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8D31E">
      <w:pPr>
        <w:spacing w:line="360" w:lineRule="auto"/>
        <w:jc w:val="center"/>
        <w:rPr>
          <w:rFonts w:ascii="宋体" w:hAnsi="宋体" w:cs="宋体"/>
          <w:b/>
          <w:color w:val="auto"/>
          <w:sz w:val="44"/>
          <w:szCs w:val="44"/>
          <w:highlight w:val="none"/>
        </w:rPr>
      </w:pPr>
    </w:p>
    <w:p w14:paraId="523741AF">
      <w:pPr>
        <w:adjustRightInd/>
        <w:spacing w:line="360" w:lineRule="auto"/>
        <w:jc w:val="center"/>
        <w:rPr>
          <w:rFonts w:ascii="宋体" w:hAnsi="宋体" w:cs="宋体"/>
          <w:b/>
          <w:color w:val="auto"/>
          <w:sz w:val="48"/>
          <w:szCs w:val="48"/>
          <w:highlight w:val="none"/>
        </w:rPr>
      </w:pPr>
    </w:p>
    <w:p w14:paraId="70C8BB3E">
      <w:pPr>
        <w:spacing w:line="360" w:lineRule="auto"/>
        <w:jc w:val="center"/>
        <w:rPr>
          <w:rStyle w:val="966"/>
          <w:rFonts w:hint="eastAsia" w:ascii="宋体" w:eastAsia="宋体"/>
          <w:color w:val="auto"/>
          <w:w w:val="80"/>
          <w:sz w:val="52"/>
          <w:szCs w:val="52"/>
          <w:highlight w:val="none"/>
          <w:lang w:eastAsia="zh-CN" w:bidi="th-TH"/>
        </w:rPr>
      </w:pPr>
      <w:r>
        <w:rPr>
          <w:rFonts w:hint="eastAsia" w:hAnsi="宋体"/>
          <w:b/>
          <w:color w:val="auto"/>
          <w:sz w:val="44"/>
          <w:szCs w:val="44"/>
          <w:highlight w:val="none"/>
          <w:lang w:eastAsia="zh-CN"/>
        </w:rPr>
        <w:t>浙江省文化广电和旅游宣传推广中心</w:t>
      </w:r>
    </w:p>
    <w:p w14:paraId="3659379D">
      <w:pPr>
        <w:adjustRightInd/>
        <w:spacing w:line="360" w:lineRule="auto"/>
        <w:jc w:val="center"/>
        <w:rPr>
          <w:rStyle w:val="966"/>
          <w:rFonts w:hint="eastAsia" w:ascii="宋体" w:eastAsia="宋体" w:cs="宋体"/>
          <w:b/>
          <w:bCs/>
          <w:color w:val="auto"/>
          <w:w w:val="80"/>
          <w:sz w:val="48"/>
          <w:szCs w:val="48"/>
          <w:highlight w:val="none"/>
          <w:lang w:eastAsia="zh-CN"/>
        </w:rPr>
      </w:pPr>
      <w:r>
        <w:rPr>
          <w:rStyle w:val="966"/>
          <w:rFonts w:hint="eastAsia" w:ascii="宋体" w:cs="宋体"/>
          <w:b/>
          <w:bCs/>
          <w:color w:val="auto"/>
          <w:w w:val="80"/>
          <w:sz w:val="48"/>
          <w:szCs w:val="48"/>
          <w:highlight w:val="none"/>
          <w:lang w:eastAsia="zh-CN"/>
        </w:rPr>
        <w:t>文旅会展交流活动</w:t>
      </w:r>
    </w:p>
    <w:p w14:paraId="00C871B8">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539B2916">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2A8750EB">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330000263200200000033-ZJCT5-2026016</w:t>
      </w:r>
    </w:p>
    <w:p w14:paraId="58424CD8">
      <w:pPr>
        <w:adjustRightInd/>
        <w:spacing w:line="360" w:lineRule="auto"/>
        <w:rPr>
          <w:rFonts w:ascii="宋体" w:hAnsi="宋体" w:cs="宋体"/>
          <w:color w:val="auto"/>
          <w:sz w:val="28"/>
          <w:szCs w:val="20"/>
          <w:highlight w:val="none"/>
        </w:rPr>
      </w:pPr>
    </w:p>
    <w:p w14:paraId="07044A36">
      <w:pPr>
        <w:spacing w:line="360" w:lineRule="auto"/>
        <w:jc w:val="center"/>
        <w:rPr>
          <w:rFonts w:ascii="宋体" w:hAnsi="宋体" w:cs="宋体"/>
          <w:b/>
          <w:color w:val="auto"/>
          <w:sz w:val="44"/>
          <w:szCs w:val="44"/>
          <w:highlight w:val="none"/>
        </w:rPr>
      </w:pPr>
    </w:p>
    <w:p w14:paraId="5E06E779">
      <w:pPr>
        <w:spacing w:line="360" w:lineRule="auto"/>
        <w:jc w:val="center"/>
        <w:rPr>
          <w:rFonts w:ascii="宋体" w:hAnsi="宋体" w:cs="宋体"/>
          <w:color w:val="auto"/>
          <w:sz w:val="24"/>
          <w:highlight w:val="none"/>
        </w:rPr>
      </w:pPr>
    </w:p>
    <w:p w14:paraId="7D5B26C8">
      <w:pPr>
        <w:spacing w:line="360" w:lineRule="auto"/>
        <w:jc w:val="center"/>
        <w:rPr>
          <w:rFonts w:ascii="宋体" w:hAnsi="宋体" w:cs="宋体"/>
          <w:color w:val="auto"/>
          <w:sz w:val="24"/>
          <w:highlight w:val="none"/>
        </w:rPr>
      </w:pPr>
    </w:p>
    <w:p w14:paraId="54AD15F4">
      <w:pPr>
        <w:spacing w:line="360" w:lineRule="auto"/>
        <w:rPr>
          <w:rFonts w:ascii="宋体" w:hAnsi="宋体" w:cs="宋体"/>
          <w:color w:val="auto"/>
          <w:sz w:val="32"/>
          <w:szCs w:val="32"/>
          <w:highlight w:val="none"/>
        </w:rPr>
      </w:pPr>
    </w:p>
    <w:p w14:paraId="7FB273A2">
      <w:pPr>
        <w:pStyle w:val="2"/>
        <w:rPr>
          <w:rFonts w:ascii="宋体" w:hAnsi="宋体" w:cs="宋体"/>
          <w:color w:val="auto"/>
          <w:sz w:val="32"/>
          <w:szCs w:val="32"/>
          <w:highlight w:val="none"/>
        </w:rPr>
      </w:pPr>
    </w:p>
    <w:p w14:paraId="4270FD9D">
      <w:pPr>
        <w:rPr>
          <w:rFonts w:ascii="宋体" w:hAnsi="宋体" w:cs="宋体"/>
          <w:color w:val="auto"/>
          <w:sz w:val="32"/>
          <w:szCs w:val="32"/>
          <w:highlight w:val="none"/>
        </w:rPr>
      </w:pPr>
    </w:p>
    <w:p w14:paraId="1F1770D8">
      <w:pPr>
        <w:pStyle w:val="2"/>
      </w:pPr>
    </w:p>
    <w:tbl>
      <w:tblPr>
        <w:tblStyle w:val="63"/>
        <w:tblW w:w="0" w:type="auto"/>
        <w:jc w:val="center"/>
        <w:tblLayout w:type="fixed"/>
        <w:tblCellMar>
          <w:top w:w="0" w:type="dxa"/>
          <w:left w:w="0" w:type="dxa"/>
          <w:bottom w:w="0" w:type="dxa"/>
          <w:right w:w="0" w:type="dxa"/>
        </w:tblCellMar>
      </w:tblPr>
      <w:tblGrid>
        <w:gridCol w:w="2032"/>
        <w:gridCol w:w="516"/>
        <w:gridCol w:w="5082"/>
      </w:tblGrid>
      <w:tr w14:paraId="288EE2D8">
        <w:tblPrEx>
          <w:tblCellMar>
            <w:top w:w="0" w:type="dxa"/>
            <w:left w:w="0" w:type="dxa"/>
            <w:bottom w:w="0" w:type="dxa"/>
            <w:right w:w="0" w:type="dxa"/>
          </w:tblCellMar>
        </w:tblPrEx>
        <w:trPr>
          <w:trHeight w:val="680" w:hRule="atLeast"/>
          <w:jc w:val="center"/>
        </w:trPr>
        <w:tc>
          <w:tcPr>
            <w:tcW w:w="2032" w:type="dxa"/>
            <w:noWrap/>
            <w:vAlign w:val="center"/>
          </w:tcPr>
          <w:p w14:paraId="73B271F0">
            <w:pPr>
              <w:snapToGrid w:val="0"/>
              <w:jc w:val="distribute"/>
              <w:rPr>
                <w:rStyle w:val="966"/>
                <w:rFonts w:ascii="宋体"/>
                <w:color w:val="auto"/>
                <w:sz w:val="30"/>
                <w:szCs w:val="30"/>
                <w:highlight w:val="none"/>
              </w:rPr>
            </w:pPr>
            <w:r>
              <w:rPr>
                <w:rStyle w:val="966"/>
                <w:rFonts w:hint="eastAsia" w:ascii="宋体" w:hAnsi="宋体"/>
                <w:color w:val="auto"/>
                <w:sz w:val="30"/>
                <w:szCs w:val="30"/>
                <w:highlight w:val="none"/>
              </w:rPr>
              <w:t>采购人</w:t>
            </w:r>
          </w:p>
        </w:tc>
        <w:tc>
          <w:tcPr>
            <w:tcW w:w="516" w:type="dxa"/>
            <w:noWrap/>
            <w:vAlign w:val="center"/>
          </w:tcPr>
          <w:p w14:paraId="64623306">
            <w:pPr>
              <w:snapToGrid w:val="0"/>
              <w:jc w:val="distribute"/>
              <w:rPr>
                <w:rStyle w:val="966"/>
                <w:rFonts w:ascii="宋体"/>
                <w:color w:val="auto"/>
                <w:sz w:val="30"/>
                <w:szCs w:val="30"/>
                <w:highlight w:val="none"/>
              </w:rPr>
            </w:pPr>
            <w:r>
              <w:rPr>
                <w:rStyle w:val="966"/>
                <w:rFonts w:hint="eastAsia" w:ascii="宋体" w:hAnsi="宋体"/>
                <w:color w:val="auto"/>
                <w:sz w:val="30"/>
                <w:szCs w:val="30"/>
                <w:highlight w:val="none"/>
              </w:rPr>
              <w:t>：</w:t>
            </w:r>
          </w:p>
        </w:tc>
        <w:tc>
          <w:tcPr>
            <w:tcW w:w="5082" w:type="dxa"/>
            <w:noWrap/>
            <w:vAlign w:val="center"/>
          </w:tcPr>
          <w:p w14:paraId="185D174A">
            <w:pPr>
              <w:snapToGrid w:val="0"/>
              <w:jc w:val="left"/>
              <w:rPr>
                <w:rStyle w:val="966"/>
                <w:rFonts w:hint="eastAsia" w:ascii="宋体" w:eastAsia="宋体"/>
                <w:color w:val="auto"/>
                <w:sz w:val="30"/>
                <w:szCs w:val="30"/>
                <w:highlight w:val="none"/>
                <w:lang w:eastAsia="zh-CN"/>
              </w:rPr>
            </w:pPr>
            <w:r>
              <w:rPr>
                <w:rStyle w:val="966"/>
                <w:rFonts w:hint="eastAsia" w:ascii="宋体" w:hAnsi="宋体"/>
                <w:color w:val="auto"/>
                <w:sz w:val="30"/>
                <w:szCs w:val="30"/>
                <w:highlight w:val="none"/>
                <w:lang w:eastAsia="zh-CN"/>
              </w:rPr>
              <w:t>浙江省文化广电和旅游宣传推广中心</w:t>
            </w:r>
          </w:p>
        </w:tc>
      </w:tr>
      <w:tr w14:paraId="0FFFB497">
        <w:tblPrEx>
          <w:tblCellMar>
            <w:top w:w="0" w:type="dxa"/>
            <w:left w:w="0" w:type="dxa"/>
            <w:bottom w:w="0" w:type="dxa"/>
            <w:right w:w="0" w:type="dxa"/>
          </w:tblCellMar>
        </w:tblPrEx>
        <w:trPr>
          <w:trHeight w:val="680" w:hRule="atLeast"/>
          <w:jc w:val="center"/>
        </w:trPr>
        <w:tc>
          <w:tcPr>
            <w:tcW w:w="2032" w:type="dxa"/>
            <w:noWrap/>
            <w:vAlign w:val="center"/>
          </w:tcPr>
          <w:p w14:paraId="293FC744">
            <w:pPr>
              <w:snapToGrid w:val="0"/>
              <w:jc w:val="distribute"/>
              <w:rPr>
                <w:rStyle w:val="966"/>
                <w:rFonts w:ascii="宋体"/>
                <w:color w:val="auto"/>
                <w:sz w:val="30"/>
                <w:szCs w:val="30"/>
                <w:highlight w:val="none"/>
              </w:rPr>
            </w:pPr>
            <w:r>
              <w:rPr>
                <w:rStyle w:val="966"/>
                <w:rFonts w:hint="eastAsia" w:ascii="宋体" w:hAnsi="宋体"/>
                <w:color w:val="auto"/>
                <w:sz w:val="30"/>
                <w:szCs w:val="30"/>
                <w:highlight w:val="none"/>
              </w:rPr>
              <w:t>采购代理机构</w:t>
            </w:r>
          </w:p>
        </w:tc>
        <w:tc>
          <w:tcPr>
            <w:tcW w:w="516" w:type="dxa"/>
            <w:noWrap/>
            <w:vAlign w:val="center"/>
          </w:tcPr>
          <w:p w14:paraId="1F70C206">
            <w:pPr>
              <w:snapToGrid w:val="0"/>
              <w:jc w:val="distribute"/>
              <w:rPr>
                <w:rStyle w:val="966"/>
                <w:rFonts w:ascii="宋体"/>
                <w:color w:val="auto"/>
                <w:sz w:val="30"/>
                <w:szCs w:val="30"/>
                <w:highlight w:val="none"/>
              </w:rPr>
            </w:pPr>
            <w:r>
              <w:rPr>
                <w:rStyle w:val="966"/>
                <w:rFonts w:hint="eastAsia" w:ascii="宋体" w:hAnsi="宋体"/>
                <w:color w:val="auto"/>
                <w:sz w:val="30"/>
                <w:szCs w:val="30"/>
                <w:highlight w:val="none"/>
              </w:rPr>
              <w:t>：</w:t>
            </w:r>
          </w:p>
        </w:tc>
        <w:tc>
          <w:tcPr>
            <w:tcW w:w="5082" w:type="dxa"/>
            <w:noWrap/>
            <w:vAlign w:val="center"/>
          </w:tcPr>
          <w:p w14:paraId="04428D38">
            <w:pPr>
              <w:snapToGrid w:val="0"/>
              <w:jc w:val="left"/>
              <w:rPr>
                <w:rStyle w:val="966"/>
                <w:rFonts w:ascii="宋体"/>
                <w:color w:val="auto"/>
                <w:sz w:val="30"/>
                <w:szCs w:val="30"/>
                <w:highlight w:val="none"/>
              </w:rPr>
            </w:pPr>
            <w:r>
              <w:rPr>
                <w:rStyle w:val="966"/>
                <w:rFonts w:hint="eastAsia" w:ascii="宋体" w:hAnsi="宋体"/>
                <w:color w:val="auto"/>
                <w:sz w:val="30"/>
                <w:szCs w:val="30"/>
                <w:highlight w:val="none"/>
              </w:rPr>
              <w:t>浙江省成套工程有限公司</w:t>
            </w:r>
          </w:p>
        </w:tc>
      </w:tr>
      <w:tr w14:paraId="1DBEE63A">
        <w:tblPrEx>
          <w:tblCellMar>
            <w:top w:w="0" w:type="dxa"/>
            <w:left w:w="0" w:type="dxa"/>
            <w:bottom w:w="0" w:type="dxa"/>
            <w:right w:w="0" w:type="dxa"/>
          </w:tblCellMar>
        </w:tblPrEx>
        <w:trPr>
          <w:trHeight w:val="680" w:hRule="atLeast"/>
          <w:jc w:val="center"/>
        </w:trPr>
        <w:tc>
          <w:tcPr>
            <w:tcW w:w="7630" w:type="dxa"/>
            <w:gridSpan w:val="3"/>
            <w:noWrap/>
            <w:vAlign w:val="bottom"/>
          </w:tcPr>
          <w:p w14:paraId="5FBDB059">
            <w:pPr>
              <w:snapToGrid w:val="0"/>
              <w:jc w:val="center"/>
              <w:rPr>
                <w:rStyle w:val="966"/>
                <w:rFonts w:ascii="宋体"/>
                <w:color w:val="auto"/>
                <w:sz w:val="30"/>
                <w:szCs w:val="30"/>
                <w:highlight w:val="none"/>
              </w:rPr>
            </w:pPr>
            <w:r>
              <w:rPr>
                <w:rStyle w:val="966"/>
                <w:rFonts w:ascii="宋体" w:hAnsi="宋体"/>
                <w:color w:val="auto"/>
                <w:sz w:val="30"/>
                <w:szCs w:val="30"/>
                <w:highlight w:val="none"/>
              </w:rPr>
              <w:t>202</w:t>
            </w:r>
            <w:r>
              <w:rPr>
                <w:rStyle w:val="966"/>
                <w:rFonts w:hint="eastAsia" w:ascii="宋体" w:hAnsi="宋体"/>
                <w:color w:val="auto"/>
                <w:sz w:val="30"/>
                <w:szCs w:val="30"/>
                <w:highlight w:val="none"/>
              </w:rPr>
              <w:t>6年</w:t>
            </w:r>
            <w:r>
              <w:rPr>
                <w:rStyle w:val="966"/>
                <w:rFonts w:hint="eastAsia" w:ascii="宋体" w:hAnsi="宋体"/>
                <w:color w:val="auto"/>
                <w:sz w:val="30"/>
                <w:szCs w:val="30"/>
                <w:highlight w:val="none"/>
                <w:lang w:val="en-US" w:eastAsia="zh-CN"/>
              </w:rPr>
              <w:t>4</w:t>
            </w:r>
            <w:r>
              <w:rPr>
                <w:rStyle w:val="966"/>
                <w:rFonts w:hint="eastAsia" w:ascii="宋体" w:hAnsi="宋体"/>
                <w:color w:val="auto"/>
                <w:sz w:val="30"/>
                <w:szCs w:val="30"/>
                <w:highlight w:val="none"/>
              </w:rPr>
              <w:t>月</w:t>
            </w:r>
          </w:p>
        </w:tc>
      </w:tr>
    </w:tbl>
    <w:p w14:paraId="5BBED1A0">
      <w:pPr>
        <w:snapToGrid w:val="0"/>
        <w:spacing w:line="360" w:lineRule="auto"/>
        <w:jc w:val="center"/>
        <w:rPr>
          <w:rFonts w:ascii="宋体" w:hAnsi="宋体" w:cs="宋体"/>
          <w:bCs/>
          <w:color w:val="auto"/>
          <w:sz w:val="32"/>
          <w:szCs w:val="32"/>
          <w:highlight w:val="none"/>
        </w:rPr>
      </w:pPr>
    </w:p>
    <w:p w14:paraId="76385B4D">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02DD1D80">
      <w:pPr>
        <w:pStyle w:val="638"/>
        <w:rPr>
          <w:color w:val="auto"/>
          <w:highlight w:val="none"/>
        </w:rPr>
      </w:pPr>
    </w:p>
    <w:p w14:paraId="512B0AB9">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5F23FDB4">
      <w:pPr>
        <w:spacing w:line="360" w:lineRule="auto"/>
        <w:rPr>
          <w:rFonts w:ascii="宋体" w:hAnsi="宋体" w:cs="宋体"/>
          <w:color w:val="auto"/>
          <w:sz w:val="32"/>
          <w:szCs w:val="32"/>
          <w:highlight w:val="none"/>
        </w:rPr>
      </w:pPr>
    </w:p>
    <w:p w14:paraId="3AD0BF34">
      <w:pPr>
        <w:spacing w:line="360" w:lineRule="auto"/>
        <w:rPr>
          <w:rFonts w:ascii="宋体" w:hAnsi="宋体" w:cs="宋体"/>
          <w:color w:val="auto"/>
          <w:sz w:val="32"/>
          <w:szCs w:val="32"/>
          <w:highlight w:val="none"/>
        </w:rPr>
      </w:pPr>
    </w:p>
    <w:p w14:paraId="153D42D3">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6BD2C74A">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4B9E5E63">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385E7349">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5FECEA8F">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0288F7F2">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6613C140">
      <w:pPr>
        <w:spacing w:line="360" w:lineRule="auto"/>
        <w:ind w:firstLine="1280" w:firstLineChars="400"/>
        <w:rPr>
          <w:rFonts w:ascii="宋体" w:hAnsi="宋体" w:cs="宋体"/>
          <w:color w:val="auto"/>
          <w:sz w:val="32"/>
          <w:szCs w:val="32"/>
          <w:highlight w:val="none"/>
        </w:rPr>
      </w:pPr>
      <w:bookmarkStart w:id="1" w:name="_Toc10764"/>
      <w:r>
        <w:rPr>
          <w:rFonts w:hint="eastAsia" w:ascii="宋体" w:hAnsi="宋体" w:cs="宋体"/>
          <w:color w:val="auto"/>
          <w:sz w:val="32"/>
          <w:szCs w:val="32"/>
          <w:highlight w:val="none"/>
        </w:rPr>
        <w:t>第七部分  其它</w:t>
      </w:r>
      <w:bookmarkEnd w:id="1"/>
    </w:p>
    <w:p w14:paraId="5CD9C69B">
      <w:pPr>
        <w:spacing w:line="360" w:lineRule="auto"/>
        <w:ind w:firstLine="549" w:firstLineChars="229"/>
        <w:rPr>
          <w:rFonts w:ascii="宋体" w:hAnsi="宋体" w:cs="宋体"/>
          <w:color w:val="auto"/>
          <w:sz w:val="24"/>
          <w:highlight w:val="none"/>
        </w:rPr>
      </w:pPr>
      <w:bookmarkStart w:id="2" w:name="_Hlt91233176"/>
      <w:bookmarkEnd w:id="2"/>
      <w:bookmarkStart w:id="3" w:name="_Toc91899869"/>
    </w:p>
    <w:p w14:paraId="298A2768">
      <w:pPr>
        <w:spacing w:line="360" w:lineRule="auto"/>
        <w:ind w:firstLine="549" w:firstLineChars="229"/>
        <w:rPr>
          <w:rFonts w:ascii="宋体" w:hAnsi="宋体" w:cs="宋体"/>
          <w:color w:val="auto"/>
          <w:sz w:val="24"/>
          <w:highlight w:val="none"/>
        </w:rPr>
      </w:pPr>
    </w:p>
    <w:p w14:paraId="65353CD0">
      <w:pPr>
        <w:spacing w:line="360" w:lineRule="auto"/>
        <w:ind w:firstLine="549" w:firstLineChars="229"/>
        <w:rPr>
          <w:rFonts w:ascii="宋体" w:hAnsi="宋体" w:cs="宋体"/>
          <w:color w:val="auto"/>
          <w:sz w:val="24"/>
          <w:highlight w:val="none"/>
        </w:rPr>
      </w:pPr>
    </w:p>
    <w:p w14:paraId="03316D2B">
      <w:pPr>
        <w:spacing w:line="360" w:lineRule="auto"/>
        <w:ind w:firstLine="549" w:firstLineChars="229"/>
        <w:rPr>
          <w:rFonts w:ascii="宋体" w:hAnsi="宋体" w:cs="宋体"/>
          <w:color w:val="auto"/>
          <w:sz w:val="24"/>
          <w:highlight w:val="none"/>
        </w:rPr>
      </w:pPr>
    </w:p>
    <w:p w14:paraId="0EC56B20">
      <w:pPr>
        <w:spacing w:line="360" w:lineRule="auto"/>
        <w:ind w:firstLine="549" w:firstLineChars="229"/>
        <w:rPr>
          <w:rFonts w:ascii="宋体" w:hAnsi="宋体" w:cs="宋体"/>
          <w:color w:val="auto"/>
          <w:sz w:val="24"/>
          <w:highlight w:val="none"/>
        </w:rPr>
      </w:pPr>
    </w:p>
    <w:p w14:paraId="5C7B827E">
      <w:pPr>
        <w:spacing w:line="360" w:lineRule="auto"/>
        <w:ind w:firstLine="549" w:firstLineChars="229"/>
        <w:rPr>
          <w:rFonts w:ascii="宋体" w:hAnsi="宋体" w:cs="宋体"/>
          <w:color w:val="auto"/>
          <w:sz w:val="24"/>
          <w:highlight w:val="none"/>
        </w:rPr>
      </w:pPr>
    </w:p>
    <w:p w14:paraId="089CF52E">
      <w:pPr>
        <w:spacing w:line="360" w:lineRule="auto"/>
        <w:ind w:firstLine="549" w:firstLineChars="229"/>
        <w:rPr>
          <w:rFonts w:ascii="宋体" w:hAnsi="宋体" w:cs="宋体"/>
          <w:color w:val="auto"/>
          <w:sz w:val="24"/>
          <w:highlight w:val="none"/>
        </w:rPr>
      </w:pPr>
    </w:p>
    <w:p w14:paraId="07A53C8D">
      <w:pPr>
        <w:spacing w:line="360" w:lineRule="auto"/>
        <w:ind w:firstLine="549" w:firstLineChars="229"/>
        <w:rPr>
          <w:rFonts w:ascii="宋体" w:hAnsi="宋体" w:cs="宋体"/>
          <w:color w:val="auto"/>
          <w:sz w:val="24"/>
          <w:highlight w:val="none"/>
        </w:rPr>
      </w:pPr>
    </w:p>
    <w:p w14:paraId="0A8417B0">
      <w:pPr>
        <w:spacing w:line="360" w:lineRule="auto"/>
        <w:ind w:firstLine="549" w:firstLineChars="229"/>
        <w:rPr>
          <w:rFonts w:ascii="宋体" w:hAnsi="宋体" w:cs="宋体"/>
          <w:color w:val="auto"/>
          <w:sz w:val="24"/>
          <w:highlight w:val="none"/>
        </w:rPr>
      </w:pPr>
    </w:p>
    <w:p w14:paraId="5BC9F212">
      <w:pPr>
        <w:spacing w:line="360" w:lineRule="auto"/>
        <w:ind w:firstLine="549" w:firstLineChars="229"/>
        <w:rPr>
          <w:rFonts w:ascii="宋体" w:hAnsi="宋体" w:cs="宋体"/>
          <w:color w:val="auto"/>
          <w:sz w:val="24"/>
          <w:highlight w:val="none"/>
        </w:rPr>
      </w:pPr>
    </w:p>
    <w:p w14:paraId="0287A552">
      <w:pPr>
        <w:spacing w:line="360" w:lineRule="auto"/>
        <w:ind w:firstLine="549" w:firstLineChars="229"/>
        <w:rPr>
          <w:rFonts w:ascii="宋体" w:hAnsi="宋体" w:cs="宋体"/>
          <w:color w:val="auto"/>
          <w:sz w:val="24"/>
          <w:highlight w:val="none"/>
        </w:rPr>
      </w:pPr>
    </w:p>
    <w:p w14:paraId="095FAE3D">
      <w:pPr>
        <w:adjustRightInd/>
        <w:spacing w:line="360" w:lineRule="auto"/>
        <w:jc w:val="center"/>
        <w:outlineLvl w:val="0"/>
        <w:rPr>
          <w:rFonts w:ascii="宋体" w:hAnsi="宋体" w:cs="宋体"/>
          <w:b/>
          <w:color w:val="auto"/>
          <w:sz w:val="36"/>
          <w:szCs w:val="20"/>
          <w:highlight w:val="none"/>
        </w:rPr>
      </w:pPr>
      <w:bookmarkStart w:id="4" w:name="第一部分"/>
      <w:r>
        <w:rPr>
          <w:rFonts w:hint="eastAsia" w:ascii="宋体" w:hAnsi="宋体" w:cs="宋体"/>
          <w:b/>
          <w:color w:val="auto"/>
          <w:sz w:val="36"/>
          <w:szCs w:val="36"/>
          <w:highlight w:val="none"/>
        </w:rPr>
        <w:br w:type="page"/>
      </w:r>
      <w:bookmarkEnd w:id="3"/>
      <w:bookmarkEnd w:id="4"/>
      <w:bookmarkStart w:id="5" w:name="_Hlt74729822"/>
      <w:bookmarkEnd w:id="5"/>
      <w:bookmarkStart w:id="6" w:name="_Hlt74728647"/>
      <w:bookmarkEnd w:id="6"/>
      <w:bookmarkStart w:id="7" w:name="_Hlt74649545"/>
      <w:bookmarkEnd w:id="7"/>
      <w:bookmarkStart w:id="8" w:name="_Hlt74707423"/>
      <w:bookmarkEnd w:id="8"/>
      <w:bookmarkStart w:id="9" w:name="第二部分"/>
      <w:bookmarkStart w:id="10" w:name="_Toc91899870"/>
      <w:bookmarkStart w:id="11" w:name="_Toc91899871"/>
      <w:r>
        <w:rPr>
          <w:rFonts w:hint="eastAsia" w:ascii="宋体" w:hAnsi="宋体" w:cs="宋体"/>
          <w:b/>
          <w:color w:val="auto"/>
          <w:sz w:val="36"/>
          <w:szCs w:val="20"/>
          <w:highlight w:val="none"/>
        </w:rPr>
        <w:t>第一部分 招标公告</w:t>
      </w:r>
    </w:p>
    <w:p w14:paraId="72D3E386">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6B747151">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Style w:val="966"/>
          <w:color w:val="auto"/>
          <w:sz w:val="24"/>
          <w:highlight w:val="none"/>
          <w:u w:val="single" w:color="000000"/>
        </w:rPr>
        <w:t> </w:t>
      </w:r>
      <w:r>
        <w:rPr>
          <w:rStyle w:val="966"/>
          <w:rFonts w:hint="eastAsia"/>
          <w:color w:val="auto"/>
          <w:sz w:val="24"/>
          <w:highlight w:val="none"/>
          <w:u w:val="single" w:color="000000"/>
          <w:lang w:eastAsia="zh-CN"/>
        </w:rPr>
        <w:t>文旅会展交流活动</w:t>
      </w:r>
      <w:r>
        <w:rPr>
          <w:rFonts w:hint="eastAsia" w:ascii="宋体" w:hAnsi="宋体" w:cs="宋体"/>
          <w:color w:val="auto"/>
          <w:sz w:val="24"/>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"https://www.zcygov.cn/）获取（下载）招标文件，并于2025年%204月22日14点30分00秒" </w:instrText>
      </w:r>
      <w:r>
        <w:rPr>
          <w:color w:val="auto"/>
          <w:highlight w:val="none"/>
        </w:rPr>
        <w:fldChar w:fldCharType="separate"/>
      </w:r>
      <w:r>
        <w:rPr>
          <w:rStyle w:val="77"/>
          <w:rFonts w:hint="eastAsia" w:ascii="宋体" w:hAnsi="宋体" w:eastAsia="宋体" w:cs="宋体"/>
          <w:snapToGrid/>
          <w:color w:val="auto"/>
          <w:kern w:val="2"/>
          <w:sz w:val="24"/>
          <w:szCs w:val="24"/>
          <w:highlight w:val="none"/>
        </w:rPr>
        <w:t>https://www.zcygov.cn/）获取（下载）招标文件，并于202</w:t>
      </w:r>
      <w:r>
        <w:rPr>
          <w:rStyle w:val="77"/>
          <w:rFonts w:hint="eastAsia" w:ascii="宋体" w:hAnsi="宋体" w:cs="宋体"/>
          <w:snapToGrid/>
          <w:color w:val="auto"/>
          <w:kern w:val="2"/>
          <w:sz w:val="24"/>
          <w:szCs w:val="24"/>
          <w:highlight w:val="none"/>
        </w:rPr>
        <w:t>6</w:t>
      </w:r>
      <w:r>
        <w:rPr>
          <w:rStyle w:val="77"/>
          <w:rFonts w:hint="eastAsia" w:ascii="宋体" w:hAnsi="宋体" w:eastAsia="宋体" w:cs="宋体"/>
          <w:snapToGrid/>
          <w:color w:val="auto"/>
          <w:kern w:val="2"/>
          <w:sz w:val="24"/>
          <w:szCs w:val="24"/>
          <w:highlight w:val="none"/>
        </w:rPr>
        <w:t>年</w:t>
      </w:r>
      <w:r>
        <w:rPr>
          <w:rStyle w:val="77"/>
          <w:rFonts w:hint="eastAsia" w:ascii="宋体" w:hAnsi="宋体" w:eastAsia="黑体" w:cs="宋体"/>
          <w:snapToGrid/>
          <w:color w:val="auto"/>
          <w:kern w:val="2"/>
          <w:sz w:val="24"/>
          <w:szCs w:val="24"/>
          <w:highlight w:val="none"/>
          <w:lang w:val="en-US" w:eastAsia="zh-CN"/>
        </w:rPr>
        <w:t>4</w:t>
      </w:r>
      <w:r>
        <w:rPr>
          <w:rStyle w:val="77"/>
          <w:rFonts w:hint="eastAsia" w:ascii="宋体" w:hAnsi="宋体" w:eastAsia="宋体" w:cs="宋体"/>
          <w:snapToGrid/>
          <w:color w:val="auto"/>
          <w:kern w:val="2"/>
          <w:sz w:val="24"/>
          <w:szCs w:val="24"/>
          <w:highlight w:val="none"/>
        </w:rPr>
        <w:t>月</w:t>
      </w:r>
      <w:r>
        <w:rPr>
          <w:rStyle w:val="77"/>
          <w:rFonts w:hint="eastAsia" w:ascii="宋体" w:hAnsi="宋体" w:eastAsia="黑体" w:cs="宋体"/>
          <w:snapToGrid/>
          <w:color w:val="auto"/>
          <w:kern w:val="2"/>
          <w:sz w:val="24"/>
          <w:szCs w:val="24"/>
          <w:highlight w:val="none"/>
          <w:lang w:val="en-US" w:eastAsia="zh-CN"/>
        </w:rPr>
        <w:t>30</w:t>
      </w:r>
      <w:r>
        <w:rPr>
          <w:rStyle w:val="77"/>
          <w:rFonts w:hint="eastAsia" w:ascii="宋体" w:hAnsi="宋体" w:eastAsia="宋体" w:cs="宋体"/>
          <w:snapToGrid/>
          <w:color w:val="auto"/>
          <w:kern w:val="2"/>
          <w:sz w:val="24"/>
          <w:szCs w:val="24"/>
          <w:highlight w:val="none"/>
        </w:rPr>
        <w:t>日</w:t>
      </w:r>
      <w:r>
        <w:rPr>
          <w:rStyle w:val="77"/>
          <w:rFonts w:hint="eastAsia" w:ascii="宋体" w:hAnsi="宋体" w:eastAsia="黑体" w:cs="宋体"/>
          <w:snapToGrid/>
          <w:color w:val="auto"/>
          <w:kern w:val="2"/>
          <w:sz w:val="24"/>
          <w:szCs w:val="24"/>
          <w:highlight w:val="none"/>
          <w:lang w:eastAsia="zh-CN"/>
        </w:rPr>
        <w:t>1</w:t>
      </w:r>
      <w:r>
        <w:rPr>
          <w:rStyle w:val="77"/>
          <w:rFonts w:hint="eastAsia" w:ascii="宋体" w:hAnsi="宋体" w:eastAsia="黑体" w:cs="宋体"/>
          <w:snapToGrid/>
          <w:color w:val="auto"/>
          <w:kern w:val="2"/>
          <w:sz w:val="24"/>
          <w:szCs w:val="24"/>
          <w:highlight w:val="none"/>
          <w:lang w:val="en-US" w:eastAsia="zh-CN"/>
        </w:rPr>
        <w:t>5</w:t>
      </w:r>
      <w:r>
        <w:rPr>
          <w:rStyle w:val="77"/>
          <w:rFonts w:hint="eastAsia" w:ascii="宋体" w:hAnsi="宋体" w:eastAsia="宋体" w:cs="宋体"/>
          <w:snapToGrid/>
          <w:color w:val="auto"/>
          <w:kern w:val="2"/>
          <w:sz w:val="24"/>
          <w:szCs w:val="24"/>
          <w:highlight w:val="none"/>
        </w:rPr>
        <w:t>点</w:t>
      </w:r>
      <w:r>
        <w:rPr>
          <w:rStyle w:val="77"/>
          <w:rFonts w:hint="eastAsia" w:ascii="宋体" w:hAnsi="宋体" w:eastAsia="黑体" w:cs="宋体"/>
          <w:snapToGrid/>
          <w:color w:val="auto"/>
          <w:kern w:val="2"/>
          <w:sz w:val="24"/>
          <w:szCs w:val="24"/>
          <w:highlight w:val="none"/>
          <w:lang w:val="en-US" w:eastAsia="zh-CN"/>
        </w:rPr>
        <w:t>0</w:t>
      </w:r>
      <w:r>
        <w:rPr>
          <w:rStyle w:val="77"/>
          <w:rFonts w:hint="eastAsia" w:ascii="宋体" w:hAnsi="宋体" w:cs="宋体"/>
          <w:snapToGrid/>
          <w:color w:val="auto"/>
          <w:kern w:val="2"/>
          <w:sz w:val="24"/>
          <w:szCs w:val="24"/>
          <w:highlight w:val="none"/>
        </w:rPr>
        <w:t>0</w:t>
      </w:r>
      <w:r>
        <w:rPr>
          <w:rStyle w:val="77"/>
          <w:rFonts w:hint="eastAsia" w:ascii="宋体" w:hAnsi="宋体" w:eastAsia="宋体" w:cs="宋体"/>
          <w:snapToGrid/>
          <w:color w:val="auto"/>
          <w:kern w:val="2"/>
          <w:sz w:val="24"/>
          <w:szCs w:val="24"/>
          <w:highlight w:val="none"/>
        </w:rPr>
        <w:t>分</w:t>
      </w:r>
      <w:r>
        <w:rPr>
          <w:rStyle w:val="77"/>
          <w:rFonts w:hint="eastAsia" w:ascii="宋体" w:hAnsi="宋体" w:eastAsia="宋体" w:cs="宋体"/>
          <w:bCs/>
          <w:snapToGrid/>
          <w:color w:val="auto"/>
          <w:kern w:val="2"/>
          <w:sz w:val="24"/>
          <w:szCs w:val="24"/>
          <w:highlight w:val="none"/>
        </w:rPr>
        <w:t>00秒</w:t>
      </w:r>
      <w:r>
        <w:rPr>
          <w:rStyle w:val="77"/>
          <w:rFonts w:hint="eastAsia" w:ascii="宋体" w:hAnsi="宋体" w:eastAsia="宋体" w:cs="宋体"/>
          <w:bCs/>
          <w:snapToGrid/>
          <w:color w:val="auto"/>
          <w:kern w:val="2"/>
          <w:sz w:val="24"/>
          <w:szCs w:val="24"/>
          <w:highlight w:val="none"/>
        </w:rPr>
        <w:fldChar w:fldCharType="end"/>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6D042409">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25C4B936">
      <w:pPr>
        <w:spacing w:line="360" w:lineRule="auto"/>
        <w:ind w:firstLine="482" w:firstLineChars="200"/>
        <w:rPr>
          <w:rFonts w:hint="eastAsia" w:ascii="宋体" w:hAnsi="宋体" w:eastAsia="宋体" w:cs="宋体"/>
          <w:color w:val="auto"/>
          <w:sz w:val="24"/>
          <w:highlight w:val="none"/>
          <w:lang w:eastAsia="zh-CN"/>
        </w:rPr>
      </w:pPr>
      <w:r>
        <w:rPr>
          <w:rFonts w:hint="eastAsia" w:ascii="宋体" w:hAnsi="宋体" w:cs="宋体"/>
          <w:b/>
          <w:color w:val="auto"/>
          <w:sz w:val="24"/>
          <w:highlight w:val="none"/>
        </w:rPr>
        <w:t>项目编号：</w:t>
      </w:r>
      <w:r>
        <w:rPr>
          <w:rFonts w:hint="eastAsia" w:ascii="宋体" w:hAnsi="宋体" w:cs="宋体"/>
          <w:bCs/>
          <w:color w:val="auto"/>
          <w:sz w:val="24"/>
          <w:highlight w:val="none"/>
          <w:lang w:eastAsia="zh-CN"/>
        </w:rPr>
        <w:t>330000263200200000033-ZJCT5-2026016</w:t>
      </w:r>
    </w:p>
    <w:p w14:paraId="318BD883">
      <w:pPr>
        <w:spacing w:line="360" w:lineRule="auto"/>
        <w:ind w:firstLine="480"/>
        <w:rPr>
          <w:rFonts w:hint="eastAsia" w:ascii="宋体" w:hAnsi="宋体" w:eastAsia="宋体" w:cs="宋体"/>
          <w:bCs/>
          <w:color w:val="auto"/>
          <w:sz w:val="24"/>
          <w:highlight w:val="none"/>
          <w:u w:color="auto"/>
          <w:lang w:eastAsia="zh-CN"/>
        </w:rPr>
      </w:pPr>
      <w:r>
        <w:rPr>
          <w:rFonts w:hint="eastAsia" w:ascii="宋体" w:hAnsi="宋体" w:cs="宋体"/>
          <w:b/>
          <w:color w:val="auto"/>
          <w:sz w:val="24"/>
          <w:highlight w:val="none"/>
        </w:rPr>
        <w:t>项目名称：</w:t>
      </w:r>
      <w:r>
        <w:rPr>
          <w:rStyle w:val="966"/>
          <w:rFonts w:hint="eastAsia"/>
          <w:color w:val="auto"/>
          <w:sz w:val="24"/>
          <w:highlight w:val="none"/>
          <w:u w:val="none" w:color="auto"/>
          <w:lang w:eastAsia="zh-CN"/>
        </w:rPr>
        <w:t>文旅会展交流活动</w:t>
      </w:r>
    </w:p>
    <w:p w14:paraId="3C71C3D3">
      <w:pPr>
        <w:spacing w:line="360" w:lineRule="auto"/>
        <w:ind w:firstLine="480"/>
        <w:rPr>
          <w:rFonts w:hint="eastAsia" w:ascii="宋体" w:hAnsi="宋体" w:cs="宋体" w:eastAsiaTheme="minorEastAsia"/>
          <w:bCs/>
          <w:color w:val="auto"/>
          <w:sz w:val="24"/>
          <w:highlight w:val="none"/>
          <w:lang w:eastAsia="zh-CN"/>
        </w:rPr>
      </w:pPr>
      <w:r>
        <w:rPr>
          <w:rFonts w:hint="eastAsia" w:ascii="宋体" w:hAnsi="宋体" w:cs="宋体"/>
          <w:b/>
          <w:color w:val="auto"/>
          <w:sz w:val="24"/>
          <w:highlight w:val="none"/>
        </w:rPr>
        <w:t>预算金额（元）：</w:t>
      </w:r>
      <w:r>
        <w:rPr>
          <w:rFonts w:hint="eastAsia" w:asciiTheme="minorEastAsia" w:hAnsiTheme="minorEastAsia" w:eastAsiaTheme="minorEastAsia"/>
          <w:color w:val="auto"/>
          <w:sz w:val="24"/>
          <w:highlight w:val="none"/>
          <w:lang w:eastAsia="zh-CN"/>
        </w:rPr>
        <w:t>672400</w:t>
      </w:r>
    </w:p>
    <w:p w14:paraId="775A26D9">
      <w:pPr>
        <w:pStyle w:val="18"/>
        <w:spacing w:line="360" w:lineRule="auto"/>
        <w:ind w:firstLine="480"/>
        <w:rPr>
          <w:rFonts w:hint="eastAsia" w:hAnsi="宋体" w:eastAsia="宋体" w:cs="宋体"/>
          <w:bCs/>
          <w:color w:val="auto"/>
          <w:sz w:val="24"/>
          <w:highlight w:val="none"/>
          <w:lang w:eastAsia="zh-CN"/>
        </w:rPr>
      </w:pPr>
      <w:r>
        <w:rPr>
          <w:rFonts w:hint="eastAsia" w:hAnsi="宋体" w:cs="宋体"/>
          <w:b/>
          <w:color w:val="auto"/>
          <w:sz w:val="24"/>
          <w:highlight w:val="none"/>
        </w:rPr>
        <w:t>最高限价（元）：</w:t>
      </w:r>
      <w:r>
        <w:rPr>
          <w:rFonts w:hint="eastAsia" w:hAnsi="宋体" w:cs="宋体"/>
          <w:bCs/>
          <w:color w:val="auto"/>
          <w:sz w:val="24"/>
          <w:highlight w:val="none"/>
          <w:lang w:eastAsia="zh-CN"/>
        </w:rPr>
        <w:t>672400</w:t>
      </w:r>
    </w:p>
    <w:p w14:paraId="59041658">
      <w:pPr>
        <w:pStyle w:val="18"/>
        <w:spacing w:line="360" w:lineRule="auto"/>
        <w:ind w:firstLine="48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bCs/>
          <w:snapToGrid/>
          <w:color w:val="auto"/>
          <w:kern w:val="2"/>
          <w:sz w:val="24"/>
          <w:szCs w:val="24"/>
          <w:highlight w:val="none"/>
        </w:rPr>
        <w:t xml:space="preserve"> 主要内容：</w:t>
      </w:r>
      <w:r>
        <w:rPr>
          <w:rFonts w:hint="eastAsia" w:hAnsi="宋体" w:cs="宋体"/>
          <w:bCs/>
          <w:snapToGrid/>
          <w:color w:val="auto"/>
          <w:kern w:val="2"/>
          <w:sz w:val="24"/>
          <w:szCs w:val="24"/>
          <w:highlight w:val="none"/>
          <w:lang w:eastAsia="zh-CN"/>
        </w:rPr>
        <w:t>文旅会展交流活动</w:t>
      </w:r>
      <w:r>
        <w:rPr>
          <w:rFonts w:hint="eastAsia" w:hAnsi="宋体" w:cs="宋体"/>
          <w:bCs/>
          <w:snapToGrid/>
          <w:color w:val="auto"/>
          <w:kern w:val="2"/>
          <w:sz w:val="24"/>
          <w:szCs w:val="24"/>
          <w:highlight w:val="none"/>
        </w:rPr>
        <w:t>。具体以招标文</w:t>
      </w:r>
      <w:r>
        <w:rPr>
          <w:rFonts w:hint="eastAsia" w:asciiTheme="minorEastAsia" w:hAnsiTheme="minorEastAsia" w:eastAsiaTheme="minorEastAsia"/>
          <w:snapToGrid/>
          <w:color w:val="auto"/>
          <w:kern w:val="2"/>
          <w:sz w:val="24"/>
          <w:szCs w:val="24"/>
          <w:highlight w:val="none"/>
        </w:rPr>
        <w:t>件第三部分采购需求为准，供应商可点击本公告下方“浏览采购文件”查看采购需求。</w:t>
      </w:r>
    </w:p>
    <w:p w14:paraId="6BE8C5FC">
      <w:pPr>
        <w:autoSpaceDE/>
        <w:snapToGrid/>
        <w:spacing w:line="560" w:lineRule="exact"/>
        <w:ind w:firstLine="482" w:firstLineChars="200"/>
        <w:rPr>
          <w:rFonts w:hint="eastAsia" w:ascii="宋体" w:hAnsi="宋体"/>
          <w:color w:val="auto"/>
          <w:sz w:val="24"/>
          <w:highlight w:val="none"/>
        </w:rPr>
      </w:pPr>
      <w:r>
        <w:rPr>
          <w:rFonts w:hint="eastAsia" w:ascii="宋体" w:hAnsi="宋体" w:cs="宋体"/>
          <w:b/>
          <w:snapToGrid w:val="0"/>
          <w:color w:val="auto"/>
          <w:kern w:val="28"/>
          <w:sz w:val="24"/>
          <w:szCs w:val="20"/>
          <w:highlight w:val="none"/>
        </w:rPr>
        <w:t>合同履约期限：</w:t>
      </w:r>
      <w:bookmarkStart w:id="12" w:name="OLE_LINK5"/>
      <w:bookmarkStart w:id="13" w:name="OLE_LINK6"/>
      <w:r>
        <w:rPr>
          <w:rFonts w:hint="eastAsia" w:ascii="宋体" w:hAnsi="宋体" w:cs="宋体"/>
          <w:color w:val="auto"/>
          <w:sz w:val="24"/>
          <w:highlight w:val="none"/>
        </w:rPr>
        <w:t>自合同签署之日起至</w:t>
      </w:r>
      <w:r>
        <w:rPr>
          <w:rFonts w:ascii="宋体" w:hAnsi="宋体" w:cs="宋体"/>
          <w:color w:val="auto"/>
          <w:sz w:val="24"/>
          <w:highlight w:val="none"/>
        </w:rPr>
        <w:t>本项目全部</w:t>
      </w:r>
      <w:r>
        <w:rPr>
          <w:rFonts w:hint="eastAsia" w:ascii="宋体" w:hAnsi="宋体" w:cs="宋体"/>
          <w:color w:val="auto"/>
          <w:sz w:val="24"/>
          <w:highlight w:val="none"/>
        </w:rPr>
        <w:t>活动</w:t>
      </w:r>
      <w:r>
        <w:rPr>
          <w:rFonts w:ascii="宋体" w:hAnsi="宋体" w:cs="宋体"/>
          <w:color w:val="auto"/>
          <w:sz w:val="24"/>
          <w:highlight w:val="none"/>
        </w:rPr>
        <w:t>办结、资料归档、结案验收完成之日止</w:t>
      </w:r>
      <w:r>
        <w:rPr>
          <w:rFonts w:hint="eastAsia" w:ascii="宋体" w:hAnsi="宋体" w:cs="宋体"/>
          <w:color w:val="auto"/>
          <w:sz w:val="24"/>
          <w:highlight w:val="none"/>
        </w:rPr>
        <w:t>。</w:t>
      </w:r>
    </w:p>
    <w:bookmarkEnd w:id="12"/>
    <w:bookmarkEnd w:id="13"/>
    <w:p w14:paraId="21F0C485">
      <w:pPr>
        <w:pStyle w:val="132"/>
        <w:ind w:firstLine="482"/>
        <w:outlineLvl w:val="2"/>
        <w:rPr>
          <w:rFonts w:hAnsi="宋体" w:cs="宋体"/>
          <w:b/>
          <w:color w:val="auto"/>
          <w:highlight w:val="none"/>
        </w:rPr>
      </w:pPr>
      <w:r>
        <w:rPr>
          <w:rFonts w:hint="eastAsia" w:hAnsi="宋体" w:cs="宋体"/>
          <w:b/>
          <w:color w:val="auto"/>
          <w:highlight w:val="none"/>
        </w:rPr>
        <w:t>本项目接受联合体投标：</w:t>
      </w:r>
      <w:r>
        <w:rPr>
          <w:rFonts w:hAnsi="宋体" w:cs="宋体"/>
          <w:color w:val="auto"/>
          <w:kern w:val="0"/>
          <w:highlight w:val="none"/>
        </w:rPr>
        <w:sym w:font="Wingdings" w:char="00FE"/>
      </w:r>
      <w:r>
        <w:rPr>
          <w:rFonts w:hint="eastAsia" w:hAnsi="宋体" w:cs="宋体"/>
          <w:b/>
          <w:color w:val="auto"/>
          <w:highlight w:val="none"/>
        </w:rPr>
        <w:t>是；</w:t>
      </w:r>
      <w:r>
        <w:rPr>
          <w:rFonts w:hAnsi="宋体" w:cs="宋体"/>
          <w:color w:val="auto"/>
          <w:kern w:val="0"/>
          <w:highlight w:val="none"/>
        </w:rPr>
        <w:sym w:font="Wingdings" w:char="00A8"/>
      </w:r>
      <w:r>
        <w:rPr>
          <w:rFonts w:hint="eastAsia" w:hAnsi="宋体" w:cs="宋体"/>
          <w:b/>
          <w:color w:val="auto"/>
          <w:highlight w:val="none"/>
        </w:rPr>
        <w:t>否</w:t>
      </w:r>
      <w:r>
        <w:rPr>
          <w:rFonts w:hint="eastAsia" w:hAnsi="宋体" w:cs="宋体"/>
          <w:color w:val="auto"/>
          <w:kern w:val="0"/>
          <w:highlight w:val="none"/>
        </w:rPr>
        <w:t>。</w:t>
      </w:r>
    </w:p>
    <w:p w14:paraId="27664ECC">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4753BD46">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0200A7E7">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59FAD848">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3625D83F">
      <w:pPr>
        <w:spacing w:line="360" w:lineRule="auto"/>
        <w:ind w:firstLine="480" w:firstLineChars="200"/>
        <w:rPr>
          <w:rFonts w:ascii="宋体" w:hAnsi="宋体" w:cs="宋体"/>
          <w:color w:val="auto"/>
          <w:sz w:val="24"/>
          <w:highlight w:val="none"/>
        </w:rPr>
      </w:pPr>
      <w:r>
        <w:rPr>
          <w:rFonts w:ascii="Wingdings" w:hAnsi="Wingdings" w:eastAsia="MS Gothic" w:cs="宋体"/>
          <w:color w:val="auto"/>
          <w:kern w:val="0"/>
          <w:sz w:val="24"/>
          <w:highlight w:val="none"/>
        </w:rPr>
        <w:sym w:font="Wingdings" w:char="00A8"/>
      </w:r>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w:t>
      </w:r>
    </w:p>
    <w:p w14:paraId="50FC492F">
      <w:pPr>
        <w:spacing w:line="360" w:lineRule="auto"/>
        <w:ind w:firstLine="480" w:firstLineChars="200"/>
        <w:rPr>
          <w:rFonts w:ascii="宋体" w:hAnsi="宋体" w:cs="宋体"/>
          <w:color w:val="auto"/>
          <w:sz w:val="24"/>
          <w:highlight w:val="none"/>
        </w:rPr>
      </w:pPr>
      <w:bookmarkStart w:id="14" w:name="OLE_LINK7"/>
      <w:bookmarkStart w:id="15" w:name="OLE_LINK8"/>
      <w:bookmarkStart w:id="16" w:name="OLE_LINK3"/>
      <w:r>
        <w:rPr>
          <w:rFonts w:ascii="Wingdings" w:hAnsi="Wingdings" w:eastAsia="MS Gothic" w:cs="宋体"/>
          <w:color w:val="auto"/>
          <w:kern w:val="0"/>
          <w:sz w:val="24"/>
          <w:highlight w:val="none"/>
        </w:rPr>
        <w:sym w:font="Wingdings" w:char="00FE"/>
      </w:r>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bookmarkEnd w:id="14"/>
      <w:bookmarkEnd w:id="15"/>
      <w:bookmarkEnd w:id="16"/>
      <w:r>
        <w:rPr>
          <w:rFonts w:hint="eastAsia" w:ascii="宋体" w:hAnsi="宋体" w:cs="宋体"/>
          <w:color w:val="auto"/>
          <w:sz w:val="24"/>
          <w:highlight w:val="none"/>
        </w:rPr>
        <w:t xml:space="preserve"> </w:t>
      </w:r>
    </w:p>
    <w:p w14:paraId="64A48295">
      <w:pPr>
        <w:spacing w:line="360" w:lineRule="auto"/>
        <w:ind w:firstLine="897" w:firstLineChars="374"/>
        <w:rPr>
          <w:rFonts w:ascii="宋体" w:hAnsi="宋体" w:cs="宋体"/>
          <w:color w:val="auto"/>
          <w:sz w:val="24"/>
          <w:highlight w:val="none"/>
        </w:rPr>
      </w:pPr>
      <w:r>
        <w:rPr>
          <w:rFonts w:ascii="Wingdings" w:hAnsi="Wingdings" w:eastAsia="MS Gothic" w:cs="宋体"/>
          <w:color w:val="auto"/>
          <w:kern w:val="0"/>
          <w:sz w:val="24"/>
          <w:highlight w:val="none"/>
        </w:rPr>
        <w:sym w:font="Wingdings" w:char="00FE"/>
      </w:r>
      <w:r>
        <w:rPr>
          <w:rFonts w:hint="eastAsia" w:ascii="宋体" w:hAnsi="宋体" w:cs="宋体"/>
          <w:color w:val="auto"/>
          <w:sz w:val="24"/>
          <w:highlight w:val="none"/>
        </w:rPr>
        <w:t>服务全部由符合政策要求的中小企业承接，提供中小企业声明函；</w:t>
      </w:r>
    </w:p>
    <w:p w14:paraId="5F19F879">
      <w:pPr>
        <w:spacing w:line="360" w:lineRule="auto"/>
        <w:ind w:firstLine="897" w:firstLineChars="374"/>
        <w:rPr>
          <w:rFonts w:ascii="宋体" w:hAnsi="宋体" w:cs="宋体"/>
          <w:color w:val="auto"/>
          <w:sz w:val="24"/>
          <w:highlight w:val="none"/>
        </w:rPr>
      </w:pPr>
      <w:r>
        <w:rPr>
          <w:rFonts w:hint="eastAsia" w:ascii="MS Gothic" w:hAnsi="MS Gothic" w:cs="宋体"/>
          <w:color w:val="auto"/>
          <w:kern w:val="0"/>
          <w:sz w:val="24"/>
          <w:highlight w:val="none"/>
        </w:rPr>
        <w:t>☐</w:t>
      </w:r>
      <w:r>
        <w:rPr>
          <w:rFonts w:hint="eastAsia" w:ascii="宋体" w:hAnsi="宋体" w:cs="宋体"/>
          <w:color w:val="auto"/>
          <w:sz w:val="24"/>
          <w:highlight w:val="none"/>
        </w:rPr>
        <w:t>服务全部由符合政策要求的小微企业承接，提供中小企业声明函；</w:t>
      </w:r>
    </w:p>
    <w:p w14:paraId="3EFCBDC0">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w:t>
      </w:r>
      <w:r>
        <w:rPr>
          <w:rFonts w:hint="eastAsia" w:ascii="宋体" w:hAnsi="宋体" w:cs="宋体"/>
          <w:color w:val="auto"/>
          <w:sz w:val="24"/>
          <w:highlight w:val="none"/>
        </w:rPr>
        <w:t>要求以联合体形式参加，提供联合协议和中小企业声明函，联合协议中中小企业合同金额应当达到%，小微企业合同金额应当达到%;</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p w14:paraId="5FDAA985">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要求合同分包，提供分包意向协议和中小企业声明函，分包意向协议中中小企业合同金额应当达到达到% ，小微企业合同金额应当达到% ;</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highlight w:val="none"/>
        </w:rPr>
        <w:t>；</w:t>
      </w:r>
    </w:p>
    <w:p w14:paraId="68136FC5">
      <w:pPr>
        <w:pStyle w:val="82"/>
        <w:ind w:left="420" w:firstLine="0" w:firstLineChars="0"/>
        <w:rPr>
          <w:rFonts w:ascii="宋体" w:hAnsi="宋体" w:eastAsia="宋体" w:cs="宋体"/>
          <w:color w:val="auto"/>
          <w:kern w:val="2"/>
          <w:sz w:val="24"/>
          <w:szCs w:val="24"/>
          <w:highlight w:val="none"/>
        </w:rPr>
      </w:pPr>
    </w:p>
    <w:p w14:paraId="3700F2A5">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0A419494">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2026年</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6DE9784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078EFE51">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120910DF">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14EB0E80">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03418707">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2026年</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eastAsia="zh-CN"/>
        </w:rPr>
        <w:t>1</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0分00秒</w:t>
      </w:r>
      <w:r>
        <w:rPr>
          <w:rFonts w:hint="eastAsia" w:ascii="宋体" w:hAnsi="宋体" w:cs="宋体"/>
          <w:color w:val="auto"/>
          <w:sz w:val="24"/>
          <w:highlight w:val="none"/>
        </w:rPr>
        <w:t>（北京时间）</w:t>
      </w:r>
    </w:p>
    <w:p w14:paraId="4D4141AC">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65D7FF9D">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2026年</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eastAsia="zh-CN"/>
        </w:rPr>
        <w:t>1</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0分00秒</w:t>
      </w:r>
    </w:p>
    <w:p w14:paraId="0FAE452B">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0EF9C742">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63D84D7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61EC973E">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71B80B1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43E965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D74CAB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ED25D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69732B2C">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45D36F9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51430ABE">
      <w:pPr>
        <w:pStyle w:val="967"/>
        <w:snapToGrid w:val="0"/>
        <w:spacing w:before="0" w:beforeAutospacing="0" w:after="0" w:afterAutospacing="0" w:line="400" w:lineRule="exact"/>
        <w:rPr>
          <w:rStyle w:val="966"/>
          <w:color w:val="auto"/>
          <w:sz w:val="24"/>
          <w:szCs w:val="24"/>
          <w:highlight w:val="none"/>
        </w:rPr>
      </w:pPr>
      <w:r>
        <w:rPr>
          <w:rStyle w:val="966"/>
          <w:color w:val="auto"/>
          <w:sz w:val="24"/>
          <w:szCs w:val="24"/>
          <w:highlight w:val="none"/>
        </w:rPr>
        <w:t>   </w:t>
      </w:r>
      <w:r>
        <w:rPr>
          <w:rStyle w:val="966"/>
          <w:rFonts w:hint="eastAsia"/>
          <w:color w:val="auto"/>
          <w:sz w:val="24"/>
          <w:szCs w:val="24"/>
          <w:highlight w:val="none"/>
        </w:rPr>
        <w:t>名</w:t>
      </w:r>
      <w:r>
        <w:rPr>
          <w:rStyle w:val="966"/>
          <w:color w:val="auto"/>
          <w:sz w:val="24"/>
          <w:szCs w:val="24"/>
          <w:highlight w:val="none"/>
        </w:rPr>
        <w:t xml:space="preserve">    </w:t>
      </w:r>
      <w:r>
        <w:rPr>
          <w:rStyle w:val="966"/>
          <w:rFonts w:hint="eastAsia"/>
          <w:color w:val="auto"/>
          <w:sz w:val="24"/>
          <w:szCs w:val="24"/>
          <w:highlight w:val="none"/>
        </w:rPr>
        <w:t>称：</w:t>
      </w:r>
      <w:r>
        <w:rPr>
          <w:rStyle w:val="966"/>
          <w:rFonts w:hint="eastAsia"/>
          <w:color w:val="auto"/>
          <w:sz w:val="24"/>
          <w:szCs w:val="24"/>
          <w:highlight w:val="none"/>
          <w:lang w:eastAsia="zh-CN"/>
        </w:rPr>
        <w:t>浙江省文化广电和旅游宣传推广中心</w:t>
      </w:r>
      <w:r>
        <w:rPr>
          <w:rStyle w:val="966"/>
          <w:color w:val="auto"/>
          <w:sz w:val="24"/>
          <w:szCs w:val="24"/>
          <w:highlight w:val="none"/>
        </w:rPr>
        <w:t> </w:t>
      </w:r>
      <w:r>
        <w:rPr>
          <w:rStyle w:val="966"/>
          <w:rFonts w:hint="eastAsia"/>
          <w:color w:val="auto"/>
          <w:sz w:val="24"/>
          <w:szCs w:val="24"/>
          <w:highlight w:val="none"/>
        </w:rPr>
        <w:t>　　　　　　　　　　</w:t>
      </w:r>
    </w:p>
    <w:p w14:paraId="42A96AF1">
      <w:pPr>
        <w:pStyle w:val="967"/>
        <w:snapToGrid w:val="0"/>
        <w:spacing w:before="0" w:beforeAutospacing="0" w:after="0" w:afterAutospacing="0" w:line="400" w:lineRule="exact"/>
        <w:rPr>
          <w:rStyle w:val="966"/>
          <w:color w:val="auto"/>
          <w:sz w:val="24"/>
          <w:szCs w:val="24"/>
          <w:highlight w:val="none"/>
        </w:rPr>
      </w:pPr>
      <w:r>
        <w:rPr>
          <w:rStyle w:val="966"/>
          <w:color w:val="auto"/>
          <w:sz w:val="24"/>
          <w:szCs w:val="24"/>
          <w:highlight w:val="none"/>
        </w:rPr>
        <w:t>   </w:t>
      </w:r>
      <w:r>
        <w:rPr>
          <w:rStyle w:val="966"/>
          <w:rFonts w:hint="eastAsia"/>
          <w:color w:val="auto"/>
          <w:sz w:val="24"/>
          <w:szCs w:val="24"/>
          <w:highlight w:val="none"/>
        </w:rPr>
        <w:t>地</w:t>
      </w:r>
      <w:r>
        <w:rPr>
          <w:rStyle w:val="966"/>
          <w:color w:val="auto"/>
          <w:sz w:val="24"/>
          <w:szCs w:val="24"/>
          <w:highlight w:val="none"/>
        </w:rPr>
        <w:t xml:space="preserve">    </w:t>
      </w:r>
      <w:r>
        <w:rPr>
          <w:rStyle w:val="966"/>
          <w:rFonts w:hint="eastAsia"/>
          <w:color w:val="auto"/>
          <w:sz w:val="24"/>
          <w:szCs w:val="24"/>
          <w:highlight w:val="none"/>
        </w:rPr>
        <w:t>址： 浙江省杭州市西湖区西溪路531号</w:t>
      </w:r>
    </w:p>
    <w:p w14:paraId="0118538B">
      <w:pPr>
        <w:pStyle w:val="967"/>
        <w:snapToGrid w:val="0"/>
        <w:spacing w:before="0" w:beforeAutospacing="0" w:after="0" w:afterAutospacing="0" w:line="400" w:lineRule="exact"/>
        <w:rPr>
          <w:rStyle w:val="966"/>
          <w:color w:val="auto"/>
          <w:sz w:val="24"/>
          <w:szCs w:val="24"/>
          <w:highlight w:val="none"/>
        </w:rPr>
      </w:pPr>
      <w:r>
        <w:rPr>
          <w:rStyle w:val="966"/>
          <w:color w:val="auto"/>
          <w:sz w:val="24"/>
          <w:szCs w:val="24"/>
          <w:highlight w:val="none"/>
        </w:rPr>
        <w:t>   </w:t>
      </w:r>
      <w:r>
        <w:rPr>
          <w:rStyle w:val="966"/>
          <w:rFonts w:hint="eastAsia"/>
          <w:color w:val="auto"/>
          <w:sz w:val="24"/>
          <w:szCs w:val="24"/>
          <w:highlight w:val="none"/>
        </w:rPr>
        <w:t>项目联系人（询问）：蔡老师</w:t>
      </w:r>
    </w:p>
    <w:p w14:paraId="03E4040B">
      <w:pPr>
        <w:pStyle w:val="967"/>
        <w:snapToGrid w:val="0"/>
        <w:spacing w:before="0" w:beforeAutospacing="0" w:after="0" w:afterAutospacing="0" w:line="400" w:lineRule="exact"/>
        <w:rPr>
          <w:rStyle w:val="966"/>
          <w:color w:val="auto"/>
          <w:sz w:val="24"/>
          <w:szCs w:val="24"/>
          <w:highlight w:val="none"/>
        </w:rPr>
      </w:pPr>
      <w:r>
        <w:rPr>
          <w:rStyle w:val="966"/>
          <w:rFonts w:hint="eastAsia"/>
          <w:color w:val="auto"/>
          <w:sz w:val="24"/>
          <w:szCs w:val="24"/>
          <w:highlight w:val="none"/>
        </w:rPr>
        <w:t>   项目联系方式（询问）：0571-85038606　</w:t>
      </w:r>
    </w:p>
    <w:p w14:paraId="2580E834">
      <w:pPr>
        <w:pStyle w:val="967"/>
        <w:snapToGrid w:val="0"/>
        <w:spacing w:before="0" w:beforeAutospacing="0" w:after="0" w:afterAutospacing="0" w:line="400" w:lineRule="exact"/>
        <w:ind w:firstLine="240" w:firstLineChars="100"/>
        <w:rPr>
          <w:rStyle w:val="966"/>
          <w:color w:val="auto"/>
          <w:sz w:val="24"/>
          <w:szCs w:val="24"/>
          <w:highlight w:val="none"/>
        </w:rPr>
      </w:pPr>
      <w:r>
        <w:rPr>
          <w:rStyle w:val="966"/>
          <w:rFonts w:hint="eastAsia"/>
          <w:color w:val="auto"/>
          <w:sz w:val="24"/>
          <w:szCs w:val="24"/>
          <w:highlight w:val="none"/>
        </w:rPr>
        <w:t>质疑联系人：</w:t>
      </w:r>
      <w:r>
        <w:rPr>
          <w:rStyle w:val="966"/>
          <w:color w:val="auto"/>
          <w:sz w:val="24"/>
          <w:szCs w:val="24"/>
          <w:highlight w:val="none"/>
        </w:rPr>
        <w:t>  </w:t>
      </w:r>
      <w:r>
        <w:rPr>
          <w:rStyle w:val="966"/>
          <w:rFonts w:hint="eastAsia"/>
          <w:color w:val="auto"/>
          <w:sz w:val="24"/>
          <w:szCs w:val="24"/>
          <w:highlight w:val="none"/>
          <w:lang w:val="en-US" w:eastAsia="zh-CN"/>
        </w:rPr>
        <w:t>周老师</w:t>
      </w:r>
    </w:p>
    <w:p w14:paraId="5D3824BD">
      <w:pPr>
        <w:pStyle w:val="967"/>
        <w:snapToGrid w:val="0"/>
        <w:spacing w:before="0" w:beforeAutospacing="0" w:after="0" w:afterAutospacing="0" w:line="400" w:lineRule="exact"/>
        <w:rPr>
          <w:rStyle w:val="966"/>
          <w:color w:val="auto"/>
          <w:sz w:val="24"/>
          <w:szCs w:val="24"/>
          <w:highlight w:val="none"/>
        </w:rPr>
      </w:pPr>
      <w:r>
        <w:rPr>
          <w:rStyle w:val="966"/>
          <w:color w:val="auto"/>
          <w:sz w:val="24"/>
          <w:szCs w:val="24"/>
          <w:highlight w:val="none"/>
        </w:rPr>
        <w:t>   </w:t>
      </w:r>
      <w:r>
        <w:rPr>
          <w:rStyle w:val="966"/>
          <w:rFonts w:hint="eastAsia"/>
          <w:color w:val="auto"/>
          <w:sz w:val="24"/>
          <w:szCs w:val="24"/>
          <w:highlight w:val="none"/>
        </w:rPr>
        <w:t>质疑联系方式：0571-85118005　</w:t>
      </w:r>
      <w:r>
        <w:rPr>
          <w:rStyle w:val="966"/>
          <w:rFonts w:hint="eastAsia"/>
          <w:color w:val="auto"/>
          <w:sz w:val="24"/>
          <w:szCs w:val="24"/>
          <w:highlight w:val="none"/>
        </w:rPr>
        <w:t>　　　　　　　　　</w:t>
      </w:r>
    </w:p>
    <w:p w14:paraId="2DCB2080">
      <w:pPr>
        <w:pStyle w:val="967"/>
        <w:snapToGrid w:val="0"/>
        <w:spacing w:before="0" w:beforeAutospacing="0" w:after="0" w:afterAutospacing="0" w:line="400" w:lineRule="exact"/>
        <w:ind w:firstLine="240" w:firstLineChars="100"/>
        <w:rPr>
          <w:rStyle w:val="966"/>
          <w:color w:val="auto"/>
          <w:sz w:val="24"/>
          <w:szCs w:val="24"/>
          <w:highlight w:val="none"/>
        </w:rPr>
      </w:pPr>
      <w:r>
        <w:rPr>
          <w:rStyle w:val="966"/>
          <w:color w:val="auto"/>
          <w:sz w:val="24"/>
          <w:szCs w:val="24"/>
          <w:highlight w:val="none"/>
        </w:rPr>
        <w:t> </w:t>
      </w:r>
      <w:r>
        <w:rPr>
          <w:rStyle w:val="966"/>
          <w:rFonts w:hint="eastAsia"/>
          <w:color w:val="auto"/>
          <w:sz w:val="24"/>
          <w:szCs w:val="24"/>
          <w:highlight w:val="none"/>
        </w:rPr>
        <w:t xml:space="preserve">  </w:t>
      </w:r>
    </w:p>
    <w:p w14:paraId="5637D695">
      <w:pPr>
        <w:pStyle w:val="967"/>
        <w:snapToGrid w:val="0"/>
        <w:spacing w:before="0" w:beforeAutospacing="0" w:after="0" w:afterAutospacing="0" w:line="400" w:lineRule="exact"/>
        <w:ind w:firstLine="240" w:firstLineChars="100"/>
        <w:rPr>
          <w:rStyle w:val="966"/>
          <w:rFonts w:ascii="Arial" w:hAnsi="Arial"/>
          <w:color w:val="auto"/>
          <w:sz w:val="24"/>
          <w:szCs w:val="24"/>
          <w:highlight w:val="none"/>
        </w:rPr>
      </w:pPr>
      <w:r>
        <w:rPr>
          <w:rStyle w:val="966"/>
          <w:rFonts w:hint="eastAsia"/>
          <w:color w:val="auto"/>
          <w:sz w:val="24"/>
          <w:szCs w:val="24"/>
          <w:highlight w:val="none"/>
        </w:rPr>
        <w:t>2.</w:t>
      </w:r>
      <w:r>
        <w:rPr>
          <w:rStyle w:val="966"/>
          <w:rFonts w:hint="eastAsia" w:ascii="Arial" w:hAnsi="Arial"/>
          <w:color w:val="auto"/>
          <w:sz w:val="24"/>
          <w:szCs w:val="24"/>
          <w:highlight w:val="none"/>
        </w:rPr>
        <w:t>采购代理机构信息</w:t>
      </w:r>
    </w:p>
    <w:p w14:paraId="77B2187A">
      <w:pPr>
        <w:pStyle w:val="967"/>
        <w:snapToGrid w:val="0"/>
        <w:spacing w:before="0" w:beforeAutospacing="0" w:after="0" w:afterAutospacing="0" w:line="400" w:lineRule="exact"/>
        <w:rPr>
          <w:rStyle w:val="966"/>
          <w:color w:val="auto"/>
          <w:sz w:val="24"/>
          <w:szCs w:val="24"/>
          <w:highlight w:val="none"/>
        </w:rPr>
      </w:pPr>
      <w:r>
        <w:rPr>
          <w:rStyle w:val="966"/>
          <w:color w:val="auto"/>
          <w:sz w:val="24"/>
          <w:szCs w:val="24"/>
          <w:highlight w:val="none"/>
        </w:rPr>
        <w:t xml:space="preserve">    </w:t>
      </w:r>
      <w:r>
        <w:rPr>
          <w:rStyle w:val="966"/>
          <w:rFonts w:hint="eastAsia"/>
          <w:color w:val="auto"/>
          <w:sz w:val="24"/>
          <w:szCs w:val="24"/>
          <w:highlight w:val="none"/>
        </w:rPr>
        <w:t>名</w:t>
      </w:r>
      <w:r>
        <w:rPr>
          <w:rStyle w:val="966"/>
          <w:color w:val="auto"/>
          <w:sz w:val="24"/>
          <w:szCs w:val="24"/>
          <w:highlight w:val="none"/>
        </w:rPr>
        <w:t xml:space="preserve">    </w:t>
      </w:r>
      <w:r>
        <w:rPr>
          <w:rStyle w:val="966"/>
          <w:rFonts w:hint="eastAsia"/>
          <w:color w:val="auto"/>
          <w:sz w:val="24"/>
          <w:szCs w:val="24"/>
          <w:highlight w:val="none"/>
        </w:rPr>
        <w:t>称：</w:t>
      </w:r>
      <w:r>
        <w:rPr>
          <w:rStyle w:val="966"/>
          <w:color w:val="auto"/>
          <w:sz w:val="24"/>
          <w:szCs w:val="24"/>
          <w:highlight w:val="none"/>
        </w:rPr>
        <w:t> </w:t>
      </w:r>
      <w:r>
        <w:rPr>
          <w:rStyle w:val="966"/>
          <w:rFonts w:hint="eastAsia"/>
          <w:color w:val="auto"/>
          <w:sz w:val="24"/>
          <w:szCs w:val="24"/>
          <w:highlight w:val="none"/>
        </w:rPr>
        <w:t>浙江省成套工程有限公司</w:t>
      </w:r>
      <w:r>
        <w:rPr>
          <w:rStyle w:val="966"/>
          <w:color w:val="auto"/>
          <w:sz w:val="24"/>
          <w:szCs w:val="24"/>
          <w:highlight w:val="none"/>
        </w:rPr>
        <w:t> </w:t>
      </w:r>
      <w:r>
        <w:rPr>
          <w:rStyle w:val="966"/>
          <w:rFonts w:hint="eastAsia"/>
          <w:color w:val="auto"/>
          <w:sz w:val="24"/>
          <w:szCs w:val="24"/>
          <w:highlight w:val="none"/>
        </w:rPr>
        <w:t>　　　　　　　　　　　</w:t>
      </w:r>
    </w:p>
    <w:p w14:paraId="73847660">
      <w:pPr>
        <w:pStyle w:val="967"/>
        <w:snapToGrid w:val="0"/>
        <w:spacing w:before="0" w:beforeAutospacing="0" w:after="0" w:afterAutospacing="0" w:line="400" w:lineRule="exact"/>
        <w:rPr>
          <w:rStyle w:val="966"/>
          <w:color w:val="auto"/>
          <w:sz w:val="24"/>
          <w:szCs w:val="24"/>
          <w:highlight w:val="none"/>
        </w:rPr>
      </w:pPr>
      <w:r>
        <w:rPr>
          <w:rStyle w:val="966"/>
          <w:color w:val="auto"/>
          <w:sz w:val="24"/>
          <w:szCs w:val="24"/>
          <w:highlight w:val="none"/>
        </w:rPr>
        <w:t xml:space="preserve">    </w:t>
      </w:r>
      <w:r>
        <w:rPr>
          <w:rStyle w:val="966"/>
          <w:rFonts w:hint="eastAsia"/>
          <w:color w:val="auto"/>
          <w:sz w:val="24"/>
          <w:szCs w:val="24"/>
          <w:highlight w:val="none"/>
        </w:rPr>
        <w:t>地</w:t>
      </w:r>
      <w:r>
        <w:rPr>
          <w:rStyle w:val="966"/>
          <w:color w:val="auto"/>
          <w:sz w:val="24"/>
          <w:szCs w:val="24"/>
          <w:highlight w:val="none"/>
        </w:rPr>
        <w:t xml:space="preserve">    </w:t>
      </w:r>
      <w:r>
        <w:rPr>
          <w:rStyle w:val="966"/>
          <w:rFonts w:hint="eastAsia"/>
          <w:color w:val="auto"/>
          <w:sz w:val="24"/>
          <w:szCs w:val="24"/>
          <w:highlight w:val="none"/>
        </w:rPr>
        <w:t>址：</w:t>
      </w:r>
      <w:r>
        <w:rPr>
          <w:rStyle w:val="966"/>
          <w:color w:val="auto"/>
          <w:sz w:val="24"/>
          <w:szCs w:val="24"/>
          <w:highlight w:val="none"/>
        </w:rPr>
        <w:t> </w:t>
      </w:r>
      <w:r>
        <w:rPr>
          <w:rStyle w:val="966"/>
          <w:rFonts w:hint="eastAsia"/>
          <w:color w:val="auto"/>
          <w:sz w:val="24"/>
          <w:szCs w:val="24"/>
          <w:highlight w:val="none"/>
        </w:rPr>
        <w:t>杭州市西湖区古墩路</w:t>
      </w:r>
      <w:r>
        <w:rPr>
          <w:rStyle w:val="966"/>
          <w:color w:val="auto"/>
          <w:sz w:val="24"/>
          <w:szCs w:val="24"/>
          <w:highlight w:val="none"/>
        </w:rPr>
        <w:t>701</w:t>
      </w:r>
      <w:r>
        <w:rPr>
          <w:rStyle w:val="966"/>
          <w:rFonts w:hint="eastAsia"/>
          <w:color w:val="auto"/>
          <w:sz w:val="24"/>
          <w:szCs w:val="24"/>
          <w:highlight w:val="none"/>
        </w:rPr>
        <w:t>号紫金广场</w:t>
      </w:r>
      <w:r>
        <w:rPr>
          <w:rStyle w:val="966"/>
          <w:color w:val="auto"/>
          <w:sz w:val="24"/>
          <w:szCs w:val="24"/>
          <w:highlight w:val="none"/>
        </w:rPr>
        <w:t>A</w:t>
      </w:r>
      <w:r>
        <w:rPr>
          <w:rStyle w:val="966"/>
          <w:rFonts w:hint="eastAsia"/>
          <w:color w:val="auto"/>
          <w:sz w:val="24"/>
          <w:szCs w:val="24"/>
          <w:highlight w:val="none"/>
        </w:rPr>
        <w:t>座</w:t>
      </w:r>
      <w:r>
        <w:rPr>
          <w:rStyle w:val="966"/>
          <w:color w:val="auto"/>
          <w:sz w:val="24"/>
          <w:szCs w:val="24"/>
          <w:highlight w:val="none"/>
        </w:rPr>
        <w:t>1209</w:t>
      </w:r>
      <w:r>
        <w:rPr>
          <w:rStyle w:val="966"/>
          <w:rFonts w:hint="eastAsia"/>
          <w:color w:val="auto"/>
          <w:sz w:val="24"/>
          <w:szCs w:val="24"/>
          <w:highlight w:val="none"/>
        </w:rPr>
        <w:t>室</w:t>
      </w:r>
      <w:r>
        <w:rPr>
          <w:rStyle w:val="966"/>
          <w:color w:val="auto"/>
          <w:sz w:val="24"/>
          <w:szCs w:val="24"/>
          <w:highlight w:val="none"/>
        </w:rPr>
        <w:t> </w:t>
      </w:r>
      <w:r>
        <w:rPr>
          <w:rStyle w:val="966"/>
          <w:rFonts w:hint="eastAsia"/>
          <w:color w:val="auto"/>
          <w:sz w:val="24"/>
          <w:szCs w:val="24"/>
          <w:highlight w:val="none"/>
        </w:rPr>
        <w:t>　</w:t>
      </w:r>
      <w:r>
        <w:rPr>
          <w:rStyle w:val="966"/>
          <w:color w:val="auto"/>
          <w:sz w:val="24"/>
          <w:szCs w:val="24"/>
          <w:highlight w:val="none"/>
        </w:rPr>
        <w:t>   </w:t>
      </w:r>
    </w:p>
    <w:p w14:paraId="0C38505D">
      <w:pPr>
        <w:pStyle w:val="967"/>
        <w:snapToGrid w:val="0"/>
        <w:spacing w:before="0" w:beforeAutospacing="0" w:after="0" w:afterAutospacing="0" w:line="400" w:lineRule="exact"/>
        <w:rPr>
          <w:rStyle w:val="966"/>
          <w:color w:val="auto"/>
          <w:sz w:val="24"/>
          <w:szCs w:val="24"/>
          <w:highlight w:val="none"/>
        </w:rPr>
      </w:pPr>
      <w:r>
        <w:rPr>
          <w:rStyle w:val="966"/>
          <w:color w:val="auto"/>
          <w:sz w:val="24"/>
          <w:szCs w:val="24"/>
          <w:highlight w:val="none"/>
        </w:rPr>
        <w:t xml:space="preserve">    </w:t>
      </w:r>
      <w:r>
        <w:rPr>
          <w:rStyle w:val="966"/>
          <w:rFonts w:hint="eastAsia"/>
          <w:color w:val="auto"/>
          <w:sz w:val="24"/>
          <w:szCs w:val="24"/>
          <w:highlight w:val="none"/>
        </w:rPr>
        <w:t>传</w:t>
      </w:r>
      <w:r>
        <w:rPr>
          <w:rStyle w:val="966"/>
          <w:color w:val="auto"/>
          <w:sz w:val="24"/>
          <w:szCs w:val="24"/>
          <w:highlight w:val="none"/>
        </w:rPr>
        <w:t xml:space="preserve">    </w:t>
      </w:r>
      <w:r>
        <w:rPr>
          <w:rStyle w:val="966"/>
          <w:rFonts w:hint="eastAsia"/>
          <w:color w:val="auto"/>
          <w:sz w:val="24"/>
          <w:szCs w:val="24"/>
          <w:highlight w:val="none"/>
        </w:rPr>
        <w:t>真：</w:t>
      </w:r>
      <w:r>
        <w:rPr>
          <w:rStyle w:val="966"/>
          <w:color w:val="auto"/>
          <w:sz w:val="24"/>
          <w:szCs w:val="24"/>
          <w:highlight w:val="none"/>
        </w:rPr>
        <w:t xml:space="preserve">0571-85058255   </w:t>
      </w:r>
      <w:r>
        <w:rPr>
          <w:rStyle w:val="966"/>
          <w:rFonts w:hint="eastAsia"/>
          <w:color w:val="auto"/>
          <w:sz w:val="24"/>
          <w:szCs w:val="24"/>
          <w:highlight w:val="none"/>
        </w:rPr>
        <w:t>　</w:t>
      </w:r>
    </w:p>
    <w:p w14:paraId="4C1DC153">
      <w:pPr>
        <w:pStyle w:val="967"/>
        <w:snapToGrid w:val="0"/>
        <w:spacing w:before="0" w:beforeAutospacing="0" w:after="0" w:afterAutospacing="0" w:line="400" w:lineRule="exact"/>
        <w:rPr>
          <w:rStyle w:val="966"/>
          <w:color w:val="auto"/>
          <w:sz w:val="24"/>
          <w:szCs w:val="24"/>
          <w:highlight w:val="none"/>
        </w:rPr>
      </w:pPr>
      <w:r>
        <w:rPr>
          <w:rStyle w:val="966"/>
          <w:color w:val="auto"/>
          <w:sz w:val="24"/>
          <w:szCs w:val="24"/>
          <w:highlight w:val="none"/>
        </w:rPr>
        <w:t xml:space="preserve">    </w:t>
      </w:r>
      <w:r>
        <w:rPr>
          <w:rStyle w:val="966"/>
          <w:rFonts w:hint="eastAsia"/>
          <w:color w:val="auto"/>
          <w:sz w:val="24"/>
          <w:szCs w:val="24"/>
          <w:highlight w:val="none"/>
        </w:rPr>
        <w:t>项目联系人（询问）：郑爱娣　</w:t>
      </w:r>
      <w:r>
        <w:rPr>
          <w:rStyle w:val="966"/>
          <w:color w:val="auto"/>
          <w:sz w:val="24"/>
          <w:szCs w:val="24"/>
          <w:highlight w:val="none"/>
        </w:rPr>
        <w:t xml:space="preserve">   </w:t>
      </w:r>
      <w:r>
        <w:rPr>
          <w:rStyle w:val="966"/>
          <w:rFonts w:hint="eastAsia"/>
          <w:color w:val="auto"/>
          <w:sz w:val="24"/>
          <w:szCs w:val="24"/>
          <w:highlight w:val="none"/>
        </w:rPr>
        <w:t>　　　　　　　　　　　</w:t>
      </w:r>
    </w:p>
    <w:p w14:paraId="5B5ECAC3">
      <w:pPr>
        <w:pStyle w:val="967"/>
        <w:snapToGrid w:val="0"/>
        <w:spacing w:before="0" w:beforeAutospacing="0" w:after="0" w:afterAutospacing="0" w:line="400" w:lineRule="exact"/>
        <w:rPr>
          <w:rStyle w:val="966"/>
          <w:color w:val="auto"/>
          <w:sz w:val="24"/>
          <w:szCs w:val="24"/>
          <w:highlight w:val="none"/>
        </w:rPr>
      </w:pPr>
      <w:r>
        <w:rPr>
          <w:rStyle w:val="966"/>
          <w:color w:val="auto"/>
          <w:sz w:val="24"/>
          <w:szCs w:val="24"/>
          <w:highlight w:val="none"/>
        </w:rPr>
        <w:t xml:space="preserve">    </w:t>
      </w:r>
      <w:r>
        <w:rPr>
          <w:rStyle w:val="966"/>
          <w:rFonts w:hint="eastAsia"/>
          <w:color w:val="auto"/>
          <w:sz w:val="24"/>
          <w:szCs w:val="24"/>
          <w:highlight w:val="none"/>
        </w:rPr>
        <w:t>项目联系方式（询问）：</w:t>
      </w:r>
      <w:r>
        <w:rPr>
          <w:rStyle w:val="966"/>
          <w:color w:val="auto"/>
          <w:sz w:val="24"/>
          <w:szCs w:val="24"/>
          <w:highlight w:val="none"/>
        </w:rPr>
        <w:t> 0571-85058</w:t>
      </w:r>
      <w:r>
        <w:rPr>
          <w:rStyle w:val="966"/>
          <w:rFonts w:hint="eastAsia"/>
          <w:color w:val="auto"/>
          <w:sz w:val="24"/>
          <w:szCs w:val="24"/>
          <w:highlight w:val="none"/>
        </w:rPr>
        <w:t>600</w:t>
      </w:r>
      <w:r>
        <w:rPr>
          <w:rStyle w:val="966"/>
          <w:color w:val="auto"/>
          <w:sz w:val="24"/>
          <w:szCs w:val="24"/>
          <w:highlight w:val="none"/>
        </w:rPr>
        <w:t> </w:t>
      </w:r>
    </w:p>
    <w:p w14:paraId="7E18D98F">
      <w:pPr>
        <w:pStyle w:val="967"/>
        <w:snapToGrid w:val="0"/>
        <w:spacing w:before="0" w:beforeAutospacing="0" w:after="0" w:afterAutospacing="0" w:line="400" w:lineRule="exact"/>
        <w:ind w:firstLine="240" w:firstLineChars="100"/>
        <w:rPr>
          <w:rStyle w:val="966"/>
          <w:color w:val="auto"/>
          <w:sz w:val="24"/>
          <w:szCs w:val="24"/>
          <w:highlight w:val="none"/>
        </w:rPr>
      </w:pPr>
      <w:r>
        <w:rPr>
          <w:rStyle w:val="966"/>
          <w:rFonts w:hint="eastAsia"/>
          <w:color w:val="auto"/>
          <w:sz w:val="24"/>
          <w:szCs w:val="24"/>
          <w:highlight w:val="none"/>
        </w:rPr>
        <w:t>质疑联系人： 章日 </w:t>
      </w:r>
    </w:p>
    <w:p w14:paraId="036E3AED">
      <w:pPr>
        <w:pStyle w:val="967"/>
        <w:snapToGrid w:val="0"/>
        <w:spacing w:before="0" w:beforeAutospacing="0" w:after="0" w:afterAutospacing="0" w:line="400" w:lineRule="exact"/>
        <w:ind w:firstLine="240" w:firstLineChars="100"/>
        <w:rPr>
          <w:rStyle w:val="966"/>
          <w:color w:val="auto"/>
          <w:sz w:val="24"/>
          <w:szCs w:val="24"/>
          <w:highlight w:val="none"/>
        </w:rPr>
      </w:pPr>
      <w:r>
        <w:rPr>
          <w:rStyle w:val="966"/>
          <w:rFonts w:hint="eastAsia"/>
          <w:color w:val="auto"/>
          <w:sz w:val="24"/>
          <w:szCs w:val="24"/>
          <w:highlight w:val="none"/>
        </w:rPr>
        <w:t>质疑联系方式：  0571-85058255　</w:t>
      </w:r>
    </w:p>
    <w:p w14:paraId="33715732">
      <w:pPr>
        <w:pStyle w:val="58"/>
        <w:spacing w:before="0" w:beforeAutospacing="0" w:after="0" w:afterAutospacing="0" w:line="400" w:lineRule="exact"/>
        <w:ind w:firstLine="420"/>
        <w:rPr>
          <w:rStyle w:val="966"/>
          <w:color w:val="auto"/>
          <w:highlight w:val="none"/>
        </w:rPr>
      </w:pPr>
    </w:p>
    <w:p w14:paraId="12EB4501">
      <w:pPr>
        <w:pStyle w:val="58"/>
        <w:spacing w:before="0" w:beforeAutospacing="0" w:after="0" w:afterAutospacing="0"/>
        <w:ind w:firstLine="420"/>
        <w:rPr>
          <w:rFonts w:ascii="微软雅黑" w:hAnsi="微软雅黑" w:eastAsia="微软雅黑" w:cs="微软雅黑"/>
          <w:color w:val="auto"/>
          <w:sz w:val="12"/>
          <w:szCs w:val="12"/>
          <w:highlight w:val="none"/>
        </w:rPr>
      </w:pPr>
    </w:p>
    <w:p w14:paraId="1A738106">
      <w:pPr>
        <w:pStyle w:val="58"/>
        <w:spacing w:before="0" w:beforeAutospacing="0" w:after="0" w:afterAutospacing="0" w:line="360" w:lineRule="auto"/>
        <w:rPr>
          <w:rStyle w:val="966"/>
          <w:rFonts w:hint="eastAsia" w:ascii="Times New Roman" w:hAnsi="Times New Roman" w:eastAsia="宋体" w:cs="Times New Roman"/>
          <w:color w:val="auto"/>
          <w:kern w:val="0"/>
          <w:sz w:val="24"/>
          <w:szCs w:val="24"/>
          <w:highlight w:val="none"/>
          <w:lang w:val="en-US" w:eastAsia="zh-CN" w:bidi="ar-SA"/>
        </w:rPr>
      </w:pPr>
      <w:r>
        <w:rPr>
          <w:rStyle w:val="966"/>
          <w:rFonts w:hint="eastAsia" w:ascii="Times New Roman" w:hAnsi="Times New Roman" w:eastAsia="宋体" w:cs="Times New Roman"/>
          <w:color w:val="auto"/>
          <w:kern w:val="0"/>
          <w:sz w:val="24"/>
          <w:szCs w:val="24"/>
          <w:highlight w:val="none"/>
          <w:lang w:val="en-US" w:eastAsia="zh-CN" w:bidi="ar-SA"/>
        </w:rPr>
        <w:t xml:space="preserve"> 3.该项目由采购人处理采购争议。质疑环节，采购人委托采购代理机构处理的，可由采购代理机构答复。对质疑答复不满意的，向采购人内部设置的采购监督机构反映。</w:t>
      </w:r>
    </w:p>
    <w:p w14:paraId="4B7A9DC2">
      <w:pPr>
        <w:pStyle w:val="58"/>
        <w:spacing w:before="0" w:beforeAutospacing="0" w:after="0" w:afterAutospacing="0" w:line="360" w:lineRule="auto"/>
        <w:ind w:firstLine="480" w:firstLineChars="200"/>
        <w:rPr>
          <w:rFonts w:ascii="宋体" w:hAnsi="宋体" w:cs="宋体"/>
          <w:color w:val="auto"/>
          <w:sz w:val="24"/>
          <w:highlight w:val="none"/>
        </w:rPr>
      </w:pPr>
      <w:r>
        <w:rPr>
          <w:rStyle w:val="966"/>
          <w:rFonts w:hint="eastAsia" w:ascii="Times New Roman" w:hAnsi="Times New Roman" w:eastAsia="宋体" w:cs="Times New Roman"/>
          <w:color w:val="auto"/>
          <w:kern w:val="0"/>
          <w:sz w:val="24"/>
          <w:szCs w:val="24"/>
          <w:highlight w:val="none"/>
          <w:lang w:val="en-US" w:eastAsia="zh-CN" w:bidi="ar-SA"/>
        </w:rPr>
        <w:t>预算金额未达100万元的采购项目，由采购人处理采购争议。</w:t>
      </w:r>
    </w:p>
    <w:p w14:paraId="33A82F5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若对项目采购电子交易系统操作有疑问，可登录政采云（</w:t>
      </w:r>
      <w:r>
        <w:rPr>
          <w:rFonts w:asciiTheme="minorEastAsia" w:hAnsiTheme="minorEastAsia" w:eastAsiaTheme="minorEastAsia"/>
          <w:color w:val="auto"/>
          <w:sz w:val="24"/>
          <w:highlight w:val="none"/>
        </w:rPr>
        <w:t>https://www.zcygov.cn/），点击右侧咨询小采，获取采小蜜智能服务管家帮助，或拨打政</w:t>
      </w:r>
      <w:r>
        <w:rPr>
          <w:rFonts w:hint="eastAsia" w:asciiTheme="minorEastAsia" w:hAnsiTheme="minorEastAsia" w:eastAsiaTheme="minorEastAsia"/>
          <w:color w:val="auto"/>
          <w:sz w:val="24"/>
          <w:highlight w:val="none"/>
        </w:rPr>
        <w:t>采云服务热线95763</w:t>
      </w:r>
      <w:r>
        <w:rPr>
          <w:rFonts w:asciiTheme="minorEastAsia" w:hAnsiTheme="minorEastAsia" w:eastAsiaTheme="minorEastAsia"/>
          <w:color w:val="auto"/>
          <w:sz w:val="24"/>
          <w:highlight w:val="none"/>
        </w:rPr>
        <w:t>获取热线服务帮助。</w:t>
      </w:r>
      <w:r>
        <w:rPr>
          <w:rFonts w:hint="eastAsia" w:asciiTheme="minorEastAsia" w:hAnsiTheme="minorEastAsia" w:eastAsiaTheme="minorEastAsia"/>
          <w:color w:val="auto"/>
          <w:sz w:val="24"/>
          <w:highlight w:val="none"/>
        </w:rPr>
        <w:t>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w:t>
      </w:r>
    </w:p>
    <w:p w14:paraId="21DB7CCF">
      <w:pPr>
        <w:spacing w:line="360" w:lineRule="auto"/>
        <w:ind w:firstLine="480" w:firstLineChars="200"/>
        <w:jc w:val="left"/>
        <w:rPr>
          <w:rFonts w:ascii="宋体" w:hAnsi="宋体" w:cs="宋体"/>
          <w:color w:val="auto"/>
          <w:sz w:val="24"/>
          <w:highlight w:val="none"/>
        </w:rPr>
      </w:pPr>
      <w:r>
        <w:rPr>
          <w:rFonts w:asciiTheme="minorEastAsia" w:hAnsiTheme="minorEastAsia" w:eastAsiaTheme="minorEastAsia"/>
          <w:color w:val="auto"/>
          <w:sz w:val="24"/>
          <w:highlight w:val="none"/>
        </w:rPr>
        <w:t>CA问题联系电话（人工）：</w:t>
      </w:r>
      <w:r>
        <w:rPr>
          <w:rFonts w:hint="eastAsia" w:asciiTheme="minorEastAsia" w:hAnsiTheme="minorEastAsia" w:eastAsiaTheme="minorEastAsia"/>
          <w:color w:val="auto"/>
          <w:sz w:val="24"/>
          <w:highlight w:val="none"/>
        </w:rPr>
        <w:t>汇信</w:t>
      </w:r>
      <w:r>
        <w:rPr>
          <w:rFonts w:asciiTheme="minorEastAsia" w:hAnsiTheme="minorEastAsia" w:eastAsiaTheme="minorEastAsia"/>
          <w:color w:val="auto"/>
          <w:sz w:val="24"/>
          <w:highlight w:val="none"/>
        </w:rPr>
        <w:t>CA 400-888-4636；天谷CA 400-087-8198。</w:t>
      </w:r>
      <w:r>
        <w:rPr>
          <w:rStyle w:val="966"/>
          <w:rFonts w:ascii="宋体" w:hAnsi="宋体"/>
          <w:color w:val="auto"/>
          <w:kern w:val="0"/>
          <w:sz w:val="24"/>
          <w:highlight w:val="none"/>
        </w:rPr>
        <w:t>CA</w:t>
      </w:r>
      <w:r>
        <w:rPr>
          <w:rStyle w:val="966"/>
          <w:rFonts w:hint="eastAsia" w:ascii="宋体" w:hAnsi="宋体"/>
          <w:color w:val="auto"/>
          <w:kern w:val="0"/>
          <w:sz w:val="24"/>
          <w:highlight w:val="none"/>
        </w:rPr>
        <w:t>问题联系电话（人工）：汇信</w:t>
      </w:r>
      <w:r>
        <w:rPr>
          <w:rStyle w:val="966"/>
          <w:rFonts w:ascii="宋体" w:hAnsi="宋体"/>
          <w:color w:val="auto"/>
          <w:kern w:val="0"/>
          <w:sz w:val="24"/>
          <w:highlight w:val="none"/>
        </w:rPr>
        <w:t>CA 400-888-4636</w:t>
      </w:r>
      <w:r>
        <w:rPr>
          <w:rStyle w:val="966"/>
          <w:rFonts w:hint="eastAsia" w:ascii="宋体" w:hAnsi="宋体"/>
          <w:color w:val="auto"/>
          <w:kern w:val="0"/>
          <w:sz w:val="24"/>
          <w:highlight w:val="none"/>
        </w:rPr>
        <w:t>；天谷</w:t>
      </w:r>
      <w:r>
        <w:rPr>
          <w:rStyle w:val="966"/>
          <w:rFonts w:ascii="宋体" w:hAnsi="宋体"/>
          <w:color w:val="auto"/>
          <w:kern w:val="0"/>
          <w:sz w:val="24"/>
          <w:highlight w:val="none"/>
        </w:rPr>
        <w:t>CA 400-087-8198</w:t>
      </w:r>
      <w:r>
        <w:rPr>
          <w:rStyle w:val="966"/>
          <w:rFonts w:hint="eastAsia" w:ascii="宋体" w:hAnsi="宋体"/>
          <w:color w:val="auto"/>
          <w:kern w:val="0"/>
          <w:sz w:val="24"/>
          <w:highlight w:val="none"/>
        </w:rPr>
        <w:t>。</w:t>
      </w:r>
    </w:p>
    <w:p w14:paraId="7090F445">
      <w:pPr>
        <w:rPr>
          <w:rStyle w:val="966"/>
          <w:color w:val="auto"/>
          <w:sz w:val="24"/>
          <w:highlight w:val="none"/>
        </w:rPr>
      </w:pPr>
      <w:r>
        <w:rPr>
          <w:rStyle w:val="966"/>
          <w:color w:val="auto"/>
          <w:sz w:val="24"/>
          <w:highlight w:val="none"/>
        </w:rPr>
        <w:br w:type="page"/>
      </w:r>
    </w:p>
    <w:p w14:paraId="00EE6087">
      <w:pPr>
        <w:pStyle w:val="967"/>
        <w:snapToGrid w:val="0"/>
        <w:spacing w:before="0" w:beforeAutospacing="0" w:after="0" w:afterAutospacing="0" w:line="360" w:lineRule="auto"/>
        <w:ind w:firstLine="240" w:firstLineChars="100"/>
        <w:rPr>
          <w:rStyle w:val="966"/>
          <w:color w:val="auto"/>
          <w:sz w:val="24"/>
          <w:szCs w:val="24"/>
          <w:highlight w:val="none"/>
        </w:rPr>
      </w:pPr>
    </w:p>
    <w:p w14:paraId="04956422">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9"/>
      <w:r>
        <w:rPr>
          <w:rFonts w:hint="eastAsia" w:ascii="宋体" w:hAnsi="宋体" w:cs="宋体"/>
          <w:b/>
          <w:color w:val="auto"/>
          <w:sz w:val="36"/>
          <w:szCs w:val="20"/>
          <w:highlight w:val="none"/>
        </w:rPr>
        <w:t xml:space="preserve"> 投标人须知</w:t>
      </w:r>
      <w:bookmarkEnd w:id="10"/>
    </w:p>
    <w:p w14:paraId="5EEF2611">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9"/>
        <w:gridCol w:w="1843"/>
        <w:gridCol w:w="6095"/>
      </w:tblGrid>
      <w:tr w14:paraId="121A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6" w:hRule="atLeast"/>
          <w:tblHeader/>
        </w:trPr>
        <w:tc>
          <w:tcPr>
            <w:tcW w:w="629" w:type="dxa"/>
          </w:tcPr>
          <w:p w14:paraId="32FA33CA">
            <w:pPr>
              <w:snapToGrid w:val="0"/>
              <w:spacing w:line="288"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vAlign w:val="center"/>
          </w:tcPr>
          <w:p w14:paraId="2941E8C3">
            <w:pPr>
              <w:snapToGrid w:val="0"/>
              <w:spacing w:line="288"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vAlign w:val="center"/>
          </w:tcPr>
          <w:p w14:paraId="7266521D">
            <w:pPr>
              <w:snapToGrid w:val="0"/>
              <w:spacing w:line="288"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55D07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3" w:hRule="atLeast"/>
          <w:tblHeader/>
        </w:trPr>
        <w:tc>
          <w:tcPr>
            <w:tcW w:w="629" w:type="dxa"/>
            <w:vAlign w:val="center"/>
          </w:tcPr>
          <w:p w14:paraId="0AC64C48">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vAlign w:val="center"/>
          </w:tcPr>
          <w:p w14:paraId="23915B87">
            <w:pPr>
              <w:snapToGrid w:val="0"/>
              <w:spacing w:line="288" w:lineRule="auto"/>
              <w:rPr>
                <w:rFonts w:ascii="宋体" w:hAnsi="宋体" w:cs="宋体"/>
                <w:b/>
                <w:color w:val="auto"/>
                <w:sz w:val="24"/>
                <w:highlight w:val="none"/>
              </w:rPr>
            </w:pPr>
            <w:r>
              <w:rPr>
                <w:rFonts w:hint="eastAsia" w:ascii="宋体" w:hAnsi="宋体" w:cs="宋体"/>
                <w:b/>
                <w:color w:val="auto"/>
                <w:sz w:val="24"/>
                <w:highlight w:val="none"/>
              </w:rPr>
              <w:t>项目属性</w:t>
            </w:r>
          </w:p>
        </w:tc>
        <w:tc>
          <w:tcPr>
            <w:tcW w:w="6095" w:type="dxa"/>
            <w:vAlign w:val="center"/>
          </w:tcPr>
          <w:p w14:paraId="2BB28746">
            <w:pPr>
              <w:spacing w:line="288" w:lineRule="auto"/>
              <w:rPr>
                <w:rFonts w:ascii="宋体" w:hAnsi="宋体" w:cs="宋体"/>
                <w:color w:val="auto"/>
                <w:sz w:val="24"/>
                <w:highlight w:val="none"/>
              </w:rPr>
            </w:pPr>
            <w:r>
              <w:rPr>
                <w:rFonts w:hint="eastAsia" w:ascii="宋体" w:hAnsi="宋体" w:cs="宋体"/>
                <w:color w:val="auto"/>
                <w:sz w:val="24"/>
                <w:highlight w:val="none"/>
              </w:rPr>
              <w:t>服务类。</w:t>
            </w:r>
          </w:p>
        </w:tc>
      </w:tr>
      <w:tr w14:paraId="141A9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70" w:hRule="atLeast"/>
          <w:tblHeader/>
        </w:trPr>
        <w:tc>
          <w:tcPr>
            <w:tcW w:w="629" w:type="dxa"/>
            <w:vAlign w:val="center"/>
          </w:tcPr>
          <w:p w14:paraId="2FBF7F49">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vAlign w:val="center"/>
          </w:tcPr>
          <w:p w14:paraId="1677B1BE">
            <w:pPr>
              <w:snapToGrid w:val="0"/>
              <w:spacing w:line="288"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vAlign w:val="center"/>
          </w:tcPr>
          <w:p w14:paraId="4596CC6C">
            <w:pPr>
              <w:numPr>
                <w:ilvl w:val="0"/>
                <w:numId w:val="1"/>
              </w:numPr>
              <w:snapToGrid w:val="0"/>
              <w:spacing w:line="288" w:lineRule="auto"/>
              <w:rPr>
                <w:rFonts w:ascii="宋体" w:hAnsi="宋体" w:cs="宋体"/>
                <w:color w:val="auto"/>
                <w:kern w:val="0"/>
                <w:sz w:val="24"/>
                <w:highlight w:val="none"/>
              </w:rPr>
            </w:pPr>
            <w:r>
              <w:rPr>
                <w:rFonts w:hint="eastAsia" w:ascii="宋体" w:hAnsi="宋体" w:cs="宋体"/>
                <w:color w:val="auto"/>
                <w:kern w:val="0"/>
                <w:sz w:val="24"/>
                <w:highlight w:val="none"/>
              </w:rPr>
              <w:t>标的：</w:t>
            </w:r>
            <w:r>
              <w:rPr>
                <w:rStyle w:val="966"/>
                <w:rFonts w:hint="eastAsia"/>
                <w:color w:val="auto"/>
                <w:sz w:val="24"/>
                <w:highlight w:val="none"/>
                <w:u w:val="single" w:color="000000"/>
                <w:lang w:eastAsia="zh-CN"/>
              </w:rPr>
              <w:t>文旅会展交流活动</w:t>
            </w:r>
            <w:r>
              <w:rPr>
                <w:rFonts w:hint="eastAsia" w:ascii="宋体" w:hAnsi="宋体" w:cs="宋体"/>
                <w:color w:val="auto"/>
                <w:kern w:val="0"/>
                <w:sz w:val="24"/>
                <w:highlight w:val="none"/>
              </w:rPr>
              <w:t>，属于</w:t>
            </w:r>
            <w:r>
              <w:rPr>
                <w:rStyle w:val="966"/>
                <w:rFonts w:hint="eastAsia"/>
                <w:color w:val="auto"/>
                <w:sz w:val="24"/>
                <w:highlight w:val="none"/>
                <w:u w:val="single" w:color="000000"/>
              </w:rPr>
              <w:t>租赁和商务服务业</w:t>
            </w:r>
            <w:r>
              <w:rPr>
                <w:rFonts w:hint="eastAsia" w:ascii="宋体" w:hAnsi="宋体" w:cs="宋体"/>
                <w:color w:val="auto"/>
                <w:kern w:val="0"/>
                <w:sz w:val="24"/>
                <w:highlight w:val="none"/>
              </w:rPr>
              <w:t>行业；</w:t>
            </w:r>
          </w:p>
          <w:p w14:paraId="5ED5F9CC">
            <w:pPr>
              <w:pStyle w:val="7"/>
              <w:numPr>
                <w:ilvl w:val="255"/>
                <w:numId w:val="0"/>
              </w:numPr>
              <w:rPr>
                <w:color w:val="auto"/>
                <w:highlight w:val="none"/>
              </w:rPr>
            </w:pPr>
            <w:r>
              <w:rPr>
                <w:rFonts w:hint="eastAsia" w:hAnsi="宋体" w:cs="宋体"/>
                <w:color w:val="auto"/>
                <w:kern w:val="0"/>
                <w:szCs w:val="24"/>
                <w:highlight w:val="none"/>
                <w:lang w:val="en-US"/>
              </w:rPr>
              <w:t>根据《关于印发中小企业划型标准规定的通知》（工信部联企业〔2011〕300号）第四条规定：</w:t>
            </w:r>
            <w:r>
              <w:rPr>
                <w:rStyle w:val="966"/>
                <w:rFonts w:hint="eastAsia"/>
                <w:color w:val="auto"/>
                <w:highlight w:val="none"/>
                <w:u w:val="single" w:color="000000"/>
              </w:rPr>
              <w:t>租赁和商务服务业</w:t>
            </w:r>
            <w:r>
              <w:rPr>
                <w:rFonts w:hint="eastAsia" w:hAnsi="宋体" w:cs="宋体"/>
                <w:color w:val="auto"/>
                <w:kern w:val="0"/>
                <w:szCs w:val="24"/>
                <w:highlight w:val="none"/>
                <w:lang w:val="en-US"/>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06B7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trPr>
        <w:tc>
          <w:tcPr>
            <w:tcW w:w="629" w:type="dxa"/>
            <w:vAlign w:val="center"/>
          </w:tcPr>
          <w:p w14:paraId="05D3BC40">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vAlign w:val="center"/>
          </w:tcPr>
          <w:p w14:paraId="65EA947A">
            <w:pPr>
              <w:snapToGrid w:val="0"/>
              <w:spacing w:line="288"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vAlign w:val="center"/>
          </w:tcPr>
          <w:p w14:paraId="15C1C2B6">
            <w:pPr>
              <w:spacing w:line="288" w:lineRule="auto"/>
              <w:rPr>
                <w:rFonts w:ascii="宋体" w:hAnsi="宋体" w:cs="宋体"/>
                <w:color w:val="auto"/>
                <w:kern w:val="0"/>
                <w:sz w:val="24"/>
                <w:highlight w:val="none"/>
              </w:rPr>
            </w:pP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本项目不允许采购进口产品。</w:t>
            </w:r>
          </w:p>
          <w:p w14:paraId="6F025BC7">
            <w:pPr>
              <w:spacing w:line="288" w:lineRule="auto"/>
              <w:rPr>
                <w:rFonts w:ascii="宋体" w:hAnsi="宋体" w:cs="宋体"/>
                <w:color w:val="auto"/>
                <w:highlight w:val="none"/>
              </w:rPr>
            </w:pPr>
            <w:r>
              <w:rPr>
                <w:rFonts w:hint="eastAsia" w:ascii="宋体" w:hAnsi="宋体" w:cs="宋体"/>
                <w:color w:val="auto"/>
                <w:kern w:val="0"/>
                <w:sz w:val="24"/>
                <w:highlight w:val="none"/>
              </w:rPr>
              <w:t>☐可以就采购进口产品。</w:t>
            </w:r>
          </w:p>
        </w:tc>
      </w:tr>
      <w:tr w14:paraId="25EF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7" w:hRule="atLeast"/>
          <w:tblHeader/>
        </w:trPr>
        <w:tc>
          <w:tcPr>
            <w:tcW w:w="629" w:type="dxa"/>
            <w:vAlign w:val="center"/>
          </w:tcPr>
          <w:p w14:paraId="356B87A5">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vAlign w:val="center"/>
          </w:tcPr>
          <w:p w14:paraId="1386DE2A">
            <w:pPr>
              <w:snapToGrid w:val="0"/>
              <w:spacing w:line="288"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vAlign w:val="center"/>
          </w:tcPr>
          <w:p w14:paraId="2B42B777">
            <w:pPr>
              <w:spacing w:line="288" w:lineRule="auto"/>
              <w:rPr>
                <w:rFonts w:ascii="宋体" w:hAnsi="宋体" w:cs="宋体"/>
                <w:color w:val="auto"/>
                <w:sz w:val="24"/>
                <w:highlight w:val="none"/>
              </w:rPr>
            </w:pPr>
            <w:r>
              <w:rPr>
                <w:rFonts w:ascii="Wingdings" w:hAnsi="Wingdings" w:cs="宋体"/>
                <w:color w:val="auto"/>
                <w:kern w:val="0"/>
                <w:sz w:val="24"/>
                <w:highlight w:val="none"/>
              </w:rPr>
              <w:t></w:t>
            </w:r>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同意将非主体、非关键性的工作分包。</w:t>
            </w:r>
          </w:p>
          <w:p w14:paraId="21914A7A">
            <w:pPr>
              <w:spacing w:line="288" w:lineRule="auto"/>
              <w:rPr>
                <w:rFonts w:ascii="宋体" w:hAnsi="宋体" w:cs="宋体"/>
                <w:color w:val="auto"/>
                <w:sz w:val="24"/>
                <w:highlight w:val="none"/>
              </w:rPr>
            </w:pPr>
            <w:r>
              <w:rPr>
                <w:rFonts w:hint="eastAsia" w:ascii="MS Gothic" w:hAnsi="MS Gothic" w:cs="宋体"/>
                <w:color w:val="auto"/>
                <w:kern w:val="0"/>
                <w:sz w:val="24"/>
                <w:highlight w:val="none"/>
              </w:rPr>
              <w:t>☐</w:t>
            </w:r>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tc>
      </w:tr>
      <w:tr w14:paraId="6629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70" w:hRule="atLeast"/>
          <w:tblHeader/>
        </w:trPr>
        <w:tc>
          <w:tcPr>
            <w:tcW w:w="629" w:type="dxa"/>
            <w:vAlign w:val="center"/>
          </w:tcPr>
          <w:p w14:paraId="166E6572">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vAlign w:val="center"/>
          </w:tcPr>
          <w:p w14:paraId="227216B1">
            <w:pPr>
              <w:snapToGrid w:val="0"/>
              <w:spacing w:line="288"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vAlign w:val="center"/>
          </w:tcPr>
          <w:p w14:paraId="3F991299">
            <w:pPr>
              <w:spacing w:line="288" w:lineRule="auto"/>
              <w:rPr>
                <w:rFonts w:ascii="宋体" w:hAnsi="宋体" w:cs="宋体"/>
                <w:color w:val="auto"/>
                <w:sz w:val="24"/>
                <w:highlight w:val="none"/>
              </w:rPr>
            </w:pPr>
            <w:r>
              <w:rPr>
                <w:rFonts w:ascii="Wingdings" w:hAnsi="Wingdings" w:eastAsia="MS Gothic" w:cs="宋体"/>
                <w:color w:val="auto"/>
                <w:kern w:val="0"/>
                <w:sz w:val="24"/>
                <w:highlight w:val="none"/>
              </w:rPr>
              <w:t></w:t>
            </w:r>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4D2A7D23">
            <w:pPr>
              <w:autoSpaceDE w:val="0"/>
              <w:autoSpaceDN w:val="0"/>
              <w:spacing w:line="288" w:lineRule="auto"/>
              <w:rPr>
                <w:rFonts w:ascii="宋体" w:hAnsi="宋体" w:cs="宋体"/>
                <w:color w:val="auto"/>
                <w:sz w:val="24"/>
                <w:szCs w:val="20"/>
                <w:highlight w:val="none"/>
              </w:rPr>
            </w:pPr>
            <w:r>
              <w:rPr>
                <w:rFonts w:hint="eastAsia" w:ascii="宋体" w:hAnsi="宋体" w:cs="宋体"/>
                <w:color w:val="auto"/>
                <w:kern w:val="0"/>
                <w:sz w:val="24"/>
                <w:highlight w:val="none"/>
              </w:rPr>
              <w:t>☐B组织，</w:t>
            </w:r>
            <w:r>
              <w:rPr>
                <w:rFonts w:hint="eastAsia" w:ascii="宋体" w:hAnsi="宋体" w:cs="宋体"/>
                <w:color w:val="auto"/>
                <w:sz w:val="24"/>
                <w:highlight w:val="none"/>
              </w:rPr>
              <w:t>时间：,地点：，联系人：，联系方式：</w:t>
            </w:r>
            <w:r>
              <w:rPr>
                <w:rFonts w:hint="eastAsia" w:ascii="宋体" w:hAnsi="宋体" w:cs="宋体"/>
                <w:color w:val="auto"/>
                <w:sz w:val="24"/>
                <w:szCs w:val="20"/>
                <w:highlight w:val="none"/>
              </w:rPr>
              <w:t>。</w:t>
            </w:r>
          </w:p>
          <w:p w14:paraId="33ED28F7">
            <w:pPr>
              <w:spacing w:line="288" w:lineRule="auto"/>
              <w:rPr>
                <w:color w:val="auto"/>
                <w:highlight w:val="none"/>
              </w:rPr>
            </w:pPr>
            <w:r>
              <w:rPr>
                <w:rFonts w:hint="eastAsia" w:ascii="宋体" w:hAnsi="宋体" w:cs="宋体"/>
                <w:color w:val="auto"/>
                <w:sz w:val="24"/>
                <w:highlight w:val="none"/>
              </w:rPr>
              <w:t>☐C不统一组织，供应商在获取采购文件后，自行至项目现场考察。地点： ，联系人： ，联系方式： 。</w:t>
            </w:r>
          </w:p>
        </w:tc>
      </w:tr>
      <w:tr w14:paraId="4411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blHeader/>
        </w:trPr>
        <w:tc>
          <w:tcPr>
            <w:tcW w:w="629" w:type="dxa"/>
          </w:tcPr>
          <w:p w14:paraId="0BC91C41">
            <w:pPr>
              <w:snapToGrid w:val="0"/>
              <w:spacing w:line="288"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 xml:space="preserve"> </w:t>
            </w:r>
          </w:p>
          <w:p w14:paraId="05263095">
            <w:pPr>
              <w:snapToGrid w:val="0"/>
              <w:spacing w:line="288" w:lineRule="auto"/>
              <w:jc w:val="center"/>
              <w:rPr>
                <w:rFonts w:ascii="宋体" w:hAnsi="宋体" w:cs="宋体"/>
                <w:color w:val="auto"/>
                <w:sz w:val="24"/>
                <w:highlight w:val="none"/>
              </w:rPr>
            </w:pPr>
          </w:p>
          <w:p w14:paraId="203A7720">
            <w:pPr>
              <w:snapToGrid w:val="0"/>
              <w:spacing w:line="288" w:lineRule="auto"/>
              <w:jc w:val="center"/>
              <w:rPr>
                <w:rFonts w:ascii="宋体" w:hAnsi="宋体" w:cs="宋体"/>
                <w:color w:val="auto"/>
                <w:sz w:val="24"/>
                <w:highlight w:val="none"/>
              </w:rPr>
            </w:pPr>
          </w:p>
          <w:p w14:paraId="2CAAABBE">
            <w:pPr>
              <w:snapToGrid w:val="0"/>
              <w:spacing w:line="288" w:lineRule="auto"/>
              <w:jc w:val="center"/>
              <w:rPr>
                <w:rFonts w:ascii="宋体" w:hAnsi="宋体" w:cs="宋体"/>
                <w:color w:val="auto"/>
                <w:sz w:val="24"/>
                <w:highlight w:val="none"/>
              </w:rPr>
            </w:pPr>
          </w:p>
          <w:p w14:paraId="7172C6F9">
            <w:pPr>
              <w:snapToGrid w:val="0"/>
              <w:spacing w:line="288" w:lineRule="auto"/>
              <w:jc w:val="center"/>
              <w:rPr>
                <w:rFonts w:ascii="宋体" w:hAnsi="宋体" w:cs="宋体"/>
                <w:color w:val="auto"/>
                <w:sz w:val="24"/>
                <w:highlight w:val="none"/>
              </w:rPr>
            </w:pPr>
          </w:p>
          <w:p w14:paraId="05EAC4E7">
            <w:pPr>
              <w:snapToGrid w:val="0"/>
              <w:spacing w:line="288" w:lineRule="auto"/>
              <w:jc w:val="center"/>
              <w:rPr>
                <w:rFonts w:ascii="宋体" w:hAnsi="宋体" w:cs="宋体"/>
                <w:color w:val="auto"/>
                <w:sz w:val="24"/>
                <w:highlight w:val="none"/>
              </w:rPr>
            </w:pPr>
          </w:p>
          <w:p w14:paraId="66206033">
            <w:pPr>
              <w:snapToGrid w:val="0"/>
              <w:spacing w:line="288" w:lineRule="auto"/>
              <w:jc w:val="center"/>
              <w:rPr>
                <w:rFonts w:ascii="宋体" w:hAnsi="宋体" w:cs="宋体"/>
                <w:color w:val="auto"/>
                <w:sz w:val="24"/>
                <w:highlight w:val="none"/>
              </w:rPr>
            </w:pPr>
          </w:p>
          <w:p w14:paraId="7A9D91F3">
            <w:pPr>
              <w:snapToGrid w:val="0"/>
              <w:spacing w:line="288" w:lineRule="auto"/>
              <w:jc w:val="center"/>
              <w:rPr>
                <w:rFonts w:ascii="宋体" w:hAnsi="宋体" w:cs="宋体"/>
                <w:color w:val="auto"/>
                <w:sz w:val="24"/>
                <w:highlight w:val="none"/>
              </w:rPr>
            </w:pPr>
          </w:p>
          <w:p w14:paraId="03CECD4D">
            <w:pPr>
              <w:snapToGrid w:val="0"/>
              <w:spacing w:line="288" w:lineRule="auto"/>
              <w:jc w:val="center"/>
              <w:rPr>
                <w:rFonts w:ascii="宋体" w:hAnsi="宋体" w:cs="宋体"/>
                <w:color w:val="auto"/>
                <w:sz w:val="24"/>
                <w:highlight w:val="none"/>
              </w:rPr>
            </w:pPr>
          </w:p>
          <w:p w14:paraId="5E6537F9">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vAlign w:val="center"/>
          </w:tcPr>
          <w:p w14:paraId="0FB7CC35">
            <w:pPr>
              <w:snapToGrid w:val="0"/>
              <w:spacing w:line="288"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vAlign w:val="center"/>
          </w:tcPr>
          <w:p w14:paraId="0F947894">
            <w:pPr>
              <w:spacing w:line="288" w:lineRule="auto"/>
              <w:rPr>
                <w:rFonts w:ascii="宋体" w:hAnsi="宋体" w:cs="宋体"/>
                <w:color w:val="auto"/>
                <w:sz w:val="24"/>
                <w:highlight w:val="none"/>
              </w:rPr>
            </w:pPr>
            <w:r>
              <w:rPr>
                <w:rFonts w:ascii="Wingdings" w:hAnsi="Wingdings" w:eastAsia="MS Gothic" w:cs="宋体"/>
                <w:color w:val="auto"/>
                <w:kern w:val="0"/>
                <w:sz w:val="24"/>
                <w:highlight w:val="none"/>
              </w:rPr>
              <w:t></w:t>
            </w:r>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0B27942E">
            <w:pPr>
              <w:spacing w:line="288"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w:t>
            </w:r>
          </w:p>
          <w:p w14:paraId="6D0F2214">
            <w:pPr>
              <w:spacing w:line="288"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kern w:val="0"/>
                <w:sz w:val="24"/>
                <w:highlight w:val="none"/>
              </w:rPr>
              <w:t>；</w:t>
            </w:r>
          </w:p>
          <w:p w14:paraId="6092D4D3">
            <w:pPr>
              <w:spacing w:line="288"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kern w:val="0"/>
                <w:sz w:val="24"/>
                <w:highlight w:val="none"/>
              </w:rPr>
              <w:t>；</w:t>
            </w:r>
          </w:p>
          <w:p w14:paraId="3A748E90">
            <w:pPr>
              <w:spacing w:line="288"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17127523">
            <w:pPr>
              <w:spacing w:line="288"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kern w:val="0"/>
                <w:sz w:val="24"/>
                <w:highlight w:val="none"/>
              </w:rPr>
              <w:t>。</w:t>
            </w:r>
          </w:p>
          <w:p w14:paraId="5FA6A89D">
            <w:pPr>
              <w:spacing w:line="288"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kern w:val="0"/>
                <w:sz w:val="24"/>
                <w:highlight w:val="none"/>
              </w:rPr>
              <w:t>；地点：；联系人</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14:paraId="2150D78D">
            <w:pPr>
              <w:spacing w:line="288"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6F3CBCA4">
            <w:pPr>
              <w:spacing w:line="288"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5B65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blHeader/>
        </w:trPr>
        <w:tc>
          <w:tcPr>
            <w:tcW w:w="629" w:type="dxa"/>
          </w:tcPr>
          <w:p w14:paraId="23B8FE9A">
            <w:pPr>
              <w:snapToGrid w:val="0"/>
              <w:spacing w:line="288" w:lineRule="auto"/>
              <w:jc w:val="center"/>
              <w:rPr>
                <w:rFonts w:ascii="宋体" w:hAnsi="宋体" w:cs="宋体"/>
                <w:color w:val="auto"/>
                <w:sz w:val="24"/>
                <w:highlight w:val="none"/>
              </w:rPr>
            </w:pPr>
          </w:p>
          <w:p w14:paraId="363EDD0E">
            <w:pPr>
              <w:snapToGrid w:val="0"/>
              <w:spacing w:line="288" w:lineRule="auto"/>
              <w:jc w:val="center"/>
              <w:rPr>
                <w:rFonts w:ascii="宋体" w:hAnsi="宋体" w:cs="宋体"/>
                <w:color w:val="auto"/>
                <w:sz w:val="24"/>
                <w:highlight w:val="none"/>
              </w:rPr>
            </w:pPr>
          </w:p>
          <w:p w14:paraId="36DD106F">
            <w:pPr>
              <w:snapToGrid w:val="0"/>
              <w:spacing w:line="288" w:lineRule="auto"/>
              <w:jc w:val="center"/>
              <w:rPr>
                <w:rFonts w:ascii="宋体" w:hAnsi="宋体" w:cs="宋体"/>
                <w:color w:val="auto"/>
                <w:sz w:val="24"/>
                <w:highlight w:val="none"/>
              </w:rPr>
            </w:pPr>
          </w:p>
          <w:p w14:paraId="66AEA540">
            <w:pPr>
              <w:snapToGrid w:val="0"/>
              <w:spacing w:line="288" w:lineRule="auto"/>
              <w:jc w:val="center"/>
              <w:rPr>
                <w:rFonts w:ascii="宋体" w:hAnsi="宋体" w:cs="宋体"/>
                <w:color w:val="auto"/>
                <w:sz w:val="24"/>
                <w:highlight w:val="none"/>
              </w:rPr>
            </w:pPr>
          </w:p>
          <w:p w14:paraId="1B56D8E9">
            <w:pPr>
              <w:snapToGrid w:val="0"/>
              <w:spacing w:line="288" w:lineRule="auto"/>
              <w:jc w:val="center"/>
              <w:rPr>
                <w:rFonts w:ascii="宋体" w:hAnsi="宋体" w:cs="宋体"/>
                <w:color w:val="auto"/>
                <w:sz w:val="24"/>
                <w:highlight w:val="none"/>
              </w:rPr>
            </w:pPr>
          </w:p>
          <w:p w14:paraId="3C222870">
            <w:pPr>
              <w:snapToGrid w:val="0"/>
              <w:spacing w:line="288" w:lineRule="auto"/>
              <w:jc w:val="center"/>
              <w:rPr>
                <w:rFonts w:ascii="宋体" w:hAnsi="宋体" w:cs="宋体"/>
                <w:color w:val="auto"/>
                <w:sz w:val="24"/>
                <w:highlight w:val="none"/>
              </w:rPr>
            </w:pPr>
          </w:p>
          <w:p w14:paraId="63585371">
            <w:pPr>
              <w:snapToGrid w:val="0"/>
              <w:spacing w:line="288" w:lineRule="auto"/>
              <w:jc w:val="center"/>
              <w:rPr>
                <w:rFonts w:ascii="宋体" w:hAnsi="宋体" w:cs="宋体"/>
                <w:color w:val="auto"/>
                <w:sz w:val="24"/>
                <w:highlight w:val="none"/>
              </w:rPr>
            </w:pPr>
          </w:p>
          <w:p w14:paraId="622571BB">
            <w:pPr>
              <w:snapToGrid w:val="0"/>
              <w:spacing w:line="288" w:lineRule="auto"/>
              <w:jc w:val="center"/>
              <w:rPr>
                <w:rFonts w:ascii="宋体" w:hAnsi="宋体" w:cs="宋体"/>
                <w:color w:val="auto"/>
                <w:sz w:val="24"/>
                <w:highlight w:val="none"/>
              </w:rPr>
            </w:pPr>
          </w:p>
          <w:p w14:paraId="25DB94C9">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vAlign w:val="center"/>
          </w:tcPr>
          <w:p w14:paraId="70BE86A9">
            <w:pPr>
              <w:snapToGrid w:val="0"/>
              <w:spacing w:line="288"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vAlign w:val="center"/>
          </w:tcPr>
          <w:p w14:paraId="4BE7B858">
            <w:pPr>
              <w:spacing w:line="288" w:lineRule="auto"/>
              <w:rPr>
                <w:rFonts w:ascii="宋体" w:hAnsi="宋体" w:cs="宋体"/>
                <w:color w:val="auto"/>
                <w:sz w:val="24"/>
                <w:highlight w:val="none"/>
              </w:rPr>
            </w:pPr>
            <w:r>
              <w:rPr>
                <w:rFonts w:ascii="Wingdings" w:hAnsi="Wingdings" w:eastAsia="MS Gothic" w:cs="宋体"/>
                <w:color w:val="auto"/>
                <w:kern w:val="0"/>
                <w:sz w:val="24"/>
                <w:highlight w:val="none"/>
              </w:rPr>
              <w:t></w:t>
            </w:r>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14C196AA">
            <w:pPr>
              <w:spacing w:line="288"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14:paraId="24CC8E6A">
            <w:pPr>
              <w:snapToGrid w:val="0"/>
              <w:spacing w:line="288"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（1）在评标时安排每个投标人进行方案讲解演示。每个投标人时间不超过20分钟，讲解次序以投标文件解密时间先后次序为准，讲解演示人员不超过3人。讲解演示结束后按要求解答评标委员会提问。</w:t>
            </w:r>
          </w:p>
          <w:p w14:paraId="534CC12C">
            <w:pPr>
              <w:snapToGrid w:val="0"/>
              <w:spacing w:line="288"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096EE8E7">
            <w:pPr>
              <w:snapToGrid w:val="0"/>
              <w:spacing w:line="288" w:lineRule="auto"/>
              <w:rPr>
                <w:rFonts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方式一：政采云平台在线讲解演示。政采云平台在线讲解需投标人根据政采云平台操作要求做好准备工作，提前完善软硬件配置环境。</w:t>
            </w:r>
          </w:p>
          <w:p w14:paraId="7621F8F4">
            <w:pPr>
              <w:snapToGrid w:val="0"/>
              <w:spacing w:line="288" w:lineRule="auto"/>
              <w:rPr>
                <w:rFonts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方式二：交易中心现场讲解演示。现场讲解地点为，讲解演示所用电脑等设备由投标人自备。现场讲解演示人员进场时提供讲解人员名单（加盖公章或授权代表签名）及身份证明，否则不得讲解演示。</w:t>
            </w:r>
          </w:p>
          <w:p w14:paraId="251FAFD2">
            <w:pPr>
              <w:snapToGrid w:val="0"/>
              <w:spacing w:line="288"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52FA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1" w:hRule="atLeast"/>
          <w:tblHeader/>
        </w:trPr>
        <w:tc>
          <w:tcPr>
            <w:tcW w:w="629" w:type="dxa"/>
            <w:vMerge w:val="restart"/>
          </w:tcPr>
          <w:p w14:paraId="7249AC48">
            <w:pPr>
              <w:snapToGrid w:val="0"/>
              <w:spacing w:line="288" w:lineRule="auto"/>
              <w:jc w:val="center"/>
              <w:rPr>
                <w:rFonts w:ascii="宋体" w:hAnsi="宋体" w:cs="宋体"/>
                <w:color w:val="auto"/>
                <w:sz w:val="24"/>
                <w:highlight w:val="none"/>
              </w:rPr>
            </w:pPr>
          </w:p>
          <w:p w14:paraId="1B5614F2">
            <w:pPr>
              <w:snapToGrid w:val="0"/>
              <w:spacing w:line="288" w:lineRule="auto"/>
              <w:jc w:val="center"/>
              <w:rPr>
                <w:rFonts w:ascii="宋体" w:hAnsi="宋体" w:cs="宋体"/>
                <w:color w:val="auto"/>
                <w:sz w:val="24"/>
                <w:highlight w:val="none"/>
              </w:rPr>
            </w:pPr>
          </w:p>
          <w:p w14:paraId="48518360">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vAlign w:val="center"/>
          </w:tcPr>
          <w:p w14:paraId="5BA8E711">
            <w:pPr>
              <w:snapToGrid w:val="0"/>
              <w:spacing w:line="288"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vAlign w:val="center"/>
          </w:tcPr>
          <w:p w14:paraId="78F9D3EF">
            <w:pPr>
              <w:spacing w:line="288"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1951BB4B">
            <w:pPr>
              <w:spacing w:line="288"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614E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8" w:hRule="atLeast"/>
          <w:tblHeader/>
        </w:trPr>
        <w:tc>
          <w:tcPr>
            <w:tcW w:w="629" w:type="dxa"/>
            <w:vMerge w:val="continue"/>
          </w:tcPr>
          <w:p w14:paraId="4846A55E">
            <w:pPr>
              <w:snapToGrid w:val="0"/>
              <w:spacing w:line="288" w:lineRule="auto"/>
              <w:jc w:val="center"/>
              <w:rPr>
                <w:rFonts w:ascii="宋体" w:hAnsi="宋体" w:cs="宋体"/>
                <w:color w:val="auto"/>
                <w:sz w:val="24"/>
                <w:highlight w:val="none"/>
              </w:rPr>
            </w:pPr>
          </w:p>
        </w:tc>
        <w:tc>
          <w:tcPr>
            <w:tcW w:w="1843" w:type="dxa"/>
            <w:vMerge w:val="continue"/>
            <w:vAlign w:val="center"/>
          </w:tcPr>
          <w:p w14:paraId="4D273F25">
            <w:pPr>
              <w:snapToGrid w:val="0"/>
              <w:spacing w:line="288" w:lineRule="auto"/>
              <w:jc w:val="center"/>
              <w:rPr>
                <w:rFonts w:ascii="宋体" w:hAnsi="宋体" w:cs="宋体"/>
                <w:b/>
                <w:color w:val="auto"/>
                <w:sz w:val="24"/>
                <w:highlight w:val="none"/>
              </w:rPr>
            </w:pPr>
          </w:p>
        </w:tc>
        <w:tc>
          <w:tcPr>
            <w:tcW w:w="6095" w:type="dxa"/>
            <w:vAlign w:val="center"/>
          </w:tcPr>
          <w:p w14:paraId="4EF92F5A">
            <w:pPr>
              <w:spacing w:line="288"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（2）资信证明文件：根据招标文件第四部分评标标准提供。</w:t>
            </w:r>
          </w:p>
        </w:tc>
      </w:tr>
      <w:tr w14:paraId="6762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blHeader/>
        </w:trPr>
        <w:tc>
          <w:tcPr>
            <w:tcW w:w="629" w:type="dxa"/>
          </w:tcPr>
          <w:p w14:paraId="6F445538">
            <w:pPr>
              <w:snapToGrid w:val="0"/>
              <w:spacing w:line="288" w:lineRule="auto"/>
              <w:jc w:val="center"/>
              <w:rPr>
                <w:rFonts w:ascii="宋体" w:hAnsi="宋体" w:cs="宋体"/>
                <w:color w:val="auto"/>
                <w:sz w:val="24"/>
                <w:highlight w:val="none"/>
              </w:rPr>
            </w:pPr>
          </w:p>
          <w:p w14:paraId="38050D76">
            <w:pPr>
              <w:snapToGrid w:val="0"/>
              <w:spacing w:line="288" w:lineRule="auto"/>
              <w:jc w:val="center"/>
              <w:rPr>
                <w:rFonts w:ascii="宋体" w:hAnsi="宋体" w:cs="宋体"/>
                <w:color w:val="auto"/>
                <w:sz w:val="24"/>
                <w:highlight w:val="none"/>
              </w:rPr>
            </w:pPr>
          </w:p>
          <w:p w14:paraId="35E965D9">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vAlign w:val="center"/>
          </w:tcPr>
          <w:p w14:paraId="66F7B546">
            <w:pPr>
              <w:snapToGrid w:val="0"/>
              <w:spacing w:line="288"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vAlign w:val="center"/>
          </w:tcPr>
          <w:p w14:paraId="422CC4A9">
            <w:pPr>
              <w:snapToGrid w:val="0"/>
              <w:spacing w:line="288" w:lineRule="auto"/>
              <w:rPr>
                <w:rFonts w:ascii="宋体" w:hAnsi="宋体" w:cs="宋体"/>
                <w:color w:val="auto"/>
                <w:kern w:val="0"/>
                <w:sz w:val="24"/>
                <w:highlight w:val="none"/>
              </w:rPr>
            </w:pPr>
            <w:r>
              <w:rPr>
                <w:rFonts w:hint="eastAsia" w:ascii="宋体" w:hAnsi="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0F0ACF74">
            <w:pPr>
              <w:pStyle w:val="82"/>
              <w:ind w:firstLine="480"/>
              <w:jc w:val="both"/>
              <w:rPr>
                <w:rFonts w:ascii="宋体" w:hAnsi="宋体" w:eastAsia="宋体" w:cs="宋体"/>
                <w:color w:val="auto"/>
                <w:kern w:val="2"/>
                <w:sz w:val="24"/>
                <w:szCs w:val="24"/>
                <w:highlight w:val="none"/>
              </w:rPr>
            </w:pPr>
            <w:sdt>
              <w:sdtPr>
                <w:rPr>
                  <w:rFonts w:hint="eastAsia" w:ascii="宋体" w:hAnsi="宋体" w:eastAsia="宋体" w:cs="宋体"/>
                  <w:color w:val="auto"/>
                  <w:kern w:val="2"/>
                  <w:sz w:val="24"/>
                  <w:szCs w:val="24"/>
                  <w:highlight w:val="none"/>
                </w:rPr>
                <w:id w:val="147461840"/>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rPr>
              </w:sdtEndPr>
              <w:sdtContent>
                <w:r>
                  <w:rPr>
                    <w:rFonts w:hint="eastAsia" w:ascii="宋体" w:hAnsi="宋体" w:eastAsia="宋体" w:cs="宋体"/>
                    <w:color w:val="auto"/>
                    <w:kern w:val="2"/>
                    <w:sz w:val="24"/>
                    <w:szCs w:val="24"/>
                    <w:highlight w:val="none"/>
                  </w:rPr>
                  <w:t>☐</w:t>
                </w:r>
              </w:sdtContent>
            </w:sdt>
            <w:r>
              <w:rPr>
                <w:rFonts w:hint="eastAsia" w:ascii="宋体" w:hAnsi="宋体" w:eastAsia="宋体" w:cs="宋体"/>
                <w:color w:val="auto"/>
                <w:kern w:val="2"/>
                <w:sz w:val="24"/>
                <w:szCs w:val="24"/>
                <w:highlight w:val="none"/>
              </w:rPr>
              <w:t xml:space="preserve">强制采购。产品：    </w:t>
            </w:r>
          </w:p>
          <w:p w14:paraId="38ECFEB6">
            <w:pPr>
              <w:pStyle w:val="82"/>
              <w:ind w:firstLine="48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□优先采购节能产品。产品：   </w:t>
            </w:r>
          </w:p>
          <w:p w14:paraId="17CED6BC">
            <w:pPr>
              <w:pStyle w:val="82"/>
              <w:ind w:firstLine="48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□优先采购环保产品。产品：    </w:t>
            </w:r>
          </w:p>
          <w:p w14:paraId="72969091">
            <w:pPr>
              <w:pStyle w:val="7"/>
              <w:ind w:firstLine="480" w:firstLineChars="200"/>
              <w:rPr>
                <w:color w:val="auto"/>
                <w:highlight w:val="none"/>
              </w:rPr>
            </w:pPr>
            <w:r>
              <w:rPr>
                <w:rFonts w:hint="eastAsia" w:hAnsi="宋体" w:cs="宋体"/>
                <w:color w:val="auto"/>
                <w:szCs w:val="24"/>
                <w:highlight w:val="none"/>
                <w:lang w:val="en-US"/>
              </w:rPr>
              <w:t>☑无</w:t>
            </w:r>
          </w:p>
        </w:tc>
      </w:tr>
      <w:tr w14:paraId="02C9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blHeader/>
        </w:trPr>
        <w:tc>
          <w:tcPr>
            <w:tcW w:w="629" w:type="dxa"/>
          </w:tcPr>
          <w:p w14:paraId="19A81793">
            <w:pPr>
              <w:snapToGrid w:val="0"/>
              <w:spacing w:line="288" w:lineRule="auto"/>
              <w:jc w:val="center"/>
              <w:rPr>
                <w:rFonts w:ascii="宋体" w:hAnsi="宋体" w:cs="宋体"/>
                <w:color w:val="auto"/>
                <w:sz w:val="24"/>
                <w:highlight w:val="none"/>
              </w:rPr>
            </w:pPr>
          </w:p>
          <w:p w14:paraId="6BE4AC20">
            <w:pPr>
              <w:snapToGrid w:val="0"/>
              <w:spacing w:line="288" w:lineRule="auto"/>
              <w:jc w:val="center"/>
              <w:rPr>
                <w:rFonts w:ascii="宋体" w:hAnsi="宋体" w:cs="宋体"/>
                <w:color w:val="auto"/>
                <w:sz w:val="24"/>
                <w:highlight w:val="none"/>
              </w:rPr>
            </w:pPr>
          </w:p>
          <w:p w14:paraId="32D8DA25">
            <w:pPr>
              <w:snapToGrid w:val="0"/>
              <w:spacing w:line="288" w:lineRule="auto"/>
              <w:jc w:val="center"/>
              <w:rPr>
                <w:rFonts w:ascii="宋体" w:hAnsi="宋体" w:cs="宋体"/>
                <w:color w:val="auto"/>
                <w:sz w:val="24"/>
                <w:highlight w:val="none"/>
              </w:rPr>
            </w:pPr>
          </w:p>
          <w:p w14:paraId="50E3F85D">
            <w:pPr>
              <w:snapToGrid w:val="0"/>
              <w:spacing w:line="288" w:lineRule="auto"/>
              <w:jc w:val="center"/>
              <w:rPr>
                <w:rFonts w:ascii="宋体" w:hAnsi="宋体" w:cs="宋体"/>
                <w:color w:val="auto"/>
                <w:sz w:val="24"/>
                <w:highlight w:val="none"/>
              </w:rPr>
            </w:pPr>
          </w:p>
          <w:p w14:paraId="4479433C">
            <w:pPr>
              <w:snapToGrid w:val="0"/>
              <w:spacing w:line="288" w:lineRule="auto"/>
              <w:jc w:val="center"/>
              <w:rPr>
                <w:rFonts w:ascii="宋体" w:hAnsi="宋体" w:cs="宋体"/>
                <w:color w:val="auto"/>
                <w:sz w:val="24"/>
                <w:highlight w:val="none"/>
              </w:rPr>
            </w:pPr>
          </w:p>
          <w:p w14:paraId="2C4AFBBE">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vAlign w:val="center"/>
          </w:tcPr>
          <w:p w14:paraId="67DBCB78">
            <w:pPr>
              <w:snapToGrid w:val="0"/>
              <w:spacing w:line="288"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vAlign w:val="center"/>
          </w:tcPr>
          <w:p w14:paraId="54AC8BCF">
            <w:pPr>
              <w:snapToGrid w:val="0"/>
              <w:spacing w:line="288"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提醒：验收时检测费用由采购人承担，不包含在投标总价中。</w:t>
            </w:r>
          </w:p>
          <w:p w14:paraId="4B1D70B5">
            <w:pPr>
              <w:snapToGrid w:val="0"/>
              <w:spacing w:line="288"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投标报价出现下列情形的，投标无效：</w:t>
            </w:r>
          </w:p>
          <w:p w14:paraId="3CC570E8">
            <w:pPr>
              <w:snapToGrid w:val="0"/>
              <w:spacing w:line="288"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27F243D5">
            <w:pPr>
              <w:snapToGrid w:val="0"/>
              <w:spacing w:line="288" w:lineRule="auto"/>
              <w:ind w:firstLine="241" w:firstLineChars="10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37D1C73A">
            <w:pPr>
              <w:spacing w:line="288" w:lineRule="auto"/>
              <w:ind w:firstLine="241" w:firstLineChars="100"/>
              <w:rPr>
                <w:rFonts w:ascii="宋体" w:hAnsi="宋体" w:cs="宋体"/>
                <w:b/>
                <w:color w:val="auto"/>
                <w:sz w:val="24"/>
                <w:highlight w:val="none"/>
              </w:rPr>
            </w:pPr>
            <w:r>
              <w:rPr>
                <w:rFonts w:hint="eastAsia" w:ascii="宋体" w:hAnsi="宋体" w:cs="宋体"/>
                <w:b/>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color w:val="auto"/>
                <w:sz w:val="24"/>
                <w:szCs w:val="21"/>
                <w:highlight w:val="none"/>
              </w:rPr>
              <w:t>;</w:t>
            </w:r>
          </w:p>
          <w:p w14:paraId="1480A3F9">
            <w:pPr>
              <w:spacing w:line="288" w:lineRule="auto"/>
              <w:ind w:firstLine="241" w:firstLineChars="100"/>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14:paraId="4802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16" w:hRule="atLeast"/>
          <w:tblHeader/>
        </w:trPr>
        <w:tc>
          <w:tcPr>
            <w:tcW w:w="629" w:type="dxa"/>
            <w:vAlign w:val="center"/>
          </w:tcPr>
          <w:p w14:paraId="1AB1577D">
            <w:pPr>
              <w:snapToGrid w:val="0"/>
              <w:spacing w:line="288" w:lineRule="auto"/>
              <w:jc w:val="center"/>
              <w:rPr>
                <w:rFonts w:ascii="宋体" w:hAnsi="宋体" w:cs="宋体"/>
                <w:color w:val="auto"/>
                <w:sz w:val="24"/>
                <w:highlight w:val="none"/>
              </w:rPr>
            </w:pPr>
          </w:p>
          <w:p w14:paraId="671B2B0B">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vAlign w:val="center"/>
          </w:tcPr>
          <w:p w14:paraId="11F78B61">
            <w:pPr>
              <w:snapToGrid w:val="0"/>
              <w:spacing w:line="288"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vAlign w:val="center"/>
          </w:tcPr>
          <w:p w14:paraId="5FBFD075">
            <w:pPr>
              <w:spacing w:line="288"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28AA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34" w:hRule="atLeast"/>
          <w:tblHeader/>
        </w:trPr>
        <w:tc>
          <w:tcPr>
            <w:tcW w:w="629" w:type="dxa"/>
            <w:vAlign w:val="center"/>
          </w:tcPr>
          <w:p w14:paraId="4D915D16">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vAlign w:val="center"/>
          </w:tcPr>
          <w:p w14:paraId="3EF879D4">
            <w:pPr>
              <w:snapToGrid w:val="0"/>
              <w:spacing w:line="288"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vAlign w:val="center"/>
          </w:tcPr>
          <w:p w14:paraId="658F5FAC">
            <w:pPr>
              <w:pStyle w:val="6"/>
              <w:spacing w:line="288" w:lineRule="auto"/>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color w:val="auto"/>
                <w:kern w:val="28"/>
                <w:sz w:val="24"/>
                <w:szCs w:val="24"/>
                <w:highlight w:val="none"/>
                <w:u w:val="single"/>
              </w:rPr>
              <w:t>杭州市古墩路701号紫金广场A座1209室；</w:t>
            </w:r>
            <w:r>
              <w:rPr>
                <w:rFonts w:hint="eastAsia" w:hAnsi="宋体" w:cs="宋体"/>
                <w:color w:val="auto"/>
                <w:kern w:val="28"/>
                <w:sz w:val="24"/>
                <w:szCs w:val="24"/>
                <w:highlight w:val="none"/>
              </w:rPr>
              <w:t>备份投标文件签收人员联系电话：</w:t>
            </w:r>
            <w:r>
              <w:rPr>
                <w:rFonts w:hint="eastAsia" w:hAnsi="宋体" w:cs="宋体"/>
                <w:color w:val="auto"/>
                <w:kern w:val="28"/>
                <w:sz w:val="24"/>
                <w:szCs w:val="24"/>
                <w:highlight w:val="none"/>
                <w:u w:val="single"/>
              </w:rPr>
              <w:t>郑爱娣，13735428520</w:t>
            </w:r>
            <w:r>
              <w:rPr>
                <w:rFonts w:hint="eastAsia" w:hAnsi="宋体" w:cs="宋体"/>
                <w:color w:val="auto"/>
                <w:sz w:val="24"/>
                <w:szCs w:val="24"/>
                <w:highlight w:val="none"/>
              </w:rPr>
              <w:t>。</w:t>
            </w:r>
            <w:r>
              <w:rPr>
                <w:rFonts w:hint="eastAsia" w:hAnsi="宋体" w:cs="宋体"/>
                <w:b/>
                <w:color w:val="auto"/>
                <w:sz w:val="24"/>
                <w:szCs w:val="24"/>
                <w:highlight w:val="none"/>
              </w:rPr>
              <w:t>采购人、采购代理机构不强制或变相强制投标人提交备份投标文件。</w:t>
            </w:r>
          </w:p>
        </w:tc>
      </w:tr>
      <w:tr w14:paraId="1C22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vMerge w:val="restart"/>
            <w:vAlign w:val="center"/>
          </w:tcPr>
          <w:p w14:paraId="5B0E5718">
            <w:pP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vAlign w:val="center"/>
          </w:tcPr>
          <w:p w14:paraId="11E028C5">
            <w:pPr>
              <w:snapToGrid w:val="0"/>
              <w:spacing w:line="288"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vAlign w:val="center"/>
          </w:tcPr>
          <w:p w14:paraId="49EA64ED">
            <w:pPr>
              <w:spacing w:line="288"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57BB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vMerge w:val="continue"/>
          </w:tcPr>
          <w:p w14:paraId="051216FF">
            <w:pPr>
              <w:snapToGrid w:val="0"/>
              <w:spacing w:line="288" w:lineRule="auto"/>
              <w:jc w:val="center"/>
              <w:rPr>
                <w:rFonts w:ascii="宋体" w:hAnsi="宋体" w:cs="宋体"/>
                <w:color w:val="auto"/>
                <w:sz w:val="24"/>
                <w:highlight w:val="none"/>
              </w:rPr>
            </w:pPr>
          </w:p>
        </w:tc>
        <w:tc>
          <w:tcPr>
            <w:tcW w:w="1843" w:type="dxa"/>
            <w:vMerge w:val="continue"/>
            <w:vAlign w:val="center"/>
          </w:tcPr>
          <w:p w14:paraId="5E7E9FDC">
            <w:pPr>
              <w:snapToGrid w:val="0"/>
              <w:spacing w:line="288" w:lineRule="auto"/>
              <w:jc w:val="center"/>
              <w:rPr>
                <w:rFonts w:ascii="宋体" w:hAnsi="宋体" w:cs="宋体"/>
                <w:b/>
                <w:color w:val="auto"/>
                <w:sz w:val="24"/>
                <w:highlight w:val="none"/>
              </w:rPr>
            </w:pPr>
          </w:p>
        </w:tc>
        <w:tc>
          <w:tcPr>
            <w:tcW w:w="6095" w:type="dxa"/>
            <w:vAlign w:val="center"/>
          </w:tcPr>
          <w:p w14:paraId="031923DE">
            <w:pPr>
              <w:spacing w:line="288" w:lineRule="auto"/>
              <w:rPr>
                <w:rFonts w:ascii="宋体" w:hAnsi="宋体" w:cs="宋体"/>
                <w:snapToGrid w:val="0"/>
                <w:color w:val="auto"/>
                <w:kern w:val="28"/>
                <w:sz w:val="24"/>
                <w:highlight w:val="none"/>
              </w:rPr>
            </w:pPr>
            <w:r>
              <w:rPr>
                <w:rFonts w:hint="eastAsia" w:ascii="MS Mincho" w:hAnsi="MS Mincho" w:eastAsia="MS Mincho" w:cs="MS Mincho"/>
                <w:color w:val="auto"/>
                <w:kern w:val="0"/>
                <w:sz w:val="24"/>
                <w:highlight w:val="none"/>
              </w:rPr>
              <w:t>☐</w:t>
            </w:r>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07FF8D76">
            <w:pPr>
              <w:spacing w:line="288"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572A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vMerge w:val="continue"/>
          </w:tcPr>
          <w:p w14:paraId="2DAD7304">
            <w:pPr>
              <w:snapToGrid w:val="0"/>
              <w:spacing w:line="288" w:lineRule="auto"/>
              <w:jc w:val="center"/>
              <w:rPr>
                <w:rFonts w:ascii="宋体" w:hAnsi="宋体" w:cs="宋体"/>
                <w:color w:val="auto"/>
                <w:sz w:val="24"/>
                <w:highlight w:val="none"/>
              </w:rPr>
            </w:pPr>
          </w:p>
        </w:tc>
        <w:tc>
          <w:tcPr>
            <w:tcW w:w="1843" w:type="dxa"/>
            <w:vMerge w:val="continue"/>
            <w:vAlign w:val="center"/>
          </w:tcPr>
          <w:p w14:paraId="76A02440">
            <w:pPr>
              <w:snapToGrid w:val="0"/>
              <w:spacing w:line="288" w:lineRule="auto"/>
              <w:jc w:val="center"/>
              <w:rPr>
                <w:rFonts w:ascii="宋体" w:hAnsi="宋体" w:cs="宋体"/>
                <w:b/>
                <w:color w:val="auto"/>
                <w:sz w:val="24"/>
                <w:highlight w:val="none"/>
              </w:rPr>
            </w:pPr>
          </w:p>
        </w:tc>
        <w:tc>
          <w:tcPr>
            <w:tcW w:w="6095" w:type="dxa"/>
            <w:vAlign w:val="center"/>
          </w:tcPr>
          <w:p w14:paraId="330E19AA">
            <w:pPr>
              <w:spacing w:line="288"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采购代理服务费：</w:t>
            </w:r>
          </w:p>
          <w:p w14:paraId="1BD42EC7">
            <w:pPr>
              <w:spacing w:line="288"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1、本项目的采购代理费由中标人支付。计费标准：</w:t>
            </w:r>
          </w:p>
          <w:p w14:paraId="53941B60">
            <w:pPr>
              <w:spacing w:line="288"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以中标（成交）金额为计费基准，</w:t>
            </w:r>
            <w:bookmarkStart w:id="17" w:name="OLE_LINK9"/>
            <w:bookmarkStart w:id="18" w:name="OLE_LINK10"/>
            <w:r>
              <w:rPr>
                <w:rFonts w:hint="eastAsia" w:ascii="宋体" w:hAnsi="宋体" w:cs="宋体"/>
                <w:snapToGrid w:val="0"/>
                <w:color w:val="auto"/>
                <w:kern w:val="28"/>
                <w:sz w:val="24"/>
                <w:highlight w:val="none"/>
              </w:rPr>
              <w:t>按计价格[2002]1980 号文规定的收费标准计取，</w:t>
            </w:r>
            <w:bookmarkEnd w:id="17"/>
            <w:bookmarkEnd w:id="18"/>
            <w:r>
              <w:rPr>
                <w:rFonts w:hint="eastAsia" w:ascii="宋体" w:hAnsi="宋体" w:cs="宋体"/>
                <w:snapToGrid w:val="0"/>
                <w:color w:val="auto"/>
                <w:kern w:val="28"/>
                <w:sz w:val="24"/>
                <w:highlight w:val="none"/>
              </w:rPr>
              <w:t>不足3000元按3000元收取，采购代理费收费按照差额定率累进法计取。投标人应当自中标公告发布之日起5个工作日内一次性向采购代理机构支付代理服务费，并在投标文件中出具代理服务费支付承诺书（格式见第六部分）。</w:t>
            </w:r>
          </w:p>
          <w:p w14:paraId="18C644BC">
            <w:pPr>
              <w:spacing w:line="288"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2、代理服务费支付：</w:t>
            </w:r>
          </w:p>
          <w:p w14:paraId="3F31942F">
            <w:pPr>
              <w:spacing w:line="288"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① 代理服务费缴纳形式：汇票/支票/电汇/现金</w:t>
            </w:r>
          </w:p>
          <w:p w14:paraId="657EBE74">
            <w:pPr>
              <w:spacing w:line="288"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② 代理服务费汇入以下账户 ：</w:t>
            </w:r>
          </w:p>
          <w:p w14:paraId="3A194CAD">
            <w:pPr>
              <w:spacing w:line="288" w:lineRule="auto"/>
              <w:ind w:firstLine="240" w:firstLineChars="1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 xml:space="preserve">收款单位（户名）：浙江省成套工程有限公司 </w:t>
            </w:r>
          </w:p>
          <w:p w14:paraId="22D99E2E">
            <w:pPr>
              <w:spacing w:line="288" w:lineRule="auto"/>
              <w:ind w:firstLine="240" w:firstLineChars="1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开户银行：杭州联合农村合作银行三墩支行</w:t>
            </w:r>
          </w:p>
          <w:p w14:paraId="2A73D0A8">
            <w:pPr>
              <w:spacing w:line="288" w:lineRule="auto"/>
              <w:ind w:firstLine="240" w:firstLineChars="1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银行账号：201000065548152</w:t>
            </w:r>
          </w:p>
          <w:p w14:paraId="69C27E66">
            <w:pPr>
              <w:spacing w:line="288" w:lineRule="auto"/>
              <w:rPr>
                <w:color w:val="auto"/>
                <w:highlight w:val="none"/>
              </w:rPr>
            </w:pPr>
            <w:r>
              <w:rPr>
                <w:rFonts w:hint="eastAsia" w:ascii="宋体" w:hAnsi="宋体" w:cs="宋体"/>
                <w:b/>
                <w:bCs/>
                <w:snapToGrid w:val="0"/>
                <w:color w:val="auto"/>
                <w:kern w:val="28"/>
                <w:sz w:val="24"/>
                <w:highlight w:val="none"/>
              </w:rPr>
              <w:t>3、增值税发票开票资料：单位名称、税号（统一社会信用代码）、开户行名称、账号、地址及联系电话。</w:t>
            </w:r>
          </w:p>
        </w:tc>
      </w:tr>
      <w:tr w14:paraId="6A87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vMerge w:val="continue"/>
          </w:tcPr>
          <w:p w14:paraId="47CD5661">
            <w:pPr>
              <w:snapToGrid w:val="0"/>
              <w:spacing w:line="288" w:lineRule="auto"/>
              <w:jc w:val="center"/>
              <w:rPr>
                <w:rFonts w:ascii="宋体" w:hAnsi="宋体" w:cs="宋体"/>
                <w:color w:val="auto"/>
                <w:sz w:val="24"/>
                <w:highlight w:val="none"/>
              </w:rPr>
            </w:pPr>
          </w:p>
        </w:tc>
        <w:tc>
          <w:tcPr>
            <w:tcW w:w="1843" w:type="dxa"/>
            <w:vMerge w:val="continue"/>
            <w:vAlign w:val="center"/>
          </w:tcPr>
          <w:p w14:paraId="0DA3D0A5">
            <w:pPr>
              <w:spacing w:line="288" w:lineRule="auto"/>
              <w:rPr>
                <w:rFonts w:ascii="宋体" w:hAnsi="宋体" w:cs="宋体"/>
                <w:snapToGrid w:val="0"/>
                <w:color w:val="auto"/>
                <w:kern w:val="28"/>
                <w:sz w:val="24"/>
                <w:highlight w:val="none"/>
              </w:rPr>
            </w:pPr>
          </w:p>
        </w:tc>
        <w:tc>
          <w:tcPr>
            <w:tcW w:w="6095" w:type="dxa"/>
            <w:vAlign w:val="center"/>
          </w:tcPr>
          <w:p w14:paraId="5DC386FE">
            <w:pPr>
              <w:spacing w:line="288"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结束解密后，供应商通过邮件形式将经授权代表签署的《政府采购活动现场确认声明书》（格式见采购文件第七部分）扫描件发至代理机构经办人邮箱（邮箱地址：zjct105@163.com，联系人：郑爱娣 ， 电话：0571-85058600）；</w:t>
            </w:r>
          </w:p>
        </w:tc>
      </w:tr>
      <w:tr w14:paraId="6641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shd w:val="clear" w:color="auto" w:fill="auto"/>
            <w:vAlign w:val="center"/>
          </w:tcPr>
          <w:p w14:paraId="47AF7AF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shd w:val="clear" w:color="auto" w:fill="auto"/>
            <w:vAlign w:val="center"/>
          </w:tcPr>
          <w:p w14:paraId="26DC0AE1">
            <w:pPr>
              <w:snapToGrid w:val="0"/>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lang w:val="en"/>
              </w:rPr>
              <w:t>中标候选人数量</w:t>
            </w:r>
          </w:p>
        </w:tc>
        <w:tc>
          <w:tcPr>
            <w:tcW w:w="6095" w:type="dxa"/>
            <w:vAlign w:val="center"/>
          </w:tcPr>
          <w:p w14:paraId="6615AFD4">
            <w:pPr>
              <w:spacing w:line="288" w:lineRule="auto"/>
              <w:rPr>
                <w:rFonts w:ascii="宋体" w:hAnsi="宋体" w:cs="宋体"/>
                <w:snapToGrid w:val="0"/>
                <w:color w:val="auto"/>
                <w:kern w:val="28"/>
                <w:sz w:val="24"/>
                <w:highlight w:val="none"/>
              </w:rPr>
            </w:pPr>
            <w:r>
              <w:rPr>
                <w:rFonts w:hint="eastAsia" w:ascii="宋体" w:hAnsi="宋体" w:cs="宋体"/>
                <w:color w:val="auto"/>
                <w:kern w:val="0"/>
                <w:sz w:val="24"/>
                <w:highlight w:val="none"/>
                <w:lang w:val="en"/>
              </w:rPr>
              <w:t>本项目推荐的中标候选人数量：</w:t>
            </w:r>
            <w:r>
              <w:rPr>
                <w:rFonts w:hint="eastAsia" w:ascii="宋体" w:hAnsi="宋体" w:cs="宋体"/>
                <w:color w:val="auto"/>
                <w:kern w:val="0"/>
                <w:sz w:val="24"/>
                <w:highlight w:val="none"/>
                <w:u w:val="single"/>
              </w:rPr>
              <w:t xml:space="preserve">   1     </w:t>
            </w:r>
            <w:r>
              <w:rPr>
                <w:rFonts w:hint="eastAsia" w:ascii="宋体" w:hAnsi="宋体" w:cs="宋体"/>
                <w:color w:val="auto"/>
                <w:kern w:val="0"/>
                <w:sz w:val="24"/>
                <w:highlight w:val="none"/>
                <w:lang w:val="en"/>
              </w:rPr>
              <w:t>。</w:t>
            </w:r>
          </w:p>
        </w:tc>
      </w:tr>
      <w:tr w14:paraId="0FD4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shd w:val="clear" w:color="auto" w:fill="auto"/>
            <w:vAlign w:val="center"/>
          </w:tcPr>
          <w:p w14:paraId="1E746A98">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1843" w:type="dxa"/>
            <w:shd w:val="clear" w:color="auto" w:fill="auto"/>
            <w:vAlign w:val="center"/>
          </w:tcPr>
          <w:p w14:paraId="6BEE5028">
            <w:pPr>
              <w:snapToGrid w:val="0"/>
              <w:spacing w:line="360" w:lineRule="auto"/>
              <w:jc w:val="center"/>
              <w:rPr>
                <w:rFonts w:hint="eastAsia" w:cs="仿宋_GB2312" w:asciiTheme="minorEastAsia" w:hAnsiTheme="minorEastAsia" w:eastAsiaTheme="minorEastAsia"/>
                <w:b/>
                <w:color w:val="auto"/>
                <w:sz w:val="24"/>
                <w:highlight w:val="none"/>
                <w:lang w:val="en"/>
              </w:rPr>
            </w:pPr>
            <w:r>
              <w:rPr>
                <w:rFonts w:hint="eastAsia" w:ascii="宋体" w:hAnsi="宋体" w:cs="仿宋_GB2312"/>
                <w:b/>
                <w:color w:val="auto"/>
                <w:sz w:val="24"/>
                <w:highlight w:val="none"/>
                <w:lang w:val="en-US" w:eastAsia="zh-CN"/>
              </w:rPr>
              <w:t>其他</w:t>
            </w:r>
          </w:p>
        </w:tc>
        <w:tc>
          <w:tcPr>
            <w:tcW w:w="6095" w:type="dxa"/>
            <w:vAlign w:val="center"/>
          </w:tcPr>
          <w:p w14:paraId="6F89E7E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根据《浙江省财政厅关于进一步规范政府采购秩序促进公平竞争的通知》（浙财采监〔2025〕2号）相关规定，评审结束后、合同签订前，采购人、采购代理机构将通过网站查询、原件核对等方式对中标（成交）供应商在投标（响应）文件中涉及客观分评审内容的检测报告、认证证书等资料的真实性进行复核，复核情况详细记录，并纳入采购档案。发现供应商提供虚假材料的，书面报告本级财政部门。</w:t>
            </w:r>
          </w:p>
          <w:p w14:paraId="5CA80816">
            <w:pPr>
              <w:spacing w:line="288" w:lineRule="auto"/>
              <w:rPr>
                <w:rFonts w:hint="eastAsia" w:ascii="宋体" w:hAnsi="宋体" w:cs="宋体"/>
                <w:color w:val="auto"/>
                <w:kern w:val="0"/>
                <w:sz w:val="24"/>
                <w:highlight w:val="none"/>
                <w:lang w:val="en"/>
              </w:rPr>
            </w:pPr>
            <w:r>
              <w:rPr>
                <w:rFonts w:hint="eastAsia" w:ascii="宋体" w:hAnsi="宋体" w:eastAsia="宋体" w:cs="宋体"/>
                <w:snapToGrid w:val="0"/>
                <w:color w:val="auto"/>
                <w:kern w:val="28"/>
                <w:sz w:val="24"/>
                <w:highlight w:val="none"/>
              </w:rPr>
              <w:t>如采购人或采购代理机构向供应商要求提交涉及客观分评审内容的资料时，供应商务必按要求提交相关材料。</w:t>
            </w:r>
          </w:p>
        </w:tc>
      </w:tr>
    </w:tbl>
    <w:p w14:paraId="707D05A4">
      <w:pPr>
        <w:rPr>
          <w:rFonts w:ascii="宋体" w:hAnsi="宋体" w:cs="宋体"/>
          <w:b/>
          <w:color w:val="auto"/>
          <w:sz w:val="32"/>
          <w:szCs w:val="20"/>
          <w:highlight w:val="none"/>
        </w:rPr>
      </w:pPr>
      <w:r>
        <w:rPr>
          <w:rFonts w:ascii="宋体" w:hAnsi="宋体" w:cs="宋体"/>
          <w:b/>
          <w:color w:val="auto"/>
          <w:sz w:val="32"/>
          <w:szCs w:val="20"/>
          <w:highlight w:val="none"/>
        </w:rPr>
        <w:br w:type="page"/>
      </w:r>
    </w:p>
    <w:bookmarkEnd w:id="11"/>
    <w:p w14:paraId="528858E4">
      <w:pPr>
        <w:adjustRightInd/>
        <w:spacing w:line="360" w:lineRule="auto"/>
        <w:ind w:firstLine="3845" w:firstLineChars="1197"/>
        <w:outlineLvl w:val="0"/>
        <w:rPr>
          <w:rFonts w:ascii="宋体" w:hAnsi="宋体" w:cs="宋体"/>
          <w:b/>
          <w:color w:val="auto"/>
          <w:sz w:val="32"/>
          <w:szCs w:val="20"/>
          <w:highlight w:val="none"/>
        </w:rPr>
      </w:pPr>
      <w:bookmarkStart w:id="19" w:name="第三部分"/>
      <w:bookmarkStart w:id="20" w:name="_Toc164416483"/>
      <w:r>
        <w:rPr>
          <w:rFonts w:hint="eastAsia" w:ascii="宋体" w:hAnsi="宋体" w:cs="宋体"/>
          <w:b/>
          <w:color w:val="auto"/>
          <w:sz w:val="32"/>
          <w:szCs w:val="20"/>
          <w:highlight w:val="none"/>
        </w:rPr>
        <w:t>一、总则</w:t>
      </w:r>
    </w:p>
    <w:p w14:paraId="42C0F182">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07A7AD0E">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40871CFD">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20BAF99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51A64B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“采购代理机构”系指招标公告中载明的本项目的采购代理机构。</w:t>
      </w:r>
    </w:p>
    <w:p w14:paraId="527D5D2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3FC431C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3BEB1E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22F2C0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2.6“电子交易平台”是指本项目政府采购活动所依托的政府采购云平台（https://www.zcygov.cn/）。</w:t>
      </w:r>
    </w:p>
    <w:p w14:paraId="197D9D3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1D33B682">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3.采购项目需要落实的政府采购政策</w:t>
      </w:r>
    </w:p>
    <w:p w14:paraId="5F5EA8CF">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4B860509">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6A5F521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14256CF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14:paraId="4958AFC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优先采购绿色包装产品、绿色物流配送服务以及循环利用产品。</w:t>
      </w:r>
    </w:p>
    <w:p w14:paraId="6051D59A">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78C903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377C132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7F0DBECA">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2C483EC8">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5ECBFAD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6F97BB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1DD1DB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5C9AA2F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rPr>
        <w:t>可享受中小企业扶持政策的投标人应按照招标文件格式要求提供《中小企业声明函》，《中小企业声明函》填写企业类型错误，导致该企业享受本不能享受的中小企业扶持政策，投标无效并依法承担法律责任。</w:t>
      </w:r>
    </w:p>
    <w:p w14:paraId="2E5F7E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3A655488">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47BFD8BE">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3.4.1首台套、“制造精品”、“专精特新”等创新产品按规定享受政府采购支持政策。</w:t>
      </w:r>
    </w:p>
    <w:p w14:paraId="6D24F0BC">
      <w:pPr>
        <w:spacing w:line="360" w:lineRule="auto"/>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3F142345">
      <w:pPr>
        <w:spacing w:line="360" w:lineRule="auto"/>
        <w:ind w:firstLine="240" w:firstLineChars="100"/>
        <w:rPr>
          <w:rFonts w:ascii="宋体" w:hAnsi="宋体" w:cs="宋体"/>
          <w:b/>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b/>
          <w:color w:val="auto"/>
          <w:sz w:val="24"/>
          <w:highlight w:val="none"/>
        </w:rPr>
        <w:t>4. 询问、质疑、投诉</w:t>
      </w:r>
    </w:p>
    <w:p w14:paraId="77A2770E">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C59CE3A">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188D0C09">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2DC9DCF3">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3BC5A747">
      <w:pPr>
        <w:pStyle w:val="6"/>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51C17EC0">
      <w:pPr>
        <w:pStyle w:val="6"/>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1BC7752B">
      <w:pPr>
        <w:pStyle w:val="18"/>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56576369">
      <w:pPr>
        <w:pStyle w:val="6"/>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225C16FC">
      <w:pPr>
        <w:pStyle w:val="6"/>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15F56974">
      <w:pPr>
        <w:pStyle w:val="6"/>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6C1FC7D2">
      <w:pPr>
        <w:pStyle w:val="6"/>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30BBB1A3">
      <w:pPr>
        <w:pStyle w:val="6"/>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1FDD14C7">
      <w:pPr>
        <w:pStyle w:val="6"/>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5CC6A6C8">
      <w:pPr>
        <w:pStyle w:val="6"/>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2A16A026">
      <w:pPr>
        <w:pStyle w:val="6"/>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5887B167">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13244542">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34C111DD">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043E01BF">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在质疑回复后5个工作日内，在浙江政府采购网的“其他公告”栏目公开质疑答复，答复内容应当完整。质疑函作为附件上传。</w:t>
      </w:r>
    </w:p>
    <w:p w14:paraId="4D21084F">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138B2665">
      <w:pPr>
        <w:pStyle w:val="890"/>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35B070AF">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7926B386">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522B5F16">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28403D90">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4.4.4以联合体形式参加政府采购活动的，其投诉应当由组成联合体的所有供应商共同提出。</w:t>
      </w:r>
    </w:p>
    <w:p w14:paraId="117DCF89">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投诉书范本及制作说明详见附件3。</w:t>
      </w:r>
    </w:p>
    <w:p w14:paraId="703CCB6B">
      <w:pPr>
        <w:pStyle w:val="132"/>
        <w:snapToGrid w:val="0"/>
        <w:spacing w:before="0"/>
        <w:ind w:firstLine="360"/>
        <w:rPr>
          <w:rFonts w:ascii="宋体" w:hAnsi="宋体" w:cs="宋体"/>
          <w:color w:val="auto"/>
          <w:sz w:val="18"/>
          <w:szCs w:val="18"/>
          <w:highlight w:val="none"/>
        </w:rPr>
      </w:pPr>
    </w:p>
    <w:p w14:paraId="22AD6F83">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0026E044">
      <w:pPr>
        <w:pStyle w:val="6"/>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16D4A15E">
      <w:pPr>
        <w:pStyle w:val="6"/>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42209880">
      <w:pPr>
        <w:pStyle w:val="6"/>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2954A763">
      <w:pPr>
        <w:pStyle w:val="6"/>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4C42F1ED">
      <w:pPr>
        <w:pStyle w:val="6"/>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55129EF8">
      <w:pPr>
        <w:pStyle w:val="6"/>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356AEE99">
      <w:pPr>
        <w:pStyle w:val="6"/>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34362FAE">
      <w:pPr>
        <w:pStyle w:val="6"/>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5.1.6应提交的有关格式范例；</w:t>
      </w:r>
    </w:p>
    <w:p w14:paraId="41F6CD24">
      <w:pPr>
        <w:pStyle w:val="6"/>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5.1.7其它。</w:t>
      </w:r>
    </w:p>
    <w:p w14:paraId="3F2CAF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5B36E642">
      <w:pPr>
        <w:pStyle w:val="6"/>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15490893">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6.1已获取招标文件的潜在投标人，若有问题需要澄清，应于投标截止时间前，以书面形式向采购代理机构提出。</w:t>
      </w:r>
    </w:p>
    <w:p w14:paraId="2B28E6AF">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673A55FD">
      <w:pPr>
        <w:pStyle w:val="7"/>
        <w:rPr>
          <w:rFonts w:hAnsi="宋体" w:cs="宋体"/>
          <w:color w:val="auto"/>
          <w:sz w:val="18"/>
          <w:szCs w:val="18"/>
          <w:highlight w:val="none"/>
          <w:lang w:val="en-US"/>
        </w:rPr>
      </w:pPr>
    </w:p>
    <w:p w14:paraId="36649677">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5A3AE236">
      <w:pPr>
        <w:pStyle w:val="6"/>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41732E4A">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4A638630">
      <w:pPr>
        <w:pStyle w:val="6"/>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3A8FA2F8">
      <w:pPr>
        <w:pStyle w:val="6"/>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711C415D">
      <w:pPr>
        <w:pStyle w:val="6"/>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53876865">
      <w:pPr>
        <w:pStyle w:val="18"/>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755848F2">
      <w:pPr>
        <w:pStyle w:val="6"/>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622F9CAB">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53886DBF">
      <w:pPr>
        <w:pStyle w:val="6"/>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678C990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2EF78B11">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7E4F929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color w:val="auto"/>
          <w:sz w:val="24"/>
          <w:highlight w:val="none"/>
        </w:rPr>
        <w:t>中小企业声明函</w:t>
      </w:r>
    </w:p>
    <w:p w14:paraId="5A29AEE2">
      <w:pPr>
        <w:snapToGrid w:val="0"/>
        <w:spacing w:line="360" w:lineRule="auto"/>
        <w:ind w:firstLine="960" w:firstLineChars="400"/>
        <w:rPr>
          <w:rFonts w:ascii="宋体" w:hAnsi="宋体" w:cs="宋体"/>
          <w:color w:val="auto"/>
          <w:sz w:val="24"/>
          <w:highlight w:val="none"/>
        </w:rPr>
      </w:pPr>
      <w:r>
        <w:rPr>
          <w:rFonts w:hint="eastAsia" w:ascii="宋体" w:hAnsi="宋体" w:cs="宋体"/>
          <w:snapToGrid w:val="0"/>
          <w:color w:val="auto"/>
          <w:kern w:val="28"/>
          <w:sz w:val="24"/>
          <w:szCs w:val="20"/>
          <w:highlight w:val="none"/>
        </w:rPr>
        <w:t>11.1.3联合协议（如果有)；</w:t>
      </w:r>
    </w:p>
    <w:p w14:paraId="762FC64A">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11.1.4本项目的特定资格要求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5CAB2B39">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2商务技术</w:t>
      </w:r>
      <w:r>
        <w:rPr>
          <w:rFonts w:hint="eastAsia" w:ascii="宋体" w:hAnsi="宋体" w:cs="宋体"/>
          <w:color w:val="auto"/>
          <w:sz w:val="24"/>
          <w:highlight w:val="none"/>
          <w:lang w:val="zh-CN"/>
        </w:rPr>
        <w:t>文件：</w:t>
      </w:r>
    </w:p>
    <w:p w14:paraId="7782DB50">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p>
    <w:p w14:paraId="7DC7F571">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6A9626A8">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4667F7D0">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1C556BC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7028D8A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0019E21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4DAC5ABC">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505CD83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11.2.9代理服务费支付承诺书</w:t>
      </w:r>
    </w:p>
    <w:p w14:paraId="06164112">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p>
    <w:p w14:paraId="3D0181B1">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11.3.1开标一览表（报价表）；</w:t>
      </w:r>
    </w:p>
    <w:p w14:paraId="3FFE8C1A">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67CD2E5D">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396C7C81">
      <w:pPr>
        <w:spacing w:line="360" w:lineRule="auto"/>
        <w:ind w:firstLine="720" w:firstLineChars="300"/>
        <w:rPr>
          <w:color w:val="auto"/>
          <w:highlight w:val="none"/>
        </w:rPr>
      </w:pPr>
      <w:r>
        <w:rPr>
          <w:rFonts w:hint="eastAsia"/>
          <w:color w:val="auto"/>
          <w:sz w:val="24"/>
          <w:highlight w:val="none"/>
          <w:shd w:val="clear" w:color="auto" w:fill="FFFFFF"/>
        </w:rPr>
        <w:t>投标人应对投标文件中材料的真实性、合法性负责。投标人可事先在公开官网查询、核对相关证书和报告内容，确保投标（响应）文件资料准确无误。</w:t>
      </w:r>
    </w:p>
    <w:p w14:paraId="7DD29FE9">
      <w:pPr>
        <w:pStyle w:val="132"/>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405DE1E4">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3503D3B9">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29719138">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7F1ED846">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528A941F">
      <w:pPr>
        <w:pStyle w:val="132"/>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02BAFFDB">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498652A1">
      <w:pPr>
        <w:pStyle w:val="132"/>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489ACC53">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30EE9448">
      <w:pPr>
        <w:pStyle w:val="132"/>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5C048446">
      <w:pPr>
        <w:pStyle w:val="132"/>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206AFB77">
      <w:pPr>
        <w:pStyle w:val="132"/>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025C53AE">
      <w:pPr>
        <w:pStyle w:val="6"/>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2504540B">
      <w:pPr>
        <w:pStyle w:val="6"/>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但采购人、采购代理机构不强制或变相强制投标人提交备份投标文件。</w:t>
      </w:r>
    </w:p>
    <w:p w14:paraId="58BE9762">
      <w:pPr>
        <w:pStyle w:val="6"/>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DVD光盘或U盘</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2AC76EB4">
      <w:pPr>
        <w:pStyle w:val="6"/>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14:paraId="682DCDB5">
      <w:pPr>
        <w:pStyle w:val="6"/>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14:paraId="532AB159">
      <w:pPr>
        <w:pStyle w:val="6"/>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0ED00512">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2F29F767">
      <w:pPr>
        <w:pStyle w:val="27"/>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0B8D3047">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13951381">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5593D989">
      <w:pPr>
        <w:pStyle w:val="132"/>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4E76608C">
      <w:pPr>
        <w:pStyle w:val="132"/>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4A434B98">
      <w:pPr>
        <w:pStyle w:val="132"/>
        <w:spacing w:before="0"/>
        <w:ind w:firstLine="643"/>
        <w:rPr>
          <w:rFonts w:ascii="宋体" w:hAnsi="宋体" w:cs="宋体"/>
          <w:b/>
          <w:color w:val="auto"/>
          <w:sz w:val="32"/>
          <w:highlight w:val="none"/>
        </w:rPr>
      </w:pPr>
    </w:p>
    <w:p w14:paraId="0F968C25">
      <w:pPr>
        <w:pStyle w:val="132"/>
        <w:spacing w:before="0"/>
        <w:ind w:firstLine="1928" w:firstLineChars="600"/>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5B2FA249">
      <w:pPr>
        <w:pStyle w:val="558"/>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p>
    <w:p w14:paraId="78D8DA99">
      <w:pPr>
        <w:pStyle w:val="558"/>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18.1采购代理机构按照招标文件规定的时间通过电子交易平台组织开标，所有投标人均应当准时在线参加。投标人不足3家的，不得开标。</w:t>
      </w:r>
    </w:p>
    <w:p w14:paraId="2D6301D5">
      <w:pPr>
        <w:pStyle w:val="558"/>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18.2开标时，电子交易平台按开标时间自动提取所有投标文件。采购代理机构依托电子交易平台发起开始解密指令，投标人按照平台提示和招标文件的规定在半小时内完成在线解密。</w:t>
      </w:r>
    </w:p>
    <w:p w14:paraId="5F3A908D">
      <w:pPr>
        <w:pStyle w:val="558"/>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55461183">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19、资格审查</w:t>
      </w:r>
    </w:p>
    <w:p w14:paraId="71AC9616">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19.1开标后，采购代理机构将依法对投标人的资格进行审查。</w:t>
      </w:r>
    </w:p>
    <w:p w14:paraId="493E2C2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19.2</w:t>
      </w:r>
      <w:r>
        <w:rPr>
          <w:rFonts w:hint="eastAsia" w:ascii="宋体" w:hAnsi="宋体" w:cs="宋体"/>
          <w:color w:val="auto"/>
          <w:sz w:val="24"/>
          <w:highlight w:val="none"/>
        </w:rPr>
        <w:t>采购代理机构依据法律法规和招标文件的规定，对投标人的资格进行审查。</w:t>
      </w:r>
    </w:p>
    <w:p w14:paraId="69964074">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19.3投标人未按照招标文件要求提供与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3E31C009">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4对未通过资格审查的投标人，采购人或采购代理机构告知其未通过的原因。</w:t>
      </w:r>
    </w:p>
    <w:p w14:paraId="28DF3BAD">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5合格投标人不足3家的，不再评标。</w:t>
      </w:r>
    </w:p>
    <w:p w14:paraId="6E2BE3A2">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14:paraId="5E715C92">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20.1信用信息查询渠道及截止时间：采购代理机构将在资格审查时通过“信用中国”网站(www.creditchina.gov.cn)、中国政府采购网(www.ccgp.gov.cn)渠道查询投标人接受资格时的信用记录。</w:t>
      </w:r>
    </w:p>
    <w:p w14:paraId="6AE725A2">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70C2EA04">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50775969">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5EC553B6">
      <w:pPr>
        <w:pStyle w:val="132"/>
        <w:spacing w:before="0"/>
        <w:ind w:firstLine="0" w:firstLineChars="0"/>
        <w:rPr>
          <w:rFonts w:ascii="宋体" w:hAnsi="宋体" w:cs="宋体"/>
          <w:color w:val="auto"/>
          <w:kern w:val="0"/>
          <w:szCs w:val="24"/>
          <w:highlight w:val="none"/>
        </w:rPr>
      </w:pPr>
    </w:p>
    <w:p w14:paraId="527305A8">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03A65DD8">
      <w:pPr>
        <w:spacing w:line="360" w:lineRule="auto"/>
        <w:rPr>
          <w:rFonts w:ascii="宋体" w:hAnsi="宋体" w:cs="宋体"/>
          <w:b/>
          <w:color w:val="auto"/>
          <w:sz w:val="24"/>
          <w:highlight w:val="none"/>
        </w:rPr>
      </w:pPr>
      <w:bookmarkStart w:id="21" w:name="_Toc91899903"/>
      <w:r>
        <w:rPr>
          <w:rFonts w:hint="eastAsia" w:ascii="宋体" w:hAnsi="宋体" w:cs="宋体"/>
          <w:b/>
          <w:color w:val="auto"/>
          <w:sz w:val="24"/>
          <w:highlight w:val="none"/>
        </w:rPr>
        <w:t>21.</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13AB127F">
      <w:pPr>
        <w:spacing w:line="360" w:lineRule="auto"/>
        <w:rPr>
          <w:rFonts w:ascii="宋体" w:hAnsi="宋体" w:cs="宋体"/>
          <w:b/>
          <w:color w:val="auto"/>
          <w:sz w:val="24"/>
          <w:highlight w:val="none"/>
        </w:rPr>
      </w:pPr>
    </w:p>
    <w:p w14:paraId="5E019F44">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14:paraId="274159B1">
      <w:pPr>
        <w:pStyle w:val="27"/>
        <w:spacing w:line="360" w:lineRule="auto"/>
        <w:ind w:left="479" w:hanging="479" w:hangingChars="199"/>
        <w:rPr>
          <w:rFonts w:cs="宋体"/>
          <w:b/>
          <w:color w:val="auto"/>
          <w:highlight w:val="none"/>
        </w:rPr>
      </w:pPr>
      <w:r>
        <w:rPr>
          <w:rFonts w:hint="eastAsia" w:cs="宋体"/>
          <w:b/>
          <w:color w:val="auto"/>
          <w:highlight w:val="none"/>
        </w:rPr>
        <w:t>22. 确定中标供应商</w:t>
      </w:r>
    </w:p>
    <w:p w14:paraId="49CF355C">
      <w:pPr>
        <w:pStyle w:val="132"/>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中标、成交通知书和中标、成交结果公告应当在规定时间内同时发出。</w:t>
      </w:r>
    </w:p>
    <w:p w14:paraId="796D3B65">
      <w:pPr>
        <w:pStyle w:val="132"/>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159BF467">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23.1自中标人确定之日起2个工作日内，采购代理机构通过电子交易平台向中标人发出中标通知书，同时编制发布采购结果公告。采购代理机构也可以以纸质形式进行中标通知。</w:t>
      </w:r>
    </w:p>
    <w:p w14:paraId="18EE031E">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23.2中标结果公告内容包括采购人及其委托的采购代理机构的名称、地址、联系方式，项目名称和项目编号，中标人名称、地址和中标金额，主要中标标的的名称、规格型号、数量、单价、服务要求，开标记录、</w:t>
      </w:r>
      <w:bookmarkStart w:id="22" w:name="_Hlk101184471"/>
      <w:r>
        <w:rPr>
          <w:rFonts w:hint="eastAsia" w:ascii="宋体" w:hAnsi="宋体" w:cs="宋体"/>
          <w:color w:val="auto"/>
          <w:sz w:val="24"/>
          <w:highlight w:val="none"/>
        </w:rPr>
        <w:t>资格审查情况、评审专家抽取规则、符合性审查情况、</w:t>
      </w:r>
      <w:bookmarkEnd w:id="22"/>
      <w:r>
        <w:rPr>
          <w:rFonts w:hint="eastAsia" w:ascii="宋体" w:hAnsi="宋体" w:cs="宋体"/>
          <w:color w:val="auto"/>
          <w:sz w:val="24"/>
          <w:highlight w:val="none"/>
        </w:rPr>
        <w:t>未中标情况说明、中标公告期限以及评审专家名单、评分汇总及明细。</w:t>
      </w:r>
    </w:p>
    <w:p w14:paraId="22D54D98">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23.3公告期限为1个工作日。</w:t>
      </w:r>
    </w:p>
    <w:p w14:paraId="0FA26E57">
      <w:pPr>
        <w:snapToGrid w:val="0"/>
        <w:spacing w:line="360" w:lineRule="auto"/>
        <w:ind w:left="120" w:leftChars="57" w:firstLine="482" w:firstLineChars="150"/>
        <w:jc w:val="center"/>
        <w:rPr>
          <w:rFonts w:ascii="宋体" w:hAnsi="宋体" w:cs="宋体"/>
          <w:b/>
          <w:color w:val="auto"/>
          <w:sz w:val="32"/>
          <w:highlight w:val="none"/>
        </w:rPr>
      </w:pPr>
    </w:p>
    <w:p w14:paraId="6F388CF1">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七、合同授予</w:t>
      </w:r>
    </w:p>
    <w:p w14:paraId="397DEB1E">
      <w:pPr>
        <w:pStyle w:val="27"/>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7BD84295">
      <w:pPr>
        <w:pStyle w:val="27"/>
        <w:spacing w:line="360" w:lineRule="auto"/>
        <w:ind w:left="479" w:hanging="479" w:hangingChars="199"/>
        <w:rPr>
          <w:rFonts w:cs="宋体"/>
          <w:b/>
          <w:color w:val="auto"/>
          <w:highlight w:val="none"/>
        </w:rPr>
      </w:pPr>
      <w:r>
        <w:rPr>
          <w:rFonts w:hint="eastAsia" w:cs="宋体"/>
          <w:b/>
          <w:color w:val="auto"/>
          <w:highlight w:val="none"/>
        </w:rPr>
        <w:t>25. 合同的签订</w:t>
      </w:r>
    </w:p>
    <w:p w14:paraId="1B28C6F9">
      <w:pPr>
        <w:widowControl/>
        <w:shd w:val="clear" w:color="auto" w:fill="FFFFFF"/>
        <w:spacing w:line="360" w:lineRule="auto"/>
        <w:ind w:firstLine="480"/>
        <w:jc w:val="left"/>
        <w:rPr>
          <w:color w:val="auto"/>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w:t>
      </w:r>
    </w:p>
    <w:p w14:paraId="00CACBF4">
      <w:pPr>
        <w:pStyle w:val="132"/>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623B8C38">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0D89119D">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6431C53B">
      <w:pPr>
        <w:pStyle w:val="27"/>
        <w:spacing w:line="360" w:lineRule="auto"/>
        <w:ind w:left="479" w:hanging="479" w:hangingChars="199"/>
        <w:rPr>
          <w:rFonts w:cs="宋体"/>
          <w:b/>
          <w:color w:val="auto"/>
          <w:highlight w:val="none"/>
        </w:rPr>
      </w:pPr>
      <w:r>
        <w:rPr>
          <w:rFonts w:hint="eastAsia" w:cs="宋体"/>
          <w:b/>
          <w:color w:val="auto"/>
          <w:highlight w:val="none"/>
        </w:rPr>
        <w:t>26. 履约保证金</w:t>
      </w:r>
    </w:p>
    <w:p w14:paraId="312D7D7D">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5785D04F">
      <w:pPr>
        <w:pStyle w:val="2"/>
        <w:ind w:left="0" w:firstLine="480" w:firstLineChars="200"/>
        <w:rPr>
          <w:rFonts w:ascii="宋体" w:hAnsi="宋体" w:eastAsia="宋体" w:cs="宋体"/>
          <w:color w:val="auto"/>
          <w:highlight w:val="none"/>
          <w:lang w:val="en-US"/>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2E0365A5">
      <w:pPr>
        <w:snapToGrid w:val="0"/>
        <w:spacing w:line="360" w:lineRule="auto"/>
        <w:ind w:firstLine="3357" w:firstLineChars="1045"/>
        <w:rPr>
          <w:rFonts w:ascii="宋体" w:hAnsi="宋体" w:cs="宋体"/>
          <w:b/>
          <w:color w:val="auto"/>
          <w:sz w:val="32"/>
          <w:highlight w:val="none"/>
        </w:rPr>
      </w:pPr>
    </w:p>
    <w:p w14:paraId="2BB2DFB8">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56D57170">
      <w:pPr>
        <w:pStyle w:val="132"/>
        <w:snapToGrid w:val="0"/>
        <w:spacing w:before="0"/>
        <w:ind w:firstLine="0" w:firstLineChars="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b/>
          <w:color w:val="auto"/>
          <w:szCs w:val="24"/>
          <w:highlight w:val="none"/>
        </w:rPr>
        <w:t>7.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采购过程中出现以下情形，导致电子交易平台无法正常运行，或者无法保证电子交易的公平、公正和安全时，采购代理机构可中止电子交易活动：</w:t>
      </w:r>
    </w:p>
    <w:p w14:paraId="241E6BB7">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 xml:space="preserve">27.1电子交易平台发生故障而无法登录访问的； </w:t>
      </w:r>
    </w:p>
    <w:p w14:paraId="4DF2D54C">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27.2电子交易平台应用或数据库出现错误，不能进行正常操作的；</w:t>
      </w:r>
    </w:p>
    <w:p w14:paraId="7EB8D515">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27.3电子交易平台发现严重安全漏洞，有潜在泄密危险的；</w:t>
      </w:r>
    </w:p>
    <w:p w14:paraId="08A2C7FD">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 xml:space="preserve">27.4病毒发作导致不能进行正常操作的； </w:t>
      </w:r>
    </w:p>
    <w:p w14:paraId="307AB6D0">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27.5其他无法保证电子交易的公平、公正和安全的情况。</w:t>
      </w:r>
    </w:p>
    <w:p w14:paraId="40362F74">
      <w:pPr>
        <w:pStyle w:val="132"/>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28.出现以上情形，不影响采购公平、公正性的，采购组织机构可以待上述情形消除后继续组织电子交易活动，也可以决定某些环节以纸质形式进行；影响或可能影响采购公平、公正性的，应当重新采购。</w:t>
      </w:r>
    </w:p>
    <w:p w14:paraId="4F2BDC26">
      <w:pPr>
        <w:tabs>
          <w:tab w:val="left" w:pos="0"/>
        </w:tabs>
        <w:spacing w:line="360" w:lineRule="auto"/>
        <w:ind w:firstLine="480"/>
        <w:rPr>
          <w:rFonts w:ascii="宋体" w:hAnsi="宋体" w:cs="宋体"/>
          <w:color w:val="auto"/>
          <w:sz w:val="24"/>
          <w:highlight w:val="none"/>
        </w:rPr>
      </w:pPr>
    </w:p>
    <w:p w14:paraId="08567E5B">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九、验收</w:t>
      </w:r>
    </w:p>
    <w:p w14:paraId="3DB71EDD">
      <w:pPr>
        <w:pStyle w:val="27"/>
        <w:spacing w:line="360" w:lineRule="auto"/>
        <w:ind w:firstLine="0" w:firstLineChars="0"/>
        <w:rPr>
          <w:rFonts w:cs="宋体"/>
          <w:b/>
          <w:color w:val="auto"/>
          <w:highlight w:val="none"/>
        </w:rPr>
      </w:pPr>
      <w:r>
        <w:rPr>
          <w:rFonts w:hint="eastAsia" w:cs="宋体"/>
          <w:b/>
          <w:color w:val="auto"/>
          <w:highlight w:val="none"/>
        </w:rPr>
        <w:t>29.验收</w:t>
      </w:r>
    </w:p>
    <w:p w14:paraId="49D20668">
      <w:pPr>
        <w:tabs>
          <w:tab w:val="left" w:pos="0"/>
        </w:tabs>
        <w:spacing w:line="360" w:lineRule="auto"/>
        <w:ind w:firstLine="480"/>
        <w:rPr>
          <w:rFonts w:ascii="宋体" w:hAnsi="宋体" w:cs="宋体"/>
          <w:color w:val="auto"/>
          <w:sz w:val="18"/>
          <w:szCs w:val="18"/>
          <w:highlight w:val="none"/>
        </w:rPr>
      </w:pPr>
      <w:r>
        <w:rPr>
          <w:rFonts w:hint="eastAsia" w:ascii="宋体" w:hAnsi="宋体" w:cs="宋体"/>
          <w:color w:val="auto"/>
          <w:kern w:val="0"/>
          <w:sz w:val="24"/>
          <w:highlight w:val="none"/>
        </w:rPr>
        <w:t>根据合同要求约定。</w:t>
      </w:r>
    </w:p>
    <w:bookmarkEnd w:id="21"/>
    <w:p w14:paraId="75663788">
      <w:pPr>
        <w:tabs>
          <w:tab w:val="left" w:pos="0"/>
        </w:tabs>
        <w:spacing w:line="360" w:lineRule="auto"/>
        <w:ind w:firstLine="480"/>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bookmarkStart w:id="23" w:name="_Hlt75236290"/>
      <w:bookmarkEnd w:id="23"/>
      <w:bookmarkStart w:id="24" w:name="_Hlt74714665"/>
      <w:bookmarkEnd w:id="24"/>
      <w:bookmarkStart w:id="25" w:name="_Hlt74707468"/>
      <w:bookmarkEnd w:id="25"/>
      <w:bookmarkStart w:id="26" w:name="_Hlt68057669"/>
      <w:bookmarkEnd w:id="26"/>
      <w:bookmarkStart w:id="27" w:name="_Hlt68072990"/>
      <w:bookmarkEnd w:id="27"/>
      <w:bookmarkStart w:id="28" w:name="_Hlt74729768"/>
      <w:bookmarkEnd w:id="28"/>
      <w:bookmarkStart w:id="29" w:name="_Hlt68073093"/>
      <w:bookmarkEnd w:id="29"/>
      <w:bookmarkStart w:id="30" w:name="_Hlt75236011"/>
      <w:bookmarkEnd w:id="30"/>
      <w:bookmarkStart w:id="31" w:name="_Hlt75236101"/>
      <w:bookmarkEnd w:id="31"/>
      <w:bookmarkStart w:id="32" w:name="_Hlt68403820"/>
      <w:bookmarkEnd w:id="32"/>
      <w:bookmarkStart w:id="33" w:name="_Hlt74730295"/>
      <w:bookmarkEnd w:id="33"/>
      <w:bookmarkStart w:id="34" w:name="_Hlt68072998"/>
      <w:bookmarkEnd w:id="34"/>
    </w:p>
    <w:bookmarkEnd w:id="19"/>
    <w:bookmarkEnd w:id="20"/>
    <w:p w14:paraId="4778382E">
      <w:pPr>
        <w:spacing w:line="360" w:lineRule="auto"/>
        <w:jc w:val="center"/>
        <w:outlineLvl w:val="0"/>
        <w:rPr>
          <w:rFonts w:ascii="宋体" w:hAnsi="宋体" w:cs="宋体"/>
          <w:b/>
          <w:color w:val="auto"/>
          <w:sz w:val="36"/>
          <w:szCs w:val="36"/>
          <w:highlight w:val="none"/>
        </w:rPr>
      </w:pPr>
      <w:bookmarkStart w:id="35" w:name="第四部分"/>
      <w:r>
        <w:rPr>
          <w:rFonts w:hint="eastAsia" w:ascii="宋体" w:hAnsi="宋体" w:cs="宋体"/>
          <w:b/>
          <w:color w:val="auto"/>
          <w:sz w:val="36"/>
          <w:szCs w:val="36"/>
          <w:highlight w:val="none"/>
        </w:rPr>
        <w:t>第三部分   采购需求</w:t>
      </w:r>
    </w:p>
    <w:p w14:paraId="622718A0">
      <w:pPr>
        <w:adjustRightInd/>
        <w:spacing w:line="560" w:lineRule="exact"/>
        <w:ind w:firstLine="480" w:firstLineChars="200"/>
        <w:jc w:val="left"/>
        <w:outlineLvl w:val="1"/>
        <w:rPr>
          <w:rFonts w:hint="eastAsia" w:ascii="黑体" w:hAnsi="黑体" w:eastAsia="黑体" w:cs="宋体"/>
          <w:bCs/>
          <w:color w:val="auto"/>
          <w:position w:val="2"/>
          <w:sz w:val="24"/>
          <w:szCs w:val="22"/>
          <w:highlight w:val="none"/>
        </w:rPr>
      </w:pPr>
      <w:r>
        <w:rPr>
          <w:rFonts w:hint="eastAsia" w:ascii="黑体" w:hAnsi="黑体" w:eastAsia="黑体" w:cs="宋体"/>
          <w:bCs/>
          <w:color w:val="auto"/>
          <w:position w:val="2"/>
          <w:sz w:val="24"/>
          <w:szCs w:val="22"/>
          <w:highlight w:val="none"/>
        </w:rPr>
        <w:t>一、项目背景</w:t>
      </w:r>
      <w:r>
        <w:rPr>
          <w:rFonts w:hint="eastAsia" w:ascii="黑体" w:hAnsi="黑体" w:eastAsia="黑体" w:cs="宋体"/>
          <w:bCs/>
          <w:color w:val="auto"/>
          <w:position w:val="2"/>
          <w:sz w:val="24"/>
          <w:szCs w:val="22"/>
          <w:highlight w:val="none"/>
        </w:rPr>
        <w:tab/>
      </w:r>
      <w:r>
        <w:rPr>
          <w:rFonts w:hint="eastAsia" w:ascii="黑体" w:hAnsi="黑体" w:eastAsia="黑体" w:cs="宋体"/>
          <w:bCs/>
          <w:color w:val="auto"/>
          <w:position w:val="2"/>
          <w:sz w:val="24"/>
          <w:szCs w:val="22"/>
          <w:highlight w:val="none"/>
        </w:rPr>
        <w:tab/>
      </w:r>
    </w:p>
    <w:p w14:paraId="1F191D7B">
      <w:pPr>
        <w:adjustRightInd/>
        <w:spacing w:line="560" w:lineRule="exact"/>
        <w:ind w:firstLine="480" w:firstLineChars="200"/>
        <w:jc w:val="left"/>
        <w:outlineLvl w:val="1"/>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深入贯彻落实习近平文化思想和习近平外交思想，依据国家《国民经济和社会发展第十五个五年规划纲要》《关于促进旅游业改革发展的若干意见》、《关于以“一带一路”为统领构建全面开放新格局的意见》等政策文件精神，并紧密对接文化和旅游部以及国家文物局2026年度重点工作部署，计划通过参加两场国际文旅会展交流活动，进一步擦亮“诗画浙江”文旅金名片，显著提升“良渚论坛”的国际知名度与国际影响力，有效服务于打造全国文化高地、中国最佳旅游目的地和全国文化和旅游融合发展样板地的战略目标。</w:t>
      </w:r>
    </w:p>
    <w:p w14:paraId="644753B7">
      <w:pPr>
        <w:adjustRightInd/>
        <w:spacing w:line="560" w:lineRule="exact"/>
        <w:ind w:firstLine="480" w:firstLineChars="200"/>
        <w:jc w:val="left"/>
        <w:outlineLvl w:val="1"/>
        <w:rPr>
          <w:rFonts w:hint="eastAsia" w:ascii="黑体" w:hAnsi="黑体" w:eastAsia="黑体" w:cs="宋体"/>
          <w:bCs/>
          <w:color w:val="auto"/>
          <w:position w:val="2"/>
          <w:sz w:val="24"/>
          <w:szCs w:val="22"/>
          <w:highlight w:val="none"/>
        </w:rPr>
      </w:pPr>
      <w:r>
        <w:rPr>
          <w:rFonts w:hint="eastAsia" w:ascii="黑体" w:hAnsi="黑体" w:eastAsia="黑体" w:cs="宋体"/>
          <w:bCs/>
          <w:color w:val="auto"/>
          <w:position w:val="2"/>
          <w:sz w:val="24"/>
          <w:szCs w:val="22"/>
          <w:highlight w:val="none"/>
        </w:rPr>
        <w:t>二、项目详情</w:t>
      </w:r>
    </w:p>
    <w:p w14:paraId="0A385DE2">
      <w:pPr>
        <w:numPr>
          <w:ilvl w:val="0"/>
          <w:numId w:val="2"/>
        </w:numPr>
        <w:adjustRightInd/>
        <w:spacing w:line="560" w:lineRule="exact"/>
        <w:ind w:left="0" w:firstLine="42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项目主题：</w:t>
      </w:r>
      <w:r>
        <w:rPr>
          <w:rFonts w:hint="eastAsia" w:ascii="宋体" w:hAnsi="宋体" w:cs="宋体"/>
          <w:color w:val="auto"/>
          <w:sz w:val="24"/>
          <w:szCs w:val="22"/>
          <w:highlight w:val="none"/>
          <w:lang w:eastAsia="zh-CN"/>
        </w:rPr>
        <w:t>文旅会展交流活动</w:t>
      </w:r>
    </w:p>
    <w:p w14:paraId="601A8431">
      <w:pPr>
        <w:numPr>
          <w:ilvl w:val="0"/>
          <w:numId w:val="2"/>
        </w:numPr>
        <w:adjustRightInd/>
        <w:spacing w:line="560" w:lineRule="exact"/>
        <w:ind w:left="0" w:firstLine="42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项目时间：具体以合同为准</w:t>
      </w:r>
    </w:p>
    <w:p w14:paraId="03D2058A">
      <w:pPr>
        <w:numPr>
          <w:ilvl w:val="0"/>
          <w:numId w:val="2"/>
        </w:numPr>
        <w:adjustRightInd/>
        <w:spacing w:line="560" w:lineRule="exact"/>
        <w:ind w:left="0" w:firstLine="42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项目地点：具体以合同为准</w:t>
      </w:r>
    </w:p>
    <w:p w14:paraId="6D54D842">
      <w:pPr>
        <w:adjustRightInd/>
        <w:spacing w:line="560" w:lineRule="exact"/>
        <w:ind w:firstLine="480" w:firstLineChars="200"/>
        <w:jc w:val="left"/>
        <w:outlineLvl w:val="1"/>
        <w:rPr>
          <w:rFonts w:hint="eastAsia" w:ascii="黑体" w:hAnsi="黑体" w:eastAsia="黑体" w:cs="宋体"/>
          <w:bCs/>
          <w:color w:val="auto"/>
          <w:position w:val="2"/>
          <w:sz w:val="24"/>
          <w:szCs w:val="22"/>
          <w:highlight w:val="none"/>
        </w:rPr>
      </w:pPr>
      <w:r>
        <w:rPr>
          <w:rFonts w:hint="eastAsia" w:ascii="黑体" w:hAnsi="黑体" w:eastAsia="黑体" w:cs="宋体"/>
          <w:bCs/>
          <w:color w:val="auto"/>
          <w:position w:val="2"/>
          <w:sz w:val="24"/>
          <w:szCs w:val="22"/>
          <w:highlight w:val="none"/>
        </w:rPr>
        <w:t>三、项目要求</w:t>
      </w:r>
    </w:p>
    <w:p w14:paraId="334A7FE7">
      <w:pPr>
        <w:adjustRightInd/>
        <w:spacing w:line="560" w:lineRule="exact"/>
        <w:ind w:firstLine="480" w:firstLineChars="200"/>
        <w:jc w:val="left"/>
        <w:outlineLvl w:val="1"/>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聚焦良渚论坛国际传播升维和“诗画浙江”品牌提升和文旅市场引流转化，通过特装展览、交流洽谈、非遗展示、推介会等多种形式，集中呈现“诗画浙江”文旅特色资源，持续提升“诗画浙江”文旅品牌国际知名度与美誉度，着力扩大 “良渚论坛” 国际传播力和影响力，助力打造文化高地、建设最佳旅游目的地，推动浙江文化和旅游更高水平对外开放与融合发展。</w:t>
      </w:r>
    </w:p>
    <w:p w14:paraId="14BE2381">
      <w:pPr>
        <w:pStyle w:val="141"/>
        <w:spacing w:line="560" w:lineRule="exact"/>
        <w:ind w:firstLine="482" w:firstLineChars="200"/>
        <w:rPr>
          <w:rFonts w:hint="eastAsia" w:ascii="宋体" w:hAnsi="宋体" w:eastAsia="宋体" w:cs="宋体"/>
          <w:color w:val="auto"/>
          <w:kern w:val="2"/>
          <w:sz w:val="24"/>
          <w:highlight w:val="none"/>
        </w:rPr>
      </w:pPr>
      <w:r>
        <w:rPr>
          <w:rFonts w:hint="eastAsia" w:ascii="宋体" w:hAnsi="宋体" w:eastAsia="宋体" w:cs="宋体"/>
          <w:b/>
          <w:bCs/>
          <w:color w:val="auto"/>
          <w:sz w:val="24"/>
          <w:highlight w:val="none"/>
        </w:rPr>
        <w:t>（一）会展现场布置</w:t>
      </w:r>
    </w:p>
    <w:p w14:paraId="73A2D352">
      <w:pPr>
        <w:adjustRightInd/>
        <w:spacing w:line="5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（1）能够围绕“诗画浙江”主题提供2场会展交流活动的策展方案，要求板块划分合理、方案策划具有高度及创意性，充分展现浙江文广旅特色并能有效体现文广旅行业发展新趋势。</w:t>
      </w:r>
      <w:r>
        <w:rPr>
          <w:rFonts w:hint="eastAsia" w:ascii="宋体" w:hAnsi="宋体" w:eastAsia="宋体" w:cs="宋体"/>
          <w:color w:val="auto"/>
          <w:kern w:val="0"/>
          <w:sz w:val="24"/>
          <w:szCs w:val="22"/>
          <w:highlight w:val="none"/>
          <w:lang w:bidi="ar"/>
        </w:rPr>
        <w:t>具体包含但不仅限于：整体活动创意策划、环节设计、方案编撰、沟通协调；宣传海报、视频物料等设计制作等</w:t>
      </w:r>
      <w:r>
        <w:rPr>
          <w:rFonts w:hint="eastAsia" w:ascii="宋体" w:hAnsi="宋体" w:eastAsia="宋体" w:cs="宋体"/>
          <w:color w:val="auto"/>
          <w:sz w:val="24"/>
          <w:szCs w:val="22"/>
          <w:highlight w:val="none"/>
        </w:rPr>
        <w:t>；</w:t>
      </w:r>
    </w:p>
    <w:p w14:paraId="3D45BBAE">
      <w:pPr>
        <w:widowControl/>
        <w:adjustRightInd/>
        <w:spacing w:line="5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（2）提供合计不少于144平方米的特装展位搭建布置方案，布置与搭建</w:t>
      </w:r>
      <w:r>
        <w:rPr>
          <w:rFonts w:hint="eastAsia" w:ascii="宋体" w:hAnsi="宋体" w:eastAsia="宋体" w:cs="宋体"/>
          <w:color w:val="auto"/>
          <w:kern w:val="0"/>
          <w:sz w:val="24"/>
          <w:szCs w:val="22"/>
          <w:highlight w:val="none"/>
          <w:lang w:bidi="ar"/>
        </w:rPr>
        <w:t>要求突出“诗画浙江”主题形象，布局合理，动线清晰，主题浓厚，形式丰富，能够掀起当地市民参与热潮。具体包含但不仅限于主视觉设计、设备租赁、现场氛围营造等</w:t>
      </w:r>
      <w:r>
        <w:rPr>
          <w:rFonts w:hint="eastAsia" w:ascii="宋体" w:hAnsi="宋体" w:eastAsia="宋体" w:cs="宋体"/>
          <w:color w:val="auto"/>
          <w:sz w:val="24"/>
          <w:szCs w:val="22"/>
          <w:highlight w:val="none"/>
        </w:rPr>
        <w:t>相关配套服务；</w:t>
      </w:r>
    </w:p>
    <w:p w14:paraId="4B16B106">
      <w:pPr>
        <w:adjustRightInd/>
        <w:spacing w:line="5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（3）提供活动工作人员方案（明确人员安排，落实责任分工，确保活动各个环节有专人负责，包括项目负责人、设计策划、活动执行、安保及应急人员等）。   </w:t>
      </w:r>
    </w:p>
    <w:p w14:paraId="04A37DB6">
      <w:pPr>
        <w:adjustRightInd/>
        <w:spacing w:line="560" w:lineRule="exact"/>
        <w:ind w:firstLine="482" w:firstLineChars="200"/>
        <w:rPr>
          <w:rFonts w:hint="eastAsia" w:ascii="宋体" w:hAnsi="宋体" w:eastAsia="宋体" w:cs="宋体"/>
          <w:b/>
          <w:bCs/>
          <w:color w:val="auto"/>
          <w:kern w:val="0"/>
          <w:sz w:val="24"/>
          <w:szCs w:val="22"/>
          <w:highlight w:val="none"/>
          <w:lang w:bidi="ar"/>
        </w:rPr>
      </w:pPr>
      <w:r>
        <w:rPr>
          <w:rFonts w:hint="eastAsia" w:ascii="宋体" w:hAnsi="宋体" w:eastAsia="宋体" w:cs="宋体"/>
          <w:b/>
          <w:bCs/>
          <w:color w:val="auto"/>
          <w:sz w:val="24"/>
          <w:szCs w:val="22"/>
          <w:highlight w:val="none"/>
        </w:rPr>
        <w:t>（二）</w:t>
      </w:r>
      <w:r>
        <w:rPr>
          <w:rFonts w:hint="eastAsia" w:ascii="宋体" w:hAnsi="宋体" w:eastAsia="宋体" w:cs="宋体"/>
          <w:b/>
          <w:bCs/>
          <w:color w:val="auto"/>
          <w:kern w:val="0"/>
          <w:sz w:val="24"/>
          <w:szCs w:val="22"/>
          <w:highlight w:val="none"/>
          <w:lang w:bidi="ar"/>
        </w:rPr>
        <w:t>交流与推广</w:t>
      </w:r>
    </w:p>
    <w:p w14:paraId="2DB1E482">
      <w:pPr>
        <w:adjustRightInd/>
        <w:spacing w:line="560" w:lineRule="exact"/>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（1）配套的推介活动：配合展会举办两场推介会或其它形式的推介活动；</w:t>
      </w:r>
    </w:p>
    <w:p w14:paraId="0AB23CDA">
      <w:pPr>
        <w:adjustRightInd/>
        <w:spacing w:line="560" w:lineRule="exact"/>
        <w:ind w:firstLine="480" w:firstLineChars="200"/>
        <w:rPr>
          <w:rFonts w:hint="eastAsia" w:ascii="宋体" w:hAnsi="宋体" w:eastAsia="宋体" w:cs="宋体"/>
          <w:b/>
          <w:color w:val="auto"/>
          <w:position w:val="2"/>
          <w:sz w:val="24"/>
          <w:szCs w:val="22"/>
          <w:highlight w:val="none"/>
          <w:lang w:eastAsia="zh-CN"/>
        </w:rPr>
      </w:pPr>
      <w:r>
        <w:rPr>
          <w:rFonts w:hint="eastAsia" w:ascii="宋体" w:hAnsi="宋体" w:eastAsia="宋体" w:cs="宋体"/>
          <w:color w:val="auto"/>
          <w:sz w:val="24"/>
          <w:szCs w:val="22"/>
          <w:highlight w:val="none"/>
        </w:rPr>
        <w:t>（2）配套的交流宣推活动：配合展会举办对应的交流宣推活动，包括但不限于宣传通稿撰写、达人互动宣传、媒体平台话题营销和传播等内容，具备一定国际传播力和影响力。</w:t>
      </w:r>
      <w:r>
        <w:rPr>
          <w:rFonts w:hint="eastAsia" w:ascii="宋体" w:hAnsi="宋体" w:eastAsia="宋体" w:cs="宋体"/>
          <w:color w:val="auto"/>
          <w:kern w:val="0"/>
          <w:sz w:val="24"/>
          <w:szCs w:val="22"/>
          <w:highlight w:val="none"/>
          <w:lang w:bidi="ar"/>
        </w:rPr>
        <w:t>能够邀请相关领导、嘉宾参展，能联合全媒体矩阵，立体化、多维度宣发推广</w:t>
      </w:r>
      <w:r>
        <w:rPr>
          <w:rFonts w:hint="eastAsia" w:ascii="宋体" w:hAnsi="宋体" w:eastAsia="宋体" w:cs="宋体"/>
          <w:color w:val="auto"/>
          <w:sz w:val="24"/>
          <w:szCs w:val="22"/>
          <w:highlight w:val="none"/>
        </w:rPr>
        <w:t>。活动要求两场国家级主流媒体和浙江主流媒体总计不少于10家、自媒体达人总计不少于20位对活动进行宣传，宣传形式可包含视频图文宣传、媒体宣传等，全网曝光量不少于5000万次</w:t>
      </w:r>
      <w:r>
        <w:rPr>
          <w:rFonts w:hint="eastAsia" w:ascii="宋体" w:hAnsi="宋体" w:cs="宋体"/>
          <w:color w:val="auto"/>
          <w:sz w:val="24"/>
          <w:szCs w:val="22"/>
          <w:highlight w:val="none"/>
          <w:lang w:eastAsia="zh-CN"/>
        </w:rPr>
        <w:t>。</w:t>
      </w:r>
    </w:p>
    <w:p w14:paraId="1F770AF8">
      <w:pPr>
        <w:adjustRightInd/>
        <w:spacing w:line="560" w:lineRule="exact"/>
        <w:ind w:firstLine="480" w:firstLineChars="200"/>
        <w:jc w:val="left"/>
        <w:outlineLvl w:val="1"/>
        <w:rPr>
          <w:rFonts w:hint="eastAsia" w:ascii="黑体" w:hAnsi="黑体" w:eastAsia="黑体" w:cs="宋体"/>
          <w:bCs/>
          <w:color w:val="auto"/>
          <w:position w:val="2"/>
          <w:sz w:val="24"/>
          <w:szCs w:val="22"/>
          <w:highlight w:val="none"/>
        </w:rPr>
      </w:pPr>
      <w:r>
        <w:rPr>
          <w:rFonts w:hint="eastAsia" w:ascii="黑体" w:hAnsi="黑体" w:eastAsia="黑体" w:cs="宋体"/>
          <w:bCs/>
          <w:color w:val="auto"/>
          <w:position w:val="2"/>
          <w:sz w:val="24"/>
          <w:szCs w:val="22"/>
          <w:highlight w:val="none"/>
        </w:rPr>
        <w:t>四、项目绩效要求</w:t>
      </w:r>
    </w:p>
    <w:p w14:paraId="0A223641">
      <w:pPr>
        <w:widowControl/>
        <w:overflowPunct w:val="0"/>
        <w:autoSpaceDE w:val="0"/>
        <w:autoSpaceDN w:val="0"/>
        <w:adjustRightInd w:val="0"/>
        <w:spacing w:line="560" w:lineRule="exact"/>
        <w:ind w:firstLine="480" w:firstLineChars="200"/>
        <w:jc w:val="both"/>
        <w:textAlignment w:val="baseline"/>
        <w:rPr>
          <w:rFonts w:hint="eastAsia" w:ascii="宋体" w:hAnsi="宋体" w:eastAsia="宋体" w:cs="宋体"/>
          <w:b w:val="0"/>
          <w:color w:val="auto"/>
          <w:kern w:val="2"/>
          <w:sz w:val="24"/>
          <w:szCs w:val="22"/>
          <w:highlight w:val="none"/>
          <w:lang w:val="en-US" w:eastAsia="zh-CN" w:bidi="ar-SA"/>
        </w:rPr>
      </w:pPr>
      <w:r>
        <w:rPr>
          <w:rFonts w:hint="eastAsia" w:ascii="宋体" w:hAnsi="宋体" w:eastAsia="宋体" w:cs="宋体"/>
          <w:b w:val="0"/>
          <w:color w:val="auto"/>
          <w:kern w:val="2"/>
          <w:sz w:val="24"/>
          <w:szCs w:val="22"/>
          <w:highlight w:val="none"/>
          <w:lang w:val="en-US" w:eastAsia="zh-CN" w:bidi="ar-SA"/>
        </w:rPr>
        <w:t>1.策展与搭建落地：为展会定制完成贴合“诗画浙江”主题的策展方案，配套完成合计不少于144平方米的特装展位设计与搭建交付；方案板块划分合理、创意性达标，展位布局动线清晰、主题氛围突出，主视觉设计、物料制作、设备租赁、现场氛围营造等配套服务100%落地，充分呈现浙江文旅特色与行业发展新趋势。</w:t>
      </w:r>
    </w:p>
    <w:p w14:paraId="6F0960E3">
      <w:pPr>
        <w:widowControl/>
        <w:overflowPunct w:val="0"/>
        <w:autoSpaceDE w:val="0"/>
        <w:autoSpaceDN w:val="0"/>
        <w:adjustRightInd w:val="0"/>
        <w:spacing w:line="560" w:lineRule="exact"/>
        <w:ind w:firstLine="480" w:firstLineChars="200"/>
        <w:jc w:val="both"/>
        <w:textAlignment w:val="baseline"/>
        <w:rPr>
          <w:rFonts w:hint="eastAsia" w:ascii="宋体" w:hAnsi="宋体" w:eastAsia="宋体" w:cs="宋体"/>
          <w:b w:val="0"/>
          <w:color w:val="auto"/>
          <w:kern w:val="2"/>
          <w:sz w:val="24"/>
          <w:szCs w:val="22"/>
          <w:highlight w:val="none"/>
          <w:lang w:val="en-US" w:eastAsia="zh-CN" w:bidi="ar-SA"/>
        </w:rPr>
      </w:pPr>
      <w:r>
        <w:rPr>
          <w:rFonts w:hint="eastAsia" w:ascii="宋体" w:hAnsi="宋体" w:eastAsia="宋体" w:cs="宋体"/>
          <w:b w:val="0"/>
          <w:color w:val="auto"/>
          <w:kern w:val="2"/>
          <w:sz w:val="24"/>
          <w:szCs w:val="22"/>
          <w:highlight w:val="none"/>
          <w:lang w:val="en-US" w:eastAsia="zh-CN" w:bidi="ar-SA"/>
        </w:rPr>
        <w:t>2.交流活动与资源对接：配合展会落地配套的主题推介、商务洽谈等交流活动，广泛接待展会现场专业观众、境外合作机构及在地市民参与，有效触达海外文旅行业核心圈层，搭建中外文旅友好交流与合作对接的畅通渠道。</w:t>
      </w:r>
    </w:p>
    <w:p w14:paraId="3B28E051">
      <w:pPr>
        <w:widowControl/>
        <w:overflowPunct w:val="0"/>
        <w:autoSpaceDE w:val="0"/>
        <w:autoSpaceDN w:val="0"/>
        <w:adjustRightInd w:val="0"/>
        <w:spacing w:line="560" w:lineRule="exact"/>
        <w:ind w:firstLine="480" w:firstLineChars="200"/>
        <w:jc w:val="both"/>
        <w:textAlignment w:val="baseline"/>
        <w:rPr>
          <w:rFonts w:ascii="宋体" w:hAnsi="宋体" w:eastAsia="宋体" w:cs="宋体"/>
          <w:b w:val="0"/>
          <w:color w:val="auto"/>
          <w:kern w:val="2"/>
          <w:sz w:val="24"/>
          <w:szCs w:val="22"/>
          <w:highlight w:val="none"/>
          <w:lang w:val="en-GB" w:eastAsia="zh-CN" w:bidi="ar-SA"/>
        </w:rPr>
      </w:pPr>
      <w:r>
        <w:rPr>
          <w:rFonts w:hint="eastAsia" w:ascii="宋体" w:hAnsi="宋体" w:eastAsia="宋体" w:cs="宋体"/>
          <w:b w:val="0"/>
          <w:color w:val="auto"/>
          <w:kern w:val="2"/>
          <w:sz w:val="24"/>
          <w:szCs w:val="22"/>
          <w:highlight w:val="none"/>
          <w:lang w:val="en-US" w:eastAsia="zh-CN" w:bidi="ar-SA"/>
        </w:rPr>
        <w:t>3.国际传播与宣发：联动全国及浙江主流媒体不少于10家、海内外自媒体达人不少于20位，完成宣传通稿撰写、达人互动、话题营销、多平台立体化宣发全流程工作；实现全网总曝光量不少于5000万次，有效强化“诗画浙江”国际品牌辨识度，扩大“良渚论坛”国际传播力与影响力。</w:t>
      </w:r>
    </w:p>
    <w:p w14:paraId="246B1262">
      <w:pPr>
        <w:widowControl/>
        <w:overflowPunct w:val="0"/>
        <w:autoSpaceDE w:val="0"/>
        <w:autoSpaceDN w:val="0"/>
        <w:adjustRightInd w:val="0"/>
        <w:spacing w:line="560" w:lineRule="exact"/>
        <w:ind w:firstLine="480" w:firstLineChars="200"/>
        <w:jc w:val="both"/>
        <w:textAlignment w:val="baseline"/>
        <w:rPr>
          <w:rFonts w:hint="eastAsia" w:ascii="宋体" w:hAnsi="宋体" w:eastAsia="宋体" w:cs="宋体"/>
          <w:b w:val="0"/>
          <w:color w:val="auto"/>
          <w:kern w:val="2"/>
          <w:sz w:val="24"/>
          <w:szCs w:val="22"/>
          <w:highlight w:val="none"/>
          <w:lang w:val="en-US" w:eastAsia="zh-CN" w:bidi="ar-SA"/>
        </w:rPr>
      </w:pPr>
      <w:r>
        <w:rPr>
          <w:rFonts w:hint="eastAsia" w:ascii="宋体" w:hAnsi="宋体" w:eastAsia="宋体" w:cs="宋体"/>
          <w:b w:val="0"/>
          <w:color w:val="auto"/>
          <w:kern w:val="2"/>
          <w:sz w:val="24"/>
          <w:szCs w:val="22"/>
          <w:highlight w:val="none"/>
          <w:lang w:val="en-US" w:eastAsia="zh-CN" w:bidi="ar-SA"/>
        </w:rPr>
        <w:t>4.品牌渗透与合作拓展：通过多形式的展览展示与精准推介，全面输出“诗画浙江”文旅特色资源与良渚文化核心价值，深化海外市场对浙江文旅品牌的认知，拓展多领域的国际文旅合作机会，为浙江文旅海外市场引流转化提供长效助力。</w:t>
      </w:r>
    </w:p>
    <w:p w14:paraId="3BAFFFB5">
      <w:pPr>
        <w:widowControl/>
        <w:overflowPunct w:val="0"/>
        <w:autoSpaceDE w:val="0"/>
        <w:autoSpaceDN w:val="0"/>
        <w:adjustRightInd w:val="0"/>
        <w:spacing w:line="560" w:lineRule="exact"/>
        <w:ind w:firstLine="480" w:firstLineChars="200"/>
        <w:jc w:val="both"/>
        <w:textAlignment w:val="baseline"/>
        <w:rPr>
          <w:rFonts w:hint="eastAsia" w:ascii="宋体" w:hAnsi="宋体" w:eastAsia="宋体" w:cs="宋体"/>
          <w:b w:val="0"/>
          <w:color w:val="auto"/>
          <w:kern w:val="2"/>
          <w:sz w:val="24"/>
          <w:szCs w:val="22"/>
          <w:highlight w:val="none"/>
          <w:lang w:val="en-US" w:eastAsia="zh-CN" w:bidi="ar-SA"/>
        </w:rPr>
      </w:pPr>
      <w:r>
        <w:rPr>
          <w:rFonts w:hint="eastAsia" w:ascii="宋体" w:hAnsi="宋体" w:eastAsia="宋体" w:cs="宋体"/>
          <w:b w:val="0"/>
          <w:color w:val="auto"/>
          <w:kern w:val="2"/>
          <w:sz w:val="24"/>
          <w:szCs w:val="22"/>
          <w:highlight w:val="none"/>
          <w:lang w:val="en-US" w:eastAsia="zh-CN" w:bidi="ar-SA"/>
        </w:rPr>
        <w:t>5.运营保障与长效沉淀：落实全流程人员配置方案，明确项目负责人、策划设计、活动执行、安保应急等各环节专人专责，实现活动全程零安全事故、零突发舆情；同步完成展陈方案、外文宣传素材、活动影像档案等优质资源100%归档复用，为浙江文旅常态化国际推广提供完整支撑。</w:t>
      </w:r>
    </w:p>
    <w:p w14:paraId="5E166E12">
      <w:pPr>
        <w:widowControl/>
        <w:adjustRightInd/>
        <w:spacing w:line="560" w:lineRule="exact"/>
        <w:ind w:firstLine="480" w:firstLineChars="200"/>
        <w:rPr>
          <w:rFonts w:hint="eastAsia" w:ascii="黑体" w:hAnsi="黑体" w:eastAsia="黑体" w:cs="宋体"/>
          <w:bCs/>
          <w:color w:val="auto"/>
          <w:sz w:val="24"/>
          <w:szCs w:val="22"/>
          <w:highlight w:val="none"/>
        </w:rPr>
      </w:pPr>
      <w:r>
        <w:rPr>
          <w:rFonts w:hint="eastAsia" w:ascii="黑体" w:hAnsi="黑体" w:eastAsia="黑体" w:cs="宋体"/>
          <w:bCs/>
          <w:color w:val="auto"/>
          <w:position w:val="2"/>
          <w:sz w:val="24"/>
          <w:szCs w:val="22"/>
          <w:highlight w:val="none"/>
        </w:rPr>
        <w:t>五、其他</w:t>
      </w:r>
    </w:p>
    <w:p w14:paraId="35047024">
      <w:pPr>
        <w:adjustRightInd/>
        <w:spacing w:line="5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1.服务期限：自合同签署之日起至</w:t>
      </w:r>
      <w:r>
        <w:rPr>
          <w:rFonts w:ascii="宋体" w:hAnsi="宋体" w:eastAsia="宋体" w:cs="宋体"/>
          <w:color w:val="auto"/>
          <w:sz w:val="24"/>
          <w:szCs w:val="22"/>
          <w:highlight w:val="none"/>
        </w:rPr>
        <w:t>本项目全部</w:t>
      </w:r>
      <w:r>
        <w:rPr>
          <w:rFonts w:hint="eastAsia" w:ascii="宋体" w:hAnsi="宋体" w:eastAsia="宋体" w:cs="宋体"/>
          <w:color w:val="auto"/>
          <w:sz w:val="24"/>
          <w:szCs w:val="22"/>
          <w:highlight w:val="none"/>
        </w:rPr>
        <w:t>活动</w:t>
      </w:r>
      <w:r>
        <w:rPr>
          <w:rFonts w:ascii="宋体" w:hAnsi="宋体" w:eastAsia="宋体" w:cs="宋体"/>
          <w:color w:val="auto"/>
          <w:sz w:val="24"/>
          <w:szCs w:val="22"/>
          <w:highlight w:val="none"/>
        </w:rPr>
        <w:t>办结、资料归档、结案验收完成之日止</w:t>
      </w:r>
      <w:r>
        <w:rPr>
          <w:rFonts w:hint="eastAsia" w:ascii="宋体" w:hAnsi="宋体" w:eastAsia="宋体" w:cs="宋体"/>
          <w:color w:val="auto"/>
          <w:sz w:val="24"/>
          <w:szCs w:val="22"/>
          <w:highlight w:val="none"/>
        </w:rPr>
        <w:t>。</w:t>
      </w:r>
    </w:p>
    <w:p w14:paraId="12CA6306">
      <w:pPr>
        <w:adjustRightInd/>
        <w:spacing w:line="560" w:lineRule="exact"/>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2.合同价款支付方式</w:t>
      </w:r>
      <w:r>
        <w:rPr>
          <w:rFonts w:ascii="宋体" w:hAnsi="宋体" w:eastAsia="宋体" w:cs="宋体"/>
          <w:color w:val="auto"/>
          <w:sz w:val="24"/>
          <w:szCs w:val="22"/>
          <w:highlight w:val="none"/>
        </w:rPr>
        <w:t>及进度</w:t>
      </w:r>
      <w:r>
        <w:rPr>
          <w:rFonts w:hint="eastAsia" w:ascii="宋体" w:hAnsi="宋体" w:eastAsia="宋体" w:cs="宋体"/>
          <w:color w:val="auto"/>
          <w:sz w:val="24"/>
          <w:szCs w:val="22"/>
          <w:highlight w:val="none"/>
        </w:rPr>
        <w:t>：</w:t>
      </w:r>
    </w:p>
    <w:p w14:paraId="04C9F488">
      <w:pPr>
        <w:adjustRightInd/>
        <w:spacing w:line="5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（1）服务合同签订后7天内</w:t>
      </w:r>
      <w:r>
        <w:rPr>
          <w:rFonts w:ascii="宋体" w:hAnsi="宋体" w:eastAsia="宋体" w:cs="宋体"/>
          <w:color w:val="auto"/>
          <w:sz w:val="24"/>
          <w:szCs w:val="22"/>
          <w:highlight w:val="none"/>
        </w:rPr>
        <w:t>，</w:t>
      </w:r>
      <w:r>
        <w:rPr>
          <w:rFonts w:hint="eastAsia" w:ascii="宋体" w:hAnsi="宋体" w:eastAsia="宋体" w:cs="宋体"/>
          <w:color w:val="auto"/>
          <w:sz w:val="24"/>
          <w:szCs w:val="22"/>
          <w:highlight w:val="none"/>
        </w:rPr>
        <w:t>向中标单位支付合同价款的70%作为</w:t>
      </w:r>
      <w:r>
        <w:rPr>
          <w:rFonts w:ascii="宋体" w:hAnsi="宋体" w:eastAsia="宋体" w:cs="宋体"/>
          <w:color w:val="auto"/>
          <w:sz w:val="24"/>
          <w:szCs w:val="22"/>
          <w:highlight w:val="none"/>
        </w:rPr>
        <w:t>项目启动</w:t>
      </w:r>
      <w:r>
        <w:rPr>
          <w:rFonts w:hint="eastAsia" w:ascii="宋体" w:hAnsi="宋体" w:eastAsia="宋体" w:cs="宋体"/>
          <w:color w:val="auto"/>
          <w:sz w:val="24"/>
          <w:szCs w:val="22"/>
          <w:highlight w:val="none"/>
        </w:rPr>
        <w:t>预付款；</w:t>
      </w:r>
    </w:p>
    <w:p w14:paraId="127383B1">
      <w:pPr>
        <w:adjustRightInd/>
        <w:spacing w:line="5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w:t>
      </w:r>
      <w:r>
        <w:rPr>
          <w:rFonts w:ascii="宋体" w:hAnsi="宋体" w:eastAsia="宋体" w:cs="宋体"/>
          <w:color w:val="auto"/>
          <w:sz w:val="24"/>
          <w:szCs w:val="22"/>
          <w:highlight w:val="none"/>
        </w:rPr>
        <w:t>项目实施中期关键节点完成后，开展中期现场验收+整体执行率考核：依据活动落地进度、现场执行标准、人员到位情况、物料完成率、台账资料完备度进行综合考评，考评合格且执行率</w:t>
      </w:r>
      <w:r>
        <w:rPr>
          <w:rFonts w:hint="eastAsia" w:ascii="宋体" w:hAnsi="宋体" w:eastAsia="宋体" w:cs="宋体"/>
          <w:color w:val="auto"/>
          <w:sz w:val="24"/>
          <w:szCs w:val="22"/>
          <w:highlight w:val="none"/>
        </w:rPr>
        <w:t>80</w:t>
      </w:r>
      <w:r>
        <w:rPr>
          <w:rFonts w:ascii="宋体" w:hAnsi="宋体" w:eastAsia="宋体" w:cs="宋体"/>
          <w:color w:val="auto"/>
          <w:sz w:val="24"/>
          <w:szCs w:val="22"/>
          <w:highlight w:val="none"/>
        </w:rPr>
        <w:t>%及以上，</w:t>
      </w:r>
      <w:r>
        <w:rPr>
          <w:rFonts w:hint="eastAsia" w:ascii="宋体" w:hAnsi="宋体" w:eastAsia="宋体" w:cs="宋体"/>
          <w:color w:val="auto"/>
          <w:sz w:val="24"/>
          <w:szCs w:val="22"/>
          <w:highlight w:val="none"/>
        </w:rPr>
        <w:t>7</w:t>
      </w:r>
      <w:r>
        <w:rPr>
          <w:rFonts w:ascii="宋体" w:hAnsi="宋体" w:eastAsia="宋体" w:cs="宋体"/>
          <w:color w:val="auto"/>
          <w:sz w:val="24"/>
          <w:szCs w:val="22"/>
          <w:highlight w:val="none"/>
        </w:rPr>
        <w:t>个工作日内支付至合同总价款的</w:t>
      </w:r>
      <w:r>
        <w:rPr>
          <w:rFonts w:hint="eastAsia" w:ascii="宋体" w:hAnsi="宋体" w:eastAsia="宋体" w:cs="宋体"/>
          <w:color w:val="auto"/>
          <w:sz w:val="24"/>
          <w:szCs w:val="22"/>
          <w:highlight w:val="none"/>
        </w:rPr>
        <w:t>90</w:t>
      </w:r>
      <w:r>
        <w:rPr>
          <w:rFonts w:ascii="宋体" w:hAnsi="宋体" w:eastAsia="宋体" w:cs="宋体"/>
          <w:color w:val="auto"/>
          <w:sz w:val="24"/>
          <w:szCs w:val="22"/>
          <w:highlight w:val="none"/>
        </w:rPr>
        <w:t>%；中期考评不合格、执行率未达标的，暂缓付款，限期整改复验合格后方可拨付</w:t>
      </w:r>
      <w:r>
        <w:rPr>
          <w:rFonts w:hint="eastAsia" w:ascii="宋体" w:hAnsi="宋体" w:eastAsia="宋体" w:cs="宋体"/>
          <w:color w:val="auto"/>
          <w:sz w:val="24"/>
          <w:szCs w:val="22"/>
          <w:highlight w:val="none"/>
        </w:rPr>
        <w:t>；</w:t>
      </w:r>
    </w:p>
    <w:p w14:paraId="2562B1AC">
      <w:pPr>
        <w:adjustRightInd/>
        <w:spacing w:line="5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w:t>
      </w:r>
      <w:r>
        <w:rPr>
          <w:rFonts w:ascii="宋体" w:hAnsi="宋体" w:eastAsia="宋体" w:cs="宋体"/>
          <w:color w:val="auto"/>
          <w:sz w:val="24"/>
          <w:szCs w:val="22"/>
          <w:highlight w:val="none"/>
        </w:rPr>
        <w:t>项目全部活动结束，中标单位按业主要求提交完整结案报告、全套归档资料，完成最终竣工验收合格后，7个工作日内一次性结清剩余全部尾款；</w:t>
      </w:r>
      <w:r>
        <w:rPr>
          <w:rFonts w:hint="eastAsia" w:ascii="宋体" w:hAnsi="宋体" w:eastAsia="宋体" w:cs="宋体"/>
          <w:color w:val="auto"/>
          <w:sz w:val="24"/>
          <w:szCs w:val="22"/>
          <w:highlight w:val="none"/>
        </w:rPr>
        <w:t>3.根据业主要求提交结案报告验收。</w:t>
      </w:r>
    </w:p>
    <w:p w14:paraId="34E67F0A">
      <w:pPr>
        <w:adjustRightInd/>
        <w:spacing w:line="560" w:lineRule="exact"/>
        <w:ind w:firstLine="480" w:firstLineChars="200"/>
        <w:rPr>
          <w:rFonts w:ascii="宋体" w:hAnsi="宋体" w:eastAsia="宋体" w:cs="宋体"/>
          <w:color w:val="auto"/>
          <w:sz w:val="24"/>
          <w:szCs w:val="22"/>
          <w:highlight w:val="none"/>
        </w:rPr>
      </w:pPr>
      <w:r>
        <w:rPr>
          <w:rFonts w:ascii="宋体" w:hAnsi="宋体" w:eastAsia="宋体" w:cs="宋体"/>
          <w:color w:val="auto"/>
          <w:sz w:val="24"/>
          <w:szCs w:val="22"/>
          <w:highlight w:val="none"/>
        </w:rPr>
        <w:t>（4）所有款项拨付前，中标人须按要求提供等额、正规、合法有效增值税发票，否则采购人有权顺延付款，不承担逾期责任。</w:t>
      </w:r>
    </w:p>
    <w:p w14:paraId="37B2CABC">
      <w:pPr>
        <w:adjustRightInd/>
        <w:spacing w:line="560" w:lineRule="exact"/>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    </w:t>
      </w:r>
      <w:r>
        <w:rPr>
          <w:rFonts w:ascii="宋体" w:hAnsi="宋体" w:eastAsia="宋体" w:cs="宋体"/>
          <w:color w:val="auto"/>
          <w:sz w:val="24"/>
          <w:szCs w:val="22"/>
          <w:highlight w:val="none"/>
        </w:rPr>
        <w:t>3</w:t>
      </w:r>
      <w:r>
        <w:rPr>
          <w:rFonts w:hint="eastAsia" w:ascii="宋体" w:hAnsi="宋体" w:eastAsia="宋体" w:cs="宋体"/>
          <w:color w:val="auto"/>
          <w:sz w:val="24"/>
          <w:szCs w:val="22"/>
          <w:highlight w:val="none"/>
        </w:rPr>
        <w:t>.</w:t>
      </w:r>
      <w:r>
        <w:rPr>
          <w:rFonts w:ascii="宋体" w:hAnsi="宋体" w:eastAsia="宋体" w:cs="宋体"/>
          <w:color w:val="auto"/>
          <w:sz w:val="24"/>
          <w:szCs w:val="22"/>
          <w:highlight w:val="none"/>
        </w:rPr>
        <w:t>中标单位须同步报送中期阶段性台账、过程佐证资料，配合完成中期、终期两级验收考核。</w:t>
      </w:r>
    </w:p>
    <w:p w14:paraId="2F65AC5E">
      <w:pPr>
        <w:adjustRightInd/>
        <w:spacing w:line="560" w:lineRule="exact"/>
        <w:rPr>
          <w:rFonts w:hint="eastAsia" w:ascii="宋体" w:hAnsi="宋体" w:eastAsia="宋体" w:cs="宋体"/>
          <w:color w:val="auto"/>
          <w:sz w:val="24"/>
          <w:szCs w:val="22"/>
          <w:highlight w:val="none"/>
        </w:rPr>
      </w:pPr>
      <w:r>
        <w:rPr>
          <w:rFonts w:ascii="宋体" w:hAnsi="宋体" w:eastAsia="宋体" w:cs="宋体"/>
          <w:color w:val="auto"/>
          <w:sz w:val="24"/>
          <w:szCs w:val="22"/>
          <w:highlight w:val="none"/>
        </w:rPr>
        <w:t xml:space="preserve">    4.投标报价包含本项目策划、组织、实施、落地保障及所有配套衍生费用；采购文件位列明但保障项目落地必需的费用，均视同已包含在总价内，履约期间不再另行增拨。</w:t>
      </w:r>
    </w:p>
    <w:p w14:paraId="29C33744">
      <w:pPr>
        <w:widowControl/>
        <w:adjustRightInd/>
        <w:spacing w:line="560" w:lineRule="exact"/>
        <w:ind w:firstLine="480" w:firstLineChars="200"/>
        <w:rPr>
          <w:rFonts w:hint="eastAsia" w:ascii="黑体" w:hAnsi="黑体" w:eastAsia="黑体" w:cs="宋体"/>
          <w:bCs/>
          <w:color w:val="auto"/>
          <w:sz w:val="24"/>
          <w:szCs w:val="22"/>
          <w:highlight w:val="none"/>
        </w:rPr>
      </w:pPr>
      <w:r>
        <w:rPr>
          <w:rFonts w:hint="eastAsia" w:ascii="黑体" w:hAnsi="黑体" w:eastAsia="黑体" w:cs="宋体"/>
          <w:bCs/>
          <w:color w:val="auto"/>
          <w:position w:val="2"/>
          <w:sz w:val="24"/>
          <w:szCs w:val="22"/>
          <w:highlight w:val="none"/>
        </w:rPr>
        <w:t>六、验收标准</w:t>
      </w:r>
    </w:p>
    <w:p w14:paraId="36AB8DA8">
      <w:pPr>
        <w:widowControl w:val="0"/>
        <w:autoSpaceDE w:val="0"/>
        <w:autoSpaceDN w:val="0"/>
        <w:spacing w:line="560" w:lineRule="exact"/>
        <w:ind w:firstLine="476" w:firstLineChars="200"/>
        <w:jc w:val="both"/>
        <w:rPr>
          <w:rFonts w:hint="eastAsia" w:ascii="宋体" w:hAnsi="宋体" w:eastAsia="宋体" w:cs="Arial"/>
          <w:snapToGrid w:val="0"/>
          <w:color w:val="auto"/>
          <w:kern w:val="2"/>
          <w:sz w:val="24"/>
          <w:szCs w:val="21"/>
          <w:highlight w:val="none"/>
          <w:lang w:val="zh-CN" w:eastAsia="zh-CN" w:bidi="ar-SA"/>
        </w:rPr>
      </w:pPr>
      <w:r>
        <w:rPr>
          <w:rFonts w:ascii="宋体" w:hAnsi="宋体" w:eastAsia="宋体" w:cs="Arial"/>
          <w:snapToGrid w:val="0"/>
          <w:color w:val="auto"/>
          <w:spacing w:val="-1"/>
          <w:kern w:val="2"/>
          <w:sz w:val="24"/>
          <w:szCs w:val="21"/>
          <w:highlight w:val="none"/>
          <w:lang w:val="zh-CN" w:eastAsia="zh-CN" w:bidi="ar-SA"/>
        </w:rPr>
        <w:t>按照招标文件和合同进行履约验收。</w:t>
      </w:r>
    </w:p>
    <w:p w14:paraId="7D349965">
      <w:pPr>
        <w:widowControl w:val="0"/>
        <w:autoSpaceDE w:val="0"/>
        <w:autoSpaceDN w:val="0"/>
        <w:spacing w:line="560" w:lineRule="exact"/>
        <w:ind w:firstLine="448" w:firstLineChars="200"/>
        <w:jc w:val="both"/>
        <w:rPr>
          <w:rFonts w:hint="eastAsia" w:ascii="黑体" w:hAnsi="黑体" w:eastAsia="黑体" w:cs="Arial"/>
          <w:snapToGrid w:val="0"/>
          <w:color w:val="auto"/>
          <w:kern w:val="2"/>
          <w:sz w:val="24"/>
          <w:szCs w:val="21"/>
          <w:highlight w:val="none"/>
          <w:lang w:val="zh-CN" w:eastAsia="zh-CN" w:bidi="ar-SA"/>
        </w:rPr>
      </w:pPr>
      <w:r>
        <w:rPr>
          <w:rFonts w:hint="eastAsia" w:ascii="黑体" w:hAnsi="黑体" w:eastAsia="黑体" w:cs="Arial"/>
          <w:snapToGrid w:val="0"/>
          <w:color w:val="auto"/>
          <w:spacing w:val="-8"/>
          <w:kern w:val="2"/>
          <w:sz w:val="24"/>
          <w:szCs w:val="21"/>
          <w:highlight w:val="none"/>
          <w:lang w:val="en-US" w:eastAsia="zh-CN" w:bidi="ar-SA"/>
        </w:rPr>
        <w:t>七</w:t>
      </w:r>
      <w:r>
        <w:rPr>
          <w:rFonts w:ascii="黑体" w:hAnsi="黑体" w:eastAsia="黑体" w:cs="Arial"/>
          <w:snapToGrid w:val="0"/>
          <w:color w:val="auto"/>
          <w:spacing w:val="-46"/>
          <w:kern w:val="2"/>
          <w:sz w:val="24"/>
          <w:szCs w:val="21"/>
          <w:highlight w:val="none"/>
          <w:lang w:val="zh-CN" w:eastAsia="zh-CN" w:bidi="ar-SA"/>
        </w:rPr>
        <w:t xml:space="preserve"> </w:t>
      </w:r>
      <w:r>
        <w:rPr>
          <w:rFonts w:ascii="黑体" w:hAnsi="黑体" w:eastAsia="黑体" w:cs="Arial"/>
          <w:snapToGrid w:val="0"/>
          <w:color w:val="auto"/>
          <w:spacing w:val="-8"/>
          <w:kern w:val="2"/>
          <w:sz w:val="24"/>
          <w:szCs w:val="21"/>
          <w:highlight w:val="none"/>
          <w:lang w:val="zh-CN" w:eastAsia="zh-CN" w:bidi="ar-SA"/>
        </w:rPr>
        <w:t>、服务标准</w:t>
      </w:r>
    </w:p>
    <w:p w14:paraId="5114B78C">
      <w:pPr>
        <w:widowControl w:val="0"/>
        <w:autoSpaceDE w:val="0"/>
        <w:autoSpaceDN w:val="0"/>
        <w:spacing w:line="560" w:lineRule="exact"/>
        <w:ind w:firstLine="476" w:firstLineChars="200"/>
        <w:jc w:val="both"/>
        <w:rPr>
          <w:rFonts w:hint="eastAsia" w:ascii="宋体" w:hAnsi="宋体" w:eastAsia="宋体" w:cs="Arial"/>
          <w:snapToGrid w:val="0"/>
          <w:color w:val="auto"/>
          <w:kern w:val="2"/>
          <w:sz w:val="24"/>
          <w:szCs w:val="21"/>
          <w:highlight w:val="none"/>
          <w:lang w:val="zh-CN" w:eastAsia="zh-CN" w:bidi="ar-SA"/>
        </w:rPr>
      </w:pPr>
      <w:r>
        <w:rPr>
          <w:rFonts w:ascii="宋体" w:hAnsi="宋体" w:eastAsia="宋体" w:cs="Arial"/>
          <w:snapToGrid w:val="0"/>
          <w:color w:val="auto"/>
          <w:spacing w:val="-1"/>
          <w:kern w:val="2"/>
          <w:sz w:val="24"/>
          <w:szCs w:val="21"/>
          <w:highlight w:val="none"/>
          <w:lang w:val="zh-CN" w:eastAsia="zh-CN" w:bidi="ar-SA"/>
        </w:rPr>
        <w:t>本项目需执行的国家相关标准、行业标准、</w:t>
      </w:r>
      <w:r>
        <w:rPr>
          <w:rFonts w:ascii="宋体" w:hAnsi="宋体" w:eastAsia="宋体" w:cs="Arial"/>
          <w:snapToGrid w:val="0"/>
          <w:color w:val="auto"/>
          <w:spacing w:val="-2"/>
          <w:kern w:val="2"/>
          <w:sz w:val="24"/>
          <w:szCs w:val="21"/>
          <w:highlight w:val="none"/>
          <w:lang w:val="zh-CN" w:eastAsia="zh-CN" w:bidi="ar-SA"/>
        </w:rPr>
        <w:t>地方标准或者其他标准、规范。</w:t>
      </w:r>
    </w:p>
    <w:p w14:paraId="7EE5ECCC">
      <w:pPr>
        <w:widowControl/>
        <w:adjustRightInd/>
        <w:spacing w:after="160" w:line="278" w:lineRule="auto"/>
        <w:jc w:val="left"/>
        <w:rPr>
          <w:rFonts w:hint="eastAsia" w:ascii="宋体" w:hAnsi="宋体" w:eastAsia="宋体" w:cs="宋体"/>
          <w:b/>
          <w:color w:val="auto"/>
          <w:sz w:val="36"/>
          <w:szCs w:val="36"/>
          <w:highlight w:val="none"/>
        </w:rPr>
      </w:pPr>
    </w:p>
    <w:p w14:paraId="1AF24A43">
      <w:pPr>
        <w:overflowPunct w:val="0"/>
        <w:adjustRightInd/>
        <w:spacing w:line="590" w:lineRule="exact"/>
        <w:rPr>
          <w:rFonts w:ascii="Times New Roman" w:hAnsi="Times New Roman" w:eastAsia="方正小标宋简体" w:cs="仿宋_GB2312"/>
          <w:color w:val="auto"/>
          <w:sz w:val="44"/>
          <w:szCs w:val="44"/>
          <w:highlight w:val="none"/>
        </w:rPr>
      </w:pPr>
    </w:p>
    <w:p w14:paraId="7C1121AC">
      <w:pPr>
        <w:overflowPunct w:val="0"/>
        <w:adjustRightInd/>
        <w:spacing w:line="590" w:lineRule="exact"/>
        <w:jc w:val="center"/>
        <w:rPr>
          <w:rFonts w:ascii="Times New Roman" w:hAnsi="Times New Roman" w:eastAsia="方正小标宋简体" w:cs="仿宋_GB2312"/>
          <w:color w:val="auto"/>
          <w:sz w:val="44"/>
          <w:szCs w:val="44"/>
          <w:highlight w:val="none"/>
        </w:rPr>
      </w:pPr>
    </w:p>
    <w:p w14:paraId="0FE92EF1">
      <w:pPr>
        <w:pStyle w:val="974"/>
        <w:spacing w:line="360" w:lineRule="auto"/>
        <w:rPr>
          <w:rFonts w:hint="eastAsia" w:ascii="宋体" w:hAnsi="宋体" w:cs="宋体"/>
          <w:b/>
          <w:color w:val="auto"/>
          <w:sz w:val="24"/>
          <w:highlight w:val="none"/>
        </w:rPr>
      </w:pPr>
    </w:p>
    <w:p w14:paraId="3479D4D3">
      <w:pPr>
        <w:pStyle w:val="974"/>
        <w:spacing w:line="360" w:lineRule="auto"/>
        <w:rPr>
          <w:rFonts w:hint="eastAsia" w:ascii="宋体" w:hAnsi="宋体" w:cs="宋体"/>
          <w:b/>
          <w:color w:val="auto"/>
          <w:sz w:val="24"/>
          <w:highlight w:val="none"/>
        </w:rPr>
      </w:pPr>
    </w:p>
    <w:p w14:paraId="142703A1">
      <w:pPr>
        <w:pStyle w:val="974"/>
        <w:spacing w:line="360" w:lineRule="auto"/>
        <w:rPr>
          <w:rFonts w:hint="eastAsia" w:ascii="宋体" w:hAnsi="宋体" w:cs="宋体"/>
          <w:b/>
          <w:color w:val="auto"/>
          <w:sz w:val="24"/>
          <w:highlight w:val="none"/>
        </w:rPr>
      </w:pPr>
    </w:p>
    <w:p w14:paraId="3043BB9A">
      <w:pPr>
        <w:pStyle w:val="974"/>
        <w:spacing w:line="360" w:lineRule="auto"/>
        <w:rPr>
          <w:rFonts w:hint="eastAsia" w:ascii="宋体" w:hAnsi="宋体" w:cs="宋体"/>
          <w:b/>
          <w:color w:val="auto"/>
          <w:sz w:val="24"/>
          <w:highlight w:val="none"/>
        </w:rPr>
      </w:pPr>
    </w:p>
    <w:p w14:paraId="340D190E">
      <w:pPr>
        <w:pStyle w:val="974"/>
        <w:spacing w:line="360" w:lineRule="auto"/>
        <w:rPr>
          <w:rFonts w:hint="eastAsia" w:ascii="宋体" w:hAnsi="宋体" w:cs="宋体"/>
          <w:b/>
          <w:color w:val="auto"/>
          <w:sz w:val="24"/>
          <w:highlight w:val="none"/>
          <w:lang w:eastAsia="zh-CN"/>
        </w:rPr>
      </w:pPr>
    </w:p>
    <w:p w14:paraId="695B2713">
      <w:pPr>
        <w:pStyle w:val="974"/>
        <w:spacing w:line="360" w:lineRule="auto"/>
        <w:rPr>
          <w:rFonts w:hint="eastAsia" w:ascii="宋体" w:hAnsi="宋体" w:cs="宋体"/>
          <w:b/>
          <w:color w:val="auto"/>
          <w:sz w:val="24"/>
          <w:highlight w:val="none"/>
          <w:lang w:eastAsia="zh-CN"/>
        </w:rPr>
      </w:pPr>
    </w:p>
    <w:p w14:paraId="47377F47">
      <w:pPr>
        <w:pStyle w:val="974"/>
        <w:spacing w:line="360" w:lineRule="auto"/>
        <w:rPr>
          <w:rFonts w:hint="eastAsia" w:ascii="宋体" w:hAnsi="宋体" w:cs="宋体"/>
          <w:b/>
          <w:color w:val="auto"/>
          <w:sz w:val="24"/>
          <w:highlight w:val="none"/>
          <w:lang w:eastAsia="zh-CN"/>
        </w:rPr>
      </w:pPr>
    </w:p>
    <w:p w14:paraId="5124EC87">
      <w:pPr>
        <w:pStyle w:val="974"/>
        <w:spacing w:line="360" w:lineRule="auto"/>
        <w:rPr>
          <w:rFonts w:hint="eastAsia" w:ascii="宋体" w:hAnsi="宋体" w:cs="宋体"/>
          <w:b/>
          <w:color w:val="auto"/>
          <w:sz w:val="24"/>
          <w:highlight w:val="none"/>
          <w:lang w:eastAsia="zh-CN"/>
        </w:rPr>
      </w:pPr>
    </w:p>
    <w:p w14:paraId="3ABB8BBE">
      <w:pPr>
        <w:pStyle w:val="974"/>
        <w:spacing w:line="360" w:lineRule="auto"/>
        <w:rPr>
          <w:rFonts w:hint="eastAsia" w:ascii="宋体" w:hAnsi="宋体" w:cs="宋体"/>
          <w:b/>
          <w:color w:val="auto"/>
          <w:sz w:val="24"/>
          <w:highlight w:val="none"/>
          <w:lang w:eastAsia="zh-CN"/>
        </w:rPr>
      </w:pPr>
    </w:p>
    <w:p w14:paraId="4F954B8E">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第四部分   </w:t>
      </w:r>
      <w:bookmarkStart w:id="36" w:name="_Toc184314413"/>
      <w:bookmarkEnd w:id="36"/>
      <w:bookmarkStart w:id="37" w:name="_Toc184310282"/>
      <w:bookmarkEnd w:id="37"/>
      <w:bookmarkStart w:id="38" w:name="_Toc184310328"/>
      <w:bookmarkEnd w:id="38"/>
      <w:bookmarkStart w:id="39" w:name="_Toc184314428"/>
      <w:bookmarkEnd w:id="39"/>
      <w:bookmarkStart w:id="40" w:name="_Toc184312089"/>
      <w:bookmarkEnd w:id="40"/>
      <w:bookmarkStart w:id="41" w:name="_Toc184310285"/>
      <w:bookmarkEnd w:id="41"/>
      <w:bookmarkStart w:id="42" w:name="_Toc184312117"/>
      <w:bookmarkEnd w:id="42"/>
      <w:bookmarkStart w:id="43" w:name="_Toc184313292"/>
      <w:bookmarkEnd w:id="43"/>
      <w:bookmarkStart w:id="44" w:name="_Toc184310305"/>
      <w:bookmarkEnd w:id="44"/>
      <w:bookmarkStart w:id="45" w:name="_Toc184312075"/>
      <w:bookmarkEnd w:id="45"/>
      <w:bookmarkStart w:id="46" w:name="_Toc184308038"/>
      <w:bookmarkEnd w:id="46"/>
      <w:bookmarkStart w:id="47" w:name="_Toc184310307"/>
      <w:bookmarkEnd w:id="47"/>
      <w:bookmarkStart w:id="48" w:name="_Toc184312096"/>
      <w:bookmarkEnd w:id="48"/>
      <w:bookmarkStart w:id="49" w:name="_Toc184312127"/>
      <w:bookmarkEnd w:id="49"/>
      <w:bookmarkStart w:id="50" w:name="_Toc184312130"/>
      <w:bookmarkEnd w:id="50"/>
      <w:bookmarkStart w:id="51" w:name="_Toc184308045"/>
      <w:bookmarkEnd w:id="51"/>
      <w:bookmarkStart w:id="52" w:name="_Toc184314453"/>
      <w:bookmarkEnd w:id="52"/>
      <w:bookmarkStart w:id="53" w:name="_Toc184308050"/>
      <w:bookmarkEnd w:id="53"/>
      <w:bookmarkStart w:id="54" w:name="_Toc184312068"/>
      <w:bookmarkEnd w:id="54"/>
      <w:bookmarkStart w:id="55" w:name="_Toc184314457"/>
      <w:bookmarkEnd w:id="55"/>
      <w:bookmarkStart w:id="56" w:name="_Toc184313298"/>
      <w:bookmarkEnd w:id="56"/>
      <w:bookmarkStart w:id="57" w:name="_Toc184308061"/>
      <w:bookmarkEnd w:id="57"/>
      <w:bookmarkStart w:id="58" w:name="_Toc184312128"/>
      <w:bookmarkEnd w:id="58"/>
      <w:bookmarkStart w:id="59" w:name="_Toc184313299"/>
      <w:bookmarkEnd w:id="59"/>
      <w:bookmarkStart w:id="60" w:name="_Toc184312107"/>
      <w:bookmarkEnd w:id="60"/>
      <w:bookmarkStart w:id="61" w:name="_Toc184313252"/>
      <w:bookmarkEnd w:id="61"/>
      <w:bookmarkStart w:id="62" w:name="_Toc184310317"/>
      <w:bookmarkEnd w:id="62"/>
      <w:bookmarkStart w:id="63" w:name="_Toc184310300"/>
      <w:bookmarkEnd w:id="63"/>
      <w:bookmarkStart w:id="64" w:name="_Toc184314456"/>
      <w:bookmarkEnd w:id="64"/>
      <w:bookmarkStart w:id="65" w:name="_Toc184310314"/>
      <w:bookmarkEnd w:id="65"/>
      <w:bookmarkStart w:id="66" w:name="_Toc184312134"/>
      <w:bookmarkEnd w:id="66"/>
      <w:bookmarkStart w:id="67" w:name="_Toc184310291"/>
      <w:bookmarkEnd w:id="67"/>
      <w:bookmarkStart w:id="68" w:name="_Toc184308101"/>
      <w:bookmarkEnd w:id="68"/>
      <w:bookmarkStart w:id="69" w:name="_Toc184310334"/>
      <w:bookmarkEnd w:id="69"/>
      <w:bookmarkStart w:id="70" w:name="_Toc184308079"/>
      <w:bookmarkEnd w:id="70"/>
      <w:bookmarkStart w:id="71" w:name="_Toc184313243"/>
      <w:bookmarkEnd w:id="71"/>
      <w:bookmarkStart w:id="72" w:name="_Toc184312122"/>
      <w:bookmarkEnd w:id="72"/>
      <w:bookmarkStart w:id="73" w:name="_Toc184312097"/>
      <w:bookmarkEnd w:id="73"/>
      <w:bookmarkStart w:id="74" w:name="_Toc184310333"/>
      <w:bookmarkEnd w:id="74"/>
      <w:bookmarkStart w:id="75" w:name="_Toc184310289"/>
      <w:bookmarkEnd w:id="75"/>
      <w:bookmarkStart w:id="76" w:name="_Toc184312093"/>
      <w:bookmarkEnd w:id="76"/>
      <w:bookmarkStart w:id="77" w:name="_Toc184313263"/>
      <w:bookmarkEnd w:id="77"/>
      <w:bookmarkStart w:id="78" w:name="_Toc184312101"/>
      <w:bookmarkEnd w:id="78"/>
      <w:bookmarkStart w:id="79" w:name="_Toc184314436"/>
      <w:bookmarkEnd w:id="79"/>
      <w:bookmarkStart w:id="80" w:name="_Toc184308072"/>
      <w:bookmarkEnd w:id="80"/>
      <w:bookmarkStart w:id="81" w:name="_Toc184312095"/>
      <w:bookmarkEnd w:id="81"/>
      <w:bookmarkStart w:id="82" w:name="_Toc184310295"/>
      <w:bookmarkEnd w:id="82"/>
      <w:bookmarkStart w:id="83" w:name="_Toc184310281"/>
      <w:bookmarkEnd w:id="83"/>
      <w:bookmarkStart w:id="84" w:name="_Toc184312132"/>
      <w:bookmarkEnd w:id="84"/>
      <w:bookmarkStart w:id="85" w:name="_Toc184313250"/>
      <w:bookmarkEnd w:id="85"/>
      <w:bookmarkStart w:id="86" w:name="_Toc184314455"/>
      <w:bookmarkEnd w:id="86"/>
      <w:bookmarkStart w:id="87" w:name="_Toc184314466"/>
      <w:bookmarkEnd w:id="87"/>
      <w:bookmarkStart w:id="88" w:name="_Toc184314438"/>
      <w:bookmarkEnd w:id="88"/>
      <w:bookmarkStart w:id="89" w:name="_Toc184310290"/>
      <w:bookmarkEnd w:id="89"/>
      <w:bookmarkStart w:id="90" w:name="_Toc184312136"/>
      <w:bookmarkEnd w:id="90"/>
      <w:bookmarkStart w:id="91" w:name="_Toc184310308"/>
      <w:bookmarkEnd w:id="91"/>
      <w:bookmarkStart w:id="92" w:name="_Toc184314444"/>
      <w:bookmarkEnd w:id="92"/>
      <w:bookmarkStart w:id="93" w:name="_Toc184313242"/>
      <w:bookmarkEnd w:id="93"/>
      <w:bookmarkStart w:id="94" w:name="_Toc184312138"/>
      <w:bookmarkEnd w:id="94"/>
      <w:bookmarkStart w:id="95" w:name="_Toc184314424"/>
      <w:bookmarkEnd w:id="95"/>
      <w:bookmarkStart w:id="96" w:name="_Toc184310339"/>
      <w:bookmarkEnd w:id="96"/>
      <w:bookmarkStart w:id="97" w:name="_Toc184314425"/>
      <w:bookmarkEnd w:id="97"/>
      <w:bookmarkStart w:id="98" w:name="_Toc184313273"/>
      <w:bookmarkEnd w:id="98"/>
      <w:bookmarkStart w:id="99" w:name="_Toc184308056"/>
      <w:bookmarkEnd w:id="99"/>
      <w:bookmarkStart w:id="100" w:name="_Toc184313268"/>
      <w:bookmarkEnd w:id="100"/>
      <w:bookmarkStart w:id="101" w:name="_Toc184308083"/>
      <w:bookmarkEnd w:id="101"/>
      <w:bookmarkStart w:id="102" w:name="_Toc184314429"/>
      <w:bookmarkEnd w:id="102"/>
      <w:bookmarkStart w:id="103" w:name="_Toc184314450"/>
      <w:bookmarkEnd w:id="103"/>
      <w:bookmarkStart w:id="104" w:name="_Toc184313303"/>
      <w:bookmarkEnd w:id="104"/>
      <w:bookmarkStart w:id="105" w:name="_Toc184308042"/>
      <w:bookmarkEnd w:id="105"/>
      <w:bookmarkStart w:id="106" w:name="_Toc184308051"/>
      <w:bookmarkEnd w:id="106"/>
      <w:bookmarkStart w:id="107" w:name="_Toc184308095"/>
      <w:bookmarkEnd w:id="107"/>
      <w:bookmarkStart w:id="108" w:name="_Toc184308064"/>
      <w:bookmarkEnd w:id="108"/>
      <w:bookmarkStart w:id="109" w:name="_Toc184310288"/>
      <w:bookmarkEnd w:id="109"/>
      <w:bookmarkStart w:id="110" w:name="_Toc184312124"/>
      <w:bookmarkEnd w:id="110"/>
      <w:bookmarkStart w:id="111" w:name="_Toc184312071"/>
      <w:bookmarkEnd w:id="111"/>
      <w:bookmarkStart w:id="112" w:name="_Toc184312113"/>
      <w:bookmarkEnd w:id="112"/>
      <w:bookmarkStart w:id="113" w:name="_Toc184312118"/>
      <w:bookmarkEnd w:id="113"/>
      <w:bookmarkStart w:id="114" w:name="_Toc184312073"/>
      <w:bookmarkEnd w:id="114"/>
      <w:bookmarkStart w:id="115" w:name="_Toc184314480"/>
      <w:bookmarkEnd w:id="115"/>
      <w:bookmarkStart w:id="116" w:name="_Toc184312099"/>
      <w:bookmarkEnd w:id="116"/>
      <w:bookmarkStart w:id="117" w:name="_Toc184312110"/>
      <w:bookmarkEnd w:id="117"/>
      <w:bookmarkStart w:id="118" w:name="_Toc184312100"/>
      <w:bookmarkEnd w:id="118"/>
      <w:bookmarkStart w:id="119" w:name="_Toc184310343"/>
      <w:bookmarkEnd w:id="119"/>
      <w:bookmarkStart w:id="120" w:name="_Toc184312131"/>
      <w:bookmarkEnd w:id="120"/>
      <w:bookmarkStart w:id="121" w:name="_Toc184308057"/>
      <w:bookmarkEnd w:id="121"/>
      <w:bookmarkStart w:id="122" w:name="_Toc184310303"/>
      <w:bookmarkEnd w:id="122"/>
      <w:bookmarkStart w:id="123" w:name="_Toc184310283"/>
      <w:bookmarkEnd w:id="123"/>
      <w:bookmarkStart w:id="124" w:name="_Toc184314412"/>
      <w:bookmarkEnd w:id="124"/>
      <w:bookmarkStart w:id="125" w:name="_Toc184313281"/>
      <w:bookmarkEnd w:id="125"/>
      <w:bookmarkStart w:id="126" w:name="_Toc184312080"/>
      <w:bookmarkEnd w:id="126"/>
      <w:bookmarkStart w:id="127" w:name="_Toc184314443"/>
      <w:bookmarkEnd w:id="127"/>
      <w:bookmarkStart w:id="128" w:name="_Toc184312087"/>
      <w:bookmarkEnd w:id="128"/>
      <w:bookmarkStart w:id="129" w:name="_Toc184312125"/>
      <w:bookmarkEnd w:id="129"/>
      <w:bookmarkStart w:id="130" w:name="_Toc184308091"/>
      <w:bookmarkEnd w:id="130"/>
      <w:bookmarkStart w:id="131" w:name="_Toc184312067"/>
      <w:bookmarkEnd w:id="131"/>
      <w:bookmarkStart w:id="132" w:name="_Toc184312105"/>
      <w:bookmarkEnd w:id="132"/>
      <w:bookmarkStart w:id="133" w:name="_Toc184314442"/>
      <w:bookmarkEnd w:id="133"/>
      <w:bookmarkStart w:id="134" w:name="_Toc184313257"/>
      <w:bookmarkEnd w:id="134"/>
      <w:bookmarkStart w:id="135" w:name="_Toc184314463"/>
      <w:bookmarkEnd w:id="135"/>
      <w:bookmarkStart w:id="136" w:name="_Toc184313295"/>
      <w:bookmarkEnd w:id="136"/>
      <w:bookmarkStart w:id="137" w:name="_Toc184310277"/>
      <w:bookmarkEnd w:id="137"/>
      <w:bookmarkStart w:id="138" w:name="_Toc184313262"/>
      <w:bookmarkEnd w:id="138"/>
      <w:bookmarkStart w:id="139" w:name="_Toc184310298"/>
      <w:bookmarkEnd w:id="139"/>
      <w:bookmarkStart w:id="140" w:name="_Toc184314447"/>
      <w:bookmarkEnd w:id="140"/>
      <w:bookmarkStart w:id="141" w:name="_Toc184312135"/>
      <w:bookmarkEnd w:id="141"/>
      <w:bookmarkStart w:id="142" w:name="_Toc184313240"/>
      <w:bookmarkEnd w:id="142"/>
      <w:bookmarkStart w:id="143" w:name="_Toc184310320"/>
      <w:bookmarkEnd w:id="143"/>
      <w:bookmarkStart w:id="144" w:name="_Toc184308108"/>
      <w:bookmarkEnd w:id="144"/>
      <w:bookmarkStart w:id="145" w:name="_Toc184308099"/>
      <w:bookmarkEnd w:id="145"/>
      <w:bookmarkStart w:id="146" w:name="_Toc184312070"/>
      <w:bookmarkEnd w:id="146"/>
      <w:bookmarkStart w:id="147" w:name="_Toc184308044"/>
      <w:bookmarkEnd w:id="147"/>
      <w:bookmarkStart w:id="148" w:name="_Toc184313291"/>
      <w:bookmarkEnd w:id="148"/>
      <w:bookmarkStart w:id="149" w:name="_Toc184314449"/>
      <w:bookmarkEnd w:id="149"/>
      <w:bookmarkStart w:id="150" w:name="_Toc184313309"/>
      <w:bookmarkEnd w:id="150"/>
      <w:bookmarkStart w:id="151" w:name="_Toc184313308"/>
      <w:bookmarkEnd w:id="151"/>
      <w:bookmarkStart w:id="152" w:name="_Toc184313241"/>
      <w:bookmarkEnd w:id="152"/>
      <w:bookmarkStart w:id="153" w:name="_Toc184308078"/>
      <w:bookmarkEnd w:id="153"/>
      <w:bookmarkStart w:id="154" w:name="_Toc184313254"/>
      <w:bookmarkEnd w:id="154"/>
      <w:bookmarkStart w:id="155" w:name="_Toc184313256"/>
      <w:bookmarkEnd w:id="155"/>
      <w:bookmarkStart w:id="156" w:name="_Toc184310326"/>
      <w:bookmarkEnd w:id="156"/>
      <w:bookmarkStart w:id="157" w:name="_Toc184313246"/>
      <w:bookmarkEnd w:id="157"/>
      <w:bookmarkStart w:id="158" w:name="_Toc184314423"/>
      <w:bookmarkEnd w:id="158"/>
      <w:bookmarkStart w:id="159" w:name="_Toc184313305"/>
      <w:bookmarkEnd w:id="159"/>
      <w:bookmarkStart w:id="160" w:name="_Toc184313297"/>
      <w:bookmarkEnd w:id="160"/>
      <w:bookmarkStart w:id="161" w:name="_Toc184312116"/>
      <w:bookmarkEnd w:id="161"/>
      <w:bookmarkStart w:id="162" w:name="_Toc184310313"/>
      <w:bookmarkEnd w:id="162"/>
      <w:bookmarkStart w:id="163" w:name="_Toc184314461"/>
      <w:bookmarkEnd w:id="163"/>
      <w:bookmarkStart w:id="164" w:name="_Toc184314434"/>
      <w:bookmarkEnd w:id="164"/>
      <w:bookmarkStart w:id="165" w:name="_Toc184312114"/>
      <w:bookmarkEnd w:id="165"/>
      <w:bookmarkStart w:id="166" w:name="_Toc184312112"/>
      <w:bookmarkEnd w:id="166"/>
      <w:bookmarkStart w:id="167" w:name="_Toc184313269"/>
      <w:bookmarkEnd w:id="167"/>
      <w:bookmarkStart w:id="168" w:name="_Toc184312079"/>
      <w:bookmarkEnd w:id="168"/>
      <w:bookmarkStart w:id="169" w:name="_Toc184314474"/>
      <w:bookmarkEnd w:id="169"/>
      <w:bookmarkStart w:id="170" w:name="_Toc184314476"/>
      <w:bookmarkEnd w:id="170"/>
      <w:bookmarkStart w:id="171" w:name="_Toc184314473"/>
      <w:bookmarkEnd w:id="171"/>
      <w:bookmarkStart w:id="172" w:name="_Toc184310293"/>
      <w:bookmarkEnd w:id="172"/>
      <w:bookmarkStart w:id="173" w:name="_Toc184314431"/>
      <w:bookmarkEnd w:id="173"/>
      <w:bookmarkStart w:id="174" w:name="_Toc184313271"/>
      <w:bookmarkEnd w:id="174"/>
      <w:bookmarkStart w:id="175" w:name="_Toc184310338"/>
      <w:bookmarkEnd w:id="175"/>
      <w:bookmarkStart w:id="176" w:name="_Toc184312102"/>
      <w:bookmarkEnd w:id="176"/>
      <w:bookmarkStart w:id="177" w:name="_Toc184314426"/>
      <w:bookmarkEnd w:id="177"/>
      <w:bookmarkStart w:id="178" w:name="_Toc184308097"/>
      <w:bookmarkEnd w:id="178"/>
      <w:bookmarkStart w:id="179" w:name="_Toc184313294"/>
      <w:bookmarkEnd w:id="179"/>
      <w:bookmarkStart w:id="180" w:name="_Toc184312111"/>
      <w:bookmarkEnd w:id="180"/>
      <w:bookmarkStart w:id="181" w:name="_Toc184312077"/>
      <w:bookmarkEnd w:id="181"/>
      <w:bookmarkStart w:id="182" w:name="_Toc184308047"/>
      <w:bookmarkEnd w:id="182"/>
      <w:bookmarkStart w:id="183" w:name="_Toc184312104"/>
      <w:bookmarkEnd w:id="183"/>
      <w:bookmarkStart w:id="184" w:name="_Toc184310297"/>
      <w:bookmarkEnd w:id="184"/>
      <w:bookmarkStart w:id="185" w:name="_Toc184312123"/>
      <w:bookmarkEnd w:id="185"/>
      <w:bookmarkStart w:id="186" w:name="_Toc184314477"/>
      <w:bookmarkEnd w:id="186"/>
      <w:bookmarkStart w:id="187" w:name="_Toc184312119"/>
      <w:bookmarkEnd w:id="187"/>
      <w:bookmarkStart w:id="188" w:name="_Toc184308055"/>
      <w:bookmarkEnd w:id="188"/>
      <w:bookmarkStart w:id="189" w:name="_Toc184314427"/>
      <w:bookmarkEnd w:id="189"/>
      <w:bookmarkStart w:id="190" w:name="_Toc184310315"/>
      <w:bookmarkEnd w:id="190"/>
      <w:bookmarkStart w:id="191" w:name="_Toc184308074"/>
      <w:bookmarkEnd w:id="191"/>
      <w:bookmarkStart w:id="192" w:name="_Toc184313304"/>
      <w:bookmarkEnd w:id="192"/>
      <w:bookmarkStart w:id="193" w:name="_Toc184312092"/>
      <w:bookmarkEnd w:id="193"/>
      <w:bookmarkStart w:id="194" w:name="_Toc184310342"/>
      <w:bookmarkEnd w:id="194"/>
      <w:bookmarkStart w:id="195" w:name="_Toc184308071"/>
      <w:bookmarkEnd w:id="195"/>
      <w:bookmarkStart w:id="196" w:name="_Toc184310335"/>
      <w:bookmarkEnd w:id="196"/>
      <w:bookmarkStart w:id="197" w:name="_Toc184308039"/>
      <w:bookmarkEnd w:id="197"/>
      <w:bookmarkStart w:id="198" w:name="_Toc184308096"/>
      <w:bookmarkEnd w:id="198"/>
      <w:bookmarkStart w:id="199" w:name="_Toc184312078"/>
      <w:bookmarkEnd w:id="199"/>
      <w:bookmarkStart w:id="200" w:name="_Toc184313283"/>
      <w:bookmarkEnd w:id="200"/>
      <w:bookmarkStart w:id="201" w:name="_Toc184312103"/>
      <w:bookmarkEnd w:id="201"/>
      <w:bookmarkStart w:id="202" w:name="_Toc184312106"/>
      <w:bookmarkEnd w:id="202"/>
      <w:bookmarkStart w:id="203" w:name="_Toc184313258"/>
      <w:bookmarkEnd w:id="203"/>
      <w:bookmarkStart w:id="204" w:name="_Toc184308070"/>
      <w:bookmarkEnd w:id="204"/>
      <w:bookmarkStart w:id="205" w:name="_Toc184308059"/>
      <w:bookmarkEnd w:id="205"/>
      <w:bookmarkStart w:id="206" w:name="_Toc184308093"/>
      <w:bookmarkEnd w:id="206"/>
      <w:bookmarkStart w:id="207" w:name="_Toc184308085"/>
      <w:bookmarkEnd w:id="207"/>
      <w:bookmarkStart w:id="208" w:name="_Toc184313289"/>
      <w:bookmarkEnd w:id="208"/>
      <w:bookmarkStart w:id="209" w:name="_Toc184310272"/>
      <w:bookmarkEnd w:id="209"/>
      <w:bookmarkStart w:id="210" w:name="_Toc184314417"/>
      <w:bookmarkEnd w:id="210"/>
      <w:bookmarkStart w:id="211" w:name="_Toc184310322"/>
      <w:bookmarkEnd w:id="211"/>
      <w:bookmarkStart w:id="212" w:name="_Toc184308069"/>
      <w:bookmarkEnd w:id="212"/>
      <w:bookmarkStart w:id="213" w:name="_Toc184314437"/>
      <w:bookmarkEnd w:id="213"/>
      <w:bookmarkStart w:id="214" w:name="_Toc184312109"/>
      <w:bookmarkEnd w:id="214"/>
      <w:bookmarkStart w:id="215" w:name="_Toc184313302"/>
      <w:bookmarkEnd w:id="215"/>
      <w:bookmarkStart w:id="216" w:name="_Toc184310292"/>
      <w:bookmarkEnd w:id="216"/>
      <w:bookmarkStart w:id="217" w:name="_Toc184310309"/>
      <w:bookmarkEnd w:id="217"/>
      <w:bookmarkStart w:id="218" w:name="_Toc184314415"/>
      <w:bookmarkEnd w:id="218"/>
      <w:bookmarkStart w:id="219" w:name="_Toc184312085"/>
      <w:bookmarkEnd w:id="219"/>
      <w:bookmarkStart w:id="220" w:name="_Toc184314452"/>
      <w:bookmarkEnd w:id="220"/>
      <w:bookmarkStart w:id="221" w:name="_Toc184308077"/>
      <w:bookmarkEnd w:id="221"/>
      <w:bookmarkStart w:id="222" w:name="_Toc184310278"/>
      <w:bookmarkEnd w:id="222"/>
      <w:bookmarkStart w:id="223" w:name="_Toc184308107"/>
      <w:bookmarkEnd w:id="223"/>
      <w:bookmarkStart w:id="224" w:name="_Toc184314446"/>
      <w:bookmarkEnd w:id="224"/>
      <w:bookmarkStart w:id="225" w:name="_Toc184308084"/>
      <w:bookmarkEnd w:id="225"/>
      <w:bookmarkStart w:id="226" w:name="_Toc184308105"/>
      <w:bookmarkEnd w:id="226"/>
      <w:bookmarkStart w:id="227" w:name="_Toc184313301"/>
      <w:bookmarkEnd w:id="227"/>
      <w:bookmarkStart w:id="228" w:name="_Toc184314433"/>
      <w:bookmarkEnd w:id="228"/>
      <w:bookmarkStart w:id="229" w:name="_Toc184312115"/>
      <w:bookmarkEnd w:id="229"/>
      <w:bookmarkStart w:id="230" w:name="_Toc184308092"/>
      <w:bookmarkEnd w:id="230"/>
      <w:bookmarkStart w:id="231" w:name="_Toc184313278"/>
      <w:bookmarkEnd w:id="231"/>
      <w:bookmarkStart w:id="232" w:name="_Toc184308062"/>
      <w:bookmarkEnd w:id="232"/>
      <w:bookmarkStart w:id="233" w:name="_Toc184308106"/>
      <w:bookmarkEnd w:id="233"/>
      <w:bookmarkStart w:id="234" w:name="_Toc184314419"/>
      <w:bookmarkEnd w:id="234"/>
      <w:bookmarkStart w:id="235" w:name="_Toc184313238"/>
      <w:bookmarkEnd w:id="235"/>
      <w:bookmarkStart w:id="236" w:name="_Toc184312088"/>
      <w:bookmarkEnd w:id="236"/>
      <w:bookmarkStart w:id="237" w:name="_Toc184314464"/>
      <w:bookmarkEnd w:id="237"/>
      <w:bookmarkStart w:id="238" w:name="_Toc184314411"/>
      <w:bookmarkEnd w:id="238"/>
      <w:bookmarkStart w:id="239" w:name="_Toc184312084"/>
      <w:bookmarkEnd w:id="239"/>
      <w:bookmarkStart w:id="240" w:name="_Toc184310341"/>
      <w:bookmarkEnd w:id="240"/>
      <w:bookmarkStart w:id="241" w:name="_Toc184314468"/>
      <w:bookmarkEnd w:id="241"/>
      <w:bookmarkStart w:id="242" w:name="_Toc184308081"/>
      <w:bookmarkEnd w:id="242"/>
      <w:bookmarkStart w:id="243" w:name="_Toc184313300"/>
      <w:bookmarkEnd w:id="243"/>
      <w:bookmarkStart w:id="244" w:name="_Toc184312081"/>
      <w:bookmarkEnd w:id="244"/>
      <w:bookmarkStart w:id="245" w:name="_Toc184308046"/>
      <w:bookmarkEnd w:id="245"/>
      <w:bookmarkStart w:id="246" w:name="_Toc184310304"/>
      <w:bookmarkEnd w:id="246"/>
      <w:bookmarkStart w:id="247" w:name="_Toc184312133"/>
      <w:bookmarkEnd w:id="247"/>
      <w:bookmarkStart w:id="248" w:name="_Toc184314441"/>
      <w:bookmarkEnd w:id="248"/>
      <w:bookmarkStart w:id="249" w:name="_Toc184313247"/>
      <w:bookmarkEnd w:id="249"/>
      <w:bookmarkStart w:id="250" w:name="_Toc184310321"/>
      <w:bookmarkEnd w:id="250"/>
      <w:bookmarkStart w:id="251" w:name="_Toc184310301"/>
      <w:bookmarkEnd w:id="251"/>
      <w:bookmarkStart w:id="252" w:name="_Toc184312129"/>
      <w:bookmarkEnd w:id="252"/>
      <w:bookmarkStart w:id="253" w:name="_Toc184312108"/>
      <w:bookmarkEnd w:id="253"/>
      <w:bookmarkStart w:id="254" w:name="_Toc184310302"/>
      <w:bookmarkEnd w:id="254"/>
      <w:bookmarkStart w:id="255" w:name="_Toc184308104"/>
      <w:bookmarkEnd w:id="255"/>
      <w:bookmarkStart w:id="256" w:name="_Toc184314459"/>
      <w:bookmarkEnd w:id="256"/>
      <w:bookmarkStart w:id="257" w:name="_Toc184308054"/>
      <w:bookmarkEnd w:id="257"/>
      <w:bookmarkStart w:id="258" w:name="_Toc184308094"/>
      <w:bookmarkEnd w:id="258"/>
      <w:bookmarkStart w:id="259" w:name="_Toc184312098"/>
      <w:bookmarkEnd w:id="259"/>
      <w:bookmarkStart w:id="260" w:name="_Toc184312090"/>
      <w:bookmarkEnd w:id="260"/>
      <w:bookmarkStart w:id="261" w:name="_Toc184314475"/>
      <w:bookmarkEnd w:id="261"/>
      <w:bookmarkStart w:id="262" w:name="_Toc184312083"/>
      <w:bookmarkEnd w:id="262"/>
      <w:bookmarkStart w:id="263" w:name="_Toc184313287"/>
      <w:bookmarkEnd w:id="263"/>
      <w:bookmarkStart w:id="264" w:name="_Toc184310327"/>
      <w:bookmarkEnd w:id="264"/>
      <w:bookmarkStart w:id="265" w:name="_Toc184314416"/>
      <w:bookmarkEnd w:id="265"/>
      <w:bookmarkStart w:id="266" w:name="_Toc184314465"/>
      <w:bookmarkEnd w:id="266"/>
      <w:bookmarkStart w:id="267" w:name="_Toc184310331"/>
      <w:bookmarkEnd w:id="267"/>
      <w:bookmarkStart w:id="268" w:name="_Toc184310280"/>
      <w:bookmarkEnd w:id="268"/>
      <w:bookmarkStart w:id="269" w:name="_Toc184314420"/>
      <w:bookmarkEnd w:id="269"/>
      <w:bookmarkStart w:id="270" w:name="_Toc184314435"/>
      <w:bookmarkEnd w:id="270"/>
      <w:bookmarkStart w:id="271" w:name="_Toc184313277"/>
      <w:bookmarkEnd w:id="271"/>
      <w:bookmarkStart w:id="272" w:name="_Toc184308041"/>
      <w:bookmarkEnd w:id="272"/>
      <w:bookmarkStart w:id="273" w:name="_Toc184313274"/>
      <w:bookmarkEnd w:id="273"/>
      <w:bookmarkStart w:id="274" w:name="_Toc184308082"/>
      <w:bookmarkEnd w:id="274"/>
      <w:bookmarkStart w:id="275" w:name="_Toc184313275"/>
      <w:bookmarkEnd w:id="275"/>
      <w:bookmarkStart w:id="276" w:name="_Toc184314418"/>
      <w:bookmarkEnd w:id="276"/>
      <w:bookmarkStart w:id="277" w:name="_Toc184313310"/>
      <w:bookmarkEnd w:id="277"/>
      <w:bookmarkStart w:id="278" w:name="_Toc184313293"/>
      <w:bookmarkEnd w:id="278"/>
      <w:bookmarkStart w:id="279" w:name="_Toc184312121"/>
      <w:bookmarkEnd w:id="279"/>
      <w:bookmarkStart w:id="280" w:name="_Toc184313249"/>
      <w:bookmarkEnd w:id="280"/>
      <w:bookmarkStart w:id="281" w:name="_Toc184314478"/>
      <w:bookmarkEnd w:id="281"/>
      <w:bookmarkStart w:id="282" w:name="_Toc184310336"/>
      <w:bookmarkEnd w:id="282"/>
      <w:bookmarkStart w:id="283" w:name="_Toc184313279"/>
      <w:bookmarkEnd w:id="283"/>
      <w:bookmarkStart w:id="284" w:name="_Toc184313270"/>
      <w:bookmarkEnd w:id="284"/>
      <w:bookmarkStart w:id="285" w:name="_Toc184313282"/>
      <w:bookmarkEnd w:id="285"/>
      <w:bookmarkStart w:id="286" w:name="_Toc184308058"/>
      <w:bookmarkEnd w:id="286"/>
      <w:bookmarkStart w:id="287" w:name="_Toc184308043"/>
      <w:bookmarkEnd w:id="287"/>
      <w:bookmarkStart w:id="288" w:name="_Toc184312126"/>
      <w:bookmarkEnd w:id="288"/>
      <w:bookmarkStart w:id="289" w:name="_Toc184308100"/>
      <w:bookmarkEnd w:id="289"/>
      <w:bookmarkStart w:id="290" w:name="_Toc184313239"/>
      <w:bookmarkEnd w:id="290"/>
      <w:bookmarkStart w:id="291" w:name="_Toc184308086"/>
      <w:bookmarkEnd w:id="291"/>
      <w:bookmarkStart w:id="292" w:name="_Toc184313253"/>
      <w:bookmarkEnd w:id="292"/>
      <w:bookmarkStart w:id="293" w:name="_Toc184313261"/>
      <w:bookmarkEnd w:id="293"/>
      <w:bookmarkStart w:id="294" w:name="_Toc184314421"/>
      <w:bookmarkEnd w:id="294"/>
      <w:bookmarkStart w:id="295" w:name="_Toc184314451"/>
      <w:bookmarkEnd w:id="295"/>
      <w:bookmarkStart w:id="296" w:name="_Toc184308080"/>
      <w:bookmarkEnd w:id="296"/>
      <w:bookmarkStart w:id="297" w:name="_Toc184313251"/>
      <w:bookmarkEnd w:id="297"/>
      <w:bookmarkStart w:id="298" w:name="_Toc184314479"/>
      <w:bookmarkEnd w:id="298"/>
      <w:bookmarkStart w:id="299" w:name="_Toc184308052"/>
      <w:bookmarkEnd w:id="299"/>
      <w:bookmarkStart w:id="300" w:name="_Toc184312076"/>
      <w:bookmarkEnd w:id="300"/>
      <w:bookmarkStart w:id="301" w:name="_Toc184308087"/>
      <w:bookmarkEnd w:id="301"/>
      <w:bookmarkStart w:id="302" w:name="_Toc184310344"/>
      <w:bookmarkEnd w:id="302"/>
      <w:bookmarkStart w:id="303" w:name="_Toc184310319"/>
      <w:bookmarkEnd w:id="303"/>
      <w:bookmarkStart w:id="304" w:name="_Toc184310324"/>
      <w:bookmarkEnd w:id="304"/>
      <w:bookmarkStart w:id="305" w:name="_Toc184308068"/>
      <w:bookmarkEnd w:id="305"/>
      <w:bookmarkStart w:id="306" w:name="_Toc184313264"/>
      <w:bookmarkEnd w:id="306"/>
      <w:bookmarkStart w:id="307" w:name="_Toc184310275"/>
      <w:bookmarkEnd w:id="307"/>
      <w:bookmarkStart w:id="308" w:name="_Toc184314471"/>
      <w:bookmarkEnd w:id="308"/>
      <w:bookmarkStart w:id="309" w:name="_Toc184313307"/>
      <w:bookmarkEnd w:id="309"/>
      <w:bookmarkStart w:id="310" w:name="_Toc184313248"/>
      <w:bookmarkEnd w:id="310"/>
      <w:bookmarkStart w:id="311" w:name="_Toc184310276"/>
      <w:bookmarkEnd w:id="311"/>
      <w:bookmarkStart w:id="312" w:name="_Toc184314414"/>
      <w:bookmarkEnd w:id="312"/>
      <w:bookmarkStart w:id="313" w:name="_Toc184312139"/>
      <w:bookmarkEnd w:id="313"/>
      <w:bookmarkStart w:id="314" w:name="_Toc184313288"/>
      <w:bookmarkEnd w:id="314"/>
      <w:bookmarkStart w:id="315" w:name="_Toc184314472"/>
      <w:bookmarkEnd w:id="315"/>
      <w:bookmarkStart w:id="316" w:name="_Toc184313255"/>
      <w:bookmarkEnd w:id="316"/>
      <w:bookmarkStart w:id="317" w:name="_Toc184308102"/>
      <w:bookmarkEnd w:id="317"/>
      <w:bookmarkStart w:id="318" w:name="_Toc184312074"/>
      <w:bookmarkEnd w:id="318"/>
      <w:bookmarkStart w:id="319" w:name="_Toc184313267"/>
      <w:bookmarkEnd w:id="319"/>
      <w:bookmarkStart w:id="320" w:name="_Toc184312137"/>
      <w:bookmarkEnd w:id="320"/>
      <w:bookmarkStart w:id="321" w:name="_Toc184310279"/>
      <w:bookmarkEnd w:id="321"/>
      <w:bookmarkStart w:id="322" w:name="_Toc184310316"/>
      <w:bookmarkEnd w:id="322"/>
      <w:bookmarkStart w:id="323" w:name="_Toc184313290"/>
      <w:bookmarkEnd w:id="323"/>
      <w:bookmarkStart w:id="324" w:name="_Toc184313266"/>
      <w:bookmarkEnd w:id="324"/>
      <w:bookmarkStart w:id="325" w:name="_Toc184312091"/>
      <w:bookmarkEnd w:id="325"/>
      <w:bookmarkStart w:id="326" w:name="_Toc184308066"/>
      <w:bookmarkEnd w:id="326"/>
      <w:bookmarkStart w:id="327" w:name="_Toc184310340"/>
      <w:bookmarkEnd w:id="327"/>
      <w:bookmarkStart w:id="328" w:name="_Toc184314462"/>
      <w:bookmarkEnd w:id="328"/>
      <w:bookmarkStart w:id="329" w:name="_Toc184308063"/>
      <w:bookmarkEnd w:id="329"/>
      <w:bookmarkStart w:id="330" w:name="_Toc184314440"/>
      <w:bookmarkEnd w:id="330"/>
      <w:bookmarkStart w:id="331" w:name="_Toc184314430"/>
      <w:bookmarkEnd w:id="331"/>
      <w:bookmarkStart w:id="332" w:name="_Toc184308088"/>
      <w:bookmarkEnd w:id="332"/>
      <w:bookmarkStart w:id="333" w:name="_Toc184313306"/>
      <w:bookmarkEnd w:id="333"/>
      <w:bookmarkStart w:id="334" w:name="_Toc184314432"/>
      <w:bookmarkEnd w:id="334"/>
      <w:bookmarkStart w:id="335" w:name="_Toc184308053"/>
      <w:bookmarkEnd w:id="335"/>
      <w:bookmarkStart w:id="336" w:name="_Toc184310318"/>
      <w:bookmarkEnd w:id="336"/>
      <w:bookmarkStart w:id="337" w:name="_Toc184312072"/>
      <w:bookmarkEnd w:id="337"/>
      <w:bookmarkStart w:id="338" w:name="_Toc184310286"/>
      <w:bookmarkEnd w:id="338"/>
      <w:bookmarkStart w:id="339" w:name="_Toc184310329"/>
      <w:bookmarkEnd w:id="339"/>
      <w:bookmarkStart w:id="340" w:name="_Toc184310273"/>
      <w:bookmarkEnd w:id="340"/>
      <w:bookmarkStart w:id="341" w:name="_Toc184310296"/>
      <w:bookmarkEnd w:id="341"/>
      <w:bookmarkStart w:id="342" w:name="_Toc184310312"/>
      <w:bookmarkEnd w:id="342"/>
      <w:bookmarkStart w:id="343" w:name="_Toc184308103"/>
      <w:bookmarkEnd w:id="343"/>
      <w:bookmarkStart w:id="344" w:name="_Toc184310284"/>
      <w:bookmarkEnd w:id="344"/>
      <w:bookmarkStart w:id="345" w:name="_Toc184314458"/>
      <w:bookmarkEnd w:id="345"/>
      <w:bookmarkStart w:id="346" w:name="_Toc184313259"/>
      <w:bookmarkEnd w:id="346"/>
      <w:bookmarkStart w:id="347" w:name="_Toc184313286"/>
      <w:bookmarkEnd w:id="347"/>
      <w:bookmarkStart w:id="348" w:name="_Toc184313284"/>
      <w:bookmarkEnd w:id="348"/>
      <w:bookmarkStart w:id="349" w:name="_Toc184308076"/>
      <w:bookmarkEnd w:id="349"/>
      <w:bookmarkStart w:id="350" w:name="_Toc184310330"/>
      <w:bookmarkEnd w:id="350"/>
      <w:bookmarkStart w:id="351" w:name="_Toc184312069"/>
      <w:bookmarkEnd w:id="351"/>
      <w:bookmarkStart w:id="352" w:name="_Toc184308098"/>
      <w:bookmarkEnd w:id="352"/>
      <w:bookmarkStart w:id="353" w:name="_Toc184314410"/>
      <w:bookmarkEnd w:id="353"/>
      <w:bookmarkStart w:id="354" w:name="_Toc184313245"/>
      <w:bookmarkEnd w:id="354"/>
      <w:bookmarkStart w:id="355" w:name="_Toc184313265"/>
      <w:bookmarkEnd w:id="355"/>
      <w:bookmarkStart w:id="356" w:name="_Toc184314467"/>
      <w:bookmarkEnd w:id="356"/>
      <w:bookmarkStart w:id="357" w:name="_Toc184314448"/>
      <w:bookmarkEnd w:id="357"/>
      <w:bookmarkStart w:id="358" w:name="_Toc184314454"/>
      <w:bookmarkEnd w:id="358"/>
      <w:bookmarkStart w:id="359" w:name="_Toc184313272"/>
      <w:bookmarkEnd w:id="359"/>
      <w:bookmarkStart w:id="360" w:name="_Toc184314469"/>
      <w:bookmarkEnd w:id="360"/>
      <w:bookmarkStart w:id="361" w:name="_Toc184310274"/>
      <w:bookmarkEnd w:id="361"/>
      <w:bookmarkStart w:id="362" w:name="_Toc184308090"/>
      <w:bookmarkEnd w:id="362"/>
      <w:bookmarkStart w:id="363" w:name="_Toc184314481"/>
      <w:bookmarkEnd w:id="363"/>
      <w:bookmarkStart w:id="364" w:name="_Toc184308060"/>
      <w:bookmarkEnd w:id="364"/>
      <w:bookmarkStart w:id="365" w:name="_Toc184310323"/>
      <w:bookmarkEnd w:id="365"/>
      <w:bookmarkStart w:id="366" w:name="_Toc184312120"/>
      <w:bookmarkEnd w:id="366"/>
      <w:bookmarkStart w:id="367" w:name="_Toc184310311"/>
      <w:bookmarkEnd w:id="367"/>
      <w:bookmarkStart w:id="368" w:name="_Toc184313260"/>
      <w:bookmarkEnd w:id="368"/>
      <w:bookmarkStart w:id="369" w:name="_Toc184314482"/>
      <w:bookmarkEnd w:id="369"/>
      <w:bookmarkStart w:id="370" w:name="_Toc184313276"/>
      <w:bookmarkEnd w:id="370"/>
      <w:bookmarkStart w:id="371" w:name="_Toc184308073"/>
      <w:bookmarkEnd w:id="371"/>
      <w:bookmarkStart w:id="372" w:name="_Toc184314470"/>
      <w:bookmarkEnd w:id="372"/>
      <w:bookmarkStart w:id="373" w:name="_Toc184308075"/>
      <w:bookmarkEnd w:id="373"/>
      <w:bookmarkStart w:id="374" w:name="_Toc184310299"/>
      <w:bookmarkEnd w:id="374"/>
      <w:bookmarkStart w:id="375" w:name="_Toc184314439"/>
      <w:bookmarkEnd w:id="375"/>
      <w:bookmarkStart w:id="376" w:name="_Toc184310287"/>
      <w:bookmarkEnd w:id="376"/>
      <w:bookmarkStart w:id="377" w:name="_Toc184313285"/>
      <w:bookmarkEnd w:id="377"/>
      <w:bookmarkStart w:id="378" w:name="_Toc184308037"/>
      <w:bookmarkEnd w:id="378"/>
      <w:bookmarkStart w:id="379" w:name="_Toc184314422"/>
      <w:bookmarkEnd w:id="379"/>
      <w:bookmarkStart w:id="380" w:name="_Toc184308048"/>
      <w:bookmarkEnd w:id="380"/>
      <w:bookmarkStart w:id="381" w:name="_Toc184308036"/>
      <w:bookmarkEnd w:id="381"/>
      <w:bookmarkStart w:id="382" w:name="_Toc184310325"/>
      <w:bookmarkEnd w:id="382"/>
      <w:bookmarkStart w:id="383" w:name="_Toc184310337"/>
      <w:bookmarkEnd w:id="383"/>
      <w:bookmarkStart w:id="384" w:name="_Toc184308089"/>
      <w:bookmarkEnd w:id="384"/>
      <w:bookmarkStart w:id="385" w:name="_Toc184308067"/>
      <w:bookmarkEnd w:id="385"/>
      <w:bookmarkStart w:id="386" w:name="_Toc184312086"/>
      <w:bookmarkEnd w:id="386"/>
      <w:bookmarkStart w:id="387" w:name="_Toc184312082"/>
      <w:bookmarkEnd w:id="387"/>
      <w:bookmarkStart w:id="388" w:name="_Toc184310294"/>
      <w:bookmarkEnd w:id="388"/>
      <w:bookmarkStart w:id="389" w:name="_Toc184308040"/>
      <w:bookmarkEnd w:id="389"/>
      <w:bookmarkStart w:id="390" w:name="_Toc184314460"/>
      <w:bookmarkEnd w:id="390"/>
      <w:bookmarkStart w:id="391" w:name="_Toc184310306"/>
      <w:bookmarkEnd w:id="391"/>
      <w:bookmarkStart w:id="392" w:name="_Toc184310310"/>
      <w:bookmarkEnd w:id="392"/>
      <w:bookmarkStart w:id="393" w:name="_Toc184314445"/>
      <w:bookmarkEnd w:id="393"/>
      <w:bookmarkStart w:id="394" w:name="_Toc184308049"/>
      <w:bookmarkEnd w:id="394"/>
      <w:bookmarkStart w:id="395" w:name="_Toc184308065"/>
      <w:bookmarkEnd w:id="395"/>
      <w:bookmarkStart w:id="396" w:name="_Toc184310332"/>
      <w:bookmarkEnd w:id="396"/>
      <w:bookmarkStart w:id="397" w:name="_Toc184313296"/>
      <w:bookmarkEnd w:id="397"/>
      <w:bookmarkStart w:id="398" w:name="_Toc184313280"/>
      <w:bookmarkEnd w:id="398"/>
      <w:bookmarkStart w:id="399" w:name="_Toc184313244"/>
      <w:bookmarkEnd w:id="399"/>
      <w:bookmarkStart w:id="400" w:name="_Toc184312094"/>
      <w:bookmarkEnd w:id="400"/>
      <w:r>
        <w:rPr>
          <w:rFonts w:hint="eastAsia" w:ascii="宋体" w:hAnsi="宋体" w:cs="宋体"/>
          <w:b/>
          <w:color w:val="auto"/>
          <w:sz w:val="36"/>
          <w:szCs w:val="36"/>
          <w:highlight w:val="none"/>
        </w:rPr>
        <w:t>评标办法</w:t>
      </w:r>
    </w:p>
    <w:p w14:paraId="2BD926B1">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p w14:paraId="456F5349">
      <w:pPr>
        <w:spacing w:line="360" w:lineRule="auto"/>
        <w:outlineLvl w:val="0"/>
        <w:rPr>
          <w:rFonts w:hint="eastAsia" w:ascii="宋体" w:hAnsi="宋体" w:eastAsia="宋体" w:cs="宋体"/>
          <w:color w:val="auto"/>
          <w:sz w:val="21"/>
          <w:szCs w:val="21"/>
          <w:highlight w:val="none"/>
        </w:rPr>
      </w:pPr>
    </w:p>
    <w:tbl>
      <w:tblPr>
        <w:tblStyle w:val="64"/>
        <w:tblW w:w="85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5690"/>
        <w:gridCol w:w="820"/>
        <w:gridCol w:w="1240"/>
      </w:tblGrid>
      <w:tr w14:paraId="5631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6" w:type="dxa"/>
            <w:vAlign w:val="center"/>
          </w:tcPr>
          <w:p w14:paraId="5635192A">
            <w:pPr>
              <w:snapToGrid w:val="0"/>
              <w:spacing w:line="320" w:lineRule="exact"/>
              <w:jc w:val="center"/>
              <w:rPr>
                <w:rFonts w:hint="eastAsia" w:ascii="黑体" w:hAnsi="黑体" w:eastAsia="黑体" w:cs="宋体"/>
                <w:color w:val="auto"/>
                <w:kern w:val="0"/>
                <w:sz w:val="21"/>
                <w:szCs w:val="21"/>
                <w:highlight w:val="none"/>
              </w:rPr>
            </w:pPr>
            <w:r>
              <w:rPr>
                <w:rFonts w:hint="eastAsia" w:ascii="黑体" w:hAnsi="黑体" w:eastAsia="黑体" w:cs="宋体"/>
                <w:color w:val="auto"/>
                <w:kern w:val="0"/>
                <w:sz w:val="21"/>
                <w:szCs w:val="21"/>
                <w:highlight w:val="none"/>
              </w:rPr>
              <w:t>序号</w:t>
            </w:r>
          </w:p>
        </w:tc>
        <w:tc>
          <w:tcPr>
            <w:tcW w:w="5690" w:type="dxa"/>
            <w:vAlign w:val="center"/>
          </w:tcPr>
          <w:p w14:paraId="4017826D">
            <w:pPr>
              <w:snapToGrid w:val="0"/>
              <w:spacing w:line="320" w:lineRule="exact"/>
              <w:jc w:val="center"/>
              <w:rPr>
                <w:rFonts w:hint="eastAsia" w:ascii="黑体" w:hAnsi="黑体" w:eastAsia="黑体" w:cs="宋体"/>
                <w:color w:val="auto"/>
                <w:kern w:val="0"/>
                <w:sz w:val="21"/>
                <w:szCs w:val="21"/>
                <w:highlight w:val="none"/>
              </w:rPr>
            </w:pPr>
            <w:r>
              <w:rPr>
                <w:rFonts w:hint="eastAsia" w:ascii="黑体" w:hAnsi="黑体" w:eastAsia="黑体" w:cs="宋体"/>
                <w:color w:val="auto"/>
                <w:kern w:val="0"/>
                <w:sz w:val="21"/>
                <w:szCs w:val="21"/>
                <w:highlight w:val="none"/>
              </w:rPr>
              <w:t>评标标准</w:t>
            </w:r>
          </w:p>
        </w:tc>
        <w:tc>
          <w:tcPr>
            <w:tcW w:w="820" w:type="dxa"/>
            <w:vAlign w:val="center"/>
          </w:tcPr>
          <w:p w14:paraId="44DB58FB">
            <w:pPr>
              <w:snapToGrid w:val="0"/>
              <w:spacing w:line="320" w:lineRule="exact"/>
              <w:jc w:val="center"/>
              <w:rPr>
                <w:rFonts w:hint="eastAsia" w:ascii="黑体" w:hAnsi="黑体" w:eastAsia="黑体" w:cs="宋体"/>
                <w:color w:val="auto"/>
                <w:kern w:val="0"/>
                <w:sz w:val="21"/>
                <w:szCs w:val="21"/>
                <w:highlight w:val="none"/>
              </w:rPr>
            </w:pPr>
            <w:r>
              <w:rPr>
                <w:rFonts w:hint="eastAsia" w:ascii="黑体" w:hAnsi="黑体" w:eastAsia="黑体" w:cs="宋体"/>
                <w:color w:val="auto"/>
                <w:kern w:val="0"/>
                <w:sz w:val="21"/>
                <w:szCs w:val="21"/>
                <w:highlight w:val="none"/>
              </w:rPr>
              <w:t>权重</w:t>
            </w:r>
          </w:p>
        </w:tc>
        <w:tc>
          <w:tcPr>
            <w:tcW w:w="1240" w:type="dxa"/>
            <w:vAlign w:val="center"/>
          </w:tcPr>
          <w:p w14:paraId="66537DDC">
            <w:pPr>
              <w:snapToGrid w:val="0"/>
              <w:spacing w:line="320" w:lineRule="exact"/>
              <w:jc w:val="center"/>
              <w:rPr>
                <w:rFonts w:hint="eastAsia" w:ascii="黑体" w:hAnsi="黑体" w:eastAsia="黑体" w:cs="宋体"/>
                <w:color w:val="auto"/>
                <w:kern w:val="0"/>
                <w:sz w:val="21"/>
                <w:szCs w:val="21"/>
                <w:highlight w:val="none"/>
              </w:rPr>
            </w:pPr>
            <w:r>
              <w:rPr>
                <w:rFonts w:hint="eastAsia" w:ascii="黑体" w:hAnsi="黑体" w:eastAsia="黑体" w:cs="宋体"/>
                <w:color w:val="auto"/>
                <w:kern w:val="0"/>
                <w:sz w:val="21"/>
                <w:szCs w:val="21"/>
                <w:highlight w:val="none"/>
              </w:rPr>
              <w:t>主观分/客观分属性</w:t>
            </w:r>
          </w:p>
        </w:tc>
      </w:tr>
      <w:tr w14:paraId="1985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1C3C607B">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5690" w:type="dxa"/>
            <w:vAlign w:val="center"/>
          </w:tcPr>
          <w:p w14:paraId="6B9B5837">
            <w:pPr>
              <w:snapToGrid w:val="0"/>
              <w:spacing w:line="320" w:lineRule="exact"/>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投标人自2023年1月份以来</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时间以合同签订时间为准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具有</w:t>
            </w:r>
            <w:r>
              <w:rPr>
                <w:rFonts w:hint="eastAsia" w:ascii="宋体" w:hAnsi="宋体" w:cs="宋体"/>
                <w:color w:val="auto"/>
                <w:kern w:val="0"/>
                <w:sz w:val="21"/>
                <w:szCs w:val="21"/>
                <w:highlight w:val="none"/>
                <w:lang w:val="en-US" w:eastAsia="zh-CN"/>
              </w:rPr>
              <w:t>类似</w:t>
            </w:r>
            <w:r>
              <w:rPr>
                <w:rFonts w:hint="eastAsia" w:ascii="宋体" w:hAnsi="宋体" w:cs="宋体"/>
                <w:color w:val="auto"/>
                <w:kern w:val="0"/>
                <w:sz w:val="21"/>
                <w:szCs w:val="21"/>
                <w:highlight w:val="none"/>
              </w:rPr>
              <w:t>业绩情况，每提供一个得0.5分，最高得1分；</w:t>
            </w:r>
            <w:r>
              <w:rPr>
                <w:rFonts w:hint="eastAsia" w:ascii="宋体" w:hAnsi="宋体" w:cs="宋体"/>
                <w:color w:val="auto"/>
                <w:kern w:val="0"/>
                <w:sz w:val="21"/>
                <w:szCs w:val="21"/>
                <w:highlight w:val="none"/>
                <w:lang w:val="en-US" w:eastAsia="zh-CN"/>
              </w:rPr>
              <w:t>提供合同复印件加盖公章，未提供不得分。</w:t>
            </w:r>
          </w:p>
        </w:tc>
        <w:tc>
          <w:tcPr>
            <w:tcW w:w="820" w:type="dxa"/>
            <w:vAlign w:val="center"/>
          </w:tcPr>
          <w:p w14:paraId="22FD57E3">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240" w:type="dxa"/>
            <w:vAlign w:val="center"/>
          </w:tcPr>
          <w:p w14:paraId="2E868D88">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客观分</w:t>
            </w:r>
          </w:p>
        </w:tc>
      </w:tr>
      <w:tr w14:paraId="0180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3F8721DA">
            <w:pPr>
              <w:snapToGrid w:val="0"/>
              <w:spacing w:line="320" w:lineRule="exact"/>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p>
        </w:tc>
        <w:tc>
          <w:tcPr>
            <w:tcW w:w="7750" w:type="dxa"/>
            <w:gridSpan w:val="3"/>
            <w:vAlign w:val="center"/>
          </w:tcPr>
          <w:p w14:paraId="44B01A59">
            <w:pPr>
              <w:snapToGrid w:val="0"/>
              <w:spacing w:line="320" w:lineRule="exact"/>
              <w:jc w:val="left"/>
              <w:rPr>
                <w:rFonts w:hint="eastAsia" w:ascii="宋体" w:hAnsi="宋体" w:cs="宋体"/>
                <w:color w:val="auto"/>
                <w:kern w:val="0"/>
                <w:sz w:val="21"/>
                <w:szCs w:val="21"/>
                <w:highlight w:val="none"/>
              </w:rPr>
            </w:pPr>
            <w:r>
              <w:rPr>
                <w:rFonts w:hint="eastAsia" w:ascii="宋体" w:hAnsi="宋体" w:cs="宋体"/>
                <w:color w:val="auto"/>
                <w:kern w:val="0"/>
                <w:sz w:val="22"/>
                <w:highlight w:val="none"/>
                <w:lang w:bidi="ar"/>
              </w:rPr>
              <w:t>项目理解与策划</w:t>
            </w:r>
          </w:p>
        </w:tc>
      </w:tr>
      <w:tr w14:paraId="1809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6D9E7498">
            <w:pPr>
              <w:snapToGrid w:val="0"/>
              <w:spacing w:line="32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2</w:t>
            </w:r>
            <w:r>
              <w:rPr>
                <w:rFonts w:hint="eastAsia" w:ascii="宋体" w:hAnsi="宋体" w:cs="宋体"/>
                <w:color w:val="auto"/>
                <w:kern w:val="0"/>
                <w:sz w:val="21"/>
                <w:szCs w:val="21"/>
                <w:highlight w:val="none"/>
                <w:lang w:val="en-US" w:eastAsia="zh-CN"/>
              </w:rPr>
              <w:t>.1</w:t>
            </w:r>
          </w:p>
        </w:tc>
        <w:tc>
          <w:tcPr>
            <w:tcW w:w="5690" w:type="dxa"/>
            <w:vAlign w:val="center"/>
          </w:tcPr>
          <w:p w14:paraId="6D0E9DC1">
            <w:pPr>
              <w:widowControl/>
              <w:snapToGrid/>
              <w:spacing w:line="240" w:lineRule="auto"/>
              <w:jc w:val="left"/>
              <w:textAlignment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2"/>
                <w:highlight w:val="none"/>
                <w:lang w:bidi="ar"/>
              </w:rPr>
              <w:t>提供针对本项目的背景分析及针对本项目诉求的理解</w:t>
            </w:r>
            <w:r>
              <w:rPr>
                <w:rFonts w:hint="eastAsia" w:ascii="宋体" w:hAnsi="宋体" w:cs="宋体"/>
                <w:color w:val="auto"/>
                <w:kern w:val="0"/>
                <w:sz w:val="22"/>
                <w:highlight w:val="none"/>
                <w:lang w:eastAsia="zh-CN" w:bidi="ar"/>
              </w:rPr>
              <w:t>；</w:t>
            </w:r>
            <w:r>
              <w:rPr>
                <w:rFonts w:hint="eastAsia" w:ascii="宋体" w:hAnsi="宋体" w:cs="宋体"/>
                <w:color w:val="auto"/>
                <w:kern w:val="0"/>
                <w:sz w:val="21"/>
                <w:szCs w:val="21"/>
                <w:highlight w:val="none"/>
              </w:rPr>
              <w:t>（评分范围：</w:t>
            </w: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3,2,1,0）</w:t>
            </w:r>
          </w:p>
        </w:tc>
        <w:tc>
          <w:tcPr>
            <w:tcW w:w="820" w:type="dxa"/>
            <w:vAlign w:val="center"/>
          </w:tcPr>
          <w:p w14:paraId="743C4331">
            <w:pPr>
              <w:snapToGrid w:val="0"/>
              <w:spacing w:line="320" w:lineRule="exact"/>
              <w:jc w:val="center"/>
              <w:rPr>
                <w:rFonts w:hint="default" w:ascii="宋体" w:hAnsi="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4</w:t>
            </w:r>
          </w:p>
        </w:tc>
        <w:tc>
          <w:tcPr>
            <w:tcW w:w="1240" w:type="dxa"/>
            <w:vAlign w:val="center"/>
          </w:tcPr>
          <w:p w14:paraId="75A65406">
            <w:pPr>
              <w:snapToGrid w:val="0"/>
              <w:spacing w:line="320" w:lineRule="exact"/>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主观分</w:t>
            </w:r>
          </w:p>
        </w:tc>
      </w:tr>
      <w:tr w14:paraId="3535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75FA59E1">
            <w:pPr>
              <w:snapToGrid w:val="0"/>
              <w:spacing w:line="32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2.2</w:t>
            </w:r>
          </w:p>
        </w:tc>
        <w:tc>
          <w:tcPr>
            <w:tcW w:w="5690" w:type="dxa"/>
            <w:vAlign w:val="center"/>
          </w:tcPr>
          <w:p w14:paraId="30102507">
            <w:pPr>
              <w:widowControl/>
              <w:textAlignment w:val="center"/>
              <w:rPr>
                <w:rFonts w:hint="eastAsia" w:ascii="宋体" w:hAnsi="宋体" w:eastAsia="宋体" w:cs="宋体"/>
                <w:color w:val="auto"/>
                <w:kern w:val="0"/>
                <w:sz w:val="22"/>
                <w:highlight w:val="none"/>
                <w:lang w:eastAsia="zh-CN" w:bidi="ar"/>
              </w:rPr>
            </w:pPr>
            <w:r>
              <w:rPr>
                <w:rFonts w:hint="eastAsia" w:ascii="宋体" w:hAnsi="宋体" w:cs="宋体"/>
                <w:color w:val="auto"/>
                <w:kern w:val="0"/>
                <w:sz w:val="22"/>
                <w:highlight w:val="none"/>
                <w:lang w:bidi="ar"/>
              </w:rPr>
              <w:t>提供完整的项目策略，内容清晰、具有创意性</w:t>
            </w:r>
            <w:r>
              <w:rPr>
                <w:rFonts w:hint="eastAsia" w:ascii="宋体" w:hAnsi="宋体" w:cs="宋体"/>
                <w:color w:val="auto"/>
                <w:kern w:val="0"/>
                <w:sz w:val="22"/>
                <w:highlight w:val="none"/>
                <w:lang w:eastAsia="zh-CN" w:bidi="ar"/>
              </w:rPr>
              <w:t>；</w:t>
            </w:r>
          </w:p>
          <w:p w14:paraId="41D862F8">
            <w:pPr>
              <w:snapToGrid w:val="0"/>
              <w:spacing w:line="320" w:lineRule="exact"/>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（评分范围：4,3,2,1,0）</w:t>
            </w:r>
          </w:p>
        </w:tc>
        <w:tc>
          <w:tcPr>
            <w:tcW w:w="820" w:type="dxa"/>
            <w:vAlign w:val="center"/>
          </w:tcPr>
          <w:p w14:paraId="5FC9296D">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4</w:t>
            </w:r>
          </w:p>
        </w:tc>
        <w:tc>
          <w:tcPr>
            <w:tcW w:w="1240" w:type="dxa"/>
            <w:vAlign w:val="center"/>
          </w:tcPr>
          <w:p w14:paraId="0FD5043A">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主观分</w:t>
            </w:r>
          </w:p>
        </w:tc>
      </w:tr>
      <w:tr w14:paraId="025A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483D7367">
            <w:pPr>
              <w:snapToGrid w:val="0"/>
              <w:spacing w:line="32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2.3</w:t>
            </w:r>
          </w:p>
        </w:tc>
        <w:tc>
          <w:tcPr>
            <w:tcW w:w="5690" w:type="dxa"/>
            <w:vAlign w:val="center"/>
          </w:tcPr>
          <w:p w14:paraId="6DBFEED9">
            <w:pPr>
              <w:widowControl/>
              <w:textAlignment w:val="center"/>
              <w:rPr>
                <w:rFonts w:hint="eastAsia" w:ascii="宋体" w:hAnsi="宋体" w:eastAsia="宋体" w:cs="宋体"/>
                <w:color w:val="auto"/>
                <w:kern w:val="0"/>
                <w:sz w:val="22"/>
                <w:highlight w:val="none"/>
                <w:lang w:eastAsia="zh-CN" w:bidi="ar"/>
              </w:rPr>
            </w:pPr>
            <w:r>
              <w:rPr>
                <w:rFonts w:hint="eastAsia" w:ascii="宋体" w:hAnsi="宋体" w:cs="宋体"/>
                <w:color w:val="auto"/>
                <w:kern w:val="0"/>
                <w:sz w:val="22"/>
                <w:highlight w:val="none"/>
                <w:lang w:bidi="ar"/>
              </w:rPr>
              <w:t>提供项目主题，要求主题鲜明，立意有高度</w:t>
            </w:r>
            <w:r>
              <w:rPr>
                <w:rFonts w:hint="eastAsia" w:ascii="宋体" w:hAnsi="宋体" w:cs="宋体"/>
                <w:color w:val="auto"/>
                <w:kern w:val="0"/>
                <w:sz w:val="22"/>
                <w:highlight w:val="none"/>
                <w:lang w:eastAsia="zh-CN" w:bidi="ar"/>
              </w:rPr>
              <w:t>；</w:t>
            </w:r>
          </w:p>
          <w:p w14:paraId="4DDC4DE1">
            <w:pPr>
              <w:snapToGrid w:val="0"/>
              <w:spacing w:line="320" w:lineRule="exact"/>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（评分范围：4,3,2,1,0）</w:t>
            </w:r>
          </w:p>
        </w:tc>
        <w:tc>
          <w:tcPr>
            <w:tcW w:w="820" w:type="dxa"/>
            <w:vAlign w:val="center"/>
          </w:tcPr>
          <w:p w14:paraId="6FDD5A7A">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4</w:t>
            </w:r>
          </w:p>
        </w:tc>
        <w:tc>
          <w:tcPr>
            <w:tcW w:w="1240" w:type="dxa"/>
            <w:vAlign w:val="center"/>
          </w:tcPr>
          <w:p w14:paraId="7A7F10E6">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主观分</w:t>
            </w:r>
          </w:p>
        </w:tc>
      </w:tr>
      <w:tr w14:paraId="0E1E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7C7DA905">
            <w:pPr>
              <w:snapToGrid w:val="0"/>
              <w:spacing w:line="32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2.4</w:t>
            </w:r>
          </w:p>
        </w:tc>
        <w:tc>
          <w:tcPr>
            <w:tcW w:w="5690" w:type="dxa"/>
            <w:vAlign w:val="center"/>
          </w:tcPr>
          <w:p w14:paraId="7A4031EA">
            <w:pPr>
              <w:widowControl/>
              <w:textAlignment w:val="center"/>
              <w:rPr>
                <w:rFonts w:hint="eastAsia" w:ascii="宋体" w:hAnsi="宋体" w:eastAsia="宋体" w:cs="宋体"/>
                <w:color w:val="auto"/>
                <w:kern w:val="0"/>
                <w:sz w:val="22"/>
                <w:highlight w:val="none"/>
                <w:lang w:eastAsia="zh-CN" w:bidi="ar"/>
              </w:rPr>
            </w:pPr>
            <w:r>
              <w:rPr>
                <w:rFonts w:hint="eastAsia" w:ascii="宋体" w:hAnsi="宋体" w:cs="宋体"/>
                <w:color w:val="auto"/>
                <w:kern w:val="0"/>
                <w:sz w:val="22"/>
                <w:highlight w:val="none"/>
                <w:lang w:bidi="ar"/>
              </w:rPr>
              <w:t>提供完整的策展方案，板块划分合理、逻辑清晰</w:t>
            </w:r>
            <w:r>
              <w:rPr>
                <w:rFonts w:hint="eastAsia" w:ascii="宋体" w:hAnsi="宋体" w:cs="宋体"/>
                <w:color w:val="auto"/>
                <w:kern w:val="0"/>
                <w:sz w:val="22"/>
                <w:highlight w:val="none"/>
                <w:lang w:eastAsia="zh-CN" w:bidi="ar"/>
              </w:rPr>
              <w:t>；</w:t>
            </w:r>
          </w:p>
          <w:p w14:paraId="75230C2D">
            <w:pPr>
              <w:snapToGrid w:val="0"/>
              <w:spacing w:line="320" w:lineRule="exact"/>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（评分范围：4,3,2,1,0）</w:t>
            </w:r>
          </w:p>
        </w:tc>
        <w:tc>
          <w:tcPr>
            <w:tcW w:w="820" w:type="dxa"/>
            <w:vAlign w:val="center"/>
          </w:tcPr>
          <w:p w14:paraId="6162A496">
            <w:pPr>
              <w:snapToGrid w:val="0"/>
              <w:spacing w:line="320" w:lineRule="exact"/>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p>
        </w:tc>
        <w:tc>
          <w:tcPr>
            <w:tcW w:w="1240" w:type="dxa"/>
            <w:vAlign w:val="center"/>
          </w:tcPr>
          <w:p w14:paraId="6A47045F">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主观分</w:t>
            </w:r>
          </w:p>
        </w:tc>
      </w:tr>
      <w:tr w14:paraId="33B8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6" w:type="dxa"/>
            <w:vAlign w:val="center"/>
          </w:tcPr>
          <w:p w14:paraId="63C4A351">
            <w:pPr>
              <w:snapToGrid w:val="0"/>
              <w:spacing w:line="320" w:lineRule="exact"/>
              <w:jc w:val="center"/>
              <w:rPr>
                <w:rFonts w:hint="default" w:ascii="宋体" w:hAnsi="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2.5</w:t>
            </w:r>
          </w:p>
        </w:tc>
        <w:tc>
          <w:tcPr>
            <w:tcW w:w="5690" w:type="dxa"/>
            <w:vAlign w:val="center"/>
          </w:tcPr>
          <w:p w14:paraId="02CCD503">
            <w:pPr>
              <w:widowControl/>
              <w:textAlignment w:val="center"/>
              <w:rPr>
                <w:rFonts w:hint="eastAsia" w:ascii="宋体" w:hAnsi="宋体" w:eastAsia="宋体" w:cs="宋体"/>
                <w:color w:val="auto"/>
                <w:kern w:val="0"/>
                <w:sz w:val="22"/>
                <w:highlight w:val="none"/>
                <w:lang w:eastAsia="zh-CN" w:bidi="ar"/>
              </w:rPr>
            </w:pPr>
            <w:r>
              <w:rPr>
                <w:rFonts w:hint="eastAsia" w:ascii="宋体" w:hAnsi="宋体" w:cs="宋体"/>
                <w:color w:val="auto"/>
                <w:kern w:val="0"/>
                <w:sz w:val="22"/>
                <w:highlight w:val="none"/>
                <w:lang w:bidi="ar"/>
              </w:rPr>
              <w:t>内容阐述详实，具有代表性，充分展示“诗画浙江”文旅特色资源，符合项目需求</w:t>
            </w:r>
            <w:r>
              <w:rPr>
                <w:rFonts w:hint="eastAsia" w:ascii="宋体" w:hAnsi="宋体" w:cs="宋体"/>
                <w:color w:val="auto"/>
                <w:kern w:val="0"/>
                <w:sz w:val="22"/>
                <w:highlight w:val="none"/>
                <w:lang w:eastAsia="zh-CN" w:bidi="ar"/>
              </w:rPr>
              <w:t>；</w:t>
            </w:r>
          </w:p>
          <w:p w14:paraId="313ADB56">
            <w:pPr>
              <w:spacing w:line="32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（评分范围：4,3,2,1,0）</w:t>
            </w:r>
          </w:p>
        </w:tc>
        <w:tc>
          <w:tcPr>
            <w:tcW w:w="820" w:type="dxa"/>
            <w:vAlign w:val="center"/>
          </w:tcPr>
          <w:p w14:paraId="41075289">
            <w:pPr>
              <w:snapToGrid w:val="0"/>
              <w:spacing w:line="320" w:lineRule="exact"/>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4</w:t>
            </w:r>
          </w:p>
        </w:tc>
        <w:tc>
          <w:tcPr>
            <w:tcW w:w="1240" w:type="dxa"/>
            <w:vAlign w:val="center"/>
          </w:tcPr>
          <w:p w14:paraId="5E1F87D4">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主观分</w:t>
            </w:r>
          </w:p>
        </w:tc>
      </w:tr>
      <w:tr w14:paraId="79AE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6" w:type="dxa"/>
            <w:vAlign w:val="center"/>
          </w:tcPr>
          <w:p w14:paraId="560A6616">
            <w:pPr>
              <w:snapToGrid w:val="0"/>
              <w:spacing w:line="320" w:lineRule="exact"/>
              <w:jc w:val="center"/>
              <w:rPr>
                <w:rFonts w:hint="default" w:ascii="宋体" w:hAnsi="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2.6</w:t>
            </w:r>
          </w:p>
        </w:tc>
        <w:tc>
          <w:tcPr>
            <w:tcW w:w="5690" w:type="dxa"/>
            <w:vAlign w:val="center"/>
          </w:tcPr>
          <w:p w14:paraId="29DEE189">
            <w:pPr>
              <w:widowControl/>
              <w:textAlignment w:val="center"/>
              <w:rPr>
                <w:rFonts w:hint="eastAsia" w:ascii="宋体" w:hAnsi="宋体" w:eastAsia="宋体" w:cs="宋体"/>
                <w:color w:val="auto"/>
                <w:kern w:val="0"/>
                <w:sz w:val="22"/>
                <w:highlight w:val="none"/>
                <w:lang w:eastAsia="zh-CN" w:bidi="ar"/>
              </w:rPr>
            </w:pPr>
            <w:r>
              <w:rPr>
                <w:rFonts w:hint="eastAsia" w:ascii="宋体" w:hAnsi="宋体" w:cs="宋体"/>
                <w:color w:val="auto"/>
                <w:kern w:val="0"/>
                <w:sz w:val="22"/>
                <w:highlight w:val="none"/>
                <w:lang w:bidi="ar"/>
              </w:rPr>
              <w:t>展览形式新颖、结构清晰、具有创意性</w:t>
            </w:r>
            <w:r>
              <w:rPr>
                <w:rFonts w:hint="eastAsia" w:ascii="宋体" w:hAnsi="宋体" w:cs="宋体"/>
                <w:color w:val="auto"/>
                <w:kern w:val="0"/>
                <w:sz w:val="22"/>
                <w:highlight w:val="none"/>
                <w:lang w:eastAsia="zh-CN" w:bidi="ar"/>
              </w:rPr>
              <w:t>；</w:t>
            </w:r>
          </w:p>
          <w:p w14:paraId="25DBE625">
            <w:pPr>
              <w:spacing w:line="320" w:lineRule="exact"/>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（评分范围：4,3,2,1,0）</w:t>
            </w:r>
          </w:p>
        </w:tc>
        <w:tc>
          <w:tcPr>
            <w:tcW w:w="820" w:type="dxa"/>
            <w:vAlign w:val="center"/>
          </w:tcPr>
          <w:p w14:paraId="30BC0F2D">
            <w:pPr>
              <w:snapToGrid w:val="0"/>
              <w:spacing w:line="320" w:lineRule="exact"/>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4</w:t>
            </w:r>
          </w:p>
        </w:tc>
        <w:tc>
          <w:tcPr>
            <w:tcW w:w="1240" w:type="dxa"/>
            <w:vAlign w:val="center"/>
          </w:tcPr>
          <w:p w14:paraId="736C19D1">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主观分</w:t>
            </w:r>
          </w:p>
        </w:tc>
      </w:tr>
      <w:tr w14:paraId="0B2B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6" w:type="dxa"/>
            <w:vAlign w:val="center"/>
          </w:tcPr>
          <w:p w14:paraId="475E5B2B">
            <w:pPr>
              <w:snapToGrid w:val="0"/>
              <w:spacing w:line="320" w:lineRule="exact"/>
              <w:jc w:val="center"/>
              <w:rPr>
                <w:rFonts w:hint="default" w:ascii="宋体" w:hAnsi="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2.7</w:t>
            </w:r>
          </w:p>
        </w:tc>
        <w:tc>
          <w:tcPr>
            <w:tcW w:w="5690" w:type="dxa"/>
            <w:vAlign w:val="center"/>
          </w:tcPr>
          <w:p w14:paraId="4D280722">
            <w:pPr>
              <w:widowControl/>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2"/>
                <w:highlight w:val="none"/>
                <w:lang w:bidi="ar"/>
              </w:rPr>
              <w:t>主题推介会结构清晰、内容丰富、体现“诗画浙江”文旅特色</w:t>
            </w:r>
            <w:r>
              <w:rPr>
                <w:rFonts w:hint="eastAsia" w:ascii="宋体" w:hAnsi="宋体" w:cs="宋体"/>
                <w:color w:val="auto"/>
                <w:kern w:val="0"/>
                <w:sz w:val="22"/>
                <w:highlight w:val="none"/>
                <w:lang w:eastAsia="zh-CN" w:bidi="ar"/>
              </w:rPr>
              <w:t>；</w:t>
            </w:r>
            <w:r>
              <w:rPr>
                <w:rFonts w:hint="eastAsia" w:ascii="宋体" w:hAnsi="宋体" w:cs="宋体"/>
                <w:color w:val="auto"/>
                <w:kern w:val="0"/>
                <w:sz w:val="21"/>
                <w:szCs w:val="21"/>
                <w:highlight w:val="none"/>
              </w:rPr>
              <w:t>（评分范围：4,3,2,1,0）</w:t>
            </w:r>
          </w:p>
        </w:tc>
        <w:tc>
          <w:tcPr>
            <w:tcW w:w="820" w:type="dxa"/>
            <w:vAlign w:val="center"/>
          </w:tcPr>
          <w:p w14:paraId="37570401">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4</w:t>
            </w:r>
          </w:p>
        </w:tc>
        <w:tc>
          <w:tcPr>
            <w:tcW w:w="1240" w:type="dxa"/>
            <w:vAlign w:val="center"/>
          </w:tcPr>
          <w:p w14:paraId="6B06FB4F">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主观分</w:t>
            </w:r>
          </w:p>
        </w:tc>
      </w:tr>
      <w:tr w14:paraId="668F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6" w:type="dxa"/>
            <w:vAlign w:val="center"/>
          </w:tcPr>
          <w:p w14:paraId="3D753AB5">
            <w:pPr>
              <w:snapToGrid w:val="0"/>
              <w:spacing w:line="320" w:lineRule="exact"/>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p>
        </w:tc>
        <w:tc>
          <w:tcPr>
            <w:tcW w:w="7750" w:type="dxa"/>
            <w:gridSpan w:val="3"/>
            <w:vAlign w:val="center"/>
          </w:tcPr>
          <w:p w14:paraId="1867F52D">
            <w:pPr>
              <w:snapToGrid w:val="0"/>
              <w:spacing w:line="320" w:lineRule="exact"/>
              <w:jc w:val="left"/>
              <w:rPr>
                <w:rFonts w:hint="eastAsia" w:ascii="宋体" w:hAnsi="宋体" w:cs="宋体"/>
                <w:color w:val="auto"/>
                <w:kern w:val="0"/>
                <w:sz w:val="21"/>
                <w:szCs w:val="21"/>
                <w:highlight w:val="none"/>
              </w:rPr>
            </w:pPr>
            <w:r>
              <w:rPr>
                <w:rFonts w:hint="eastAsia" w:ascii="宋体" w:hAnsi="宋体" w:cs="宋体"/>
                <w:color w:val="auto"/>
                <w:kern w:val="0"/>
                <w:sz w:val="22"/>
                <w:highlight w:val="none"/>
                <w:lang w:bidi="ar"/>
              </w:rPr>
              <w:t>设计与搭建</w:t>
            </w:r>
          </w:p>
        </w:tc>
      </w:tr>
      <w:tr w14:paraId="112D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6" w:type="dxa"/>
            <w:vAlign w:val="center"/>
          </w:tcPr>
          <w:p w14:paraId="2F5AEDDA">
            <w:pPr>
              <w:snapToGrid w:val="0"/>
              <w:spacing w:line="32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3.1</w:t>
            </w:r>
          </w:p>
        </w:tc>
        <w:tc>
          <w:tcPr>
            <w:tcW w:w="5690" w:type="dxa"/>
            <w:vAlign w:val="center"/>
          </w:tcPr>
          <w:p w14:paraId="7E5792F2">
            <w:pPr>
              <w:widowControl/>
              <w:spacing w:line="240" w:lineRule="auto"/>
              <w:jc w:val="left"/>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2"/>
                <w:highlight w:val="none"/>
                <w:lang w:bidi="ar"/>
              </w:rPr>
              <w:t>提供2场展会完整的展览场地方案，</w:t>
            </w:r>
            <w:r>
              <w:rPr>
                <w:rFonts w:hint="eastAsia"/>
                <w:color w:val="auto"/>
                <w:highlight w:val="none"/>
                <w:lang w:val="en-US" w:eastAsia="zh-CN"/>
              </w:rPr>
              <w:t>合计不少于144平方米</w:t>
            </w:r>
            <w:r>
              <w:rPr>
                <w:rFonts w:hint="eastAsia" w:ascii="宋体" w:hAnsi="宋体" w:cs="宋体"/>
                <w:color w:val="auto"/>
                <w:kern w:val="0"/>
                <w:sz w:val="22"/>
                <w:highlight w:val="none"/>
                <w:lang w:eastAsia="zh-CN" w:bidi="ar"/>
              </w:rPr>
              <w:t>；</w:t>
            </w:r>
            <w:r>
              <w:rPr>
                <w:rFonts w:hint="eastAsia" w:ascii="宋体" w:hAnsi="宋体" w:eastAsia="宋体" w:cs="宋体"/>
                <w:b w:val="0"/>
                <w:bCs w:val="0"/>
                <w:i w:val="0"/>
                <w:iCs w:val="0"/>
                <w:color w:val="auto"/>
                <w:kern w:val="0"/>
                <w:sz w:val="22"/>
                <w:szCs w:val="24"/>
                <w:highlight w:val="none"/>
                <w:lang w:bidi="ar"/>
              </w:rPr>
              <w:t>满足要求得3分，否则不得分。</w:t>
            </w:r>
          </w:p>
        </w:tc>
        <w:tc>
          <w:tcPr>
            <w:tcW w:w="820" w:type="dxa"/>
            <w:vAlign w:val="center"/>
          </w:tcPr>
          <w:p w14:paraId="616BCFA0">
            <w:pPr>
              <w:snapToGrid w:val="0"/>
              <w:spacing w:line="320" w:lineRule="exact"/>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p>
        </w:tc>
        <w:tc>
          <w:tcPr>
            <w:tcW w:w="1240" w:type="dxa"/>
            <w:vAlign w:val="center"/>
          </w:tcPr>
          <w:p w14:paraId="385834EB">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客观分</w:t>
            </w:r>
          </w:p>
        </w:tc>
      </w:tr>
      <w:tr w14:paraId="62F8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6" w:type="dxa"/>
            <w:vAlign w:val="center"/>
          </w:tcPr>
          <w:p w14:paraId="3D61EAFC">
            <w:pPr>
              <w:snapToGrid w:val="0"/>
              <w:spacing w:line="32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3.2</w:t>
            </w:r>
          </w:p>
        </w:tc>
        <w:tc>
          <w:tcPr>
            <w:tcW w:w="5690" w:type="dxa"/>
            <w:vAlign w:val="center"/>
          </w:tcPr>
          <w:p w14:paraId="7C2CA44F">
            <w:pPr>
              <w:widowControl/>
              <w:textAlignment w:val="center"/>
              <w:rPr>
                <w:rFonts w:hint="eastAsia" w:ascii="宋体" w:hAnsi="宋体" w:eastAsia="宋体" w:cs="宋体"/>
                <w:color w:val="auto"/>
                <w:kern w:val="0"/>
                <w:sz w:val="22"/>
                <w:highlight w:val="none"/>
                <w:lang w:eastAsia="zh-CN" w:bidi="ar"/>
              </w:rPr>
            </w:pPr>
            <w:r>
              <w:rPr>
                <w:rFonts w:hint="eastAsia" w:ascii="宋体" w:hAnsi="宋体" w:cs="宋体"/>
                <w:color w:val="auto"/>
                <w:kern w:val="0"/>
                <w:sz w:val="22"/>
                <w:highlight w:val="none"/>
                <w:lang w:bidi="ar"/>
              </w:rPr>
              <w:t>提供2场展会活动空间设计及布置方案，要求空间规划合理、观展动线清晰</w:t>
            </w:r>
            <w:r>
              <w:rPr>
                <w:rFonts w:hint="eastAsia" w:ascii="宋体" w:hAnsi="宋体" w:cs="宋体"/>
                <w:color w:val="auto"/>
                <w:kern w:val="0"/>
                <w:sz w:val="22"/>
                <w:highlight w:val="none"/>
                <w:lang w:eastAsia="zh-CN" w:bidi="ar"/>
              </w:rPr>
              <w:t>；</w:t>
            </w:r>
          </w:p>
          <w:p w14:paraId="68405FE9">
            <w:pPr>
              <w:spacing w:line="320" w:lineRule="exact"/>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（评分范围：4,3,2,1,0）</w:t>
            </w:r>
          </w:p>
        </w:tc>
        <w:tc>
          <w:tcPr>
            <w:tcW w:w="820" w:type="dxa"/>
            <w:vAlign w:val="center"/>
          </w:tcPr>
          <w:p w14:paraId="4E13E172">
            <w:pPr>
              <w:snapToGrid w:val="0"/>
              <w:spacing w:line="32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p>
        </w:tc>
        <w:tc>
          <w:tcPr>
            <w:tcW w:w="1240" w:type="dxa"/>
            <w:vAlign w:val="center"/>
          </w:tcPr>
          <w:p w14:paraId="28D76962">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主观分</w:t>
            </w:r>
          </w:p>
        </w:tc>
      </w:tr>
      <w:tr w14:paraId="237F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6" w:type="dxa"/>
            <w:vAlign w:val="center"/>
          </w:tcPr>
          <w:p w14:paraId="63138558">
            <w:pPr>
              <w:snapToGrid w:val="0"/>
              <w:spacing w:line="320" w:lineRule="exact"/>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3.3</w:t>
            </w:r>
          </w:p>
        </w:tc>
        <w:tc>
          <w:tcPr>
            <w:tcW w:w="5690" w:type="dxa"/>
            <w:vAlign w:val="center"/>
          </w:tcPr>
          <w:p w14:paraId="3A2D8A64">
            <w:pPr>
              <w:widowControl/>
              <w:jc w:val="left"/>
              <w:textAlignment w:val="center"/>
              <w:rPr>
                <w:rFonts w:ascii="仿宋" w:hAnsi="仿宋" w:eastAsia="仿宋" w:cs="仿宋"/>
                <w:b/>
                <w:bCs/>
                <w:i/>
                <w:iCs/>
                <w:color w:val="auto"/>
                <w:kern w:val="0"/>
                <w:sz w:val="20"/>
                <w:szCs w:val="20"/>
                <w:highlight w:val="none"/>
                <w:lang w:bidi="ar"/>
              </w:rPr>
            </w:pPr>
            <w:r>
              <w:rPr>
                <w:rFonts w:hint="eastAsia" w:ascii="宋体" w:hAnsi="宋体" w:cs="宋体"/>
                <w:color w:val="auto"/>
                <w:kern w:val="0"/>
                <w:sz w:val="22"/>
                <w:highlight w:val="none"/>
                <w:lang w:bidi="ar"/>
              </w:rPr>
              <w:t>提供2场展会整体空间效果图，形式及内容符合项目诉求及调性，效果图清晰完整，具备可执行性。</w:t>
            </w:r>
          </w:p>
          <w:p w14:paraId="65397DDC">
            <w:pPr>
              <w:spacing w:line="320" w:lineRule="exact"/>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（评分范围：5,4,3,2,1,0）</w:t>
            </w:r>
          </w:p>
        </w:tc>
        <w:tc>
          <w:tcPr>
            <w:tcW w:w="820" w:type="dxa"/>
            <w:vAlign w:val="center"/>
          </w:tcPr>
          <w:p w14:paraId="2CFA24A6">
            <w:pPr>
              <w:snapToGrid w:val="0"/>
              <w:spacing w:line="32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1240" w:type="dxa"/>
            <w:vAlign w:val="center"/>
          </w:tcPr>
          <w:p w14:paraId="1F582EC0">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主观分</w:t>
            </w:r>
          </w:p>
        </w:tc>
      </w:tr>
      <w:tr w14:paraId="75B2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6" w:type="dxa"/>
            <w:vAlign w:val="center"/>
          </w:tcPr>
          <w:p w14:paraId="52F66350">
            <w:pPr>
              <w:snapToGrid w:val="0"/>
              <w:spacing w:line="320" w:lineRule="exact"/>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3.4</w:t>
            </w:r>
          </w:p>
        </w:tc>
        <w:tc>
          <w:tcPr>
            <w:tcW w:w="5690" w:type="dxa"/>
            <w:vAlign w:val="center"/>
          </w:tcPr>
          <w:p w14:paraId="022A84A4">
            <w:pPr>
              <w:widowControl/>
              <w:jc w:val="left"/>
              <w:textAlignment w:val="center"/>
              <w:rPr>
                <w:rFonts w:hint="eastAsia" w:ascii="宋体" w:hAnsi="宋体" w:cs="宋体"/>
                <w:color w:val="auto"/>
                <w:szCs w:val="21"/>
                <w:highlight w:val="none"/>
              </w:rPr>
            </w:pPr>
            <w:r>
              <w:rPr>
                <w:rFonts w:hint="eastAsia" w:ascii="宋体" w:hAnsi="宋体" w:cs="宋体"/>
                <w:color w:val="auto"/>
                <w:kern w:val="0"/>
                <w:sz w:val="22"/>
                <w:highlight w:val="none"/>
                <w:lang w:bidi="ar"/>
              </w:rPr>
              <w:t>提供2场展会主视觉设计及延展示意，符合活动主题，体现“诗画浙江”形象，具有视觉观赏性及艺术感。</w:t>
            </w:r>
          </w:p>
          <w:p w14:paraId="250170C7">
            <w:pPr>
              <w:spacing w:line="320" w:lineRule="exact"/>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（评分范围：4,3,2,1,0）</w:t>
            </w:r>
          </w:p>
        </w:tc>
        <w:tc>
          <w:tcPr>
            <w:tcW w:w="820" w:type="dxa"/>
            <w:vAlign w:val="center"/>
          </w:tcPr>
          <w:p w14:paraId="0326B4DA">
            <w:pPr>
              <w:snapToGrid w:val="0"/>
              <w:spacing w:line="32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p>
        </w:tc>
        <w:tc>
          <w:tcPr>
            <w:tcW w:w="1240" w:type="dxa"/>
            <w:vAlign w:val="center"/>
          </w:tcPr>
          <w:p w14:paraId="5C5A5716">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主观分</w:t>
            </w:r>
          </w:p>
        </w:tc>
      </w:tr>
      <w:tr w14:paraId="159D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6" w:type="dxa"/>
            <w:vAlign w:val="center"/>
          </w:tcPr>
          <w:p w14:paraId="3F699439">
            <w:pPr>
              <w:snapToGrid w:val="0"/>
              <w:spacing w:line="32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3.5</w:t>
            </w:r>
          </w:p>
        </w:tc>
        <w:tc>
          <w:tcPr>
            <w:tcW w:w="5690" w:type="dxa"/>
            <w:vAlign w:val="center"/>
          </w:tcPr>
          <w:p w14:paraId="6CCB802A">
            <w:pPr>
              <w:widowControl/>
              <w:jc w:val="left"/>
              <w:textAlignment w:val="center"/>
              <w:rPr>
                <w:rFonts w:ascii="仿宋" w:hAnsi="仿宋" w:eastAsia="仿宋" w:cs="仿宋"/>
                <w:b/>
                <w:bCs/>
                <w:i/>
                <w:iCs/>
                <w:color w:val="auto"/>
                <w:kern w:val="0"/>
                <w:sz w:val="20"/>
                <w:szCs w:val="20"/>
                <w:highlight w:val="none"/>
                <w:lang w:bidi="ar"/>
              </w:rPr>
            </w:pPr>
            <w:r>
              <w:rPr>
                <w:rFonts w:hint="eastAsia" w:ascii="宋体" w:hAnsi="宋体" w:cs="宋体"/>
                <w:color w:val="auto"/>
                <w:kern w:val="0"/>
                <w:sz w:val="22"/>
                <w:highlight w:val="none"/>
                <w:lang w:bidi="ar"/>
              </w:rPr>
              <w:t>提供2场展会视觉设计示意图，示意图完整清晰，契合主题，具有艺术性与感染力。</w:t>
            </w:r>
          </w:p>
          <w:p w14:paraId="2BBCD3B1">
            <w:pPr>
              <w:snapToGrid w:val="0"/>
              <w:spacing w:line="320" w:lineRule="exact"/>
              <w:jc w:val="left"/>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（评分范围：5,4,3,2,1,0）</w:t>
            </w:r>
          </w:p>
        </w:tc>
        <w:tc>
          <w:tcPr>
            <w:tcW w:w="820" w:type="dxa"/>
            <w:vAlign w:val="center"/>
          </w:tcPr>
          <w:p w14:paraId="6C81C9F1">
            <w:pPr>
              <w:snapToGrid w:val="0"/>
              <w:spacing w:line="320" w:lineRule="exact"/>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1240" w:type="dxa"/>
            <w:vAlign w:val="center"/>
          </w:tcPr>
          <w:p w14:paraId="11F35ED2">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主观分</w:t>
            </w:r>
          </w:p>
        </w:tc>
      </w:tr>
      <w:tr w14:paraId="38B03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836" w:type="dxa"/>
            <w:vAlign w:val="center"/>
          </w:tcPr>
          <w:p w14:paraId="04A80C44">
            <w:pPr>
              <w:snapToGrid w:val="0"/>
              <w:spacing w:line="32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3.6</w:t>
            </w:r>
          </w:p>
        </w:tc>
        <w:tc>
          <w:tcPr>
            <w:tcW w:w="5690" w:type="dxa"/>
            <w:vAlign w:val="center"/>
          </w:tcPr>
          <w:p w14:paraId="22B8D51C">
            <w:pPr>
              <w:widowControl/>
              <w:jc w:val="left"/>
              <w:textAlignment w:val="center"/>
              <w:rPr>
                <w:rFonts w:hint="eastAsia" w:ascii="宋体" w:hAnsi="宋体" w:eastAsia="宋体" w:cs="宋体"/>
                <w:color w:val="auto"/>
                <w:kern w:val="0"/>
                <w:sz w:val="22"/>
                <w:highlight w:val="none"/>
                <w:lang w:eastAsia="zh-CN" w:bidi="ar"/>
              </w:rPr>
            </w:pPr>
            <w:r>
              <w:rPr>
                <w:rFonts w:ascii="宋体" w:hAnsi="宋体" w:cs="宋体"/>
                <w:color w:val="auto"/>
                <w:kern w:val="0"/>
                <w:sz w:val="22"/>
                <w:highlight w:val="none"/>
                <w:lang w:bidi="ar"/>
              </w:rPr>
              <w:t>提供多媒体宣传物料</w:t>
            </w:r>
            <w:r>
              <w:rPr>
                <w:rFonts w:hint="eastAsia" w:ascii="宋体" w:hAnsi="宋体" w:cs="宋体"/>
                <w:color w:val="auto"/>
                <w:kern w:val="0"/>
                <w:sz w:val="22"/>
                <w:highlight w:val="none"/>
                <w:lang w:bidi="ar"/>
              </w:rPr>
              <w:t>方案</w:t>
            </w:r>
            <w:r>
              <w:rPr>
                <w:rFonts w:ascii="宋体" w:hAnsi="宋体" w:cs="宋体"/>
                <w:color w:val="auto"/>
                <w:kern w:val="0"/>
                <w:sz w:val="22"/>
                <w:highlight w:val="none"/>
                <w:lang w:bidi="ar"/>
              </w:rPr>
              <w:t>，用于互联网传播</w:t>
            </w:r>
            <w:r>
              <w:rPr>
                <w:rFonts w:hint="eastAsia" w:ascii="宋体" w:hAnsi="宋体" w:cs="宋体"/>
                <w:color w:val="auto"/>
                <w:kern w:val="0"/>
                <w:sz w:val="22"/>
                <w:highlight w:val="none"/>
                <w:lang w:bidi="ar"/>
              </w:rPr>
              <w:t>，</w:t>
            </w:r>
            <w:r>
              <w:rPr>
                <w:rFonts w:ascii="宋体" w:hAnsi="宋体" w:cs="宋体"/>
                <w:color w:val="auto"/>
                <w:kern w:val="0"/>
                <w:sz w:val="22"/>
                <w:highlight w:val="none"/>
                <w:lang w:bidi="ar"/>
              </w:rPr>
              <w:t>要求形式新颖，</w:t>
            </w:r>
            <w:r>
              <w:rPr>
                <w:rFonts w:hint="eastAsia" w:ascii="宋体" w:hAnsi="宋体" w:cs="宋体"/>
                <w:color w:val="auto"/>
                <w:kern w:val="0"/>
                <w:sz w:val="22"/>
                <w:highlight w:val="none"/>
                <w:lang w:bidi="ar"/>
              </w:rPr>
              <w:t>板块划分清晰，</w:t>
            </w:r>
            <w:r>
              <w:rPr>
                <w:rFonts w:ascii="宋体" w:hAnsi="宋体" w:cs="宋体"/>
                <w:color w:val="auto"/>
                <w:kern w:val="0"/>
                <w:sz w:val="22"/>
                <w:highlight w:val="none"/>
                <w:lang w:bidi="ar"/>
              </w:rPr>
              <w:t>具有创意性</w:t>
            </w:r>
            <w:r>
              <w:rPr>
                <w:rFonts w:hint="eastAsia" w:ascii="宋体" w:hAnsi="宋体" w:cs="宋体"/>
                <w:color w:val="auto"/>
                <w:kern w:val="0"/>
                <w:sz w:val="22"/>
                <w:highlight w:val="none"/>
                <w:lang w:bidi="ar"/>
              </w:rPr>
              <w:t>，助推“诗画浙江”品牌的</w:t>
            </w:r>
            <w:r>
              <w:rPr>
                <w:rFonts w:ascii="宋体" w:hAnsi="宋体" w:cs="宋体"/>
                <w:color w:val="auto"/>
                <w:kern w:val="0"/>
                <w:sz w:val="22"/>
                <w:highlight w:val="none"/>
                <w:lang w:bidi="ar"/>
              </w:rPr>
              <w:t>国际传播影响力</w:t>
            </w:r>
            <w:r>
              <w:rPr>
                <w:rFonts w:hint="eastAsia" w:ascii="宋体" w:hAnsi="宋体" w:cs="宋体"/>
                <w:color w:val="auto"/>
                <w:kern w:val="0"/>
                <w:sz w:val="22"/>
                <w:highlight w:val="none"/>
                <w:lang w:eastAsia="zh-CN" w:bidi="ar"/>
              </w:rPr>
              <w:t>；</w:t>
            </w:r>
          </w:p>
          <w:p w14:paraId="74F34CE6">
            <w:pPr>
              <w:snapToGrid w:val="0"/>
              <w:spacing w:line="320" w:lineRule="exact"/>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（评分范围：5,4,3,2,1,0）</w:t>
            </w:r>
          </w:p>
        </w:tc>
        <w:tc>
          <w:tcPr>
            <w:tcW w:w="820" w:type="dxa"/>
            <w:vAlign w:val="center"/>
          </w:tcPr>
          <w:p w14:paraId="4EA329BC">
            <w:pPr>
              <w:snapToGrid w:val="0"/>
              <w:spacing w:line="32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1240" w:type="dxa"/>
            <w:vAlign w:val="center"/>
          </w:tcPr>
          <w:p w14:paraId="33548B2A">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主观分</w:t>
            </w:r>
          </w:p>
        </w:tc>
      </w:tr>
      <w:tr w14:paraId="34EE3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6" w:type="dxa"/>
            <w:vAlign w:val="center"/>
          </w:tcPr>
          <w:p w14:paraId="1C540AAB">
            <w:pPr>
              <w:snapToGrid w:val="0"/>
              <w:spacing w:line="32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3.7</w:t>
            </w:r>
          </w:p>
        </w:tc>
        <w:tc>
          <w:tcPr>
            <w:tcW w:w="5690" w:type="dxa"/>
            <w:vAlign w:val="center"/>
          </w:tcPr>
          <w:p w14:paraId="0599FCA3">
            <w:pPr>
              <w:widowControl/>
              <w:snapToGrid/>
              <w:spacing w:line="240" w:lineRule="auto"/>
              <w:jc w:val="left"/>
              <w:textAlignment w:val="center"/>
              <w:rPr>
                <w:rFonts w:hint="eastAsia" w:ascii="宋体" w:hAnsi="宋体" w:cs="宋体"/>
                <w:color w:val="auto"/>
                <w:kern w:val="0"/>
                <w:sz w:val="21"/>
                <w:szCs w:val="21"/>
                <w:highlight w:val="none"/>
              </w:rPr>
            </w:pPr>
            <w:r>
              <w:rPr>
                <w:rFonts w:hint="eastAsia" w:ascii="宋体" w:hAnsi="宋体" w:cs="宋体"/>
                <w:color w:val="auto"/>
                <w:kern w:val="0"/>
                <w:sz w:val="22"/>
                <w:highlight w:val="none"/>
                <w:lang w:bidi="ar"/>
              </w:rPr>
              <w:t>提供2场展会设备方案，方案详细，满足项目需求</w:t>
            </w:r>
            <w:r>
              <w:rPr>
                <w:rFonts w:hint="eastAsia" w:ascii="宋体" w:hAnsi="宋体" w:cs="宋体"/>
                <w:color w:val="auto"/>
                <w:kern w:val="0"/>
                <w:sz w:val="22"/>
                <w:highlight w:val="none"/>
                <w:lang w:eastAsia="zh-CN" w:bidi="ar"/>
              </w:rPr>
              <w:t>；</w:t>
            </w:r>
            <w:r>
              <w:rPr>
                <w:rFonts w:hint="eastAsia" w:ascii="宋体" w:hAnsi="宋体" w:cs="宋体"/>
                <w:color w:val="auto"/>
                <w:kern w:val="0"/>
                <w:sz w:val="21"/>
                <w:szCs w:val="21"/>
                <w:highlight w:val="none"/>
              </w:rPr>
              <w:t>（评分范围：4,3,2,1,0）</w:t>
            </w:r>
          </w:p>
        </w:tc>
        <w:tc>
          <w:tcPr>
            <w:tcW w:w="820" w:type="dxa"/>
            <w:vAlign w:val="center"/>
          </w:tcPr>
          <w:p w14:paraId="145254DE">
            <w:pPr>
              <w:snapToGrid w:val="0"/>
              <w:spacing w:line="320" w:lineRule="exact"/>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p>
        </w:tc>
        <w:tc>
          <w:tcPr>
            <w:tcW w:w="1240" w:type="dxa"/>
            <w:vAlign w:val="center"/>
          </w:tcPr>
          <w:p w14:paraId="0BFA955D">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主观分</w:t>
            </w:r>
          </w:p>
        </w:tc>
      </w:tr>
      <w:tr w14:paraId="27E5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6" w:type="dxa"/>
            <w:vAlign w:val="center"/>
          </w:tcPr>
          <w:p w14:paraId="519CD104">
            <w:pPr>
              <w:snapToGrid w:val="0"/>
              <w:spacing w:line="32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3.8</w:t>
            </w:r>
          </w:p>
        </w:tc>
        <w:tc>
          <w:tcPr>
            <w:tcW w:w="5690" w:type="dxa"/>
            <w:vAlign w:val="center"/>
          </w:tcPr>
          <w:p w14:paraId="730E111B">
            <w:pPr>
              <w:widowControl/>
              <w:jc w:val="left"/>
              <w:textAlignment w:val="center"/>
              <w:rPr>
                <w:rFonts w:hint="eastAsia" w:ascii="宋体" w:hAnsi="宋体" w:eastAsia="宋体" w:cs="宋体"/>
                <w:color w:val="auto"/>
                <w:kern w:val="0"/>
                <w:sz w:val="22"/>
                <w:highlight w:val="none"/>
                <w:lang w:eastAsia="zh-CN" w:bidi="ar"/>
              </w:rPr>
            </w:pPr>
            <w:r>
              <w:rPr>
                <w:rFonts w:ascii="宋体" w:hAnsi="宋体" w:cs="宋体"/>
                <w:color w:val="auto"/>
                <w:kern w:val="0"/>
                <w:sz w:val="22"/>
                <w:highlight w:val="none"/>
                <w:lang w:bidi="ar"/>
              </w:rPr>
              <w:t>提供展览期间现场工作人员配置方案，要求人员配备齐全、具备专业度</w:t>
            </w:r>
            <w:r>
              <w:rPr>
                <w:rFonts w:hint="eastAsia" w:ascii="宋体" w:hAnsi="宋体" w:cs="宋体"/>
                <w:color w:val="auto"/>
                <w:kern w:val="0"/>
                <w:sz w:val="22"/>
                <w:highlight w:val="none"/>
                <w:lang w:eastAsia="zh-CN" w:bidi="ar"/>
              </w:rPr>
              <w:t>；</w:t>
            </w:r>
            <w:r>
              <w:rPr>
                <w:rFonts w:hint="eastAsia" w:ascii="宋体" w:hAnsi="宋体" w:cs="宋体"/>
                <w:color w:val="auto"/>
                <w:kern w:val="0"/>
                <w:sz w:val="21"/>
                <w:szCs w:val="21"/>
                <w:highlight w:val="none"/>
              </w:rPr>
              <w:t>（评分范围4,3,2,1,0）</w:t>
            </w:r>
          </w:p>
          <w:p w14:paraId="33919EAA">
            <w:pPr>
              <w:snapToGrid w:val="0"/>
              <w:spacing w:line="320" w:lineRule="exact"/>
              <w:jc w:val="left"/>
              <w:rPr>
                <w:rFonts w:hint="eastAsia" w:ascii="宋体" w:hAnsi="宋体" w:cs="宋体"/>
                <w:color w:val="auto"/>
                <w:kern w:val="0"/>
                <w:sz w:val="21"/>
                <w:szCs w:val="21"/>
                <w:highlight w:val="none"/>
              </w:rPr>
            </w:pPr>
          </w:p>
        </w:tc>
        <w:tc>
          <w:tcPr>
            <w:tcW w:w="820" w:type="dxa"/>
            <w:vAlign w:val="center"/>
          </w:tcPr>
          <w:p w14:paraId="444D0605">
            <w:pPr>
              <w:snapToGrid w:val="0"/>
              <w:spacing w:line="320" w:lineRule="exact"/>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p>
        </w:tc>
        <w:tc>
          <w:tcPr>
            <w:tcW w:w="1240" w:type="dxa"/>
            <w:vAlign w:val="center"/>
          </w:tcPr>
          <w:p w14:paraId="04D8E34E">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主观分</w:t>
            </w:r>
          </w:p>
        </w:tc>
      </w:tr>
      <w:tr w14:paraId="06B0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6" w:type="dxa"/>
            <w:vAlign w:val="center"/>
          </w:tcPr>
          <w:p w14:paraId="5BF929B0">
            <w:pPr>
              <w:snapToGrid w:val="0"/>
              <w:spacing w:line="320" w:lineRule="exact"/>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p>
        </w:tc>
        <w:tc>
          <w:tcPr>
            <w:tcW w:w="7750" w:type="dxa"/>
            <w:gridSpan w:val="3"/>
            <w:vAlign w:val="center"/>
          </w:tcPr>
          <w:p w14:paraId="507149A2">
            <w:pPr>
              <w:snapToGrid/>
              <w:spacing w:line="360" w:lineRule="auto"/>
              <w:jc w:val="both"/>
              <w:rPr>
                <w:rFonts w:hint="eastAsia" w:ascii="宋体" w:hAnsi="宋体" w:cs="宋体"/>
                <w:color w:val="auto"/>
                <w:kern w:val="0"/>
                <w:sz w:val="21"/>
                <w:szCs w:val="21"/>
                <w:highlight w:val="none"/>
              </w:rPr>
            </w:pPr>
            <w:r>
              <w:rPr>
                <w:rFonts w:hint="eastAsia" w:ascii="宋体" w:hAnsi="宋体" w:cs="宋体"/>
                <w:color w:val="auto"/>
                <w:sz w:val="22"/>
                <w:highlight w:val="none"/>
              </w:rPr>
              <w:t>媒体宣传</w:t>
            </w:r>
          </w:p>
        </w:tc>
      </w:tr>
      <w:tr w14:paraId="15017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36" w:type="dxa"/>
            <w:vAlign w:val="center"/>
          </w:tcPr>
          <w:p w14:paraId="3998DF37">
            <w:pPr>
              <w:snapToGrid w:val="0"/>
              <w:spacing w:line="32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4.1</w:t>
            </w:r>
          </w:p>
        </w:tc>
        <w:tc>
          <w:tcPr>
            <w:tcW w:w="5690" w:type="dxa"/>
            <w:vAlign w:val="center"/>
          </w:tcPr>
          <w:p w14:paraId="7B5CEF13">
            <w:pPr>
              <w:snapToGrid w:val="0"/>
              <w:spacing w:line="320" w:lineRule="exact"/>
              <w:jc w:val="left"/>
              <w:rPr>
                <w:rFonts w:hint="eastAsia" w:ascii="宋体" w:hAnsi="宋体" w:cs="宋体"/>
                <w:color w:val="auto"/>
                <w:kern w:val="0"/>
                <w:sz w:val="21"/>
                <w:szCs w:val="21"/>
                <w:highlight w:val="none"/>
              </w:rPr>
            </w:pPr>
            <w:r>
              <w:rPr>
                <w:rFonts w:hint="eastAsia" w:ascii="宋体" w:hAnsi="宋体" w:cs="宋体"/>
                <w:color w:val="auto"/>
                <w:kern w:val="0"/>
                <w:sz w:val="22"/>
                <w:highlight w:val="none"/>
                <w:lang w:bidi="ar"/>
              </w:rPr>
              <w:t>提供活动宣传策略，逻辑清晰，流程完整，具有连贯性。</w:t>
            </w:r>
            <w:r>
              <w:rPr>
                <w:rFonts w:hint="eastAsia" w:ascii="宋体" w:hAnsi="宋体" w:cs="宋体"/>
                <w:color w:val="auto"/>
                <w:kern w:val="0"/>
                <w:sz w:val="21"/>
                <w:szCs w:val="21"/>
                <w:highlight w:val="none"/>
              </w:rPr>
              <w:t>（评分范围：5,4,3,2,1,0）</w:t>
            </w:r>
          </w:p>
        </w:tc>
        <w:tc>
          <w:tcPr>
            <w:tcW w:w="820" w:type="dxa"/>
            <w:vAlign w:val="center"/>
          </w:tcPr>
          <w:p w14:paraId="352B0750">
            <w:pPr>
              <w:snapToGrid w:val="0"/>
              <w:spacing w:line="320" w:lineRule="exact"/>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1240" w:type="dxa"/>
            <w:vAlign w:val="center"/>
          </w:tcPr>
          <w:p w14:paraId="331A3BFC">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主观分</w:t>
            </w:r>
          </w:p>
        </w:tc>
      </w:tr>
      <w:tr w14:paraId="61C7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36" w:type="dxa"/>
            <w:vAlign w:val="center"/>
          </w:tcPr>
          <w:p w14:paraId="5CE6FEE7">
            <w:pPr>
              <w:snapToGrid w:val="0"/>
              <w:spacing w:line="32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4.2</w:t>
            </w:r>
          </w:p>
        </w:tc>
        <w:tc>
          <w:tcPr>
            <w:tcW w:w="5690" w:type="dxa"/>
            <w:vAlign w:val="center"/>
          </w:tcPr>
          <w:p w14:paraId="60169C94">
            <w:pPr>
              <w:snapToGrid w:val="0"/>
              <w:spacing w:line="320" w:lineRule="exact"/>
              <w:jc w:val="left"/>
              <w:rPr>
                <w:rFonts w:hint="eastAsia" w:ascii="宋体" w:hAnsi="宋体" w:cs="宋体"/>
                <w:color w:val="auto"/>
                <w:kern w:val="0"/>
                <w:sz w:val="21"/>
                <w:szCs w:val="21"/>
                <w:highlight w:val="none"/>
              </w:rPr>
            </w:pPr>
            <w:r>
              <w:rPr>
                <w:rFonts w:hint="eastAsia" w:ascii="宋体" w:hAnsi="宋体" w:cs="宋体"/>
                <w:color w:val="auto"/>
                <w:kern w:val="0"/>
                <w:sz w:val="22"/>
                <w:highlight w:val="none"/>
                <w:lang w:bidi="ar"/>
              </w:rPr>
              <w:t>提供宣传媒体方案，要求为主流媒体，满足项目采购需求。</w:t>
            </w:r>
            <w:r>
              <w:rPr>
                <w:rFonts w:hint="eastAsia" w:ascii="宋体" w:hAnsi="宋体" w:cs="宋体"/>
                <w:color w:val="auto"/>
                <w:kern w:val="0"/>
                <w:sz w:val="21"/>
                <w:szCs w:val="21"/>
                <w:highlight w:val="none"/>
              </w:rPr>
              <w:t>（评分范围：5,4,3,2,1,0）</w:t>
            </w:r>
          </w:p>
        </w:tc>
        <w:tc>
          <w:tcPr>
            <w:tcW w:w="820" w:type="dxa"/>
            <w:vAlign w:val="center"/>
          </w:tcPr>
          <w:p w14:paraId="138710C7">
            <w:pPr>
              <w:snapToGrid w:val="0"/>
              <w:spacing w:line="320" w:lineRule="exact"/>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1240" w:type="dxa"/>
            <w:vAlign w:val="center"/>
          </w:tcPr>
          <w:p w14:paraId="4D8B6150">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主观分</w:t>
            </w:r>
          </w:p>
        </w:tc>
      </w:tr>
      <w:tr w14:paraId="2964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36" w:type="dxa"/>
            <w:vAlign w:val="center"/>
          </w:tcPr>
          <w:p w14:paraId="785FF400">
            <w:pPr>
              <w:snapToGrid w:val="0"/>
              <w:spacing w:line="32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5690" w:type="dxa"/>
            <w:vAlign w:val="center"/>
          </w:tcPr>
          <w:p w14:paraId="1C3AE4D8">
            <w:pPr>
              <w:snapToGrid w:val="0"/>
              <w:spacing w:line="320" w:lineRule="exact"/>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根据供应商提供的承诺函（格式自拟）进行评分，不承诺不得分：</w:t>
            </w:r>
          </w:p>
          <w:p w14:paraId="17770BB1">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①承诺</w:t>
            </w:r>
            <w:r>
              <w:rPr>
                <w:rFonts w:hint="eastAsia" w:ascii="宋体" w:hAnsi="宋体" w:cs="宋体"/>
                <w:color w:val="auto"/>
                <w:kern w:val="0"/>
                <w:sz w:val="22"/>
                <w:highlight w:val="none"/>
                <w:lang w:val="en-US" w:eastAsia="zh-CN" w:bidi="ar"/>
              </w:rPr>
              <w:t>两场活动</w:t>
            </w:r>
            <w:r>
              <w:rPr>
                <w:rFonts w:hint="eastAsia" w:ascii="宋体" w:hAnsi="宋体" w:cs="宋体"/>
                <w:color w:val="auto"/>
                <w:kern w:val="0"/>
                <w:sz w:val="22"/>
                <w:highlight w:val="none"/>
                <w:lang w:bidi="ar"/>
              </w:rPr>
              <w:t>要求全国性媒体和浙江主流媒体总计不少于</w:t>
            </w:r>
            <w:r>
              <w:rPr>
                <w:rFonts w:hint="eastAsia" w:ascii="宋体" w:hAnsi="宋体" w:cs="宋体"/>
                <w:color w:val="auto"/>
                <w:kern w:val="0"/>
                <w:sz w:val="22"/>
                <w:highlight w:val="none"/>
                <w:lang w:val="en-US" w:eastAsia="zh-CN" w:bidi="ar"/>
              </w:rPr>
              <w:t>1</w:t>
            </w:r>
            <w:r>
              <w:rPr>
                <w:rFonts w:hint="eastAsia" w:ascii="宋体" w:hAnsi="宋体" w:cs="宋体"/>
                <w:color w:val="auto"/>
                <w:kern w:val="0"/>
                <w:sz w:val="22"/>
                <w:highlight w:val="none"/>
                <w:lang w:bidi="ar"/>
              </w:rPr>
              <w:t>0家对本活动进行宣传，宣传形式可包含视频图文宣传、媒体宣传等；</w:t>
            </w:r>
          </w:p>
          <w:p w14:paraId="6AD333BE">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val="en-US" w:eastAsia="zh-CN" w:bidi="ar"/>
              </w:rPr>
              <w:t>②承诺</w:t>
            </w:r>
            <w:r>
              <w:rPr>
                <w:rFonts w:hint="eastAsia" w:ascii="宋体" w:hAnsi="宋体" w:cs="宋体"/>
                <w:b w:val="0"/>
                <w:color w:val="auto"/>
                <w:kern w:val="2"/>
                <w:szCs w:val="22"/>
                <w:highlight w:val="none"/>
                <w:lang w:val="en-US"/>
              </w:rPr>
              <w:t>海内外自媒体达人不少于20位</w:t>
            </w:r>
            <w:r>
              <w:rPr>
                <w:rFonts w:hint="eastAsia" w:ascii="宋体" w:hAnsi="宋体" w:cs="宋体"/>
                <w:color w:val="auto"/>
                <w:kern w:val="0"/>
                <w:sz w:val="22"/>
                <w:highlight w:val="none"/>
                <w:lang w:bidi="ar"/>
              </w:rPr>
              <w:t>对本活动进行宣传，宣传形式可包含视频图文宣传、媒体宣传等；</w:t>
            </w:r>
          </w:p>
          <w:p w14:paraId="6E3799E5">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val="en-US" w:eastAsia="zh-CN" w:bidi="ar"/>
              </w:rPr>
              <w:t>③</w:t>
            </w:r>
            <w:r>
              <w:rPr>
                <w:rFonts w:hint="eastAsia" w:ascii="宋体" w:hAnsi="宋体" w:cs="宋体"/>
                <w:color w:val="auto"/>
                <w:kern w:val="0"/>
                <w:sz w:val="22"/>
                <w:highlight w:val="none"/>
                <w:lang w:bidi="ar"/>
              </w:rPr>
              <w:t>承诺活动全网曝光量不少于5000万次。</w:t>
            </w:r>
          </w:p>
          <w:p w14:paraId="1F8105B4">
            <w:pPr>
              <w:snapToGrid w:val="0"/>
              <w:spacing w:line="320" w:lineRule="exact"/>
              <w:jc w:val="left"/>
              <w:rPr>
                <w:rFonts w:hint="eastAsia" w:ascii="宋体" w:hAnsi="宋体" w:cs="宋体"/>
                <w:color w:val="auto"/>
                <w:kern w:val="0"/>
                <w:sz w:val="21"/>
                <w:szCs w:val="21"/>
                <w:highlight w:val="none"/>
              </w:rPr>
            </w:pPr>
            <w:r>
              <w:rPr>
                <w:rFonts w:hint="eastAsia" w:ascii="宋体" w:hAnsi="宋体" w:cs="宋体"/>
                <w:color w:val="auto"/>
                <w:kern w:val="0"/>
                <w:sz w:val="22"/>
                <w:highlight w:val="none"/>
                <w:lang w:bidi="ar"/>
              </w:rPr>
              <w:t>每</w:t>
            </w:r>
            <w:r>
              <w:rPr>
                <w:rFonts w:hint="eastAsia" w:ascii="宋体" w:hAnsi="宋体" w:cs="宋体"/>
                <w:color w:val="auto"/>
                <w:kern w:val="0"/>
                <w:sz w:val="22"/>
                <w:highlight w:val="none"/>
                <w:lang w:val="en-US" w:eastAsia="zh-CN" w:bidi="ar"/>
              </w:rPr>
              <w:t>个符合要求的</w:t>
            </w:r>
            <w:r>
              <w:rPr>
                <w:rFonts w:hint="eastAsia" w:ascii="宋体" w:hAnsi="宋体" w:cs="宋体"/>
                <w:color w:val="auto"/>
                <w:kern w:val="0"/>
                <w:sz w:val="22"/>
                <w:highlight w:val="none"/>
                <w:lang w:bidi="ar"/>
              </w:rPr>
              <w:t>承诺得</w:t>
            </w:r>
            <w:r>
              <w:rPr>
                <w:rFonts w:hint="eastAsia" w:ascii="宋体" w:hAnsi="宋体" w:cs="宋体"/>
                <w:color w:val="auto"/>
                <w:kern w:val="0"/>
                <w:sz w:val="22"/>
                <w:highlight w:val="none"/>
                <w:lang w:val="en-US" w:eastAsia="zh-CN" w:bidi="ar"/>
              </w:rPr>
              <w:t>2</w:t>
            </w:r>
            <w:r>
              <w:rPr>
                <w:rFonts w:hint="eastAsia" w:ascii="宋体" w:hAnsi="宋体" w:cs="宋体"/>
                <w:color w:val="auto"/>
                <w:kern w:val="0"/>
                <w:sz w:val="22"/>
                <w:highlight w:val="none"/>
                <w:lang w:bidi="ar"/>
              </w:rPr>
              <w:t>分，满分6分。</w:t>
            </w:r>
          </w:p>
        </w:tc>
        <w:tc>
          <w:tcPr>
            <w:tcW w:w="820" w:type="dxa"/>
            <w:vAlign w:val="center"/>
          </w:tcPr>
          <w:p w14:paraId="507DF35A">
            <w:pPr>
              <w:snapToGrid w:val="0"/>
              <w:spacing w:line="320" w:lineRule="exact"/>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p>
        </w:tc>
        <w:tc>
          <w:tcPr>
            <w:tcW w:w="1240" w:type="dxa"/>
            <w:vAlign w:val="center"/>
          </w:tcPr>
          <w:p w14:paraId="0BE3F809">
            <w:pPr>
              <w:snapToGrid w:val="0"/>
              <w:spacing w:line="320" w:lineRule="exact"/>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客观分</w:t>
            </w:r>
          </w:p>
        </w:tc>
      </w:tr>
      <w:tr w14:paraId="35DA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6" w:type="dxa"/>
            <w:vAlign w:val="center"/>
          </w:tcPr>
          <w:p w14:paraId="47C10774">
            <w:pPr>
              <w:snapToGrid w:val="0"/>
              <w:spacing w:line="320" w:lineRule="exact"/>
              <w:jc w:val="center"/>
              <w:rPr>
                <w:rStyle w:val="966"/>
                <w:rFonts w:hint="eastAsia" w:ascii="宋体" w:hAnsi="宋体" w:eastAsia="宋体" w:cs="宋体"/>
                <w:color w:val="auto"/>
                <w:kern w:val="0"/>
                <w:sz w:val="21"/>
                <w:szCs w:val="21"/>
                <w:highlight w:val="none"/>
                <w:lang w:val="en-US" w:eastAsia="zh-CN"/>
              </w:rPr>
            </w:pPr>
            <w:r>
              <w:rPr>
                <w:rStyle w:val="966"/>
                <w:rFonts w:hint="eastAsia" w:ascii="宋体" w:hAnsi="宋体" w:cs="宋体"/>
                <w:color w:val="auto"/>
                <w:kern w:val="0"/>
                <w:sz w:val="21"/>
                <w:szCs w:val="21"/>
                <w:highlight w:val="none"/>
                <w:lang w:val="en-US" w:eastAsia="zh-CN"/>
              </w:rPr>
              <w:t>6</w:t>
            </w:r>
          </w:p>
        </w:tc>
        <w:tc>
          <w:tcPr>
            <w:tcW w:w="5690" w:type="dxa"/>
            <w:vAlign w:val="center"/>
          </w:tcPr>
          <w:p w14:paraId="7A35CFC9">
            <w:pPr>
              <w:snapToGrid w:val="0"/>
              <w:spacing w:line="320" w:lineRule="exact"/>
              <w:jc w:val="left"/>
              <w:rPr>
                <w:rStyle w:val="966"/>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根据供应商提供的应急保障措施进行评分：有制定相应的活动应急保障措施</w:t>
            </w:r>
            <w:r>
              <w:rPr>
                <w:rStyle w:val="966"/>
                <w:rFonts w:hint="eastAsia" w:ascii="宋体" w:hAnsi="宋体" w:cs="宋体"/>
                <w:color w:val="auto"/>
                <w:kern w:val="0"/>
                <w:sz w:val="21"/>
                <w:szCs w:val="21"/>
                <w:highlight w:val="none"/>
              </w:rPr>
              <w:t>安排是否科学、合理、可操作性等进行综合评分。（评分范围：2,1,0）</w:t>
            </w:r>
          </w:p>
        </w:tc>
        <w:tc>
          <w:tcPr>
            <w:tcW w:w="820" w:type="dxa"/>
            <w:vAlign w:val="center"/>
          </w:tcPr>
          <w:p w14:paraId="4ACBAA20">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2</w:t>
            </w:r>
          </w:p>
        </w:tc>
        <w:tc>
          <w:tcPr>
            <w:tcW w:w="1240" w:type="dxa"/>
            <w:vAlign w:val="center"/>
          </w:tcPr>
          <w:p w14:paraId="5DBEDE65">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主观分</w:t>
            </w:r>
          </w:p>
        </w:tc>
      </w:tr>
      <w:tr w14:paraId="2708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6" w:type="dxa"/>
            <w:vAlign w:val="center"/>
          </w:tcPr>
          <w:p w14:paraId="658D2138">
            <w:pPr>
              <w:snapToGrid w:val="0"/>
              <w:spacing w:line="320" w:lineRule="exact"/>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w:t>
            </w:r>
          </w:p>
        </w:tc>
        <w:tc>
          <w:tcPr>
            <w:tcW w:w="5690" w:type="dxa"/>
            <w:vAlign w:val="center"/>
          </w:tcPr>
          <w:p w14:paraId="6B237EC5">
            <w:pPr>
              <w:snapToGrid w:val="0"/>
              <w:spacing w:line="320" w:lineRule="exact"/>
              <w:jc w:val="left"/>
              <w:rPr>
                <w:rFonts w:hint="eastAsia" w:ascii="宋体" w:hAnsi="宋体" w:cs="宋体"/>
                <w:b/>
                <w:bCs/>
                <w:color w:val="auto"/>
                <w:kern w:val="0"/>
                <w:sz w:val="21"/>
                <w:szCs w:val="21"/>
                <w:highlight w:val="none"/>
              </w:rPr>
            </w:pPr>
            <w:r>
              <w:rPr>
                <w:rStyle w:val="966"/>
                <w:rFonts w:hint="eastAsia" w:ascii="宋体" w:hAnsi="宋体" w:cs="宋体"/>
                <w:color w:val="auto"/>
                <w:kern w:val="0"/>
                <w:sz w:val="21"/>
                <w:szCs w:val="21"/>
                <w:highlight w:val="none"/>
              </w:rPr>
              <w:t>根据供应商对项目工作进度安排是否科学、合理、可操作性等进行综合评分。（评分范围：3,2,1,0）</w:t>
            </w:r>
          </w:p>
        </w:tc>
        <w:tc>
          <w:tcPr>
            <w:tcW w:w="820" w:type="dxa"/>
            <w:vAlign w:val="center"/>
          </w:tcPr>
          <w:p w14:paraId="28D029D7">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240" w:type="dxa"/>
            <w:vAlign w:val="center"/>
          </w:tcPr>
          <w:p w14:paraId="1F9F99BD">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主观分</w:t>
            </w:r>
          </w:p>
        </w:tc>
      </w:tr>
      <w:tr w14:paraId="4A03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6" w:type="dxa"/>
            <w:vAlign w:val="center"/>
          </w:tcPr>
          <w:p w14:paraId="27BBCF62">
            <w:pPr>
              <w:snapToGrid w:val="0"/>
              <w:spacing w:line="320" w:lineRule="exact"/>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w:t>
            </w:r>
          </w:p>
        </w:tc>
        <w:tc>
          <w:tcPr>
            <w:tcW w:w="5690" w:type="dxa"/>
            <w:vAlign w:val="center"/>
          </w:tcPr>
          <w:p w14:paraId="17D507D2">
            <w:pPr>
              <w:snapToGrid w:val="0"/>
              <w:spacing w:line="320" w:lineRule="exact"/>
              <w:jc w:val="left"/>
              <w:rPr>
                <w:rFonts w:hint="eastAsia" w:ascii="宋体" w:hAnsi="宋体" w:cs="宋体"/>
                <w:b/>
                <w:bCs/>
                <w:color w:val="auto"/>
                <w:kern w:val="0"/>
                <w:sz w:val="21"/>
                <w:szCs w:val="21"/>
                <w:highlight w:val="none"/>
              </w:rPr>
            </w:pPr>
            <w:r>
              <w:rPr>
                <w:rStyle w:val="966"/>
                <w:rFonts w:hint="eastAsia" w:ascii="宋体" w:hAnsi="宋体" w:cs="宋体"/>
                <w:color w:val="auto"/>
                <w:kern w:val="0"/>
                <w:sz w:val="21"/>
                <w:szCs w:val="21"/>
                <w:highlight w:val="none"/>
              </w:rPr>
              <w:t>服务质量保障措施：根据投标人提供的全流程服务质量保证措施进行评分（评分范围：2,1,0）</w:t>
            </w:r>
          </w:p>
        </w:tc>
        <w:tc>
          <w:tcPr>
            <w:tcW w:w="820" w:type="dxa"/>
            <w:vAlign w:val="center"/>
          </w:tcPr>
          <w:p w14:paraId="0CFDFECF">
            <w:pPr>
              <w:snapToGrid w:val="0"/>
              <w:spacing w:line="320" w:lineRule="exact"/>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2</w:t>
            </w:r>
          </w:p>
        </w:tc>
        <w:tc>
          <w:tcPr>
            <w:tcW w:w="1240" w:type="dxa"/>
            <w:vAlign w:val="center"/>
          </w:tcPr>
          <w:p w14:paraId="01091C66">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主观分</w:t>
            </w:r>
          </w:p>
        </w:tc>
      </w:tr>
      <w:tr w14:paraId="098D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6" w:type="dxa"/>
            <w:vAlign w:val="center"/>
          </w:tcPr>
          <w:p w14:paraId="6ECDBB0D">
            <w:pPr>
              <w:snapToGrid w:val="0"/>
              <w:spacing w:line="32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w:t>
            </w:r>
          </w:p>
        </w:tc>
        <w:tc>
          <w:tcPr>
            <w:tcW w:w="5690" w:type="dxa"/>
            <w:vAlign w:val="center"/>
          </w:tcPr>
          <w:p w14:paraId="5D6B6473">
            <w:pPr>
              <w:snapToGrid w:val="0"/>
              <w:spacing w:line="320" w:lineRule="exact"/>
              <w:jc w:val="left"/>
              <w:rPr>
                <w:rStyle w:val="966"/>
                <w:rFonts w:hint="eastAsia" w:ascii="宋体" w:hAnsi="宋体" w:cs="宋体"/>
                <w:color w:val="auto"/>
                <w:kern w:val="0"/>
                <w:sz w:val="21"/>
                <w:szCs w:val="21"/>
                <w:highlight w:val="none"/>
              </w:rPr>
            </w:pPr>
            <w:r>
              <w:rPr>
                <w:rStyle w:val="966"/>
                <w:rFonts w:hint="eastAsia" w:ascii="宋体" w:hAnsi="宋体" w:cs="宋体"/>
                <w:color w:val="auto"/>
                <w:kern w:val="0"/>
                <w:sz w:val="21"/>
                <w:szCs w:val="21"/>
                <w:highlight w:val="none"/>
              </w:rPr>
              <w:t>投标人拟派项目负责人情况：类似项目经验及相关能力情况（评分范围：2,1,0）</w:t>
            </w:r>
          </w:p>
          <w:p w14:paraId="21A12F97">
            <w:pPr>
              <w:snapToGrid w:val="0"/>
              <w:spacing w:line="320" w:lineRule="exact"/>
              <w:jc w:val="left"/>
              <w:rPr>
                <w:rFonts w:hint="eastAsia" w:ascii="宋体" w:hAnsi="宋体" w:cs="宋体"/>
                <w:b/>
                <w:bCs/>
                <w:color w:val="auto"/>
                <w:kern w:val="0"/>
                <w:sz w:val="21"/>
                <w:szCs w:val="21"/>
                <w:highlight w:val="none"/>
              </w:rPr>
            </w:pPr>
            <w:r>
              <w:rPr>
                <w:rStyle w:val="966"/>
                <w:rFonts w:hint="eastAsia" w:ascii="宋体" w:hAnsi="宋体" w:cs="宋体"/>
                <w:b/>
                <w:bCs/>
                <w:color w:val="auto"/>
                <w:kern w:val="0"/>
                <w:sz w:val="21"/>
                <w:szCs w:val="21"/>
                <w:highlight w:val="none"/>
                <w:lang w:val="en-US" w:eastAsia="zh-CN"/>
              </w:rPr>
              <w:t>注：</w:t>
            </w:r>
            <w:r>
              <w:rPr>
                <w:rStyle w:val="966"/>
                <w:rFonts w:hint="eastAsia" w:ascii="宋体" w:hAnsi="宋体" w:cs="宋体"/>
                <w:b/>
                <w:bCs/>
                <w:color w:val="auto"/>
                <w:kern w:val="0"/>
                <w:sz w:val="21"/>
                <w:szCs w:val="21"/>
                <w:highlight w:val="none"/>
              </w:rPr>
              <w:t>提供投标人为项目负责人缴纳的最近三个月内任意一个月的社保证明或与其签订的劳动合同，否则不得分</w:t>
            </w:r>
          </w:p>
        </w:tc>
        <w:tc>
          <w:tcPr>
            <w:tcW w:w="820" w:type="dxa"/>
            <w:vAlign w:val="center"/>
          </w:tcPr>
          <w:p w14:paraId="2DDDC0DD">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240" w:type="dxa"/>
            <w:vAlign w:val="center"/>
          </w:tcPr>
          <w:p w14:paraId="296A38B5">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主观分</w:t>
            </w:r>
          </w:p>
        </w:tc>
      </w:tr>
      <w:tr w14:paraId="3A4D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6" w:type="dxa"/>
            <w:vAlign w:val="center"/>
          </w:tcPr>
          <w:p w14:paraId="46266121">
            <w:pPr>
              <w:snapToGrid w:val="0"/>
              <w:spacing w:line="320" w:lineRule="exact"/>
              <w:jc w:val="center"/>
              <w:rPr>
                <w:rStyle w:val="966"/>
                <w:rFonts w:hint="default" w:ascii="宋体" w:hAnsi="宋体" w:eastAsia="宋体" w:cs="宋体"/>
                <w:color w:val="auto"/>
                <w:kern w:val="0"/>
                <w:sz w:val="21"/>
                <w:szCs w:val="21"/>
                <w:highlight w:val="none"/>
                <w:lang w:val="en-US" w:eastAsia="zh-CN"/>
              </w:rPr>
            </w:pPr>
            <w:r>
              <w:rPr>
                <w:rStyle w:val="966"/>
                <w:rFonts w:hint="eastAsia" w:ascii="宋体" w:hAnsi="宋体" w:cs="宋体"/>
                <w:color w:val="auto"/>
                <w:kern w:val="0"/>
                <w:sz w:val="21"/>
                <w:szCs w:val="21"/>
                <w:highlight w:val="none"/>
                <w:lang w:val="en-US" w:eastAsia="zh-CN"/>
              </w:rPr>
              <w:t>10</w:t>
            </w:r>
          </w:p>
        </w:tc>
        <w:tc>
          <w:tcPr>
            <w:tcW w:w="5690" w:type="dxa"/>
            <w:vAlign w:val="center"/>
          </w:tcPr>
          <w:p w14:paraId="55A9295B">
            <w:pPr>
              <w:snapToGrid w:val="0"/>
              <w:spacing w:line="320" w:lineRule="exact"/>
              <w:jc w:val="left"/>
              <w:rPr>
                <w:rStyle w:val="966"/>
                <w:rFonts w:hint="eastAsia" w:ascii="宋体" w:hAnsi="宋体" w:cs="宋体"/>
                <w:color w:val="auto"/>
                <w:kern w:val="0"/>
                <w:sz w:val="21"/>
                <w:szCs w:val="21"/>
                <w:highlight w:val="none"/>
              </w:rPr>
            </w:pPr>
            <w:r>
              <w:rPr>
                <w:rStyle w:val="966"/>
                <w:rFonts w:hint="eastAsia" w:ascii="宋体" w:hAnsi="宋体" w:cs="宋体"/>
                <w:color w:val="auto"/>
                <w:kern w:val="0"/>
                <w:sz w:val="21"/>
                <w:szCs w:val="21"/>
                <w:highlight w:val="none"/>
              </w:rPr>
              <w:t>投标人拟派项目团队人员构成合理、职责分明、经验丰富，要求配置齐全（含设计、宣传、执行等岗位）。提供人员名单及情况说明。（评分范围：2,1,0）</w:t>
            </w:r>
          </w:p>
          <w:p w14:paraId="01149A22">
            <w:pPr>
              <w:snapToGrid w:val="0"/>
              <w:spacing w:line="320" w:lineRule="exact"/>
              <w:jc w:val="left"/>
              <w:rPr>
                <w:rStyle w:val="966"/>
                <w:rFonts w:hint="eastAsia" w:ascii="宋体" w:hAnsi="宋体" w:cs="宋体"/>
                <w:color w:val="auto"/>
                <w:kern w:val="0"/>
                <w:sz w:val="21"/>
                <w:szCs w:val="21"/>
                <w:highlight w:val="none"/>
              </w:rPr>
            </w:pPr>
            <w:r>
              <w:rPr>
                <w:rStyle w:val="966"/>
                <w:rFonts w:hint="eastAsia" w:ascii="宋体" w:hAnsi="宋体" w:cs="宋体"/>
                <w:b/>
                <w:bCs/>
                <w:color w:val="auto"/>
                <w:kern w:val="0"/>
                <w:sz w:val="21"/>
                <w:szCs w:val="21"/>
                <w:highlight w:val="none"/>
                <w:lang w:val="en-US" w:eastAsia="zh-CN"/>
              </w:rPr>
              <w:t>注：</w:t>
            </w:r>
            <w:r>
              <w:rPr>
                <w:rStyle w:val="966"/>
                <w:rFonts w:hint="eastAsia" w:ascii="宋体" w:hAnsi="宋体" w:cs="宋体"/>
                <w:b/>
                <w:bCs/>
                <w:color w:val="auto"/>
                <w:kern w:val="0"/>
                <w:sz w:val="21"/>
                <w:szCs w:val="21"/>
                <w:highlight w:val="none"/>
              </w:rPr>
              <w:t>提供投标人为人员缴纳的最近三个月内任意一个月的社保证明或与其签订的劳动合同，否则不得分</w:t>
            </w:r>
          </w:p>
        </w:tc>
        <w:tc>
          <w:tcPr>
            <w:tcW w:w="820" w:type="dxa"/>
            <w:vAlign w:val="center"/>
          </w:tcPr>
          <w:p w14:paraId="3545CE22">
            <w:pPr>
              <w:snapToGrid w:val="0"/>
              <w:spacing w:line="320" w:lineRule="exact"/>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2</w:t>
            </w:r>
          </w:p>
        </w:tc>
        <w:tc>
          <w:tcPr>
            <w:tcW w:w="1240" w:type="dxa"/>
            <w:vAlign w:val="center"/>
          </w:tcPr>
          <w:p w14:paraId="310E078F">
            <w:pPr>
              <w:snapToGrid w:val="0"/>
              <w:spacing w:line="32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主观分</w:t>
            </w:r>
          </w:p>
        </w:tc>
      </w:tr>
      <w:tr w14:paraId="0879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65119F43">
            <w:pPr>
              <w:snapToGrid w:val="0"/>
              <w:spacing w:line="32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11</w:t>
            </w:r>
          </w:p>
        </w:tc>
        <w:tc>
          <w:tcPr>
            <w:tcW w:w="5690" w:type="dxa"/>
            <w:vAlign w:val="center"/>
          </w:tcPr>
          <w:p w14:paraId="081370F3">
            <w:pPr>
              <w:widowControl/>
              <w:spacing w:line="240" w:lineRule="auto"/>
              <w:jc w:val="left"/>
              <w:textAlignment w:val="center"/>
              <w:outlineLvl w:val="9"/>
              <w:rPr>
                <w:rFonts w:hint="eastAsia" w:ascii="宋体" w:hAnsi="宋体" w:eastAsia="宋体" w:cs="宋体"/>
                <w:color w:val="auto"/>
                <w:kern w:val="0"/>
                <w:sz w:val="22"/>
                <w:szCs w:val="24"/>
                <w:highlight w:val="none"/>
                <w:lang w:bidi="ar"/>
              </w:rPr>
            </w:pPr>
            <w:r>
              <w:rPr>
                <w:rFonts w:hint="eastAsia" w:ascii="宋体" w:hAnsi="宋体" w:eastAsia="宋体" w:cs="宋体"/>
                <w:color w:val="auto"/>
                <w:kern w:val="0"/>
                <w:sz w:val="22"/>
                <w:szCs w:val="24"/>
                <w:highlight w:val="none"/>
                <w:lang w:bidi="ar"/>
              </w:rPr>
              <w:t>有效投标报价的最低价作为评标基准价，其最低报价为满分；按［投标报价得分=（评标基准价/投标报价）*</w:t>
            </w:r>
            <w:r>
              <w:rPr>
                <w:rFonts w:hint="eastAsia" w:ascii="宋体" w:hAnsi="宋体" w:eastAsia="宋体" w:cs="宋体"/>
                <w:color w:val="auto"/>
                <w:kern w:val="0"/>
                <w:sz w:val="22"/>
                <w:szCs w:val="24"/>
                <w:highlight w:val="none"/>
                <w:lang w:val="en-US" w:eastAsia="zh-CN" w:bidi="ar"/>
              </w:rPr>
              <w:t>10</w:t>
            </w:r>
            <w:r>
              <w:rPr>
                <w:rFonts w:hint="eastAsia" w:ascii="宋体" w:hAnsi="宋体" w:eastAsia="宋体" w:cs="宋体"/>
                <w:color w:val="auto"/>
                <w:kern w:val="0"/>
                <w:sz w:val="22"/>
                <w:szCs w:val="24"/>
                <w:highlight w:val="none"/>
                <w:lang w:bidi="ar"/>
              </w:rPr>
              <w:t>］的计算公式计算。</w:t>
            </w:r>
          </w:p>
          <w:p w14:paraId="738068B3">
            <w:pPr>
              <w:widowControl/>
              <w:shd w:val="clear"/>
              <w:adjustRightInd/>
              <w:spacing w:after="0" w:line="240" w:lineRule="auto"/>
              <w:ind w:firstLine="0"/>
              <w:jc w:val="left"/>
              <w:textAlignment w:val="center"/>
              <w:rPr>
                <w:rFonts w:hint="eastAsia" w:ascii="宋体" w:hAnsi="宋体" w:eastAsia="宋体" w:cs="宋体"/>
                <w:color w:val="auto"/>
                <w:kern w:val="0"/>
                <w:sz w:val="22"/>
                <w:szCs w:val="24"/>
                <w:highlight w:val="none"/>
                <w:lang w:bidi="ar"/>
              </w:rPr>
            </w:pPr>
          </w:p>
          <w:p w14:paraId="727C0CEA">
            <w:pPr>
              <w:widowControl/>
              <w:shd w:val="clear"/>
              <w:adjustRightInd/>
              <w:spacing w:after="0" w:line="240" w:lineRule="auto"/>
              <w:ind w:firstLine="0"/>
              <w:jc w:val="left"/>
              <w:textAlignment w:val="center"/>
              <w:rPr>
                <w:rFonts w:hint="eastAsia" w:ascii="宋体" w:hAnsi="宋体" w:eastAsia="宋体" w:cs="宋体"/>
                <w:color w:val="auto"/>
                <w:kern w:val="0"/>
                <w:sz w:val="22"/>
                <w:szCs w:val="24"/>
                <w:highlight w:val="none"/>
                <w:lang w:bidi="ar"/>
              </w:rPr>
            </w:pPr>
            <w:r>
              <w:rPr>
                <w:rFonts w:hint="eastAsia" w:ascii="宋体" w:hAnsi="宋体" w:eastAsia="宋体" w:cs="宋体"/>
                <w:color w:val="auto"/>
                <w:kern w:val="0"/>
                <w:sz w:val="22"/>
                <w:szCs w:val="24"/>
                <w:highlight w:val="none"/>
                <w:lang w:bidi="ar"/>
              </w:rPr>
              <w:t>评标过程中，不得去掉报价中的最高报价和最低报价。</w:t>
            </w:r>
          </w:p>
          <w:p w14:paraId="2D87DEA3">
            <w:pPr>
              <w:widowControl/>
              <w:snapToGrid/>
              <w:spacing w:line="240" w:lineRule="auto"/>
              <w:jc w:val="left"/>
              <w:textAlignment w:val="center"/>
              <w:rPr>
                <w:rFonts w:hint="eastAsia" w:ascii="宋体" w:hAnsi="宋体" w:cs="宋体"/>
                <w:color w:val="auto"/>
                <w:kern w:val="0"/>
                <w:sz w:val="21"/>
                <w:szCs w:val="21"/>
                <w:highlight w:val="none"/>
              </w:rPr>
            </w:pPr>
            <w:r>
              <w:rPr>
                <w:rFonts w:hint="eastAsia" w:ascii="宋体" w:hAnsi="宋体" w:eastAsia="宋体" w:cs="宋体"/>
                <w:color w:val="auto"/>
                <w:kern w:val="0"/>
                <w:sz w:val="22"/>
                <w:szCs w:val="24"/>
                <w:highlight w:val="none"/>
                <w:lang w:bidi="ar"/>
              </w:rPr>
              <w:t>对于未预留份额专门面向中小企业的政府采购货物项目，以及预留份额政府采购货物项目中的非预留部分标项，对小型和微型企业的投标报价给予</w:t>
            </w:r>
            <w:r>
              <w:rPr>
                <w:rFonts w:hint="eastAsia" w:ascii="宋体" w:hAnsi="宋体" w:eastAsia="宋体" w:cs="宋体"/>
                <w:color w:val="auto"/>
                <w:kern w:val="0"/>
                <w:sz w:val="22"/>
                <w:szCs w:val="24"/>
                <w:highlight w:val="none"/>
                <w:lang w:val="en-US" w:eastAsia="zh-CN" w:bidi="ar"/>
              </w:rPr>
              <w:t>10</w:t>
            </w:r>
            <w:r>
              <w:rPr>
                <w:rFonts w:hint="eastAsia" w:ascii="宋体" w:hAnsi="宋体" w:eastAsia="宋体" w:cs="宋体"/>
                <w:color w:val="auto"/>
                <w:kern w:val="0"/>
                <w:sz w:val="22"/>
                <w:szCs w:val="24"/>
                <w:highlight w:val="none"/>
                <w:lang w:bidi="ar"/>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w:t>
            </w:r>
            <w:r>
              <w:rPr>
                <w:rFonts w:hint="eastAsia" w:ascii="宋体" w:hAnsi="宋体" w:eastAsia="宋体" w:cs="宋体"/>
                <w:color w:val="auto"/>
                <w:kern w:val="0"/>
                <w:sz w:val="22"/>
                <w:szCs w:val="24"/>
                <w:highlight w:val="none"/>
                <w:lang w:val="en-US" w:eastAsia="zh-CN" w:bidi="ar"/>
              </w:rPr>
              <w:t>4</w:t>
            </w:r>
            <w:r>
              <w:rPr>
                <w:rFonts w:hint="eastAsia" w:ascii="宋体" w:hAnsi="宋体" w:eastAsia="宋体" w:cs="宋体"/>
                <w:color w:val="auto"/>
                <w:kern w:val="0"/>
                <w:sz w:val="22"/>
                <w:szCs w:val="24"/>
                <w:highlight w:val="none"/>
                <w:lang w:bidi="ar"/>
              </w:rPr>
              <w:t>%的扣除，用扣除后的价格参加评审。</w:t>
            </w:r>
          </w:p>
        </w:tc>
        <w:tc>
          <w:tcPr>
            <w:tcW w:w="820" w:type="dxa"/>
            <w:vAlign w:val="center"/>
          </w:tcPr>
          <w:p w14:paraId="1C26C5A2">
            <w:pPr>
              <w:spacing w:line="320" w:lineRule="exact"/>
              <w:jc w:val="center"/>
              <w:outlineLvl w:val="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240" w:type="dxa"/>
            <w:vAlign w:val="center"/>
          </w:tcPr>
          <w:p w14:paraId="2884D228">
            <w:pPr>
              <w:spacing w:line="320" w:lineRule="exact"/>
              <w:jc w:val="center"/>
              <w:outlineLvl w:val="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w:t>
            </w:r>
          </w:p>
        </w:tc>
      </w:tr>
    </w:tbl>
    <w:p w14:paraId="7E1DD901">
      <w:pPr>
        <w:spacing w:line="360" w:lineRule="auto"/>
        <w:outlineLvl w:val="0"/>
        <w:rPr>
          <w:rFonts w:hint="eastAsia" w:ascii="宋体" w:hAnsi="宋体" w:eastAsia="宋体" w:cs="宋体"/>
          <w:color w:val="auto"/>
          <w:sz w:val="21"/>
          <w:szCs w:val="21"/>
          <w:highlight w:val="none"/>
        </w:rPr>
      </w:pPr>
    </w:p>
    <w:p w14:paraId="67FF18EA">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11DD5160">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34596044">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1D2D41B8">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1B4C8B9B">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2.评标标准：</w:t>
      </w:r>
      <w:r>
        <w:rPr>
          <w:rFonts w:hint="eastAsia" w:ascii="宋体" w:hAnsi="宋体" w:cs="宋体"/>
          <w:color w:val="auto"/>
          <w:kern w:val="0"/>
          <w:sz w:val="24"/>
          <w:highlight w:val="none"/>
        </w:rPr>
        <w:t>见评标办法前附表。</w:t>
      </w:r>
    </w:p>
    <w:p w14:paraId="728223F9">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36108FCD">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0BFFD2B9">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4E12FBAC">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48D5C820">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4318A0AE">
      <w:pPr>
        <w:pStyle w:val="132"/>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7BC75B0C">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58102323">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7F21E01D">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6CA73A7D">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262E2C5E">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2D12FE64">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1C67983E">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60E5FDB8">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616E4BE7">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7562A4B9">
      <w:pPr>
        <w:spacing w:line="44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3.4.6政府采购异常低价审查</w:t>
      </w:r>
    </w:p>
    <w:p w14:paraId="6A9133B2">
      <w:pPr>
        <w:spacing w:line="44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 xml:space="preserve">政府采购评审中出现下列情形之一的，评审委员会应当启动异常低价投标（响应）审查程序： </w:t>
      </w:r>
    </w:p>
    <w:p w14:paraId="00207AFC">
      <w:pPr>
        <w:spacing w:line="44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 xml:space="preserve">3.4.6.1投标（响应）报价低于全部通过符合性审查供应商投标（响应）报价平均值50%的，即投标（响应）报价&lt;全部通过符合性审查供应商投标（响应）报价平均值×50%； </w:t>
      </w:r>
    </w:p>
    <w:p w14:paraId="24CB3496">
      <w:pPr>
        <w:spacing w:line="44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 xml:space="preserve">3.4.6.2投标（响应）报价低于通过符合性审查的次低报价供应商投标（响应）报价50%的，即投标（响应）报价&lt;通过符合性审查的次低报价供应商投标（响应）报价×50%； </w:t>
      </w:r>
    </w:p>
    <w:p w14:paraId="7297F3F2">
      <w:pPr>
        <w:spacing w:line="44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 xml:space="preserve">3.4.6.3投标（响应）报价低于采购项目最高限价45%的，即投标（响应）报价&lt;采购项目最高限价×45%； </w:t>
      </w:r>
    </w:p>
    <w:p w14:paraId="0A7BAB86">
      <w:pPr>
        <w:spacing w:line="44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3.4.6.4评审委员会基于专业判断，认为供应商报价过低，有可能影响产品质量或者不能诚信履约的其他情形。</w:t>
      </w:r>
    </w:p>
    <w:p w14:paraId="514AA4BD">
      <w:pPr>
        <w:spacing w:line="44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3.4.6.5评审委员会启动异常低价投标（响应）审查后，属于前述第3.4.6.1项至第3.4.6.4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3.4.6.3项情形，供应商应当随投标（响应）文件一并提交相关书面说明及必要的证明材料，未按要求提供按无效标处理。</w:t>
      </w:r>
    </w:p>
    <w:p w14:paraId="7C0C11D0">
      <w:pPr>
        <w:spacing w:line="440" w:lineRule="exact"/>
        <w:ind w:firstLine="482" w:firstLineChars="200"/>
        <w:rPr>
          <w:rFonts w:ascii="宋体" w:hAnsi="宋体" w:cs="宋体"/>
          <w:b/>
          <w:bCs/>
          <w:color w:val="auto"/>
          <w:kern w:val="0"/>
          <w:sz w:val="24"/>
          <w:highlight w:val="none"/>
        </w:rPr>
      </w:pPr>
    </w:p>
    <w:p w14:paraId="4E7E709D">
      <w:pPr>
        <w:spacing w:line="360" w:lineRule="auto"/>
        <w:ind w:firstLine="482" w:firstLineChars="200"/>
        <w:rPr>
          <w:rFonts w:ascii="宋体" w:hAnsi="宋体" w:cs="宋体"/>
          <w:color w:val="auto"/>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color w:val="auto"/>
          <w:sz w:val="24"/>
          <w:highlight w:val="none"/>
        </w:rPr>
        <w:t>本项目推荐的中标候选人数量：</w:t>
      </w:r>
      <w:r>
        <w:rPr>
          <w:rFonts w:hint="eastAsia" w:ascii="宋体" w:hAnsi="宋体" w:cs="宋体"/>
          <w:color w:val="auto"/>
          <w:sz w:val="24"/>
          <w:highlight w:val="none"/>
          <w:u w:val="single"/>
        </w:rPr>
        <w:t xml:space="preserve"> 1  </w:t>
      </w:r>
      <w:r>
        <w:rPr>
          <w:rFonts w:hint="eastAsia" w:ascii="宋体" w:hAnsi="宋体" w:cs="宋体"/>
          <w:color w:val="auto"/>
          <w:sz w:val="24"/>
          <w:highlight w:val="none"/>
        </w:rPr>
        <w:t>。</w:t>
      </w:r>
    </w:p>
    <w:p w14:paraId="6F861B94">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6814BB9C">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E9BAD2F">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31774931">
      <w:pPr>
        <w:pStyle w:val="132"/>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3E77A1A">
      <w:pPr>
        <w:pStyle w:val="27"/>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4CAFDAE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30B9705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1FDB861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0203146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7FC9DDB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08909603">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57A0854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32F4F75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4.2.8报价明显低于其他通过符合性审查投标人的报价，有可能影响产品质量或者不能诚信履约的，未能按要求提供书面说明或者提交相关证明材料，不能证明其报价合理性的;</w:t>
      </w:r>
    </w:p>
    <w:p w14:paraId="4909A82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4.2.9投标人对根据修正原则修正后的报价不确认的；</w:t>
      </w:r>
    </w:p>
    <w:p w14:paraId="4B08627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236836A5">
      <w:pPr>
        <w:spacing w:line="360" w:lineRule="auto"/>
        <w:ind w:firstLine="480" w:firstLineChars="200"/>
        <w:rPr>
          <w:color w:val="auto"/>
          <w:highlight w:val="none"/>
        </w:rPr>
      </w:pPr>
      <w:r>
        <w:rPr>
          <w:rFonts w:hint="eastAsia" w:ascii="宋体" w:hAnsi="宋体" w:cs="宋体"/>
          <w:color w:val="auto"/>
          <w:kern w:val="0"/>
          <w:sz w:val="24"/>
          <w:highlight w:val="none"/>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4EEC410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 xml:space="preserve">  4.2.12投标人有恶意串通、妨碍其他投标人的竞争行为、损害采购人或者其他投标人的合法权益情形的；</w:t>
      </w:r>
    </w:p>
    <w:p w14:paraId="0BA856F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4.2.13投标人仅提交备份投标文件，未在电子交易平台传输递交投标文件的，投标无效；</w:t>
      </w:r>
    </w:p>
    <w:p w14:paraId="71E438C8">
      <w:pPr>
        <w:spacing w:line="360" w:lineRule="auto"/>
        <w:ind w:left="0" w:leftChars="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4.2.14 投标文件不满足招标文件的其它实质性要求的；</w:t>
      </w:r>
    </w:p>
    <w:p w14:paraId="54DB039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4.2.15 属于第3.4.6.3项情形，供应商未随投标（响应）文件一并提交相关书面说明及必要的证明材料；</w:t>
      </w:r>
    </w:p>
    <w:p w14:paraId="610DEFA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4.2.16法律、法规、规章（适用本市的）及省级以上规范性文件（适用本市的）规定的其他无效情形。</w:t>
      </w:r>
    </w:p>
    <w:p w14:paraId="0A1C0B96">
      <w:pPr>
        <w:pStyle w:val="27"/>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24FF5484">
      <w:pPr>
        <w:pStyle w:val="27"/>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0FE72751">
      <w:pPr>
        <w:pStyle w:val="27"/>
        <w:snapToGrid w:val="0"/>
        <w:spacing w:line="360" w:lineRule="auto"/>
        <w:rPr>
          <w:rFonts w:cs="宋体"/>
          <w:color w:val="auto"/>
          <w:highlight w:val="none"/>
        </w:rPr>
      </w:pPr>
      <w:r>
        <w:rPr>
          <w:rFonts w:hint="eastAsia" w:cs="宋体"/>
          <w:color w:val="auto"/>
          <w:highlight w:val="none"/>
        </w:rPr>
        <w:t>5.2出现影响采购公正的违法、违规行为的；</w:t>
      </w:r>
    </w:p>
    <w:p w14:paraId="3BDC7899">
      <w:pPr>
        <w:pStyle w:val="27"/>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6391FA02">
      <w:pPr>
        <w:pStyle w:val="27"/>
        <w:snapToGrid w:val="0"/>
        <w:spacing w:line="360" w:lineRule="auto"/>
        <w:rPr>
          <w:rFonts w:cs="宋体"/>
          <w:color w:val="auto"/>
          <w:highlight w:val="none"/>
        </w:rPr>
      </w:pPr>
      <w:r>
        <w:rPr>
          <w:rFonts w:hint="eastAsia" w:cs="宋体"/>
          <w:color w:val="auto"/>
          <w:highlight w:val="none"/>
        </w:rPr>
        <w:t>5.4因重大变故，采购任务取消的。</w:t>
      </w:r>
    </w:p>
    <w:p w14:paraId="5B4333C4">
      <w:pPr>
        <w:pStyle w:val="27"/>
        <w:snapToGrid w:val="0"/>
        <w:spacing w:line="360" w:lineRule="auto"/>
        <w:rPr>
          <w:rFonts w:cs="宋体"/>
          <w:color w:val="auto"/>
          <w:highlight w:val="none"/>
        </w:rPr>
      </w:pPr>
      <w:r>
        <w:rPr>
          <w:rFonts w:hint="eastAsia" w:cs="宋体"/>
          <w:color w:val="auto"/>
          <w:highlight w:val="none"/>
        </w:rPr>
        <w:t>废标后，采购代理机构应当将废标理由通知所有投标人。</w:t>
      </w:r>
    </w:p>
    <w:p w14:paraId="5711E7D7">
      <w:pPr>
        <w:pStyle w:val="27"/>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603D139C">
      <w:pPr>
        <w:pStyle w:val="27"/>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7F5CEC13">
      <w:pPr>
        <w:pStyle w:val="27"/>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7680C837">
      <w:pPr>
        <w:pStyle w:val="27"/>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32889FA3">
      <w:pPr>
        <w:pStyle w:val="27"/>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7BFD4490">
      <w:pPr>
        <w:pStyle w:val="27"/>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1B5A4C68">
      <w:pPr>
        <w:pStyle w:val="27"/>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bookmarkEnd w:id="35"/>
    <w:p w14:paraId="103BC09A">
      <w:pPr>
        <w:jc w:val="center"/>
        <w:rPr>
          <w:rFonts w:ascii="宋体" w:hAnsi="宋体" w:cs="宋体"/>
          <w:b/>
          <w:color w:val="auto"/>
          <w:sz w:val="36"/>
          <w:szCs w:val="36"/>
          <w:highlight w:val="none"/>
        </w:rPr>
      </w:pPr>
      <w:bookmarkStart w:id="401" w:name="第五部分"/>
      <w:bookmarkStart w:id="402" w:name="_Toc86217003"/>
      <w:r>
        <w:rPr>
          <w:rFonts w:ascii="宋体" w:hAnsi="宋体" w:cs="宋体"/>
          <w:b/>
          <w:color w:val="auto"/>
          <w:sz w:val="36"/>
          <w:szCs w:val="36"/>
          <w:highlight w:val="none"/>
        </w:rPr>
        <w:br w:type="page"/>
      </w:r>
      <w:r>
        <w:rPr>
          <w:rFonts w:hint="eastAsia" w:ascii="宋体" w:hAnsi="宋体" w:cs="宋体"/>
          <w:b/>
          <w:color w:val="auto"/>
          <w:sz w:val="36"/>
          <w:szCs w:val="36"/>
          <w:highlight w:val="none"/>
        </w:rPr>
        <w:t>第五部分 拟签订的合同文本</w:t>
      </w:r>
    </w:p>
    <w:p w14:paraId="09E1FBAB">
      <w:pPr>
        <w:widowControl/>
        <w:overflowPunct w:val="0"/>
        <w:autoSpaceDE w:val="0"/>
        <w:autoSpaceDN w:val="0"/>
        <w:snapToGrid w:val="0"/>
        <w:spacing w:before="156" w:line="240" w:lineRule="exact"/>
        <w:jc w:val="center"/>
        <w:textAlignment w:val="baseline"/>
        <w:rPr>
          <w:rFonts w:ascii="宋体" w:hAnsi="宋体" w:cs="宋体"/>
          <w:color w:val="auto"/>
          <w:kern w:val="0"/>
          <w:sz w:val="24"/>
          <w:highlight w:val="none"/>
        </w:rPr>
      </w:pPr>
      <w:r>
        <w:rPr>
          <w:rFonts w:hint="eastAsia" w:ascii="宋体" w:hAnsi="宋体" w:cs="宋体"/>
          <w:color w:val="auto"/>
          <w:kern w:val="0"/>
          <w:sz w:val="24"/>
          <w:highlight w:val="none"/>
        </w:rPr>
        <w:t>（本合同为合同样稿，具体以中标人与采购人所签定的正式合同为准）</w:t>
      </w:r>
    </w:p>
    <w:p w14:paraId="616AC2CD">
      <w:pPr>
        <w:pStyle w:val="27"/>
        <w:rPr>
          <w:rFonts w:cs="宋体"/>
          <w:color w:val="auto"/>
          <w:highlight w:val="none"/>
        </w:rPr>
      </w:pPr>
    </w:p>
    <w:p w14:paraId="7B5F2E0E">
      <w:pPr>
        <w:rPr>
          <w:rFonts w:ascii="宋体" w:hAnsi="宋体" w:cs="宋体"/>
          <w:color w:val="auto"/>
          <w:sz w:val="24"/>
          <w:highlight w:val="none"/>
          <w:u w:val="single"/>
        </w:rPr>
      </w:pPr>
      <w:r>
        <w:rPr>
          <w:rFonts w:hint="eastAsia" w:ascii="宋体" w:hAnsi="宋体" w:cs="宋体"/>
          <w:color w:val="auto"/>
          <w:sz w:val="24"/>
          <w:highlight w:val="none"/>
        </w:rPr>
        <w:t>合同编号：</w:t>
      </w:r>
    </w:p>
    <w:p w14:paraId="75F2F43D">
      <w:pPr>
        <w:spacing w:line="480" w:lineRule="auto"/>
        <w:jc w:val="center"/>
        <w:rPr>
          <w:rFonts w:ascii="宋体" w:hAnsi="宋体" w:cs="宋体"/>
          <w:b/>
          <w:color w:val="auto"/>
          <w:sz w:val="28"/>
          <w:szCs w:val="28"/>
          <w:highlight w:val="none"/>
        </w:rPr>
      </w:pPr>
    </w:p>
    <w:p w14:paraId="241C69B5">
      <w:pPr>
        <w:spacing w:line="480" w:lineRule="auto"/>
        <w:jc w:val="center"/>
        <w:rPr>
          <w:rFonts w:ascii="宋体" w:hAnsi="宋体" w:cs="宋体"/>
          <w:b/>
          <w:color w:val="auto"/>
          <w:sz w:val="24"/>
          <w:highlight w:val="none"/>
        </w:rPr>
      </w:pPr>
    </w:p>
    <w:p w14:paraId="2BA07AD0">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351DB8D7">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48D6F48C">
      <w:pPr>
        <w:pStyle w:val="703"/>
        <w:rPr>
          <w:rFonts w:ascii="宋体" w:hAnsi="宋体" w:cs="宋体"/>
          <w:color w:val="auto"/>
          <w:szCs w:val="24"/>
          <w:highlight w:val="none"/>
        </w:rPr>
      </w:pPr>
    </w:p>
    <w:p w14:paraId="52367651">
      <w:pPr>
        <w:pStyle w:val="703"/>
        <w:rPr>
          <w:rFonts w:ascii="宋体" w:hAnsi="宋体" w:cs="宋体"/>
          <w:color w:val="auto"/>
          <w:szCs w:val="24"/>
          <w:highlight w:val="none"/>
        </w:rPr>
      </w:pPr>
    </w:p>
    <w:p w14:paraId="3F13EFDC">
      <w:pPr>
        <w:pStyle w:val="703"/>
        <w:ind w:firstLine="2843" w:firstLineChars="1180"/>
        <w:rPr>
          <w:rFonts w:ascii="宋体" w:hAnsi="宋体" w:cs="宋体"/>
          <w:b/>
          <w:color w:val="auto"/>
          <w:szCs w:val="24"/>
          <w:highlight w:val="none"/>
        </w:rPr>
      </w:pPr>
      <w:r>
        <w:rPr>
          <w:rFonts w:hint="eastAsia" w:ascii="宋体" w:hAnsi="宋体" w:cs="宋体"/>
          <w:b/>
          <w:color w:val="auto"/>
          <w:szCs w:val="24"/>
          <w:highlight w:val="none"/>
        </w:rPr>
        <w:t>第一部分合同书</w:t>
      </w:r>
    </w:p>
    <w:p w14:paraId="690F4757">
      <w:pPr>
        <w:pStyle w:val="703"/>
        <w:rPr>
          <w:rFonts w:ascii="宋体" w:hAnsi="宋体" w:cs="宋体"/>
          <w:color w:val="auto"/>
          <w:szCs w:val="24"/>
          <w:highlight w:val="none"/>
        </w:rPr>
      </w:pPr>
    </w:p>
    <w:p w14:paraId="1ACA39B3">
      <w:pPr>
        <w:pStyle w:val="703"/>
        <w:rPr>
          <w:rFonts w:ascii="宋体" w:hAnsi="宋体" w:cs="宋体"/>
          <w:color w:val="auto"/>
          <w:szCs w:val="24"/>
          <w:highlight w:val="none"/>
        </w:rPr>
      </w:pPr>
    </w:p>
    <w:p w14:paraId="789280D4">
      <w:pPr>
        <w:spacing w:before="120" w:line="22" w:lineRule="atLeast"/>
        <w:rPr>
          <w:rFonts w:ascii="宋体" w:hAnsi="宋体" w:cs="宋体"/>
          <w:color w:val="auto"/>
          <w:sz w:val="24"/>
          <w:highlight w:val="none"/>
        </w:rPr>
      </w:pPr>
    </w:p>
    <w:p w14:paraId="03391A90">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p>
    <w:p w14:paraId="59BC35D1">
      <w:pPr>
        <w:pStyle w:val="600"/>
        <w:spacing w:before="120" w:line="22" w:lineRule="atLeast"/>
        <w:rPr>
          <w:rFonts w:ascii="宋体" w:hAnsi="宋体" w:eastAsia="宋体" w:cs="宋体"/>
          <w:color w:val="auto"/>
          <w:szCs w:val="24"/>
          <w:highlight w:val="none"/>
        </w:rPr>
      </w:pPr>
    </w:p>
    <w:p w14:paraId="32F1A5FD">
      <w:pPr>
        <w:pStyle w:val="600"/>
        <w:spacing w:before="120" w:line="22" w:lineRule="atLeast"/>
        <w:rPr>
          <w:rFonts w:ascii="宋体" w:hAnsi="宋体" w:eastAsia="宋体" w:cs="宋体"/>
          <w:color w:val="auto"/>
          <w:szCs w:val="24"/>
          <w:highlight w:val="none"/>
        </w:rPr>
      </w:pPr>
    </w:p>
    <w:p w14:paraId="3EFBBB45">
      <w:pPr>
        <w:rPr>
          <w:rFonts w:ascii="宋体" w:hAnsi="宋体" w:cs="宋体"/>
          <w:color w:val="auto"/>
          <w:sz w:val="24"/>
          <w:highlight w:val="none"/>
        </w:rPr>
      </w:pPr>
    </w:p>
    <w:p w14:paraId="2637B7CE">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p>
    <w:p w14:paraId="1247335C">
      <w:pPr>
        <w:spacing w:before="120" w:line="22" w:lineRule="atLeast"/>
        <w:rPr>
          <w:rFonts w:ascii="宋体" w:hAnsi="宋体" w:cs="宋体"/>
          <w:color w:val="auto"/>
          <w:sz w:val="24"/>
          <w:highlight w:val="none"/>
        </w:rPr>
      </w:pPr>
    </w:p>
    <w:p w14:paraId="40C3678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p>
    <w:p w14:paraId="524185ED">
      <w:pPr>
        <w:spacing w:before="120" w:line="22" w:lineRule="atLeast"/>
        <w:rPr>
          <w:rFonts w:ascii="宋体" w:hAnsi="宋体" w:cs="宋体"/>
          <w:color w:val="auto"/>
          <w:sz w:val="24"/>
          <w:highlight w:val="none"/>
        </w:rPr>
      </w:pPr>
    </w:p>
    <w:p w14:paraId="14A7CC2F">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p>
    <w:p w14:paraId="676C1C71">
      <w:pPr>
        <w:spacing w:before="120" w:line="22" w:lineRule="atLeast"/>
        <w:rPr>
          <w:rFonts w:ascii="宋体" w:hAnsi="宋体" w:cs="宋体"/>
          <w:color w:val="auto"/>
          <w:sz w:val="24"/>
          <w:highlight w:val="none"/>
        </w:rPr>
      </w:pPr>
    </w:p>
    <w:p w14:paraId="4DC3594E">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签订日期：年月日</w:t>
      </w:r>
    </w:p>
    <w:p w14:paraId="219D1B90">
      <w:pPr>
        <w:widowControl/>
        <w:jc w:val="left"/>
        <w:rPr>
          <w:rFonts w:ascii="宋体" w:hAnsi="宋体" w:cs="宋体"/>
          <w:color w:val="auto"/>
          <w:kern w:val="0"/>
          <w:sz w:val="24"/>
          <w:highlight w:val="none"/>
        </w:rPr>
        <w:sectPr>
          <w:pgSz w:w="11907" w:h="16840"/>
          <w:pgMar w:top="1474" w:right="1814" w:bottom="1135" w:left="1814" w:header="851" w:footer="851" w:gutter="0"/>
          <w:cols w:space="720" w:num="1"/>
        </w:sectPr>
      </w:pPr>
    </w:p>
    <w:p w14:paraId="055CE32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年</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浙江省文化广电和旅游宣传推广中心</w:t>
      </w:r>
      <w:r>
        <w:rPr>
          <w:rFonts w:hint="eastAsia" w:ascii="宋体" w:hAnsi="宋体" w:cs="宋体"/>
          <w:color w:val="auto"/>
          <w:sz w:val="24"/>
          <w:highlight w:val="none"/>
        </w:rPr>
        <w:t>以</w:t>
      </w:r>
      <w:r>
        <w:rPr>
          <w:rFonts w:hint="eastAsia" w:ascii="宋体" w:hAnsi="宋体" w:cs="宋体"/>
          <w:color w:val="auto"/>
          <w:sz w:val="24"/>
          <w:highlight w:val="none"/>
          <w:u w:val="single"/>
        </w:rPr>
        <w:t>公开招标</w:t>
      </w:r>
      <w:r>
        <w:rPr>
          <w:rFonts w:hint="eastAsia" w:ascii="宋体" w:hAnsi="宋体" w:cs="宋体"/>
          <w:color w:val="auto"/>
          <w:sz w:val="24"/>
          <w:highlight w:val="none"/>
        </w:rPr>
        <w:t>对</w:t>
      </w:r>
      <w:r>
        <w:rPr>
          <w:rFonts w:hint="eastAsia" w:ascii="宋体" w:hAnsi="宋体" w:cs="宋体"/>
          <w:color w:val="auto"/>
          <w:sz w:val="24"/>
          <w:highlight w:val="none"/>
          <w:u w:val="single"/>
          <w:lang w:eastAsia="zh-CN"/>
        </w:rPr>
        <w:t>浙江省文化广电和旅游宣传推广中心文旅会展交流活动</w:t>
      </w:r>
      <w:r>
        <w:rPr>
          <w:rFonts w:hint="eastAsia" w:ascii="宋体" w:hAnsi="宋体" w:cs="宋体"/>
          <w:color w:val="auto"/>
          <w:sz w:val="24"/>
          <w:highlight w:val="none"/>
        </w:rPr>
        <w:t>进行了采购。经</w:t>
      </w:r>
      <w:r>
        <w:rPr>
          <w:rFonts w:hint="eastAsia" w:ascii="宋体" w:hAnsi="宋体" w:cs="宋体"/>
          <w:color w:val="auto"/>
          <w:sz w:val="24"/>
          <w:highlight w:val="none"/>
          <w:u w:val="single"/>
          <w:lang w:eastAsia="zh-CN"/>
        </w:rPr>
        <w:t>浙江省文化广电和旅游宣传推广中心文旅会展交流活动</w:t>
      </w:r>
      <w:r>
        <w:rPr>
          <w:rFonts w:hint="eastAsia" w:ascii="宋体" w:hAnsi="宋体" w:cs="宋体"/>
          <w:color w:val="auto"/>
          <w:sz w:val="24"/>
          <w:highlight w:val="none"/>
          <w:u w:val="single"/>
        </w:rPr>
        <w:t>评审小组</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（中标供应商名称）</w:t>
      </w:r>
      <w:r>
        <w:rPr>
          <w:rFonts w:hint="eastAsia" w:ascii="宋体" w:hAnsi="宋体" w:cs="宋体"/>
          <w:color w:val="auto"/>
          <w:sz w:val="24"/>
          <w:highlight w:val="none"/>
        </w:rPr>
        <w:t>为该项目中标供应商。现于中标通知书发出之日起三十日内，按照招标文件确定的事项签订本合同。</w:t>
      </w:r>
    </w:p>
    <w:p w14:paraId="22F19E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根据《中华人民共和国民法典》、《中华人民共和国政府采购法》等相关法律法规之规定，按照平等、自愿、公平、诚实信用和绿色的原则，经</w:t>
      </w:r>
      <w:r>
        <w:rPr>
          <w:rFonts w:hint="eastAsia" w:ascii="宋体" w:hAnsi="宋体" w:cs="宋体"/>
          <w:color w:val="auto"/>
          <w:sz w:val="24"/>
          <w:highlight w:val="none"/>
          <w:u w:val="single"/>
          <w:lang w:eastAsia="zh-CN"/>
        </w:rPr>
        <w:t>浙江省文化广电和旅游宣传推广中心</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2FDDF898">
      <w:pPr>
        <w:spacing w:line="360" w:lineRule="auto"/>
        <w:ind w:firstLine="482" w:firstLineChars="200"/>
        <w:outlineLvl w:val="0"/>
        <w:rPr>
          <w:rFonts w:ascii="宋体" w:hAnsi="宋体" w:cs="宋体"/>
          <w:b/>
          <w:color w:val="auto"/>
          <w:sz w:val="24"/>
          <w:highlight w:val="none"/>
        </w:rPr>
      </w:pPr>
      <w:bookmarkStart w:id="403" w:name="_Toc3029"/>
      <w:bookmarkStart w:id="404" w:name="_Toc2232"/>
      <w:bookmarkStart w:id="405" w:name="_Toc24059"/>
      <w:r>
        <w:rPr>
          <w:rFonts w:hint="eastAsia" w:ascii="宋体" w:hAnsi="宋体" w:cs="宋体"/>
          <w:b/>
          <w:color w:val="auto"/>
          <w:sz w:val="24"/>
          <w:highlight w:val="none"/>
        </w:rPr>
        <w:t>1.1 合同组成部分</w:t>
      </w:r>
      <w:bookmarkEnd w:id="403"/>
      <w:bookmarkEnd w:id="404"/>
      <w:bookmarkEnd w:id="405"/>
    </w:p>
    <w:p w14:paraId="1697F01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下列文件为本合同的组成部分，并构成一个整体，需综合解释、相互补充。如果下列文件内容出现不一致的情形，那么在保证按照招标文件确定的事项的前提下，组成本合同的多个文件的优先适用顺序如下：</w:t>
      </w:r>
    </w:p>
    <w:p w14:paraId="1600D3C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本合同及其补充合同、变更协议；</w:t>
      </w:r>
    </w:p>
    <w:p w14:paraId="03C7754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 中标通知书；</w:t>
      </w:r>
    </w:p>
    <w:p w14:paraId="15A264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投标文件（含澄清或者说明文件）；</w:t>
      </w:r>
    </w:p>
    <w:p w14:paraId="2C3C1ED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招标文件（含澄清或者修改文件）；</w:t>
      </w:r>
    </w:p>
    <w:p w14:paraId="2C7BB2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 其他相关招标文件。</w:t>
      </w:r>
    </w:p>
    <w:p w14:paraId="22491C6C">
      <w:pPr>
        <w:spacing w:line="360" w:lineRule="auto"/>
        <w:ind w:firstLine="482" w:firstLineChars="200"/>
        <w:outlineLvl w:val="0"/>
        <w:rPr>
          <w:rFonts w:ascii="宋体" w:hAnsi="宋体" w:cs="宋体"/>
          <w:b/>
          <w:color w:val="auto"/>
          <w:sz w:val="24"/>
          <w:highlight w:val="none"/>
        </w:rPr>
      </w:pPr>
      <w:bookmarkStart w:id="406" w:name="_Toc21295"/>
      <w:bookmarkStart w:id="407" w:name="_Toc24300"/>
      <w:bookmarkStart w:id="408" w:name="_Toc27126"/>
      <w:r>
        <w:rPr>
          <w:rFonts w:hint="eastAsia" w:ascii="宋体" w:hAnsi="宋体" w:cs="宋体"/>
          <w:b/>
          <w:color w:val="auto"/>
          <w:sz w:val="24"/>
          <w:highlight w:val="none"/>
        </w:rPr>
        <w:t xml:space="preserve">1.2 </w:t>
      </w:r>
      <w:bookmarkEnd w:id="406"/>
      <w:bookmarkEnd w:id="407"/>
      <w:bookmarkEnd w:id="408"/>
      <w:r>
        <w:rPr>
          <w:rFonts w:hint="eastAsia" w:ascii="宋体" w:hAnsi="宋体" w:cs="宋体"/>
          <w:b/>
          <w:color w:val="auto"/>
          <w:sz w:val="24"/>
          <w:highlight w:val="none"/>
        </w:rPr>
        <w:t>标的</w:t>
      </w:r>
    </w:p>
    <w:p w14:paraId="3E997B3E">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 标的名称：；</w:t>
      </w:r>
    </w:p>
    <w:p w14:paraId="7F4242E1">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1.2.2 标的数量：；</w:t>
      </w:r>
    </w:p>
    <w:p w14:paraId="5DBAA3E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1.2.3 标的质量：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EDE9464">
      <w:pPr>
        <w:spacing w:line="360" w:lineRule="auto"/>
        <w:ind w:firstLine="482" w:firstLineChars="200"/>
        <w:outlineLvl w:val="0"/>
        <w:rPr>
          <w:rFonts w:ascii="宋体" w:hAnsi="宋体" w:cs="宋体"/>
          <w:b/>
          <w:color w:val="auto"/>
          <w:sz w:val="24"/>
          <w:highlight w:val="none"/>
        </w:rPr>
      </w:pPr>
      <w:bookmarkStart w:id="409" w:name="_Toc21551"/>
      <w:bookmarkStart w:id="410" w:name="_Toc21631"/>
      <w:bookmarkStart w:id="411" w:name="_Toc23292"/>
      <w:r>
        <w:rPr>
          <w:rFonts w:hint="eastAsia" w:ascii="宋体" w:hAnsi="宋体" w:cs="宋体"/>
          <w:b/>
          <w:color w:val="auto"/>
          <w:sz w:val="24"/>
          <w:highlight w:val="none"/>
        </w:rPr>
        <w:t>1.3 价款</w:t>
      </w:r>
      <w:bookmarkEnd w:id="409"/>
      <w:bookmarkEnd w:id="410"/>
      <w:bookmarkEnd w:id="411"/>
    </w:p>
    <w:p w14:paraId="421B331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本合同总价为：￥元（大写：元人民币）。</w:t>
      </w:r>
    </w:p>
    <w:p w14:paraId="37534C5E">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分项价格：</w:t>
      </w:r>
    </w:p>
    <w:tbl>
      <w:tblPr>
        <w:tblStyle w:val="63"/>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D6B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5C9DE79">
            <w:pPr>
              <w:pStyle w:val="322"/>
              <w:spacing w:line="360" w:lineRule="auto"/>
              <w:jc w:val="center"/>
              <w:rPr>
                <w:rFonts w:hAnsi="宋体" w:cs="宋体"/>
                <w:color w:val="auto"/>
                <w:sz w:val="24"/>
                <w:szCs w:val="24"/>
                <w:highlight w:val="none"/>
              </w:rPr>
            </w:pPr>
            <w:r>
              <w:rPr>
                <w:rFonts w:hint="eastAsia" w:hAnsi="宋体" w:cs="宋体"/>
                <w:color w:val="auto"/>
                <w:sz w:val="24"/>
                <w:szCs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55B6CD16">
            <w:pPr>
              <w:pStyle w:val="322"/>
              <w:spacing w:line="360" w:lineRule="auto"/>
              <w:ind w:firstLine="200"/>
              <w:jc w:val="center"/>
              <w:rPr>
                <w:rFonts w:hAnsi="宋体" w:cs="宋体"/>
                <w:color w:val="auto"/>
                <w:sz w:val="24"/>
                <w:szCs w:val="24"/>
                <w:highlight w:val="none"/>
              </w:rPr>
            </w:pPr>
            <w:r>
              <w:rPr>
                <w:rFonts w:hint="eastAsia" w:hAnsi="宋体" w:cs="宋体"/>
                <w:color w:val="auto"/>
                <w:sz w:val="24"/>
                <w:szCs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3DD412A0">
            <w:pPr>
              <w:pStyle w:val="322"/>
              <w:spacing w:line="360" w:lineRule="auto"/>
              <w:jc w:val="center"/>
              <w:rPr>
                <w:rFonts w:hAnsi="宋体" w:cs="宋体"/>
                <w:color w:val="auto"/>
                <w:sz w:val="24"/>
                <w:szCs w:val="24"/>
                <w:highlight w:val="none"/>
              </w:rPr>
            </w:pPr>
            <w:r>
              <w:rPr>
                <w:rFonts w:hint="eastAsia" w:hAnsi="宋体" w:cs="宋体"/>
                <w:color w:val="auto"/>
                <w:sz w:val="24"/>
                <w:szCs w:val="24"/>
                <w:highlight w:val="none"/>
              </w:rPr>
              <w:t>分项价格</w:t>
            </w:r>
          </w:p>
        </w:tc>
      </w:tr>
      <w:tr w14:paraId="20CA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1A3BA55">
            <w:pPr>
              <w:pStyle w:val="322"/>
              <w:spacing w:line="360" w:lineRule="auto"/>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8649245">
            <w:pPr>
              <w:pStyle w:val="322"/>
              <w:spacing w:line="360" w:lineRule="auto"/>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3171BFE4">
            <w:pPr>
              <w:pStyle w:val="322"/>
              <w:spacing w:line="360" w:lineRule="auto"/>
              <w:ind w:firstLine="200"/>
              <w:jc w:val="center"/>
              <w:rPr>
                <w:rFonts w:hAnsi="宋体" w:cs="宋体"/>
                <w:color w:val="auto"/>
                <w:sz w:val="24"/>
                <w:szCs w:val="24"/>
                <w:highlight w:val="none"/>
              </w:rPr>
            </w:pPr>
          </w:p>
        </w:tc>
      </w:tr>
      <w:tr w14:paraId="14F7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5E639794">
            <w:pPr>
              <w:pStyle w:val="322"/>
              <w:spacing w:line="360" w:lineRule="auto"/>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46C419E">
            <w:pPr>
              <w:pStyle w:val="322"/>
              <w:spacing w:line="360" w:lineRule="auto"/>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4B305FAA">
            <w:pPr>
              <w:pStyle w:val="322"/>
              <w:spacing w:line="360" w:lineRule="auto"/>
              <w:ind w:firstLine="200"/>
              <w:jc w:val="center"/>
              <w:rPr>
                <w:rFonts w:hAnsi="宋体" w:cs="宋体"/>
                <w:color w:val="auto"/>
                <w:sz w:val="24"/>
                <w:szCs w:val="24"/>
                <w:highlight w:val="none"/>
              </w:rPr>
            </w:pPr>
          </w:p>
        </w:tc>
      </w:tr>
      <w:tr w14:paraId="4D3F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58365505">
            <w:pPr>
              <w:pStyle w:val="322"/>
              <w:spacing w:line="360" w:lineRule="auto"/>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0792CAB">
            <w:pPr>
              <w:pStyle w:val="322"/>
              <w:spacing w:line="360" w:lineRule="auto"/>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09CAFAD4">
            <w:pPr>
              <w:pStyle w:val="322"/>
              <w:spacing w:line="360" w:lineRule="auto"/>
              <w:ind w:firstLine="200"/>
              <w:jc w:val="center"/>
              <w:rPr>
                <w:rFonts w:hAnsi="宋体" w:cs="宋体"/>
                <w:color w:val="auto"/>
                <w:sz w:val="24"/>
                <w:szCs w:val="24"/>
                <w:highlight w:val="none"/>
              </w:rPr>
            </w:pPr>
          </w:p>
        </w:tc>
      </w:tr>
      <w:tr w14:paraId="7F5B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2CFF07FC">
            <w:pPr>
              <w:pStyle w:val="322"/>
              <w:spacing w:line="360" w:lineRule="auto"/>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2730E2A">
            <w:pPr>
              <w:pStyle w:val="322"/>
              <w:spacing w:line="360" w:lineRule="auto"/>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432635EF">
            <w:pPr>
              <w:pStyle w:val="322"/>
              <w:spacing w:line="360" w:lineRule="auto"/>
              <w:ind w:firstLine="200"/>
              <w:jc w:val="center"/>
              <w:rPr>
                <w:rFonts w:hAnsi="宋体" w:cs="宋体"/>
                <w:color w:val="auto"/>
                <w:sz w:val="24"/>
                <w:szCs w:val="24"/>
                <w:highlight w:val="none"/>
              </w:rPr>
            </w:pPr>
          </w:p>
        </w:tc>
      </w:tr>
      <w:tr w14:paraId="1783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486CECFF">
            <w:pPr>
              <w:pStyle w:val="322"/>
              <w:spacing w:line="360" w:lineRule="auto"/>
              <w:ind w:firstLine="200"/>
              <w:jc w:val="center"/>
              <w:rPr>
                <w:rFonts w:hAnsi="宋体" w:cs="宋体"/>
                <w:color w:val="auto"/>
                <w:sz w:val="24"/>
                <w:szCs w:val="24"/>
                <w:highlight w:val="none"/>
              </w:rPr>
            </w:pPr>
            <w:r>
              <w:rPr>
                <w:rFonts w:hint="eastAsia" w:hAnsi="宋体" w:cs="宋体"/>
                <w:color w:val="auto"/>
                <w:sz w:val="24"/>
                <w:szCs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0EA9C729">
            <w:pPr>
              <w:pStyle w:val="322"/>
              <w:spacing w:line="360" w:lineRule="auto"/>
              <w:ind w:firstLine="200"/>
              <w:jc w:val="center"/>
              <w:rPr>
                <w:rFonts w:hAnsi="宋体" w:cs="宋体"/>
                <w:color w:val="auto"/>
                <w:sz w:val="24"/>
                <w:szCs w:val="24"/>
                <w:highlight w:val="none"/>
              </w:rPr>
            </w:pPr>
          </w:p>
        </w:tc>
      </w:tr>
    </w:tbl>
    <w:p w14:paraId="56E4AFF6">
      <w:pPr>
        <w:spacing w:line="360" w:lineRule="auto"/>
        <w:ind w:firstLine="482" w:firstLineChars="200"/>
        <w:outlineLvl w:val="0"/>
        <w:rPr>
          <w:rFonts w:ascii="宋体" w:hAnsi="宋体" w:cs="宋体"/>
          <w:b/>
          <w:color w:val="auto"/>
          <w:sz w:val="24"/>
          <w:highlight w:val="none"/>
        </w:rPr>
      </w:pPr>
      <w:bookmarkStart w:id="412" w:name="_Toc10340"/>
      <w:bookmarkStart w:id="413" w:name="_Toc22618"/>
      <w:bookmarkStart w:id="414" w:name="_Toc1814"/>
      <w:r>
        <w:rPr>
          <w:rFonts w:hint="eastAsia" w:ascii="宋体" w:hAnsi="宋体" w:cs="宋体"/>
          <w:b/>
          <w:color w:val="auto"/>
          <w:sz w:val="24"/>
          <w:highlight w:val="none"/>
        </w:rPr>
        <w:t>1.4 付款</w:t>
      </w:r>
      <w:bookmarkEnd w:id="412"/>
      <w:bookmarkEnd w:id="413"/>
      <w:bookmarkEnd w:id="414"/>
      <w:r>
        <w:rPr>
          <w:rFonts w:hint="eastAsia" w:ascii="宋体" w:hAnsi="宋体" w:cs="宋体"/>
          <w:b/>
          <w:color w:val="auto"/>
          <w:sz w:val="24"/>
          <w:highlight w:val="none"/>
        </w:rPr>
        <w:t>方式、时间和条件</w:t>
      </w:r>
    </w:p>
    <w:p w14:paraId="4E2B8F3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甲方应严格履行合同，及时组织验收，验收合格后及时将合同款支付完毕。对于满足合同约定支付条件的，甲方自收到发票后7个工作日内将资金支付到合同约定的乙方账户，有条件的甲方可以即时支付。甲方不得以机构变动、人员更替、政策调整、单位放假等为由延迟付款。</w:t>
      </w:r>
    </w:p>
    <w:p w14:paraId="64F6783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1.4.2乙方可登录政采云前台大厅选择金融服务 - 【保函保险服务】出具预付款保函，具体步骤：选择产品—填写供应商信息—选择中标项目—确认信息—等待保险/保函受理—确认保单—支付保费—成功出单。政采云金融专线400-903-9583。</w:t>
      </w:r>
    </w:p>
    <w:p w14:paraId="32AAC2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1.4.3甲方迟延支付乙方款项的，向乙方支付逾期利息。双方可以在合同专用条款中约定逾期利率，约定利率不得低于合同订立时1年期贷款市场报价利率；未作约定的，按照每日利率</w:t>
      </w:r>
      <w:r>
        <w:rPr>
          <w:rFonts w:hint="eastAsia" w:ascii="宋体" w:hAnsi="宋体" w:cs="宋体"/>
          <w:color w:val="auto"/>
          <w:sz w:val="24"/>
          <w:highlight w:val="none"/>
          <w:u w:val="single"/>
        </w:rPr>
        <w:t>万分之五</w:t>
      </w:r>
      <w:r>
        <w:rPr>
          <w:rFonts w:hint="eastAsia" w:ascii="宋体" w:hAnsi="宋体" w:cs="宋体"/>
          <w:color w:val="auto"/>
          <w:sz w:val="24"/>
          <w:highlight w:val="none"/>
        </w:rPr>
        <w:t>支付逾期利息。</w:t>
      </w:r>
    </w:p>
    <w:p w14:paraId="00E2B51F">
      <w:pPr>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1.4.4资金支付的方式、时间和条件详见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1229A8EE">
      <w:pPr>
        <w:spacing w:line="360" w:lineRule="auto"/>
        <w:ind w:firstLine="482" w:firstLineChars="200"/>
        <w:outlineLvl w:val="0"/>
        <w:rPr>
          <w:rFonts w:ascii="宋体" w:hAnsi="宋体" w:cs="宋体"/>
          <w:b/>
          <w:color w:val="auto"/>
          <w:sz w:val="24"/>
          <w:highlight w:val="none"/>
        </w:rPr>
      </w:pPr>
      <w:bookmarkStart w:id="415" w:name="_Toc2846"/>
      <w:bookmarkStart w:id="416" w:name="_Toc19304"/>
      <w:bookmarkStart w:id="417" w:name="_Toc32071"/>
      <w:r>
        <w:rPr>
          <w:rFonts w:hint="eastAsia" w:ascii="宋体" w:hAnsi="宋体" w:cs="宋体"/>
          <w:b/>
          <w:color w:val="auto"/>
          <w:sz w:val="24"/>
          <w:highlight w:val="none"/>
        </w:rPr>
        <w:t>1.5 服务期限、地点和方式</w:t>
      </w:r>
      <w:bookmarkEnd w:id="415"/>
      <w:bookmarkEnd w:id="416"/>
      <w:bookmarkEnd w:id="417"/>
    </w:p>
    <w:p w14:paraId="76BC7AA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1.5.1 服务期限：详见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7972028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 服务地点：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323BDC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 服务方式：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2BC76745">
      <w:pPr>
        <w:spacing w:line="360" w:lineRule="auto"/>
        <w:ind w:firstLine="482" w:firstLineChars="200"/>
        <w:outlineLvl w:val="0"/>
        <w:rPr>
          <w:rFonts w:ascii="宋体" w:hAnsi="宋体" w:cs="宋体"/>
          <w:b/>
          <w:color w:val="auto"/>
          <w:sz w:val="24"/>
          <w:highlight w:val="none"/>
        </w:rPr>
      </w:pPr>
      <w:bookmarkStart w:id="418" w:name="_Toc27250"/>
      <w:bookmarkStart w:id="419" w:name="_Toc21423"/>
      <w:bookmarkStart w:id="420" w:name="_Toc19554"/>
      <w:r>
        <w:rPr>
          <w:rFonts w:hint="eastAsia" w:ascii="宋体" w:hAnsi="宋体" w:cs="宋体"/>
          <w:b/>
          <w:color w:val="auto"/>
          <w:sz w:val="24"/>
          <w:highlight w:val="none"/>
        </w:rPr>
        <w:t>1.6 违约责任</w:t>
      </w:r>
      <w:bookmarkEnd w:id="418"/>
      <w:bookmarkEnd w:id="419"/>
      <w:bookmarkEnd w:id="420"/>
    </w:p>
    <w:p w14:paraId="0CBD769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1.6.1除不可抗力外，如果乙方没有按照本合同约定的期限、地点和方式履行合同，那么甲方可要求乙方支付违约金，违约金按每迟延履行一日的应提供而未提供的服务的价格的</w:t>
      </w:r>
      <w:r>
        <w:rPr>
          <w:rFonts w:hint="eastAsia" w:ascii="宋体" w:hAnsi="宋体" w:cs="宋体"/>
          <w:color w:val="auto"/>
          <w:sz w:val="24"/>
          <w:highlight w:val="none"/>
          <w:u w:val="single"/>
        </w:rPr>
        <w:t>0.05</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20</w:t>
      </w:r>
      <w:r>
        <w:rPr>
          <w:rFonts w:hint="eastAsia" w:ascii="宋体" w:hAnsi="宋体" w:cs="宋体"/>
          <w:color w:val="auto"/>
          <w:sz w:val="24"/>
          <w:highlight w:val="none"/>
        </w:rPr>
        <w:t>%；迟延履行服务的违约金计算数额达到前述最高限额之日起，甲方有权在要求乙方支付违约金的同时，书面通知乙方解除本合同；</w:t>
      </w:r>
    </w:p>
    <w:p w14:paraId="6ED13C6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0.05</w:t>
      </w:r>
      <w:r>
        <w:rPr>
          <w:rFonts w:hint="eastAsia" w:ascii="宋体" w:hAnsi="宋体" w:cs="宋体"/>
          <w:color w:val="auto"/>
          <w:sz w:val="24"/>
          <w:highlight w:val="none"/>
        </w:rPr>
        <w:t>%计算，最高限额为本合</w:t>
      </w:r>
      <w:r>
        <w:rPr>
          <w:rFonts w:hint="eastAsia" w:ascii="宋体" w:hAnsi="宋体" w:cs="宋体"/>
          <w:color w:val="auto"/>
          <w:sz w:val="24"/>
          <w:highlight w:val="none"/>
        </w:rPr>
        <w:tab/>
      </w:r>
      <w:r>
        <w:rPr>
          <w:rFonts w:hint="eastAsia" w:ascii="宋体" w:hAnsi="宋体" w:cs="宋体"/>
          <w:color w:val="auto"/>
          <w:sz w:val="24"/>
          <w:highlight w:val="none"/>
        </w:rPr>
        <w:t>同总价的</w:t>
      </w:r>
      <w:r>
        <w:rPr>
          <w:rFonts w:hint="eastAsia" w:ascii="宋体" w:hAnsi="宋体" w:cs="宋体"/>
          <w:color w:val="auto"/>
          <w:sz w:val="24"/>
          <w:highlight w:val="none"/>
          <w:u w:val="single"/>
        </w:rPr>
        <w:t>20</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p>
    <w:p w14:paraId="5E717D6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E5274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D52DD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AC8180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35FB6BBD">
      <w:pPr>
        <w:spacing w:line="360" w:lineRule="auto"/>
        <w:ind w:left="-420" w:leftChars="-200" w:right="-420" w:rightChars="-200" w:firstLine="960" w:firstLineChars="400"/>
        <w:rPr>
          <w:rFonts w:ascii="宋体" w:hAnsi="宋体" w:cs="宋体"/>
          <w:color w:val="auto"/>
          <w:highlight w:val="none"/>
        </w:rPr>
      </w:pPr>
      <w:r>
        <w:rPr>
          <w:rFonts w:hint="eastAsia" w:ascii="宋体" w:hAnsi="宋体" w:cs="宋体"/>
          <w:color w:val="auto"/>
          <w:sz w:val="24"/>
          <w:highlight w:val="none"/>
        </w:rPr>
        <w:t>1.6.7违约责任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p w14:paraId="1E3EA635">
      <w:pPr>
        <w:spacing w:line="360" w:lineRule="auto"/>
        <w:ind w:firstLine="482" w:firstLineChars="200"/>
        <w:outlineLvl w:val="0"/>
        <w:rPr>
          <w:rFonts w:ascii="宋体" w:hAnsi="宋体" w:cs="宋体"/>
          <w:b/>
          <w:color w:val="auto"/>
          <w:sz w:val="24"/>
          <w:highlight w:val="none"/>
        </w:rPr>
      </w:pPr>
      <w:bookmarkStart w:id="421" w:name="_Toc15583"/>
      <w:bookmarkStart w:id="422" w:name="_Toc16021"/>
      <w:bookmarkStart w:id="423" w:name="_Toc28375"/>
      <w:r>
        <w:rPr>
          <w:rFonts w:hint="eastAsia" w:ascii="宋体" w:hAnsi="宋体" w:cs="宋体"/>
          <w:b/>
          <w:color w:val="auto"/>
          <w:sz w:val="24"/>
          <w:highlight w:val="none"/>
        </w:rPr>
        <w:t>1.7 合同争议的解决</w:t>
      </w:r>
      <w:bookmarkEnd w:id="421"/>
      <w:bookmarkEnd w:id="422"/>
      <w:bookmarkEnd w:id="423"/>
    </w:p>
    <w:p w14:paraId="5FC704D0">
      <w:pPr>
        <w:spacing w:line="360" w:lineRule="auto"/>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合同专用条款  </w:t>
      </w:r>
      <w:r>
        <w:rPr>
          <w:rFonts w:hint="eastAsia" w:ascii="宋体" w:hAnsi="宋体" w:cs="宋体"/>
          <w:color w:val="auto"/>
          <w:sz w:val="24"/>
          <w:highlight w:val="none"/>
        </w:rPr>
        <w:t>条款规定的方式解决：</w:t>
      </w:r>
    </w:p>
    <w:p w14:paraId="2C0A4207">
      <w:pPr>
        <w:spacing w:line="360" w:lineRule="auto"/>
        <w:ind w:left="-420" w:leftChars="-200" w:right="-420" w:rightChars="-200" w:firstLine="840" w:firstLineChars="350"/>
        <w:rPr>
          <w:rFonts w:ascii="宋体" w:hAnsi="宋体" w:cs="宋体"/>
          <w:color w:val="auto"/>
          <w:sz w:val="24"/>
          <w:highlight w:val="none"/>
        </w:rPr>
      </w:pPr>
      <w:r>
        <w:rPr>
          <w:rFonts w:hint="eastAsia" w:ascii="宋体" w:hAnsi="宋体" w:cs="宋体"/>
          <w:color w:val="auto"/>
          <w:sz w:val="24"/>
          <w:highlight w:val="none"/>
        </w:rPr>
        <w:t>1.7.1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14:paraId="0A2DCA12">
      <w:pPr>
        <w:spacing w:line="360" w:lineRule="auto"/>
        <w:ind w:left="-420" w:leftChars="-200" w:right="-420" w:rightChars="-200" w:firstLine="840" w:firstLineChars="350"/>
        <w:rPr>
          <w:rFonts w:ascii="宋体" w:hAnsi="宋体" w:cs="宋体"/>
          <w:color w:val="auto"/>
          <w:sz w:val="24"/>
          <w:highlight w:val="none"/>
        </w:rPr>
      </w:pPr>
      <w:r>
        <w:rPr>
          <w:rFonts w:hint="eastAsia" w:ascii="宋体" w:hAnsi="宋体" w:cs="宋体"/>
          <w:color w:val="auto"/>
          <w:sz w:val="24"/>
          <w:highlight w:val="none"/>
        </w:rPr>
        <w:t>1.7.2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14:paraId="4769502C">
      <w:pPr>
        <w:spacing w:line="360" w:lineRule="auto"/>
        <w:ind w:firstLine="482" w:firstLineChars="200"/>
        <w:outlineLvl w:val="0"/>
        <w:rPr>
          <w:rFonts w:ascii="宋体" w:hAnsi="宋体" w:cs="宋体"/>
          <w:b/>
          <w:color w:val="auto"/>
          <w:sz w:val="24"/>
          <w:highlight w:val="none"/>
        </w:rPr>
      </w:pPr>
      <w:bookmarkStart w:id="424" w:name="_Toc7245"/>
      <w:bookmarkStart w:id="425" w:name="_Toc15322"/>
      <w:bookmarkStart w:id="426" w:name="_Toc11173"/>
      <w:r>
        <w:rPr>
          <w:rFonts w:hint="eastAsia" w:ascii="宋体" w:hAnsi="宋体" w:cs="宋体"/>
          <w:b/>
          <w:color w:val="auto"/>
          <w:sz w:val="24"/>
          <w:highlight w:val="none"/>
        </w:rPr>
        <w:t>1.8 合同生效</w:t>
      </w:r>
      <w:bookmarkEnd w:id="424"/>
      <w:bookmarkEnd w:id="425"/>
      <w:bookmarkEnd w:id="426"/>
    </w:p>
    <w:p w14:paraId="52B0ADA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本合同自双方当事人盖章或者签字时生效。</w:t>
      </w:r>
    </w:p>
    <w:p w14:paraId="4440B8C6">
      <w:pPr>
        <w:autoSpaceDE w:val="0"/>
        <w:autoSpaceDN w:val="0"/>
        <w:spacing w:line="360" w:lineRule="auto"/>
        <w:rPr>
          <w:rFonts w:ascii="宋体" w:hAnsi="宋体" w:cs="宋体"/>
          <w:color w:val="auto"/>
          <w:sz w:val="24"/>
          <w:highlight w:val="none"/>
          <w:lang w:val="zh-CN"/>
        </w:rPr>
      </w:pPr>
    </w:p>
    <w:p w14:paraId="57974CE5">
      <w:pPr>
        <w:autoSpaceDE w:val="0"/>
        <w:autoSpaceDN w:val="0"/>
        <w:spacing w:line="560" w:lineRule="exact"/>
        <w:rPr>
          <w:rFonts w:ascii="宋体" w:hAnsi="宋体" w:cs="宋体"/>
          <w:color w:val="auto"/>
          <w:sz w:val="24"/>
          <w:highlight w:val="none"/>
          <w:lang w:val="zh-CN"/>
        </w:rPr>
      </w:pPr>
      <w:r>
        <w:rPr>
          <w:rFonts w:hint="eastAsia" w:ascii="宋体" w:hAnsi="宋体" w:cs="宋体"/>
          <w:b/>
          <w:color w:val="auto"/>
          <w:sz w:val="24"/>
          <w:highlight w:val="none"/>
          <w:lang w:val="zh-CN"/>
        </w:rPr>
        <w:t>甲方</w:t>
      </w:r>
      <w:r>
        <w:rPr>
          <w:rFonts w:hint="eastAsia" w:ascii="宋体" w:hAnsi="宋体" w:cs="宋体"/>
          <w:color w:val="auto"/>
          <w:sz w:val="24"/>
          <w:highlight w:val="none"/>
          <w:lang w:val="zh-CN"/>
        </w:rPr>
        <w:t>：</w:t>
      </w:r>
      <w:r>
        <w:rPr>
          <w:rFonts w:hint="eastAsia" w:ascii="宋体" w:hAnsi="宋体" w:cs="宋体"/>
          <w:b/>
          <w:color w:val="auto"/>
          <w:sz w:val="24"/>
          <w:highlight w:val="none"/>
          <w:lang w:val="zh-CN"/>
        </w:rPr>
        <w:t xml:space="preserve">      乙方</w:t>
      </w:r>
      <w:r>
        <w:rPr>
          <w:rFonts w:hint="eastAsia" w:ascii="宋体" w:hAnsi="宋体" w:cs="宋体"/>
          <w:color w:val="auto"/>
          <w:sz w:val="24"/>
          <w:highlight w:val="none"/>
          <w:lang w:val="zh-CN"/>
        </w:rPr>
        <w:t>：</w:t>
      </w:r>
    </w:p>
    <w:p w14:paraId="2E9C020A">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统一社会信用代码：统一社会信用代码或身份证号码：</w:t>
      </w:r>
    </w:p>
    <w:p w14:paraId="17FC9B3F">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住所：住所：</w:t>
      </w:r>
    </w:p>
    <w:p w14:paraId="73998808">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法定代表人或法定代表人</w:t>
      </w:r>
    </w:p>
    <w:p w14:paraId="0503B84C">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 xml:space="preserve">授权代表（签字）：                        或授权代表（签字）: </w:t>
      </w:r>
    </w:p>
    <w:p w14:paraId="23333F71">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联系人：联系人：</w:t>
      </w:r>
    </w:p>
    <w:p w14:paraId="7ABA297A">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约定送达地址：约定送达地址：</w:t>
      </w:r>
    </w:p>
    <w:p w14:paraId="1FF0BAD9">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邮政编码：邮政编码：</w:t>
      </w:r>
    </w:p>
    <w:p w14:paraId="27D1A147">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14:paraId="7DA3A693">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传真:                                    传真:</w:t>
      </w:r>
    </w:p>
    <w:p w14:paraId="277CC27A">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lang w:val="zh-CN"/>
        </w:rPr>
        <w:t>电子邮箱：电子邮箱：</w:t>
      </w:r>
    </w:p>
    <w:p w14:paraId="29435B6E">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rPr>
        <w:t xml:space="preserve">开户银行：                               开户银行： </w:t>
      </w:r>
    </w:p>
    <w:p w14:paraId="3DA535B9">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rPr>
        <w:t xml:space="preserve">开户名称：                               开户名称： </w:t>
      </w:r>
    </w:p>
    <w:p w14:paraId="7A6B2BE2">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rPr>
        <w:t>开户账号：开户账号：</w:t>
      </w:r>
    </w:p>
    <w:p w14:paraId="73F31738">
      <w:pPr>
        <w:widowControl/>
        <w:spacing w:line="560" w:lineRule="exact"/>
        <w:jc w:val="left"/>
        <w:rPr>
          <w:rFonts w:ascii="宋体" w:hAnsi="宋体" w:cs="宋体"/>
          <w:b/>
          <w:color w:val="auto"/>
          <w:sz w:val="24"/>
          <w:highlight w:val="none"/>
        </w:rPr>
      </w:pPr>
      <w:bookmarkStart w:id="427" w:name="_Toc331685783"/>
    </w:p>
    <w:p w14:paraId="00D8571A">
      <w:pPr>
        <w:widowControl/>
        <w:adjustRightInd/>
        <w:jc w:val="left"/>
        <w:rPr>
          <w:rFonts w:ascii="宋体" w:hAnsi="宋体" w:cs="宋体"/>
          <w:b/>
          <w:color w:val="auto"/>
          <w:sz w:val="24"/>
          <w:highlight w:val="none"/>
        </w:rPr>
      </w:pPr>
      <w:r>
        <w:rPr>
          <w:rFonts w:hint="eastAsia" w:ascii="宋体" w:hAnsi="宋体" w:cs="宋体"/>
          <w:b/>
          <w:color w:val="auto"/>
          <w:highlight w:val="none"/>
        </w:rPr>
        <w:br w:type="page"/>
      </w:r>
    </w:p>
    <w:p w14:paraId="67F362F8">
      <w:pPr>
        <w:pStyle w:val="703"/>
        <w:spacing w:line="560" w:lineRule="exact"/>
        <w:ind w:firstLine="482"/>
        <w:jc w:val="center"/>
        <w:rPr>
          <w:rFonts w:ascii="宋体" w:hAnsi="宋体" w:cs="宋体"/>
          <w:b/>
          <w:color w:val="auto"/>
          <w:szCs w:val="24"/>
          <w:highlight w:val="none"/>
        </w:rPr>
      </w:pPr>
      <w:r>
        <w:rPr>
          <w:rFonts w:hint="eastAsia" w:ascii="宋体" w:hAnsi="宋体" w:cs="宋体"/>
          <w:b/>
          <w:color w:val="auto"/>
          <w:szCs w:val="24"/>
          <w:highlight w:val="none"/>
        </w:rPr>
        <w:t>第二部分合同一般条款</w:t>
      </w:r>
      <w:bookmarkEnd w:id="427"/>
    </w:p>
    <w:p w14:paraId="6E3F87C0">
      <w:pPr>
        <w:spacing w:line="360" w:lineRule="auto"/>
        <w:ind w:firstLine="482" w:firstLineChars="200"/>
        <w:outlineLvl w:val="0"/>
        <w:rPr>
          <w:rFonts w:ascii="宋体" w:hAnsi="宋体" w:cs="宋体"/>
          <w:b/>
          <w:color w:val="auto"/>
          <w:sz w:val="24"/>
          <w:highlight w:val="none"/>
        </w:rPr>
      </w:pPr>
      <w:bookmarkStart w:id="428" w:name="_Ref467379214"/>
      <w:bookmarkStart w:id="429" w:name="_Ref467378463"/>
      <w:bookmarkStart w:id="430" w:name="_Toc259093669"/>
      <w:bookmarkStart w:id="431" w:name="_Toc487900349"/>
      <w:bookmarkStart w:id="432" w:name="_Toc28763"/>
      <w:bookmarkStart w:id="433" w:name="_Ref467379094"/>
      <w:bookmarkStart w:id="434" w:name="_Ref467378404"/>
      <w:bookmarkStart w:id="435" w:name="_Toc19614"/>
      <w:bookmarkStart w:id="436" w:name="_Toc16917"/>
      <w:bookmarkStart w:id="437" w:name="_Ref467378499"/>
      <w:bookmarkStart w:id="438" w:name="_Ref467379225"/>
      <w:bookmarkStart w:id="439" w:name="_Toc279701240"/>
      <w:bookmarkStart w:id="440" w:name="_Ref467379101"/>
      <w:bookmarkStart w:id="441" w:name="_Ref467379195"/>
      <w:bookmarkStart w:id="442" w:name="_Ref467379109"/>
      <w:bookmarkStart w:id="443" w:name="_Ref467379205"/>
      <w:r>
        <w:rPr>
          <w:rFonts w:hint="eastAsia" w:ascii="宋体" w:hAnsi="宋体" w:cs="宋体"/>
          <w:b/>
          <w:color w:val="auto"/>
          <w:sz w:val="24"/>
          <w:highlight w:val="none"/>
        </w:rPr>
        <w:t>2.1 定义</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39B2363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077D296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 “合同”系指采购人和中标供应商签订的载明双方当事人所达成的协议，并包括所有的附件、附录和构成合同的其他文件。</w:t>
      </w:r>
    </w:p>
    <w:p w14:paraId="3DF1A2C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2.1.2 “合同价”系指根据合同约定，中标供应商在完全履行合同义务后，采购人应支付给中标供应商的价格。</w:t>
      </w:r>
    </w:p>
    <w:p w14:paraId="516261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 “服务”系指中标供应商根据合同约定应向采购人履行的除货物和工程以外的其他政府采购对象，包括采购人自身需要的服务和向社会公众提供的公共服务。</w:t>
      </w:r>
    </w:p>
    <w:p w14:paraId="677A3AB8">
      <w:pPr>
        <w:spacing w:line="360" w:lineRule="auto"/>
        <w:ind w:firstLine="480" w:firstLineChars="200"/>
        <w:rPr>
          <w:rFonts w:ascii="宋体" w:hAnsi="宋体" w:cs="宋体"/>
          <w:color w:val="auto"/>
          <w:sz w:val="24"/>
          <w:highlight w:val="none"/>
        </w:rPr>
      </w:pPr>
      <w:bookmarkStart w:id="444" w:name="_Ref467378840"/>
      <w:r>
        <w:rPr>
          <w:rFonts w:hint="eastAsia" w:ascii="宋体" w:hAnsi="宋体" w:cs="宋体"/>
          <w:color w:val="auto"/>
          <w:sz w:val="24"/>
          <w:highlight w:val="none"/>
        </w:rPr>
        <w:t>2.1.4 “甲方”系指与中标供应商签署合同的采购人</w:t>
      </w:r>
      <w:bookmarkEnd w:id="444"/>
      <w:r>
        <w:rPr>
          <w:rFonts w:hint="eastAsia" w:ascii="宋体" w:hAnsi="宋体" w:cs="宋体"/>
          <w:color w:val="auto"/>
          <w:sz w:val="24"/>
          <w:highlight w:val="none"/>
        </w:rPr>
        <w:t>；采购人委托采购代理机构代表其与乙方签订合同的，采购人的授权委托书作为合同附件。</w:t>
      </w:r>
    </w:p>
    <w:p w14:paraId="2D02779A">
      <w:pPr>
        <w:spacing w:line="360" w:lineRule="auto"/>
        <w:ind w:firstLine="480" w:firstLineChars="200"/>
        <w:rPr>
          <w:rFonts w:ascii="宋体" w:hAnsi="宋体" w:cs="宋体"/>
          <w:color w:val="auto"/>
          <w:sz w:val="24"/>
          <w:highlight w:val="none"/>
        </w:rPr>
      </w:pPr>
      <w:bookmarkStart w:id="445" w:name="_Ref467379400"/>
      <w:r>
        <w:rPr>
          <w:rFonts w:hint="eastAsia" w:ascii="宋体" w:hAnsi="宋体" w:cs="宋体"/>
          <w:color w:val="auto"/>
          <w:sz w:val="24"/>
          <w:highlight w:val="none"/>
        </w:rPr>
        <w:t>2.1.5 “乙方”系指根据合同约定提供服务的中标供应商</w:t>
      </w:r>
      <w:bookmarkEnd w:id="44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CDD2E98">
      <w:pPr>
        <w:spacing w:line="360" w:lineRule="auto"/>
        <w:ind w:firstLine="480" w:firstLineChars="200"/>
        <w:rPr>
          <w:rFonts w:ascii="宋体" w:hAnsi="宋体" w:cs="宋体"/>
          <w:color w:val="auto"/>
          <w:sz w:val="24"/>
          <w:highlight w:val="none"/>
        </w:rPr>
      </w:pPr>
      <w:bookmarkStart w:id="446" w:name="_Ref467379436"/>
      <w:r>
        <w:rPr>
          <w:rFonts w:hint="eastAsia" w:ascii="宋体" w:hAnsi="宋体" w:cs="宋体"/>
          <w:color w:val="auto"/>
          <w:sz w:val="24"/>
          <w:highlight w:val="none"/>
        </w:rPr>
        <w:t>2.1.6 “现场”系指合同约定提供服务的地点。</w:t>
      </w:r>
      <w:bookmarkEnd w:id="446"/>
    </w:p>
    <w:p w14:paraId="707A1F64">
      <w:pPr>
        <w:spacing w:line="360" w:lineRule="auto"/>
        <w:ind w:firstLine="482" w:firstLineChars="200"/>
        <w:outlineLvl w:val="0"/>
        <w:rPr>
          <w:rFonts w:ascii="宋体" w:hAnsi="宋体" w:cs="宋体"/>
          <w:b/>
          <w:color w:val="auto"/>
          <w:sz w:val="24"/>
          <w:highlight w:val="none"/>
        </w:rPr>
      </w:pPr>
      <w:bookmarkStart w:id="447" w:name="_Toc13336"/>
      <w:bookmarkStart w:id="448" w:name="_Toc259093670"/>
      <w:bookmarkStart w:id="449" w:name="_Toc279701241"/>
      <w:bookmarkStart w:id="450" w:name="_Toc27635"/>
      <w:bookmarkStart w:id="451" w:name="_Toc487900350"/>
      <w:bookmarkStart w:id="452" w:name="_Toc32504"/>
      <w:r>
        <w:rPr>
          <w:rFonts w:hint="eastAsia" w:ascii="宋体" w:hAnsi="宋体" w:cs="宋体"/>
          <w:b/>
          <w:color w:val="auto"/>
          <w:sz w:val="24"/>
          <w:highlight w:val="none"/>
        </w:rPr>
        <w:t>2.2 技术规范</w:t>
      </w:r>
      <w:bookmarkEnd w:id="447"/>
      <w:bookmarkEnd w:id="448"/>
      <w:bookmarkEnd w:id="449"/>
      <w:bookmarkEnd w:id="450"/>
      <w:bookmarkEnd w:id="451"/>
      <w:bookmarkEnd w:id="452"/>
    </w:p>
    <w:p w14:paraId="195001DB">
      <w:pPr>
        <w:spacing w:line="360" w:lineRule="auto"/>
        <w:ind w:firstLine="480" w:firstLineChars="200"/>
        <w:rPr>
          <w:rFonts w:ascii="宋体" w:hAnsi="宋体" w:cs="宋体"/>
          <w:color w:val="auto"/>
          <w:sz w:val="24"/>
          <w:highlight w:val="none"/>
        </w:rPr>
      </w:pPr>
      <w:bookmarkStart w:id="453" w:name="_Toc279701242"/>
      <w:bookmarkStart w:id="454" w:name="_Toc259093671"/>
      <w:bookmarkStart w:id="455" w:name="_Toc9829"/>
      <w:bookmarkStart w:id="456" w:name="_Toc31634"/>
      <w:bookmarkStart w:id="457" w:name="_Toc27853"/>
      <w:bookmarkStart w:id="458" w:name="_Toc487900351"/>
      <w:r>
        <w:rPr>
          <w:rFonts w:hint="eastAsia" w:ascii="宋体" w:hAnsi="宋体" w:cs="宋体"/>
          <w:color w:val="auto"/>
          <w:sz w:val="24"/>
          <w:highlight w:val="none"/>
        </w:rPr>
        <w:t>服务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14:paraId="7F98CBB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2.3 知识产权</w:t>
      </w:r>
      <w:bookmarkEnd w:id="453"/>
      <w:bookmarkEnd w:id="454"/>
      <w:bookmarkEnd w:id="455"/>
      <w:bookmarkEnd w:id="456"/>
      <w:bookmarkEnd w:id="457"/>
      <w:bookmarkEnd w:id="458"/>
    </w:p>
    <w:p w14:paraId="472267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2B73E59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2.3.2具有知识产权的计算机软件等标的的知识产权归属，详见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5B0604F0">
      <w:pPr>
        <w:spacing w:line="360" w:lineRule="auto"/>
        <w:ind w:firstLine="482" w:firstLineChars="200"/>
        <w:outlineLvl w:val="0"/>
        <w:rPr>
          <w:rFonts w:ascii="宋体" w:hAnsi="宋体" w:cs="宋体"/>
          <w:b/>
          <w:color w:val="auto"/>
          <w:sz w:val="24"/>
          <w:highlight w:val="none"/>
        </w:rPr>
      </w:pPr>
      <w:bookmarkStart w:id="459" w:name="_Toc487900354"/>
      <w:bookmarkStart w:id="460" w:name="_Ref467379536"/>
      <w:bookmarkStart w:id="461" w:name="_Ref467379527"/>
      <w:bookmarkStart w:id="462" w:name="_Ref467378541"/>
      <w:bookmarkStart w:id="463" w:name="_Toc259093674"/>
      <w:bookmarkStart w:id="464" w:name="_Toc279701245"/>
      <w:bookmarkStart w:id="465" w:name="_Ref467379542"/>
      <w:bookmarkStart w:id="466" w:name="_Ref467378591"/>
      <w:bookmarkStart w:id="467" w:name="_Toc26182"/>
      <w:bookmarkStart w:id="468" w:name="_Toc19074"/>
      <w:bookmarkStart w:id="469" w:name="_Toc30272"/>
      <w:r>
        <w:rPr>
          <w:rFonts w:hint="eastAsia" w:ascii="宋体" w:hAnsi="宋体" w:cs="宋体"/>
          <w:b/>
          <w:color w:val="auto"/>
          <w:sz w:val="24"/>
          <w:highlight w:val="none"/>
        </w:rPr>
        <w:t>2.</w:t>
      </w:r>
      <w:bookmarkEnd w:id="459"/>
      <w:bookmarkEnd w:id="460"/>
      <w:bookmarkEnd w:id="461"/>
      <w:bookmarkEnd w:id="462"/>
      <w:bookmarkEnd w:id="463"/>
      <w:bookmarkEnd w:id="464"/>
      <w:bookmarkEnd w:id="465"/>
      <w:bookmarkEnd w:id="466"/>
      <w:r>
        <w:rPr>
          <w:rFonts w:hint="eastAsia" w:ascii="宋体" w:hAnsi="宋体" w:cs="宋体"/>
          <w:b/>
          <w:color w:val="auto"/>
          <w:sz w:val="24"/>
          <w:highlight w:val="none"/>
        </w:rPr>
        <w:t>4履约检查和问题反馈</w:t>
      </w:r>
      <w:bookmarkEnd w:id="467"/>
      <w:bookmarkEnd w:id="468"/>
      <w:bookmarkEnd w:id="469"/>
    </w:p>
    <w:p w14:paraId="1E658310">
      <w:pPr>
        <w:spacing w:line="360" w:lineRule="auto"/>
        <w:ind w:firstLine="480" w:firstLineChars="200"/>
        <w:rPr>
          <w:rFonts w:ascii="宋体" w:hAnsi="宋体" w:cs="宋体"/>
          <w:color w:val="auto"/>
          <w:sz w:val="24"/>
          <w:highlight w:val="none"/>
        </w:rPr>
      </w:pPr>
      <w:bookmarkStart w:id="470" w:name="_Ref467379657"/>
      <w:r>
        <w:rPr>
          <w:rFonts w:hint="eastAsia" w:ascii="宋体" w:hAnsi="宋体" w:cs="宋体"/>
          <w:color w:val="auto"/>
          <w:sz w:val="24"/>
          <w:highlight w:val="none"/>
        </w:rPr>
        <w:t>2.4.1</w:t>
      </w:r>
      <w:bookmarkEnd w:id="470"/>
      <w:bookmarkStart w:id="471" w:name="_Toc186431854"/>
      <w:bookmarkStart w:id="472" w:name="_Ref467379807"/>
      <w:bookmarkStart w:id="473" w:name="_Ref467379793"/>
      <w:bookmarkStart w:id="474" w:name="_Toc279701247"/>
      <w:bookmarkStart w:id="475" w:name="_Toc259093676"/>
      <w:bookmarkStart w:id="476" w:name="_Toc487900357"/>
      <w:r>
        <w:rPr>
          <w:rFonts w:hint="eastAsia" w:ascii="宋体" w:hAnsi="宋体" w:cs="宋体"/>
          <w:color w:val="auto"/>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0EE40D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 合同履行期间，甲方有权将履行过程中出现的问题反馈给乙方，双方当事人应以书面形式约定需要完善和改进的内容</w:t>
      </w:r>
      <w:bookmarkEnd w:id="471"/>
      <w:bookmarkStart w:id="477" w:name="_Toc186431855"/>
      <w:r>
        <w:rPr>
          <w:rFonts w:hint="eastAsia" w:ascii="宋体" w:hAnsi="宋体" w:cs="宋体"/>
          <w:color w:val="auto"/>
          <w:sz w:val="24"/>
          <w:highlight w:val="none"/>
        </w:rPr>
        <w:t>。</w:t>
      </w:r>
    </w:p>
    <w:bookmarkEnd w:id="472"/>
    <w:bookmarkEnd w:id="473"/>
    <w:bookmarkEnd w:id="474"/>
    <w:bookmarkEnd w:id="475"/>
    <w:bookmarkEnd w:id="476"/>
    <w:bookmarkEnd w:id="477"/>
    <w:p w14:paraId="07F64AE2">
      <w:pPr>
        <w:spacing w:line="360" w:lineRule="auto"/>
        <w:ind w:firstLine="482" w:firstLineChars="200"/>
        <w:outlineLvl w:val="0"/>
        <w:rPr>
          <w:rFonts w:ascii="宋体" w:hAnsi="宋体" w:cs="宋体"/>
          <w:b/>
          <w:color w:val="auto"/>
          <w:sz w:val="24"/>
          <w:highlight w:val="none"/>
        </w:rPr>
      </w:pPr>
      <w:bookmarkStart w:id="478" w:name="_Ref467379852"/>
      <w:bookmarkStart w:id="479" w:name="_Toc487900358"/>
      <w:bookmarkStart w:id="480" w:name="_Toc259093677"/>
      <w:bookmarkStart w:id="481" w:name="_Ref467379863"/>
      <w:bookmarkStart w:id="482" w:name="_Toc279701248"/>
      <w:bookmarkStart w:id="483" w:name="_Ref467379923"/>
      <w:bookmarkStart w:id="484" w:name="_Toc774"/>
      <w:bookmarkStart w:id="485" w:name="_Toc16110"/>
      <w:bookmarkStart w:id="486" w:name="_Toc3225"/>
      <w:r>
        <w:rPr>
          <w:rFonts w:hint="eastAsia" w:ascii="宋体" w:hAnsi="宋体" w:cs="宋体"/>
          <w:b/>
          <w:color w:val="auto"/>
          <w:sz w:val="24"/>
          <w:highlight w:val="none"/>
        </w:rPr>
        <w:t>2.5技术资料</w:t>
      </w:r>
      <w:bookmarkEnd w:id="478"/>
      <w:bookmarkEnd w:id="479"/>
      <w:bookmarkEnd w:id="480"/>
      <w:bookmarkEnd w:id="481"/>
      <w:bookmarkEnd w:id="482"/>
      <w:bookmarkEnd w:id="483"/>
      <w:r>
        <w:rPr>
          <w:rFonts w:hint="eastAsia" w:ascii="宋体" w:hAnsi="宋体" w:cs="宋体"/>
          <w:b/>
          <w:color w:val="auto"/>
          <w:sz w:val="24"/>
          <w:highlight w:val="none"/>
        </w:rPr>
        <w:t>和保密义务</w:t>
      </w:r>
      <w:bookmarkEnd w:id="484"/>
      <w:bookmarkEnd w:id="485"/>
      <w:bookmarkEnd w:id="486"/>
    </w:p>
    <w:p w14:paraId="01E3C61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2.5.1 乙方有权依据合同约定和项目需要，向甲方了解有关情况，调阅有关资料等，甲方应予积极配合；</w:t>
      </w:r>
    </w:p>
    <w:p w14:paraId="6B4FF0A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 乙方有义务妥善保管和保护由甲方提供的前款信息和资料等；</w:t>
      </w:r>
    </w:p>
    <w:p w14:paraId="3B9503A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937B286">
      <w:pPr>
        <w:spacing w:line="360" w:lineRule="auto"/>
        <w:ind w:firstLine="482" w:firstLineChars="200"/>
        <w:outlineLvl w:val="0"/>
        <w:rPr>
          <w:rFonts w:ascii="宋体" w:hAnsi="宋体" w:cs="宋体"/>
          <w:b/>
          <w:color w:val="auto"/>
          <w:sz w:val="24"/>
          <w:highlight w:val="none"/>
        </w:rPr>
      </w:pPr>
      <w:bookmarkStart w:id="487" w:name="_Toc7860"/>
      <w:r>
        <w:rPr>
          <w:rFonts w:hint="eastAsia" w:ascii="宋体" w:hAnsi="宋体" w:cs="宋体"/>
          <w:b/>
          <w:color w:val="auto"/>
          <w:sz w:val="24"/>
          <w:highlight w:val="none"/>
        </w:rPr>
        <w:t>2.6质量保证</w:t>
      </w:r>
      <w:bookmarkEnd w:id="487"/>
    </w:p>
    <w:p w14:paraId="7BB4A84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2.6.1 乙方应建立和完善履行合同的内部质量保证体系，并提供相关内部规章制度给甲方，以便甲方进行监督检查；</w:t>
      </w:r>
    </w:p>
    <w:p w14:paraId="166511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2.6.2 乙方应保证履行合同的人员数量和素质、软件和硬件设备的配置、场地、环境和设施等满足全面履行合同的要求，并应接受甲方的监督检查。</w:t>
      </w:r>
    </w:p>
    <w:p w14:paraId="47D8F455">
      <w:pPr>
        <w:spacing w:line="360" w:lineRule="auto"/>
        <w:ind w:firstLine="482" w:firstLineChars="200"/>
        <w:outlineLvl w:val="0"/>
        <w:rPr>
          <w:rFonts w:ascii="宋体" w:hAnsi="宋体" w:cs="宋体"/>
          <w:b/>
          <w:color w:val="auto"/>
          <w:sz w:val="24"/>
          <w:highlight w:val="none"/>
        </w:rPr>
      </w:pPr>
      <w:bookmarkStart w:id="488" w:name="_Toc259093681"/>
      <w:bookmarkStart w:id="489" w:name="_Toc14055"/>
      <w:bookmarkStart w:id="490" w:name="_Toc487900362"/>
      <w:bookmarkStart w:id="491" w:name="_Toc279701252"/>
      <w:r>
        <w:rPr>
          <w:rFonts w:hint="eastAsia" w:ascii="宋体" w:hAnsi="宋体" w:cs="宋体"/>
          <w:b/>
          <w:color w:val="auto"/>
          <w:sz w:val="24"/>
          <w:highlight w:val="none"/>
        </w:rPr>
        <w:t>2.7延迟</w:t>
      </w:r>
      <w:bookmarkEnd w:id="488"/>
      <w:bookmarkEnd w:id="489"/>
      <w:bookmarkEnd w:id="490"/>
      <w:bookmarkEnd w:id="491"/>
      <w:r>
        <w:rPr>
          <w:rFonts w:hint="eastAsia" w:ascii="宋体" w:hAnsi="宋体" w:cs="宋体"/>
          <w:b/>
          <w:color w:val="auto"/>
          <w:sz w:val="24"/>
          <w:highlight w:val="none"/>
        </w:rPr>
        <w:t>履行</w:t>
      </w:r>
    </w:p>
    <w:p w14:paraId="42ABF74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D45C6BF">
      <w:pPr>
        <w:spacing w:line="360" w:lineRule="auto"/>
        <w:ind w:firstLine="482" w:firstLineChars="200"/>
        <w:outlineLvl w:val="0"/>
        <w:rPr>
          <w:rFonts w:ascii="宋体" w:hAnsi="宋体" w:cs="宋体"/>
          <w:b/>
          <w:color w:val="auto"/>
          <w:sz w:val="24"/>
          <w:highlight w:val="none"/>
        </w:rPr>
      </w:pPr>
      <w:bookmarkStart w:id="492" w:name="_Toc7502"/>
      <w:bookmarkStart w:id="493" w:name="_Toc259093683"/>
      <w:bookmarkStart w:id="494" w:name="_Toc487900364"/>
      <w:bookmarkStart w:id="495" w:name="_Ref467378121"/>
      <w:bookmarkStart w:id="496" w:name="_Toc279701254"/>
      <w:r>
        <w:rPr>
          <w:rFonts w:hint="eastAsia" w:ascii="宋体" w:hAnsi="宋体" w:cs="宋体"/>
          <w:b/>
          <w:color w:val="auto"/>
          <w:sz w:val="24"/>
          <w:highlight w:val="none"/>
        </w:rPr>
        <w:t>2.8合同变更</w:t>
      </w:r>
      <w:bookmarkEnd w:id="492"/>
    </w:p>
    <w:p w14:paraId="0476628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合同继续履行将损害国家利益和社会公共利益的，双方当事人应当以书面形式变更合同。有过错的一方应当承担赔偿责任，双方当事人都有过错的，各自承担相应的责任。</w:t>
      </w:r>
      <w:bookmarkStart w:id="497" w:name="_Toc487900369"/>
      <w:bookmarkStart w:id="498" w:name="_Toc279701259"/>
      <w:bookmarkStart w:id="499" w:name="_Toc259093688"/>
    </w:p>
    <w:p w14:paraId="4F9D5E8A">
      <w:pPr>
        <w:spacing w:line="360" w:lineRule="auto"/>
        <w:ind w:firstLine="482" w:firstLineChars="200"/>
        <w:outlineLvl w:val="0"/>
        <w:rPr>
          <w:rFonts w:ascii="宋体" w:hAnsi="宋体" w:cs="宋体"/>
          <w:b/>
          <w:color w:val="auto"/>
          <w:sz w:val="24"/>
          <w:highlight w:val="none"/>
        </w:rPr>
      </w:pPr>
      <w:bookmarkStart w:id="500" w:name="_Toc15237"/>
      <w:bookmarkStart w:id="501" w:name="_Toc10366"/>
      <w:bookmarkStart w:id="502" w:name="_Toc22955"/>
      <w:r>
        <w:rPr>
          <w:rFonts w:hint="eastAsia" w:ascii="宋体" w:hAnsi="宋体" w:cs="宋体"/>
          <w:b/>
          <w:color w:val="auto"/>
          <w:sz w:val="24"/>
          <w:highlight w:val="none"/>
        </w:rPr>
        <w:t>2.9 合同转让</w:t>
      </w:r>
      <w:bookmarkEnd w:id="497"/>
      <w:bookmarkEnd w:id="498"/>
      <w:bookmarkEnd w:id="499"/>
      <w:r>
        <w:rPr>
          <w:rFonts w:hint="eastAsia" w:ascii="宋体" w:hAnsi="宋体" w:cs="宋体"/>
          <w:b/>
          <w:color w:val="auto"/>
          <w:sz w:val="24"/>
          <w:highlight w:val="none"/>
        </w:rPr>
        <w:t>和分包</w:t>
      </w:r>
      <w:bookmarkEnd w:id="500"/>
      <w:bookmarkEnd w:id="501"/>
      <w:bookmarkEnd w:id="502"/>
    </w:p>
    <w:p w14:paraId="5E2301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6D67B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2.9.2乙方采取分包方式履行合同的，甲方可直接向分包供应商支付款项。</w:t>
      </w:r>
    </w:p>
    <w:p w14:paraId="02EE4FB1">
      <w:pPr>
        <w:spacing w:line="360" w:lineRule="auto"/>
        <w:ind w:firstLine="482" w:firstLineChars="200"/>
        <w:outlineLvl w:val="0"/>
        <w:rPr>
          <w:rFonts w:ascii="宋体" w:hAnsi="宋体" w:cs="宋体"/>
          <w:b/>
          <w:color w:val="auto"/>
          <w:sz w:val="24"/>
          <w:highlight w:val="none"/>
        </w:rPr>
      </w:pPr>
      <w:bookmarkStart w:id="503" w:name="_Toc13566"/>
      <w:bookmarkStart w:id="504" w:name="_Toc14066"/>
      <w:bookmarkStart w:id="505" w:name="_Toc16508"/>
      <w:r>
        <w:rPr>
          <w:rFonts w:hint="eastAsia" w:ascii="宋体" w:hAnsi="宋体" w:cs="宋体"/>
          <w:b/>
          <w:color w:val="auto"/>
          <w:sz w:val="24"/>
          <w:highlight w:val="none"/>
        </w:rPr>
        <w:t>2.10不可抗力</w:t>
      </w:r>
      <w:bookmarkEnd w:id="503"/>
      <w:bookmarkEnd w:id="504"/>
      <w:bookmarkEnd w:id="505"/>
    </w:p>
    <w:p w14:paraId="1BAF7B1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2.10.1如果任何一方遭遇法律规定的不可抗力，致使合同履行受阻时，履行合同的期限应予延长，延长的期限应相当于不可抗力所影响的时间；</w:t>
      </w:r>
    </w:p>
    <w:p w14:paraId="272F5AC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2.10.2 因不可抗力致使不能实现合同目的的，当事人可以解除合同；</w:t>
      </w:r>
    </w:p>
    <w:p w14:paraId="5BB8ED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2.10.3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14:paraId="1566D0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2.10.4受不可抗力影响的一方在不可抗力发生后，应在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14:paraId="40C47F96">
      <w:pPr>
        <w:spacing w:line="360" w:lineRule="auto"/>
        <w:ind w:firstLine="482" w:firstLineChars="200"/>
        <w:outlineLvl w:val="0"/>
        <w:rPr>
          <w:rFonts w:ascii="宋体" w:hAnsi="宋体" w:cs="宋体"/>
          <w:b/>
          <w:color w:val="auto"/>
          <w:sz w:val="24"/>
          <w:highlight w:val="none"/>
        </w:rPr>
      </w:pPr>
      <w:bookmarkStart w:id="506" w:name="_Toc689"/>
      <w:bookmarkStart w:id="507" w:name="_Toc487900365"/>
      <w:bookmarkStart w:id="508" w:name="_Toc259093684"/>
      <w:bookmarkStart w:id="509" w:name="_Toc6969"/>
      <w:bookmarkStart w:id="510" w:name="_Toc279701255"/>
      <w:bookmarkStart w:id="511" w:name="_Toc30676"/>
      <w:r>
        <w:rPr>
          <w:rFonts w:hint="eastAsia" w:ascii="宋体" w:hAnsi="宋体" w:cs="宋体"/>
          <w:b/>
          <w:color w:val="auto"/>
          <w:sz w:val="24"/>
          <w:highlight w:val="none"/>
        </w:rPr>
        <w:t>2.11 税费</w:t>
      </w:r>
      <w:bookmarkEnd w:id="506"/>
      <w:bookmarkEnd w:id="507"/>
      <w:bookmarkEnd w:id="508"/>
      <w:bookmarkEnd w:id="509"/>
      <w:bookmarkEnd w:id="510"/>
      <w:bookmarkEnd w:id="511"/>
    </w:p>
    <w:p w14:paraId="38608B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1A055DA9">
      <w:pPr>
        <w:spacing w:line="360" w:lineRule="auto"/>
        <w:ind w:firstLine="482" w:firstLineChars="200"/>
        <w:outlineLvl w:val="0"/>
        <w:rPr>
          <w:rFonts w:ascii="宋体" w:hAnsi="宋体" w:cs="宋体"/>
          <w:b/>
          <w:color w:val="auto"/>
          <w:sz w:val="24"/>
          <w:highlight w:val="none"/>
        </w:rPr>
      </w:pPr>
      <w:bookmarkStart w:id="512" w:name="_Toc279701258"/>
      <w:bookmarkStart w:id="513" w:name="_Toc7102"/>
      <w:bookmarkStart w:id="514" w:name="_Toc259093687"/>
      <w:bookmarkStart w:id="515" w:name="_Toc8298"/>
      <w:bookmarkStart w:id="516" w:name="_Toc16959"/>
      <w:bookmarkStart w:id="517" w:name="_Toc487900368"/>
      <w:r>
        <w:rPr>
          <w:rFonts w:hint="eastAsia" w:ascii="宋体" w:hAnsi="宋体" w:cs="宋体"/>
          <w:b/>
          <w:color w:val="auto"/>
          <w:sz w:val="24"/>
          <w:highlight w:val="none"/>
        </w:rPr>
        <w:t>2.12乙方破产</w:t>
      </w:r>
      <w:bookmarkEnd w:id="512"/>
      <w:bookmarkEnd w:id="513"/>
      <w:bookmarkEnd w:id="514"/>
      <w:bookmarkEnd w:id="515"/>
      <w:bookmarkEnd w:id="516"/>
      <w:bookmarkEnd w:id="517"/>
    </w:p>
    <w:p w14:paraId="7A64D02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1DA7958">
      <w:pPr>
        <w:spacing w:line="360" w:lineRule="auto"/>
        <w:ind w:firstLine="482" w:firstLineChars="200"/>
        <w:outlineLvl w:val="0"/>
        <w:rPr>
          <w:rFonts w:ascii="宋体" w:hAnsi="宋体" w:cs="宋体"/>
          <w:b/>
          <w:color w:val="auto"/>
          <w:sz w:val="24"/>
          <w:highlight w:val="none"/>
        </w:rPr>
      </w:pPr>
      <w:bookmarkStart w:id="518" w:name="_Toc15387"/>
      <w:bookmarkStart w:id="519" w:name="_Toc29333"/>
      <w:bookmarkStart w:id="520" w:name="_Toc6134"/>
      <w:r>
        <w:rPr>
          <w:rFonts w:hint="eastAsia" w:ascii="宋体" w:hAnsi="宋体" w:cs="宋体"/>
          <w:b/>
          <w:color w:val="auto"/>
          <w:sz w:val="24"/>
          <w:highlight w:val="none"/>
        </w:rPr>
        <w:t>2.13 合同中止、终止</w:t>
      </w:r>
      <w:bookmarkEnd w:id="518"/>
      <w:bookmarkEnd w:id="519"/>
      <w:bookmarkEnd w:id="520"/>
    </w:p>
    <w:p w14:paraId="22A23ED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2.13.1 双方当事人不得擅自中止或者终止合同；</w:t>
      </w:r>
    </w:p>
    <w:p w14:paraId="0BB49C2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2.13.2合同继续履行将损害国家利益和社会公共利益的，双方当事人应当中止或者终止合同。有过错的一方应当承担赔偿责任，双方当事人都有过错的，各自承担相应的责任。</w:t>
      </w:r>
    </w:p>
    <w:p w14:paraId="527DE57E">
      <w:pPr>
        <w:spacing w:line="360" w:lineRule="auto"/>
        <w:ind w:firstLine="482" w:firstLineChars="200"/>
        <w:outlineLvl w:val="0"/>
        <w:rPr>
          <w:rFonts w:ascii="宋体" w:hAnsi="宋体" w:cs="宋体"/>
          <w:b/>
          <w:color w:val="auto"/>
          <w:sz w:val="24"/>
          <w:highlight w:val="none"/>
        </w:rPr>
      </w:pPr>
      <w:bookmarkStart w:id="521" w:name="_Toc14563"/>
      <w:bookmarkStart w:id="522" w:name="_Toc6596"/>
      <w:bookmarkStart w:id="523" w:name="_Toc1125"/>
      <w:r>
        <w:rPr>
          <w:rFonts w:hint="eastAsia" w:ascii="宋体" w:hAnsi="宋体" w:cs="宋体"/>
          <w:b/>
          <w:color w:val="auto"/>
          <w:sz w:val="24"/>
          <w:highlight w:val="none"/>
        </w:rPr>
        <w:t>2.14检验和验收</w:t>
      </w:r>
      <w:bookmarkEnd w:id="521"/>
      <w:bookmarkEnd w:id="522"/>
      <w:bookmarkEnd w:id="523"/>
    </w:p>
    <w:bookmarkEnd w:id="493"/>
    <w:bookmarkEnd w:id="494"/>
    <w:bookmarkEnd w:id="495"/>
    <w:bookmarkEnd w:id="496"/>
    <w:p w14:paraId="63E50A36">
      <w:pPr>
        <w:tabs>
          <w:tab w:val="left" w:pos="360"/>
          <w:tab w:val="left" w:pos="540"/>
          <w:tab w:val="left" w:pos="1080"/>
        </w:tabs>
        <w:spacing w:line="360" w:lineRule="auto"/>
        <w:ind w:firstLine="480" w:firstLineChars="200"/>
        <w:rPr>
          <w:rFonts w:ascii="宋体" w:hAnsi="宋体" w:cs="宋体"/>
          <w:color w:val="auto"/>
          <w:sz w:val="24"/>
          <w:highlight w:val="none"/>
        </w:rPr>
      </w:pPr>
      <w:bookmarkStart w:id="524" w:name="_Toc259093690"/>
      <w:bookmarkStart w:id="525" w:name="_Toc487900371"/>
      <w:bookmarkStart w:id="526" w:name="_Toc279701261"/>
      <w:bookmarkStart w:id="527" w:name="_Toc19604"/>
      <w:bookmarkStart w:id="528" w:name="_Toc25182"/>
      <w:bookmarkStart w:id="529" w:name="_Toc11284"/>
      <w:r>
        <w:rPr>
          <w:rFonts w:hint="eastAsia" w:ascii="宋体" w:hAnsi="宋体" w:cs="宋体"/>
          <w:color w:val="auto"/>
          <w:sz w:val="24"/>
          <w:highlight w:val="none"/>
        </w:rPr>
        <w:t>2.14.1 甲方按照</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的约定进行验收；</w:t>
      </w:r>
    </w:p>
    <w:p w14:paraId="072B9213">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2.14.2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3D52B2A">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2.14.3检验和验收标准、程序等具体内容以及前述验收书的效力详见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p w14:paraId="0B42CBF7">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2.15通知</w:t>
      </w:r>
      <w:bookmarkEnd w:id="524"/>
      <w:bookmarkEnd w:id="525"/>
      <w:bookmarkEnd w:id="526"/>
      <w:r>
        <w:rPr>
          <w:rFonts w:hint="eastAsia" w:ascii="宋体" w:hAnsi="宋体" w:cs="宋体"/>
          <w:b/>
          <w:color w:val="auto"/>
          <w:sz w:val="24"/>
          <w:highlight w:val="none"/>
        </w:rPr>
        <w:t>和送达</w:t>
      </w:r>
      <w:bookmarkEnd w:id="527"/>
      <w:bookmarkEnd w:id="528"/>
      <w:bookmarkEnd w:id="529"/>
    </w:p>
    <w:p w14:paraId="02FBD6EB">
      <w:pPr>
        <w:spacing w:line="360" w:lineRule="auto"/>
        <w:ind w:firstLine="480" w:firstLineChars="200"/>
        <w:rPr>
          <w:rFonts w:ascii="宋体" w:hAnsi="宋体" w:cs="宋体"/>
          <w:color w:val="auto"/>
          <w:sz w:val="24"/>
          <w:highlight w:val="none"/>
        </w:rPr>
      </w:pPr>
      <w:bookmarkStart w:id="530" w:name="_Toc3135"/>
      <w:bookmarkStart w:id="531" w:name="_Toc6698"/>
      <w:bookmarkStart w:id="532" w:name="_Toc487900372"/>
      <w:bookmarkStart w:id="533" w:name="_Toc259093691"/>
      <w:bookmarkStart w:id="534" w:name="_Toc279701262"/>
      <w:r>
        <w:rPr>
          <w:rFonts w:hint="eastAsia" w:ascii="宋体" w:hAnsi="宋体" w:cs="宋体"/>
          <w:color w:val="auto"/>
          <w:sz w:val="24"/>
          <w:highlight w:val="none"/>
        </w:rPr>
        <w:t>2.15.1任何一方因履行合同而以合同第一部分尾部所列明的传真或电子邮件发出的所有通知、文件、材料，均视为已向对方当事人送达；任何一方变更上述送达方式或者地址的，应于</w:t>
      </w:r>
      <w:r>
        <w:rPr>
          <w:rFonts w:hint="eastAsia" w:ascii="宋体" w:hAnsi="宋体" w:cs="宋体"/>
          <w:color w:val="auto"/>
          <w:sz w:val="24"/>
          <w:highlight w:val="none"/>
          <w:u w:val="single"/>
        </w:rPr>
        <w:t>3</w:t>
      </w:r>
      <w:r>
        <w:rPr>
          <w:rFonts w:hint="eastAsia" w:ascii="宋体" w:hAnsi="宋体" w:cs="宋体"/>
          <w:color w:val="auto"/>
          <w:sz w:val="24"/>
          <w:highlight w:val="none"/>
        </w:rPr>
        <w:t>个工作日内书面通知对方当事人，在对方当事人收到有关变更通知之前，变更前的约定送达方式或者地址仍视为有效。</w:t>
      </w:r>
      <w:bookmarkEnd w:id="530"/>
      <w:bookmarkEnd w:id="531"/>
    </w:p>
    <w:p w14:paraId="6A831B12">
      <w:pPr>
        <w:spacing w:line="360" w:lineRule="auto"/>
        <w:ind w:firstLine="480" w:firstLineChars="200"/>
        <w:rPr>
          <w:rFonts w:ascii="宋体" w:hAnsi="宋体" w:cs="宋体"/>
          <w:color w:val="auto"/>
          <w:sz w:val="24"/>
          <w:highlight w:val="none"/>
        </w:rPr>
      </w:pPr>
      <w:bookmarkStart w:id="535" w:name="_Toc23128"/>
      <w:bookmarkStart w:id="536" w:name="_Toc23294"/>
      <w:r>
        <w:rPr>
          <w:rFonts w:hint="eastAsia" w:ascii="宋体" w:hAnsi="宋体" w:cs="宋体"/>
          <w:color w:val="auto"/>
          <w:sz w:val="24"/>
          <w:highlight w:val="none"/>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535"/>
      <w:bookmarkEnd w:id="536"/>
    </w:p>
    <w:bookmarkEnd w:id="532"/>
    <w:bookmarkEnd w:id="533"/>
    <w:bookmarkEnd w:id="534"/>
    <w:p w14:paraId="5B7F2E00">
      <w:pPr>
        <w:spacing w:line="360" w:lineRule="auto"/>
        <w:ind w:firstLine="482" w:firstLineChars="200"/>
        <w:outlineLvl w:val="0"/>
        <w:rPr>
          <w:rFonts w:ascii="宋体" w:hAnsi="宋体" w:cs="宋体"/>
          <w:b/>
          <w:color w:val="auto"/>
          <w:sz w:val="24"/>
          <w:highlight w:val="none"/>
        </w:rPr>
      </w:pPr>
      <w:bookmarkStart w:id="537" w:name="_Toc10330"/>
      <w:bookmarkStart w:id="538" w:name="_Toc259093692"/>
      <w:bookmarkStart w:id="539" w:name="_Toc18567"/>
      <w:bookmarkStart w:id="540" w:name="_Toc12773"/>
      <w:bookmarkStart w:id="541" w:name="_Toc279701263"/>
      <w:bookmarkStart w:id="542" w:name="_Toc487900373"/>
      <w:r>
        <w:rPr>
          <w:rFonts w:hint="eastAsia" w:ascii="宋体" w:hAnsi="宋体" w:cs="宋体"/>
          <w:b/>
          <w:color w:val="auto"/>
          <w:sz w:val="24"/>
          <w:highlight w:val="none"/>
        </w:rPr>
        <w:t>2.16合同使用的文字和适用的法律</w:t>
      </w:r>
      <w:bookmarkEnd w:id="537"/>
      <w:bookmarkEnd w:id="538"/>
      <w:bookmarkEnd w:id="539"/>
      <w:bookmarkEnd w:id="540"/>
      <w:bookmarkEnd w:id="541"/>
      <w:bookmarkEnd w:id="542"/>
    </w:p>
    <w:p w14:paraId="34D28FE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2.16.1 合同使用汉语书就、变更和解释；</w:t>
      </w:r>
    </w:p>
    <w:p w14:paraId="79AFA1C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2.16.2 合同适用中华人民共和国法律。</w:t>
      </w:r>
    </w:p>
    <w:p w14:paraId="0B37935F">
      <w:pPr>
        <w:spacing w:line="360" w:lineRule="auto"/>
        <w:ind w:firstLine="482" w:firstLineChars="200"/>
        <w:outlineLvl w:val="0"/>
        <w:rPr>
          <w:rFonts w:ascii="宋体" w:hAnsi="宋体" w:cs="宋体"/>
          <w:b/>
          <w:color w:val="auto"/>
          <w:sz w:val="24"/>
          <w:highlight w:val="none"/>
        </w:rPr>
      </w:pPr>
      <w:bookmarkStart w:id="543" w:name="_Toc16673"/>
      <w:bookmarkStart w:id="544" w:name="_Toc3148"/>
      <w:bookmarkStart w:id="545" w:name="_Toc259093693"/>
      <w:bookmarkStart w:id="546" w:name="_Toc279701264"/>
      <w:bookmarkStart w:id="547" w:name="_Toc12004"/>
      <w:bookmarkStart w:id="548" w:name="_Toc487900374"/>
      <w:r>
        <w:rPr>
          <w:rFonts w:hint="eastAsia" w:ascii="宋体" w:hAnsi="宋体" w:cs="宋体"/>
          <w:b/>
          <w:color w:val="auto"/>
          <w:sz w:val="24"/>
          <w:highlight w:val="none"/>
        </w:rPr>
        <w:t>2.17履约保证金</w:t>
      </w:r>
      <w:bookmarkEnd w:id="543"/>
      <w:bookmarkEnd w:id="544"/>
      <w:bookmarkEnd w:id="545"/>
      <w:bookmarkEnd w:id="546"/>
      <w:bookmarkEnd w:id="547"/>
    </w:p>
    <w:p w14:paraId="3A704DD5">
      <w:pPr>
        <w:pStyle w:val="961"/>
        <w:spacing w:before="0" w:beforeAutospacing="0" w:after="0" w:afterAutospacing="0" w:line="360" w:lineRule="auto"/>
        <w:ind w:firstLine="420"/>
        <w:rPr>
          <w:color w:val="auto"/>
          <w:highlight w:val="none"/>
        </w:rPr>
      </w:pPr>
      <w:r>
        <w:rPr>
          <w:rFonts w:hint="eastAsia"/>
          <w:color w:val="auto"/>
          <w:highlight w:val="none"/>
        </w:rPr>
        <w:t>2.17.1 招标文件要求乙方提交履约保证金的，乙方应按</w:t>
      </w:r>
      <w:r>
        <w:rPr>
          <w:rFonts w:hint="eastAsia"/>
          <w:b/>
          <w:i/>
          <w:color w:val="auto"/>
          <w:highlight w:val="none"/>
          <w:u w:val="single"/>
        </w:rPr>
        <w:t>合同专用条款</w:t>
      </w:r>
      <w:r>
        <w:rPr>
          <w:rFonts w:hint="eastAsia"/>
          <w:color w:val="auto"/>
          <w:highlight w:val="none"/>
        </w:rPr>
        <w:t>约定的方式，以支票、汇票、本票或者金融机构、担保机构出具的保函等非现金形式，提交不超过合同金额1%的履约保证金；鼓励和支持乙方以银行、保险公司出具的保函形式提供履约保证。</w:t>
      </w:r>
    </w:p>
    <w:p w14:paraId="6BF4D9F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2.17.2  履约保证金在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约定期间内不予退还。乙方在前述约定期间届满前能履行完合同约定义务事项的，甲方在前述约定期间届满之日起</w:t>
      </w:r>
      <w:r>
        <w:rPr>
          <w:rFonts w:hint="eastAsia" w:ascii="宋体" w:hAnsi="宋体" w:cs="宋体"/>
          <w:color w:val="auto"/>
          <w:sz w:val="24"/>
          <w:highlight w:val="none"/>
          <w:u w:val="single"/>
        </w:rPr>
        <w:t>5</w:t>
      </w:r>
      <w:r>
        <w:rPr>
          <w:rFonts w:hint="eastAsia" w:ascii="宋体" w:hAnsi="宋体" w:cs="宋体"/>
          <w:color w:val="auto"/>
          <w:sz w:val="24"/>
          <w:highlight w:val="none"/>
        </w:rPr>
        <w:t>个工作日内，按</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约定的方式将履约保证金退还乙方，逾期退还的，乙方可要求甲方支付违约金，违约金按每迟延退还一日的应退还而未退还金额的</w:t>
      </w:r>
      <w:r>
        <w:rPr>
          <w:rFonts w:hint="eastAsia" w:ascii="宋体" w:hAnsi="宋体" w:cs="宋体"/>
          <w:color w:val="auto"/>
          <w:sz w:val="24"/>
          <w:highlight w:val="none"/>
          <w:u w:val="single"/>
        </w:rPr>
        <w:t>0.05</w:t>
      </w:r>
      <w:r>
        <w:rPr>
          <w:rFonts w:hint="eastAsia" w:ascii="宋体" w:hAnsi="宋体" w:cs="宋体"/>
          <w:color w:val="auto"/>
          <w:sz w:val="24"/>
          <w:highlight w:val="none"/>
        </w:rPr>
        <w:t>%计算，最高限额为本合同履约保证金的</w:t>
      </w:r>
      <w:r>
        <w:rPr>
          <w:rFonts w:hint="eastAsia" w:ascii="宋体" w:hAnsi="宋体" w:cs="宋体"/>
          <w:color w:val="auto"/>
          <w:sz w:val="24"/>
          <w:highlight w:val="none"/>
          <w:u w:val="single"/>
        </w:rPr>
        <w:t>20</w:t>
      </w:r>
      <w:r>
        <w:rPr>
          <w:rFonts w:hint="eastAsia" w:ascii="宋体" w:hAnsi="宋体" w:cs="宋体"/>
          <w:color w:val="auto"/>
          <w:sz w:val="24"/>
          <w:highlight w:val="none"/>
        </w:rPr>
        <w:t xml:space="preserve">%； </w:t>
      </w:r>
    </w:p>
    <w:p w14:paraId="3B69399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5C809DB">
      <w:pPr>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2.17.4甲方在乙方履行完合同约定义务事项后及时退还，延迟退还的，应当按照合同约定和法律规定承担相应的赔偿责任。</w:t>
      </w:r>
    </w:p>
    <w:p w14:paraId="4D7091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2.18对于因甲方原因导致变更、中止或者终止政府采购合同的，甲方应当依照合同约定对供应商受到的损失予以赔偿或者补偿。</w:t>
      </w:r>
    </w:p>
    <w:bookmarkEnd w:id="548"/>
    <w:p w14:paraId="1797E7BA">
      <w:pPr>
        <w:spacing w:line="360" w:lineRule="auto"/>
        <w:ind w:firstLine="482" w:firstLineChars="200"/>
        <w:outlineLvl w:val="0"/>
        <w:rPr>
          <w:rFonts w:ascii="宋体" w:hAnsi="宋体" w:cs="宋体"/>
          <w:b/>
          <w:color w:val="auto"/>
          <w:sz w:val="24"/>
          <w:highlight w:val="none"/>
        </w:rPr>
      </w:pPr>
      <w:bookmarkStart w:id="549" w:name="_Toc14001"/>
      <w:bookmarkStart w:id="550" w:name="_Toc19890"/>
      <w:bookmarkStart w:id="551" w:name="_Toc6885"/>
      <w:r>
        <w:rPr>
          <w:rFonts w:hint="eastAsia" w:ascii="宋体" w:hAnsi="宋体" w:cs="宋体"/>
          <w:b/>
          <w:color w:val="auto"/>
          <w:sz w:val="24"/>
          <w:highlight w:val="none"/>
        </w:rPr>
        <w:t>2.19合同份数</w:t>
      </w:r>
      <w:bookmarkEnd w:id="549"/>
      <w:bookmarkEnd w:id="550"/>
      <w:bookmarkEnd w:id="551"/>
    </w:p>
    <w:p w14:paraId="20CFB9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合同份数按</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规定，每份均具有同等法律效力。</w:t>
      </w:r>
    </w:p>
    <w:p w14:paraId="48E6E548">
      <w:pPr>
        <w:pStyle w:val="703"/>
        <w:spacing w:line="560" w:lineRule="exact"/>
        <w:jc w:val="center"/>
        <w:rPr>
          <w:rFonts w:ascii="宋体" w:hAnsi="宋体" w:cs="宋体"/>
          <w:b/>
          <w:color w:val="auto"/>
          <w:szCs w:val="24"/>
          <w:highlight w:val="none"/>
        </w:rPr>
      </w:pPr>
      <w:r>
        <w:rPr>
          <w:rFonts w:hint="eastAsia" w:ascii="宋体" w:hAnsi="宋体" w:cs="宋体"/>
          <w:color w:val="auto"/>
          <w:kern w:val="0"/>
          <w:szCs w:val="24"/>
          <w:highlight w:val="none"/>
        </w:rPr>
        <w:br w:type="page"/>
      </w:r>
      <w:bookmarkStart w:id="552" w:name="_Toc331685784"/>
      <w:bookmarkEnd w:id="552"/>
      <w:r>
        <w:rPr>
          <w:rFonts w:hint="eastAsia" w:ascii="宋体" w:hAnsi="宋体" w:cs="宋体"/>
          <w:b/>
          <w:color w:val="auto"/>
          <w:szCs w:val="24"/>
          <w:highlight w:val="none"/>
        </w:rPr>
        <w:t>第三部分合同专用条款</w:t>
      </w:r>
    </w:p>
    <w:p w14:paraId="6314E958">
      <w:pPr>
        <w:spacing w:line="360" w:lineRule="auto"/>
        <w:ind w:left="-420" w:leftChars="-200" w:right="-420" w:rightChars="-200" w:firstLine="480" w:firstLineChars="200"/>
        <w:rPr>
          <w:rFonts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3"/>
        <w:tblW w:w="9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51"/>
        <w:gridCol w:w="8276"/>
      </w:tblGrid>
      <w:tr w14:paraId="0E641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1" w:hRule="atLeast"/>
        </w:trPr>
        <w:tc>
          <w:tcPr>
            <w:tcW w:w="851" w:type="dxa"/>
            <w:vAlign w:val="center"/>
          </w:tcPr>
          <w:p w14:paraId="24B0338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8276" w:type="dxa"/>
            <w:vAlign w:val="center"/>
          </w:tcPr>
          <w:p w14:paraId="3929DB0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3EE5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 w:hRule="atLeast"/>
        </w:trPr>
        <w:tc>
          <w:tcPr>
            <w:tcW w:w="851" w:type="dxa"/>
            <w:vAlign w:val="center"/>
          </w:tcPr>
          <w:p w14:paraId="55370C39">
            <w:pPr>
              <w:spacing w:line="360" w:lineRule="auto"/>
              <w:rPr>
                <w:rFonts w:ascii="宋体" w:hAnsi="宋体" w:cs="宋体"/>
                <w:color w:val="auto"/>
                <w:sz w:val="24"/>
                <w:highlight w:val="none"/>
              </w:rPr>
            </w:pPr>
            <w:r>
              <w:rPr>
                <w:rFonts w:hint="eastAsia" w:ascii="宋体" w:hAnsi="宋体" w:cs="宋体"/>
                <w:color w:val="auto"/>
                <w:sz w:val="24"/>
                <w:highlight w:val="none"/>
              </w:rPr>
              <w:t>1.4.4</w:t>
            </w:r>
          </w:p>
        </w:tc>
        <w:tc>
          <w:tcPr>
            <w:tcW w:w="8276" w:type="dxa"/>
            <w:vAlign w:val="center"/>
          </w:tcPr>
          <w:p w14:paraId="3C48E504">
            <w:pPr>
              <w:widowControl/>
              <w:autoSpaceDE w:val="0"/>
              <w:adjustRightInd/>
              <w:snapToGrid w:val="0"/>
              <w:spacing w:line="440" w:lineRule="exact"/>
              <w:ind w:firstLine="0" w:firstLineChars="0"/>
              <w:jc w:val="left"/>
              <w:rPr>
                <w:rFonts w:hint="eastAsia" w:ascii="宋体" w:hAnsi="宋体" w:cs="Times New Roman"/>
                <w:color w:val="auto"/>
                <w:sz w:val="24"/>
                <w:highlight w:val="none"/>
              </w:rPr>
            </w:pPr>
            <w:r>
              <w:rPr>
                <w:rFonts w:hint="eastAsia" w:ascii="宋体" w:hAnsi="宋体" w:cs="Times New Roman"/>
                <w:color w:val="auto"/>
                <w:sz w:val="24"/>
                <w:highlight w:val="none"/>
              </w:rPr>
              <w:t>（1）服务合同签订后7天内，向中标单位支付合同价款的70%作为项目启动预付款；</w:t>
            </w:r>
          </w:p>
          <w:p w14:paraId="4228EF93">
            <w:pPr>
              <w:widowControl/>
              <w:autoSpaceDE w:val="0"/>
              <w:adjustRightInd/>
              <w:snapToGrid w:val="0"/>
              <w:spacing w:line="440" w:lineRule="exact"/>
              <w:ind w:firstLine="0" w:firstLineChars="0"/>
              <w:jc w:val="left"/>
              <w:rPr>
                <w:rFonts w:hint="eastAsia" w:ascii="宋体" w:hAnsi="宋体" w:cs="Times New Roman"/>
                <w:color w:val="auto"/>
                <w:sz w:val="24"/>
                <w:highlight w:val="none"/>
              </w:rPr>
            </w:pPr>
            <w:r>
              <w:rPr>
                <w:rFonts w:hint="eastAsia" w:ascii="宋体" w:hAnsi="宋体" w:cs="Times New Roman"/>
                <w:color w:val="auto"/>
                <w:sz w:val="24"/>
                <w:highlight w:val="none"/>
              </w:rPr>
              <w:t>（2）项目实施中期关键节点完成后，开展中期现场验收+整体执行率考核：依据活动落地进度、现场执行标准、人员到位情况、物料完成率、台账资料完备度进行综合考评，考评合格且执行率80%及以上，7个工作日内支付至合同总价款的90%；中期考评不合格、执行率未达标的，暂缓付款，限期整改复验合格后方可拨付；</w:t>
            </w:r>
          </w:p>
          <w:p w14:paraId="7D7F5B26">
            <w:pPr>
              <w:widowControl/>
              <w:autoSpaceDE w:val="0"/>
              <w:adjustRightInd/>
              <w:snapToGrid w:val="0"/>
              <w:spacing w:line="440" w:lineRule="exact"/>
              <w:ind w:firstLine="0" w:firstLineChars="0"/>
              <w:jc w:val="left"/>
              <w:rPr>
                <w:rFonts w:hint="eastAsia" w:ascii="宋体" w:hAnsi="宋体" w:cs="Times New Roman"/>
                <w:color w:val="auto"/>
                <w:sz w:val="24"/>
                <w:highlight w:val="none"/>
              </w:rPr>
            </w:pPr>
            <w:r>
              <w:rPr>
                <w:rFonts w:hint="eastAsia" w:ascii="宋体" w:hAnsi="宋体" w:cs="Times New Roman"/>
                <w:color w:val="auto"/>
                <w:sz w:val="24"/>
                <w:highlight w:val="none"/>
              </w:rPr>
              <w:t>（3）项目全部活动结束，中标单位按业主要求提交完整结案报告、全套归档资料，完成最终竣工验收合格后，7个工作日内一次性结清剩余全部尾款；3.根据业主要求提交结案报告验收。</w:t>
            </w:r>
          </w:p>
          <w:p w14:paraId="43447288">
            <w:pPr>
              <w:widowControl/>
              <w:autoSpaceDE w:val="0"/>
              <w:adjustRightInd/>
              <w:snapToGrid w:val="0"/>
              <w:spacing w:line="440" w:lineRule="exact"/>
              <w:ind w:right="0" w:firstLine="0" w:firstLineChars="0"/>
              <w:contextualSpacing w:val="0"/>
              <w:jc w:val="left"/>
              <w:textAlignment w:val="auto"/>
              <w:rPr>
                <w:rFonts w:ascii="宋体" w:hAnsi="宋体" w:cs="宋体"/>
                <w:color w:val="auto"/>
                <w:kern w:val="0"/>
                <w:sz w:val="24"/>
                <w:highlight w:val="none"/>
              </w:rPr>
            </w:pPr>
            <w:r>
              <w:rPr>
                <w:rFonts w:hint="eastAsia" w:ascii="宋体" w:hAnsi="宋体" w:cs="Times New Roman"/>
                <w:color w:val="auto"/>
                <w:sz w:val="24"/>
                <w:highlight w:val="none"/>
              </w:rPr>
              <w:t>（4）所有款项拨付前，中标人须按要求提供等额、正规、合法有效增值税发票，否则采购人有权顺延付款，不承担逾期责任。</w:t>
            </w:r>
          </w:p>
        </w:tc>
      </w:tr>
      <w:tr w14:paraId="7156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 w:hRule="atLeast"/>
        </w:trPr>
        <w:tc>
          <w:tcPr>
            <w:tcW w:w="851" w:type="dxa"/>
            <w:vAlign w:val="center"/>
          </w:tcPr>
          <w:p w14:paraId="144D658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1.5.1 </w:t>
            </w:r>
          </w:p>
        </w:tc>
        <w:tc>
          <w:tcPr>
            <w:tcW w:w="8276" w:type="dxa"/>
            <w:vAlign w:val="center"/>
          </w:tcPr>
          <w:p w14:paraId="06CE1C39">
            <w:pPr>
              <w:widowControl/>
              <w:autoSpaceDE/>
              <w:adjustRightInd/>
              <w:snapToGrid/>
              <w:spacing w:line="560" w:lineRule="exact"/>
              <w:ind w:firstLine="0" w:firstLineChars="0"/>
              <w:jc w:val="left"/>
              <w:textAlignment w:val="auto"/>
              <w:rPr>
                <w:rFonts w:ascii="宋体" w:hAnsi="宋体" w:cs="宋体"/>
                <w:color w:val="auto"/>
                <w:kern w:val="0"/>
                <w:sz w:val="24"/>
                <w:highlight w:val="none"/>
              </w:rPr>
            </w:pPr>
            <w:r>
              <w:rPr>
                <w:rFonts w:hint="eastAsia" w:ascii="宋体" w:hAnsi="宋体" w:cs="宋体"/>
                <w:color w:val="auto"/>
                <w:sz w:val="24"/>
                <w:highlight w:val="none"/>
              </w:rPr>
              <w:t>自合同签署之日起至</w:t>
            </w:r>
            <w:r>
              <w:rPr>
                <w:rFonts w:ascii="宋体" w:hAnsi="宋体" w:cs="宋体"/>
                <w:color w:val="auto"/>
                <w:sz w:val="24"/>
                <w:highlight w:val="none"/>
              </w:rPr>
              <w:t>本项目全部</w:t>
            </w:r>
            <w:r>
              <w:rPr>
                <w:rFonts w:hint="eastAsia" w:ascii="宋体" w:hAnsi="宋体" w:cs="宋体"/>
                <w:color w:val="auto"/>
                <w:sz w:val="24"/>
                <w:highlight w:val="none"/>
              </w:rPr>
              <w:t>活动</w:t>
            </w:r>
            <w:r>
              <w:rPr>
                <w:rFonts w:ascii="宋体" w:hAnsi="宋体" w:cs="宋体"/>
                <w:color w:val="auto"/>
                <w:sz w:val="24"/>
                <w:highlight w:val="none"/>
              </w:rPr>
              <w:t>办结、资料归档、结案验收完成之日止</w:t>
            </w:r>
            <w:r>
              <w:rPr>
                <w:rFonts w:hint="eastAsia" w:ascii="宋体" w:hAnsi="宋体" w:cs="宋体"/>
                <w:color w:val="auto"/>
                <w:sz w:val="24"/>
                <w:highlight w:val="none"/>
              </w:rPr>
              <w:t>。</w:t>
            </w:r>
          </w:p>
        </w:tc>
      </w:tr>
      <w:tr w14:paraId="7693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 w:hRule="atLeast"/>
        </w:trPr>
        <w:tc>
          <w:tcPr>
            <w:tcW w:w="851" w:type="dxa"/>
            <w:vAlign w:val="center"/>
          </w:tcPr>
          <w:p w14:paraId="46E8FBBB">
            <w:pPr>
              <w:spacing w:line="360" w:lineRule="auto"/>
              <w:rPr>
                <w:rFonts w:ascii="宋体" w:hAnsi="宋体" w:cs="宋体"/>
                <w:color w:val="auto"/>
                <w:sz w:val="24"/>
                <w:highlight w:val="none"/>
              </w:rPr>
            </w:pPr>
            <w:r>
              <w:rPr>
                <w:rFonts w:hint="eastAsia" w:ascii="宋体" w:hAnsi="宋体" w:cs="宋体"/>
                <w:color w:val="auto"/>
                <w:sz w:val="24"/>
                <w:highlight w:val="none"/>
              </w:rPr>
              <w:t>1.5.2</w:t>
            </w:r>
          </w:p>
        </w:tc>
        <w:tc>
          <w:tcPr>
            <w:tcW w:w="8276" w:type="dxa"/>
            <w:vAlign w:val="center"/>
          </w:tcPr>
          <w:p w14:paraId="3931281F">
            <w:pPr>
              <w:widowControl/>
              <w:adjustRightInd/>
              <w:snapToGrid w:val="0"/>
              <w:spacing w:line="46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rPr>
              <w:t>服务地点为</w:t>
            </w:r>
            <w:r>
              <w:rPr>
                <w:rFonts w:hint="eastAsia" w:ascii="宋体" w:hAnsi="宋体" w:cs="宋体"/>
                <w:color w:val="auto"/>
                <w:kern w:val="0"/>
                <w:sz w:val="24"/>
                <w:highlight w:val="none"/>
                <w:lang w:eastAsia="zh-CN"/>
              </w:rPr>
              <w:t>浙江省文化广电和旅游宣传推广中心</w:t>
            </w:r>
            <w:r>
              <w:rPr>
                <w:rFonts w:hint="eastAsia" w:ascii="宋体" w:hAnsi="宋体" w:cs="宋体"/>
                <w:color w:val="auto"/>
                <w:kern w:val="0"/>
                <w:sz w:val="24"/>
                <w:highlight w:val="none"/>
              </w:rPr>
              <w:t>指定地点</w:t>
            </w:r>
          </w:p>
        </w:tc>
      </w:tr>
      <w:tr w14:paraId="71FF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 w:hRule="atLeast"/>
        </w:trPr>
        <w:tc>
          <w:tcPr>
            <w:tcW w:w="851" w:type="dxa"/>
            <w:vAlign w:val="center"/>
          </w:tcPr>
          <w:p w14:paraId="12FA6D0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1.5.3 </w:t>
            </w:r>
          </w:p>
        </w:tc>
        <w:tc>
          <w:tcPr>
            <w:tcW w:w="8276" w:type="dxa"/>
            <w:vAlign w:val="center"/>
          </w:tcPr>
          <w:p w14:paraId="780896D1">
            <w:pPr>
              <w:spacing w:line="360" w:lineRule="auto"/>
              <w:rPr>
                <w:rFonts w:ascii="宋体" w:hAnsi="宋体" w:cs="宋体"/>
                <w:color w:val="auto"/>
                <w:highlight w:val="none"/>
              </w:rPr>
            </w:pPr>
            <w:r>
              <w:rPr>
                <w:rFonts w:hint="eastAsia" w:ascii="宋体" w:hAnsi="宋体" w:cs="宋体"/>
                <w:color w:val="auto"/>
                <w:sz w:val="24"/>
                <w:highlight w:val="none"/>
              </w:rPr>
              <w:t>实施</w:t>
            </w:r>
            <w:r>
              <w:rPr>
                <w:rFonts w:hint="eastAsia" w:ascii="宋体" w:hAnsi="宋体" w:cs="宋体"/>
                <w:color w:val="auto"/>
                <w:sz w:val="24"/>
                <w:highlight w:val="none"/>
                <w:lang w:eastAsia="zh-CN"/>
              </w:rPr>
              <w:t>文旅会展交流活动</w:t>
            </w:r>
            <w:r>
              <w:rPr>
                <w:rFonts w:hint="eastAsia" w:ascii="宋体" w:hAnsi="宋体" w:cs="宋体"/>
                <w:color w:val="auto"/>
                <w:sz w:val="24"/>
                <w:highlight w:val="none"/>
              </w:rPr>
              <w:t>。（具体内容详见招标文件）。</w:t>
            </w:r>
            <w:bookmarkStart w:id="563" w:name="_GoBack"/>
            <w:bookmarkEnd w:id="563"/>
          </w:p>
        </w:tc>
      </w:tr>
      <w:tr w14:paraId="2787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 w:hRule="atLeast"/>
        </w:trPr>
        <w:tc>
          <w:tcPr>
            <w:tcW w:w="851" w:type="dxa"/>
            <w:vAlign w:val="center"/>
          </w:tcPr>
          <w:p w14:paraId="352B161E">
            <w:pPr>
              <w:spacing w:line="360" w:lineRule="auto"/>
              <w:rPr>
                <w:rFonts w:ascii="宋体" w:hAnsi="宋体" w:cs="宋体"/>
                <w:color w:val="auto"/>
                <w:sz w:val="24"/>
                <w:highlight w:val="none"/>
              </w:rPr>
            </w:pPr>
            <w:r>
              <w:rPr>
                <w:rFonts w:hint="eastAsia" w:ascii="宋体" w:hAnsi="宋体" w:cs="宋体"/>
                <w:color w:val="auto"/>
                <w:sz w:val="24"/>
                <w:highlight w:val="none"/>
              </w:rPr>
              <w:t>1.6.7</w:t>
            </w:r>
          </w:p>
        </w:tc>
        <w:tc>
          <w:tcPr>
            <w:tcW w:w="8276" w:type="dxa"/>
            <w:vAlign w:val="center"/>
          </w:tcPr>
          <w:p w14:paraId="6FAB96A0">
            <w:pPr>
              <w:spacing w:line="360" w:lineRule="auto"/>
              <w:rPr>
                <w:rFonts w:ascii="宋体" w:hAnsi="宋体" w:cs="宋体"/>
                <w:color w:val="auto"/>
                <w:sz w:val="24"/>
                <w:highlight w:val="none"/>
              </w:rPr>
            </w:pPr>
            <w:r>
              <w:rPr>
                <w:rFonts w:hint="eastAsia" w:ascii="宋体" w:hAnsi="宋体" w:cs="宋体"/>
                <w:color w:val="auto"/>
                <w:sz w:val="24"/>
                <w:highlight w:val="none"/>
              </w:rPr>
              <w:t>无</w:t>
            </w:r>
          </w:p>
        </w:tc>
      </w:tr>
      <w:tr w14:paraId="47BD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 w:hRule="atLeast"/>
        </w:trPr>
        <w:tc>
          <w:tcPr>
            <w:tcW w:w="851" w:type="dxa"/>
            <w:vAlign w:val="center"/>
          </w:tcPr>
          <w:p w14:paraId="39F68C62">
            <w:pPr>
              <w:spacing w:line="360" w:lineRule="auto"/>
              <w:rPr>
                <w:rFonts w:ascii="宋体" w:hAnsi="宋体" w:cs="宋体"/>
                <w:color w:val="auto"/>
                <w:sz w:val="24"/>
                <w:highlight w:val="none"/>
              </w:rPr>
            </w:pPr>
            <w:r>
              <w:rPr>
                <w:rFonts w:hint="eastAsia" w:ascii="宋体" w:hAnsi="宋体" w:cs="宋体"/>
                <w:color w:val="auto"/>
                <w:sz w:val="24"/>
                <w:highlight w:val="none"/>
              </w:rPr>
              <w:t>1.7</w:t>
            </w:r>
          </w:p>
        </w:tc>
        <w:tc>
          <w:tcPr>
            <w:tcW w:w="8276" w:type="dxa"/>
            <w:vAlign w:val="center"/>
          </w:tcPr>
          <w:p w14:paraId="054B6DAF">
            <w:pPr>
              <w:widowControl/>
              <w:adjustRightInd/>
              <w:snapToGrid w:val="0"/>
              <w:spacing w:line="460" w:lineRule="exact"/>
              <w:jc w:val="left"/>
              <w:textAlignment w:val="center"/>
              <w:rPr>
                <w:rFonts w:ascii="宋体" w:hAnsi="宋体" w:cs="宋体"/>
                <w:color w:val="auto"/>
                <w:kern w:val="0"/>
                <w:sz w:val="24"/>
                <w:highlight w:val="none"/>
              </w:rPr>
            </w:pPr>
            <w:r>
              <w:rPr>
                <w:rFonts w:hint="eastAsia" w:ascii="宋体" w:hAnsi="宋体" w:cs="宋体"/>
                <w:color w:val="auto"/>
                <w:kern w:val="0"/>
                <w:sz w:val="24"/>
                <w:highlight w:val="none"/>
              </w:rPr>
              <w:t>1．合同在履行过程中发生争议时，甲方与乙方及时协商解决。协商不成时，提请杭州仲裁委员会根据仲裁规程仲裁。</w:t>
            </w:r>
          </w:p>
          <w:p w14:paraId="6359DE69">
            <w:pPr>
              <w:widowControl/>
              <w:adjustRightInd/>
              <w:snapToGrid w:val="0"/>
              <w:spacing w:line="46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rPr>
              <w:t>2.对于因违法或终止合同而引起的损失、损害的赔偿，由甲方与乙方友好协商解决，经协商扔未能达成一致的，提交杭州仲裁委员会仲裁。</w:t>
            </w:r>
          </w:p>
        </w:tc>
      </w:tr>
      <w:tr w14:paraId="40EBC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 w:hRule="atLeast"/>
        </w:trPr>
        <w:tc>
          <w:tcPr>
            <w:tcW w:w="851" w:type="dxa"/>
            <w:vAlign w:val="center"/>
          </w:tcPr>
          <w:p w14:paraId="106D214D">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8276" w:type="dxa"/>
            <w:vAlign w:val="center"/>
          </w:tcPr>
          <w:p w14:paraId="3C3D80BF">
            <w:pPr>
              <w:spacing w:line="360" w:lineRule="auto"/>
              <w:rPr>
                <w:rFonts w:ascii="宋体" w:hAnsi="宋体" w:cs="宋体"/>
                <w:color w:val="auto"/>
                <w:sz w:val="24"/>
                <w:highlight w:val="none"/>
              </w:rPr>
            </w:pPr>
            <w:r>
              <w:rPr>
                <w:rFonts w:hint="eastAsia" w:ascii="宋体" w:hAnsi="宋体" w:cs="宋体"/>
                <w:color w:val="auto"/>
                <w:sz w:val="24"/>
                <w:highlight w:val="none"/>
              </w:rPr>
              <w:t>合同履行地仲裁委员会</w:t>
            </w:r>
          </w:p>
        </w:tc>
      </w:tr>
      <w:tr w14:paraId="40E7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 w:hRule="atLeast"/>
        </w:trPr>
        <w:tc>
          <w:tcPr>
            <w:tcW w:w="851" w:type="dxa"/>
            <w:vAlign w:val="center"/>
          </w:tcPr>
          <w:p w14:paraId="68B8C86A">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8276" w:type="dxa"/>
            <w:vAlign w:val="center"/>
          </w:tcPr>
          <w:p w14:paraId="212E432B">
            <w:pPr>
              <w:spacing w:line="360" w:lineRule="auto"/>
              <w:rPr>
                <w:rFonts w:ascii="宋体" w:hAnsi="宋体" w:cs="宋体"/>
                <w:color w:val="auto"/>
                <w:sz w:val="24"/>
                <w:highlight w:val="none"/>
              </w:rPr>
            </w:pPr>
            <w:r>
              <w:rPr>
                <w:rFonts w:hint="eastAsia" w:ascii="宋体" w:hAnsi="宋体" w:cs="宋体"/>
                <w:color w:val="auto"/>
                <w:sz w:val="24"/>
                <w:highlight w:val="none"/>
              </w:rPr>
              <w:t>合同履行地法院</w:t>
            </w:r>
          </w:p>
        </w:tc>
      </w:tr>
      <w:tr w14:paraId="47D5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 w:hRule="atLeast"/>
        </w:trPr>
        <w:tc>
          <w:tcPr>
            <w:tcW w:w="851" w:type="dxa"/>
            <w:vAlign w:val="center"/>
          </w:tcPr>
          <w:p w14:paraId="39DB7528">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8276" w:type="dxa"/>
            <w:vAlign w:val="center"/>
          </w:tcPr>
          <w:p w14:paraId="4CD05083">
            <w:pPr>
              <w:spacing w:line="360" w:lineRule="auto"/>
              <w:rPr>
                <w:rFonts w:ascii="宋体" w:hAnsi="宋体" w:cs="宋体"/>
                <w:color w:val="auto"/>
                <w:sz w:val="24"/>
                <w:highlight w:val="none"/>
              </w:rPr>
            </w:pPr>
            <w:r>
              <w:rPr>
                <w:rFonts w:hint="eastAsia" w:ascii="宋体" w:hAnsi="宋体" w:cs="宋体"/>
                <w:color w:val="auto"/>
                <w:sz w:val="24"/>
                <w:highlight w:val="none"/>
              </w:rPr>
              <w:t>无</w:t>
            </w:r>
          </w:p>
        </w:tc>
      </w:tr>
      <w:tr w14:paraId="4B6C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 w:hRule="atLeast"/>
        </w:trPr>
        <w:tc>
          <w:tcPr>
            <w:tcW w:w="851" w:type="dxa"/>
            <w:vAlign w:val="center"/>
          </w:tcPr>
          <w:p w14:paraId="1FA51D85">
            <w:pPr>
              <w:spacing w:line="360" w:lineRule="auto"/>
              <w:rPr>
                <w:rFonts w:ascii="宋体" w:hAnsi="宋体" w:cs="宋体"/>
                <w:color w:val="auto"/>
                <w:sz w:val="24"/>
                <w:highlight w:val="none"/>
              </w:rPr>
            </w:pPr>
            <w:r>
              <w:rPr>
                <w:rFonts w:hint="eastAsia" w:ascii="宋体" w:hAnsi="宋体" w:cs="宋体"/>
                <w:color w:val="auto"/>
                <w:sz w:val="24"/>
                <w:highlight w:val="none"/>
              </w:rPr>
              <w:t>2.10.3</w:t>
            </w:r>
          </w:p>
        </w:tc>
        <w:tc>
          <w:tcPr>
            <w:tcW w:w="8276" w:type="dxa"/>
            <w:vAlign w:val="center"/>
          </w:tcPr>
          <w:p w14:paraId="19D59431">
            <w:pPr>
              <w:spacing w:line="360" w:lineRule="auto"/>
              <w:ind w:left="-420" w:leftChars="-200"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30天内</w:t>
            </w:r>
          </w:p>
        </w:tc>
      </w:tr>
      <w:tr w14:paraId="12FD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 w:hRule="atLeast"/>
        </w:trPr>
        <w:tc>
          <w:tcPr>
            <w:tcW w:w="851" w:type="dxa"/>
            <w:vAlign w:val="center"/>
          </w:tcPr>
          <w:p w14:paraId="6635EDC2">
            <w:pPr>
              <w:spacing w:line="360" w:lineRule="auto"/>
              <w:rPr>
                <w:rFonts w:ascii="宋体" w:hAnsi="宋体" w:cs="宋体"/>
                <w:color w:val="auto"/>
                <w:sz w:val="24"/>
                <w:highlight w:val="none"/>
              </w:rPr>
            </w:pPr>
            <w:r>
              <w:rPr>
                <w:rFonts w:hint="eastAsia" w:ascii="宋体" w:hAnsi="宋体" w:cs="宋体"/>
                <w:color w:val="auto"/>
                <w:sz w:val="24"/>
                <w:highlight w:val="none"/>
              </w:rPr>
              <w:t>2.10.4</w:t>
            </w:r>
          </w:p>
        </w:tc>
        <w:tc>
          <w:tcPr>
            <w:tcW w:w="8276" w:type="dxa"/>
            <w:vAlign w:val="center"/>
          </w:tcPr>
          <w:p w14:paraId="3263A57F">
            <w:pPr>
              <w:spacing w:line="360" w:lineRule="auto"/>
              <w:ind w:left="-420" w:leftChars="-200"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15天内</w:t>
            </w:r>
          </w:p>
        </w:tc>
      </w:tr>
      <w:tr w14:paraId="7C4E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 w:hRule="atLeast"/>
        </w:trPr>
        <w:tc>
          <w:tcPr>
            <w:tcW w:w="851" w:type="dxa"/>
            <w:vAlign w:val="center"/>
          </w:tcPr>
          <w:p w14:paraId="44BDCF49">
            <w:pPr>
              <w:spacing w:line="360" w:lineRule="auto"/>
              <w:rPr>
                <w:rFonts w:ascii="宋体" w:hAnsi="宋体" w:cs="宋体"/>
                <w:color w:val="auto"/>
                <w:sz w:val="24"/>
                <w:highlight w:val="none"/>
              </w:rPr>
            </w:pPr>
            <w:r>
              <w:rPr>
                <w:rFonts w:hint="eastAsia" w:ascii="宋体" w:hAnsi="宋体" w:cs="宋体"/>
                <w:color w:val="auto"/>
                <w:sz w:val="24"/>
                <w:highlight w:val="none"/>
              </w:rPr>
              <w:t>2.14.1</w:t>
            </w:r>
          </w:p>
        </w:tc>
        <w:tc>
          <w:tcPr>
            <w:tcW w:w="8276" w:type="dxa"/>
            <w:vAlign w:val="center"/>
          </w:tcPr>
          <w:p w14:paraId="155E9F4A">
            <w:pPr>
              <w:widowControl/>
              <w:adjustRightInd/>
              <w:snapToGrid w:val="0"/>
              <w:spacing w:line="460" w:lineRule="exact"/>
              <w:jc w:val="left"/>
              <w:textAlignment w:val="center"/>
              <w:rPr>
                <w:rFonts w:ascii="宋体" w:hAnsi="宋体" w:cs="宋体"/>
                <w:color w:val="auto"/>
                <w:sz w:val="24"/>
                <w:highlight w:val="none"/>
              </w:rPr>
            </w:pPr>
            <w:r>
              <w:rPr>
                <w:rFonts w:hint="eastAsia" w:ascii="宋体" w:hAnsi="宋体" w:cs="宋体"/>
                <w:color w:val="auto"/>
                <w:sz w:val="24"/>
                <w:highlight w:val="none"/>
              </w:rPr>
              <w:t>按照招标文件和合同进行验收。</w:t>
            </w:r>
          </w:p>
        </w:tc>
      </w:tr>
      <w:tr w14:paraId="71693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 w:hRule="atLeast"/>
        </w:trPr>
        <w:tc>
          <w:tcPr>
            <w:tcW w:w="851" w:type="dxa"/>
            <w:vAlign w:val="center"/>
          </w:tcPr>
          <w:p w14:paraId="60190AB0">
            <w:pPr>
              <w:spacing w:line="360" w:lineRule="auto"/>
              <w:rPr>
                <w:rFonts w:ascii="宋体" w:hAnsi="宋体" w:cs="宋体"/>
                <w:color w:val="auto"/>
                <w:sz w:val="24"/>
                <w:highlight w:val="none"/>
              </w:rPr>
            </w:pPr>
            <w:r>
              <w:rPr>
                <w:rFonts w:hint="eastAsia" w:ascii="宋体" w:hAnsi="宋体" w:cs="宋体"/>
                <w:color w:val="auto"/>
                <w:sz w:val="24"/>
                <w:highlight w:val="none"/>
              </w:rPr>
              <w:t>2.14.3</w:t>
            </w:r>
          </w:p>
        </w:tc>
        <w:tc>
          <w:tcPr>
            <w:tcW w:w="8276" w:type="dxa"/>
            <w:vAlign w:val="center"/>
          </w:tcPr>
          <w:p w14:paraId="1F302AC9">
            <w:pPr>
              <w:spacing w:line="360" w:lineRule="auto"/>
              <w:rPr>
                <w:rFonts w:ascii="宋体" w:hAnsi="宋体" w:cs="宋体"/>
                <w:color w:val="auto"/>
                <w:sz w:val="24"/>
                <w:highlight w:val="none"/>
              </w:rPr>
            </w:pPr>
            <w:r>
              <w:rPr>
                <w:rFonts w:hint="eastAsia" w:ascii="宋体" w:hAnsi="宋体" w:cs="宋体"/>
                <w:color w:val="auto"/>
                <w:sz w:val="24"/>
                <w:highlight w:val="none"/>
              </w:rPr>
              <w:t>根据合同规定范围提供服务并通过甲方验收后，甲方凭乙方开具的正规发票和甲方认可的各项记录复印件，办理服务费用的支付手续。</w:t>
            </w:r>
          </w:p>
        </w:tc>
      </w:tr>
      <w:tr w14:paraId="5737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51" w:type="dxa"/>
            <w:vAlign w:val="center"/>
          </w:tcPr>
          <w:p w14:paraId="5FDC609E">
            <w:pPr>
              <w:spacing w:line="360" w:lineRule="auto"/>
              <w:rPr>
                <w:rFonts w:ascii="宋体" w:hAnsi="宋体" w:cs="宋体"/>
                <w:color w:val="auto"/>
                <w:sz w:val="24"/>
                <w:highlight w:val="none"/>
              </w:rPr>
            </w:pPr>
            <w:r>
              <w:rPr>
                <w:rFonts w:hint="eastAsia" w:ascii="宋体" w:hAnsi="宋体" w:cs="宋体"/>
                <w:color w:val="auto"/>
                <w:sz w:val="24"/>
                <w:highlight w:val="none"/>
              </w:rPr>
              <w:t>2.17.1</w:t>
            </w:r>
          </w:p>
        </w:tc>
        <w:tc>
          <w:tcPr>
            <w:tcW w:w="8276" w:type="dxa"/>
            <w:vAlign w:val="center"/>
          </w:tcPr>
          <w:p w14:paraId="23644E22">
            <w:pPr>
              <w:widowControl/>
              <w:adjustRightInd/>
              <w:snapToGrid w:val="0"/>
              <w:spacing w:line="46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rPr>
              <w:t>无。</w:t>
            </w:r>
          </w:p>
        </w:tc>
      </w:tr>
      <w:tr w14:paraId="735F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2" w:hRule="atLeast"/>
        </w:trPr>
        <w:tc>
          <w:tcPr>
            <w:tcW w:w="851" w:type="dxa"/>
            <w:vAlign w:val="center"/>
          </w:tcPr>
          <w:p w14:paraId="609C2EBF">
            <w:pPr>
              <w:spacing w:line="360" w:lineRule="auto"/>
              <w:rPr>
                <w:rFonts w:ascii="宋体" w:hAnsi="宋体" w:cs="宋体"/>
                <w:color w:val="auto"/>
                <w:sz w:val="24"/>
                <w:highlight w:val="none"/>
              </w:rPr>
            </w:pPr>
            <w:r>
              <w:rPr>
                <w:rFonts w:hint="eastAsia" w:ascii="宋体" w:hAnsi="宋体" w:cs="宋体"/>
                <w:color w:val="auto"/>
                <w:sz w:val="24"/>
                <w:highlight w:val="none"/>
              </w:rPr>
              <w:t>2.17.2</w:t>
            </w:r>
          </w:p>
        </w:tc>
        <w:tc>
          <w:tcPr>
            <w:tcW w:w="8276" w:type="dxa"/>
            <w:vAlign w:val="center"/>
          </w:tcPr>
          <w:p w14:paraId="59C0F3B7">
            <w:pPr>
              <w:widowControl/>
              <w:adjustRightInd/>
              <w:snapToGrid w:val="0"/>
              <w:spacing w:line="46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rPr>
              <w:t>本项目无履约保证金。</w:t>
            </w:r>
          </w:p>
        </w:tc>
      </w:tr>
      <w:tr w14:paraId="67215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 w:hRule="atLeast"/>
        </w:trPr>
        <w:tc>
          <w:tcPr>
            <w:tcW w:w="851" w:type="dxa"/>
            <w:vAlign w:val="center"/>
          </w:tcPr>
          <w:p w14:paraId="17859EEB">
            <w:pPr>
              <w:spacing w:line="360" w:lineRule="auto"/>
              <w:ind w:left="-420" w:leftChars="-200" w:right="-420" w:rightChars="-200" w:firstLine="480" w:firstLineChars="200"/>
              <w:outlineLvl w:val="0"/>
              <w:rPr>
                <w:rFonts w:ascii="宋体" w:hAnsi="宋体" w:cs="宋体"/>
                <w:color w:val="auto"/>
                <w:sz w:val="24"/>
                <w:highlight w:val="none"/>
              </w:rPr>
            </w:pPr>
            <w:r>
              <w:rPr>
                <w:rFonts w:hint="eastAsia" w:ascii="宋体" w:hAnsi="宋体" w:cs="宋体"/>
                <w:color w:val="auto"/>
                <w:sz w:val="24"/>
                <w:highlight w:val="none"/>
              </w:rPr>
              <w:t>2.19</w:t>
            </w:r>
          </w:p>
        </w:tc>
        <w:tc>
          <w:tcPr>
            <w:tcW w:w="8276" w:type="dxa"/>
            <w:vAlign w:val="center"/>
          </w:tcPr>
          <w:p w14:paraId="7EB73B47">
            <w:pPr>
              <w:spacing w:line="360" w:lineRule="auto"/>
              <w:rPr>
                <w:rFonts w:ascii="宋体" w:hAnsi="宋体" w:cs="宋体"/>
                <w:color w:val="auto"/>
                <w:sz w:val="24"/>
                <w:highlight w:val="none"/>
              </w:rPr>
            </w:pPr>
            <w:r>
              <w:rPr>
                <w:rFonts w:hint="eastAsia" w:ascii="宋体" w:hAnsi="宋体" w:cs="宋体"/>
                <w:color w:val="auto"/>
                <w:sz w:val="24"/>
                <w:highlight w:val="none"/>
              </w:rPr>
              <w:t>4份</w:t>
            </w:r>
          </w:p>
        </w:tc>
      </w:tr>
    </w:tbl>
    <w:p w14:paraId="157521C0">
      <w:pPr>
        <w:rPr>
          <w:rFonts w:ascii="宋体" w:hAnsi="宋体" w:cs="宋体"/>
          <w:b/>
          <w:color w:val="auto"/>
          <w:sz w:val="36"/>
          <w:szCs w:val="20"/>
          <w:highlight w:val="none"/>
        </w:rPr>
      </w:pPr>
      <w:r>
        <w:rPr>
          <w:rFonts w:hint="eastAsia" w:ascii="宋体" w:hAnsi="宋体" w:cs="宋体"/>
          <w:b/>
          <w:color w:val="auto"/>
          <w:sz w:val="36"/>
          <w:szCs w:val="20"/>
          <w:highlight w:val="none"/>
        </w:rPr>
        <w:br w:type="page"/>
      </w:r>
      <w:r>
        <w:rPr>
          <w:rFonts w:hint="eastAsia" w:ascii="宋体" w:hAnsi="宋体" w:cs="宋体"/>
          <w:b/>
          <w:color w:val="auto"/>
          <w:sz w:val="36"/>
          <w:szCs w:val="20"/>
          <w:highlight w:val="none"/>
        </w:rPr>
        <w:t>第六部分</w:t>
      </w:r>
      <w:bookmarkEnd w:id="401"/>
      <w:bookmarkEnd w:id="402"/>
      <w:r>
        <w:rPr>
          <w:rFonts w:hint="eastAsia" w:ascii="宋体" w:hAnsi="宋体" w:cs="宋体"/>
          <w:b/>
          <w:color w:val="auto"/>
          <w:sz w:val="36"/>
          <w:szCs w:val="20"/>
          <w:highlight w:val="none"/>
        </w:rPr>
        <w:t>应提交的有关格式范例</w:t>
      </w:r>
    </w:p>
    <w:p w14:paraId="5DC75AEE">
      <w:pPr>
        <w:spacing w:line="360" w:lineRule="auto"/>
        <w:jc w:val="center"/>
        <w:outlineLvl w:val="0"/>
        <w:rPr>
          <w:rFonts w:ascii="宋体" w:hAnsi="宋体" w:cs="宋体"/>
          <w:b/>
          <w:color w:val="auto"/>
          <w:kern w:val="0"/>
          <w:sz w:val="36"/>
          <w:szCs w:val="36"/>
          <w:highlight w:val="none"/>
        </w:rPr>
      </w:pPr>
    </w:p>
    <w:p w14:paraId="60497481">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63835EF1">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0D9AE437">
      <w:pPr>
        <w:spacing w:line="360" w:lineRule="auto"/>
        <w:jc w:val="center"/>
        <w:outlineLvl w:val="0"/>
        <w:rPr>
          <w:rFonts w:ascii="宋体" w:hAnsi="宋体" w:cs="宋体"/>
          <w:b/>
          <w:color w:val="auto"/>
          <w:kern w:val="0"/>
          <w:sz w:val="36"/>
          <w:szCs w:val="36"/>
          <w:highlight w:val="none"/>
        </w:rPr>
      </w:pPr>
    </w:p>
    <w:p w14:paraId="7064719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0A6BF1E4">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6E0D49F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1B7D255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751B0049">
      <w:pPr>
        <w:snapToGrid w:val="0"/>
        <w:spacing w:line="360" w:lineRule="auto"/>
        <w:ind w:firstLine="480" w:firstLineChars="200"/>
        <w:rPr>
          <w:rFonts w:ascii="宋体" w:hAnsi="宋体" w:cs="宋体"/>
          <w:color w:val="auto"/>
          <w:sz w:val="24"/>
          <w:highlight w:val="none"/>
        </w:rPr>
      </w:pPr>
    </w:p>
    <w:p w14:paraId="50E87F97">
      <w:pPr>
        <w:spacing w:line="360" w:lineRule="auto"/>
        <w:ind w:firstLine="480" w:firstLineChars="200"/>
        <w:rPr>
          <w:rFonts w:ascii="宋体" w:hAnsi="宋体" w:cs="宋体"/>
          <w:color w:val="auto"/>
          <w:sz w:val="24"/>
          <w:highlight w:val="none"/>
        </w:rPr>
      </w:pPr>
    </w:p>
    <w:p w14:paraId="44146CE7">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3974675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696942C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我方参与（项目名称）【招标编号：（采购编号）】政府采购活动，郑重承诺：</w:t>
      </w:r>
    </w:p>
    <w:p w14:paraId="356EE43A">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37F4AC0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547CA32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1456F4D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73511D3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30D702F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2070085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7C93D4E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107C742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607D23F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4F761CF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20BBDD10">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0B89FF6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月日</w:t>
      </w:r>
    </w:p>
    <w:p w14:paraId="078987AA">
      <w:pPr>
        <w:snapToGrid w:val="0"/>
        <w:spacing w:line="360" w:lineRule="auto"/>
        <w:ind w:right="480"/>
        <w:jc w:val="center"/>
        <w:rPr>
          <w:rFonts w:ascii="宋体" w:hAnsi="宋体" w:cs="宋体"/>
          <w:b/>
          <w:color w:val="auto"/>
          <w:kern w:val="0"/>
          <w:sz w:val="32"/>
          <w:szCs w:val="32"/>
          <w:highlight w:val="none"/>
        </w:rPr>
      </w:pPr>
    </w:p>
    <w:p w14:paraId="3CA4773B">
      <w:pPr>
        <w:snapToGrid w:val="0"/>
        <w:spacing w:line="360" w:lineRule="auto"/>
        <w:ind w:right="480"/>
        <w:jc w:val="center"/>
        <w:rPr>
          <w:rFonts w:ascii="宋体" w:hAnsi="宋体" w:cs="宋体"/>
          <w:b/>
          <w:color w:val="auto"/>
          <w:kern w:val="0"/>
          <w:sz w:val="32"/>
          <w:szCs w:val="32"/>
          <w:highlight w:val="none"/>
        </w:rPr>
      </w:pPr>
    </w:p>
    <w:p w14:paraId="42E896D5">
      <w:pPr>
        <w:snapToGrid w:val="0"/>
        <w:spacing w:line="360" w:lineRule="auto"/>
        <w:ind w:right="480"/>
        <w:jc w:val="center"/>
        <w:rPr>
          <w:rFonts w:ascii="宋体" w:hAnsi="宋体" w:cs="宋体"/>
          <w:b/>
          <w:color w:val="auto"/>
          <w:kern w:val="0"/>
          <w:sz w:val="32"/>
          <w:szCs w:val="32"/>
          <w:highlight w:val="none"/>
        </w:rPr>
      </w:pPr>
    </w:p>
    <w:p w14:paraId="69F17A5A">
      <w:pPr>
        <w:rPr>
          <w:rFonts w:ascii="宋体" w:hAnsi="宋体" w:cs="宋体"/>
          <w:color w:val="auto"/>
          <w:highlight w:val="none"/>
        </w:rPr>
      </w:pPr>
    </w:p>
    <w:p w14:paraId="650E50B5">
      <w:pPr>
        <w:snapToGrid w:val="0"/>
        <w:spacing w:line="360" w:lineRule="auto"/>
        <w:ind w:right="480"/>
        <w:jc w:val="center"/>
        <w:rPr>
          <w:rFonts w:ascii="宋体" w:hAnsi="宋体" w:cs="宋体"/>
          <w:b/>
          <w:color w:val="auto"/>
          <w:kern w:val="0"/>
          <w:sz w:val="32"/>
          <w:szCs w:val="32"/>
          <w:highlight w:val="none"/>
        </w:rPr>
      </w:pPr>
    </w:p>
    <w:p w14:paraId="3D07F2BB">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0F3B9FCD">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5184D49D">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5A0BE5BF">
      <w:pPr>
        <w:snapToGrid w:val="0"/>
        <w:spacing w:line="360" w:lineRule="auto"/>
        <w:ind w:right="480"/>
        <w:jc w:val="center"/>
        <w:rPr>
          <w:rFonts w:ascii="宋体" w:hAnsi="宋体" w:cs="宋体"/>
          <w:b/>
          <w:color w:val="auto"/>
          <w:kern w:val="0"/>
          <w:sz w:val="32"/>
          <w:szCs w:val="32"/>
          <w:highlight w:val="none"/>
        </w:rPr>
      </w:pPr>
    </w:p>
    <w:p w14:paraId="3C60E2DE">
      <w:pPr>
        <w:snapToGrid w:val="0"/>
        <w:spacing w:line="360" w:lineRule="auto"/>
        <w:ind w:right="480"/>
        <w:jc w:val="center"/>
        <w:rPr>
          <w:rFonts w:ascii="宋体" w:hAnsi="宋体" w:cs="宋体"/>
          <w:b/>
          <w:color w:val="auto"/>
          <w:kern w:val="0"/>
          <w:sz w:val="32"/>
          <w:szCs w:val="32"/>
          <w:highlight w:val="none"/>
        </w:rPr>
      </w:pPr>
    </w:p>
    <w:p w14:paraId="0C1E3ED2">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6E21428C">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3A99420B">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327A49F6">
      <w:pPr>
        <w:widowControl/>
        <w:spacing w:line="360" w:lineRule="auto"/>
        <w:ind w:firstLine="480"/>
        <w:jc w:val="left"/>
        <w:rPr>
          <w:rFonts w:ascii="宋体" w:hAnsi="宋体" w:cs="宋体"/>
          <w:color w:val="auto"/>
          <w:sz w:val="24"/>
          <w:highlight w:val="none"/>
        </w:rPr>
      </w:pPr>
    </w:p>
    <w:p w14:paraId="7B5E131D">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49BD9938">
      <w:pPr>
        <w:snapToGrid w:val="0"/>
        <w:spacing w:before="50" w:after="50" w:line="360" w:lineRule="auto"/>
        <w:jc w:val="center"/>
        <w:rPr>
          <w:rFonts w:ascii="宋体" w:hAnsi="宋体" w:cs="宋体"/>
          <w:color w:val="auto"/>
          <w:sz w:val="24"/>
          <w:highlight w:val="none"/>
        </w:rPr>
      </w:pPr>
    </w:p>
    <w:p w14:paraId="42FACDCC">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5B1DB7AE">
      <w:pPr>
        <w:widowControl/>
        <w:spacing w:line="360" w:lineRule="auto"/>
        <w:ind w:left="150"/>
        <w:jc w:val="center"/>
        <w:rPr>
          <w:rFonts w:ascii="宋体" w:hAnsi="宋体" w:cs="宋体"/>
          <w:b/>
          <w:color w:val="auto"/>
          <w:kern w:val="0"/>
          <w:sz w:val="32"/>
          <w:szCs w:val="32"/>
          <w:highlight w:val="none"/>
        </w:rPr>
      </w:pPr>
    </w:p>
    <w:p w14:paraId="082EE7C4">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0BC6147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29DE454C">
      <w:pPr>
        <w:rPr>
          <w:rFonts w:ascii="宋体" w:hAnsi="宋体" w:cs="宋体"/>
          <w:color w:val="auto"/>
          <w:highlight w:val="none"/>
        </w:rPr>
      </w:pPr>
    </w:p>
    <w:p w14:paraId="535F29B7">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06658108">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6901479E">
      <w:pPr>
        <w:spacing w:line="360" w:lineRule="auto"/>
        <w:jc w:val="center"/>
        <w:outlineLvl w:val="0"/>
        <w:rPr>
          <w:rFonts w:ascii="宋体" w:hAnsi="宋体" w:cs="宋体"/>
          <w:b/>
          <w:color w:val="auto"/>
          <w:kern w:val="0"/>
          <w:sz w:val="24"/>
          <w:highlight w:val="none"/>
        </w:rPr>
      </w:pPr>
    </w:p>
    <w:p w14:paraId="19B416F6">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0A47A0F7">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046CEEEA">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1A1CA7DD">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2F7C1E90">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119D04CC">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68B90353">
      <w:pPr>
        <w:snapToGrid w:val="0"/>
        <w:spacing w:line="360" w:lineRule="auto"/>
        <w:ind w:left="479" w:leftChars="228"/>
        <w:rPr>
          <w:rFonts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color w:val="auto"/>
          <w:sz w:val="24"/>
          <w:highlight w:val="none"/>
          <w:lang w:val="zh-CN"/>
        </w:rPr>
        <w:t>）</w:t>
      </w:r>
      <w:r>
        <w:rPr>
          <w:rFonts w:hint="eastAsia" w:ascii="宋体" w:hAnsi="宋体" w:cs="宋体"/>
          <w:color w:val="auto"/>
          <w:sz w:val="24"/>
          <w:highlight w:val="none"/>
        </w:rPr>
        <w:t>代理服务费支付承诺书……………………………………………………（页码）</w:t>
      </w:r>
    </w:p>
    <w:p w14:paraId="130E7C89">
      <w:pPr>
        <w:snapToGrid w:val="0"/>
        <w:spacing w:line="360" w:lineRule="auto"/>
        <w:jc w:val="center"/>
        <w:rPr>
          <w:rFonts w:ascii="宋体" w:hAnsi="宋体" w:cs="宋体"/>
          <w:b/>
          <w:color w:val="auto"/>
          <w:kern w:val="0"/>
          <w:sz w:val="32"/>
          <w:szCs w:val="32"/>
          <w:highlight w:val="none"/>
          <w:lang w:val="zh-CN"/>
        </w:rPr>
      </w:pPr>
    </w:p>
    <w:p w14:paraId="486678FC">
      <w:pPr>
        <w:snapToGrid w:val="0"/>
        <w:spacing w:line="360" w:lineRule="auto"/>
        <w:jc w:val="center"/>
        <w:rPr>
          <w:rFonts w:ascii="宋体" w:hAnsi="宋体" w:cs="宋体"/>
          <w:b/>
          <w:color w:val="auto"/>
          <w:kern w:val="0"/>
          <w:sz w:val="32"/>
          <w:szCs w:val="32"/>
          <w:highlight w:val="none"/>
          <w:lang w:val="zh-CN"/>
        </w:rPr>
      </w:pPr>
    </w:p>
    <w:p w14:paraId="32FED0BC">
      <w:pPr>
        <w:snapToGrid w:val="0"/>
        <w:spacing w:line="360" w:lineRule="auto"/>
        <w:jc w:val="center"/>
        <w:rPr>
          <w:rFonts w:ascii="宋体" w:hAnsi="宋体" w:cs="宋体"/>
          <w:b/>
          <w:color w:val="auto"/>
          <w:kern w:val="0"/>
          <w:sz w:val="32"/>
          <w:szCs w:val="32"/>
          <w:highlight w:val="none"/>
          <w:lang w:val="zh-CN"/>
        </w:rPr>
      </w:pPr>
    </w:p>
    <w:p w14:paraId="1DBB23AE">
      <w:pPr>
        <w:snapToGrid w:val="0"/>
        <w:spacing w:line="360" w:lineRule="auto"/>
        <w:jc w:val="center"/>
        <w:rPr>
          <w:rFonts w:ascii="宋体" w:hAnsi="宋体" w:cs="宋体"/>
          <w:b/>
          <w:color w:val="auto"/>
          <w:kern w:val="0"/>
          <w:sz w:val="32"/>
          <w:szCs w:val="32"/>
          <w:highlight w:val="none"/>
          <w:lang w:val="zh-CN"/>
        </w:rPr>
      </w:pPr>
    </w:p>
    <w:p w14:paraId="7A7E4390">
      <w:pPr>
        <w:snapToGrid w:val="0"/>
        <w:spacing w:line="360" w:lineRule="auto"/>
        <w:jc w:val="center"/>
        <w:rPr>
          <w:rFonts w:ascii="宋体" w:hAnsi="宋体" w:cs="宋体"/>
          <w:b/>
          <w:color w:val="auto"/>
          <w:kern w:val="0"/>
          <w:sz w:val="32"/>
          <w:szCs w:val="32"/>
          <w:highlight w:val="none"/>
          <w:lang w:val="zh-CN"/>
        </w:rPr>
      </w:pPr>
    </w:p>
    <w:p w14:paraId="07F2E8AB">
      <w:pPr>
        <w:snapToGrid w:val="0"/>
        <w:spacing w:line="360" w:lineRule="auto"/>
        <w:jc w:val="center"/>
        <w:rPr>
          <w:rFonts w:ascii="宋体" w:hAnsi="宋体" w:cs="宋体"/>
          <w:b/>
          <w:color w:val="auto"/>
          <w:kern w:val="0"/>
          <w:sz w:val="32"/>
          <w:szCs w:val="32"/>
          <w:highlight w:val="none"/>
          <w:lang w:val="zh-CN"/>
        </w:rPr>
      </w:pPr>
    </w:p>
    <w:p w14:paraId="1C4DC9E5">
      <w:pPr>
        <w:snapToGrid w:val="0"/>
        <w:spacing w:line="360" w:lineRule="auto"/>
        <w:jc w:val="center"/>
        <w:rPr>
          <w:rFonts w:ascii="宋体" w:hAnsi="宋体" w:cs="宋体"/>
          <w:b/>
          <w:color w:val="auto"/>
          <w:kern w:val="0"/>
          <w:sz w:val="32"/>
          <w:szCs w:val="32"/>
          <w:highlight w:val="none"/>
          <w:lang w:val="zh-CN"/>
        </w:rPr>
      </w:pPr>
    </w:p>
    <w:p w14:paraId="7D0F82CF">
      <w:pPr>
        <w:snapToGrid w:val="0"/>
        <w:spacing w:line="360" w:lineRule="auto"/>
        <w:jc w:val="center"/>
        <w:rPr>
          <w:rFonts w:ascii="宋体" w:hAnsi="宋体" w:cs="宋体"/>
          <w:b/>
          <w:color w:val="auto"/>
          <w:kern w:val="0"/>
          <w:sz w:val="32"/>
          <w:szCs w:val="32"/>
          <w:highlight w:val="none"/>
          <w:lang w:val="zh-CN"/>
        </w:rPr>
      </w:pPr>
    </w:p>
    <w:p w14:paraId="79B25021">
      <w:pPr>
        <w:snapToGrid w:val="0"/>
        <w:spacing w:line="360" w:lineRule="auto"/>
        <w:jc w:val="center"/>
        <w:rPr>
          <w:rFonts w:ascii="宋体" w:hAnsi="宋体" w:cs="宋体"/>
          <w:b/>
          <w:color w:val="auto"/>
          <w:kern w:val="0"/>
          <w:sz w:val="32"/>
          <w:szCs w:val="32"/>
          <w:highlight w:val="none"/>
          <w:lang w:val="zh-CN"/>
        </w:rPr>
      </w:pPr>
    </w:p>
    <w:p w14:paraId="40FCF1CA">
      <w:pPr>
        <w:snapToGrid w:val="0"/>
        <w:spacing w:line="360" w:lineRule="auto"/>
        <w:jc w:val="center"/>
        <w:rPr>
          <w:rFonts w:ascii="宋体" w:hAnsi="宋体" w:cs="宋体"/>
          <w:b/>
          <w:color w:val="auto"/>
          <w:kern w:val="0"/>
          <w:sz w:val="32"/>
          <w:szCs w:val="32"/>
          <w:highlight w:val="none"/>
          <w:lang w:val="zh-CN"/>
        </w:rPr>
      </w:pPr>
    </w:p>
    <w:p w14:paraId="0E2C1BC8">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50618ACD">
      <w:pPr>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6C99918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5F31453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6A8A057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0C76F5B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7C9C2841">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38F1025E">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70C23BE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553" w:name="_Hlk101257010"/>
      <w:r>
        <w:rPr>
          <w:rFonts w:hint="eastAsia" w:ascii="宋体" w:hAnsi="宋体" w:cs="宋体"/>
          <w:color w:val="auto"/>
          <w:sz w:val="24"/>
          <w:highlight w:val="none"/>
        </w:rPr>
        <w:t>（如果有)</w:t>
      </w:r>
      <w:bookmarkEnd w:id="553"/>
      <w:r>
        <w:rPr>
          <w:rFonts w:hint="eastAsia" w:ascii="宋体" w:hAnsi="宋体" w:cs="宋体"/>
          <w:snapToGrid w:val="0"/>
          <w:color w:val="auto"/>
          <w:kern w:val="28"/>
          <w:sz w:val="24"/>
          <w:szCs w:val="20"/>
          <w:highlight w:val="none"/>
        </w:rPr>
        <w:t>；</w:t>
      </w:r>
    </w:p>
    <w:p w14:paraId="286EEEE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w:t>
      </w:r>
    </w:p>
    <w:p w14:paraId="1353765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14:paraId="3D0896A3">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2商务技术</w:t>
      </w:r>
      <w:r>
        <w:rPr>
          <w:rFonts w:hint="eastAsia" w:ascii="宋体" w:hAnsi="宋体" w:cs="宋体"/>
          <w:color w:val="auto"/>
          <w:sz w:val="24"/>
          <w:highlight w:val="none"/>
          <w:lang w:val="zh-CN"/>
        </w:rPr>
        <w:t>文件：</w:t>
      </w:r>
    </w:p>
    <w:p w14:paraId="02F2E64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p>
    <w:p w14:paraId="3DA0B75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5151D92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6C1BDB9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21AEDD0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76C846E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35E4687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6FF23C24">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13EA684E">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23A2989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14:paraId="3DBF6DA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3、我方承诺除商务技术偏离表列出的偏离外，我方响应招标文件的全部要求。对投标文件中材料的真实性、合法性负责，积极配合采购人、采购代理机构复核投标文件中的资料。</w:t>
      </w:r>
    </w:p>
    <w:p w14:paraId="35E81EC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3790D55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7595D618">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14CE553E">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1B85FDF1">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3E5F56FD">
      <w:pPr>
        <w:widowControl/>
        <w:numPr>
          <w:ilvl w:val="255"/>
          <w:numId w:val="0"/>
        </w:numPr>
        <w:snapToGrid w:val="0"/>
        <w:spacing w:line="360" w:lineRule="auto"/>
        <w:ind w:left="210" w:leftChars="100" w:firstLine="480" w:firstLineChars="200"/>
        <w:jc w:val="left"/>
        <w:rPr>
          <w:rFonts w:ascii="宋体" w:hAnsi="宋体" w:cs="宋体"/>
          <w:color w:val="auto"/>
          <w:sz w:val="24"/>
          <w:highlight w:val="none"/>
        </w:rPr>
      </w:pPr>
      <w:r>
        <w:rPr>
          <w:rFonts w:hint="eastAsia" w:ascii="宋体" w:hAnsi="宋体" w:cs="宋体"/>
          <w:color w:val="auto"/>
          <w:sz w:val="24"/>
          <w:highlight w:val="none"/>
        </w:rPr>
        <w:t>5、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7355B7C2">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6、其他补充说明: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B234603">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2056E00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1F0F92C">
      <w:pPr>
        <w:snapToGrid w:val="0"/>
        <w:spacing w:line="360" w:lineRule="auto"/>
        <w:ind w:left="420" w:leftChars="200" w:firstLine="4200" w:firstLineChars="1750"/>
        <w:rPr>
          <w:rFonts w:ascii="宋体" w:hAnsi="宋体" w:cs="宋体"/>
          <w:color w:val="auto"/>
          <w:kern w:val="0"/>
          <w:sz w:val="24"/>
          <w:highlight w:val="none"/>
          <w:u w:val="single"/>
        </w:rPr>
      </w:pPr>
    </w:p>
    <w:p w14:paraId="128DC40C">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56D0EA2A">
      <w:pPr>
        <w:snapToGrid w:val="0"/>
        <w:spacing w:line="360" w:lineRule="auto"/>
        <w:jc w:val="center"/>
        <w:rPr>
          <w:rFonts w:ascii="宋体" w:hAnsi="宋体" w:cs="宋体"/>
          <w:b/>
          <w:color w:val="auto"/>
          <w:kern w:val="0"/>
          <w:sz w:val="32"/>
          <w:szCs w:val="32"/>
          <w:highlight w:val="none"/>
        </w:rPr>
      </w:pPr>
    </w:p>
    <w:p w14:paraId="0075CF05">
      <w:pPr>
        <w:snapToGrid w:val="0"/>
        <w:spacing w:line="360" w:lineRule="auto"/>
        <w:rPr>
          <w:rFonts w:ascii="宋体" w:hAnsi="宋体" w:cs="宋体"/>
          <w:color w:val="auto"/>
          <w:sz w:val="24"/>
          <w:highlight w:val="none"/>
        </w:rPr>
      </w:pPr>
    </w:p>
    <w:p w14:paraId="17420E39">
      <w:pPr>
        <w:jc w:val="center"/>
        <w:rPr>
          <w:rFonts w:ascii="宋体" w:hAnsi="宋体" w:cs="宋体"/>
          <w:b/>
          <w:color w:val="auto"/>
          <w:kern w:val="0"/>
          <w:sz w:val="32"/>
          <w:szCs w:val="32"/>
          <w:highlight w:val="none"/>
        </w:rPr>
      </w:pPr>
    </w:p>
    <w:p w14:paraId="5990E5CC">
      <w:pPr>
        <w:jc w:val="center"/>
        <w:rPr>
          <w:rFonts w:ascii="宋体" w:hAnsi="宋体" w:cs="宋体"/>
          <w:b/>
          <w:color w:val="auto"/>
          <w:kern w:val="0"/>
          <w:sz w:val="32"/>
          <w:szCs w:val="32"/>
          <w:highlight w:val="none"/>
        </w:rPr>
      </w:pPr>
    </w:p>
    <w:p w14:paraId="605B27E1">
      <w:pPr>
        <w:jc w:val="center"/>
        <w:rPr>
          <w:rFonts w:ascii="宋体" w:hAnsi="宋体" w:cs="宋体"/>
          <w:b/>
          <w:color w:val="auto"/>
          <w:kern w:val="0"/>
          <w:sz w:val="32"/>
          <w:szCs w:val="32"/>
          <w:highlight w:val="none"/>
        </w:rPr>
      </w:pPr>
    </w:p>
    <w:p w14:paraId="6F234435">
      <w:pPr>
        <w:jc w:val="center"/>
        <w:rPr>
          <w:rFonts w:ascii="宋体" w:hAnsi="宋体" w:cs="宋体"/>
          <w:b/>
          <w:color w:val="auto"/>
          <w:kern w:val="0"/>
          <w:sz w:val="32"/>
          <w:szCs w:val="32"/>
          <w:highlight w:val="none"/>
        </w:rPr>
      </w:pPr>
    </w:p>
    <w:p w14:paraId="766A2943">
      <w:pPr>
        <w:jc w:val="center"/>
        <w:rPr>
          <w:rFonts w:ascii="宋体" w:hAnsi="宋体" w:cs="宋体"/>
          <w:b/>
          <w:color w:val="auto"/>
          <w:kern w:val="0"/>
          <w:sz w:val="32"/>
          <w:szCs w:val="32"/>
          <w:highlight w:val="none"/>
        </w:rPr>
      </w:pPr>
    </w:p>
    <w:p w14:paraId="1B02794E">
      <w:pPr>
        <w:jc w:val="center"/>
        <w:rPr>
          <w:rFonts w:ascii="宋体" w:hAnsi="宋体" w:cs="宋体"/>
          <w:b/>
          <w:color w:val="auto"/>
          <w:kern w:val="0"/>
          <w:sz w:val="32"/>
          <w:szCs w:val="32"/>
          <w:highlight w:val="none"/>
        </w:rPr>
      </w:pPr>
    </w:p>
    <w:p w14:paraId="5755564D">
      <w:pPr>
        <w:jc w:val="center"/>
        <w:rPr>
          <w:rFonts w:ascii="宋体" w:hAnsi="宋体" w:cs="宋体"/>
          <w:b/>
          <w:color w:val="auto"/>
          <w:kern w:val="0"/>
          <w:sz w:val="32"/>
          <w:szCs w:val="32"/>
          <w:highlight w:val="none"/>
        </w:rPr>
      </w:pPr>
    </w:p>
    <w:p w14:paraId="7282EE40">
      <w:pPr>
        <w:jc w:val="center"/>
        <w:rPr>
          <w:rFonts w:ascii="宋体" w:hAnsi="宋体" w:cs="宋体"/>
          <w:b/>
          <w:color w:val="auto"/>
          <w:kern w:val="0"/>
          <w:sz w:val="32"/>
          <w:szCs w:val="32"/>
          <w:highlight w:val="none"/>
        </w:rPr>
      </w:pPr>
    </w:p>
    <w:p w14:paraId="3D0B001F">
      <w:pPr>
        <w:jc w:val="center"/>
        <w:rPr>
          <w:rFonts w:ascii="宋体" w:hAnsi="宋体" w:cs="宋体"/>
          <w:b/>
          <w:color w:val="auto"/>
          <w:kern w:val="0"/>
          <w:sz w:val="32"/>
          <w:szCs w:val="32"/>
          <w:highlight w:val="none"/>
        </w:rPr>
      </w:pPr>
    </w:p>
    <w:p w14:paraId="276C5C84">
      <w:pPr>
        <w:jc w:val="center"/>
        <w:rPr>
          <w:rFonts w:ascii="宋体" w:hAnsi="宋体" w:cs="宋体"/>
          <w:b/>
          <w:color w:val="auto"/>
          <w:kern w:val="0"/>
          <w:sz w:val="32"/>
          <w:szCs w:val="32"/>
          <w:highlight w:val="none"/>
        </w:rPr>
      </w:pPr>
    </w:p>
    <w:p w14:paraId="65A694FC">
      <w:pPr>
        <w:jc w:val="center"/>
        <w:rPr>
          <w:rFonts w:ascii="宋体" w:hAnsi="宋体" w:cs="宋体"/>
          <w:b/>
          <w:color w:val="auto"/>
          <w:kern w:val="0"/>
          <w:sz w:val="32"/>
          <w:szCs w:val="32"/>
          <w:highlight w:val="none"/>
        </w:rPr>
      </w:pPr>
    </w:p>
    <w:p w14:paraId="2FAFDEBA">
      <w:pPr>
        <w:jc w:val="center"/>
        <w:rPr>
          <w:rFonts w:ascii="宋体" w:hAnsi="宋体" w:cs="宋体"/>
          <w:b/>
          <w:color w:val="auto"/>
          <w:kern w:val="0"/>
          <w:sz w:val="32"/>
          <w:szCs w:val="32"/>
          <w:highlight w:val="none"/>
        </w:rPr>
      </w:pPr>
    </w:p>
    <w:p w14:paraId="4D2B3656">
      <w:pPr>
        <w:jc w:val="center"/>
        <w:rPr>
          <w:rFonts w:ascii="宋体" w:hAnsi="宋体" w:cs="宋体"/>
          <w:b/>
          <w:color w:val="auto"/>
          <w:kern w:val="0"/>
          <w:sz w:val="32"/>
          <w:szCs w:val="32"/>
          <w:highlight w:val="none"/>
        </w:rPr>
      </w:pPr>
    </w:p>
    <w:p w14:paraId="7CC88D92">
      <w:pPr>
        <w:jc w:val="center"/>
        <w:rPr>
          <w:rFonts w:ascii="宋体" w:hAnsi="宋体" w:cs="宋体"/>
          <w:b/>
          <w:color w:val="auto"/>
          <w:kern w:val="0"/>
          <w:sz w:val="32"/>
          <w:szCs w:val="32"/>
          <w:highlight w:val="none"/>
        </w:rPr>
      </w:pPr>
    </w:p>
    <w:p w14:paraId="4F2A4937">
      <w:pPr>
        <w:jc w:val="center"/>
        <w:rPr>
          <w:rFonts w:ascii="宋体" w:hAnsi="宋体" w:cs="宋体"/>
          <w:b/>
          <w:color w:val="auto"/>
          <w:kern w:val="0"/>
          <w:sz w:val="32"/>
          <w:szCs w:val="32"/>
          <w:highlight w:val="none"/>
        </w:rPr>
      </w:pPr>
    </w:p>
    <w:p w14:paraId="091552CD">
      <w:pPr>
        <w:jc w:val="center"/>
        <w:rPr>
          <w:rFonts w:ascii="宋体" w:hAnsi="宋体" w:cs="宋体"/>
          <w:b/>
          <w:color w:val="auto"/>
          <w:kern w:val="0"/>
          <w:sz w:val="32"/>
          <w:szCs w:val="32"/>
          <w:highlight w:val="none"/>
        </w:rPr>
      </w:pPr>
    </w:p>
    <w:p w14:paraId="56A9E824">
      <w:pPr>
        <w:jc w:val="center"/>
        <w:rPr>
          <w:rFonts w:ascii="宋体" w:hAnsi="宋体" w:cs="宋体"/>
          <w:b/>
          <w:color w:val="auto"/>
          <w:kern w:val="0"/>
          <w:sz w:val="32"/>
          <w:szCs w:val="32"/>
          <w:highlight w:val="none"/>
        </w:rPr>
      </w:pPr>
    </w:p>
    <w:p w14:paraId="7D15B88E">
      <w:pPr>
        <w:jc w:val="center"/>
        <w:rPr>
          <w:rFonts w:ascii="宋体" w:hAnsi="宋体" w:cs="宋体"/>
          <w:b/>
          <w:color w:val="auto"/>
          <w:kern w:val="0"/>
          <w:sz w:val="32"/>
          <w:szCs w:val="32"/>
          <w:highlight w:val="none"/>
        </w:rPr>
      </w:pPr>
    </w:p>
    <w:p w14:paraId="5862ECB0">
      <w:pP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6CB3B83A">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2CD5F134">
      <w:pPr>
        <w:snapToGrid w:val="0"/>
        <w:spacing w:line="360" w:lineRule="auto"/>
        <w:rPr>
          <w:rFonts w:ascii="宋体" w:hAnsi="宋体" w:cs="宋体"/>
          <w:color w:val="auto"/>
          <w:sz w:val="24"/>
          <w:highlight w:val="none"/>
        </w:rPr>
      </w:pPr>
    </w:p>
    <w:p w14:paraId="710F79C9">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p>
    <w:p w14:paraId="1B537AA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366E0593">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委托（姓名）为我方代理人（身份证号码：，手机：），以我方名义处理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6942327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自年月日起至年月日止。</w:t>
      </w:r>
    </w:p>
    <w:p w14:paraId="3C96588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特此告知。</w:t>
      </w:r>
    </w:p>
    <w:p w14:paraId="6E9C002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2F295D94">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77AE9144">
      <w:pPr>
        <w:snapToGrid w:val="0"/>
        <w:spacing w:line="360" w:lineRule="auto"/>
        <w:rPr>
          <w:rFonts w:ascii="宋体" w:hAnsi="宋体" w:cs="宋体"/>
          <w:color w:val="auto"/>
          <w:sz w:val="24"/>
          <w:highlight w:val="none"/>
        </w:rPr>
      </w:pPr>
    </w:p>
    <w:p w14:paraId="6259E3E5">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授权委托书（适用于联合体投标）</w:t>
      </w:r>
    </w:p>
    <w:p w14:paraId="6A20E9BC">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61778276">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委托（姓名）为我方代理人（身份证号码：，手机：），以我方名义处理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1742EBD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自年月日起至年月日止。</w:t>
      </w:r>
    </w:p>
    <w:p w14:paraId="36FDEBD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特此告知。</w:t>
      </w:r>
    </w:p>
    <w:p w14:paraId="65B42A67">
      <w:pPr>
        <w:jc w:val="center"/>
        <w:rPr>
          <w:rFonts w:ascii="宋体" w:hAnsi="宋体" w:cs="宋体"/>
          <w:b/>
          <w:color w:val="auto"/>
          <w:kern w:val="0"/>
          <w:sz w:val="32"/>
          <w:szCs w:val="32"/>
          <w:highlight w:val="none"/>
        </w:rPr>
      </w:pPr>
    </w:p>
    <w:p w14:paraId="2CB658D7">
      <w:pPr>
        <w:rPr>
          <w:rFonts w:ascii="宋体" w:hAnsi="宋体" w:cs="宋体"/>
          <w:color w:val="auto"/>
          <w:highlight w:val="none"/>
        </w:rPr>
      </w:pPr>
    </w:p>
    <w:p w14:paraId="44CAE994">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9C1CF13">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15789BD2">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37628051">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699CAC17">
      <w:pPr>
        <w:autoSpaceDE w:val="0"/>
        <w:autoSpaceDN w:val="0"/>
        <w:spacing w:line="360" w:lineRule="auto"/>
        <w:jc w:val="center"/>
        <w:rPr>
          <w:rFonts w:ascii="宋体" w:hAnsi="宋体" w:cs="宋体"/>
          <w:b/>
          <w:color w:val="auto"/>
          <w:kern w:val="0"/>
          <w:sz w:val="32"/>
          <w:szCs w:val="32"/>
          <w:highlight w:val="none"/>
          <w:lang w:val="zh-CN"/>
        </w:rPr>
      </w:pPr>
    </w:p>
    <w:p w14:paraId="790F07A7">
      <w:pPr>
        <w:autoSpaceDE w:val="0"/>
        <w:autoSpaceDN w:val="0"/>
        <w:spacing w:line="360" w:lineRule="auto"/>
        <w:jc w:val="center"/>
        <w:rPr>
          <w:rFonts w:ascii="宋体" w:hAnsi="宋体" w:cs="宋体"/>
          <w:b/>
          <w:color w:val="auto"/>
          <w:kern w:val="0"/>
          <w:sz w:val="32"/>
          <w:szCs w:val="32"/>
          <w:highlight w:val="none"/>
          <w:lang w:val="zh-CN"/>
        </w:rPr>
      </w:pPr>
    </w:p>
    <w:p w14:paraId="61AC736E">
      <w:pPr>
        <w:autoSpaceDE w:val="0"/>
        <w:autoSpaceDN w:val="0"/>
        <w:spacing w:line="360" w:lineRule="auto"/>
        <w:jc w:val="center"/>
        <w:rPr>
          <w:rFonts w:ascii="宋体" w:hAnsi="宋体" w:cs="宋体"/>
          <w:b/>
          <w:color w:val="auto"/>
          <w:kern w:val="0"/>
          <w:sz w:val="32"/>
          <w:szCs w:val="32"/>
          <w:highlight w:val="none"/>
          <w:lang w:val="zh-CN"/>
        </w:rPr>
      </w:pPr>
    </w:p>
    <w:p w14:paraId="15204441">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13CE33AF">
      <w:pPr>
        <w:pStyle w:val="150"/>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0CD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92F8AE1">
            <w:pPr>
              <w:pStyle w:val="150"/>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0B66BE3F">
            <w:pPr>
              <w:pStyle w:val="150"/>
              <w:adjustRightInd w:val="0"/>
              <w:spacing w:line="360" w:lineRule="auto"/>
              <w:rPr>
                <w:rFonts w:hAnsi="宋体" w:cs="宋体"/>
                <w:bCs/>
                <w:color w:val="auto"/>
                <w:sz w:val="24"/>
                <w:highlight w:val="none"/>
              </w:rPr>
            </w:pPr>
          </w:p>
        </w:tc>
      </w:tr>
    </w:tbl>
    <w:p w14:paraId="2E8C094E">
      <w:pPr>
        <w:snapToGrid w:val="0"/>
        <w:spacing w:line="360" w:lineRule="auto"/>
        <w:ind w:firstLine="576"/>
        <w:jc w:val="center"/>
        <w:rPr>
          <w:rFonts w:ascii="宋体" w:hAnsi="宋体" w:cs="宋体"/>
          <w:color w:val="auto"/>
          <w:kern w:val="0"/>
          <w:sz w:val="24"/>
          <w:highlight w:val="none"/>
          <w:lang w:val="zh-CN"/>
        </w:rPr>
      </w:pPr>
    </w:p>
    <w:p w14:paraId="589A7C7A">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7C1A8FC1">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275A0D2">
      <w:pPr>
        <w:jc w:val="center"/>
        <w:rPr>
          <w:rFonts w:ascii="宋体" w:hAnsi="宋体" w:cs="宋体"/>
          <w:b/>
          <w:color w:val="auto"/>
          <w:kern w:val="0"/>
          <w:sz w:val="32"/>
          <w:szCs w:val="32"/>
          <w:highlight w:val="none"/>
        </w:rPr>
      </w:pPr>
    </w:p>
    <w:p w14:paraId="32826FAF">
      <w:pPr>
        <w:jc w:val="center"/>
        <w:rPr>
          <w:rFonts w:ascii="宋体" w:hAnsi="宋体" w:cs="宋体"/>
          <w:b/>
          <w:color w:val="auto"/>
          <w:kern w:val="0"/>
          <w:sz w:val="32"/>
          <w:szCs w:val="32"/>
          <w:highlight w:val="none"/>
        </w:rPr>
      </w:pPr>
    </w:p>
    <w:p w14:paraId="1A85C9B7">
      <w:pPr>
        <w:jc w:val="center"/>
        <w:rPr>
          <w:rFonts w:ascii="宋体" w:hAnsi="宋体" w:cs="宋体"/>
          <w:b/>
          <w:color w:val="auto"/>
          <w:kern w:val="0"/>
          <w:sz w:val="32"/>
          <w:szCs w:val="32"/>
          <w:highlight w:val="none"/>
        </w:rPr>
      </w:pPr>
    </w:p>
    <w:p w14:paraId="54AC3F58">
      <w:pPr>
        <w:jc w:val="center"/>
        <w:rPr>
          <w:rFonts w:ascii="宋体" w:hAnsi="宋体" w:cs="宋体"/>
          <w:b/>
          <w:color w:val="auto"/>
          <w:kern w:val="0"/>
          <w:sz w:val="32"/>
          <w:szCs w:val="32"/>
          <w:highlight w:val="none"/>
        </w:rPr>
      </w:pPr>
    </w:p>
    <w:p w14:paraId="67747494">
      <w:pPr>
        <w:jc w:val="center"/>
        <w:rPr>
          <w:rFonts w:ascii="宋体" w:hAnsi="宋体" w:cs="宋体"/>
          <w:b/>
          <w:color w:val="auto"/>
          <w:kern w:val="0"/>
          <w:sz w:val="32"/>
          <w:szCs w:val="32"/>
          <w:highlight w:val="none"/>
        </w:rPr>
      </w:pPr>
    </w:p>
    <w:p w14:paraId="443FF17E">
      <w:pPr>
        <w:jc w:val="center"/>
        <w:rPr>
          <w:rFonts w:ascii="宋体" w:hAnsi="宋体" w:cs="宋体"/>
          <w:b/>
          <w:color w:val="auto"/>
          <w:kern w:val="0"/>
          <w:sz w:val="32"/>
          <w:szCs w:val="32"/>
          <w:highlight w:val="none"/>
        </w:rPr>
      </w:pPr>
    </w:p>
    <w:p w14:paraId="2EFE2729">
      <w:pPr>
        <w:jc w:val="center"/>
        <w:rPr>
          <w:rFonts w:ascii="宋体" w:hAnsi="宋体" w:cs="宋体"/>
          <w:b/>
          <w:color w:val="auto"/>
          <w:kern w:val="0"/>
          <w:sz w:val="32"/>
          <w:szCs w:val="32"/>
          <w:highlight w:val="none"/>
        </w:rPr>
      </w:pPr>
    </w:p>
    <w:p w14:paraId="31E89D27">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3136FAB8">
      <w:pPr>
        <w:snapToGrid w:val="0"/>
        <w:spacing w:line="360" w:lineRule="auto"/>
        <w:ind w:firstLine="3534" w:firstLineChars="11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31F829D6">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0804D804">
      <w:pPr>
        <w:snapToGrid w:val="0"/>
        <w:spacing w:line="360" w:lineRule="auto"/>
        <w:rPr>
          <w:rFonts w:ascii="宋体" w:hAnsi="宋体" w:cs="宋体"/>
          <w:color w:val="auto"/>
          <w:kern w:val="0"/>
          <w:sz w:val="24"/>
          <w:highlight w:val="none"/>
        </w:rPr>
      </w:pPr>
    </w:p>
    <w:p w14:paraId="4A25F3D7">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060184B1">
      <w:pPr>
        <w:jc w:val="center"/>
        <w:rPr>
          <w:rFonts w:ascii="宋体" w:hAnsi="宋体" w:cs="宋体"/>
          <w:b/>
          <w:color w:val="auto"/>
          <w:kern w:val="0"/>
          <w:sz w:val="32"/>
          <w:szCs w:val="32"/>
          <w:highlight w:val="none"/>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7F08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0C7C27D">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64418051">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6FC0A9B1">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7E36B181">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5BE0A72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3155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086DE8C">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14:paraId="4267B506">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2D25634C">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44D36006">
            <w:pPr>
              <w:rPr>
                <w:rFonts w:ascii="宋体" w:hAnsi="宋体" w:cs="宋体"/>
                <w:color w:val="auto"/>
                <w:sz w:val="24"/>
                <w:highlight w:val="none"/>
              </w:rPr>
            </w:pPr>
          </w:p>
          <w:p w14:paraId="76DEFD5B">
            <w:pPr>
              <w:rPr>
                <w:rFonts w:ascii="宋体" w:hAnsi="宋体" w:cs="宋体"/>
                <w:color w:val="auto"/>
                <w:sz w:val="24"/>
                <w:highlight w:val="none"/>
              </w:rPr>
            </w:pPr>
            <w:r>
              <w:rPr>
                <w:rFonts w:hint="eastAsia" w:ascii="宋体" w:hAnsi="宋体" w:cs="宋体"/>
                <w:color w:val="auto"/>
                <w:sz w:val="24"/>
                <w:highlight w:val="none"/>
              </w:rPr>
              <w:t>见投标文件</w:t>
            </w:r>
          </w:p>
          <w:p w14:paraId="3B104785">
            <w:pPr>
              <w:rPr>
                <w:rFonts w:ascii="宋体" w:hAnsi="宋体" w:cs="宋体"/>
                <w:color w:val="auto"/>
                <w:highlight w:val="none"/>
              </w:rPr>
            </w:pPr>
            <w:r>
              <w:rPr>
                <w:rFonts w:hint="eastAsia" w:ascii="宋体" w:hAnsi="宋体" w:cs="宋体"/>
                <w:color w:val="auto"/>
                <w:sz w:val="24"/>
                <w:highlight w:val="none"/>
              </w:rPr>
              <w:t>第页</w:t>
            </w:r>
          </w:p>
        </w:tc>
      </w:tr>
      <w:tr w14:paraId="0B33B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4E8A49C">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14:paraId="79CE2D84">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4652BB5A">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4E092426">
            <w:pPr>
              <w:rPr>
                <w:rFonts w:ascii="宋体" w:hAnsi="宋体" w:cs="宋体"/>
                <w:color w:val="auto"/>
                <w:highlight w:val="none"/>
              </w:rPr>
            </w:pPr>
            <w:r>
              <w:rPr>
                <w:rFonts w:hint="eastAsia" w:ascii="宋体" w:hAnsi="宋体" w:cs="宋体"/>
                <w:color w:val="auto"/>
                <w:sz w:val="24"/>
                <w:highlight w:val="none"/>
              </w:rPr>
              <w:t>见投标文件第页</w:t>
            </w:r>
          </w:p>
        </w:tc>
      </w:tr>
      <w:tr w14:paraId="2638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7B7AD4A">
            <w:pPr>
              <w:jc w:val="center"/>
              <w:rPr>
                <w:rFonts w:ascii="宋体" w:hAnsi="宋体" w:cs="宋体"/>
                <w:color w:val="auto"/>
                <w:sz w:val="24"/>
                <w:highlight w:val="none"/>
              </w:rPr>
            </w:pPr>
            <w:r>
              <w:rPr>
                <w:rFonts w:hint="eastAsia" w:ascii="宋体" w:hAnsi="宋体" w:cs="宋体"/>
                <w:color w:val="auto"/>
                <w:sz w:val="24"/>
                <w:highlight w:val="none"/>
              </w:rPr>
              <w:t>3</w:t>
            </w:r>
          </w:p>
        </w:tc>
        <w:tc>
          <w:tcPr>
            <w:tcW w:w="4991" w:type="dxa"/>
          </w:tcPr>
          <w:p w14:paraId="30E05CB9">
            <w:pPr>
              <w:spacing w:line="360" w:lineRule="auto"/>
              <w:rPr>
                <w:rFonts w:ascii="宋体" w:hAnsi="宋体" w:cs="宋体"/>
                <w:color w:val="auto"/>
                <w:sz w:val="24"/>
                <w:highlight w:val="none"/>
              </w:rPr>
            </w:pPr>
            <w:r>
              <w:rPr>
                <w:rFonts w:hint="eastAsia" w:ascii="宋体" w:hAnsi="宋体" w:cs="宋体"/>
                <w:color w:val="auto"/>
                <w:sz w:val="24"/>
                <w:highlight w:val="none"/>
              </w:rPr>
              <w:t>投标文件满足招标文件的其它实质性要求。</w:t>
            </w:r>
          </w:p>
        </w:tc>
        <w:tc>
          <w:tcPr>
            <w:tcW w:w="2551" w:type="dxa"/>
            <w:vAlign w:val="center"/>
          </w:tcPr>
          <w:p w14:paraId="6198C266">
            <w:pPr>
              <w:rPr>
                <w:rFonts w:ascii="宋体" w:hAnsi="宋体" w:cs="宋体"/>
                <w:color w:val="auto"/>
                <w:sz w:val="24"/>
                <w:highlight w:val="none"/>
              </w:rPr>
            </w:pPr>
            <w:r>
              <w:rPr>
                <w:rFonts w:hint="eastAsia" w:ascii="宋体" w:hAnsi="宋体" w:cs="宋体"/>
                <w:color w:val="auto"/>
                <w:kern w:val="0"/>
                <w:sz w:val="24"/>
                <w:highlight w:val="none"/>
              </w:rPr>
              <w:t>招标文件其它实质性要求相应的材料（“▲” 系指实质性要求条款，招标文件无其它实质性要求的，无需提供）</w:t>
            </w:r>
          </w:p>
        </w:tc>
        <w:tc>
          <w:tcPr>
            <w:tcW w:w="1418" w:type="dxa"/>
          </w:tcPr>
          <w:p w14:paraId="2AD332AF">
            <w:pPr>
              <w:rPr>
                <w:rFonts w:ascii="宋体" w:hAnsi="宋体" w:cs="宋体"/>
                <w:color w:val="auto"/>
                <w:highlight w:val="none"/>
              </w:rPr>
            </w:pPr>
            <w:r>
              <w:rPr>
                <w:rFonts w:hint="eastAsia" w:ascii="宋体" w:hAnsi="宋体" w:cs="宋体"/>
                <w:color w:val="auto"/>
                <w:sz w:val="24"/>
                <w:highlight w:val="none"/>
              </w:rPr>
              <w:t>见投标文件第页</w:t>
            </w:r>
          </w:p>
        </w:tc>
      </w:tr>
    </w:tbl>
    <w:p w14:paraId="6A691920">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注：1、按本格式和要求提供。</w:t>
      </w:r>
    </w:p>
    <w:p w14:paraId="083B0A61">
      <w:pPr>
        <w:pStyle w:val="82"/>
        <w:ind w:firstLine="480"/>
        <w:rPr>
          <w:color w:val="auto"/>
          <w:highlight w:val="none"/>
        </w:rPr>
      </w:pPr>
      <w:r>
        <w:rPr>
          <w:rFonts w:hint="eastAsia" w:ascii="宋体" w:hAnsi="宋体" w:eastAsia="宋体" w:cs="宋体"/>
          <w:color w:val="auto"/>
          <w:sz w:val="24"/>
          <w:highlight w:val="none"/>
        </w:rPr>
        <w:t>2、招标文件中实质性要求必须明确响应。</w:t>
      </w:r>
    </w:p>
    <w:p w14:paraId="3DE73A0B">
      <w:pPr>
        <w:jc w:val="center"/>
        <w:rPr>
          <w:rFonts w:ascii="宋体" w:hAnsi="宋体" w:cs="宋体"/>
          <w:b/>
          <w:color w:val="auto"/>
          <w:kern w:val="0"/>
          <w:sz w:val="32"/>
          <w:szCs w:val="32"/>
          <w:highlight w:val="none"/>
        </w:rPr>
      </w:pPr>
    </w:p>
    <w:p w14:paraId="01983418">
      <w:pPr>
        <w:jc w:val="center"/>
        <w:rPr>
          <w:rFonts w:ascii="宋体" w:hAnsi="宋体" w:cs="宋体"/>
          <w:b/>
          <w:color w:val="auto"/>
          <w:kern w:val="0"/>
          <w:sz w:val="32"/>
          <w:szCs w:val="32"/>
          <w:highlight w:val="none"/>
        </w:rPr>
      </w:pPr>
    </w:p>
    <w:p w14:paraId="59DD711D">
      <w:pPr>
        <w:jc w:val="center"/>
        <w:rPr>
          <w:rFonts w:ascii="宋体" w:hAnsi="宋体" w:cs="宋体"/>
          <w:b/>
          <w:color w:val="auto"/>
          <w:kern w:val="0"/>
          <w:sz w:val="32"/>
          <w:szCs w:val="32"/>
          <w:highlight w:val="none"/>
        </w:rPr>
      </w:pPr>
    </w:p>
    <w:p w14:paraId="202903C6">
      <w:pPr>
        <w:jc w:val="center"/>
        <w:rPr>
          <w:rFonts w:ascii="宋体" w:hAnsi="宋体" w:cs="宋体"/>
          <w:b/>
          <w:color w:val="auto"/>
          <w:kern w:val="0"/>
          <w:sz w:val="32"/>
          <w:szCs w:val="32"/>
          <w:highlight w:val="none"/>
        </w:rPr>
      </w:pPr>
    </w:p>
    <w:p w14:paraId="750CCE92">
      <w:pPr>
        <w:jc w:val="center"/>
        <w:rPr>
          <w:rFonts w:ascii="宋体" w:hAnsi="宋体" w:cs="宋体"/>
          <w:b/>
          <w:color w:val="auto"/>
          <w:kern w:val="0"/>
          <w:sz w:val="32"/>
          <w:szCs w:val="32"/>
          <w:highlight w:val="none"/>
        </w:rPr>
      </w:pPr>
    </w:p>
    <w:p w14:paraId="26DA6E2F">
      <w:pPr>
        <w:jc w:val="center"/>
        <w:rPr>
          <w:rFonts w:ascii="宋体" w:hAnsi="宋体" w:cs="宋体"/>
          <w:b/>
          <w:color w:val="auto"/>
          <w:kern w:val="0"/>
          <w:sz w:val="32"/>
          <w:szCs w:val="32"/>
          <w:highlight w:val="none"/>
        </w:rPr>
      </w:pPr>
    </w:p>
    <w:p w14:paraId="57ED8023">
      <w:pPr>
        <w:jc w:val="center"/>
        <w:rPr>
          <w:rFonts w:ascii="宋体" w:hAnsi="宋体" w:cs="宋体"/>
          <w:b/>
          <w:color w:val="auto"/>
          <w:kern w:val="0"/>
          <w:sz w:val="32"/>
          <w:szCs w:val="32"/>
          <w:highlight w:val="none"/>
        </w:rPr>
      </w:pPr>
    </w:p>
    <w:p w14:paraId="308F7528">
      <w:pPr>
        <w:jc w:val="center"/>
        <w:rPr>
          <w:rFonts w:ascii="宋体" w:hAnsi="宋体" w:cs="宋体"/>
          <w:b/>
          <w:color w:val="auto"/>
          <w:kern w:val="0"/>
          <w:sz w:val="32"/>
          <w:szCs w:val="32"/>
          <w:highlight w:val="none"/>
        </w:rPr>
      </w:pPr>
    </w:p>
    <w:p w14:paraId="2B64728E">
      <w:pPr>
        <w:jc w:val="center"/>
        <w:rPr>
          <w:rFonts w:ascii="宋体" w:hAnsi="宋体" w:cs="宋体"/>
          <w:b/>
          <w:color w:val="auto"/>
          <w:kern w:val="0"/>
          <w:sz w:val="32"/>
          <w:szCs w:val="32"/>
          <w:highlight w:val="none"/>
        </w:rPr>
      </w:pPr>
    </w:p>
    <w:p w14:paraId="09A9EAEB">
      <w:pPr>
        <w:jc w:val="center"/>
        <w:rPr>
          <w:rFonts w:ascii="宋体" w:hAnsi="宋体" w:cs="宋体"/>
          <w:b/>
          <w:color w:val="auto"/>
          <w:kern w:val="0"/>
          <w:sz w:val="32"/>
          <w:szCs w:val="32"/>
          <w:highlight w:val="none"/>
        </w:rPr>
      </w:pPr>
    </w:p>
    <w:p w14:paraId="4510CEE0">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4A114DB6">
      <w:pPr>
        <w:pStyle w:val="2"/>
        <w:rPr>
          <w:color w:val="auto"/>
          <w:highlight w:val="none"/>
          <w:lang w:val="en-US"/>
        </w:rPr>
      </w:pPr>
    </w:p>
    <w:p w14:paraId="457B1256">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6F8A7DBC">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3C46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1485B72A">
            <w:pPr>
              <w:snapToGrid w:val="0"/>
              <w:spacing w:line="360" w:lineRule="auto"/>
              <w:jc w:val="center"/>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序号</w:t>
            </w:r>
          </w:p>
        </w:tc>
        <w:tc>
          <w:tcPr>
            <w:tcW w:w="5465" w:type="dxa"/>
          </w:tcPr>
          <w:p w14:paraId="4FAF7A4C">
            <w:pPr>
              <w:snapToGrid w:val="0"/>
              <w:spacing w:line="360" w:lineRule="auto"/>
              <w:jc w:val="center"/>
              <w:rPr>
                <w:rFonts w:ascii="宋体" w:hAnsi="宋体" w:cs="宋体"/>
                <w:bCs/>
                <w:color w:val="auto"/>
                <w:sz w:val="24"/>
                <w:highlight w:val="none"/>
              </w:rPr>
            </w:pPr>
            <w:r>
              <w:rPr>
                <w:rFonts w:hint="eastAsia" w:cs="仿宋_GB2312" w:asciiTheme="minorEastAsia" w:hAnsiTheme="minorEastAsia" w:eastAsiaTheme="minorEastAsia"/>
                <w:bCs/>
                <w:color w:val="auto"/>
                <w:sz w:val="24"/>
                <w:highlight w:val="none"/>
              </w:rPr>
              <w:t>投标文件中评标标准相应的商务技术资料目录*</w:t>
            </w:r>
          </w:p>
        </w:tc>
        <w:tc>
          <w:tcPr>
            <w:tcW w:w="3046" w:type="dxa"/>
          </w:tcPr>
          <w:p w14:paraId="12ECC9C8">
            <w:pPr>
              <w:snapToGrid w:val="0"/>
              <w:spacing w:line="240" w:lineRule="atLeast"/>
              <w:jc w:val="center"/>
              <w:rPr>
                <w:rFonts w:ascii="宋体" w:hAnsi="宋体" w:cs="宋体"/>
                <w:bCs/>
                <w:color w:val="auto"/>
                <w:sz w:val="24"/>
                <w:highlight w:val="none"/>
              </w:rPr>
            </w:pPr>
            <w:r>
              <w:rPr>
                <w:rFonts w:hint="eastAsia" w:ascii="宋体" w:hAnsi="宋体" w:cs="宋体"/>
                <w:bCs/>
                <w:color w:val="auto"/>
                <w:sz w:val="24"/>
                <w:highlight w:val="none"/>
              </w:rPr>
              <w:t>投标文件中的页码位置</w:t>
            </w:r>
          </w:p>
        </w:tc>
      </w:tr>
      <w:tr w14:paraId="1EC7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1B79B2BC">
            <w:pPr>
              <w:snapToGrid w:val="0"/>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1</w:t>
            </w:r>
          </w:p>
        </w:tc>
        <w:tc>
          <w:tcPr>
            <w:tcW w:w="5465" w:type="dxa"/>
          </w:tcPr>
          <w:p w14:paraId="78BD642D">
            <w:pPr>
              <w:snapToGrid w:val="0"/>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XXX</w:t>
            </w:r>
          </w:p>
        </w:tc>
        <w:tc>
          <w:tcPr>
            <w:tcW w:w="3046" w:type="dxa"/>
          </w:tcPr>
          <w:p w14:paraId="6C24E6E6">
            <w:pPr>
              <w:jc w:val="center"/>
              <w:rPr>
                <w:rFonts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14:paraId="4FF5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F179D5C">
            <w:pPr>
              <w:snapToGrid w:val="0"/>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2</w:t>
            </w:r>
          </w:p>
        </w:tc>
        <w:tc>
          <w:tcPr>
            <w:tcW w:w="5465" w:type="dxa"/>
          </w:tcPr>
          <w:p w14:paraId="15FAD326">
            <w:pPr>
              <w:snapToGrid w:val="0"/>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XXX</w:t>
            </w:r>
          </w:p>
        </w:tc>
        <w:tc>
          <w:tcPr>
            <w:tcW w:w="3046" w:type="dxa"/>
          </w:tcPr>
          <w:p w14:paraId="456AAE9D">
            <w:pPr>
              <w:jc w:val="center"/>
              <w:rPr>
                <w:rFonts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14:paraId="7AD2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B7735F3">
            <w:pPr>
              <w:snapToGrid w:val="0"/>
              <w:spacing w:line="360" w:lineRule="auto"/>
              <w:jc w:val="center"/>
              <w:rPr>
                <w:rFonts w:ascii="宋体" w:hAnsi="宋体" w:cs="宋体"/>
                <w:bCs/>
                <w:color w:val="auto"/>
                <w:sz w:val="24"/>
                <w:highlight w:val="none"/>
              </w:rPr>
            </w:pPr>
            <w:r>
              <w:rPr>
                <w:rFonts w:hint="eastAsia" w:ascii="宋体" w:hAnsi="宋体" w:cs="宋体"/>
                <w:color w:val="auto"/>
                <w:kern w:val="0"/>
                <w:sz w:val="24"/>
                <w:highlight w:val="none"/>
              </w:rPr>
              <w:t>……</w:t>
            </w:r>
          </w:p>
        </w:tc>
        <w:tc>
          <w:tcPr>
            <w:tcW w:w="5465" w:type="dxa"/>
          </w:tcPr>
          <w:p w14:paraId="72E696BE">
            <w:pPr>
              <w:snapToGrid w:val="0"/>
              <w:spacing w:line="360" w:lineRule="auto"/>
              <w:jc w:val="center"/>
              <w:rPr>
                <w:rFonts w:ascii="宋体" w:hAnsi="宋体" w:cs="宋体"/>
                <w:bCs/>
                <w:color w:val="auto"/>
                <w:sz w:val="24"/>
                <w:highlight w:val="none"/>
              </w:rPr>
            </w:pPr>
          </w:p>
        </w:tc>
        <w:tc>
          <w:tcPr>
            <w:tcW w:w="3046" w:type="dxa"/>
          </w:tcPr>
          <w:p w14:paraId="29821C56">
            <w:pPr>
              <w:jc w:val="center"/>
              <w:rPr>
                <w:rFonts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bl>
    <w:p w14:paraId="5351D584">
      <w:pPr>
        <w:jc w:val="center"/>
        <w:rPr>
          <w:rFonts w:ascii="宋体" w:hAnsi="宋体" w:cs="宋体"/>
          <w:b/>
          <w:color w:val="auto"/>
          <w:kern w:val="0"/>
          <w:sz w:val="32"/>
          <w:szCs w:val="32"/>
          <w:highlight w:val="none"/>
        </w:rPr>
      </w:pPr>
    </w:p>
    <w:p w14:paraId="005F7406">
      <w:pPr>
        <w:jc w:val="center"/>
        <w:rPr>
          <w:rFonts w:ascii="宋体" w:hAnsi="宋体" w:cs="宋体"/>
          <w:b/>
          <w:color w:val="auto"/>
          <w:kern w:val="0"/>
          <w:sz w:val="32"/>
          <w:szCs w:val="32"/>
          <w:highlight w:val="none"/>
        </w:rPr>
      </w:pPr>
    </w:p>
    <w:p w14:paraId="6A310030">
      <w:pPr>
        <w:jc w:val="center"/>
        <w:rPr>
          <w:rFonts w:ascii="宋体" w:hAnsi="宋体" w:cs="宋体"/>
          <w:b/>
          <w:color w:val="auto"/>
          <w:kern w:val="0"/>
          <w:sz w:val="32"/>
          <w:szCs w:val="32"/>
          <w:highlight w:val="none"/>
        </w:rPr>
      </w:pPr>
    </w:p>
    <w:p w14:paraId="14169118">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3"/>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52A7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3928B5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30E084F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6CE91EEC">
            <w:pPr>
              <w:spacing w:line="360" w:lineRule="auto"/>
              <w:jc w:val="center"/>
              <w:rPr>
                <w:rFonts w:ascii="宋体" w:hAnsi="宋体" w:cs="宋体"/>
                <w:b/>
                <w:color w:val="auto"/>
                <w:sz w:val="24"/>
                <w:highlight w:val="none"/>
              </w:rPr>
            </w:pPr>
          </w:p>
          <w:p w14:paraId="1F8373C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1B66085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18A3125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6235C72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660FAA44">
            <w:pPr>
              <w:spacing w:line="360" w:lineRule="auto"/>
              <w:jc w:val="center"/>
              <w:rPr>
                <w:rFonts w:ascii="宋体" w:hAnsi="宋体" w:cs="宋体"/>
                <w:b/>
                <w:color w:val="auto"/>
                <w:sz w:val="24"/>
                <w:highlight w:val="none"/>
              </w:rPr>
            </w:pPr>
          </w:p>
          <w:p w14:paraId="0AC83E9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482B838D">
            <w:pPr>
              <w:spacing w:line="360" w:lineRule="auto"/>
              <w:jc w:val="center"/>
              <w:rPr>
                <w:rFonts w:ascii="宋体" w:hAnsi="宋体" w:cs="宋体"/>
                <w:b/>
                <w:color w:val="auto"/>
                <w:sz w:val="24"/>
                <w:highlight w:val="none"/>
              </w:rPr>
            </w:pPr>
          </w:p>
        </w:tc>
      </w:tr>
      <w:tr w14:paraId="5B8E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4A54B8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34F6E8F9">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2D5A6941">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6100412">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6C94537A">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5CF9C1E">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7B4B5473">
            <w:pPr>
              <w:spacing w:line="360" w:lineRule="auto"/>
              <w:jc w:val="center"/>
              <w:rPr>
                <w:rFonts w:ascii="宋体" w:hAnsi="宋体" w:cs="宋体"/>
                <w:color w:val="auto"/>
                <w:sz w:val="24"/>
                <w:highlight w:val="none"/>
              </w:rPr>
            </w:pPr>
          </w:p>
        </w:tc>
      </w:tr>
      <w:tr w14:paraId="67E82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E12497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676DC9F2">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4FBBEB0A">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0694B4D">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5B2C643D">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4A068E9">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162E8B40">
            <w:pPr>
              <w:spacing w:line="360" w:lineRule="auto"/>
              <w:jc w:val="center"/>
              <w:rPr>
                <w:rFonts w:ascii="宋体" w:hAnsi="宋体" w:cs="宋体"/>
                <w:color w:val="auto"/>
                <w:sz w:val="24"/>
                <w:highlight w:val="none"/>
              </w:rPr>
            </w:pPr>
          </w:p>
        </w:tc>
      </w:tr>
      <w:tr w14:paraId="5FD0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C9ABA9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6AC62DE7">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783B6FF6">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F25AE4E">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6511311B">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2C974F5">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21D00AE0">
            <w:pPr>
              <w:spacing w:line="360" w:lineRule="auto"/>
              <w:jc w:val="center"/>
              <w:rPr>
                <w:rFonts w:ascii="宋体" w:hAnsi="宋体" w:cs="宋体"/>
                <w:color w:val="auto"/>
                <w:sz w:val="24"/>
                <w:highlight w:val="none"/>
              </w:rPr>
            </w:pPr>
          </w:p>
        </w:tc>
      </w:tr>
    </w:tbl>
    <w:p w14:paraId="5995DE46">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89EDD08">
      <w:pPr>
        <w:jc w:val="center"/>
        <w:rPr>
          <w:rFonts w:ascii="宋体" w:hAnsi="宋体" w:cs="宋体"/>
          <w:b/>
          <w:color w:val="auto"/>
          <w:kern w:val="0"/>
          <w:sz w:val="32"/>
          <w:szCs w:val="32"/>
          <w:highlight w:val="none"/>
        </w:rPr>
      </w:pPr>
    </w:p>
    <w:p w14:paraId="6D88A136">
      <w:pPr>
        <w:jc w:val="center"/>
        <w:rPr>
          <w:rFonts w:ascii="宋体" w:hAnsi="宋体" w:cs="宋体"/>
          <w:b/>
          <w:color w:val="auto"/>
          <w:kern w:val="0"/>
          <w:sz w:val="32"/>
          <w:szCs w:val="32"/>
          <w:highlight w:val="none"/>
        </w:rPr>
      </w:pPr>
    </w:p>
    <w:p w14:paraId="144065B0">
      <w:pPr>
        <w:pStyle w:val="82"/>
        <w:ind w:firstLine="641"/>
        <w:rPr>
          <w:rFonts w:ascii="宋体" w:hAnsi="宋体" w:cs="宋体"/>
          <w:b/>
          <w:color w:val="auto"/>
          <w:sz w:val="32"/>
          <w:szCs w:val="32"/>
          <w:highlight w:val="none"/>
        </w:rPr>
      </w:pPr>
    </w:p>
    <w:p w14:paraId="491F0469">
      <w:pPr>
        <w:pStyle w:val="82"/>
        <w:ind w:firstLine="641"/>
        <w:rPr>
          <w:rFonts w:ascii="宋体" w:hAnsi="宋体" w:cs="宋体"/>
          <w:b/>
          <w:color w:val="auto"/>
          <w:sz w:val="32"/>
          <w:szCs w:val="32"/>
          <w:highlight w:val="none"/>
        </w:rPr>
      </w:pPr>
    </w:p>
    <w:p w14:paraId="1C22F004">
      <w:pPr>
        <w:pStyle w:val="82"/>
        <w:ind w:firstLine="641"/>
        <w:rPr>
          <w:rFonts w:ascii="宋体" w:hAnsi="宋体" w:cs="宋体"/>
          <w:b/>
          <w:color w:val="auto"/>
          <w:sz w:val="32"/>
          <w:szCs w:val="32"/>
          <w:highlight w:val="none"/>
        </w:rPr>
      </w:pPr>
    </w:p>
    <w:p w14:paraId="4DE46640">
      <w:pPr>
        <w:pStyle w:val="82"/>
        <w:ind w:firstLine="641"/>
        <w:rPr>
          <w:rFonts w:ascii="宋体" w:hAnsi="宋体" w:cs="宋体"/>
          <w:b/>
          <w:color w:val="auto"/>
          <w:sz w:val="32"/>
          <w:szCs w:val="32"/>
          <w:highlight w:val="none"/>
        </w:rPr>
      </w:pPr>
    </w:p>
    <w:p w14:paraId="091915F7">
      <w:pPr>
        <w:pStyle w:val="82"/>
        <w:ind w:firstLine="641"/>
        <w:rPr>
          <w:rFonts w:ascii="宋体" w:hAnsi="宋体" w:cs="宋体"/>
          <w:b/>
          <w:color w:val="auto"/>
          <w:sz w:val="32"/>
          <w:szCs w:val="32"/>
          <w:highlight w:val="none"/>
        </w:rPr>
      </w:pPr>
    </w:p>
    <w:p w14:paraId="3DC07043">
      <w:pPr>
        <w:pStyle w:val="82"/>
        <w:ind w:firstLine="641"/>
        <w:rPr>
          <w:rFonts w:ascii="宋体" w:hAnsi="宋体" w:cs="宋体"/>
          <w:b/>
          <w:color w:val="auto"/>
          <w:sz w:val="32"/>
          <w:szCs w:val="32"/>
          <w:highlight w:val="none"/>
        </w:rPr>
      </w:pPr>
    </w:p>
    <w:p w14:paraId="3ECCBB6C">
      <w:pPr>
        <w:pStyle w:val="82"/>
        <w:ind w:firstLine="641"/>
        <w:rPr>
          <w:rFonts w:ascii="宋体" w:hAnsi="宋体" w:cs="宋体"/>
          <w:b/>
          <w:color w:val="auto"/>
          <w:sz w:val="32"/>
          <w:szCs w:val="32"/>
          <w:highlight w:val="none"/>
        </w:rPr>
      </w:pPr>
    </w:p>
    <w:p w14:paraId="5627A33B">
      <w:pPr>
        <w:pStyle w:val="82"/>
        <w:ind w:firstLine="641"/>
        <w:rPr>
          <w:rFonts w:ascii="宋体" w:hAnsi="宋体" w:cs="宋体"/>
          <w:b/>
          <w:color w:val="auto"/>
          <w:sz w:val="32"/>
          <w:szCs w:val="32"/>
          <w:highlight w:val="none"/>
        </w:rPr>
      </w:pPr>
    </w:p>
    <w:p w14:paraId="238D00F5">
      <w:pPr>
        <w:pStyle w:val="82"/>
        <w:ind w:firstLine="641"/>
        <w:rPr>
          <w:rFonts w:ascii="宋体" w:hAnsi="宋体" w:cs="宋体"/>
          <w:b/>
          <w:color w:val="auto"/>
          <w:sz w:val="32"/>
          <w:szCs w:val="32"/>
          <w:highlight w:val="none"/>
        </w:rPr>
      </w:pPr>
    </w:p>
    <w:p w14:paraId="28C45B70">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3167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B9FBDC2">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14:paraId="5759409A">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14:paraId="2CF05854">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tcPr>
          <w:p w14:paraId="2E783959">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0827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09F242E">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14:paraId="4F6FBB59">
            <w:pPr>
              <w:jc w:val="center"/>
              <w:rPr>
                <w:rFonts w:ascii="宋体" w:hAnsi="宋体" w:cs="宋体"/>
                <w:b/>
                <w:color w:val="auto"/>
                <w:kern w:val="0"/>
                <w:sz w:val="32"/>
                <w:szCs w:val="32"/>
                <w:highlight w:val="none"/>
              </w:rPr>
            </w:pPr>
          </w:p>
        </w:tc>
        <w:tc>
          <w:tcPr>
            <w:tcW w:w="3546" w:type="dxa"/>
          </w:tcPr>
          <w:p w14:paraId="3255B7C9">
            <w:pPr>
              <w:jc w:val="center"/>
              <w:rPr>
                <w:rFonts w:ascii="宋体" w:hAnsi="宋体" w:cs="宋体"/>
                <w:b/>
                <w:color w:val="auto"/>
                <w:kern w:val="0"/>
                <w:sz w:val="32"/>
                <w:szCs w:val="32"/>
                <w:highlight w:val="none"/>
              </w:rPr>
            </w:pPr>
          </w:p>
        </w:tc>
        <w:tc>
          <w:tcPr>
            <w:tcW w:w="1276" w:type="dxa"/>
          </w:tcPr>
          <w:p w14:paraId="17428A14">
            <w:pPr>
              <w:jc w:val="center"/>
              <w:rPr>
                <w:rFonts w:ascii="宋体" w:hAnsi="宋体" w:cs="宋体"/>
                <w:b/>
                <w:color w:val="auto"/>
                <w:kern w:val="0"/>
                <w:sz w:val="32"/>
                <w:szCs w:val="32"/>
                <w:highlight w:val="none"/>
              </w:rPr>
            </w:pPr>
          </w:p>
        </w:tc>
      </w:tr>
      <w:tr w14:paraId="114D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29ED8AE">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14:paraId="0BB252AF">
            <w:pPr>
              <w:jc w:val="center"/>
              <w:rPr>
                <w:rFonts w:ascii="宋体" w:hAnsi="宋体" w:cs="宋体"/>
                <w:b/>
                <w:color w:val="auto"/>
                <w:kern w:val="0"/>
                <w:sz w:val="32"/>
                <w:szCs w:val="32"/>
                <w:highlight w:val="none"/>
              </w:rPr>
            </w:pPr>
          </w:p>
        </w:tc>
        <w:tc>
          <w:tcPr>
            <w:tcW w:w="3546" w:type="dxa"/>
          </w:tcPr>
          <w:p w14:paraId="51A9E464">
            <w:pPr>
              <w:jc w:val="center"/>
              <w:rPr>
                <w:rFonts w:ascii="宋体" w:hAnsi="宋体" w:cs="宋体"/>
                <w:b/>
                <w:color w:val="auto"/>
                <w:kern w:val="0"/>
                <w:sz w:val="32"/>
                <w:szCs w:val="32"/>
                <w:highlight w:val="none"/>
              </w:rPr>
            </w:pPr>
          </w:p>
        </w:tc>
        <w:tc>
          <w:tcPr>
            <w:tcW w:w="1276" w:type="dxa"/>
          </w:tcPr>
          <w:p w14:paraId="22379E40">
            <w:pPr>
              <w:jc w:val="center"/>
              <w:rPr>
                <w:rFonts w:ascii="宋体" w:hAnsi="宋体" w:cs="宋体"/>
                <w:b/>
                <w:color w:val="auto"/>
                <w:kern w:val="0"/>
                <w:sz w:val="32"/>
                <w:szCs w:val="32"/>
                <w:highlight w:val="none"/>
              </w:rPr>
            </w:pPr>
          </w:p>
        </w:tc>
      </w:tr>
      <w:tr w14:paraId="0B90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C6C125F">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14:paraId="61DBC4B9">
            <w:pPr>
              <w:jc w:val="center"/>
              <w:rPr>
                <w:rFonts w:ascii="宋体" w:hAnsi="宋体" w:cs="宋体"/>
                <w:b/>
                <w:color w:val="auto"/>
                <w:kern w:val="0"/>
                <w:sz w:val="32"/>
                <w:szCs w:val="32"/>
                <w:highlight w:val="none"/>
              </w:rPr>
            </w:pPr>
          </w:p>
        </w:tc>
        <w:tc>
          <w:tcPr>
            <w:tcW w:w="3546" w:type="dxa"/>
          </w:tcPr>
          <w:p w14:paraId="783D084C">
            <w:pPr>
              <w:jc w:val="center"/>
              <w:rPr>
                <w:rFonts w:ascii="宋体" w:hAnsi="宋体" w:cs="宋体"/>
                <w:b/>
                <w:color w:val="auto"/>
                <w:kern w:val="0"/>
                <w:sz w:val="32"/>
                <w:szCs w:val="32"/>
                <w:highlight w:val="none"/>
              </w:rPr>
            </w:pPr>
          </w:p>
        </w:tc>
        <w:tc>
          <w:tcPr>
            <w:tcW w:w="1276" w:type="dxa"/>
          </w:tcPr>
          <w:p w14:paraId="7C042724">
            <w:pPr>
              <w:jc w:val="center"/>
              <w:rPr>
                <w:rFonts w:ascii="宋体" w:hAnsi="宋体" w:cs="宋体"/>
                <w:b/>
                <w:color w:val="auto"/>
                <w:kern w:val="0"/>
                <w:sz w:val="32"/>
                <w:szCs w:val="32"/>
                <w:highlight w:val="none"/>
              </w:rPr>
            </w:pPr>
          </w:p>
        </w:tc>
      </w:tr>
    </w:tbl>
    <w:p w14:paraId="104F0148">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3D85E36F">
      <w:pPr>
        <w:jc w:val="center"/>
        <w:rPr>
          <w:rFonts w:ascii="宋体" w:hAnsi="宋体" w:cs="宋体"/>
          <w:b/>
          <w:color w:val="auto"/>
          <w:kern w:val="0"/>
          <w:sz w:val="32"/>
          <w:szCs w:val="32"/>
          <w:highlight w:val="none"/>
        </w:rPr>
      </w:pPr>
    </w:p>
    <w:p w14:paraId="6650DC4B">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注：1.按本格式和要求提供。</w:t>
      </w:r>
    </w:p>
    <w:p w14:paraId="5902CAE1">
      <w:pPr>
        <w:spacing w:line="360" w:lineRule="auto"/>
        <w:ind w:right="420"/>
        <w:rPr>
          <w:rFonts w:ascii="宋体" w:hAnsi="宋体" w:cs="宋体"/>
          <w:color w:val="auto"/>
          <w:sz w:val="24"/>
          <w:highlight w:val="none"/>
        </w:rPr>
      </w:pPr>
      <w:r>
        <w:rPr>
          <w:rFonts w:hint="eastAsia" w:ascii="宋体" w:hAnsi="宋体" w:cs="宋体"/>
          <w:color w:val="auto"/>
          <w:sz w:val="24"/>
          <w:highlight w:val="none"/>
        </w:rPr>
        <w:t>2.本表格所反映的偏离情况与“符合性审查资料”、“评标标准相应的商务技术资料”不一致的，以“符合性审查资料”、“评标标准相应的商务技术资料”为准。</w:t>
      </w:r>
    </w:p>
    <w:p w14:paraId="48CEDE09">
      <w:pPr>
        <w:spacing w:line="360" w:lineRule="auto"/>
        <w:ind w:right="420"/>
        <w:rPr>
          <w:rFonts w:ascii="宋体" w:hAnsi="宋体" w:cs="宋体"/>
          <w:color w:val="auto"/>
          <w:sz w:val="24"/>
          <w:highlight w:val="none"/>
        </w:rPr>
      </w:pPr>
      <w:r>
        <w:rPr>
          <w:rFonts w:hint="eastAsia" w:ascii="宋体" w:hAnsi="宋体" w:cs="宋体"/>
          <w:color w:val="auto"/>
          <w:sz w:val="24"/>
          <w:highlight w:val="none"/>
        </w:rPr>
        <w:t>3.投标人须保证：除商务技术偏离表列出的偏离外，投标人响应招标文件的全部非实质性要求。</w:t>
      </w:r>
    </w:p>
    <w:p w14:paraId="591C258C">
      <w:pPr>
        <w:ind w:firstLine="1911" w:firstLineChars="595"/>
        <w:rPr>
          <w:rFonts w:ascii="宋体" w:hAnsi="宋体" w:cs="宋体"/>
          <w:b/>
          <w:bCs/>
          <w:color w:val="auto"/>
          <w:sz w:val="32"/>
          <w:szCs w:val="32"/>
          <w:highlight w:val="none"/>
        </w:rPr>
      </w:pPr>
    </w:p>
    <w:p w14:paraId="0E2B360E">
      <w:pPr>
        <w:ind w:firstLine="1911" w:firstLineChars="595"/>
        <w:rPr>
          <w:rFonts w:ascii="宋体" w:hAnsi="宋体" w:cs="宋体"/>
          <w:b/>
          <w:bCs/>
          <w:color w:val="auto"/>
          <w:sz w:val="32"/>
          <w:szCs w:val="32"/>
          <w:highlight w:val="none"/>
        </w:rPr>
      </w:pPr>
    </w:p>
    <w:p w14:paraId="3BF33C43">
      <w:pPr>
        <w:ind w:firstLine="1911" w:firstLineChars="595"/>
        <w:rPr>
          <w:rFonts w:ascii="宋体" w:hAnsi="宋体" w:cs="宋体"/>
          <w:b/>
          <w:bCs/>
          <w:color w:val="auto"/>
          <w:sz w:val="32"/>
          <w:szCs w:val="32"/>
          <w:highlight w:val="none"/>
        </w:rPr>
      </w:pPr>
    </w:p>
    <w:p w14:paraId="26F1796A">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7DA31F44">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6A91D7B8">
      <w:pPr>
        <w:snapToGrid w:val="0"/>
        <w:spacing w:line="360" w:lineRule="auto"/>
        <w:rPr>
          <w:rFonts w:ascii="宋体" w:hAnsi="宋体" w:cs="宋体"/>
          <w:color w:val="auto"/>
          <w:sz w:val="24"/>
          <w:highlight w:val="none"/>
        </w:rPr>
      </w:pPr>
    </w:p>
    <w:p w14:paraId="4A72B6CD">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60AA9BBE">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1F755BEF">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5C53A357">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0DA6ECE6">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0898C35D">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685087EB">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20D27460">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5BCBA1FC">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10F734EB">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6B8DD7CC">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37A6AB84">
      <w:pPr>
        <w:autoSpaceDE w:val="0"/>
        <w:autoSpaceDN w:val="0"/>
        <w:spacing w:line="360" w:lineRule="auto"/>
        <w:ind w:left="2"/>
        <w:jc w:val="left"/>
        <w:rPr>
          <w:rFonts w:ascii="宋体" w:hAnsi="宋体" w:cs="宋体"/>
          <w:color w:val="auto"/>
          <w:kern w:val="0"/>
          <w:sz w:val="24"/>
          <w:highlight w:val="none"/>
          <w:lang w:val="zh-CN"/>
        </w:rPr>
      </w:pPr>
    </w:p>
    <w:p w14:paraId="799DCF1E">
      <w:pPr>
        <w:autoSpaceDE w:val="0"/>
        <w:autoSpaceDN w:val="0"/>
        <w:spacing w:line="360" w:lineRule="auto"/>
        <w:ind w:left="2"/>
        <w:jc w:val="left"/>
        <w:rPr>
          <w:rFonts w:ascii="宋体" w:hAnsi="宋体" w:cs="宋体"/>
          <w:color w:val="auto"/>
          <w:kern w:val="0"/>
          <w:sz w:val="24"/>
          <w:highlight w:val="none"/>
          <w:lang w:val="zh-CN"/>
        </w:rPr>
      </w:pPr>
    </w:p>
    <w:p w14:paraId="09EA3BB6">
      <w:pPr>
        <w:autoSpaceDE w:val="0"/>
        <w:autoSpaceDN w:val="0"/>
        <w:spacing w:line="360" w:lineRule="auto"/>
        <w:ind w:left="2"/>
        <w:jc w:val="left"/>
        <w:rPr>
          <w:rFonts w:ascii="宋体" w:hAnsi="宋体" w:cs="宋体"/>
          <w:color w:val="auto"/>
          <w:kern w:val="0"/>
          <w:sz w:val="24"/>
          <w:highlight w:val="none"/>
          <w:lang w:val="zh-CN"/>
        </w:rPr>
      </w:pPr>
    </w:p>
    <w:p w14:paraId="64C16C0F">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40DE308C">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31FFCA34">
      <w:pPr>
        <w:spacing w:line="360" w:lineRule="auto"/>
        <w:jc w:val="center"/>
        <w:rPr>
          <w:rFonts w:ascii="宋体" w:hAnsi="宋体" w:cs="宋体"/>
          <w:b/>
          <w:bCs/>
          <w:color w:val="auto"/>
          <w:sz w:val="24"/>
          <w:highlight w:val="none"/>
        </w:rPr>
      </w:pPr>
    </w:p>
    <w:p w14:paraId="7A3C7A6C">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D902523">
      <w:pPr>
        <w:rPr>
          <w:rFonts w:ascii="宋体" w:hAnsi="宋体" w:cs="宋体"/>
          <w:b/>
          <w:bCs/>
          <w:color w:val="auto"/>
          <w:sz w:val="24"/>
          <w:highlight w:val="none"/>
        </w:rPr>
      </w:pPr>
      <w:r>
        <w:rPr>
          <w:rFonts w:ascii="宋体" w:hAnsi="宋体" w:cs="宋体"/>
          <w:b/>
          <w:bCs/>
          <w:color w:val="auto"/>
          <w:sz w:val="24"/>
          <w:highlight w:val="none"/>
        </w:rPr>
        <w:br w:type="page"/>
      </w:r>
    </w:p>
    <w:p w14:paraId="440E0874">
      <w:pPr>
        <w:jc w:val="center"/>
        <w:rPr>
          <w:rFonts w:hAnsi="宋体"/>
          <w:b/>
          <w:color w:val="auto"/>
          <w:highlight w:val="none"/>
        </w:rPr>
      </w:pPr>
      <w:r>
        <w:rPr>
          <w:rFonts w:hint="eastAsia" w:ascii="宋体" w:hAnsi="宋体" w:cs="宋体"/>
          <w:b/>
          <w:color w:val="auto"/>
          <w:sz w:val="36"/>
          <w:szCs w:val="20"/>
          <w:highlight w:val="none"/>
        </w:rPr>
        <w:t>九、代理服务费支付承诺书</w:t>
      </w:r>
    </w:p>
    <w:p w14:paraId="2AB3848D">
      <w:pPr>
        <w:spacing w:line="360" w:lineRule="auto"/>
        <w:jc w:val="center"/>
        <w:rPr>
          <w:rFonts w:hAnsi="宋体"/>
          <w:b/>
          <w:bCs/>
          <w:color w:val="auto"/>
          <w:sz w:val="30"/>
          <w:szCs w:val="30"/>
          <w:highlight w:val="none"/>
        </w:rPr>
      </w:pPr>
    </w:p>
    <w:p w14:paraId="15DE9A55">
      <w:pPr>
        <w:snapToGrid w:val="0"/>
        <w:spacing w:line="360" w:lineRule="auto"/>
        <w:rPr>
          <w:rFonts w:ascii="宋体" w:hAnsi="宋体"/>
          <w:color w:val="auto"/>
          <w:spacing w:val="20"/>
          <w:sz w:val="24"/>
          <w:highlight w:val="none"/>
          <w:u w:val="single"/>
        </w:rPr>
      </w:pPr>
    </w:p>
    <w:p w14:paraId="013A6CE5">
      <w:pPr>
        <w:snapToGrid w:val="0"/>
        <w:spacing w:line="360" w:lineRule="auto"/>
        <w:rPr>
          <w:rFonts w:ascii="宋体" w:hAnsi="宋体"/>
          <w:color w:val="auto"/>
          <w:spacing w:val="20"/>
          <w:sz w:val="24"/>
          <w:highlight w:val="none"/>
        </w:rPr>
      </w:pPr>
      <w:r>
        <w:rPr>
          <w:rFonts w:hint="eastAsia" w:ascii="宋体" w:hAnsi="宋体"/>
          <w:color w:val="auto"/>
          <w:spacing w:val="20"/>
          <w:sz w:val="24"/>
          <w:highlight w:val="none"/>
        </w:rPr>
        <w:t>致：浙江省成套工程有限公司：</w:t>
      </w:r>
    </w:p>
    <w:p w14:paraId="7287B524">
      <w:pPr>
        <w:snapToGrid w:val="0"/>
        <w:spacing w:line="360" w:lineRule="auto"/>
        <w:rPr>
          <w:rFonts w:ascii="宋体" w:hAnsi="宋体"/>
          <w:color w:val="auto"/>
          <w:spacing w:val="20"/>
          <w:sz w:val="24"/>
          <w:highlight w:val="none"/>
        </w:rPr>
      </w:pPr>
    </w:p>
    <w:p w14:paraId="258F51B4">
      <w:pPr>
        <w:snapToGrid w:val="0"/>
        <w:spacing w:line="360" w:lineRule="auto"/>
        <w:ind w:firstLine="630"/>
        <w:jc w:val="left"/>
        <w:rPr>
          <w:rFonts w:ascii="宋体" w:hAnsi="宋体"/>
          <w:color w:val="auto"/>
          <w:spacing w:val="20"/>
          <w:sz w:val="24"/>
          <w:highlight w:val="none"/>
        </w:rPr>
      </w:pPr>
      <w:r>
        <w:rPr>
          <w:rFonts w:hint="eastAsia" w:ascii="宋体" w:hAnsi="宋体"/>
          <w:color w:val="auto"/>
          <w:spacing w:val="20"/>
          <w:sz w:val="24"/>
          <w:highlight w:val="none"/>
        </w:rPr>
        <w:t>我公司</w:t>
      </w:r>
      <w:r>
        <w:rPr>
          <w:rFonts w:hint="eastAsia" w:ascii="宋体" w:hAnsi="宋体"/>
          <w:color w:val="auto"/>
          <w:sz w:val="24"/>
          <w:highlight w:val="none"/>
        </w:rPr>
        <w:t>已认真阅读了</w:t>
      </w:r>
      <w:r>
        <w:rPr>
          <w:rFonts w:hint="eastAsia" w:ascii="宋体" w:hAnsi="宋体"/>
          <w:color w:val="auto"/>
          <w:sz w:val="24"/>
          <w:highlight w:val="none"/>
          <w:lang w:eastAsia="zh-CN"/>
        </w:rPr>
        <w:t>文旅会展交流活动</w:t>
      </w:r>
      <w:r>
        <w:rPr>
          <w:rFonts w:hint="eastAsia" w:ascii="宋体" w:hAnsi="宋体"/>
          <w:color w:val="auto"/>
          <w:sz w:val="24"/>
          <w:highlight w:val="none"/>
        </w:rPr>
        <w:t>招标文件（项目编号：</w:t>
      </w:r>
      <w:r>
        <w:rPr>
          <w:rFonts w:hint="eastAsia" w:ascii="宋体" w:hAnsi="宋体"/>
          <w:color w:val="auto"/>
          <w:sz w:val="24"/>
          <w:highlight w:val="none"/>
          <w:lang w:eastAsia="zh-CN"/>
        </w:rPr>
        <w:t>330000263200200000033-ZJCT5-2026016</w:t>
      </w:r>
      <w:r>
        <w:rPr>
          <w:rFonts w:hint="eastAsia" w:ascii="宋体" w:hAnsi="宋体"/>
          <w:color w:val="auto"/>
          <w:spacing w:val="20"/>
          <w:sz w:val="24"/>
          <w:highlight w:val="none"/>
        </w:rPr>
        <w:t>）并在此承诺：</w:t>
      </w:r>
    </w:p>
    <w:p w14:paraId="77AA8FCD">
      <w:pPr>
        <w:snapToGrid w:val="0"/>
        <w:spacing w:line="360" w:lineRule="auto"/>
        <w:ind w:firstLine="630"/>
        <w:rPr>
          <w:rFonts w:ascii="宋体" w:hAnsi="宋体"/>
          <w:color w:val="auto"/>
          <w:sz w:val="24"/>
          <w:highlight w:val="none"/>
        </w:rPr>
      </w:pPr>
      <w:r>
        <w:rPr>
          <w:rFonts w:hint="eastAsia" w:ascii="宋体" w:hAnsi="宋体"/>
          <w:color w:val="auto"/>
          <w:sz w:val="24"/>
          <w:highlight w:val="none"/>
        </w:rPr>
        <w:t>如中标，我公司将自中标公告发布之日起5个工作日内按招标文件规定的标准（金额）一次性向采购代理机构支付代理服务费。</w:t>
      </w:r>
    </w:p>
    <w:p w14:paraId="647F23BA">
      <w:pPr>
        <w:snapToGrid w:val="0"/>
        <w:spacing w:line="360" w:lineRule="auto"/>
        <w:ind w:firstLine="630"/>
        <w:rPr>
          <w:rFonts w:ascii="宋体" w:hAnsi="宋体"/>
          <w:color w:val="auto"/>
          <w:sz w:val="24"/>
          <w:highlight w:val="none"/>
        </w:rPr>
      </w:pPr>
    </w:p>
    <w:p w14:paraId="011C97EF">
      <w:pPr>
        <w:snapToGrid w:val="0"/>
        <w:spacing w:line="360" w:lineRule="auto"/>
        <w:ind w:firstLine="630"/>
        <w:rPr>
          <w:rFonts w:ascii="宋体" w:hAnsi="宋体"/>
          <w:color w:val="auto"/>
          <w:sz w:val="24"/>
          <w:highlight w:val="none"/>
        </w:rPr>
      </w:pPr>
    </w:p>
    <w:p w14:paraId="51C63C61">
      <w:pPr>
        <w:snapToGrid w:val="0"/>
        <w:spacing w:line="360" w:lineRule="auto"/>
        <w:ind w:firstLine="630"/>
        <w:rPr>
          <w:rFonts w:ascii="宋体" w:hAnsi="宋体"/>
          <w:color w:val="auto"/>
          <w:sz w:val="24"/>
          <w:highlight w:val="none"/>
        </w:rPr>
      </w:pPr>
    </w:p>
    <w:p w14:paraId="3BE5845D">
      <w:pPr>
        <w:snapToGrid w:val="0"/>
        <w:spacing w:line="360" w:lineRule="auto"/>
        <w:ind w:firstLine="630"/>
        <w:rPr>
          <w:rFonts w:ascii="宋体" w:hAnsi="宋体"/>
          <w:color w:val="auto"/>
          <w:sz w:val="24"/>
          <w:highlight w:val="none"/>
        </w:rPr>
      </w:pPr>
    </w:p>
    <w:p w14:paraId="1A0B1115">
      <w:pPr>
        <w:snapToGrid w:val="0"/>
        <w:spacing w:line="360" w:lineRule="auto"/>
        <w:rPr>
          <w:rFonts w:ascii="宋体" w:hAnsi="宋体"/>
          <w:color w:val="auto"/>
          <w:sz w:val="24"/>
          <w:szCs w:val="20"/>
          <w:highlight w:val="none"/>
        </w:rPr>
      </w:pPr>
      <w:r>
        <w:rPr>
          <w:rFonts w:hint="eastAsia" w:ascii="宋体" w:hAnsi="宋体"/>
          <w:color w:val="auto"/>
          <w:sz w:val="24"/>
          <w:highlight w:val="none"/>
        </w:rPr>
        <w:t>承诺方（投标人）法定名称</w:t>
      </w:r>
      <w:r>
        <w:rPr>
          <w:rFonts w:ascii="宋体" w:hAnsi="宋体"/>
          <w:color w:val="auto"/>
          <w:sz w:val="24"/>
          <w:highlight w:val="none"/>
        </w:rPr>
        <w:t>:__________</w:t>
      </w:r>
      <w:r>
        <w:rPr>
          <w:rFonts w:hint="eastAsia" w:ascii="宋体" w:hAnsi="宋体"/>
          <w:color w:val="auto"/>
          <w:sz w:val="24"/>
          <w:highlight w:val="none"/>
          <w:u w:val="single"/>
        </w:rPr>
        <w:t>（盖章）</w:t>
      </w:r>
      <w:r>
        <w:rPr>
          <w:rFonts w:ascii="宋体" w:hAnsi="宋体"/>
          <w:color w:val="auto"/>
          <w:sz w:val="24"/>
          <w:highlight w:val="none"/>
        </w:rPr>
        <w:t>_________</w:t>
      </w:r>
    </w:p>
    <w:p w14:paraId="6127D782">
      <w:pPr>
        <w:snapToGrid w:val="0"/>
        <w:spacing w:line="360" w:lineRule="auto"/>
        <w:rPr>
          <w:rFonts w:ascii="宋体" w:hAnsi="宋体"/>
          <w:color w:val="auto"/>
          <w:sz w:val="24"/>
          <w:highlight w:val="none"/>
        </w:rPr>
      </w:pPr>
      <w:r>
        <w:rPr>
          <w:rFonts w:hint="eastAsia" w:ascii="宋体" w:hAnsi="宋体"/>
          <w:color w:val="auto"/>
          <w:sz w:val="24"/>
          <w:highlight w:val="none"/>
        </w:rPr>
        <w:t>承诺方（投标人）法定地址</w:t>
      </w:r>
      <w:r>
        <w:rPr>
          <w:rFonts w:ascii="宋体" w:hAnsi="宋体"/>
          <w:color w:val="auto"/>
          <w:sz w:val="24"/>
          <w:highlight w:val="none"/>
        </w:rPr>
        <w:t xml:space="preserve">:___________________                   </w:t>
      </w:r>
    </w:p>
    <w:p w14:paraId="2CA9AC3D">
      <w:pPr>
        <w:snapToGrid w:val="0"/>
        <w:spacing w:line="360" w:lineRule="auto"/>
        <w:rPr>
          <w:rFonts w:ascii="宋体" w:hAnsi="宋体"/>
          <w:color w:val="auto"/>
          <w:sz w:val="24"/>
          <w:highlight w:val="none"/>
          <w:u w:val="single"/>
        </w:rPr>
      </w:pPr>
      <w:r>
        <w:rPr>
          <w:rFonts w:hint="eastAsia" w:ascii="宋体" w:hAnsi="宋体"/>
          <w:color w:val="auto"/>
          <w:sz w:val="24"/>
          <w:highlight w:val="none"/>
        </w:rPr>
        <w:t>联系电话：    联系传真：</w:t>
      </w:r>
    </w:p>
    <w:p w14:paraId="6AAB27A4">
      <w:pPr>
        <w:snapToGrid w:val="0"/>
        <w:spacing w:line="360" w:lineRule="auto"/>
        <w:rPr>
          <w:rFonts w:ascii="宋体" w:hAnsi="宋体"/>
          <w:color w:val="auto"/>
          <w:spacing w:val="20"/>
          <w:sz w:val="24"/>
          <w:highlight w:val="none"/>
        </w:rPr>
      </w:pPr>
      <w:r>
        <w:rPr>
          <w:rFonts w:hint="eastAsia" w:ascii="宋体" w:hAnsi="宋体"/>
          <w:color w:val="auto"/>
          <w:sz w:val="24"/>
          <w:highlight w:val="none"/>
        </w:rPr>
        <w:t>承诺日期</w:t>
      </w:r>
      <w:r>
        <w:rPr>
          <w:rFonts w:ascii="宋体" w:hAnsi="宋体"/>
          <w:color w:val="auto"/>
          <w:sz w:val="24"/>
          <w:highlight w:val="none"/>
        </w:rPr>
        <w:t>:_____</w:t>
      </w:r>
      <w:r>
        <w:rPr>
          <w:rFonts w:hint="eastAsia" w:ascii="宋体" w:hAnsi="宋体"/>
          <w:color w:val="auto"/>
          <w:sz w:val="24"/>
          <w:highlight w:val="none"/>
        </w:rPr>
        <w:t>年</w:t>
      </w:r>
      <w:r>
        <w:rPr>
          <w:rFonts w:ascii="宋体" w:hAnsi="宋体"/>
          <w:color w:val="auto"/>
          <w:sz w:val="24"/>
          <w:highlight w:val="none"/>
        </w:rPr>
        <w:t>___</w:t>
      </w:r>
      <w:r>
        <w:rPr>
          <w:rFonts w:hint="eastAsia" w:ascii="宋体" w:hAnsi="宋体"/>
          <w:color w:val="auto"/>
          <w:sz w:val="24"/>
          <w:highlight w:val="none"/>
        </w:rPr>
        <w:t>月</w:t>
      </w:r>
      <w:r>
        <w:rPr>
          <w:rFonts w:ascii="宋体" w:hAnsi="宋体"/>
          <w:color w:val="auto"/>
          <w:sz w:val="24"/>
          <w:highlight w:val="none"/>
        </w:rPr>
        <w:t>___</w:t>
      </w:r>
      <w:r>
        <w:rPr>
          <w:rFonts w:hint="eastAsia" w:ascii="宋体" w:hAnsi="宋体"/>
          <w:color w:val="auto"/>
          <w:sz w:val="24"/>
          <w:highlight w:val="none"/>
        </w:rPr>
        <w:t>日</w:t>
      </w:r>
    </w:p>
    <w:p w14:paraId="1FA87456">
      <w:pPr>
        <w:rPr>
          <w:rFonts w:ascii="宋体" w:hAnsi="宋体" w:cs="宋体"/>
          <w:color w:val="auto"/>
          <w:highlight w:val="none"/>
        </w:rPr>
      </w:pPr>
      <w:r>
        <w:rPr>
          <w:rFonts w:ascii="宋体" w:hAnsi="宋体" w:cs="宋体"/>
          <w:color w:val="auto"/>
          <w:highlight w:val="none"/>
        </w:rPr>
        <w:br w:type="page"/>
      </w:r>
    </w:p>
    <w:p w14:paraId="00B915F1">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723FA17D">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54996007">
      <w:pPr>
        <w:spacing w:line="360" w:lineRule="auto"/>
        <w:jc w:val="center"/>
        <w:outlineLvl w:val="0"/>
        <w:rPr>
          <w:rFonts w:ascii="宋体" w:hAnsi="宋体" w:cs="宋体"/>
          <w:b/>
          <w:color w:val="auto"/>
          <w:kern w:val="0"/>
          <w:sz w:val="36"/>
          <w:szCs w:val="36"/>
          <w:highlight w:val="none"/>
        </w:rPr>
      </w:pPr>
    </w:p>
    <w:p w14:paraId="3F27FBB1">
      <w:pPr>
        <w:numPr>
          <w:ilvl w:val="0"/>
          <w:numId w:val="3"/>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开标一览表（报价表）………………………………………………………（页码）</w:t>
      </w:r>
    </w:p>
    <w:p w14:paraId="7949C0DD">
      <w:pPr>
        <w:snapToGrid w:val="0"/>
        <w:spacing w:line="360" w:lineRule="auto"/>
        <w:rPr>
          <w:rFonts w:ascii="宋体" w:hAnsi="宋体" w:cs="宋体"/>
          <w:color w:val="auto"/>
          <w:sz w:val="24"/>
          <w:highlight w:val="none"/>
        </w:rPr>
      </w:pPr>
    </w:p>
    <w:p w14:paraId="2FA4ECBB">
      <w:pPr>
        <w:pStyle w:val="30"/>
        <w:ind w:left="143" w:leftChars="68" w:right="-512" w:firstLine="0" w:firstLineChars="0"/>
        <w:rPr>
          <w:color w:val="auto"/>
          <w:highlight w:val="none"/>
        </w:rPr>
      </w:pPr>
    </w:p>
    <w:p w14:paraId="5BBB29EC">
      <w:pPr>
        <w:snapToGrid w:val="0"/>
        <w:spacing w:line="360" w:lineRule="auto"/>
        <w:ind w:right="480"/>
        <w:jc w:val="center"/>
        <w:rPr>
          <w:rFonts w:ascii="宋体" w:hAnsi="宋体" w:cs="宋体"/>
          <w:b/>
          <w:color w:val="auto"/>
          <w:kern w:val="0"/>
          <w:sz w:val="32"/>
          <w:szCs w:val="32"/>
          <w:highlight w:val="none"/>
        </w:rPr>
      </w:pPr>
    </w:p>
    <w:p w14:paraId="7E3A4FF7">
      <w:pPr>
        <w:snapToGrid w:val="0"/>
        <w:spacing w:line="360" w:lineRule="auto"/>
        <w:ind w:right="480"/>
        <w:jc w:val="center"/>
        <w:rPr>
          <w:rFonts w:ascii="宋体" w:hAnsi="宋体" w:cs="宋体"/>
          <w:b/>
          <w:color w:val="auto"/>
          <w:kern w:val="0"/>
          <w:sz w:val="32"/>
          <w:szCs w:val="32"/>
          <w:highlight w:val="none"/>
        </w:rPr>
      </w:pPr>
    </w:p>
    <w:p w14:paraId="038B65B8">
      <w:pPr>
        <w:snapToGrid w:val="0"/>
        <w:spacing w:line="360" w:lineRule="auto"/>
        <w:ind w:right="480"/>
        <w:jc w:val="center"/>
        <w:rPr>
          <w:rFonts w:ascii="宋体" w:hAnsi="宋体" w:cs="宋体"/>
          <w:b/>
          <w:color w:val="auto"/>
          <w:kern w:val="0"/>
          <w:sz w:val="32"/>
          <w:szCs w:val="32"/>
          <w:highlight w:val="none"/>
        </w:rPr>
      </w:pPr>
    </w:p>
    <w:p w14:paraId="5E7403D1">
      <w:pPr>
        <w:snapToGrid w:val="0"/>
        <w:spacing w:line="360" w:lineRule="auto"/>
        <w:ind w:right="480"/>
        <w:jc w:val="center"/>
        <w:rPr>
          <w:rFonts w:ascii="宋体" w:hAnsi="宋体" w:cs="宋体"/>
          <w:b/>
          <w:color w:val="auto"/>
          <w:kern w:val="0"/>
          <w:sz w:val="32"/>
          <w:szCs w:val="32"/>
          <w:highlight w:val="none"/>
        </w:rPr>
      </w:pPr>
    </w:p>
    <w:p w14:paraId="01594236">
      <w:pPr>
        <w:snapToGrid w:val="0"/>
        <w:spacing w:line="360" w:lineRule="auto"/>
        <w:ind w:right="480"/>
        <w:jc w:val="center"/>
        <w:rPr>
          <w:rFonts w:ascii="宋体" w:hAnsi="宋体" w:cs="宋体"/>
          <w:b/>
          <w:color w:val="auto"/>
          <w:kern w:val="0"/>
          <w:sz w:val="32"/>
          <w:szCs w:val="32"/>
          <w:highlight w:val="none"/>
        </w:rPr>
      </w:pPr>
    </w:p>
    <w:p w14:paraId="4240BE7B">
      <w:pPr>
        <w:snapToGrid w:val="0"/>
        <w:spacing w:line="360" w:lineRule="auto"/>
        <w:ind w:right="480"/>
        <w:jc w:val="center"/>
        <w:rPr>
          <w:rFonts w:ascii="宋体" w:hAnsi="宋体" w:cs="宋体"/>
          <w:b/>
          <w:color w:val="auto"/>
          <w:kern w:val="0"/>
          <w:sz w:val="32"/>
          <w:szCs w:val="32"/>
          <w:highlight w:val="none"/>
        </w:rPr>
      </w:pPr>
    </w:p>
    <w:p w14:paraId="3327D384">
      <w:pPr>
        <w:snapToGrid w:val="0"/>
        <w:spacing w:line="360" w:lineRule="auto"/>
        <w:ind w:right="480"/>
        <w:jc w:val="center"/>
        <w:rPr>
          <w:rFonts w:ascii="宋体" w:hAnsi="宋体" w:cs="宋体"/>
          <w:b/>
          <w:color w:val="auto"/>
          <w:kern w:val="0"/>
          <w:sz w:val="32"/>
          <w:szCs w:val="32"/>
          <w:highlight w:val="none"/>
        </w:rPr>
      </w:pPr>
    </w:p>
    <w:p w14:paraId="5447DD73">
      <w:pPr>
        <w:snapToGrid w:val="0"/>
        <w:spacing w:line="360" w:lineRule="auto"/>
        <w:ind w:right="480"/>
        <w:jc w:val="center"/>
        <w:rPr>
          <w:rFonts w:ascii="宋体" w:hAnsi="宋体" w:cs="宋体"/>
          <w:b/>
          <w:color w:val="auto"/>
          <w:kern w:val="0"/>
          <w:sz w:val="32"/>
          <w:szCs w:val="32"/>
          <w:highlight w:val="none"/>
        </w:rPr>
      </w:pPr>
    </w:p>
    <w:p w14:paraId="66C96722">
      <w:pPr>
        <w:snapToGrid w:val="0"/>
        <w:spacing w:line="360" w:lineRule="auto"/>
        <w:ind w:right="480"/>
        <w:jc w:val="center"/>
        <w:rPr>
          <w:rFonts w:ascii="宋体" w:hAnsi="宋体" w:cs="宋体"/>
          <w:b/>
          <w:color w:val="auto"/>
          <w:kern w:val="0"/>
          <w:sz w:val="32"/>
          <w:szCs w:val="32"/>
          <w:highlight w:val="none"/>
        </w:rPr>
      </w:pPr>
    </w:p>
    <w:p w14:paraId="7B77F673">
      <w:pPr>
        <w:snapToGrid w:val="0"/>
        <w:spacing w:line="360" w:lineRule="auto"/>
        <w:ind w:right="480"/>
        <w:jc w:val="center"/>
        <w:rPr>
          <w:rFonts w:ascii="宋体" w:hAnsi="宋体" w:cs="宋体"/>
          <w:b/>
          <w:color w:val="auto"/>
          <w:kern w:val="0"/>
          <w:sz w:val="32"/>
          <w:szCs w:val="32"/>
          <w:highlight w:val="none"/>
        </w:rPr>
      </w:pPr>
    </w:p>
    <w:p w14:paraId="50C28169">
      <w:pPr>
        <w:snapToGrid w:val="0"/>
        <w:spacing w:line="360" w:lineRule="auto"/>
        <w:ind w:right="480"/>
        <w:jc w:val="center"/>
        <w:rPr>
          <w:rFonts w:ascii="宋体" w:hAnsi="宋体" w:cs="宋体"/>
          <w:b/>
          <w:color w:val="auto"/>
          <w:kern w:val="0"/>
          <w:sz w:val="32"/>
          <w:szCs w:val="32"/>
          <w:highlight w:val="none"/>
        </w:rPr>
      </w:pPr>
    </w:p>
    <w:p w14:paraId="3B014DEC">
      <w:pPr>
        <w:snapToGrid w:val="0"/>
        <w:spacing w:line="360" w:lineRule="auto"/>
        <w:ind w:right="480"/>
        <w:jc w:val="center"/>
        <w:rPr>
          <w:rFonts w:ascii="宋体" w:hAnsi="宋体" w:cs="宋体"/>
          <w:b/>
          <w:color w:val="auto"/>
          <w:kern w:val="0"/>
          <w:sz w:val="32"/>
          <w:szCs w:val="32"/>
          <w:highlight w:val="none"/>
        </w:rPr>
      </w:pPr>
    </w:p>
    <w:p w14:paraId="666C5B72">
      <w:pPr>
        <w:snapToGrid w:val="0"/>
        <w:spacing w:line="360" w:lineRule="auto"/>
        <w:ind w:right="480"/>
        <w:jc w:val="center"/>
        <w:rPr>
          <w:rFonts w:ascii="宋体" w:hAnsi="宋体" w:cs="宋体"/>
          <w:b/>
          <w:color w:val="auto"/>
          <w:kern w:val="0"/>
          <w:sz w:val="32"/>
          <w:szCs w:val="32"/>
          <w:highlight w:val="none"/>
        </w:rPr>
      </w:pPr>
    </w:p>
    <w:p w14:paraId="2811AE2B">
      <w:pPr>
        <w:snapToGrid w:val="0"/>
        <w:spacing w:line="360" w:lineRule="auto"/>
        <w:ind w:right="480"/>
        <w:jc w:val="center"/>
        <w:rPr>
          <w:rFonts w:ascii="宋体" w:hAnsi="宋体" w:cs="宋体"/>
          <w:b/>
          <w:color w:val="auto"/>
          <w:kern w:val="0"/>
          <w:sz w:val="32"/>
          <w:szCs w:val="32"/>
          <w:highlight w:val="none"/>
        </w:rPr>
      </w:pPr>
    </w:p>
    <w:p w14:paraId="50B97173">
      <w:pPr>
        <w:snapToGrid w:val="0"/>
        <w:spacing w:line="360" w:lineRule="auto"/>
        <w:ind w:right="480"/>
        <w:jc w:val="center"/>
        <w:rPr>
          <w:rFonts w:ascii="宋体" w:hAnsi="宋体" w:cs="宋体"/>
          <w:b/>
          <w:color w:val="auto"/>
          <w:kern w:val="0"/>
          <w:sz w:val="32"/>
          <w:szCs w:val="32"/>
          <w:highlight w:val="none"/>
        </w:rPr>
      </w:pPr>
    </w:p>
    <w:p w14:paraId="16A93961">
      <w:pPr>
        <w:pStyle w:val="694"/>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391AE196">
      <w:pPr>
        <w:pStyle w:val="694"/>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2869E11E">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2F4BE732">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48840CA8">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3"/>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5405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4732E22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992" w:type="dxa"/>
            <w:vAlign w:val="center"/>
          </w:tcPr>
          <w:p w14:paraId="20E73DA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2268" w:type="dxa"/>
          </w:tcPr>
          <w:p w14:paraId="044DCABC">
            <w:pPr>
              <w:spacing w:line="360" w:lineRule="auto"/>
              <w:jc w:val="center"/>
              <w:rPr>
                <w:rFonts w:ascii="宋体" w:hAnsi="宋体" w:cs="宋体"/>
                <w:b/>
                <w:color w:val="auto"/>
                <w:sz w:val="24"/>
                <w:highlight w:val="none"/>
              </w:rPr>
            </w:pPr>
          </w:p>
          <w:p w14:paraId="1BF8775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2410" w:type="dxa"/>
            <w:vAlign w:val="center"/>
          </w:tcPr>
          <w:p w14:paraId="43A7ED6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268" w:type="dxa"/>
            <w:vAlign w:val="center"/>
          </w:tcPr>
          <w:p w14:paraId="3E06833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2126" w:type="dxa"/>
            <w:vAlign w:val="center"/>
          </w:tcPr>
          <w:p w14:paraId="497D8F5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2127" w:type="dxa"/>
          </w:tcPr>
          <w:p w14:paraId="770F695F">
            <w:pPr>
              <w:spacing w:line="360" w:lineRule="auto"/>
              <w:jc w:val="center"/>
              <w:rPr>
                <w:rFonts w:ascii="宋体" w:hAnsi="宋体" w:cs="宋体"/>
                <w:b/>
                <w:color w:val="auto"/>
                <w:sz w:val="24"/>
                <w:highlight w:val="none"/>
              </w:rPr>
            </w:pPr>
          </w:p>
          <w:p w14:paraId="7A8BD93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服务人数</w:t>
            </w:r>
          </w:p>
        </w:tc>
        <w:tc>
          <w:tcPr>
            <w:tcW w:w="2126" w:type="dxa"/>
            <w:vAlign w:val="center"/>
          </w:tcPr>
          <w:p w14:paraId="216203EA">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 分项报价</w:t>
            </w:r>
          </w:p>
        </w:tc>
      </w:tr>
      <w:tr w14:paraId="4A6C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4B4EF45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992" w:type="dxa"/>
            <w:vAlign w:val="center"/>
          </w:tcPr>
          <w:p w14:paraId="3FBA1A1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3D2EB36B">
            <w:pPr>
              <w:snapToGrid w:val="0"/>
              <w:spacing w:line="360" w:lineRule="auto"/>
              <w:jc w:val="center"/>
              <w:rPr>
                <w:rFonts w:ascii="宋体" w:hAnsi="宋体" w:cs="宋体"/>
                <w:color w:val="auto"/>
                <w:sz w:val="24"/>
                <w:highlight w:val="none"/>
              </w:rPr>
            </w:pPr>
          </w:p>
        </w:tc>
        <w:tc>
          <w:tcPr>
            <w:tcW w:w="2410" w:type="dxa"/>
            <w:vAlign w:val="center"/>
          </w:tcPr>
          <w:p w14:paraId="15CCA8F9">
            <w:pPr>
              <w:snapToGrid w:val="0"/>
              <w:spacing w:line="360" w:lineRule="auto"/>
              <w:jc w:val="center"/>
              <w:rPr>
                <w:rFonts w:ascii="宋体" w:hAnsi="宋体" w:cs="宋体"/>
                <w:color w:val="auto"/>
                <w:sz w:val="24"/>
                <w:highlight w:val="none"/>
              </w:rPr>
            </w:pPr>
          </w:p>
        </w:tc>
        <w:tc>
          <w:tcPr>
            <w:tcW w:w="2268" w:type="dxa"/>
            <w:vAlign w:val="center"/>
          </w:tcPr>
          <w:p w14:paraId="6FA654D8">
            <w:pPr>
              <w:snapToGrid w:val="0"/>
              <w:spacing w:line="360" w:lineRule="auto"/>
              <w:jc w:val="center"/>
              <w:rPr>
                <w:rFonts w:ascii="宋体" w:hAnsi="宋体" w:cs="宋体"/>
                <w:color w:val="auto"/>
                <w:sz w:val="24"/>
                <w:highlight w:val="none"/>
              </w:rPr>
            </w:pPr>
          </w:p>
        </w:tc>
        <w:tc>
          <w:tcPr>
            <w:tcW w:w="2126" w:type="dxa"/>
            <w:vAlign w:val="center"/>
          </w:tcPr>
          <w:p w14:paraId="2F2FB927">
            <w:pPr>
              <w:spacing w:line="360" w:lineRule="auto"/>
              <w:jc w:val="center"/>
              <w:rPr>
                <w:rFonts w:ascii="宋体" w:hAnsi="宋体" w:cs="宋体"/>
                <w:color w:val="auto"/>
                <w:sz w:val="24"/>
                <w:highlight w:val="none"/>
              </w:rPr>
            </w:pPr>
          </w:p>
        </w:tc>
        <w:tc>
          <w:tcPr>
            <w:tcW w:w="2127" w:type="dxa"/>
          </w:tcPr>
          <w:p w14:paraId="32304D60">
            <w:pPr>
              <w:spacing w:line="360" w:lineRule="auto"/>
              <w:jc w:val="center"/>
              <w:rPr>
                <w:rFonts w:ascii="宋体" w:hAnsi="宋体" w:cs="宋体"/>
                <w:color w:val="auto"/>
                <w:sz w:val="24"/>
                <w:highlight w:val="none"/>
              </w:rPr>
            </w:pPr>
          </w:p>
        </w:tc>
        <w:tc>
          <w:tcPr>
            <w:tcW w:w="2126" w:type="dxa"/>
            <w:vAlign w:val="center"/>
          </w:tcPr>
          <w:p w14:paraId="5A5BD5FB">
            <w:pPr>
              <w:spacing w:line="360" w:lineRule="auto"/>
              <w:jc w:val="center"/>
              <w:rPr>
                <w:rFonts w:ascii="宋体" w:hAnsi="宋体" w:cs="宋体"/>
                <w:color w:val="auto"/>
                <w:sz w:val="24"/>
                <w:highlight w:val="none"/>
              </w:rPr>
            </w:pPr>
          </w:p>
        </w:tc>
      </w:tr>
      <w:tr w14:paraId="3B39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510390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992" w:type="dxa"/>
            <w:vAlign w:val="center"/>
          </w:tcPr>
          <w:p w14:paraId="3A805DC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394BAD2B">
            <w:pPr>
              <w:snapToGrid w:val="0"/>
              <w:spacing w:line="360" w:lineRule="auto"/>
              <w:jc w:val="center"/>
              <w:rPr>
                <w:rFonts w:ascii="宋体" w:hAnsi="宋体" w:cs="宋体"/>
                <w:color w:val="auto"/>
                <w:sz w:val="24"/>
                <w:highlight w:val="none"/>
              </w:rPr>
            </w:pPr>
          </w:p>
        </w:tc>
        <w:tc>
          <w:tcPr>
            <w:tcW w:w="2410" w:type="dxa"/>
            <w:vAlign w:val="center"/>
          </w:tcPr>
          <w:p w14:paraId="6CFE6F51">
            <w:pPr>
              <w:snapToGrid w:val="0"/>
              <w:spacing w:line="360" w:lineRule="auto"/>
              <w:jc w:val="center"/>
              <w:rPr>
                <w:rFonts w:ascii="宋体" w:hAnsi="宋体" w:cs="宋体"/>
                <w:color w:val="auto"/>
                <w:sz w:val="24"/>
                <w:highlight w:val="none"/>
              </w:rPr>
            </w:pPr>
          </w:p>
        </w:tc>
        <w:tc>
          <w:tcPr>
            <w:tcW w:w="2268" w:type="dxa"/>
            <w:vAlign w:val="center"/>
          </w:tcPr>
          <w:p w14:paraId="45799FFD">
            <w:pPr>
              <w:snapToGrid w:val="0"/>
              <w:spacing w:line="360" w:lineRule="auto"/>
              <w:jc w:val="center"/>
              <w:rPr>
                <w:rFonts w:ascii="宋体" w:hAnsi="宋体" w:cs="宋体"/>
                <w:color w:val="auto"/>
                <w:sz w:val="24"/>
                <w:highlight w:val="none"/>
              </w:rPr>
            </w:pPr>
          </w:p>
        </w:tc>
        <w:tc>
          <w:tcPr>
            <w:tcW w:w="2126" w:type="dxa"/>
            <w:vAlign w:val="center"/>
          </w:tcPr>
          <w:p w14:paraId="5F79BBE3">
            <w:pPr>
              <w:spacing w:line="360" w:lineRule="auto"/>
              <w:jc w:val="center"/>
              <w:rPr>
                <w:rFonts w:ascii="宋体" w:hAnsi="宋体" w:cs="宋体"/>
                <w:color w:val="auto"/>
                <w:sz w:val="24"/>
                <w:highlight w:val="none"/>
              </w:rPr>
            </w:pPr>
          </w:p>
        </w:tc>
        <w:tc>
          <w:tcPr>
            <w:tcW w:w="2127" w:type="dxa"/>
          </w:tcPr>
          <w:p w14:paraId="4C1FDCBA">
            <w:pPr>
              <w:spacing w:line="360" w:lineRule="auto"/>
              <w:jc w:val="center"/>
              <w:rPr>
                <w:rFonts w:ascii="宋体" w:hAnsi="宋体" w:cs="宋体"/>
                <w:color w:val="auto"/>
                <w:sz w:val="24"/>
                <w:highlight w:val="none"/>
              </w:rPr>
            </w:pPr>
          </w:p>
        </w:tc>
        <w:tc>
          <w:tcPr>
            <w:tcW w:w="2126" w:type="dxa"/>
            <w:vAlign w:val="center"/>
          </w:tcPr>
          <w:p w14:paraId="63F161CB">
            <w:pPr>
              <w:spacing w:line="360" w:lineRule="auto"/>
              <w:jc w:val="center"/>
              <w:rPr>
                <w:rFonts w:ascii="宋体" w:hAnsi="宋体" w:cs="宋体"/>
                <w:color w:val="auto"/>
                <w:sz w:val="24"/>
                <w:highlight w:val="none"/>
              </w:rPr>
            </w:pPr>
          </w:p>
        </w:tc>
      </w:tr>
      <w:tr w14:paraId="2C01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FFF0CA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992" w:type="dxa"/>
            <w:vAlign w:val="center"/>
          </w:tcPr>
          <w:p w14:paraId="5373612E">
            <w:pPr>
              <w:snapToGrid w:val="0"/>
              <w:spacing w:line="360" w:lineRule="auto"/>
              <w:jc w:val="center"/>
              <w:rPr>
                <w:rFonts w:ascii="宋体" w:hAnsi="宋体" w:cs="宋体"/>
                <w:color w:val="auto"/>
                <w:sz w:val="24"/>
                <w:highlight w:val="none"/>
              </w:rPr>
            </w:pPr>
          </w:p>
        </w:tc>
        <w:tc>
          <w:tcPr>
            <w:tcW w:w="2268" w:type="dxa"/>
            <w:vAlign w:val="center"/>
          </w:tcPr>
          <w:p w14:paraId="30BCDDF0">
            <w:pPr>
              <w:snapToGrid w:val="0"/>
              <w:spacing w:line="360" w:lineRule="auto"/>
              <w:jc w:val="center"/>
              <w:rPr>
                <w:rFonts w:ascii="宋体" w:hAnsi="宋体" w:cs="宋体"/>
                <w:color w:val="auto"/>
                <w:sz w:val="24"/>
                <w:highlight w:val="none"/>
              </w:rPr>
            </w:pPr>
          </w:p>
        </w:tc>
        <w:tc>
          <w:tcPr>
            <w:tcW w:w="2410" w:type="dxa"/>
            <w:vAlign w:val="center"/>
          </w:tcPr>
          <w:p w14:paraId="2F6ECC99">
            <w:pPr>
              <w:snapToGrid w:val="0"/>
              <w:spacing w:line="360" w:lineRule="auto"/>
              <w:jc w:val="center"/>
              <w:rPr>
                <w:rFonts w:ascii="宋体" w:hAnsi="宋体" w:cs="宋体"/>
                <w:color w:val="auto"/>
                <w:sz w:val="24"/>
                <w:highlight w:val="none"/>
              </w:rPr>
            </w:pPr>
          </w:p>
        </w:tc>
        <w:tc>
          <w:tcPr>
            <w:tcW w:w="2268" w:type="dxa"/>
            <w:vAlign w:val="center"/>
          </w:tcPr>
          <w:p w14:paraId="37638C2C">
            <w:pPr>
              <w:snapToGrid w:val="0"/>
              <w:spacing w:line="360" w:lineRule="auto"/>
              <w:jc w:val="center"/>
              <w:rPr>
                <w:rFonts w:ascii="宋体" w:hAnsi="宋体" w:cs="宋体"/>
                <w:color w:val="auto"/>
                <w:sz w:val="24"/>
                <w:highlight w:val="none"/>
              </w:rPr>
            </w:pPr>
          </w:p>
        </w:tc>
        <w:tc>
          <w:tcPr>
            <w:tcW w:w="2126" w:type="dxa"/>
            <w:vAlign w:val="center"/>
          </w:tcPr>
          <w:p w14:paraId="29FF0D17">
            <w:pPr>
              <w:spacing w:line="360" w:lineRule="auto"/>
              <w:jc w:val="center"/>
              <w:rPr>
                <w:rFonts w:ascii="宋体" w:hAnsi="宋体" w:cs="宋体"/>
                <w:color w:val="auto"/>
                <w:sz w:val="24"/>
                <w:highlight w:val="none"/>
              </w:rPr>
            </w:pPr>
          </w:p>
        </w:tc>
        <w:tc>
          <w:tcPr>
            <w:tcW w:w="2127" w:type="dxa"/>
          </w:tcPr>
          <w:p w14:paraId="09032537">
            <w:pPr>
              <w:spacing w:line="360" w:lineRule="auto"/>
              <w:jc w:val="center"/>
              <w:rPr>
                <w:rFonts w:ascii="宋体" w:hAnsi="宋体" w:cs="宋体"/>
                <w:color w:val="auto"/>
                <w:sz w:val="24"/>
                <w:highlight w:val="none"/>
              </w:rPr>
            </w:pPr>
          </w:p>
        </w:tc>
        <w:tc>
          <w:tcPr>
            <w:tcW w:w="2126" w:type="dxa"/>
            <w:vAlign w:val="center"/>
          </w:tcPr>
          <w:p w14:paraId="16BD35F7">
            <w:pPr>
              <w:spacing w:line="360" w:lineRule="auto"/>
              <w:jc w:val="center"/>
              <w:rPr>
                <w:rFonts w:ascii="宋体" w:hAnsi="宋体" w:cs="宋体"/>
                <w:color w:val="auto"/>
                <w:sz w:val="24"/>
                <w:highlight w:val="none"/>
              </w:rPr>
            </w:pPr>
          </w:p>
        </w:tc>
      </w:tr>
      <w:tr w14:paraId="15E2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735F5374">
            <w:pPr>
              <w:spacing w:line="360" w:lineRule="auto"/>
              <w:jc w:val="center"/>
              <w:rPr>
                <w:rFonts w:ascii="宋体" w:hAnsi="宋体" w:cs="宋体"/>
                <w:color w:val="auto"/>
                <w:sz w:val="24"/>
                <w:highlight w:val="none"/>
              </w:rPr>
            </w:pPr>
          </w:p>
        </w:tc>
        <w:tc>
          <w:tcPr>
            <w:tcW w:w="992" w:type="dxa"/>
            <w:vAlign w:val="center"/>
          </w:tcPr>
          <w:p w14:paraId="23F741EC">
            <w:pPr>
              <w:snapToGrid w:val="0"/>
              <w:spacing w:line="360" w:lineRule="auto"/>
              <w:jc w:val="center"/>
              <w:rPr>
                <w:rFonts w:ascii="宋体" w:hAnsi="宋体" w:cs="宋体"/>
                <w:color w:val="auto"/>
                <w:sz w:val="24"/>
                <w:highlight w:val="none"/>
              </w:rPr>
            </w:pPr>
          </w:p>
        </w:tc>
        <w:tc>
          <w:tcPr>
            <w:tcW w:w="2268" w:type="dxa"/>
            <w:vAlign w:val="center"/>
          </w:tcPr>
          <w:p w14:paraId="2A7FB3E8">
            <w:pPr>
              <w:snapToGrid w:val="0"/>
              <w:spacing w:line="360" w:lineRule="auto"/>
              <w:jc w:val="center"/>
              <w:rPr>
                <w:rFonts w:ascii="宋体" w:hAnsi="宋体" w:cs="宋体"/>
                <w:color w:val="auto"/>
                <w:sz w:val="24"/>
                <w:highlight w:val="none"/>
              </w:rPr>
            </w:pPr>
          </w:p>
        </w:tc>
        <w:tc>
          <w:tcPr>
            <w:tcW w:w="2410" w:type="dxa"/>
            <w:vAlign w:val="center"/>
          </w:tcPr>
          <w:p w14:paraId="6B114515">
            <w:pPr>
              <w:snapToGrid w:val="0"/>
              <w:spacing w:line="360" w:lineRule="auto"/>
              <w:jc w:val="center"/>
              <w:rPr>
                <w:rFonts w:ascii="宋体" w:hAnsi="宋体" w:cs="宋体"/>
                <w:color w:val="auto"/>
                <w:sz w:val="24"/>
                <w:highlight w:val="none"/>
              </w:rPr>
            </w:pPr>
          </w:p>
        </w:tc>
        <w:tc>
          <w:tcPr>
            <w:tcW w:w="2268" w:type="dxa"/>
            <w:vAlign w:val="center"/>
          </w:tcPr>
          <w:p w14:paraId="516FA864">
            <w:pPr>
              <w:snapToGrid w:val="0"/>
              <w:spacing w:line="360" w:lineRule="auto"/>
              <w:jc w:val="center"/>
              <w:rPr>
                <w:rFonts w:ascii="宋体" w:hAnsi="宋体" w:cs="宋体"/>
                <w:color w:val="auto"/>
                <w:sz w:val="24"/>
                <w:highlight w:val="none"/>
              </w:rPr>
            </w:pPr>
          </w:p>
        </w:tc>
        <w:tc>
          <w:tcPr>
            <w:tcW w:w="2126" w:type="dxa"/>
            <w:vAlign w:val="center"/>
          </w:tcPr>
          <w:p w14:paraId="0EFA5E5B">
            <w:pPr>
              <w:spacing w:line="360" w:lineRule="auto"/>
              <w:jc w:val="center"/>
              <w:rPr>
                <w:rFonts w:ascii="宋体" w:hAnsi="宋体" w:cs="宋体"/>
                <w:color w:val="auto"/>
                <w:sz w:val="24"/>
                <w:highlight w:val="none"/>
              </w:rPr>
            </w:pPr>
          </w:p>
        </w:tc>
        <w:tc>
          <w:tcPr>
            <w:tcW w:w="2127" w:type="dxa"/>
          </w:tcPr>
          <w:p w14:paraId="776F5440">
            <w:pPr>
              <w:spacing w:line="360" w:lineRule="auto"/>
              <w:jc w:val="center"/>
              <w:rPr>
                <w:rFonts w:ascii="宋体" w:hAnsi="宋体" w:cs="宋体"/>
                <w:color w:val="auto"/>
                <w:sz w:val="24"/>
                <w:highlight w:val="none"/>
              </w:rPr>
            </w:pPr>
          </w:p>
        </w:tc>
        <w:tc>
          <w:tcPr>
            <w:tcW w:w="2126" w:type="dxa"/>
            <w:vAlign w:val="center"/>
          </w:tcPr>
          <w:p w14:paraId="0A919EEF">
            <w:pPr>
              <w:spacing w:line="360" w:lineRule="auto"/>
              <w:jc w:val="center"/>
              <w:rPr>
                <w:rFonts w:ascii="宋体" w:hAnsi="宋体" w:cs="宋体"/>
                <w:color w:val="auto"/>
                <w:sz w:val="24"/>
                <w:highlight w:val="none"/>
              </w:rPr>
            </w:pPr>
          </w:p>
        </w:tc>
      </w:tr>
      <w:tr w14:paraId="7099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04895BD7">
            <w:pPr>
              <w:spacing w:line="360" w:lineRule="auto"/>
              <w:jc w:val="center"/>
              <w:rPr>
                <w:rFonts w:ascii="宋体" w:hAnsi="宋体" w:cs="宋体"/>
                <w:color w:val="auto"/>
                <w:sz w:val="24"/>
                <w:highlight w:val="none"/>
              </w:rPr>
            </w:pPr>
          </w:p>
        </w:tc>
        <w:tc>
          <w:tcPr>
            <w:tcW w:w="992" w:type="dxa"/>
            <w:vAlign w:val="center"/>
          </w:tcPr>
          <w:p w14:paraId="06219D10">
            <w:pPr>
              <w:snapToGrid w:val="0"/>
              <w:spacing w:line="360" w:lineRule="auto"/>
              <w:jc w:val="center"/>
              <w:rPr>
                <w:rFonts w:ascii="宋体" w:hAnsi="宋体" w:cs="宋体"/>
                <w:color w:val="auto"/>
                <w:sz w:val="24"/>
                <w:highlight w:val="none"/>
              </w:rPr>
            </w:pPr>
          </w:p>
        </w:tc>
        <w:tc>
          <w:tcPr>
            <w:tcW w:w="2268" w:type="dxa"/>
            <w:vAlign w:val="center"/>
          </w:tcPr>
          <w:p w14:paraId="26538566">
            <w:pPr>
              <w:snapToGrid w:val="0"/>
              <w:spacing w:line="360" w:lineRule="auto"/>
              <w:jc w:val="center"/>
              <w:rPr>
                <w:rFonts w:ascii="宋体" w:hAnsi="宋体" w:cs="宋体"/>
                <w:color w:val="auto"/>
                <w:sz w:val="24"/>
                <w:highlight w:val="none"/>
              </w:rPr>
            </w:pPr>
          </w:p>
        </w:tc>
        <w:tc>
          <w:tcPr>
            <w:tcW w:w="2410" w:type="dxa"/>
            <w:vAlign w:val="center"/>
          </w:tcPr>
          <w:p w14:paraId="7387375D">
            <w:pPr>
              <w:snapToGrid w:val="0"/>
              <w:spacing w:line="360" w:lineRule="auto"/>
              <w:jc w:val="center"/>
              <w:rPr>
                <w:rFonts w:ascii="宋体" w:hAnsi="宋体" w:cs="宋体"/>
                <w:color w:val="auto"/>
                <w:sz w:val="24"/>
                <w:highlight w:val="none"/>
              </w:rPr>
            </w:pPr>
          </w:p>
        </w:tc>
        <w:tc>
          <w:tcPr>
            <w:tcW w:w="2268" w:type="dxa"/>
            <w:vAlign w:val="center"/>
          </w:tcPr>
          <w:p w14:paraId="0AF8A64D">
            <w:pPr>
              <w:snapToGrid w:val="0"/>
              <w:spacing w:line="360" w:lineRule="auto"/>
              <w:jc w:val="center"/>
              <w:rPr>
                <w:rFonts w:ascii="宋体" w:hAnsi="宋体" w:cs="宋体"/>
                <w:color w:val="auto"/>
                <w:sz w:val="24"/>
                <w:highlight w:val="none"/>
              </w:rPr>
            </w:pPr>
          </w:p>
        </w:tc>
        <w:tc>
          <w:tcPr>
            <w:tcW w:w="2126" w:type="dxa"/>
            <w:vAlign w:val="center"/>
          </w:tcPr>
          <w:p w14:paraId="256FC9DB">
            <w:pPr>
              <w:spacing w:line="360" w:lineRule="auto"/>
              <w:jc w:val="center"/>
              <w:rPr>
                <w:rFonts w:ascii="宋体" w:hAnsi="宋体" w:cs="宋体"/>
                <w:color w:val="auto"/>
                <w:sz w:val="24"/>
                <w:highlight w:val="none"/>
              </w:rPr>
            </w:pPr>
          </w:p>
        </w:tc>
        <w:tc>
          <w:tcPr>
            <w:tcW w:w="2127" w:type="dxa"/>
          </w:tcPr>
          <w:p w14:paraId="6D2BEAC2">
            <w:pPr>
              <w:spacing w:line="360" w:lineRule="auto"/>
              <w:jc w:val="center"/>
              <w:rPr>
                <w:rFonts w:ascii="宋体" w:hAnsi="宋体" w:cs="宋体"/>
                <w:color w:val="auto"/>
                <w:sz w:val="24"/>
                <w:highlight w:val="none"/>
              </w:rPr>
            </w:pPr>
          </w:p>
        </w:tc>
        <w:tc>
          <w:tcPr>
            <w:tcW w:w="2126" w:type="dxa"/>
            <w:vAlign w:val="center"/>
          </w:tcPr>
          <w:p w14:paraId="220D5EA3">
            <w:pPr>
              <w:spacing w:line="360" w:lineRule="auto"/>
              <w:jc w:val="center"/>
              <w:rPr>
                <w:rFonts w:ascii="宋体" w:hAnsi="宋体" w:cs="宋体"/>
                <w:color w:val="auto"/>
                <w:sz w:val="24"/>
                <w:highlight w:val="none"/>
              </w:rPr>
            </w:pPr>
          </w:p>
        </w:tc>
      </w:tr>
      <w:tr w14:paraId="194D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735BFD7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8647" w:type="dxa"/>
            <w:gridSpan w:val="4"/>
          </w:tcPr>
          <w:p w14:paraId="2800F707">
            <w:pPr>
              <w:spacing w:line="360" w:lineRule="auto"/>
              <w:jc w:val="center"/>
              <w:rPr>
                <w:rFonts w:ascii="宋体" w:hAnsi="宋体" w:cs="宋体"/>
                <w:color w:val="auto"/>
                <w:sz w:val="24"/>
                <w:highlight w:val="none"/>
              </w:rPr>
            </w:pPr>
          </w:p>
        </w:tc>
      </w:tr>
      <w:tr w14:paraId="6AAE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0BC91E3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8647" w:type="dxa"/>
            <w:gridSpan w:val="4"/>
          </w:tcPr>
          <w:p w14:paraId="257EA91F">
            <w:pPr>
              <w:spacing w:line="360" w:lineRule="auto"/>
              <w:jc w:val="center"/>
              <w:rPr>
                <w:rFonts w:ascii="宋体" w:hAnsi="宋体" w:cs="宋体"/>
                <w:color w:val="auto"/>
                <w:sz w:val="24"/>
                <w:highlight w:val="none"/>
              </w:rPr>
            </w:pPr>
          </w:p>
        </w:tc>
      </w:tr>
    </w:tbl>
    <w:p w14:paraId="4C87C4B4">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3E94D525">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w:t>
      </w:r>
      <w:r>
        <w:rPr>
          <w:rFonts w:hint="eastAsia" w:ascii="宋体" w:hAnsi="宋体" w:cs="宋体"/>
          <w:color w:val="auto"/>
          <w:kern w:val="0"/>
          <w:sz w:val="24"/>
          <w:highlight w:val="none"/>
          <w:lang w:val="zh-CN"/>
        </w:rPr>
        <w:t>。</w:t>
      </w:r>
    </w:p>
    <w:p w14:paraId="37D2FBD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554138EC">
      <w:pPr>
        <w:snapToGrid w:val="0"/>
        <w:spacing w:line="360" w:lineRule="auto"/>
        <w:ind w:firstLine="480" w:firstLineChars="200"/>
        <w:jc w:val="left"/>
        <w:rPr>
          <w:rFonts w:ascii="宋体" w:hAnsi="宋体" w:cs="宋体"/>
          <w:b/>
          <w:color w:val="auto"/>
          <w:kern w:val="0"/>
          <w:sz w:val="24"/>
          <w:highlight w:val="none"/>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21D7DFED">
      <w:pPr>
        <w:pStyle w:val="3"/>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sectPr>
          <w:headerReference r:id="rId17" w:type="first"/>
          <w:footerReference r:id="rId19" w:type="first"/>
          <w:headerReference r:id="rId16" w:type="default"/>
          <w:footerReference r:id="rId18" w:type="default"/>
          <w:pgSz w:w="16838" w:h="11906" w:orient="landscape"/>
          <w:pgMar w:top="1417" w:right="1276" w:bottom="1417" w:left="1247" w:header="851" w:footer="992" w:gutter="0"/>
          <w:cols w:space="0" w:num="1"/>
          <w:titlePg/>
          <w:docGrid w:linePitch="312" w:charSpace="0"/>
        </w:sectPr>
      </w:pPr>
    </w:p>
    <w:p w14:paraId="73F222C3">
      <w:pPr>
        <w:pStyle w:val="3"/>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r>
        <w:rPr>
          <w:rFonts w:hint="eastAsia" w:ascii="宋体" w:hAnsi="宋体" w:cs="宋体"/>
          <w:color w:val="auto"/>
          <w:highlight w:val="none"/>
        </w:rPr>
        <w:t>附件</w:t>
      </w:r>
    </w:p>
    <w:p w14:paraId="268C91D6">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53F97F76">
      <w:pPr>
        <w:spacing w:line="360" w:lineRule="auto"/>
        <w:jc w:val="center"/>
        <w:rPr>
          <w:rFonts w:ascii="宋体" w:hAnsi="宋体" w:cs="宋体"/>
          <w:b/>
          <w:color w:val="auto"/>
          <w:spacing w:val="6"/>
          <w:sz w:val="32"/>
          <w:szCs w:val="32"/>
          <w:highlight w:val="none"/>
        </w:rPr>
      </w:pPr>
      <w:bookmarkStart w:id="554" w:name="OLE_LINK14"/>
      <w:bookmarkStart w:id="555" w:name="OLE_LINK13"/>
      <w:r>
        <w:rPr>
          <w:rFonts w:hint="eastAsia" w:ascii="宋体" w:hAnsi="宋体" w:cs="宋体"/>
          <w:b/>
          <w:color w:val="auto"/>
          <w:spacing w:val="6"/>
          <w:sz w:val="32"/>
          <w:szCs w:val="32"/>
          <w:highlight w:val="none"/>
        </w:rPr>
        <w:t>残疾人福利性单位声明函</w:t>
      </w:r>
    </w:p>
    <w:bookmarkEnd w:id="554"/>
    <w:bookmarkEnd w:id="555"/>
    <w:p w14:paraId="5AB26440">
      <w:pPr>
        <w:spacing w:line="360" w:lineRule="auto"/>
        <w:rPr>
          <w:rFonts w:ascii="宋体" w:hAnsi="宋体" w:cs="宋体"/>
          <w:b/>
          <w:color w:val="auto"/>
          <w:spacing w:val="6"/>
          <w:sz w:val="30"/>
          <w:szCs w:val="30"/>
          <w:highlight w:val="none"/>
        </w:rPr>
      </w:pPr>
    </w:p>
    <w:p w14:paraId="41636B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019E227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362B9027">
      <w:pPr>
        <w:spacing w:line="360" w:lineRule="auto"/>
        <w:ind w:firstLine="480" w:firstLineChars="200"/>
        <w:rPr>
          <w:rFonts w:ascii="宋体" w:hAnsi="宋体" w:cs="宋体"/>
          <w:color w:val="auto"/>
          <w:sz w:val="24"/>
          <w:highlight w:val="none"/>
        </w:rPr>
      </w:pPr>
    </w:p>
    <w:p w14:paraId="5AADF264">
      <w:pPr>
        <w:spacing w:line="360" w:lineRule="auto"/>
        <w:ind w:firstLine="480" w:firstLineChars="200"/>
        <w:rPr>
          <w:rFonts w:ascii="宋体" w:hAnsi="宋体" w:cs="宋体"/>
          <w:color w:val="auto"/>
          <w:sz w:val="24"/>
          <w:highlight w:val="none"/>
        </w:rPr>
      </w:pPr>
    </w:p>
    <w:p w14:paraId="0ACA55B1">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6537C139">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088B1E11">
      <w:pPr>
        <w:spacing w:line="360" w:lineRule="auto"/>
        <w:ind w:firstLine="480" w:firstLineChars="200"/>
        <w:rPr>
          <w:rFonts w:ascii="宋体" w:hAnsi="宋体" w:cs="宋体"/>
          <w:color w:val="auto"/>
          <w:sz w:val="24"/>
          <w:highlight w:val="none"/>
        </w:rPr>
      </w:pPr>
    </w:p>
    <w:p w14:paraId="4F33C62C">
      <w:pPr>
        <w:spacing w:line="360" w:lineRule="auto"/>
        <w:ind w:firstLine="420" w:firstLineChars="200"/>
        <w:rPr>
          <w:rFonts w:ascii="宋体" w:hAnsi="宋体" w:cs="宋体"/>
          <w:color w:val="auto"/>
          <w:highlight w:val="none"/>
        </w:rPr>
      </w:pPr>
    </w:p>
    <w:p w14:paraId="037F1D04">
      <w:pPr>
        <w:spacing w:line="360" w:lineRule="auto"/>
        <w:ind w:firstLine="420" w:firstLineChars="200"/>
        <w:rPr>
          <w:rFonts w:ascii="宋体" w:hAnsi="宋体" w:cs="宋体"/>
          <w:color w:val="auto"/>
          <w:highlight w:val="none"/>
        </w:rPr>
      </w:pPr>
    </w:p>
    <w:p w14:paraId="71A20EBD">
      <w:pPr>
        <w:spacing w:line="360" w:lineRule="auto"/>
        <w:ind w:firstLine="420" w:firstLineChars="200"/>
        <w:rPr>
          <w:rFonts w:ascii="宋体" w:hAnsi="宋体" w:cs="宋体"/>
          <w:color w:val="auto"/>
          <w:highlight w:val="none"/>
        </w:rPr>
      </w:pPr>
    </w:p>
    <w:p w14:paraId="02C0196E">
      <w:pPr>
        <w:spacing w:line="360" w:lineRule="auto"/>
        <w:ind w:firstLine="420" w:firstLineChars="200"/>
        <w:rPr>
          <w:rFonts w:ascii="宋体" w:hAnsi="宋体" w:cs="宋体"/>
          <w:color w:val="auto"/>
          <w:highlight w:val="none"/>
        </w:rPr>
      </w:pPr>
    </w:p>
    <w:p w14:paraId="622E40C4">
      <w:pPr>
        <w:spacing w:line="360" w:lineRule="auto"/>
        <w:rPr>
          <w:rFonts w:ascii="宋体" w:hAnsi="宋体" w:cs="宋体"/>
          <w:b/>
          <w:color w:val="auto"/>
          <w:sz w:val="24"/>
          <w:highlight w:val="none"/>
        </w:rPr>
      </w:pPr>
    </w:p>
    <w:p w14:paraId="78B2B3FB">
      <w:pPr>
        <w:spacing w:line="360" w:lineRule="auto"/>
        <w:rPr>
          <w:rFonts w:ascii="宋体" w:hAnsi="宋体" w:cs="宋体"/>
          <w:b/>
          <w:color w:val="auto"/>
          <w:sz w:val="24"/>
          <w:highlight w:val="none"/>
        </w:rPr>
      </w:pPr>
    </w:p>
    <w:p w14:paraId="78E08F8F">
      <w:pPr>
        <w:spacing w:line="360" w:lineRule="auto"/>
        <w:rPr>
          <w:rFonts w:ascii="宋体" w:hAnsi="宋体" w:cs="宋体"/>
          <w:b/>
          <w:color w:val="auto"/>
          <w:sz w:val="24"/>
          <w:highlight w:val="none"/>
        </w:rPr>
      </w:pPr>
    </w:p>
    <w:p w14:paraId="7E19ABB6">
      <w:pPr>
        <w:spacing w:line="360" w:lineRule="auto"/>
        <w:rPr>
          <w:rFonts w:ascii="宋体" w:hAnsi="宋体" w:cs="宋体"/>
          <w:b/>
          <w:color w:val="auto"/>
          <w:sz w:val="24"/>
          <w:highlight w:val="none"/>
        </w:rPr>
      </w:pPr>
    </w:p>
    <w:p w14:paraId="13385006">
      <w:pPr>
        <w:spacing w:line="360" w:lineRule="auto"/>
        <w:rPr>
          <w:rFonts w:ascii="宋体" w:hAnsi="宋体" w:cs="宋体"/>
          <w:b/>
          <w:color w:val="auto"/>
          <w:sz w:val="24"/>
          <w:highlight w:val="none"/>
        </w:rPr>
      </w:pPr>
    </w:p>
    <w:p w14:paraId="343314C8">
      <w:pPr>
        <w:spacing w:line="360" w:lineRule="auto"/>
        <w:rPr>
          <w:rFonts w:ascii="宋体" w:hAnsi="宋体" w:cs="宋体"/>
          <w:b/>
          <w:color w:val="auto"/>
          <w:sz w:val="24"/>
          <w:highlight w:val="none"/>
        </w:rPr>
      </w:pPr>
    </w:p>
    <w:p w14:paraId="05C13637">
      <w:pPr>
        <w:spacing w:line="360" w:lineRule="auto"/>
        <w:rPr>
          <w:rFonts w:ascii="宋体" w:hAnsi="宋体" w:cs="宋体"/>
          <w:b/>
          <w:color w:val="auto"/>
          <w:sz w:val="24"/>
          <w:highlight w:val="none"/>
        </w:rPr>
      </w:pPr>
    </w:p>
    <w:p w14:paraId="092E52BD">
      <w:pPr>
        <w:spacing w:line="360" w:lineRule="auto"/>
        <w:rPr>
          <w:rFonts w:ascii="宋体" w:hAnsi="宋体" w:cs="宋体"/>
          <w:b/>
          <w:color w:val="auto"/>
          <w:sz w:val="24"/>
          <w:highlight w:val="none"/>
        </w:rPr>
      </w:pPr>
    </w:p>
    <w:p w14:paraId="7D4E7623">
      <w:pPr>
        <w:spacing w:line="360" w:lineRule="auto"/>
        <w:rPr>
          <w:rFonts w:ascii="宋体" w:hAnsi="宋体" w:cs="宋体"/>
          <w:b/>
          <w:color w:val="auto"/>
          <w:sz w:val="24"/>
          <w:highlight w:val="none"/>
        </w:rPr>
      </w:pPr>
    </w:p>
    <w:p w14:paraId="19235362">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08B72D5B">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156B1699">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1E4C4B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p>
    <w:p w14:paraId="44337EC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地址：邮编：</w:t>
      </w:r>
    </w:p>
    <w:p w14:paraId="25A218F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联系人：联系电话：</w:t>
      </w:r>
    </w:p>
    <w:p w14:paraId="6751C12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p>
    <w:p w14:paraId="5B226E8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p>
    <w:p w14:paraId="5D9FBCB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 邮编：</w:t>
      </w:r>
    </w:p>
    <w:p w14:paraId="7C8D2478">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14A3F73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p>
    <w:p w14:paraId="5BBB627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质疑项目的编号：包号：</w:t>
      </w:r>
    </w:p>
    <w:p w14:paraId="432FE4E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p>
    <w:p w14:paraId="26C10F9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p>
    <w:p w14:paraId="696D2F94">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14C6AAA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p>
    <w:p w14:paraId="3519A4F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p>
    <w:p w14:paraId="71CA7CEE">
      <w:pPr>
        <w:snapToGrid w:val="0"/>
        <w:spacing w:line="360" w:lineRule="auto"/>
        <w:rPr>
          <w:rFonts w:ascii="宋体" w:hAnsi="宋体" w:cs="宋体"/>
          <w:color w:val="auto"/>
          <w:sz w:val="24"/>
          <w:highlight w:val="none"/>
        </w:rPr>
      </w:pPr>
    </w:p>
    <w:p w14:paraId="5D71D3EF">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p>
    <w:p w14:paraId="4C3601FC">
      <w:pPr>
        <w:snapToGrid w:val="0"/>
        <w:spacing w:line="360" w:lineRule="auto"/>
        <w:rPr>
          <w:rFonts w:ascii="宋体" w:hAnsi="宋体" w:cs="宋体"/>
          <w:color w:val="auto"/>
          <w:sz w:val="24"/>
          <w:highlight w:val="none"/>
          <w:u w:val="dotted"/>
        </w:rPr>
      </w:pPr>
    </w:p>
    <w:p w14:paraId="2B3ECFE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6944BAF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5B54A5B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4611E5EF">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p>
    <w:p w14:paraId="4A32770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6522FFC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77CC9CB8">
      <w:pPr>
        <w:spacing w:line="360" w:lineRule="auto"/>
        <w:jc w:val="center"/>
        <w:rPr>
          <w:rFonts w:ascii="宋体" w:hAnsi="宋体" w:cs="宋体"/>
          <w:b/>
          <w:bCs/>
          <w:color w:val="auto"/>
          <w:sz w:val="24"/>
          <w:highlight w:val="none"/>
        </w:rPr>
      </w:pPr>
    </w:p>
    <w:p w14:paraId="158A70DD">
      <w:pPr>
        <w:spacing w:line="360" w:lineRule="auto"/>
        <w:rPr>
          <w:rFonts w:ascii="宋体" w:hAnsi="宋体" w:cs="宋体"/>
          <w:b/>
          <w:color w:val="auto"/>
          <w:sz w:val="24"/>
          <w:highlight w:val="none"/>
        </w:rPr>
      </w:pPr>
    </w:p>
    <w:p w14:paraId="2B612355">
      <w:pPr>
        <w:spacing w:line="360" w:lineRule="auto"/>
        <w:rPr>
          <w:rFonts w:ascii="宋体" w:hAnsi="宋体" w:cs="宋体"/>
          <w:b/>
          <w:color w:val="auto"/>
          <w:sz w:val="24"/>
          <w:highlight w:val="none"/>
        </w:rPr>
      </w:pPr>
    </w:p>
    <w:p w14:paraId="19F8D65A">
      <w:pPr>
        <w:spacing w:line="360" w:lineRule="auto"/>
        <w:rPr>
          <w:rFonts w:ascii="宋体" w:hAnsi="宋体" w:cs="宋体"/>
          <w:b/>
          <w:color w:val="auto"/>
          <w:sz w:val="24"/>
          <w:highlight w:val="none"/>
        </w:rPr>
      </w:pPr>
    </w:p>
    <w:p w14:paraId="5CA8C976">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7D776A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7397E6E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64BCD80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0BF0867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5F63387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6F1B745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701BC1EC">
      <w:pPr>
        <w:widowControl/>
        <w:spacing w:line="360" w:lineRule="auto"/>
        <w:ind w:firstLine="600" w:firstLineChars="200"/>
        <w:jc w:val="left"/>
        <w:rPr>
          <w:rFonts w:ascii="宋体" w:hAnsi="宋体" w:cs="宋体"/>
          <w:color w:val="auto"/>
          <w:sz w:val="30"/>
          <w:szCs w:val="30"/>
          <w:highlight w:val="none"/>
        </w:rPr>
      </w:pPr>
    </w:p>
    <w:p w14:paraId="42B04BE4">
      <w:pPr>
        <w:spacing w:line="360" w:lineRule="auto"/>
        <w:jc w:val="center"/>
        <w:rPr>
          <w:rFonts w:ascii="宋体" w:hAnsi="宋体" w:cs="宋体"/>
          <w:b/>
          <w:color w:val="auto"/>
          <w:spacing w:val="6"/>
          <w:sz w:val="32"/>
          <w:szCs w:val="32"/>
          <w:highlight w:val="none"/>
        </w:rPr>
      </w:pPr>
    </w:p>
    <w:p w14:paraId="60CD49B4">
      <w:pPr>
        <w:spacing w:line="360" w:lineRule="auto"/>
        <w:jc w:val="center"/>
        <w:rPr>
          <w:rFonts w:ascii="宋体" w:hAnsi="宋体" w:cs="宋体"/>
          <w:b/>
          <w:color w:val="auto"/>
          <w:spacing w:val="6"/>
          <w:sz w:val="32"/>
          <w:szCs w:val="32"/>
          <w:highlight w:val="none"/>
        </w:rPr>
      </w:pPr>
    </w:p>
    <w:p w14:paraId="2CD02AC2">
      <w:pPr>
        <w:pStyle w:val="61"/>
        <w:rPr>
          <w:rFonts w:hAnsi="宋体" w:cs="宋体"/>
          <w:b/>
          <w:color w:val="auto"/>
          <w:spacing w:val="6"/>
          <w:sz w:val="32"/>
          <w:szCs w:val="32"/>
          <w:highlight w:val="none"/>
        </w:rPr>
      </w:pPr>
    </w:p>
    <w:p w14:paraId="196BA490">
      <w:pPr>
        <w:pStyle w:val="51"/>
        <w:rPr>
          <w:color w:val="auto"/>
          <w:highlight w:val="none"/>
        </w:rPr>
      </w:pPr>
    </w:p>
    <w:p w14:paraId="6A525BB8">
      <w:pPr>
        <w:pStyle w:val="51"/>
        <w:rPr>
          <w:color w:val="auto"/>
          <w:highlight w:val="none"/>
        </w:rPr>
      </w:pPr>
    </w:p>
    <w:p w14:paraId="5CC369A4">
      <w:pPr>
        <w:spacing w:line="360" w:lineRule="auto"/>
        <w:jc w:val="center"/>
        <w:rPr>
          <w:rFonts w:ascii="宋体" w:hAnsi="宋体" w:cs="宋体"/>
          <w:b/>
          <w:color w:val="auto"/>
          <w:spacing w:val="6"/>
          <w:sz w:val="32"/>
          <w:szCs w:val="32"/>
          <w:highlight w:val="none"/>
        </w:rPr>
      </w:pPr>
    </w:p>
    <w:p w14:paraId="79D02D38">
      <w:pPr>
        <w:pStyle w:val="7"/>
        <w:rPr>
          <w:rFonts w:hAnsi="宋体" w:cs="宋体"/>
          <w:b/>
          <w:color w:val="auto"/>
          <w:spacing w:val="6"/>
          <w:sz w:val="32"/>
          <w:szCs w:val="32"/>
          <w:highlight w:val="none"/>
        </w:rPr>
      </w:pPr>
    </w:p>
    <w:p w14:paraId="698CE04D">
      <w:pPr>
        <w:pStyle w:val="61"/>
        <w:rPr>
          <w:rFonts w:hAnsi="宋体" w:cs="宋体"/>
          <w:b/>
          <w:color w:val="auto"/>
          <w:spacing w:val="6"/>
          <w:sz w:val="32"/>
          <w:szCs w:val="32"/>
          <w:highlight w:val="none"/>
        </w:rPr>
      </w:pPr>
    </w:p>
    <w:p w14:paraId="5456CB4E">
      <w:pPr>
        <w:pStyle w:val="51"/>
        <w:rPr>
          <w:rFonts w:ascii="宋体" w:hAnsi="宋体" w:cs="宋体"/>
          <w:b/>
          <w:color w:val="auto"/>
          <w:spacing w:val="6"/>
          <w:sz w:val="32"/>
          <w:szCs w:val="32"/>
          <w:highlight w:val="none"/>
        </w:rPr>
      </w:pPr>
    </w:p>
    <w:p w14:paraId="2938EDB0">
      <w:pPr>
        <w:rPr>
          <w:rFonts w:ascii="宋体" w:hAnsi="宋体" w:cs="宋体"/>
          <w:b/>
          <w:color w:val="auto"/>
          <w:spacing w:val="6"/>
          <w:sz w:val="32"/>
          <w:szCs w:val="32"/>
          <w:highlight w:val="none"/>
        </w:rPr>
      </w:pPr>
    </w:p>
    <w:p w14:paraId="41B39BA5">
      <w:pPr>
        <w:pStyle w:val="7"/>
        <w:rPr>
          <w:rFonts w:hAnsi="宋体" w:cs="宋体"/>
          <w:b/>
          <w:color w:val="auto"/>
          <w:spacing w:val="6"/>
          <w:sz w:val="32"/>
          <w:szCs w:val="32"/>
          <w:highlight w:val="none"/>
        </w:rPr>
      </w:pPr>
    </w:p>
    <w:p w14:paraId="339C7511">
      <w:pPr>
        <w:pStyle w:val="61"/>
        <w:rPr>
          <w:rFonts w:hAnsi="宋体" w:cs="宋体"/>
          <w:b/>
          <w:color w:val="auto"/>
          <w:spacing w:val="6"/>
          <w:sz w:val="32"/>
          <w:szCs w:val="32"/>
          <w:highlight w:val="none"/>
        </w:rPr>
      </w:pPr>
    </w:p>
    <w:p w14:paraId="3CDCBFC9">
      <w:pPr>
        <w:pStyle w:val="51"/>
        <w:rPr>
          <w:rFonts w:ascii="宋体" w:hAnsi="宋体" w:cs="宋体"/>
          <w:b/>
          <w:color w:val="auto"/>
          <w:spacing w:val="6"/>
          <w:sz w:val="32"/>
          <w:szCs w:val="32"/>
          <w:highlight w:val="none"/>
        </w:rPr>
      </w:pPr>
    </w:p>
    <w:p w14:paraId="5B426E23">
      <w:pPr>
        <w:rPr>
          <w:rFonts w:ascii="宋体" w:hAnsi="宋体" w:cs="宋体"/>
          <w:b/>
          <w:color w:val="auto"/>
          <w:spacing w:val="6"/>
          <w:sz w:val="32"/>
          <w:szCs w:val="32"/>
          <w:highlight w:val="none"/>
        </w:rPr>
      </w:pPr>
    </w:p>
    <w:p w14:paraId="67FE2E6A">
      <w:pPr>
        <w:pStyle w:val="7"/>
        <w:rPr>
          <w:color w:val="auto"/>
          <w:highlight w:val="none"/>
        </w:rPr>
      </w:pPr>
    </w:p>
    <w:p w14:paraId="1DED1914">
      <w:pPr>
        <w:spacing w:line="360" w:lineRule="auto"/>
        <w:jc w:val="center"/>
        <w:rPr>
          <w:rFonts w:ascii="宋体" w:hAnsi="宋体" w:cs="宋体"/>
          <w:b/>
          <w:color w:val="auto"/>
          <w:spacing w:val="6"/>
          <w:sz w:val="32"/>
          <w:szCs w:val="32"/>
          <w:highlight w:val="none"/>
        </w:rPr>
      </w:pPr>
    </w:p>
    <w:p w14:paraId="4BBBB602">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5C7FB6E6">
      <w:pPr>
        <w:spacing w:line="360" w:lineRule="auto"/>
        <w:jc w:val="center"/>
        <w:rPr>
          <w:rFonts w:ascii="宋体" w:hAnsi="宋体" w:cs="宋体"/>
          <w:b/>
          <w:color w:val="auto"/>
          <w:sz w:val="24"/>
          <w:highlight w:val="none"/>
        </w:rPr>
      </w:pPr>
    </w:p>
    <w:p w14:paraId="35640545">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2DBDF3B9">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72109709">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p>
    <w:p w14:paraId="0F80F2CB">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址：邮编：</w:t>
      </w:r>
    </w:p>
    <w:p w14:paraId="1EA25A0F">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p>
    <w:p w14:paraId="7420C650">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p>
    <w:p w14:paraId="4C6D5685">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授权代表：联系电话</w:t>
      </w:r>
      <w:r>
        <w:rPr>
          <w:rFonts w:hint="eastAsia" w:ascii="宋体" w:hAnsi="宋体" w:cs="宋体"/>
          <w:color w:val="auto"/>
          <w:sz w:val="24"/>
          <w:highlight w:val="none"/>
          <w:u w:val="dotted"/>
        </w:rPr>
        <w:t xml:space="preserve">：                  </w:t>
      </w:r>
    </w:p>
    <w:p w14:paraId="5A6B90CE">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址：邮编：</w:t>
      </w:r>
    </w:p>
    <w:p w14:paraId="5F986C52">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p>
    <w:p w14:paraId="61901E12">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址：邮编：</w:t>
      </w:r>
    </w:p>
    <w:p w14:paraId="0996A0FF">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联系人：联系电话：</w:t>
      </w:r>
    </w:p>
    <w:p w14:paraId="64BD8F73">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38E68445">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150C2231">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p>
    <w:p w14:paraId="742D577D">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址：邮编：</w:t>
      </w:r>
    </w:p>
    <w:p w14:paraId="4FC2C558">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联系人：联系电话：</w:t>
      </w:r>
    </w:p>
    <w:p w14:paraId="6F02FB9D">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77FCFDBF">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p>
    <w:p w14:paraId="53D4344A">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采购项目编号：包号：</w:t>
      </w:r>
    </w:p>
    <w:p w14:paraId="0D701669">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p>
    <w:p w14:paraId="21DC63F2">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p>
    <w:p w14:paraId="18ABC65D">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p>
    <w:p w14:paraId="164B00D7">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p>
    <w:p w14:paraId="716DB7B3">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322487E9">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投诉人于年月日,向提出质疑，质疑事项为：</w:t>
      </w:r>
    </w:p>
    <w:p w14:paraId="0379CBAE">
      <w:pPr>
        <w:spacing w:line="360" w:lineRule="auto"/>
        <w:rPr>
          <w:rFonts w:ascii="宋体" w:hAnsi="宋体" w:cs="宋体"/>
          <w:color w:val="auto"/>
          <w:sz w:val="24"/>
          <w:highlight w:val="none"/>
          <w:u w:val="dotted"/>
        </w:rPr>
      </w:pPr>
    </w:p>
    <w:p w14:paraId="5A1FCFC9">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于年月日,就质疑事项作出了答复/没有在法定期限内作出答复。</w:t>
      </w:r>
    </w:p>
    <w:p w14:paraId="5D888AA5">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11890C10">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p>
    <w:p w14:paraId="2C3DFEA3">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p>
    <w:p w14:paraId="0E505AAA">
      <w:pPr>
        <w:spacing w:line="360" w:lineRule="auto"/>
        <w:rPr>
          <w:rFonts w:ascii="宋体" w:hAnsi="宋体" w:cs="宋体"/>
          <w:color w:val="auto"/>
          <w:sz w:val="24"/>
          <w:highlight w:val="none"/>
          <w:u w:val="dotted"/>
        </w:rPr>
      </w:pPr>
    </w:p>
    <w:p w14:paraId="4DCEEB77">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p>
    <w:p w14:paraId="6FB96656">
      <w:pPr>
        <w:spacing w:line="360" w:lineRule="auto"/>
        <w:rPr>
          <w:rFonts w:ascii="宋体" w:hAnsi="宋体" w:cs="宋体"/>
          <w:color w:val="auto"/>
          <w:sz w:val="24"/>
          <w:highlight w:val="none"/>
          <w:u w:val="dotted"/>
        </w:rPr>
      </w:pPr>
    </w:p>
    <w:p w14:paraId="1D59D490">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1CCFB0AD">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1C6B494C">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3E655D87">
      <w:pPr>
        <w:spacing w:line="360" w:lineRule="auto"/>
        <w:rPr>
          <w:rFonts w:ascii="宋体" w:hAnsi="宋体" w:cs="宋体"/>
          <w:color w:val="auto"/>
          <w:sz w:val="24"/>
          <w:highlight w:val="none"/>
        </w:rPr>
      </w:pPr>
      <w:r>
        <w:rPr>
          <w:rFonts w:hint="eastAsia" w:ascii="宋体" w:hAnsi="宋体" w:cs="宋体"/>
          <w:color w:val="auto"/>
          <w:sz w:val="24"/>
          <w:highlight w:val="none"/>
        </w:rPr>
        <w:t>请求：</w:t>
      </w:r>
    </w:p>
    <w:p w14:paraId="46A3D907">
      <w:pPr>
        <w:spacing w:line="360" w:lineRule="auto"/>
        <w:rPr>
          <w:rFonts w:ascii="宋体" w:hAnsi="宋体" w:cs="宋体"/>
          <w:color w:val="auto"/>
          <w:sz w:val="24"/>
          <w:highlight w:val="none"/>
          <w:u w:val="single"/>
        </w:rPr>
      </w:pPr>
    </w:p>
    <w:p w14:paraId="70F0A36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3B20B0A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0E8B84A2">
      <w:pPr>
        <w:spacing w:line="360" w:lineRule="auto"/>
        <w:rPr>
          <w:rFonts w:ascii="宋体" w:hAnsi="宋体" w:cs="宋体"/>
          <w:b/>
          <w:color w:val="auto"/>
          <w:sz w:val="24"/>
          <w:highlight w:val="none"/>
        </w:rPr>
      </w:pPr>
    </w:p>
    <w:p w14:paraId="444EF35E">
      <w:pPr>
        <w:spacing w:line="360" w:lineRule="auto"/>
        <w:rPr>
          <w:rFonts w:ascii="宋体" w:hAnsi="宋体" w:cs="宋体"/>
          <w:b/>
          <w:color w:val="auto"/>
          <w:sz w:val="24"/>
          <w:highlight w:val="none"/>
        </w:rPr>
      </w:pPr>
    </w:p>
    <w:p w14:paraId="0DB55025">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025632EB">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14261D68">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7FCC330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087BC90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794CA80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5CB472E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2219C944">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1F75B3EA">
      <w:pPr>
        <w:spacing w:line="360" w:lineRule="auto"/>
        <w:rPr>
          <w:rFonts w:ascii="宋体" w:hAnsi="宋体" w:cs="宋体"/>
          <w:b/>
          <w:color w:val="auto"/>
          <w:sz w:val="24"/>
          <w:highlight w:val="none"/>
        </w:rPr>
      </w:pPr>
    </w:p>
    <w:p w14:paraId="0497673B">
      <w:pPr>
        <w:autoSpaceDE w:val="0"/>
        <w:autoSpaceDN w:val="0"/>
        <w:jc w:val="center"/>
        <w:rPr>
          <w:rFonts w:ascii="宋体" w:hAnsi="宋体" w:cs="宋体"/>
          <w:b/>
          <w:color w:val="auto"/>
          <w:spacing w:val="6"/>
          <w:sz w:val="32"/>
          <w:szCs w:val="32"/>
          <w:highlight w:val="none"/>
        </w:rPr>
      </w:pPr>
    </w:p>
    <w:p w14:paraId="0CD7152C">
      <w:pPr>
        <w:pStyle w:val="59"/>
        <w:rPr>
          <w:color w:val="auto"/>
          <w:highlight w:val="none"/>
          <w:lang w:val="en-US"/>
        </w:rPr>
      </w:pPr>
    </w:p>
    <w:p w14:paraId="13C74E89">
      <w:pPr>
        <w:rPr>
          <w:color w:val="auto"/>
          <w:highlight w:val="none"/>
        </w:rPr>
      </w:pPr>
    </w:p>
    <w:p w14:paraId="6D88DE60">
      <w:pPr>
        <w:autoSpaceDE w:val="0"/>
        <w:autoSpaceDN w:val="0"/>
        <w:jc w:val="center"/>
        <w:rPr>
          <w:rFonts w:ascii="宋体" w:hAnsi="宋体" w:cs="宋体"/>
          <w:b/>
          <w:color w:val="auto"/>
          <w:spacing w:val="6"/>
          <w:sz w:val="32"/>
          <w:szCs w:val="32"/>
          <w:highlight w:val="none"/>
        </w:rPr>
      </w:pPr>
    </w:p>
    <w:p w14:paraId="55131DCB">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580840A3">
      <w:pPr>
        <w:spacing w:line="360" w:lineRule="auto"/>
        <w:rPr>
          <w:rFonts w:ascii="宋体" w:hAnsi="宋体" w:cs="宋体"/>
          <w:color w:val="auto"/>
          <w:sz w:val="24"/>
          <w:highlight w:val="none"/>
          <w:u w:val="single"/>
        </w:rPr>
      </w:pPr>
    </w:p>
    <w:p w14:paraId="3BE06B3B">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18F707DE">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11BB00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3665EFF4">
      <w:pPr>
        <w:spacing w:line="360" w:lineRule="auto"/>
        <w:ind w:firstLine="494"/>
        <w:rPr>
          <w:rFonts w:ascii="宋体" w:hAnsi="宋体" w:cs="宋体"/>
          <w:color w:val="auto"/>
          <w:sz w:val="24"/>
          <w:highlight w:val="none"/>
        </w:rPr>
      </w:pPr>
    </w:p>
    <w:p w14:paraId="1070FC82">
      <w:pPr>
        <w:spacing w:line="360" w:lineRule="auto"/>
        <w:ind w:firstLine="494"/>
        <w:rPr>
          <w:rFonts w:ascii="宋体" w:hAnsi="宋体" w:cs="宋体"/>
          <w:color w:val="auto"/>
          <w:sz w:val="24"/>
          <w:highlight w:val="none"/>
        </w:rPr>
      </w:pPr>
    </w:p>
    <w:p w14:paraId="64AA878A">
      <w:pPr>
        <w:spacing w:line="360" w:lineRule="auto"/>
        <w:ind w:firstLine="494"/>
        <w:rPr>
          <w:rFonts w:ascii="宋体" w:hAnsi="宋体" w:cs="宋体"/>
          <w:color w:val="auto"/>
          <w:sz w:val="24"/>
          <w:highlight w:val="none"/>
        </w:rPr>
      </w:pPr>
    </w:p>
    <w:p w14:paraId="06EA7980">
      <w:pPr>
        <w:spacing w:line="360" w:lineRule="auto"/>
        <w:ind w:firstLine="494"/>
        <w:rPr>
          <w:rFonts w:ascii="宋体" w:hAnsi="宋体" w:cs="宋体"/>
          <w:color w:val="auto"/>
          <w:sz w:val="24"/>
          <w:highlight w:val="none"/>
        </w:rPr>
      </w:pPr>
    </w:p>
    <w:p w14:paraId="531A3AB3">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7E66FA33">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AA5D583">
      <w:pPr>
        <w:rPr>
          <w:rFonts w:ascii="宋体" w:hAnsi="宋体" w:cs="宋体"/>
          <w:color w:val="auto"/>
          <w:sz w:val="24"/>
          <w:highlight w:val="none"/>
        </w:rPr>
      </w:pPr>
      <w:r>
        <w:rPr>
          <w:rFonts w:hint="eastAsia" w:ascii="宋体" w:hAnsi="宋体" w:cs="宋体"/>
          <w:b/>
          <w:bCs/>
          <w:color w:val="auto"/>
          <w:sz w:val="24"/>
          <w:highlight w:val="none"/>
        </w:rPr>
        <w:t>附：</w:t>
      </w:r>
    </w:p>
    <w:p w14:paraId="0902A94E">
      <w:pPr>
        <w:spacing w:line="360" w:lineRule="auto"/>
        <w:rPr>
          <w:rFonts w:ascii="宋体" w:hAnsi="宋体" w:cs="宋体"/>
          <w:bCs/>
          <w:color w:val="auto"/>
          <w:sz w:val="24"/>
          <w:highlight w:val="none"/>
        </w:rPr>
      </w:pPr>
      <w:r>
        <w:rPr>
          <w:rFonts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WQDz/YAAAACgEAAA8AAAAAAAAAAQAgAAAAIgAAAGRycy9kb3ducmV2LnhtbFBL&#10;AQIUABQAAAAIAIdO4kDcfgGMLwIAAIIEAAAOAAAAAAAAAAEAIAAAACcBAABkcnMvZTJvRG9jLnht&#10;bFBLBQYAAAAABgAGAFkBAADIBQAAAAA=&#10;">
                <v:fill on="t" focussize="0,0"/>
                <v:stroke color="#000000" miterlimit="2" joinstyle="miter"/>
                <v:imagedata o:title=""/>
                <o:lock v:ext="edit" aspectratio="f"/>
              </v:rect>
            </w:pict>
          </mc:Fallback>
        </mc:AlternateContent>
      </w:r>
      <w:r>
        <w:rPr>
          <w:rFonts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MR6bYAAAACgEAAA8AAAAAAAAAAQAgAAAAIgAAAGRycy9kb3ducmV2LnhtbFBL&#10;AQIUABQAAAAIAIdO4kBNZyw0LwIAAIIEAAAOAAAAAAAAAAEAIAAAACcBAABkcnMvZTJvRG9jLnht&#10;bFBLBQYAAAAABgAGAFkBAADIBQ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0FB81DD5">
      <w:pPr>
        <w:autoSpaceDE w:val="0"/>
        <w:autoSpaceDN w:val="0"/>
        <w:jc w:val="center"/>
        <w:rPr>
          <w:rFonts w:ascii="宋体" w:hAnsi="宋体" w:cs="宋体"/>
          <w:b/>
          <w:color w:val="auto"/>
          <w:spacing w:val="6"/>
          <w:sz w:val="32"/>
          <w:szCs w:val="32"/>
          <w:highlight w:val="none"/>
        </w:rPr>
      </w:pPr>
    </w:p>
    <w:p w14:paraId="35B7FE90">
      <w:pPr>
        <w:autoSpaceDE w:val="0"/>
        <w:autoSpaceDN w:val="0"/>
        <w:jc w:val="center"/>
        <w:rPr>
          <w:rFonts w:ascii="宋体" w:hAnsi="宋体" w:cs="宋体"/>
          <w:b/>
          <w:color w:val="auto"/>
          <w:spacing w:val="6"/>
          <w:sz w:val="32"/>
          <w:szCs w:val="32"/>
          <w:highlight w:val="none"/>
        </w:rPr>
      </w:pPr>
    </w:p>
    <w:p w14:paraId="1AEB3965">
      <w:pPr>
        <w:autoSpaceDE w:val="0"/>
        <w:autoSpaceDN w:val="0"/>
        <w:jc w:val="center"/>
        <w:rPr>
          <w:rFonts w:ascii="宋体" w:hAnsi="宋体" w:cs="宋体"/>
          <w:b/>
          <w:color w:val="auto"/>
          <w:spacing w:val="6"/>
          <w:sz w:val="32"/>
          <w:szCs w:val="32"/>
          <w:highlight w:val="none"/>
        </w:rPr>
      </w:pPr>
    </w:p>
    <w:p w14:paraId="6E6167F6">
      <w:pPr>
        <w:autoSpaceDE w:val="0"/>
        <w:autoSpaceDN w:val="0"/>
        <w:jc w:val="center"/>
        <w:rPr>
          <w:rFonts w:ascii="宋体" w:hAnsi="宋体" w:cs="宋体"/>
          <w:b/>
          <w:color w:val="auto"/>
          <w:spacing w:val="6"/>
          <w:sz w:val="32"/>
          <w:szCs w:val="32"/>
          <w:highlight w:val="none"/>
        </w:rPr>
      </w:pPr>
    </w:p>
    <w:p w14:paraId="07192537">
      <w:pPr>
        <w:autoSpaceDE w:val="0"/>
        <w:autoSpaceDN w:val="0"/>
        <w:jc w:val="center"/>
        <w:rPr>
          <w:rFonts w:ascii="宋体" w:hAnsi="宋体" w:cs="宋体"/>
          <w:b/>
          <w:color w:val="auto"/>
          <w:spacing w:val="6"/>
          <w:sz w:val="32"/>
          <w:szCs w:val="32"/>
          <w:highlight w:val="none"/>
        </w:rPr>
      </w:pPr>
    </w:p>
    <w:p w14:paraId="3E3AE3C3">
      <w:pPr>
        <w:autoSpaceDE w:val="0"/>
        <w:autoSpaceDN w:val="0"/>
        <w:jc w:val="center"/>
        <w:rPr>
          <w:rFonts w:ascii="宋体" w:hAnsi="宋体" w:cs="宋体"/>
          <w:b/>
          <w:color w:val="auto"/>
          <w:spacing w:val="6"/>
          <w:sz w:val="32"/>
          <w:szCs w:val="32"/>
          <w:highlight w:val="none"/>
        </w:rPr>
      </w:pPr>
    </w:p>
    <w:p w14:paraId="4B7D0A48">
      <w:pPr>
        <w:autoSpaceDE w:val="0"/>
        <w:autoSpaceDN w:val="0"/>
        <w:jc w:val="center"/>
        <w:rPr>
          <w:rFonts w:ascii="宋体" w:hAnsi="宋体" w:cs="宋体"/>
          <w:b/>
          <w:color w:val="auto"/>
          <w:spacing w:val="6"/>
          <w:sz w:val="32"/>
          <w:szCs w:val="32"/>
          <w:highlight w:val="none"/>
        </w:rPr>
      </w:pPr>
    </w:p>
    <w:p w14:paraId="0F8D10E4">
      <w:pPr>
        <w:autoSpaceDE w:val="0"/>
        <w:autoSpaceDN w:val="0"/>
        <w:jc w:val="center"/>
        <w:rPr>
          <w:rFonts w:ascii="宋体" w:hAnsi="宋体" w:cs="宋体"/>
          <w:b/>
          <w:color w:val="auto"/>
          <w:spacing w:val="6"/>
          <w:sz w:val="32"/>
          <w:szCs w:val="32"/>
          <w:highlight w:val="none"/>
        </w:rPr>
      </w:pPr>
    </w:p>
    <w:p w14:paraId="7EAA577A">
      <w:pPr>
        <w:autoSpaceDE w:val="0"/>
        <w:autoSpaceDN w:val="0"/>
        <w:jc w:val="center"/>
        <w:rPr>
          <w:rFonts w:ascii="宋体" w:hAnsi="宋体" w:cs="宋体"/>
          <w:b/>
          <w:color w:val="auto"/>
          <w:spacing w:val="6"/>
          <w:sz w:val="32"/>
          <w:szCs w:val="32"/>
          <w:highlight w:val="none"/>
        </w:rPr>
      </w:pPr>
    </w:p>
    <w:p w14:paraId="61FED799">
      <w:pPr>
        <w:autoSpaceDE w:val="0"/>
        <w:autoSpaceDN w:val="0"/>
        <w:jc w:val="center"/>
        <w:rPr>
          <w:rFonts w:ascii="宋体" w:hAnsi="宋体" w:cs="宋体"/>
          <w:b/>
          <w:color w:val="auto"/>
          <w:spacing w:val="6"/>
          <w:sz w:val="32"/>
          <w:szCs w:val="32"/>
          <w:highlight w:val="none"/>
        </w:rPr>
      </w:pPr>
    </w:p>
    <w:p w14:paraId="1A809050">
      <w:pPr>
        <w:autoSpaceDE w:val="0"/>
        <w:autoSpaceDN w:val="0"/>
        <w:jc w:val="center"/>
        <w:rPr>
          <w:rFonts w:ascii="宋体" w:hAnsi="宋体" w:cs="宋体"/>
          <w:b/>
          <w:color w:val="auto"/>
          <w:spacing w:val="6"/>
          <w:sz w:val="32"/>
          <w:szCs w:val="32"/>
          <w:highlight w:val="none"/>
        </w:rPr>
      </w:pPr>
    </w:p>
    <w:p w14:paraId="5797014C">
      <w:pPr>
        <w:pStyle w:val="7"/>
        <w:rPr>
          <w:rFonts w:hAnsi="宋体" w:cs="宋体"/>
          <w:b/>
          <w:color w:val="auto"/>
          <w:spacing w:val="6"/>
          <w:sz w:val="32"/>
          <w:szCs w:val="32"/>
          <w:highlight w:val="none"/>
        </w:rPr>
      </w:pPr>
    </w:p>
    <w:p w14:paraId="35569219">
      <w:pPr>
        <w:pStyle w:val="61"/>
        <w:rPr>
          <w:rFonts w:hAnsi="宋体" w:cs="宋体"/>
          <w:b/>
          <w:color w:val="auto"/>
          <w:spacing w:val="6"/>
          <w:sz w:val="32"/>
          <w:szCs w:val="32"/>
          <w:highlight w:val="none"/>
        </w:rPr>
      </w:pPr>
    </w:p>
    <w:p w14:paraId="1893CFF9">
      <w:pPr>
        <w:pStyle w:val="51"/>
        <w:rPr>
          <w:rFonts w:ascii="宋体" w:hAnsi="宋体" w:cs="宋体"/>
          <w:b/>
          <w:color w:val="auto"/>
          <w:spacing w:val="6"/>
          <w:sz w:val="32"/>
          <w:szCs w:val="32"/>
          <w:highlight w:val="none"/>
        </w:rPr>
      </w:pPr>
    </w:p>
    <w:p w14:paraId="538DEF43">
      <w:pPr>
        <w:rPr>
          <w:rFonts w:ascii="宋体" w:hAnsi="宋体" w:cs="宋体"/>
          <w:b/>
          <w:color w:val="auto"/>
          <w:spacing w:val="6"/>
          <w:sz w:val="32"/>
          <w:szCs w:val="32"/>
          <w:highlight w:val="none"/>
        </w:rPr>
      </w:pPr>
    </w:p>
    <w:p w14:paraId="4590755C">
      <w:pPr>
        <w:pStyle w:val="7"/>
        <w:rPr>
          <w:color w:val="auto"/>
          <w:highlight w:val="none"/>
        </w:rPr>
      </w:pPr>
    </w:p>
    <w:p w14:paraId="5E8344CC">
      <w:pPr>
        <w:autoSpaceDE w:val="0"/>
        <w:autoSpaceDN w:val="0"/>
        <w:jc w:val="center"/>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6816B3AD">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54DDF74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14:paraId="22FB28F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07D1DF7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229C671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0FDD3FD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p>
    <w:p w14:paraId="41FA79F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p>
    <w:p w14:paraId="33352E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35BB212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71E8C904">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w:t>
      </w:r>
      <w:bookmarkStart w:id="556"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556"/>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557" w:name="_Hlk101133598"/>
      <w:r>
        <w:rPr>
          <w:rFonts w:hint="eastAsia" w:ascii="宋体" w:hAnsi="宋体" w:cs="宋体"/>
          <w:b/>
          <w:color w:val="auto"/>
          <w:kern w:val="0"/>
          <w:sz w:val="24"/>
          <w:highlight w:val="none"/>
          <w:lang w:val="zh-CN"/>
        </w:rPr>
        <w:t>未预留份额专门面向中小企业采购的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557"/>
      <w:r>
        <w:rPr>
          <w:rFonts w:hint="eastAsia" w:ascii="宋体" w:hAnsi="宋体" w:cs="宋体"/>
          <w:b/>
          <w:color w:val="auto"/>
          <w:kern w:val="0"/>
          <w:sz w:val="24"/>
          <w:highlight w:val="none"/>
          <w:lang w:val="zh-CN"/>
        </w:rPr>
        <w:t>）</w:t>
      </w:r>
    </w:p>
    <w:p w14:paraId="0A7F13E8">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558" w:name="_Hlk101133173"/>
      <w:r>
        <w:rPr>
          <w:rFonts w:hint="eastAsia" w:ascii="宋体" w:hAnsi="宋体" w:cs="宋体"/>
          <w:color w:val="auto"/>
          <w:sz w:val="24"/>
          <w:highlight w:val="none"/>
        </w:rPr>
        <w:t>中小企业合同金额达到%，小微企业合同金额达到%</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558"/>
    </w:p>
    <w:p w14:paraId="7994A2F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239683B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25A9E60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674633C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2D50012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1A2E2816">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7FD02305">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75022806">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13301D81">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03D10CF">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6962FE3">
      <w:pPr>
        <w:autoSpaceDE w:val="0"/>
        <w:autoSpaceDN w:val="0"/>
        <w:jc w:val="center"/>
        <w:rPr>
          <w:rFonts w:ascii="宋体" w:hAnsi="宋体" w:cs="宋体"/>
          <w:b/>
          <w:color w:val="auto"/>
          <w:spacing w:val="6"/>
          <w:sz w:val="32"/>
          <w:szCs w:val="32"/>
          <w:highlight w:val="none"/>
        </w:rPr>
      </w:pPr>
    </w:p>
    <w:p w14:paraId="387C526F">
      <w:pPr>
        <w:autoSpaceDE w:val="0"/>
        <w:autoSpaceDN w:val="0"/>
        <w:jc w:val="center"/>
        <w:rPr>
          <w:rFonts w:ascii="宋体" w:hAnsi="宋体" w:cs="宋体"/>
          <w:b/>
          <w:color w:val="auto"/>
          <w:spacing w:val="6"/>
          <w:sz w:val="32"/>
          <w:szCs w:val="32"/>
          <w:highlight w:val="none"/>
        </w:rPr>
      </w:pPr>
    </w:p>
    <w:p w14:paraId="73734903">
      <w:pPr>
        <w:autoSpaceDE w:val="0"/>
        <w:autoSpaceDN w:val="0"/>
        <w:jc w:val="center"/>
        <w:rPr>
          <w:rFonts w:ascii="宋体" w:hAnsi="宋体" w:cs="宋体"/>
          <w:b/>
          <w:color w:val="auto"/>
          <w:spacing w:val="6"/>
          <w:sz w:val="32"/>
          <w:szCs w:val="32"/>
          <w:highlight w:val="none"/>
        </w:rPr>
      </w:pPr>
    </w:p>
    <w:p w14:paraId="64BA6C17">
      <w:pPr>
        <w:autoSpaceDE w:val="0"/>
        <w:autoSpaceDN w:val="0"/>
        <w:jc w:val="center"/>
        <w:rPr>
          <w:rFonts w:ascii="宋体" w:hAnsi="宋体" w:cs="宋体"/>
          <w:b/>
          <w:color w:val="auto"/>
          <w:spacing w:val="6"/>
          <w:sz w:val="32"/>
          <w:szCs w:val="32"/>
          <w:highlight w:val="none"/>
        </w:rPr>
      </w:pPr>
    </w:p>
    <w:p w14:paraId="3A52A93C">
      <w:pPr>
        <w:autoSpaceDE w:val="0"/>
        <w:autoSpaceDN w:val="0"/>
        <w:jc w:val="center"/>
        <w:rPr>
          <w:rFonts w:ascii="宋体" w:hAnsi="宋体" w:cs="宋体"/>
          <w:b/>
          <w:color w:val="auto"/>
          <w:spacing w:val="6"/>
          <w:sz w:val="32"/>
          <w:szCs w:val="32"/>
          <w:highlight w:val="none"/>
        </w:rPr>
      </w:pPr>
    </w:p>
    <w:p w14:paraId="0585EEAB">
      <w:pPr>
        <w:autoSpaceDE w:val="0"/>
        <w:autoSpaceDN w:val="0"/>
        <w:jc w:val="center"/>
        <w:rPr>
          <w:rFonts w:ascii="宋体" w:hAnsi="宋体" w:cs="宋体"/>
          <w:b/>
          <w:color w:val="auto"/>
          <w:spacing w:val="6"/>
          <w:sz w:val="32"/>
          <w:szCs w:val="32"/>
          <w:highlight w:val="none"/>
        </w:rPr>
      </w:pPr>
    </w:p>
    <w:p w14:paraId="48DA4430">
      <w:pPr>
        <w:autoSpaceDE w:val="0"/>
        <w:autoSpaceDN w:val="0"/>
        <w:jc w:val="center"/>
        <w:rPr>
          <w:rFonts w:ascii="宋体" w:hAnsi="宋体" w:cs="宋体"/>
          <w:b/>
          <w:color w:val="auto"/>
          <w:spacing w:val="6"/>
          <w:sz w:val="32"/>
          <w:szCs w:val="32"/>
          <w:highlight w:val="none"/>
        </w:rPr>
      </w:pPr>
    </w:p>
    <w:p w14:paraId="55F5A4A4">
      <w:pPr>
        <w:autoSpaceDE w:val="0"/>
        <w:autoSpaceDN w:val="0"/>
        <w:jc w:val="center"/>
        <w:rPr>
          <w:rFonts w:ascii="宋体" w:hAnsi="宋体" w:cs="宋体"/>
          <w:b/>
          <w:color w:val="auto"/>
          <w:spacing w:val="6"/>
          <w:sz w:val="32"/>
          <w:szCs w:val="32"/>
          <w:highlight w:val="none"/>
        </w:rPr>
      </w:pPr>
    </w:p>
    <w:p w14:paraId="6713C38C">
      <w:pPr>
        <w:autoSpaceDE w:val="0"/>
        <w:autoSpaceDN w:val="0"/>
        <w:jc w:val="center"/>
        <w:rPr>
          <w:rFonts w:ascii="宋体" w:hAnsi="宋体" w:cs="宋体"/>
          <w:b/>
          <w:color w:val="auto"/>
          <w:spacing w:val="6"/>
          <w:sz w:val="32"/>
          <w:szCs w:val="32"/>
          <w:highlight w:val="none"/>
        </w:rPr>
      </w:pPr>
    </w:p>
    <w:p w14:paraId="0FBDB472">
      <w:pPr>
        <w:autoSpaceDE w:val="0"/>
        <w:autoSpaceDN w:val="0"/>
        <w:jc w:val="center"/>
        <w:rPr>
          <w:rFonts w:ascii="宋体" w:hAnsi="宋体" w:cs="宋体"/>
          <w:b/>
          <w:color w:val="auto"/>
          <w:spacing w:val="6"/>
          <w:sz w:val="32"/>
          <w:szCs w:val="32"/>
          <w:highlight w:val="none"/>
        </w:rPr>
      </w:pPr>
    </w:p>
    <w:p w14:paraId="16021BD2">
      <w:pPr>
        <w:autoSpaceDE w:val="0"/>
        <w:autoSpaceDN w:val="0"/>
        <w:jc w:val="center"/>
        <w:rPr>
          <w:rFonts w:ascii="宋体" w:hAnsi="宋体" w:cs="宋体"/>
          <w:b/>
          <w:color w:val="auto"/>
          <w:spacing w:val="6"/>
          <w:sz w:val="32"/>
          <w:szCs w:val="32"/>
          <w:highlight w:val="none"/>
        </w:rPr>
      </w:pPr>
    </w:p>
    <w:p w14:paraId="520DEDB0">
      <w:pPr>
        <w:autoSpaceDE w:val="0"/>
        <w:autoSpaceDN w:val="0"/>
        <w:jc w:val="center"/>
        <w:rPr>
          <w:rFonts w:ascii="宋体" w:hAnsi="宋体" w:cs="宋体"/>
          <w:b/>
          <w:color w:val="auto"/>
          <w:spacing w:val="6"/>
          <w:sz w:val="32"/>
          <w:szCs w:val="32"/>
          <w:highlight w:val="none"/>
        </w:rPr>
      </w:pPr>
    </w:p>
    <w:p w14:paraId="4350406D">
      <w:pPr>
        <w:autoSpaceDE w:val="0"/>
        <w:autoSpaceDN w:val="0"/>
        <w:jc w:val="center"/>
        <w:rPr>
          <w:rFonts w:ascii="宋体" w:hAnsi="宋体" w:cs="宋体"/>
          <w:b/>
          <w:color w:val="auto"/>
          <w:spacing w:val="6"/>
          <w:sz w:val="32"/>
          <w:szCs w:val="32"/>
          <w:highlight w:val="none"/>
        </w:rPr>
      </w:pPr>
    </w:p>
    <w:p w14:paraId="418503D9">
      <w:pPr>
        <w:autoSpaceDE w:val="0"/>
        <w:autoSpaceDN w:val="0"/>
        <w:jc w:val="center"/>
        <w:rPr>
          <w:rFonts w:ascii="宋体" w:hAnsi="宋体" w:cs="宋体"/>
          <w:b/>
          <w:color w:val="auto"/>
          <w:spacing w:val="6"/>
          <w:sz w:val="32"/>
          <w:szCs w:val="32"/>
          <w:highlight w:val="none"/>
        </w:rPr>
      </w:pPr>
    </w:p>
    <w:p w14:paraId="09CBAAE5">
      <w:pPr>
        <w:pStyle w:val="7"/>
        <w:rPr>
          <w:rFonts w:hAnsi="宋体" w:cs="宋体"/>
          <w:b/>
          <w:color w:val="auto"/>
          <w:spacing w:val="6"/>
          <w:sz w:val="32"/>
          <w:szCs w:val="32"/>
          <w:highlight w:val="none"/>
        </w:rPr>
      </w:pPr>
    </w:p>
    <w:p w14:paraId="69C5EEF7">
      <w:pPr>
        <w:pStyle w:val="61"/>
        <w:rPr>
          <w:rFonts w:hAnsi="宋体" w:cs="宋体"/>
          <w:b/>
          <w:color w:val="auto"/>
          <w:spacing w:val="6"/>
          <w:sz w:val="32"/>
          <w:szCs w:val="32"/>
          <w:highlight w:val="none"/>
        </w:rPr>
      </w:pPr>
    </w:p>
    <w:p w14:paraId="2B377F85">
      <w:pPr>
        <w:pStyle w:val="51"/>
        <w:rPr>
          <w:rFonts w:ascii="宋体" w:hAnsi="宋体" w:cs="宋体"/>
          <w:b/>
          <w:color w:val="auto"/>
          <w:spacing w:val="6"/>
          <w:sz w:val="32"/>
          <w:szCs w:val="32"/>
          <w:highlight w:val="none"/>
        </w:rPr>
      </w:pPr>
    </w:p>
    <w:p w14:paraId="281EAFE3">
      <w:pPr>
        <w:rPr>
          <w:rFonts w:ascii="宋体" w:hAnsi="宋体" w:cs="宋体"/>
          <w:b/>
          <w:color w:val="auto"/>
          <w:spacing w:val="6"/>
          <w:sz w:val="32"/>
          <w:szCs w:val="32"/>
          <w:highlight w:val="none"/>
        </w:rPr>
      </w:pPr>
    </w:p>
    <w:p w14:paraId="38BD0253">
      <w:pPr>
        <w:pStyle w:val="7"/>
        <w:rPr>
          <w:rFonts w:hAnsi="宋体" w:cs="宋体"/>
          <w:b/>
          <w:color w:val="auto"/>
          <w:spacing w:val="6"/>
          <w:sz w:val="32"/>
          <w:szCs w:val="32"/>
          <w:highlight w:val="none"/>
        </w:rPr>
      </w:pPr>
    </w:p>
    <w:p w14:paraId="34742FED">
      <w:pPr>
        <w:pStyle w:val="61"/>
        <w:rPr>
          <w:rFonts w:hAnsi="宋体" w:cs="宋体"/>
          <w:b/>
          <w:color w:val="auto"/>
          <w:spacing w:val="6"/>
          <w:sz w:val="32"/>
          <w:szCs w:val="32"/>
          <w:highlight w:val="none"/>
        </w:rPr>
      </w:pPr>
    </w:p>
    <w:p w14:paraId="386AA9D9">
      <w:pPr>
        <w:pStyle w:val="51"/>
        <w:rPr>
          <w:rFonts w:ascii="宋体" w:hAnsi="宋体" w:cs="宋体"/>
          <w:b/>
          <w:color w:val="auto"/>
          <w:spacing w:val="6"/>
          <w:sz w:val="32"/>
          <w:szCs w:val="32"/>
          <w:highlight w:val="none"/>
        </w:rPr>
      </w:pPr>
    </w:p>
    <w:p w14:paraId="0077FEFC">
      <w:pPr>
        <w:rPr>
          <w:rFonts w:ascii="宋体" w:hAnsi="宋体" w:cs="宋体"/>
          <w:b/>
          <w:color w:val="auto"/>
          <w:spacing w:val="6"/>
          <w:sz w:val="32"/>
          <w:szCs w:val="32"/>
          <w:highlight w:val="none"/>
        </w:rPr>
      </w:pPr>
    </w:p>
    <w:p w14:paraId="5FD32FD6">
      <w:pPr>
        <w:pStyle w:val="7"/>
        <w:rPr>
          <w:rFonts w:hAnsi="宋体" w:cs="宋体"/>
          <w:b/>
          <w:color w:val="auto"/>
          <w:spacing w:val="6"/>
          <w:sz w:val="32"/>
          <w:szCs w:val="32"/>
          <w:highlight w:val="none"/>
        </w:rPr>
      </w:pPr>
    </w:p>
    <w:p w14:paraId="154A2B19">
      <w:pPr>
        <w:pStyle w:val="61"/>
        <w:rPr>
          <w:color w:val="auto"/>
          <w:highlight w:val="none"/>
        </w:rPr>
      </w:pPr>
    </w:p>
    <w:p w14:paraId="639A94C4">
      <w:pPr>
        <w:autoSpaceDE w:val="0"/>
        <w:autoSpaceDN w:val="0"/>
        <w:jc w:val="center"/>
        <w:rPr>
          <w:rFonts w:ascii="宋体" w:hAnsi="宋体" w:cs="宋体"/>
          <w:b/>
          <w:color w:val="auto"/>
          <w:spacing w:val="6"/>
          <w:sz w:val="32"/>
          <w:szCs w:val="32"/>
          <w:highlight w:val="none"/>
        </w:rPr>
      </w:pPr>
    </w:p>
    <w:p w14:paraId="1F8258B3">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19D44A40">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3DFF9F1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4652DBF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7E798D1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（分包供应商2名称），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6E746D7E">
      <w:pPr>
        <w:pStyle w:val="2"/>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6FD42EAD">
      <w:pPr>
        <w:rPr>
          <w:color w:val="auto"/>
          <w:highlight w:val="none"/>
        </w:rPr>
      </w:pPr>
    </w:p>
    <w:p w14:paraId="5BF8A62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7763B10C">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51B69C82">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2、中小企业合同金额达到%，小微企业合同金额达到%</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7EE3346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38586CF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3F0570D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1F1E1C86">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436489A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0D8B736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094E6958">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sz w:val="24"/>
          <w:highlight w:val="none"/>
        </w:rPr>
        <w:t>中小企业合同金额达到%，小微企业合同金额达到%</w:t>
      </w:r>
      <w:r>
        <w:rPr>
          <w:rFonts w:hint="eastAsia" w:ascii="宋体" w:hAnsi="宋体" w:cs="宋体"/>
          <w:color w:val="auto"/>
          <w:kern w:val="0"/>
          <w:sz w:val="24"/>
          <w:highlight w:val="none"/>
          <w:lang w:val="zh-CN"/>
        </w:rPr>
        <w:t xml:space="preserve">  。                                           投标人名称(电子签名)：</w:t>
      </w:r>
    </w:p>
    <w:p w14:paraId="3B00F975">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57742869">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D6EB09F">
      <w:pPr>
        <w:spacing w:line="360" w:lineRule="auto"/>
        <w:ind w:right="420"/>
        <w:rPr>
          <w:rFonts w:ascii="宋体" w:hAnsi="宋体" w:cs="宋体"/>
          <w:b/>
          <w:color w:val="auto"/>
          <w:spacing w:val="6"/>
          <w:sz w:val="32"/>
          <w:szCs w:val="32"/>
          <w:highlight w:val="none"/>
        </w:rPr>
      </w:pPr>
      <w:r>
        <w:rPr>
          <w:rFonts w:hint="eastAsia" w:ascii="宋体" w:hAnsi="宋体" w:cs="宋体"/>
          <w:color w:val="auto"/>
          <w:sz w:val="24"/>
          <w:highlight w:val="none"/>
        </w:rPr>
        <w:t>注：按本格式和要求提供。</w:t>
      </w:r>
    </w:p>
    <w:p w14:paraId="5726278D">
      <w:pPr>
        <w:autoSpaceDE w:val="0"/>
        <w:autoSpaceDN w:val="0"/>
        <w:jc w:val="center"/>
        <w:rPr>
          <w:rFonts w:ascii="宋体" w:hAnsi="宋体" w:cs="宋体"/>
          <w:b/>
          <w:color w:val="auto"/>
          <w:spacing w:val="6"/>
          <w:sz w:val="32"/>
          <w:szCs w:val="32"/>
          <w:highlight w:val="none"/>
        </w:rPr>
      </w:pPr>
    </w:p>
    <w:p w14:paraId="204B98C6">
      <w:pPr>
        <w:spacing w:line="360" w:lineRule="auto"/>
        <w:jc w:val="left"/>
        <w:outlineLvl w:val="0"/>
        <w:rPr>
          <w:rFonts w:ascii="宋体" w:hAnsi="宋体" w:cs="宋体"/>
          <w:b/>
          <w:color w:val="auto"/>
          <w:sz w:val="36"/>
          <w:szCs w:val="20"/>
          <w:highlight w:val="none"/>
        </w:rPr>
      </w:pPr>
      <w:r>
        <w:rPr>
          <w:rFonts w:hint="eastAsia" w:ascii="宋体" w:hAnsi="宋体" w:cs="宋体"/>
          <w:b/>
          <w:color w:val="auto"/>
          <w:sz w:val="36"/>
          <w:szCs w:val="20"/>
          <w:highlight w:val="none"/>
        </w:rPr>
        <w:t>附件</w:t>
      </w:r>
      <w:r>
        <w:rPr>
          <w:rFonts w:ascii="宋体" w:hAnsi="宋体" w:cs="宋体"/>
          <w:b/>
          <w:color w:val="auto"/>
          <w:sz w:val="36"/>
          <w:szCs w:val="20"/>
          <w:highlight w:val="none"/>
        </w:rPr>
        <w:t>7</w:t>
      </w:r>
      <w:r>
        <w:rPr>
          <w:rFonts w:hint="eastAsia" w:ascii="宋体" w:hAnsi="宋体" w:cs="宋体"/>
          <w:b/>
          <w:color w:val="auto"/>
          <w:sz w:val="36"/>
          <w:szCs w:val="20"/>
          <w:highlight w:val="none"/>
        </w:rPr>
        <w:t>：中小企业声明函</w:t>
      </w:r>
    </w:p>
    <w:p w14:paraId="2088CF71">
      <w:pPr>
        <w:spacing w:line="360" w:lineRule="auto"/>
        <w:jc w:val="center"/>
        <w:rPr>
          <w:rFonts w:ascii="宋体" w:hAnsi="宋体" w:cs="宋体"/>
          <w:color w:val="auto"/>
          <w:sz w:val="24"/>
          <w:highlight w:val="none"/>
          <w:u w:val="single"/>
        </w:rPr>
      </w:pPr>
    </w:p>
    <w:p w14:paraId="1771C95A">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09A2DFDE">
      <w:pPr>
        <w:adjustRightInd/>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文旅会展交流活动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14:paraId="4470EA3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文旅会展交流活动</w:t>
      </w:r>
      <w:r>
        <w:rPr>
          <w:rFonts w:hint="eastAsia" w:ascii="宋体" w:hAnsi="宋体" w:cs="宋体"/>
          <w:color w:val="auto"/>
          <w:sz w:val="24"/>
          <w:highlight w:val="none"/>
          <w:u w:val="single"/>
        </w:rPr>
        <w:t>）</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w:t>
      </w:r>
      <w:r>
        <w:rPr>
          <w:rStyle w:val="966"/>
          <w:rFonts w:hint="eastAsia"/>
          <w:color w:val="auto"/>
          <w:sz w:val="24"/>
          <w:highlight w:val="none"/>
          <w:u w:val="single" w:color="000000"/>
        </w:rPr>
        <w:t>租赁和商务服务业</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49CB488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，从业人员人，营业收入为万元，资产总额为万元属于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2361642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07C9AE3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70C80FD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2FD32B1D">
      <w:pPr>
        <w:spacing w:line="360" w:lineRule="auto"/>
        <w:ind w:right="1760"/>
        <w:jc w:val="right"/>
        <w:rPr>
          <w:rFonts w:ascii="宋体" w:hAnsi="宋体" w:cs="宋体"/>
          <w:color w:val="auto"/>
          <w:sz w:val="24"/>
          <w:highlight w:val="none"/>
        </w:rPr>
      </w:pPr>
      <w:r>
        <w:rPr>
          <w:rFonts w:hint="eastAsia" w:ascii="宋体" w:hAnsi="宋体" w:cs="宋体"/>
          <w:color w:val="auto"/>
          <w:sz w:val="24"/>
          <w:highlight w:val="none"/>
        </w:rPr>
        <w:t>投标人名称（电子签名）：</w:t>
      </w:r>
    </w:p>
    <w:p w14:paraId="6B5BEB68">
      <w:pPr>
        <w:spacing w:line="360" w:lineRule="auto"/>
        <w:ind w:right="1120" w:firstLine="4680" w:firstLineChars="1950"/>
        <w:rPr>
          <w:rFonts w:ascii="宋体" w:hAnsi="宋体" w:cs="宋体"/>
          <w:color w:val="auto"/>
          <w:sz w:val="24"/>
          <w:highlight w:val="none"/>
        </w:rPr>
      </w:pPr>
      <w:r>
        <w:rPr>
          <w:rFonts w:hint="eastAsia" w:ascii="宋体" w:hAnsi="宋体" w:cs="宋体"/>
          <w:color w:val="auto"/>
          <w:sz w:val="24"/>
          <w:highlight w:val="none"/>
        </w:rPr>
        <w:t>日 期：</w:t>
      </w:r>
    </w:p>
    <w:p w14:paraId="2C833C9A">
      <w:pPr>
        <w:rPr>
          <w:rFonts w:ascii="宋体" w:hAnsi="宋体" w:cs="宋体"/>
          <w:color w:val="auto"/>
          <w:sz w:val="24"/>
          <w:highlight w:val="none"/>
        </w:rPr>
      </w:pPr>
    </w:p>
    <w:p w14:paraId="7521D7E3">
      <w:pPr>
        <w:rPr>
          <w:rFonts w:ascii="宋体" w:hAnsi="宋体" w:cs="宋体"/>
          <w:color w:val="auto"/>
          <w:sz w:val="24"/>
          <w:highlight w:val="none"/>
        </w:rPr>
      </w:pPr>
    </w:p>
    <w:p w14:paraId="06D03B6B">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7AA2CC43">
      <w:pPr>
        <w:rPr>
          <w:rFonts w:ascii="宋体" w:hAnsi="宋体" w:cs="宋体"/>
          <w:color w:val="auto"/>
          <w:sz w:val="24"/>
          <w:highlight w:val="none"/>
        </w:rPr>
      </w:pPr>
      <w:r>
        <w:rPr>
          <w:rFonts w:hint="eastAsia" w:ascii="宋体" w:hAnsi="宋体" w:cs="宋体"/>
          <w:color w:val="auto"/>
          <w:sz w:val="24"/>
          <w:highlight w:val="none"/>
        </w:rPr>
        <w:br w:type="page"/>
      </w:r>
    </w:p>
    <w:p w14:paraId="39F4D53D">
      <w:pPr>
        <w:tabs>
          <w:tab w:val="left" w:pos="4860"/>
        </w:tabs>
        <w:snapToGrid w:val="0"/>
        <w:spacing w:before="120" w:after="120" w:line="360" w:lineRule="auto"/>
        <w:ind w:right="1560"/>
        <w:jc w:val="center"/>
        <w:outlineLvl w:val="0"/>
        <w:rPr>
          <w:rStyle w:val="966"/>
          <w:rFonts w:ascii="宋体"/>
          <w:b/>
          <w:color w:val="auto"/>
          <w:sz w:val="30"/>
          <w:szCs w:val="30"/>
          <w:highlight w:val="none"/>
        </w:rPr>
      </w:pPr>
      <w:r>
        <w:rPr>
          <w:rStyle w:val="966"/>
          <w:rFonts w:hint="eastAsia" w:ascii="宋体" w:hAnsi="宋体"/>
          <w:b/>
          <w:color w:val="auto"/>
          <w:sz w:val="30"/>
          <w:szCs w:val="30"/>
          <w:highlight w:val="none"/>
        </w:rPr>
        <w:t>第七部分其它</w:t>
      </w:r>
    </w:p>
    <w:p w14:paraId="56E17E97">
      <w:pPr>
        <w:pStyle w:val="970"/>
        <w:snapToGrid w:val="0"/>
        <w:spacing w:line="500" w:lineRule="exact"/>
        <w:jc w:val="center"/>
        <w:rPr>
          <w:rStyle w:val="966"/>
          <w:rFonts w:hAnsi="宋体"/>
          <w:b/>
          <w:color w:val="auto"/>
          <w:sz w:val="28"/>
          <w:szCs w:val="28"/>
          <w:highlight w:val="none"/>
        </w:rPr>
      </w:pPr>
      <w:r>
        <w:rPr>
          <w:rStyle w:val="966"/>
          <w:rFonts w:hint="eastAsia" w:hAnsi="宋体"/>
          <w:b/>
          <w:color w:val="auto"/>
          <w:sz w:val="28"/>
          <w:szCs w:val="28"/>
          <w:highlight w:val="none"/>
        </w:rPr>
        <w:t>政府采购活动现场确认声明书</w:t>
      </w:r>
    </w:p>
    <w:p w14:paraId="33C0F672">
      <w:pPr>
        <w:pStyle w:val="970"/>
        <w:snapToGrid w:val="0"/>
        <w:spacing w:line="360" w:lineRule="auto"/>
        <w:jc w:val="both"/>
        <w:rPr>
          <w:rStyle w:val="966"/>
          <w:rFonts w:hAnsi="宋体"/>
          <w:color w:val="auto"/>
          <w:kern w:val="0"/>
          <w:szCs w:val="21"/>
          <w:highlight w:val="none"/>
          <w:u w:val="single"/>
        </w:rPr>
      </w:pPr>
    </w:p>
    <w:p w14:paraId="485513C8">
      <w:pPr>
        <w:pStyle w:val="970"/>
        <w:snapToGrid w:val="0"/>
        <w:spacing w:line="400" w:lineRule="exact"/>
        <w:jc w:val="both"/>
        <w:rPr>
          <w:rStyle w:val="966"/>
          <w:rFonts w:ascii="宋体" w:hAnsi="宋体" w:cs="宋体"/>
          <w:b/>
          <w:color w:val="auto"/>
          <w:szCs w:val="21"/>
          <w:highlight w:val="none"/>
        </w:rPr>
      </w:pPr>
      <w:r>
        <w:rPr>
          <w:rStyle w:val="966"/>
          <w:rFonts w:hint="eastAsia" w:ascii="宋体" w:hAnsi="宋体" w:cs="宋体"/>
          <w:color w:val="auto"/>
          <w:kern w:val="0"/>
          <w:szCs w:val="21"/>
          <w:highlight w:val="none"/>
          <w:u w:val="single" w:color="000000"/>
        </w:rPr>
        <w:t>浙江省成套工程有限公司</w:t>
      </w:r>
      <w:r>
        <w:rPr>
          <w:rStyle w:val="966"/>
          <w:rFonts w:hint="eastAsia" w:ascii="宋体" w:hAnsi="宋体" w:cs="宋体"/>
          <w:color w:val="auto"/>
          <w:kern w:val="0"/>
          <w:szCs w:val="21"/>
          <w:highlight w:val="none"/>
        </w:rPr>
        <w:t>：</w:t>
      </w:r>
    </w:p>
    <w:p w14:paraId="4D3AD0DA">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本人 ________________（授权代表姓名），经由 __________________________（单位） </w:t>
      </w:r>
    </w:p>
    <w:p w14:paraId="4FF0996C">
      <w:pPr>
        <w:widowControl/>
        <w:spacing w:line="400" w:lineRule="exact"/>
        <w:jc w:val="left"/>
        <w:rPr>
          <w:rFonts w:ascii="宋体" w:hAnsi="宋体" w:cs="宋体"/>
          <w:color w:val="auto"/>
          <w:highlight w:val="none"/>
        </w:rPr>
      </w:pPr>
      <w:r>
        <w:rPr>
          <w:rFonts w:hint="eastAsia" w:ascii="宋体" w:hAnsi="宋体" w:cs="宋体"/>
          <w:color w:val="auto"/>
          <w:kern w:val="0"/>
          <w:sz w:val="20"/>
          <w:szCs w:val="20"/>
          <w:highlight w:val="none"/>
          <w:lang w:bidi="ar"/>
        </w:rPr>
        <w:t>________________（法定代表人姓名）合法授权参加</w:t>
      </w:r>
      <w:r>
        <w:rPr>
          <w:rStyle w:val="966"/>
          <w:rFonts w:hint="eastAsia" w:ascii="宋体" w:hAnsi="宋体" w:cs="宋体"/>
          <w:color w:val="auto"/>
          <w:spacing w:val="6"/>
          <w:szCs w:val="21"/>
          <w:highlight w:val="none"/>
          <w:u w:val="single" w:color="000000"/>
          <w:lang w:eastAsia="zh-CN"/>
        </w:rPr>
        <w:t>文旅会展交流活动</w:t>
      </w:r>
      <w:r>
        <w:rPr>
          <w:rFonts w:hint="eastAsia" w:ascii="宋体" w:hAnsi="宋体" w:cs="宋体"/>
          <w:color w:val="auto"/>
          <w:kern w:val="0"/>
          <w:sz w:val="20"/>
          <w:szCs w:val="20"/>
          <w:highlight w:val="none"/>
          <w:lang w:bidi="ar"/>
        </w:rPr>
        <w:t xml:space="preserve">（编号： </w:t>
      </w:r>
      <w:r>
        <w:rPr>
          <w:rFonts w:hint="eastAsia" w:ascii="宋体" w:hAnsi="宋体" w:cs="宋体"/>
          <w:color w:val="auto"/>
          <w:kern w:val="0"/>
          <w:sz w:val="20"/>
          <w:szCs w:val="20"/>
          <w:highlight w:val="none"/>
          <w:lang w:eastAsia="zh-CN" w:bidi="ar"/>
        </w:rPr>
        <w:t>330000263200200000033-ZJCT5-2026016</w:t>
      </w:r>
      <w:r>
        <w:rPr>
          <w:rFonts w:hint="eastAsia" w:ascii="宋体" w:hAnsi="宋体" w:cs="宋体"/>
          <w:color w:val="auto"/>
          <w:kern w:val="0"/>
          <w:sz w:val="20"/>
          <w:szCs w:val="20"/>
          <w:highlight w:val="none"/>
          <w:lang w:bidi="ar"/>
        </w:rPr>
        <w:t xml:space="preserve"> ）政府采购活动．经与本单位法人代表（负责人）联系确认，现就有关公平竞 </w:t>
      </w:r>
    </w:p>
    <w:p w14:paraId="4B866C22">
      <w:pPr>
        <w:widowControl/>
        <w:spacing w:line="400" w:lineRule="exact"/>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争事项郑重声明如下: </w:t>
      </w:r>
    </w:p>
    <w:p w14:paraId="423C53BE">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一、本单位与采购人之间口不存在利害关系口存在下列利害关系: </w:t>
      </w:r>
    </w:p>
    <w:p w14:paraId="154B1733">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A．投资关系 </w:t>
      </w:r>
    </w:p>
    <w:p w14:paraId="22577529">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B．行政隶属关系 </w:t>
      </w:r>
    </w:p>
    <w:p w14:paraId="790A8505">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C．业务指导关系 </w:t>
      </w:r>
    </w:p>
    <w:p w14:paraId="21EDE788">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D．其他可能影响采购公正的利害关系（如有，请如实说明）。 </w:t>
      </w:r>
    </w:p>
    <w:p w14:paraId="505D5F99">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二、现己清楚知道参加本项目采购活动的其他所有供应商名称，本单位 口与其他所有供应商之间均不存 </w:t>
      </w:r>
    </w:p>
    <w:p w14:paraId="465D1C28">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在利害关系口与 ________________（供应商名称）之间存在下列利害关系: </w:t>
      </w:r>
    </w:p>
    <w:p w14:paraId="11C1EC70">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A．法定代表人或负责人或实际控制人是同一人 </w:t>
      </w:r>
    </w:p>
    <w:p w14:paraId="4FF33477">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B．法定代表人或负责人或实际控制人是夫妻关系 </w:t>
      </w:r>
    </w:p>
    <w:p w14:paraId="751CF3B9">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C．法定代表人或负责人或实际控制人是直系血亲关系 </w:t>
      </w:r>
    </w:p>
    <w:p w14:paraId="2742E876">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D．法定代表人或负责人或实际控制人存在三代以内旁系血亲关系 </w:t>
      </w:r>
    </w:p>
    <w:p w14:paraId="54D80395">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E．法定代表人或负责人或实际控制人存在近姻亲关系 </w:t>
      </w:r>
    </w:p>
    <w:p w14:paraId="70E2A178">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F．法定代表人或负责人或实际控制人存在股份控制或实际控制关系 </w:t>
      </w:r>
    </w:p>
    <w:p w14:paraId="35F90214">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G．存在共同直接或间接投资设立子公司、联营企业和合营企业情况 </w:t>
      </w:r>
    </w:p>
    <w:p w14:paraId="155F9D2B">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H．存在分级代理或代销关系、同一生产制造商关系、管理关系、重要业务（占主营业务收入 50 ％ </w:t>
      </w:r>
    </w:p>
    <w:p w14:paraId="0C430F7F">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以上）或重要财务往来关系（如融资）等其他实质性控制关系 </w:t>
      </w:r>
    </w:p>
    <w:p w14:paraId="0B47D27F">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I．其他利害关系情况 ___________________________________。 </w:t>
      </w:r>
    </w:p>
    <w:p w14:paraId="12288152">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三、现己清楚知道并严格遵守政府采购法律法规和现场纪律。 </w:t>
      </w:r>
    </w:p>
    <w:p w14:paraId="3D145D19">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 xml:space="preserve">四、我发现 ________________供应商之间存在或可能存在上述第二条第 ________________项利害关系。 </w:t>
      </w:r>
    </w:p>
    <w:p w14:paraId="1C3EB9F0">
      <w:pPr>
        <w:widowControl/>
        <w:spacing w:line="400" w:lineRule="exact"/>
        <w:ind w:firstLine="400" w:firstLineChars="200"/>
        <w:jc w:val="left"/>
        <w:rPr>
          <w:rFonts w:ascii="宋体" w:hAnsi="宋体" w:cs="宋体"/>
          <w:color w:val="auto"/>
          <w:highlight w:val="none"/>
        </w:rPr>
      </w:pPr>
      <w:r>
        <w:rPr>
          <w:rFonts w:hint="eastAsia" w:ascii="宋体" w:hAnsi="宋体" w:cs="宋体"/>
          <w:color w:val="auto"/>
          <w:kern w:val="0"/>
          <w:sz w:val="20"/>
          <w:szCs w:val="20"/>
          <w:highlight w:val="none"/>
          <w:lang w:bidi="ar"/>
        </w:rPr>
        <w:t>供应商代表签名：</w:t>
      </w:r>
    </w:p>
    <w:p w14:paraId="656532F3">
      <w:pPr>
        <w:pStyle w:val="970"/>
        <w:snapToGrid w:val="0"/>
        <w:spacing w:line="360" w:lineRule="auto"/>
        <w:ind w:firstLine="444" w:firstLineChars="200"/>
        <w:jc w:val="both"/>
        <w:rPr>
          <w:rStyle w:val="966"/>
          <w:rFonts w:ascii="宋体" w:hAnsi="宋体" w:cs="宋体"/>
          <w:color w:val="auto"/>
          <w:spacing w:val="6"/>
          <w:szCs w:val="21"/>
          <w:highlight w:val="none"/>
        </w:rPr>
      </w:pPr>
    </w:p>
    <w:p w14:paraId="58A8E17A">
      <w:pPr>
        <w:pStyle w:val="971"/>
        <w:snapToGrid w:val="0"/>
        <w:spacing w:line="360" w:lineRule="auto"/>
        <w:rPr>
          <w:rStyle w:val="966"/>
          <w:rFonts w:ascii="宋体" w:hAnsi="宋体" w:cs="宋体"/>
          <w:color w:val="auto"/>
          <w:kern w:val="0"/>
          <w:szCs w:val="21"/>
          <w:highlight w:val="none"/>
        </w:rPr>
      </w:pPr>
    </w:p>
    <w:p w14:paraId="2178F6BC">
      <w:pPr>
        <w:pStyle w:val="970"/>
        <w:snapToGrid w:val="0"/>
        <w:spacing w:line="360" w:lineRule="auto"/>
        <w:ind w:firstLine="420" w:firstLineChars="200"/>
        <w:jc w:val="both"/>
        <w:rPr>
          <w:rStyle w:val="966"/>
          <w:rFonts w:ascii="宋体" w:hAnsi="宋体" w:cs="宋体"/>
          <w:color w:val="auto"/>
          <w:szCs w:val="21"/>
          <w:highlight w:val="none"/>
        </w:rPr>
      </w:pPr>
      <w:r>
        <w:rPr>
          <w:rStyle w:val="966"/>
          <w:rFonts w:hint="eastAsia" w:ascii="宋体" w:hAnsi="宋体" w:cs="宋体"/>
          <w:color w:val="auto"/>
          <w:szCs w:val="21"/>
          <w:highlight w:val="none"/>
        </w:rPr>
        <w:t>（供应商代表签名）</w:t>
      </w:r>
    </w:p>
    <w:p w14:paraId="2077F661">
      <w:pPr>
        <w:snapToGrid w:val="0"/>
        <w:spacing w:line="360" w:lineRule="auto"/>
        <w:jc w:val="right"/>
        <w:rPr>
          <w:rStyle w:val="966"/>
          <w:rFonts w:ascii="宋体"/>
          <w:color w:val="auto"/>
          <w:szCs w:val="21"/>
          <w:highlight w:val="none"/>
        </w:rPr>
      </w:pPr>
      <w:r>
        <w:rPr>
          <w:rStyle w:val="966"/>
          <w:rFonts w:hint="eastAsia" w:ascii="宋体" w:hAnsi="宋体" w:cs="宋体"/>
          <w:color w:val="auto"/>
          <w:szCs w:val="21"/>
          <w:highlight w:val="none"/>
        </w:rPr>
        <w:t>2026年</w:t>
      </w:r>
      <w:r>
        <w:rPr>
          <w:rStyle w:val="966"/>
          <w:rFonts w:hint="eastAsia" w:ascii="宋体" w:hAnsi="宋体" w:cs="宋体"/>
          <w:color w:val="auto"/>
          <w:szCs w:val="21"/>
          <w:highlight w:val="none"/>
          <w:lang w:val="en-US" w:eastAsia="zh-CN"/>
        </w:rPr>
        <w:t>4</w:t>
      </w:r>
      <w:r>
        <w:rPr>
          <w:rStyle w:val="966"/>
          <w:rFonts w:hint="eastAsia" w:ascii="宋体" w:hAnsi="宋体" w:cs="宋体"/>
          <w:color w:val="auto"/>
          <w:szCs w:val="21"/>
          <w:highlight w:val="none"/>
        </w:rPr>
        <w:t>月</w:t>
      </w:r>
      <w:r>
        <w:rPr>
          <w:rStyle w:val="966"/>
          <w:rFonts w:hint="eastAsia" w:ascii="宋体" w:hAnsi="宋体" w:cs="宋体"/>
          <w:color w:val="auto"/>
          <w:szCs w:val="21"/>
          <w:highlight w:val="none"/>
          <w:lang w:val="en-US" w:eastAsia="zh-CN"/>
        </w:rPr>
        <w:t>30</w:t>
      </w:r>
      <w:r>
        <w:rPr>
          <w:rStyle w:val="966"/>
          <w:rFonts w:hint="eastAsia" w:ascii="宋体" w:hAnsi="宋体" w:cs="宋体"/>
          <w:color w:val="auto"/>
          <w:szCs w:val="21"/>
          <w:highlight w:val="none"/>
        </w:rPr>
        <w:t>日</w:t>
      </w:r>
    </w:p>
    <w:p w14:paraId="1B49F044">
      <w:pPr>
        <w:widowControl/>
        <w:spacing w:line="600" w:lineRule="exact"/>
        <w:jc w:val="left"/>
        <w:rPr>
          <w:rFonts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附表</w:t>
      </w:r>
    </w:p>
    <w:p w14:paraId="48B52B4E">
      <w:pPr>
        <w:widowControl/>
        <w:spacing w:line="330" w:lineRule="atLeast"/>
        <w:jc w:val="center"/>
        <w:rPr>
          <w:rFonts w:ascii="方正小标宋_GBK" w:hAnsi="宋体" w:eastAsia="方正小标宋_GBK" w:cs="宋体"/>
          <w:color w:val="auto"/>
          <w:kern w:val="0"/>
          <w:sz w:val="36"/>
          <w:szCs w:val="32"/>
          <w:highlight w:val="none"/>
        </w:rPr>
      </w:pPr>
      <w:r>
        <w:rPr>
          <w:rFonts w:hint="eastAsia" w:ascii="方正小标宋_GBK" w:hAnsi="宋体" w:eastAsia="方正小标宋_GBK" w:cs="宋体"/>
          <w:color w:val="auto"/>
          <w:kern w:val="0"/>
          <w:sz w:val="36"/>
          <w:szCs w:val="32"/>
          <w:highlight w:val="none"/>
        </w:rPr>
        <w:t>统计上大中小微型企业划分标准</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783F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shd w:val="clear" w:color="auto" w:fill="auto"/>
            <w:vAlign w:val="center"/>
          </w:tcPr>
          <w:p w14:paraId="546231F1">
            <w:pPr>
              <w:widowControl/>
              <w:spacing w:line="24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auto"/>
            <w:vAlign w:val="center"/>
          </w:tcPr>
          <w:p w14:paraId="67075B9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auto"/>
            <w:vAlign w:val="center"/>
          </w:tcPr>
          <w:p w14:paraId="5403D58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p>
          <w:p w14:paraId="151B945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auto"/>
            <w:vAlign w:val="center"/>
          </w:tcPr>
          <w:p w14:paraId="6B03DD6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auto"/>
            <w:vAlign w:val="center"/>
          </w:tcPr>
          <w:p w14:paraId="0973569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auto"/>
            <w:vAlign w:val="center"/>
          </w:tcPr>
          <w:p w14:paraId="0E36BCA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auto"/>
            <w:vAlign w:val="center"/>
          </w:tcPr>
          <w:p w14:paraId="5799254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4BAC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shd w:val="clear" w:color="auto" w:fill="auto"/>
            <w:vAlign w:val="center"/>
          </w:tcPr>
          <w:p w14:paraId="6DAFB800">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shd w:val="clear" w:color="auto" w:fill="auto"/>
            <w:vAlign w:val="center"/>
          </w:tcPr>
          <w:p w14:paraId="40E5280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0602B33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6C29016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shd w:val="clear" w:color="auto" w:fill="auto"/>
            <w:vAlign w:val="center"/>
          </w:tcPr>
          <w:p w14:paraId="358D06B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shd w:val="clear" w:color="auto" w:fill="auto"/>
            <w:vAlign w:val="center"/>
          </w:tcPr>
          <w:p w14:paraId="554CA1E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50≤Y＜500</w:t>
            </w:r>
          </w:p>
        </w:tc>
        <w:tc>
          <w:tcPr>
            <w:tcW w:w="992" w:type="dxa"/>
            <w:shd w:val="clear" w:color="auto" w:fill="auto"/>
            <w:vAlign w:val="center"/>
          </w:tcPr>
          <w:p w14:paraId="30F611C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EB6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7CC0037D">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shd w:val="clear" w:color="auto" w:fill="auto"/>
            <w:vAlign w:val="center"/>
          </w:tcPr>
          <w:p w14:paraId="05EA1B7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685FC7D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35CA660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shd w:val="clear" w:color="auto" w:fill="auto"/>
            <w:vAlign w:val="center"/>
          </w:tcPr>
          <w:p w14:paraId="64AF667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shd w:val="clear" w:color="auto" w:fill="auto"/>
            <w:vAlign w:val="center"/>
          </w:tcPr>
          <w:p w14:paraId="3ED0A8C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shd w:val="clear" w:color="auto" w:fill="auto"/>
            <w:vAlign w:val="center"/>
          </w:tcPr>
          <w:p w14:paraId="210E3EF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F96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EE29569">
            <w:pPr>
              <w:widowControl/>
              <w:jc w:val="left"/>
              <w:rPr>
                <w:rFonts w:ascii="宋体" w:hAnsi="宋体" w:cs="宋体"/>
                <w:color w:val="auto"/>
                <w:kern w:val="0"/>
                <w:sz w:val="18"/>
                <w:szCs w:val="18"/>
                <w:highlight w:val="none"/>
              </w:rPr>
            </w:pPr>
          </w:p>
        </w:tc>
        <w:tc>
          <w:tcPr>
            <w:tcW w:w="1369" w:type="dxa"/>
            <w:shd w:val="clear" w:color="auto" w:fill="auto"/>
            <w:vAlign w:val="center"/>
          </w:tcPr>
          <w:p w14:paraId="276391CE">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62DC3C0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054E5A0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shd w:val="clear" w:color="auto" w:fill="auto"/>
            <w:vAlign w:val="center"/>
          </w:tcPr>
          <w:p w14:paraId="7514998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shd w:val="clear" w:color="auto" w:fill="auto"/>
            <w:vAlign w:val="center"/>
          </w:tcPr>
          <w:p w14:paraId="3DF8B96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300≤Y＜2000</w:t>
            </w:r>
          </w:p>
        </w:tc>
        <w:tc>
          <w:tcPr>
            <w:tcW w:w="992" w:type="dxa"/>
            <w:shd w:val="clear" w:color="auto" w:fill="auto"/>
            <w:vAlign w:val="center"/>
          </w:tcPr>
          <w:p w14:paraId="12C020F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196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66278415">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shd w:val="clear" w:color="auto" w:fill="auto"/>
            <w:vAlign w:val="center"/>
          </w:tcPr>
          <w:p w14:paraId="19F93CA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22CBABE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231D785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shd w:val="clear" w:color="auto" w:fill="auto"/>
            <w:vAlign w:val="center"/>
          </w:tcPr>
          <w:p w14:paraId="1DB2CCB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shd w:val="clear" w:color="auto" w:fill="auto"/>
            <w:vAlign w:val="center"/>
          </w:tcPr>
          <w:p w14:paraId="33B440F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300≤Y＜6000</w:t>
            </w:r>
          </w:p>
        </w:tc>
        <w:tc>
          <w:tcPr>
            <w:tcW w:w="992" w:type="dxa"/>
            <w:shd w:val="clear" w:color="auto" w:fill="auto"/>
            <w:vAlign w:val="center"/>
          </w:tcPr>
          <w:p w14:paraId="34B7F29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417B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3C1071E">
            <w:pPr>
              <w:widowControl/>
              <w:jc w:val="left"/>
              <w:rPr>
                <w:rFonts w:ascii="宋体" w:hAnsi="宋体" w:cs="宋体"/>
                <w:color w:val="auto"/>
                <w:kern w:val="0"/>
                <w:sz w:val="18"/>
                <w:szCs w:val="18"/>
                <w:highlight w:val="none"/>
              </w:rPr>
            </w:pPr>
          </w:p>
        </w:tc>
        <w:tc>
          <w:tcPr>
            <w:tcW w:w="1369" w:type="dxa"/>
            <w:shd w:val="clear" w:color="auto" w:fill="auto"/>
            <w:vAlign w:val="center"/>
          </w:tcPr>
          <w:p w14:paraId="520E7CF5">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shd w:val="clear" w:color="auto" w:fill="auto"/>
            <w:vAlign w:val="center"/>
          </w:tcPr>
          <w:p w14:paraId="185457C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404E2A8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shd w:val="clear" w:color="auto" w:fill="auto"/>
            <w:vAlign w:val="center"/>
          </w:tcPr>
          <w:p w14:paraId="05E8DFD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shd w:val="clear" w:color="auto" w:fill="auto"/>
            <w:vAlign w:val="center"/>
          </w:tcPr>
          <w:p w14:paraId="400EBDF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300≤Z＜5000</w:t>
            </w:r>
          </w:p>
        </w:tc>
        <w:tc>
          <w:tcPr>
            <w:tcW w:w="992" w:type="dxa"/>
            <w:shd w:val="clear" w:color="auto" w:fill="auto"/>
            <w:vAlign w:val="center"/>
          </w:tcPr>
          <w:p w14:paraId="01000E0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11EB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26C524FE">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shd w:val="clear" w:color="auto" w:fill="auto"/>
            <w:vAlign w:val="center"/>
          </w:tcPr>
          <w:p w14:paraId="39F46F4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5484D6C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481DA53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shd w:val="clear" w:color="auto" w:fill="auto"/>
            <w:vAlign w:val="center"/>
          </w:tcPr>
          <w:p w14:paraId="1A25DC1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shd w:val="clear" w:color="auto" w:fill="auto"/>
            <w:vAlign w:val="center"/>
          </w:tcPr>
          <w:p w14:paraId="4384FB9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5≤X＜20</w:t>
            </w:r>
          </w:p>
        </w:tc>
        <w:tc>
          <w:tcPr>
            <w:tcW w:w="992" w:type="dxa"/>
            <w:shd w:val="clear" w:color="auto" w:fill="auto"/>
            <w:vAlign w:val="center"/>
          </w:tcPr>
          <w:p w14:paraId="73005F3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3D91F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2F76C54">
            <w:pPr>
              <w:widowControl/>
              <w:jc w:val="left"/>
              <w:rPr>
                <w:rFonts w:ascii="宋体" w:hAnsi="宋体" w:cs="宋体"/>
                <w:color w:val="auto"/>
                <w:kern w:val="0"/>
                <w:sz w:val="18"/>
                <w:szCs w:val="18"/>
                <w:highlight w:val="none"/>
              </w:rPr>
            </w:pPr>
          </w:p>
        </w:tc>
        <w:tc>
          <w:tcPr>
            <w:tcW w:w="1369" w:type="dxa"/>
            <w:shd w:val="clear" w:color="auto" w:fill="auto"/>
            <w:vAlign w:val="center"/>
          </w:tcPr>
          <w:p w14:paraId="4E922707">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3F4077D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5125973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shd w:val="clear" w:color="auto" w:fill="auto"/>
            <w:vAlign w:val="center"/>
          </w:tcPr>
          <w:p w14:paraId="3568712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shd w:val="clear" w:color="auto" w:fill="auto"/>
            <w:vAlign w:val="center"/>
          </w:tcPr>
          <w:p w14:paraId="219FA63B">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shd w:val="clear" w:color="auto" w:fill="auto"/>
            <w:vAlign w:val="center"/>
          </w:tcPr>
          <w:p w14:paraId="00C17F5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3474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5AA40E3E">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shd w:val="clear" w:color="auto" w:fill="auto"/>
            <w:vAlign w:val="center"/>
          </w:tcPr>
          <w:p w14:paraId="0322A13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37903F6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5E4D7F0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shd w:val="clear" w:color="auto" w:fill="auto"/>
            <w:vAlign w:val="center"/>
          </w:tcPr>
          <w:p w14:paraId="0DF5257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shd w:val="clear" w:color="auto" w:fill="auto"/>
            <w:vAlign w:val="center"/>
          </w:tcPr>
          <w:p w14:paraId="279B5409">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shd w:val="clear" w:color="auto" w:fill="auto"/>
            <w:vAlign w:val="center"/>
          </w:tcPr>
          <w:p w14:paraId="1F13406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5F6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3E55D8B">
            <w:pPr>
              <w:widowControl/>
              <w:jc w:val="left"/>
              <w:rPr>
                <w:rFonts w:ascii="宋体" w:hAnsi="宋体" w:cs="宋体"/>
                <w:color w:val="auto"/>
                <w:kern w:val="0"/>
                <w:sz w:val="18"/>
                <w:szCs w:val="18"/>
                <w:highlight w:val="none"/>
              </w:rPr>
            </w:pPr>
          </w:p>
        </w:tc>
        <w:tc>
          <w:tcPr>
            <w:tcW w:w="1369" w:type="dxa"/>
            <w:shd w:val="clear" w:color="auto" w:fill="auto"/>
            <w:vAlign w:val="center"/>
          </w:tcPr>
          <w:p w14:paraId="0698B52E">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03E03BA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126A0D2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shd w:val="clear" w:color="auto" w:fill="auto"/>
            <w:vAlign w:val="center"/>
          </w:tcPr>
          <w:p w14:paraId="5D1619C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shd w:val="clear" w:color="auto" w:fill="auto"/>
            <w:vAlign w:val="center"/>
          </w:tcPr>
          <w:p w14:paraId="337E10BD">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100≤Y＜500 </w:t>
            </w:r>
          </w:p>
        </w:tc>
        <w:tc>
          <w:tcPr>
            <w:tcW w:w="992" w:type="dxa"/>
            <w:shd w:val="clear" w:color="auto" w:fill="auto"/>
            <w:vAlign w:val="center"/>
          </w:tcPr>
          <w:p w14:paraId="4568556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4D0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4880FE15">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shd w:val="clear" w:color="auto" w:fill="auto"/>
            <w:vAlign w:val="center"/>
          </w:tcPr>
          <w:p w14:paraId="34953DA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4A361C6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5FB27E2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shd w:val="clear" w:color="auto" w:fill="auto"/>
            <w:vAlign w:val="center"/>
          </w:tcPr>
          <w:p w14:paraId="28DD83A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shd w:val="clear" w:color="auto" w:fill="auto"/>
            <w:vAlign w:val="center"/>
          </w:tcPr>
          <w:p w14:paraId="15547A7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shd w:val="clear" w:color="auto" w:fill="auto"/>
            <w:vAlign w:val="center"/>
          </w:tcPr>
          <w:p w14:paraId="478869F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5DA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33EDABF">
            <w:pPr>
              <w:widowControl/>
              <w:jc w:val="left"/>
              <w:rPr>
                <w:rFonts w:ascii="宋体" w:hAnsi="宋体" w:cs="宋体"/>
                <w:color w:val="auto"/>
                <w:kern w:val="0"/>
                <w:sz w:val="18"/>
                <w:szCs w:val="18"/>
                <w:highlight w:val="none"/>
              </w:rPr>
            </w:pPr>
          </w:p>
        </w:tc>
        <w:tc>
          <w:tcPr>
            <w:tcW w:w="1369" w:type="dxa"/>
            <w:shd w:val="clear" w:color="auto" w:fill="auto"/>
            <w:vAlign w:val="center"/>
          </w:tcPr>
          <w:p w14:paraId="0E21866B">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074740C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6D300AE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shd w:val="clear" w:color="auto" w:fill="auto"/>
            <w:vAlign w:val="center"/>
          </w:tcPr>
          <w:p w14:paraId="417242C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shd w:val="clear" w:color="auto" w:fill="auto"/>
            <w:vAlign w:val="center"/>
          </w:tcPr>
          <w:p w14:paraId="7603D35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200≤Y＜3000</w:t>
            </w:r>
          </w:p>
        </w:tc>
        <w:tc>
          <w:tcPr>
            <w:tcW w:w="992" w:type="dxa"/>
            <w:shd w:val="clear" w:color="auto" w:fill="auto"/>
            <w:vAlign w:val="center"/>
          </w:tcPr>
          <w:p w14:paraId="5AD3B57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34C3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3DB1BA80">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shd w:val="clear" w:color="auto" w:fill="auto"/>
            <w:vAlign w:val="center"/>
          </w:tcPr>
          <w:p w14:paraId="3CAFDFD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007D856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47603A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shd w:val="clear" w:color="auto" w:fill="auto"/>
            <w:vAlign w:val="center"/>
          </w:tcPr>
          <w:p w14:paraId="51FD944E">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shd w:val="clear" w:color="auto" w:fill="auto"/>
            <w:vAlign w:val="center"/>
          </w:tcPr>
          <w:p w14:paraId="7FDD7D3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20≤X＜100</w:t>
            </w:r>
          </w:p>
        </w:tc>
        <w:tc>
          <w:tcPr>
            <w:tcW w:w="992" w:type="dxa"/>
            <w:shd w:val="clear" w:color="auto" w:fill="auto"/>
            <w:vAlign w:val="center"/>
          </w:tcPr>
          <w:p w14:paraId="0AF0533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0B49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4E20DF1">
            <w:pPr>
              <w:widowControl/>
              <w:jc w:val="left"/>
              <w:rPr>
                <w:rFonts w:ascii="宋体" w:hAnsi="宋体" w:cs="宋体"/>
                <w:color w:val="auto"/>
                <w:kern w:val="0"/>
                <w:sz w:val="18"/>
                <w:szCs w:val="18"/>
                <w:highlight w:val="none"/>
              </w:rPr>
            </w:pPr>
          </w:p>
        </w:tc>
        <w:tc>
          <w:tcPr>
            <w:tcW w:w="1369" w:type="dxa"/>
            <w:shd w:val="clear" w:color="auto" w:fill="auto"/>
            <w:vAlign w:val="center"/>
          </w:tcPr>
          <w:p w14:paraId="11C7DFAC">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71BFF10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40039F9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shd w:val="clear" w:color="auto" w:fill="auto"/>
            <w:vAlign w:val="center"/>
          </w:tcPr>
          <w:p w14:paraId="78B3571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shd w:val="clear" w:color="auto" w:fill="auto"/>
            <w:vAlign w:val="center"/>
          </w:tcPr>
          <w:p w14:paraId="13E2373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shd w:val="clear" w:color="auto" w:fill="auto"/>
            <w:vAlign w:val="center"/>
          </w:tcPr>
          <w:p w14:paraId="78FB590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18C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2E3E54EC">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shd w:val="clear" w:color="auto" w:fill="auto"/>
            <w:vAlign w:val="center"/>
          </w:tcPr>
          <w:p w14:paraId="39E9026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02C78DD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337E796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shd w:val="clear" w:color="auto" w:fill="auto"/>
            <w:vAlign w:val="center"/>
          </w:tcPr>
          <w:p w14:paraId="3324FBC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shd w:val="clear" w:color="auto" w:fill="auto"/>
            <w:vAlign w:val="center"/>
          </w:tcPr>
          <w:p w14:paraId="09724A0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shd w:val="clear" w:color="auto" w:fill="auto"/>
            <w:vAlign w:val="center"/>
          </w:tcPr>
          <w:p w14:paraId="3AB6449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B89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D6F2F45">
            <w:pPr>
              <w:widowControl/>
              <w:jc w:val="left"/>
              <w:rPr>
                <w:rFonts w:ascii="宋体" w:hAnsi="宋体" w:cs="宋体"/>
                <w:color w:val="auto"/>
                <w:kern w:val="0"/>
                <w:sz w:val="18"/>
                <w:szCs w:val="18"/>
                <w:highlight w:val="none"/>
              </w:rPr>
            </w:pPr>
          </w:p>
        </w:tc>
        <w:tc>
          <w:tcPr>
            <w:tcW w:w="1369" w:type="dxa"/>
            <w:shd w:val="clear" w:color="auto" w:fill="auto"/>
            <w:vAlign w:val="center"/>
          </w:tcPr>
          <w:p w14:paraId="7ADBF9BB">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63DE322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735E896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shd w:val="clear" w:color="auto" w:fill="auto"/>
            <w:vAlign w:val="center"/>
          </w:tcPr>
          <w:p w14:paraId="4A8DF00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shd w:val="clear" w:color="auto" w:fill="auto"/>
            <w:vAlign w:val="center"/>
          </w:tcPr>
          <w:p w14:paraId="2584E5D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shd w:val="clear" w:color="auto" w:fill="auto"/>
            <w:vAlign w:val="center"/>
          </w:tcPr>
          <w:p w14:paraId="10499A7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56F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7E1EFB47">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shd w:val="clear" w:color="auto" w:fill="auto"/>
            <w:vAlign w:val="center"/>
          </w:tcPr>
          <w:p w14:paraId="7E5803C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025D11F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6C75EE0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shd w:val="clear" w:color="auto" w:fill="auto"/>
            <w:vAlign w:val="center"/>
          </w:tcPr>
          <w:p w14:paraId="7EDB93EA">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shd w:val="clear" w:color="auto" w:fill="auto"/>
            <w:vAlign w:val="center"/>
          </w:tcPr>
          <w:p w14:paraId="580C246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shd w:val="clear" w:color="auto" w:fill="auto"/>
            <w:vAlign w:val="center"/>
          </w:tcPr>
          <w:p w14:paraId="0F7FFC7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06DF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2A50960">
            <w:pPr>
              <w:widowControl/>
              <w:jc w:val="left"/>
              <w:rPr>
                <w:rFonts w:ascii="宋体" w:hAnsi="宋体" w:cs="宋体"/>
                <w:color w:val="auto"/>
                <w:kern w:val="0"/>
                <w:sz w:val="18"/>
                <w:szCs w:val="18"/>
                <w:highlight w:val="none"/>
              </w:rPr>
            </w:pPr>
          </w:p>
        </w:tc>
        <w:tc>
          <w:tcPr>
            <w:tcW w:w="1369" w:type="dxa"/>
            <w:shd w:val="clear" w:color="auto" w:fill="auto"/>
            <w:vAlign w:val="center"/>
          </w:tcPr>
          <w:p w14:paraId="5739754D">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5B605BB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3EBB5F0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shd w:val="clear" w:color="auto" w:fill="auto"/>
            <w:vAlign w:val="center"/>
          </w:tcPr>
          <w:p w14:paraId="01F311A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shd w:val="clear" w:color="auto" w:fill="auto"/>
            <w:vAlign w:val="center"/>
          </w:tcPr>
          <w:p w14:paraId="4E4E6E3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shd w:val="clear" w:color="auto" w:fill="auto"/>
            <w:vAlign w:val="center"/>
          </w:tcPr>
          <w:p w14:paraId="740887A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B7AD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71F03ED9">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shd w:val="clear" w:color="auto" w:fill="auto"/>
            <w:vAlign w:val="center"/>
          </w:tcPr>
          <w:p w14:paraId="09CB95E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600F252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57F46B5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shd w:val="clear" w:color="auto" w:fill="auto"/>
            <w:vAlign w:val="center"/>
          </w:tcPr>
          <w:p w14:paraId="43F2FCE2">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shd w:val="clear" w:color="auto" w:fill="auto"/>
            <w:vAlign w:val="center"/>
          </w:tcPr>
          <w:p w14:paraId="54501F9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shd w:val="clear" w:color="auto" w:fill="auto"/>
            <w:vAlign w:val="center"/>
          </w:tcPr>
          <w:p w14:paraId="7960ACB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80C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F738848">
            <w:pPr>
              <w:widowControl/>
              <w:jc w:val="left"/>
              <w:rPr>
                <w:rFonts w:ascii="宋体" w:hAnsi="宋体" w:cs="宋体"/>
                <w:color w:val="auto"/>
                <w:kern w:val="0"/>
                <w:sz w:val="18"/>
                <w:szCs w:val="18"/>
                <w:highlight w:val="none"/>
              </w:rPr>
            </w:pPr>
          </w:p>
        </w:tc>
        <w:tc>
          <w:tcPr>
            <w:tcW w:w="1369" w:type="dxa"/>
            <w:shd w:val="clear" w:color="auto" w:fill="auto"/>
            <w:vAlign w:val="center"/>
          </w:tcPr>
          <w:p w14:paraId="76576FB0">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4DA6533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690DF6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shd w:val="clear" w:color="auto" w:fill="auto"/>
            <w:vAlign w:val="center"/>
          </w:tcPr>
          <w:p w14:paraId="3513759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shd w:val="clear" w:color="auto" w:fill="auto"/>
            <w:vAlign w:val="center"/>
          </w:tcPr>
          <w:p w14:paraId="6688C4E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shd w:val="clear" w:color="auto" w:fill="auto"/>
            <w:vAlign w:val="center"/>
          </w:tcPr>
          <w:p w14:paraId="707F907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2A4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1F755054">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shd w:val="clear" w:color="auto" w:fill="auto"/>
            <w:vAlign w:val="center"/>
          </w:tcPr>
          <w:p w14:paraId="5CF3466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70461A5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2BFB90C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shd w:val="clear" w:color="auto" w:fill="auto"/>
            <w:vAlign w:val="center"/>
          </w:tcPr>
          <w:p w14:paraId="321CDBB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shd w:val="clear" w:color="auto" w:fill="auto"/>
            <w:vAlign w:val="center"/>
          </w:tcPr>
          <w:p w14:paraId="43DDB1E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shd w:val="clear" w:color="auto" w:fill="auto"/>
            <w:vAlign w:val="center"/>
          </w:tcPr>
          <w:p w14:paraId="4A65EFE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298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FCA7527">
            <w:pPr>
              <w:widowControl/>
              <w:jc w:val="left"/>
              <w:rPr>
                <w:rFonts w:ascii="宋体" w:hAnsi="宋体" w:cs="宋体"/>
                <w:color w:val="auto"/>
                <w:kern w:val="0"/>
                <w:sz w:val="18"/>
                <w:szCs w:val="18"/>
                <w:highlight w:val="none"/>
              </w:rPr>
            </w:pPr>
          </w:p>
        </w:tc>
        <w:tc>
          <w:tcPr>
            <w:tcW w:w="1369" w:type="dxa"/>
            <w:shd w:val="clear" w:color="auto" w:fill="auto"/>
            <w:vAlign w:val="center"/>
          </w:tcPr>
          <w:p w14:paraId="00975814">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6A93188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751E93E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shd w:val="clear" w:color="auto" w:fill="auto"/>
            <w:vAlign w:val="center"/>
          </w:tcPr>
          <w:p w14:paraId="2F86F2D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1000≤Y＜100000</w:t>
            </w:r>
          </w:p>
        </w:tc>
        <w:tc>
          <w:tcPr>
            <w:tcW w:w="1426" w:type="dxa"/>
            <w:shd w:val="clear" w:color="auto" w:fill="auto"/>
            <w:vAlign w:val="center"/>
          </w:tcPr>
          <w:p w14:paraId="742AF2C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shd w:val="clear" w:color="auto" w:fill="auto"/>
            <w:vAlign w:val="center"/>
          </w:tcPr>
          <w:p w14:paraId="28DE7FB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7F4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shd w:val="clear" w:color="auto" w:fill="auto"/>
            <w:vAlign w:val="center"/>
          </w:tcPr>
          <w:p w14:paraId="2D0E25E9">
            <w:pPr>
              <w:widowControl/>
              <w:spacing w:line="24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shd w:val="clear" w:color="auto" w:fill="auto"/>
            <w:vAlign w:val="center"/>
          </w:tcPr>
          <w:p w14:paraId="613335C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2C5A10F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74E15C6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shd w:val="clear" w:color="auto" w:fill="auto"/>
            <w:vAlign w:val="center"/>
          </w:tcPr>
          <w:p w14:paraId="02CE0B91">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shd w:val="clear" w:color="auto" w:fill="auto"/>
            <w:vAlign w:val="center"/>
          </w:tcPr>
          <w:p w14:paraId="2826CEC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shd w:val="clear" w:color="auto" w:fill="auto"/>
            <w:vAlign w:val="center"/>
          </w:tcPr>
          <w:p w14:paraId="4780517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56A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739F85B3">
            <w:pPr>
              <w:widowControl/>
              <w:jc w:val="left"/>
              <w:rPr>
                <w:rFonts w:ascii="宋体" w:hAnsi="宋体" w:cs="宋体"/>
                <w:color w:val="auto"/>
                <w:spacing w:val="-12"/>
                <w:kern w:val="0"/>
                <w:sz w:val="18"/>
                <w:szCs w:val="18"/>
                <w:highlight w:val="none"/>
              </w:rPr>
            </w:pPr>
          </w:p>
        </w:tc>
        <w:tc>
          <w:tcPr>
            <w:tcW w:w="1369" w:type="dxa"/>
            <w:shd w:val="clear" w:color="auto" w:fill="auto"/>
            <w:vAlign w:val="center"/>
          </w:tcPr>
          <w:p w14:paraId="71F2599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6094266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0BA2787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shd w:val="clear" w:color="auto" w:fill="auto"/>
            <w:vAlign w:val="center"/>
          </w:tcPr>
          <w:p w14:paraId="558FA4B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shd w:val="clear" w:color="auto" w:fill="auto"/>
            <w:vAlign w:val="center"/>
          </w:tcPr>
          <w:p w14:paraId="5A53D03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50≤Y＜1000</w:t>
            </w:r>
          </w:p>
        </w:tc>
        <w:tc>
          <w:tcPr>
            <w:tcW w:w="992" w:type="dxa"/>
            <w:shd w:val="clear" w:color="auto" w:fill="auto"/>
            <w:vAlign w:val="center"/>
          </w:tcPr>
          <w:p w14:paraId="1C18F46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43B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shd w:val="clear" w:color="auto" w:fill="auto"/>
            <w:vAlign w:val="center"/>
          </w:tcPr>
          <w:p w14:paraId="3C3A35CE">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shd w:val="clear" w:color="auto" w:fill="auto"/>
            <w:vAlign w:val="center"/>
          </w:tcPr>
          <w:p w14:paraId="63899EC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788B065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6FD224C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shd w:val="clear" w:color="auto" w:fill="auto"/>
            <w:vAlign w:val="center"/>
          </w:tcPr>
          <w:p w14:paraId="31A284C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1000≤Y＜200000</w:t>
            </w:r>
          </w:p>
        </w:tc>
        <w:tc>
          <w:tcPr>
            <w:tcW w:w="1426" w:type="dxa"/>
            <w:shd w:val="clear" w:color="auto" w:fill="auto"/>
            <w:vAlign w:val="center"/>
          </w:tcPr>
          <w:p w14:paraId="5BBECFA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shd w:val="clear" w:color="auto" w:fill="auto"/>
            <w:vAlign w:val="center"/>
          </w:tcPr>
          <w:p w14:paraId="35D9B9C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189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6C5F4984">
            <w:pPr>
              <w:widowControl/>
              <w:jc w:val="left"/>
              <w:rPr>
                <w:rFonts w:ascii="宋体" w:hAnsi="宋体" w:cs="宋体"/>
                <w:color w:val="auto"/>
                <w:kern w:val="0"/>
                <w:sz w:val="18"/>
                <w:szCs w:val="18"/>
                <w:highlight w:val="none"/>
              </w:rPr>
            </w:pPr>
          </w:p>
        </w:tc>
        <w:tc>
          <w:tcPr>
            <w:tcW w:w="1369" w:type="dxa"/>
            <w:shd w:val="clear" w:color="auto" w:fill="auto"/>
            <w:vAlign w:val="center"/>
          </w:tcPr>
          <w:p w14:paraId="5E0775FD">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shd w:val="clear" w:color="auto" w:fill="auto"/>
            <w:vAlign w:val="center"/>
          </w:tcPr>
          <w:p w14:paraId="598E590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5C4AD41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shd w:val="clear" w:color="auto" w:fill="auto"/>
            <w:vAlign w:val="center"/>
          </w:tcPr>
          <w:p w14:paraId="1833279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shd w:val="clear" w:color="auto" w:fill="auto"/>
            <w:vAlign w:val="center"/>
          </w:tcPr>
          <w:p w14:paraId="391518A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2000≤Z＜5000   </w:t>
            </w:r>
          </w:p>
        </w:tc>
        <w:tc>
          <w:tcPr>
            <w:tcW w:w="992" w:type="dxa"/>
            <w:shd w:val="clear" w:color="auto" w:fill="auto"/>
            <w:vAlign w:val="center"/>
          </w:tcPr>
          <w:p w14:paraId="7B0CE6B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3A47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shd w:val="clear" w:color="auto" w:fill="auto"/>
            <w:vAlign w:val="center"/>
          </w:tcPr>
          <w:p w14:paraId="78827620">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shd w:val="clear" w:color="auto" w:fill="auto"/>
            <w:vAlign w:val="center"/>
          </w:tcPr>
          <w:p w14:paraId="54AF383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0ECAD4C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2A6D3DC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shd w:val="clear" w:color="auto" w:fill="auto"/>
            <w:vAlign w:val="center"/>
          </w:tcPr>
          <w:p w14:paraId="69C80C6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shd w:val="clear" w:color="auto" w:fill="auto"/>
            <w:vAlign w:val="center"/>
          </w:tcPr>
          <w:p w14:paraId="5468E08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992" w:type="dxa"/>
            <w:shd w:val="clear" w:color="auto" w:fill="auto"/>
            <w:vAlign w:val="center"/>
          </w:tcPr>
          <w:p w14:paraId="06D5633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015C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7E5CCB0B">
            <w:pPr>
              <w:widowControl/>
              <w:jc w:val="left"/>
              <w:rPr>
                <w:rFonts w:ascii="宋体" w:hAnsi="宋体" w:cs="宋体"/>
                <w:color w:val="auto"/>
                <w:kern w:val="0"/>
                <w:sz w:val="18"/>
                <w:szCs w:val="18"/>
                <w:highlight w:val="none"/>
              </w:rPr>
            </w:pPr>
          </w:p>
        </w:tc>
        <w:tc>
          <w:tcPr>
            <w:tcW w:w="1369" w:type="dxa"/>
            <w:shd w:val="clear" w:color="auto" w:fill="auto"/>
            <w:vAlign w:val="center"/>
          </w:tcPr>
          <w:p w14:paraId="3D37DF79">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27924D9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3FEBC81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shd w:val="clear" w:color="auto" w:fill="auto"/>
            <w:vAlign w:val="center"/>
          </w:tcPr>
          <w:p w14:paraId="39A60C1D">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1000≤Y＜5000 </w:t>
            </w:r>
          </w:p>
        </w:tc>
        <w:tc>
          <w:tcPr>
            <w:tcW w:w="1426" w:type="dxa"/>
            <w:shd w:val="clear" w:color="auto" w:fill="auto"/>
            <w:vAlign w:val="center"/>
          </w:tcPr>
          <w:p w14:paraId="2FCFF85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500≤Y＜1000</w:t>
            </w:r>
          </w:p>
        </w:tc>
        <w:tc>
          <w:tcPr>
            <w:tcW w:w="992" w:type="dxa"/>
            <w:shd w:val="clear" w:color="auto" w:fill="auto"/>
            <w:vAlign w:val="center"/>
          </w:tcPr>
          <w:p w14:paraId="2745C13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73CD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shd w:val="clear" w:color="auto" w:fill="auto"/>
            <w:vAlign w:val="center"/>
          </w:tcPr>
          <w:p w14:paraId="672258B0">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shd w:val="clear" w:color="auto" w:fill="auto"/>
            <w:vAlign w:val="center"/>
          </w:tcPr>
          <w:p w14:paraId="2CAB558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5789E1C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587E633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shd w:val="clear" w:color="auto" w:fill="auto"/>
            <w:vAlign w:val="center"/>
          </w:tcPr>
          <w:p w14:paraId="72E4CC80">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shd w:val="clear" w:color="auto" w:fill="auto"/>
            <w:vAlign w:val="center"/>
          </w:tcPr>
          <w:p w14:paraId="5C54226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shd w:val="clear" w:color="auto" w:fill="auto"/>
            <w:vAlign w:val="center"/>
          </w:tcPr>
          <w:p w14:paraId="1C5A1BF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798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376E9203">
            <w:pPr>
              <w:widowControl/>
              <w:jc w:val="left"/>
              <w:rPr>
                <w:rFonts w:ascii="宋体" w:hAnsi="宋体" w:cs="宋体"/>
                <w:color w:val="auto"/>
                <w:kern w:val="0"/>
                <w:sz w:val="18"/>
                <w:szCs w:val="18"/>
                <w:highlight w:val="none"/>
              </w:rPr>
            </w:pPr>
          </w:p>
        </w:tc>
        <w:tc>
          <w:tcPr>
            <w:tcW w:w="1369" w:type="dxa"/>
            <w:shd w:val="clear" w:color="auto" w:fill="auto"/>
            <w:vAlign w:val="center"/>
          </w:tcPr>
          <w:p w14:paraId="0FE134C3">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shd w:val="clear" w:color="auto" w:fill="auto"/>
            <w:vAlign w:val="center"/>
          </w:tcPr>
          <w:p w14:paraId="55078B2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5180983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shd w:val="clear" w:color="auto" w:fill="auto"/>
            <w:vAlign w:val="center"/>
          </w:tcPr>
          <w:p w14:paraId="6611E32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8000≤Z＜120000</w:t>
            </w:r>
          </w:p>
        </w:tc>
        <w:tc>
          <w:tcPr>
            <w:tcW w:w="1426" w:type="dxa"/>
            <w:shd w:val="clear" w:color="auto" w:fill="auto"/>
            <w:vAlign w:val="center"/>
          </w:tcPr>
          <w:p w14:paraId="3A0A2B8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100≤Z＜8000</w:t>
            </w:r>
          </w:p>
        </w:tc>
        <w:tc>
          <w:tcPr>
            <w:tcW w:w="992" w:type="dxa"/>
            <w:shd w:val="clear" w:color="auto" w:fill="auto"/>
            <w:vAlign w:val="center"/>
          </w:tcPr>
          <w:p w14:paraId="5730F24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42E7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shd w:val="clear" w:color="auto" w:fill="auto"/>
            <w:vAlign w:val="center"/>
          </w:tcPr>
          <w:p w14:paraId="44870942">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shd w:val="clear" w:color="auto" w:fill="auto"/>
            <w:vAlign w:val="center"/>
          </w:tcPr>
          <w:p w14:paraId="1A9D937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7595AC4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1659937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shd w:val="clear" w:color="auto" w:fill="auto"/>
            <w:vAlign w:val="center"/>
          </w:tcPr>
          <w:p w14:paraId="4C4200F2">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shd w:val="clear" w:color="auto" w:fill="auto"/>
            <w:vAlign w:val="center"/>
          </w:tcPr>
          <w:p w14:paraId="2B161F8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shd w:val="clear" w:color="auto" w:fill="auto"/>
            <w:vAlign w:val="center"/>
          </w:tcPr>
          <w:p w14:paraId="3A1A2D4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2EAC1578">
      <w:pPr>
        <w:widowControl/>
        <w:spacing w:line="540" w:lineRule="exact"/>
        <w:rPr>
          <w:rFonts w:ascii="仿宋_GB2312" w:hAnsi="宋体" w:eastAsia="仿宋_GB2312" w:cs="宋体"/>
          <w:color w:val="auto"/>
          <w:spacing w:val="8"/>
          <w:kern w:val="0"/>
          <w:sz w:val="32"/>
          <w:szCs w:val="32"/>
          <w:highlight w:val="none"/>
        </w:rPr>
      </w:pPr>
      <w:r>
        <w:rPr>
          <w:rFonts w:hint="eastAsia" w:ascii="仿宋_GB2312" w:eastAsia="仿宋_GB2312" w:cs="宋体"/>
          <w:color w:val="auto"/>
          <w:spacing w:val="8"/>
          <w:kern w:val="0"/>
          <w:sz w:val="32"/>
          <w:szCs w:val="32"/>
          <w:highlight w:val="none"/>
        </w:rPr>
        <w:t>说明：</w:t>
      </w:r>
    </w:p>
    <w:p w14:paraId="2E1DE31B">
      <w:pPr>
        <w:spacing w:line="540" w:lineRule="exact"/>
        <w:rPr>
          <w:rFonts w:ascii="仿宋_GB2312" w:hAnsi="宋体" w:eastAsia="仿宋_GB2312" w:cs="宋体"/>
          <w:color w:val="auto"/>
          <w:spacing w:val="8"/>
          <w:kern w:val="0"/>
          <w:sz w:val="32"/>
          <w:szCs w:val="32"/>
          <w:highlight w:val="none"/>
        </w:rPr>
      </w:pPr>
      <w:r>
        <w:rPr>
          <w:rFonts w:hint="eastAsia" w:ascii="仿宋_GB2312" w:eastAsia="仿宋_GB2312" w:cs="宋体"/>
          <w:color w:val="auto"/>
          <w:spacing w:val="8"/>
          <w:kern w:val="0"/>
          <w:sz w:val="32"/>
          <w:szCs w:val="32"/>
          <w:highlight w:val="none"/>
        </w:rPr>
        <w:t>　　</w:t>
      </w:r>
      <w:r>
        <w:rPr>
          <w:rFonts w:hint="eastAsia" w:ascii="仿宋_GB2312" w:eastAsia="仿宋_GB2312"/>
          <w:color w:val="auto"/>
          <w:spacing w:val="8"/>
          <w:kern w:val="0"/>
          <w:sz w:val="32"/>
          <w:szCs w:val="32"/>
          <w:highlight w:val="none"/>
        </w:rPr>
        <w:t>1.</w:t>
      </w:r>
      <w:r>
        <w:rPr>
          <w:rFonts w:hint="eastAsia" w:ascii="仿宋_GB2312" w:eastAsia="仿宋_GB2312" w:cs="宋体"/>
          <w:color w:val="auto"/>
          <w:spacing w:val="8"/>
          <w:kern w:val="0"/>
          <w:sz w:val="32"/>
          <w:szCs w:val="32"/>
          <w:highlight w:val="none"/>
        </w:rPr>
        <w:t>大型、中型和小型企业须同时满足所列指标的下限，否则下划一档；微型企业只须满足所列指标中的一项即可。</w:t>
      </w:r>
    </w:p>
    <w:p w14:paraId="6AEF87D1">
      <w:pPr>
        <w:spacing w:line="540" w:lineRule="exact"/>
        <w:rPr>
          <w:rFonts w:ascii="仿宋_GB2312" w:hAnsi="宋体" w:eastAsia="仿宋_GB2312" w:cs="宋体"/>
          <w:color w:val="auto"/>
          <w:spacing w:val="8"/>
          <w:kern w:val="0"/>
          <w:sz w:val="32"/>
          <w:szCs w:val="32"/>
          <w:highlight w:val="none"/>
        </w:rPr>
      </w:pPr>
      <w:r>
        <w:rPr>
          <w:rFonts w:hint="eastAsia" w:ascii="仿宋_GB2312" w:eastAsia="仿宋_GB2312" w:cs="宋体"/>
          <w:color w:val="auto"/>
          <w:spacing w:val="8"/>
          <w:kern w:val="0"/>
          <w:sz w:val="32"/>
          <w:szCs w:val="32"/>
          <w:highlight w:val="none"/>
        </w:rPr>
        <w:t>　　</w:t>
      </w:r>
      <w:r>
        <w:rPr>
          <w:rFonts w:hint="eastAsia" w:ascii="仿宋_GB2312" w:eastAsia="仿宋_GB2312"/>
          <w:color w:val="auto"/>
          <w:spacing w:val="8"/>
          <w:kern w:val="0"/>
          <w:sz w:val="32"/>
          <w:szCs w:val="32"/>
          <w:highlight w:val="none"/>
        </w:rPr>
        <w:t>2.</w:t>
      </w:r>
      <w:r>
        <w:rPr>
          <w:rFonts w:hint="eastAsia" w:ascii="仿宋_GB2312" w:eastAsia="仿宋_GB2312" w:cs="宋体"/>
          <w:color w:val="auto"/>
          <w:spacing w:val="8"/>
          <w:kern w:val="0"/>
          <w:sz w:val="32"/>
          <w:szCs w:val="32"/>
          <w:highlight w:val="none"/>
        </w:rPr>
        <w:t>附表中各行业的范围以《国民经济行业分类》（</w:t>
      </w:r>
      <w:r>
        <w:rPr>
          <w:rFonts w:hint="eastAsia" w:ascii="仿宋_GB2312" w:eastAsia="仿宋_GB2312"/>
          <w:color w:val="auto"/>
          <w:spacing w:val="8"/>
          <w:kern w:val="0"/>
          <w:sz w:val="32"/>
          <w:szCs w:val="32"/>
          <w:highlight w:val="none"/>
        </w:rPr>
        <w:t>GB/T4754-2017</w:t>
      </w:r>
      <w:r>
        <w:rPr>
          <w:rFonts w:hint="eastAsia" w:ascii="仿宋_GB2312" w:eastAsia="仿宋_GB2312" w:cs="宋体"/>
          <w:color w:val="auto"/>
          <w:spacing w:val="8"/>
          <w:kern w:val="0"/>
          <w:sz w:val="32"/>
          <w:szCs w:val="32"/>
          <w:highlight w:val="none"/>
        </w:rPr>
        <w:t>）为准。带</w:t>
      </w:r>
      <w:r>
        <w:rPr>
          <w:rFonts w:hint="eastAsia" w:ascii="仿宋_GB2312" w:eastAsia="仿宋_GB2312"/>
          <w:color w:val="auto"/>
          <w:spacing w:val="8"/>
          <w:kern w:val="0"/>
          <w:sz w:val="32"/>
          <w:szCs w:val="32"/>
          <w:highlight w:val="none"/>
        </w:rPr>
        <w:t>*</w:t>
      </w:r>
      <w:r>
        <w:rPr>
          <w:rFonts w:hint="eastAsia" w:ascii="仿宋_GB2312" w:eastAsia="仿宋_GB2312" w:cs="宋体"/>
          <w:color w:val="auto"/>
          <w:spacing w:val="8"/>
          <w:kern w:val="0"/>
          <w:sz w:val="32"/>
          <w:szCs w:val="32"/>
          <w:highlight w:val="none"/>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6F85C8E">
      <w:pPr>
        <w:spacing w:line="540" w:lineRule="exact"/>
        <w:rPr>
          <w:rFonts w:ascii="仿宋_GB2312" w:eastAsia="仿宋_GB2312"/>
          <w:color w:val="auto"/>
          <w:sz w:val="32"/>
          <w:szCs w:val="32"/>
          <w:highlight w:val="none"/>
        </w:rPr>
      </w:pPr>
      <w:r>
        <w:rPr>
          <w:rFonts w:hint="eastAsia" w:ascii="仿宋_GB2312" w:eastAsia="仿宋_GB2312" w:cs="宋体"/>
          <w:color w:val="auto"/>
          <w:spacing w:val="8"/>
          <w:kern w:val="0"/>
          <w:sz w:val="32"/>
          <w:szCs w:val="32"/>
          <w:highlight w:val="none"/>
        </w:rPr>
        <w:t>　　</w:t>
      </w:r>
      <w:r>
        <w:rPr>
          <w:rFonts w:hint="eastAsia" w:ascii="仿宋_GB2312" w:eastAsia="仿宋_GB2312"/>
          <w:color w:val="auto"/>
          <w:spacing w:val="8"/>
          <w:kern w:val="0"/>
          <w:sz w:val="32"/>
          <w:szCs w:val="32"/>
          <w:highlight w:val="none"/>
        </w:rPr>
        <w:t>3.</w:t>
      </w:r>
      <w:r>
        <w:rPr>
          <w:rFonts w:hint="eastAsia" w:ascii="仿宋_GB2312" w:eastAsia="仿宋_GB2312" w:cs="宋体"/>
          <w:color w:val="auto"/>
          <w:spacing w:val="8"/>
          <w:kern w:val="0"/>
          <w:sz w:val="32"/>
          <w:szCs w:val="32"/>
          <w:highlight w:val="none"/>
        </w:rPr>
        <w:t>企业划分指标以现行统计制度为准。（</w:t>
      </w:r>
      <w:r>
        <w:rPr>
          <w:rFonts w:hint="eastAsia" w:ascii="仿宋_GB2312" w:eastAsia="仿宋_GB2312"/>
          <w:color w:val="auto"/>
          <w:spacing w:val="8"/>
          <w:kern w:val="0"/>
          <w:sz w:val="32"/>
          <w:szCs w:val="32"/>
          <w:highlight w:val="none"/>
        </w:rPr>
        <w:t>1</w:t>
      </w:r>
      <w:r>
        <w:rPr>
          <w:rFonts w:hint="eastAsia" w:ascii="仿宋_GB2312" w:eastAsia="仿宋_GB2312" w:cs="宋体"/>
          <w:color w:val="auto"/>
          <w:spacing w:val="8"/>
          <w:kern w:val="0"/>
          <w:sz w:val="32"/>
          <w:szCs w:val="32"/>
          <w:highlight w:val="none"/>
        </w:rPr>
        <w:t>）从业人员，是指期末从业人员数，没有期末从业人员数的，采用全年平均人员数代替。（</w:t>
      </w:r>
      <w:r>
        <w:rPr>
          <w:rFonts w:hint="eastAsia" w:ascii="仿宋_GB2312" w:eastAsia="仿宋_GB2312"/>
          <w:color w:val="auto"/>
          <w:spacing w:val="8"/>
          <w:kern w:val="0"/>
          <w:sz w:val="32"/>
          <w:szCs w:val="32"/>
          <w:highlight w:val="none"/>
        </w:rPr>
        <w:t>2</w:t>
      </w:r>
      <w:r>
        <w:rPr>
          <w:rFonts w:hint="eastAsia" w:ascii="仿宋_GB2312" w:eastAsia="仿宋_GB2312" w:cs="宋体"/>
          <w:color w:val="auto"/>
          <w:spacing w:val="8"/>
          <w:kern w:val="0"/>
          <w:sz w:val="32"/>
          <w:szCs w:val="32"/>
          <w:highlight w:val="none"/>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ascii="仿宋_GB2312" w:eastAsia="仿宋_GB2312"/>
          <w:color w:val="auto"/>
          <w:spacing w:val="8"/>
          <w:kern w:val="0"/>
          <w:sz w:val="32"/>
          <w:szCs w:val="32"/>
          <w:highlight w:val="none"/>
        </w:rPr>
        <w:t>3</w:t>
      </w:r>
      <w:r>
        <w:rPr>
          <w:rFonts w:hint="eastAsia" w:ascii="仿宋_GB2312" w:eastAsia="仿宋_GB2312" w:cs="宋体"/>
          <w:color w:val="auto"/>
          <w:spacing w:val="8"/>
          <w:kern w:val="0"/>
          <w:sz w:val="32"/>
          <w:szCs w:val="32"/>
          <w:highlight w:val="none"/>
        </w:rPr>
        <w:t>）资产总额，采用资产总计代替。</w:t>
      </w:r>
    </w:p>
    <w:p w14:paraId="1AECD72E">
      <w:pPr>
        <w:rPr>
          <w:color w:val="auto"/>
          <w:highlight w:val="none"/>
        </w:rPr>
      </w:pPr>
    </w:p>
    <w:p w14:paraId="4B413135">
      <w:pPr>
        <w:rPr>
          <w:color w:val="auto"/>
          <w:highlight w:val="none"/>
        </w:rPr>
      </w:pPr>
    </w:p>
    <w:p w14:paraId="3ACE2694">
      <w:pPr>
        <w:rPr>
          <w:color w:val="auto"/>
          <w:highlight w:val="none"/>
        </w:rPr>
      </w:pPr>
    </w:p>
    <w:p w14:paraId="4691D717">
      <w:pPr>
        <w:rPr>
          <w:color w:val="auto"/>
          <w:highlight w:val="none"/>
        </w:rPr>
      </w:pPr>
    </w:p>
    <w:p w14:paraId="07AC20AC">
      <w:pPr>
        <w:rPr>
          <w:color w:val="auto"/>
          <w:highlight w:val="none"/>
        </w:rPr>
      </w:pPr>
    </w:p>
    <w:sectPr>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1"/>
    <w:family w:val="roman"/>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7EAB8">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A7915">
    <w:pPr>
      <w:pStyle w:val="41"/>
      <w:framePr w:wrap="around" w:vAnchor="text" w:hAnchor="margin" w:xAlign="right" w:y="1"/>
      <w:rPr>
        <w:rStyle w:val="73"/>
      </w:rPr>
    </w:pPr>
    <w:r>
      <w:fldChar w:fldCharType="begin"/>
    </w:r>
    <w:r>
      <w:rPr>
        <w:rStyle w:val="73"/>
      </w:rPr>
      <w:instrText xml:space="preserve">PAGE  </w:instrText>
    </w:r>
    <w:r>
      <w:fldChar w:fldCharType="end"/>
    </w:r>
  </w:p>
  <w:p w14:paraId="76801FA1">
    <w:pPr>
      <w:pStyle w:val="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F6883">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6D8A7">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w:t>
    </w:r>
  </w:p>
  <w:p w14:paraId="022C703E">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7460B">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w:t>
    </w:r>
  </w:p>
  <w:p w14:paraId="7F69AA21">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ECECA">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w:t>
    </w:r>
  </w:p>
  <w:p w14:paraId="381B3535">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CCAD7">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w:t>
    </w:r>
  </w:p>
  <w:p w14:paraId="77153543">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1027B">
    <w:pPr>
      <w:pStyle w:val="41"/>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72</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F4B8E">
    <w:pPr>
      <w:pStyle w:val="41"/>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bookmarkStart w:id="559" w:name="_Toc131845147"/>
    <w:bookmarkStart w:id="560" w:name="_Toc91899912"/>
    <w:bookmarkStart w:id="561" w:name="_Toc36110187"/>
    <w:bookmarkStart w:id="562" w:name="_Toc164085800"/>
    <w:r>
      <w:rPr>
        <w:rFonts w:hint="eastAsia" w:ascii="仿宋_GB2312" w:eastAsia="仿宋_GB2312"/>
        <w:kern w:val="0"/>
        <w:szCs w:val="21"/>
      </w:rPr>
      <w:t xml:space="preserve"> 页</w:t>
    </w:r>
    <w:bookmarkEnd w:id="559"/>
    <w:bookmarkEnd w:id="560"/>
    <w:bookmarkEnd w:id="561"/>
    <w:bookmarkEnd w:id="562"/>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5C50F">
    <w:pPr>
      <w:pStyle w:val="42"/>
      <w:pBdr>
        <w:bottom w:val="single" w:color="auto" w:sz="6" w:space="4"/>
      </w:pBdr>
      <w:jc w:val="right"/>
    </w:pPr>
    <w:r>
      <w:t></w:t>
    </w:r>
    <w:r>
      <w:rPr>
        <w:rFonts w:hint="eastAsia"/>
      </w:rPr>
      <w:t>浙江省</w:t>
    </w:r>
    <w:r>
      <w:t>政府采购公开招标文件</w:t>
    </w:r>
  </w:p>
  <w:p w14:paraId="293C0553">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6548A">
    <w:pPr>
      <w:pStyle w:val="42"/>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rFonts w:hint="eastAsia"/>
      </w:rPr>
      <w:t>浙江省</w:t>
    </w:r>
    <w:r>
      <w:rPr>
        <w:lang w:val="zh-CN"/>
      </w:rPr>
      <w:t>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205FD">
    <w:pPr>
      <w:pStyle w:val="42"/>
      <w:rPr>
        <w:rFonts w:ascii="仿宋_GB2312"/>
        <w:b/>
        <w:i/>
        <w:u w:val="single"/>
      </w:rPr>
    </w:pPr>
    <w:r>
      <w:t></w:t>
    </w:r>
    <w:r>
      <w:rPr>
        <w:rFonts w:hint="eastAsia"/>
      </w:rPr>
      <w:t>浙江省政府采购公开招标文件</w:t>
    </w:r>
  </w:p>
  <w:p w14:paraId="22505C18">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1F597">
    <w:pPr>
      <w:pStyle w:val="42"/>
    </w:pPr>
    <w:r>
      <w:t></w:t>
    </w:r>
  </w:p>
  <w:p w14:paraId="3C7F69CB">
    <w:pPr>
      <w:pStyle w:val="42"/>
    </w:pPr>
    <w:r>
      <w:rPr>
        <w:rFonts w:hint="eastAsia"/>
      </w:rPr>
      <w:t>浙江省政府采购公开招标文件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C6856">
    <w:pPr>
      <w:pStyle w:val="42"/>
      <w:jc w:val="right"/>
      <w:rPr>
        <w:rFonts w:ascii="仿宋_GB2312"/>
        <w:b/>
        <w:i/>
        <w:u w:val="single"/>
      </w:rPr>
    </w:pPr>
    <w:r>
      <w:rPr>
        <w:rFonts w:hint="eastAsia"/>
      </w:rPr>
      <w:t>浙江省政府采购公开招标文件</w:t>
    </w:r>
  </w:p>
  <w:p w14:paraId="0204A7ED">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940C2">
    <w:pPr>
      <w:pStyle w:val="42"/>
      <w:jc w:val="right"/>
    </w:pPr>
    <w:r>
      <w:rPr>
        <w:rFonts w:hint="eastAsia"/>
      </w:rPr>
      <w:t>浙江省政府采购公开招标文件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CE2D4">
    <w:pPr>
      <w:pStyle w:val="42"/>
      <w:jc w:val="right"/>
      <w:rPr>
        <w:rFonts w:ascii="仿宋_GB2312"/>
        <w:b/>
        <w:i/>
        <w:iCs/>
        <w:u w:val="single"/>
      </w:rPr>
    </w:pPr>
    <w:r>
      <w:t></w:t>
    </w:r>
    <w:r>
      <w:rPr>
        <w:rFonts w:hint="eastAsia"/>
      </w:rPr>
      <w:t>浙江省政府采购公开招标文件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893C1">
    <w:pPr>
      <w:pStyle w:val="42"/>
    </w:pPr>
    <w:r>
      <w:t></w:t>
    </w:r>
    <w:r>
      <w:rPr>
        <w:rFonts w:hint="eastAsia"/>
      </w:rPr>
      <w:t>浙江省政府采购公开招标文件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31B32"/>
    <w:multiLevelType w:val="singleLevel"/>
    <w:tmpl w:val="98F31B32"/>
    <w:lvl w:ilvl="0" w:tentative="0">
      <w:start w:val="1"/>
      <w:numFmt w:val="decimal"/>
      <w:suff w:val="nothing"/>
      <w:lvlText w:val="（%1）"/>
      <w:lvlJc w:val="left"/>
    </w:lvl>
  </w:abstractNum>
  <w:abstractNum w:abstractNumId="1">
    <w:nsid w:val="1BBB311B"/>
    <w:multiLevelType w:val="singleLevel"/>
    <w:tmpl w:val="1BBB311B"/>
    <w:lvl w:ilvl="0" w:tentative="0">
      <w:start w:val="1"/>
      <w:numFmt w:val="decimal"/>
      <w:suff w:val="nothing"/>
      <w:lvlText w:val="（%1）"/>
      <w:lvlJc w:val="left"/>
    </w:lvl>
  </w:abstractNum>
  <w:abstractNum w:abstractNumId="2">
    <w:nsid w:val="2E4A5DC6"/>
    <w:multiLevelType w:val="singleLevel"/>
    <w:tmpl w:val="2E4A5DC6"/>
    <w:lvl w:ilvl="0" w:tentative="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hideSpellingErrors/>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xYzcyYzJlOGRjMDUxM2U1NDVlYzU0YmUzNjUyZWEifQ=="/>
  </w:docVars>
  <w:rsids>
    <w:rsidRoot w:val="00172A27"/>
    <w:rsid w:val="00000451"/>
    <w:rsid w:val="0000108B"/>
    <w:rsid w:val="0000133D"/>
    <w:rsid w:val="00001509"/>
    <w:rsid w:val="000016BA"/>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6A0"/>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0E4D"/>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BC6"/>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96E"/>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6FD1"/>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4EC"/>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2F47"/>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A3A"/>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78E"/>
    <w:rsid w:val="00654EA5"/>
    <w:rsid w:val="0065587E"/>
    <w:rsid w:val="006558CD"/>
    <w:rsid w:val="00655C26"/>
    <w:rsid w:val="0065637A"/>
    <w:rsid w:val="00656998"/>
    <w:rsid w:val="00656E4D"/>
    <w:rsid w:val="006576BA"/>
    <w:rsid w:val="006600BF"/>
    <w:rsid w:val="00660AF7"/>
    <w:rsid w:val="00660D3E"/>
    <w:rsid w:val="006610B0"/>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078"/>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0FFD"/>
    <w:rsid w:val="008012B1"/>
    <w:rsid w:val="00801D63"/>
    <w:rsid w:val="0080348B"/>
    <w:rsid w:val="00803D82"/>
    <w:rsid w:val="00803D98"/>
    <w:rsid w:val="00805253"/>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5D7A"/>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108"/>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43B"/>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C56"/>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29E"/>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ECF"/>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071FA"/>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6C9"/>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36C"/>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876E8"/>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5D9"/>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68C9"/>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0681"/>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25CC"/>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091"/>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46E8F"/>
    <w:rsid w:val="00C500A1"/>
    <w:rsid w:val="00C50A02"/>
    <w:rsid w:val="00C51149"/>
    <w:rsid w:val="00C5117E"/>
    <w:rsid w:val="00C512D1"/>
    <w:rsid w:val="00C51856"/>
    <w:rsid w:val="00C51B04"/>
    <w:rsid w:val="00C51DB5"/>
    <w:rsid w:val="00C5374D"/>
    <w:rsid w:val="00C53CE9"/>
    <w:rsid w:val="00C5531B"/>
    <w:rsid w:val="00C55375"/>
    <w:rsid w:val="00C5570F"/>
    <w:rsid w:val="00C5589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37A2"/>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64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1BF9"/>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993"/>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583"/>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47FBB"/>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3CC1"/>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568"/>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0A90"/>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6FFD"/>
    <w:rsid w:val="00FA775E"/>
    <w:rsid w:val="00FA7792"/>
    <w:rsid w:val="00FA7AA8"/>
    <w:rsid w:val="00FA7F1D"/>
    <w:rsid w:val="00FB011C"/>
    <w:rsid w:val="00FB0D60"/>
    <w:rsid w:val="00FB18FD"/>
    <w:rsid w:val="00FB265A"/>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3C5F1E"/>
    <w:rsid w:val="019F7441"/>
    <w:rsid w:val="01B37585"/>
    <w:rsid w:val="01D55165"/>
    <w:rsid w:val="01DF6BF8"/>
    <w:rsid w:val="01EC2C57"/>
    <w:rsid w:val="01F204D1"/>
    <w:rsid w:val="01FE7EC6"/>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5226B8"/>
    <w:rsid w:val="048F763B"/>
    <w:rsid w:val="049F330E"/>
    <w:rsid w:val="04AA775C"/>
    <w:rsid w:val="04AF1889"/>
    <w:rsid w:val="04F66F48"/>
    <w:rsid w:val="05251E14"/>
    <w:rsid w:val="053E4A03"/>
    <w:rsid w:val="05A16594"/>
    <w:rsid w:val="05A7762D"/>
    <w:rsid w:val="05CF5FA2"/>
    <w:rsid w:val="060E5941"/>
    <w:rsid w:val="06110FAF"/>
    <w:rsid w:val="06493CA7"/>
    <w:rsid w:val="065616E9"/>
    <w:rsid w:val="065A6178"/>
    <w:rsid w:val="066105AE"/>
    <w:rsid w:val="0661309E"/>
    <w:rsid w:val="066F1CF3"/>
    <w:rsid w:val="06930BB8"/>
    <w:rsid w:val="06C165C6"/>
    <w:rsid w:val="07245D42"/>
    <w:rsid w:val="07264C62"/>
    <w:rsid w:val="0779354C"/>
    <w:rsid w:val="07945F73"/>
    <w:rsid w:val="08061376"/>
    <w:rsid w:val="081F7709"/>
    <w:rsid w:val="08346748"/>
    <w:rsid w:val="08452D77"/>
    <w:rsid w:val="086401F8"/>
    <w:rsid w:val="08751CAA"/>
    <w:rsid w:val="087E4C40"/>
    <w:rsid w:val="08966079"/>
    <w:rsid w:val="08A871D0"/>
    <w:rsid w:val="08B5296E"/>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886720"/>
    <w:rsid w:val="0A9104E6"/>
    <w:rsid w:val="0AA374A5"/>
    <w:rsid w:val="0AAB7649"/>
    <w:rsid w:val="0AB87005"/>
    <w:rsid w:val="0ABC5606"/>
    <w:rsid w:val="0B2C354F"/>
    <w:rsid w:val="0B30404E"/>
    <w:rsid w:val="0B330D82"/>
    <w:rsid w:val="0B4C6C14"/>
    <w:rsid w:val="0B547599"/>
    <w:rsid w:val="0B631A88"/>
    <w:rsid w:val="0B683D45"/>
    <w:rsid w:val="0B7F3F11"/>
    <w:rsid w:val="0B884417"/>
    <w:rsid w:val="0BF6188C"/>
    <w:rsid w:val="0BF73C91"/>
    <w:rsid w:val="0C170175"/>
    <w:rsid w:val="0C256BE4"/>
    <w:rsid w:val="0C2F551B"/>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CD1453"/>
    <w:rsid w:val="0EF94D4B"/>
    <w:rsid w:val="0F2440C2"/>
    <w:rsid w:val="0F42585D"/>
    <w:rsid w:val="0F4958DC"/>
    <w:rsid w:val="0F515DF7"/>
    <w:rsid w:val="0F596BA8"/>
    <w:rsid w:val="0F6248D2"/>
    <w:rsid w:val="0F693536"/>
    <w:rsid w:val="0F7B0511"/>
    <w:rsid w:val="0F7B76D9"/>
    <w:rsid w:val="0F816ACD"/>
    <w:rsid w:val="0F9832DB"/>
    <w:rsid w:val="0FBF3FD2"/>
    <w:rsid w:val="0FBF7FF3"/>
    <w:rsid w:val="0FCEAF20"/>
    <w:rsid w:val="10646583"/>
    <w:rsid w:val="107D4B15"/>
    <w:rsid w:val="108A3C80"/>
    <w:rsid w:val="10C26171"/>
    <w:rsid w:val="10F33360"/>
    <w:rsid w:val="10FC16EA"/>
    <w:rsid w:val="110F1D40"/>
    <w:rsid w:val="11266F33"/>
    <w:rsid w:val="118963A1"/>
    <w:rsid w:val="11C6522A"/>
    <w:rsid w:val="11E104CC"/>
    <w:rsid w:val="11E20309"/>
    <w:rsid w:val="11F254F3"/>
    <w:rsid w:val="12255233"/>
    <w:rsid w:val="12530213"/>
    <w:rsid w:val="127723A9"/>
    <w:rsid w:val="1279351E"/>
    <w:rsid w:val="12862074"/>
    <w:rsid w:val="12883966"/>
    <w:rsid w:val="129E45B4"/>
    <w:rsid w:val="12B66520"/>
    <w:rsid w:val="12D81596"/>
    <w:rsid w:val="13072A44"/>
    <w:rsid w:val="134D4529"/>
    <w:rsid w:val="135F4BE2"/>
    <w:rsid w:val="139B1A0A"/>
    <w:rsid w:val="139D25C7"/>
    <w:rsid w:val="13AA2628"/>
    <w:rsid w:val="13BF3CE4"/>
    <w:rsid w:val="13D2292A"/>
    <w:rsid w:val="141008D8"/>
    <w:rsid w:val="14125FE6"/>
    <w:rsid w:val="141B72B3"/>
    <w:rsid w:val="146D271E"/>
    <w:rsid w:val="14982588"/>
    <w:rsid w:val="149A5AD9"/>
    <w:rsid w:val="14A7619D"/>
    <w:rsid w:val="14E23B67"/>
    <w:rsid w:val="150536C3"/>
    <w:rsid w:val="150C1963"/>
    <w:rsid w:val="151447A0"/>
    <w:rsid w:val="154A6454"/>
    <w:rsid w:val="15762120"/>
    <w:rsid w:val="15CC70C4"/>
    <w:rsid w:val="16A8729C"/>
    <w:rsid w:val="16B33777"/>
    <w:rsid w:val="16BC70A7"/>
    <w:rsid w:val="16C6339E"/>
    <w:rsid w:val="17153691"/>
    <w:rsid w:val="172F2D79"/>
    <w:rsid w:val="17416D4E"/>
    <w:rsid w:val="17557BEF"/>
    <w:rsid w:val="17D349C1"/>
    <w:rsid w:val="1830729E"/>
    <w:rsid w:val="1870062C"/>
    <w:rsid w:val="18812409"/>
    <w:rsid w:val="18817102"/>
    <w:rsid w:val="18830A15"/>
    <w:rsid w:val="18852B28"/>
    <w:rsid w:val="188B5321"/>
    <w:rsid w:val="18DA283C"/>
    <w:rsid w:val="18E53AB6"/>
    <w:rsid w:val="19932372"/>
    <w:rsid w:val="19A05834"/>
    <w:rsid w:val="19A13D55"/>
    <w:rsid w:val="19A20DD5"/>
    <w:rsid w:val="19AE03F1"/>
    <w:rsid w:val="1A071A03"/>
    <w:rsid w:val="1A0C4C78"/>
    <w:rsid w:val="1A1F16AE"/>
    <w:rsid w:val="1A3B5C77"/>
    <w:rsid w:val="1A7A42D7"/>
    <w:rsid w:val="1A984BAD"/>
    <w:rsid w:val="1AB8220E"/>
    <w:rsid w:val="1AE4166C"/>
    <w:rsid w:val="1AF06CFB"/>
    <w:rsid w:val="1AF11B8D"/>
    <w:rsid w:val="1B11359C"/>
    <w:rsid w:val="1B2A271F"/>
    <w:rsid w:val="1B530544"/>
    <w:rsid w:val="1B686B3D"/>
    <w:rsid w:val="1B713184"/>
    <w:rsid w:val="1BA209CF"/>
    <w:rsid w:val="1BB4777D"/>
    <w:rsid w:val="1BD749C2"/>
    <w:rsid w:val="1BD75AB8"/>
    <w:rsid w:val="1C0459C2"/>
    <w:rsid w:val="1C1B3B4A"/>
    <w:rsid w:val="1C3E5861"/>
    <w:rsid w:val="1C7F4118"/>
    <w:rsid w:val="1C88086E"/>
    <w:rsid w:val="1CBB3279"/>
    <w:rsid w:val="1CE47D23"/>
    <w:rsid w:val="1D1E752B"/>
    <w:rsid w:val="1D266CE1"/>
    <w:rsid w:val="1D3963AF"/>
    <w:rsid w:val="1D6A673C"/>
    <w:rsid w:val="1D743592"/>
    <w:rsid w:val="1D9247AE"/>
    <w:rsid w:val="1DB567EC"/>
    <w:rsid w:val="1DB9AE44"/>
    <w:rsid w:val="1DF51A98"/>
    <w:rsid w:val="1E024BEA"/>
    <w:rsid w:val="1E3D060F"/>
    <w:rsid w:val="1E3F7D2E"/>
    <w:rsid w:val="1E4134E4"/>
    <w:rsid w:val="1E5062B3"/>
    <w:rsid w:val="1E523514"/>
    <w:rsid w:val="1E714A66"/>
    <w:rsid w:val="1E7442F9"/>
    <w:rsid w:val="1E7A20C2"/>
    <w:rsid w:val="1E802593"/>
    <w:rsid w:val="1E8B6156"/>
    <w:rsid w:val="1EA703CC"/>
    <w:rsid w:val="1EB7330C"/>
    <w:rsid w:val="1F0A0FF3"/>
    <w:rsid w:val="1F5771FF"/>
    <w:rsid w:val="1F75D154"/>
    <w:rsid w:val="1FE868A9"/>
    <w:rsid w:val="1FF7DE97"/>
    <w:rsid w:val="20034907"/>
    <w:rsid w:val="20173E4B"/>
    <w:rsid w:val="204E48BC"/>
    <w:rsid w:val="208921B3"/>
    <w:rsid w:val="20973DEB"/>
    <w:rsid w:val="20B26522"/>
    <w:rsid w:val="20B44310"/>
    <w:rsid w:val="211116EB"/>
    <w:rsid w:val="216133FC"/>
    <w:rsid w:val="21982A6E"/>
    <w:rsid w:val="21D56769"/>
    <w:rsid w:val="21E52EF3"/>
    <w:rsid w:val="21FB5D7B"/>
    <w:rsid w:val="22015E94"/>
    <w:rsid w:val="220B1C3D"/>
    <w:rsid w:val="221D1D20"/>
    <w:rsid w:val="22334A87"/>
    <w:rsid w:val="223C6316"/>
    <w:rsid w:val="224A0D13"/>
    <w:rsid w:val="22BE6801"/>
    <w:rsid w:val="233500BF"/>
    <w:rsid w:val="23377FF7"/>
    <w:rsid w:val="23405521"/>
    <w:rsid w:val="236B425F"/>
    <w:rsid w:val="23836192"/>
    <w:rsid w:val="23901F29"/>
    <w:rsid w:val="239C0061"/>
    <w:rsid w:val="23A221A9"/>
    <w:rsid w:val="23B908A4"/>
    <w:rsid w:val="23E95BEF"/>
    <w:rsid w:val="23FD0064"/>
    <w:rsid w:val="245375B0"/>
    <w:rsid w:val="24642C0A"/>
    <w:rsid w:val="24B22173"/>
    <w:rsid w:val="24B95AD9"/>
    <w:rsid w:val="24BE24DA"/>
    <w:rsid w:val="24CF5825"/>
    <w:rsid w:val="24D663E6"/>
    <w:rsid w:val="24D77F2B"/>
    <w:rsid w:val="258B00E2"/>
    <w:rsid w:val="25A917A6"/>
    <w:rsid w:val="25B02564"/>
    <w:rsid w:val="25BE27CC"/>
    <w:rsid w:val="25F74A5C"/>
    <w:rsid w:val="2628662C"/>
    <w:rsid w:val="262D45DE"/>
    <w:rsid w:val="267A0760"/>
    <w:rsid w:val="26871DC8"/>
    <w:rsid w:val="26A53EF9"/>
    <w:rsid w:val="26A94201"/>
    <w:rsid w:val="26AC274F"/>
    <w:rsid w:val="27044A29"/>
    <w:rsid w:val="271D34C8"/>
    <w:rsid w:val="276142BF"/>
    <w:rsid w:val="27783712"/>
    <w:rsid w:val="27907362"/>
    <w:rsid w:val="28287472"/>
    <w:rsid w:val="28302479"/>
    <w:rsid w:val="28333E1D"/>
    <w:rsid w:val="28454BD6"/>
    <w:rsid w:val="28455253"/>
    <w:rsid w:val="28551971"/>
    <w:rsid w:val="285B1C53"/>
    <w:rsid w:val="289F7086"/>
    <w:rsid w:val="28C055AB"/>
    <w:rsid w:val="28C32028"/>
    <w:rsid w:val="28CC490F"/>
    <w:rsid w:val="28DE40AA"/>
    <w:rsid w:val="29151374"/>
    <w:rsid w:val="29345E77"/>
    <w:rsid w:val="294C65AD"/>
    <w:rsid w:val="29806583"/>
    <w:rsid w:val="298B3C4C"/>
    <w:rsid w:val="299670F8"/>
    <w:rsid w:val="29E76180"/>
    <w:rsid w:val="29F26D24"/>
    <w:rsid w:val="29FF65A7"/>
    <w:rsid w:val="2A15033F"/>
    <w:rsid w:val="2A1662C1"/>
    <w:rsid w:val="2A1C7367"/>
    <w:rsid w:val="2A1EF717"/>
    <w:rsid w:val="2A2815FA"/>
    <w:rsid w:val="2A4F1E04"/>
    <w:rsid w:val="2A6D6092"/>
    <w:rsid w:val="2A7D76B4"/>
    <w:rsid w:val="2B251B46"/>
    <w:rsid w:val="2B437463"/>
    <w:rsid w:val="2B7807EE"/>
    <w:rsid w:val="2BA50BF7"/>
    <w:rsid w:val="2BBF00EC"/>
    <w:rsid w:val="2BC37CFD"/>
    <w:rsid w:val="2BD5237F"/>
    <w:rsid w:val="2BE536CE"/>
    <w:rsid w:val="2BE758D9"/>
    <w:rsid w:val="2C09049E"/>
    <w:rsid w:val="2C0A653C"/>
    <w:rsid w:val="2C191F85"/>
    <w:rsid w:val="2CE82D6F"/>
    <w:rsid w:val="2D343236"/>
    <w:rsid w:val="2D7B23E8"/>
    <w:rsid w:val="2DAA4A7C"/>
    <w:rsid w:val="2DD15014"/>
    <w:rsid w:val="2DF72DE4"/>
    <w:rsid w:val="2E0220AF"/>
    <w:rsid w:val="2E4B082A"/>
    <w:rsid w:val="2E5D4E86"/>
    <w:rsid w:val="2E5D790B"/>
    <w:rsid w:val="2E9A3C18"/>
    <w:rsid w:val="2EBB0FEE"/>
    <w:rsid w:val="2EC63002"/>
    <w:rsid w:val="2F0A6B38"/>
    <w:rsid w:val="2F946CCB"/>
    <w:rsid w:val="2FD25781"/>
    <w:rsid w:val="2FD7142C"/>
    <w:rsid w:val="2FDC745C"/>
    <w:rsid w:val="2FFD7934"/>
    <w:rsid w:val="30733ACD"/>
    <w:rsid w:val="308C3862"/>
    <w:rsid w:val="309379D8"/>
    <w:rsid w:val="30A270F7"/>
    <w:rsid w:val="30AC4667"/>
    <w:rsid w:val="30D616E4"/>
    <w:rsid w:val="30DF1478"/>
    <w:rsid w:val="30EC586F"/>
    <w:rsid w:val="31915CC5"/>
    <w:rsid w:val="319C6071"/>
    <w:rsid w:val="31AC537E"/>
    <w:rsid w:val="31E3679B"/>
    <w:rsid w:val="31E732FD"/>
    <w:rsid w:val="31EB4F97"/>
    <w:rsid w:val="32382656"/>
    <w:rsid w:val="32517576"/>
    <w:rsid w:val="32557489"/>
    <w:rsid w:val="32BE5C2C"/>
    <w:rsid w:val="32FB6478"/>
    <w:rsid w:val="33263B3F"/>
    <w:rsid w:val="33527D13"/>
    <w:rsid w:val="336963EB"/>
    <w:rsid w:val="33816EEB"/>
    <w:rsid w:val="339931DD"/>
    <w:rsid w:val="33EB55CD"/>
    <w:rsid w:val="33EC4C02"/>
    <w:rsid w:val="340D2360"/>
    <w:rsid w:val="3410665D"/>
    <w:rsid w:val="34211214"/>
    <w:rsid w:val="342E63AB"/>
    <w:rsid w:val="34950E68"/>
    <w:rsid w:val="34986E94"/>
    <w:rsid w:val="34AF62C9"/>
    <w:rsid w:val="34CB4388"/>
    <w:rsid w:val="34FA6E12"/>
    <w:rsid w:val="354D7158"/>
    <w:rsid w:val="358D5588"/>
    <w:rsid w:val="35BC534C"/>
    <w:rsid w:val="35CC7FA7"/>
    <w:rsid w:val="363A3B40"/>
    <w:rsid w:val="365302AE"/>
    <w:rsid w:val="36607A0A"/>
    <w:rsid w:val="366E227C"/>
    <w:rsid w:val="366F2E0D"/>
    <w:rsid w:val="367B6A5C"/>
    <w:rsid w:val="36A74ADA"/>
    <w:rsid w:val="36AD60D5"/>
    <w:rsid w:val="36B224F9"/>
    <w:rsid w:val="36EC0CC9"/>
    <w:rsid w:val="37363D78"/>
    <w:rsid w:val="373F410B"/>
    <w:rsid w:val="37B83F1D"/>
    <w:rsid w:val="37DC32D5"/>
    <w:rsid w:val="37EE7094"/>
    <w:rsid w:val="38296C89"/>
    <w:rsid w:val="383002EB"/>
    <w:rsid w:val="38571778"/>
    <w:rsid w:val="38586797"/>
    <w:rsid w:val="389D0C7A"/>
    <w:rsid w:val="38B16CBE"/>
    <w:rsid w:val="38BC0149"/>
    <w:rsid w:val="38D87D1C"/>
    <w:rsid w:val="38EC6B63"/>
    <w:rsid w:val="39240854"/>
    <w:rsid w:val="393C7C5A"/>
    <w:rsid w:val="39411F96"/>
    <w:rsid w:val="39636459"/>
    <w:rsid w:val="396B7F6C"/>
    <w:rsid w:val="39A675E4"/>
    <w:rsid w:val="39B417A9"/>
    <w:rsid w:val="39FC5695"/>
    <w:rsid w:val="3A006D8E"/>
    <w:rsid w:val="3A3651E5"/>
    <w:rsid w:val="3A744481"/>
    <w:rsid w:val="3A8C7BEF"/>
    <w:rsid w:val="3A906246"/>
    <w:rsid w:val="3AF04300"/>
    <w:rsid w:val="3AF316E8"/>
    <w:rsid w:val="3B1E3126"/>
    <w:rsid w:val="3B2349B7"/>
    <w:rsid w:val="3B616CFF"/>
    <w:rsid w:val="3B6259F6"/>
    <w:rsid w:val="3B976654"/>
    <w:rsid w:val="3BBC60A6"/>
    <w:rsid w:val="3BC01EFC"/>
    <w:rsid w:val="3BCA786A"/>
    <w:rsid w:val="3BD31E2F"/>
    <w:rsid w:val="3BF15831"/>
    <w:rsid w:val="3C105946"/>
    <w:rsid w:val="3C471448"/>
    <w:rsid w:val="3C5E07D0"/>
    <w:rsid w:val="3C5F759A"/>
    <w:rsid w:val="3C6C525A"/>
    <w:rsid w:val="3CCE23CB"/>
    <w:rsid w:val="3CD17D17"/>
    <w:rsid w:val="3D3C7F39"/>
    <w:rsid w:val="3D440F09"/>
    <w:rsid w:val="3D4504A0"/>
    <w:rsid w:val="3D692D9F"/>
    <w:rsid w:val="3D8734BB"/>
    <w:rsid w:val="3D98669F"/>
    <w:rsid w:val="3D9A11D4"/>
    <w:rsid w:val="3DA16D89"/>
    <w:rsid w:val="3DA364BE"/>
    <w:rsid w:val="3DE041CB"/>
    <w:rsid w:val="3E0D48F6"/>
    <w:rsid w:val="3E1868B4"/>
    <w:rsid w:val="3E377251"/>
    <w:rsid w:val="3E42664B"/>
    <w:rsid w:val="3E5A7334"/>
    <w:rsid w:val="3E7B5D6B"/>
    <w:rsid w:val="3E843E66"/>
    <w:rsid w:val="3E8F51FE"/>
    <w:rsid w:val="3E926F87"/>
    <w:rsid w:val="3E945A06"/>
    <w:rsid w:val="3E9A59DE"/>
    <w:rsid w:val="3EAF4836"/>
    <w:rsid w:val="3EC33DFA"/>
    <w:rsid w:val="3EFFA689"/>
    <w:rsid w:val="3F060E16"/>
    <w:rsid w:val="3F1D1096"/>
    <w:rsid w:val="3F2F0234"/>
    <w:rsid w:val="3F6363FE"/>
    <w:rsid w:val="3F756B8F"/>
    <w:rsid w:val="3F95482B"/>
    <w:rsid w:val="3FED8CA0"/>
    <w:rsid w:val="3FEFB08F"/>
    <w:rsid w:val="3FF17610"/>
    <w:rsid w:val="4019356B"/>
    <w:rsid w:val="40592157"/>
    <w:rsid w:val="406E1CAE"/>
    <w:rsid w:val="40735E52"/>
    <w:rsid w:val="408327AF"/>
    <w:rsid w:val="40A0133A"/>
    <w:rsid w:val="40C31A53"/>
    <w:rsid w:val="40CA3013"/>
    <w:rsid w:val="40FA2607"/>
    <w:rsid w:val="40FF545D"/>
    <w:rsid w:val="410067C8"/>
    <w:rsid w:val="414508EB"/>
    <w:rsid w:val="418F0D2A"/>
    <w:rsid w:val="41CC32AD"/>
    <w:rsid w:val="41D01505"/>
    <w:rsid w:val="42474939"/>
    <w:rsid w:val="424C3C57"/>
    <w:rsid w:val="42613FF3"/>
    <w:rsid w:val="42660D96"/>
    <w:rsid w:val="426C1EA8"/>
    <w:rsid w:val="428667D2"/>
    <w:rsid w:val="42CD1CE0"/>
    <w:rsid w:val="42E1381E"/>
    <w:rsid w:val="42ED6459"/>
    <w:rsid w:val="42FE58DD"/>
    <w:rsid w:val="43174B3D"/>
    <w:rsid w:val="431E7646"/>
    <w:rsid w:val="434B790E"/>
    <w:rsid w:val="4360274F"/>
    <w:rsid w:val="43977AB6"/>
    <w:rsid w:val="43A3342B"/>
    <w:rsid w:val="43C77C27"/>
    <w:rsid w:val="43DE09EE"/>
    <w:rsid w:val="43FF0982"/>
    <w:rsid w:val="44002FAD"/>
    <w:rsid w:val="441B2EBB"/>
    <w:rsid w:val="449101DD"/>
    <w:rsid w:val="44DE1391"/>
    <w:rsid w:val="451B225C"/>
    <w:rsid w:val="452410C9"/>
    <w:rsid w:val="45317DFB"/>
    <w:rsid w:val="45553CED"/>
    <w:rsid w:val="4556770A"/>
    <w:rsid w:val="456D3CE4"/>
    <w:rsid w:val="4579042C"/>
    <w:rsid w:val="457F0571"/>
    <w:rsid w:val="45851176"/>
    <w:rsid w:val="45C63B94"/>
    <w:rsid w:val="45EA7CB3"/>
    <w:rsid w:val="460E7DA5"/>
    <w:rsid w:val="46422483"/>
    <w:rsid w:val="4659254A"/>
    <w:rsid w:val="465B0637"/>
    <w:rsid w:val="465E3F0D"/>
    <w:rsid w:val="466A16E6"/>
    <w:rsid w:val="467C7B1A"/>
    <w:rsid w:val="46893F2B"/>
    <w:rsid w:val="46C4686E"/>
    <w:rsid w:val="4707219F"/>
    <w:rsid w:val="47421B27"/>
    <w:rsid w:val="474C3263"/>
    <w:rsid w:val="477B778F"/>
    <w:rsid w:val="478203EC"/>
    <w:rsid w:val="47B025FA"/>
    <w:rsid w:val="4809698F"/>
    <w:rsid w:val="4811697D"/>
    <w:rsid w:val="48285C8C"/>
    <w:rsid w:val="487A3E25"/>
    <w:rsid w:val="488B5503"/>
    <w:rsid w:val="48937E21"/>
    <w:rsid w:val="489A0361"/>
    <w:rsid w:val="48B94FF3"/>
    <w:rsid w:val="48E37AAB"/>
    <w:rsid w:val="48FD4B4C"/>
    <w:rsid w:val="490A68E0"/>
    <w:rsid w:val="491055FE"/>
    <w:rsid w:val="49195F7E"/>
    <w:rsid w:val="495F5B3E"/>
    <w:rsid w:val="496F77D7"/>
    <w:rsid w:val="49757894"/>
    <w:rsid w:val="497654FD"/>
    <w:rsid w:val="49A97A32"/>
    <w:rsid w:val="49B64211"/>
    <w:rsid w:val="49F6167F"/>
    <w:rsid w:val="49FE5ADB"/>
    <w:rsid w:val="4A064FA0"/>
    <w:rsid w:val="4A16615C"/>
    <w:rsid w:val="4A19793B"/>
    <w:rsid w:val="4A4424D7"/>
    <w:rsid w:val="4AB82D0F"/>
    <w:rsid w:val="4AD45D32"/>
    <w:rsid w:val="4AEB7664"/>
    <w:rsid w:val="4AFD7C19"/>
    <w:rsid w:val="4B0567D1"/>
    <w:rsid w:val="4B236AAE"/>
    <w:rsid w:val="4B707271"/>
    <w:rsid w:val="4B9739F7"/>
    <w:rsid w:val="4BC541E4"/>
    <w:rsid w:val="4BEE2503"/>
    <w:rsid w:val="4C245A30"/>
    <w:rsid w:val="4C9027F4"/>
    <w:rsid w:val="4CB40C58"/>
    <w:rsid w:val="4CB6685F"/>
    <w:rsid w:val="4CC367FE"/>
    <w:rsid w:val="4D077F3C"/>
    <w:rsid w:val="4D123355"/>
    <w:rsid w:val="4D137CEE"/>
    <w:rsid w:val="4D2A3B31"/>
    <w:rsid w:val="4D312C52"/>
    <w:rsid w:val="4D905305"/>
    <w:rsid w:val="4D964A72"/>
    <w:rsid w:val="4D9C1254"/>
    <w:rsid w:val="4E3A16FD"/>
    <w:rsid w:val="4E793892"/>
    <w:rsid w:val="4E800872"/>
    <w:rsid w:val="4EB1136E"/>
    <w:rsid w:val="4EC569ED"/>
    <w:rsid w:val="4ED50EA1"/>
    <w:rsid w:val="4EEC050C"/>
    <w:rsid w:val="4F0910D7"/>
    <w:rsid w:val="4F104EC3"/>
    <w:rsid w:val="4F3E43AC"/>
    <w:rsid w:val="4F42290E"/>
    <w:rsid w:val="4F47354A"/>
    <w:rsid w:val="4F911C54"/>
    <w:rsid w:val="4FA705F3"/>
    <w:rsid w:val="4FE625E0"/>
    <w:rsid w:val="5021480F"/>
    <w:rsid w:val="50962ECB"/>
    <w:rsid w:val="509D6459"/>
    <w:rsid w:val="50A42E38"/>
    <w:rsid w:val="50A4577F"/>
    <w:rsid w:val="50B73D1F"/>
    <w:rsid w:val="50BD5BC9"/>
    <w:rsid w:val="50C11EEE"/>
    <w:rsid w:val="50C35A34"/>
    <w:rsid w:val="50E97CFC"/>
    <w:rsid w:val="50FA4028"/>
    <w:rsid w:val="510D65B7"/>
    <w:rsid w:val="511157AB"/>
    <w:rsid w:val="5142540C"/>
    <w:rsid w:val="518832C8"/>
    <w:rsid w:val="519D3C50"/>
    <w:rsid w:val="51A0432A"/>
    <w:rsid w:val="51A86090"/>
    <w:rsid w:val="51B7396D"/>
    <w:rsid w:val="51D96C4C"/>
    <w:rsid w:val="522E4CC3"/>
    <w:rsid w:val="52303616"/>
    <w:rsid w:val="5244713B"/>
    <w:rsid w:val="52615633"/>
    <w:rsid w:val="526F4DE4"/>
    <w:rsid w:val="5276629D"/>
    <w:rsid w:val="52977FD4"/>
    <w:rsid w:val="52A25790"/>
    <w:rsid w:val="52A96B6F"/>
    <w:rsid w:val="52B45975"/>
    <w:rsid w:val="52D94AA4"/>
    <w:rsid w:val="52EA3A62"/>
    <w:rsid w:val="52F50BB8"/>
    <w:rsid w:val="53097272"/>
    <w:rsid w:val="53544462"/>
    <w:rsid w:val="5397158E"/>
    <w:rsid w:val="53AA1F22"/>
    <w:rsid w:val="54013861"/>
    <w:rsid w:val="54487265"/>
    <w:rsid w:val="544D6070"/>
    <w:rsid w:val="54605E1E"/>
    <w:rsid w:val="54B3506A"/>
    <w:rsid w:val="54CA0D16"/>
    <w:rsid w:val="54DD4057"/>
    <w:rsid w:val="54E7490F"/>
    <w:rsid w:val="550764A4"/>
    <w:rsid w:val="550B2BF6"/>
    <w:rsid w:val="550F6DEF"/>
    <w:rsid w:val="55214EB5"/>
    <w:rsid w:val="55364EFD"/>
    <w:rsid w:val="555D4828"/>
    <w:rsid w:val="557A4C8B"/>
    <w:rsid w:val="558931E1"/>
    <w:rsid w:val="55923347"/>
    <w:rsid w:val="55925180"/>
    <w:rsid w:val="55983B1B"/>
    <w:rsid w:val="55A8376B"/>
    <w:rsid w:val="55DC29B6"/>
    <w:rsid w:val="55DD4241"/>
    <w:rsid w:val="561004C3"/>
    <w:rsid w:val="5634120E"/>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7F36242"/>
    <w:rsid w:val="58917D2F"/>
    <w:rsid w:val="5894085C"/>
    <w:rsid w:val="58AE4F0C"/>
    <w:rsid w:val="58B85899"/>
    <w:rsid w:val="58E363A9"/>
    <w:rsid w:val="595E1678"/>
    <w:rsid w:val="596D5BD4"/>
    <w:rsid w:val="597E3DD8"/>
    <w:rsid w:val="59927F4A"/>
    <w:rsid w:val="59F80043"/>
    <w:rsid w:val="5A09252F"/>
    <w:rsid w:val="5A0B2778"/>
    <w:rsid w:val="5A105AE3"/>
    <w:rsid w:val="5A113973"/>
    <w:rsid w:val="5A2A7C7B"/>
    <w:rsid w:val="5A3966BC"/>
    <w:rsid w:val="5A3E2560"/>
    <w:rsid w:val="5A5D3B6E"/>
    <w:rsid w:val="5A637A76"/>
    <w:rsid w:val="5A6D33BA"/>
    <w:rsid w:val="5A792B1F"/>
    <w:rsid w:val="5A874767"/>
    <w:rsid w:val="5AA85BE2"/>
    <w:rsid w:val="5AA955EF"/>
    <w:rsid w:val="5AAD6F28"/>
    <w:rsid w:val="5AD63A24"/>
    <w:rsid w:val="5AF4160D"/>
    <w:rsid w:val="5B2E1A1D"/>
    <w:rsid w:val="5B661732"/>
    <w:rsid w:val="5B843A1C"/>
    <w:rsid w:val="5B873E3F"/>
    <w:rsid w:val="5B9A2EA7"/>
    <w:rsid w:val="5BD51E02"/>
    <w:rsid w:val="5C02690E"/>
    <w:rsid w:val="5C196DA7"/>
    <w:rsid w:val="5C2A048C"/>
    <w:rsid w:val="5C80234E"/>
    <w:rsid w:val="5C8A680C"/>
    <w:rsid w:val="5D0C4701"/>
    <w:rsid w:val="5D0F0395"/>
    <w:rsid w:val="5D221076"/>
    <w:rsid w:val="5D397964"/>
    <w:rsid w:val="5D5A391C"/>
    <w:rsid w:val="5D5F10C0"/>
    <w:rsid w:val="5D891B7B"/>
    <w:rsid w:val="5DAD38EE"/>
    <w:rsid w:val="5DD0709A"/>
    <w:rsid w:val="5DD25662"/>
    <w:rsid w:val="5E006862"/>
    <w:rsid w:val="5E0207B9"/>
    <w:rsid w:val="5E1834A1"/>
    <w:rsid w:val="5E261785"/>
    <w:rsid w:val="5E4A7017"/>
    <w:rsid w:val="5E552BBA"/>
    <w:rsid w:val="5E611C10"/>
    <w:rsid w:val="5E7A0F3F"/>
    <w:rsid w:val="5EE847C0"/>
    <w:rsid w:val="5EFC7377"/>
    <w:rsid w:val="5F06174D"/>
    <w:rsid w:val="5F3A3602"/>
    <w:rsid w:val="5F45733B"/>
    <w:rsid w:val="5F4A0426"/>
    <w:rsid w:val="5F4D5ED3"/>
    <w:rsid w:val="5F6277C6"/>
    <w:rsid w:val="5F6D0B1D"/>
    <w:rsid w:val="5F8D0B82"/>
    <w:rsid w:val="5FCC5339"/>
    <w:rsid w:val="5FE34A5B"/>
    <w:rsid w:val="5FFE1E36"/>
    <w:rsid w:val="60211895"/>
    <w:rsid w:val="60232584"/>
    <w:rsid w:val="607330CE"/>
    <w:rsid w:val="60825176"/>
    <w:rsid w:val="609F2AC4"/>
    <w:rsid w:val="60AF1486"/>
    <w:rsid w:val="60FA2EE8"/>
    <w:rsid w:val="61054A27"/>
    <w:rsid w:val="610A52BC"/>
    <w:rsid w:val="611D2366"/>
    <w:rsid w:val="61421856"/>
    <w:rsid w:val="615227C4"/>
    <w:rsid w:val="615842E9"/>
    <w:rsid w:val="61654E3F"/>
    <w:rsid w:val="6182292A"/>
    <w:rsid w:val="619F7F92"/>
    <w:rsid w:val="61D56A2B"/>
    <w:rsid w:val="61F94C26"/>
    <w:rsid w:val="62000E56"/>
    <w:rsid w:val="621E2D4C"/>
    <w:rsid w:val="624F3E49"/>
    <w:rsid w:val="62620EA5"/>
    <w:rsid w:val="62632286"/>
    <w:rsid w:val="62885958"/>
    <w:rsid w:val="62A57509"/>
    <w:rsid w:val="62F40B65"/>
    <w:rsid w:val="62FC2CFE"/>
    <w:rsid w:val="63024505"/>
    <w:rsid w:val="635303C1"/>
    <w:rsid w:val="635600A5"/>
    <w:rsid w:val="635B1DB5"/>
    <w:rsid w:val="63711FED"/>
    <w:rsid w:val="637A28F6"/>
    <w:rsid w:val="63880DDC"/>
    <w:rsid w:val="638D750D"/>
    <w:rsid w:val="639F3861"/>
    <w:rsid w:val="63AC6CC0"/>
    <w:rsid w:val="64055776"/>
    <w:rsid w:val="64240056"/>
    <w:rsid w:val="643E143A"/>
    <w:rsid w:val="64491666"/>
    <w:rsid w:val="648B6EEF"/>
    <w:rsid w:val="649D2A04"/>
    <w:rsid w:val="64C158BF"/>
    <w:rsid w:val="64CE2EAA"/>
    <w:rsid w:val="64FA38F6"/>
    <w:rsid w:val="6504351B"/>
    <w:rsid w:val="653C3090"/>
    <w:rsid w:val="65854376"/>
    <w:rsid w:val="658767BE"/>
    <w:rsid w:val="65892531"/>
    <w:rsid w:val="65BF03BD"/>
    <w:rsid w:val="66195831"/>
    <w:rsid w:val="662E75B1"/>
    <w:rsid w:val="66342C2E"/>
    <w:rsid w:val="663E784C"/>
    <w:rsid w:val="668B6A45"/>
    <w:rsid w:val="672F3F24"/>
    <w:rsid w:val="673E055F"/>
    <w:rsid w:val="6747066A"/>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E937A3"/>
    <w:rsid w:val="69010D6E"/>
    <w:rsid w:val="693E15D3"/>
    <w:rsid w:val="69627681"/>
    <w:rsid w:val="6977531D"/>
    <w:rsid w:val="698F5759"/>
    <w:rsid w:val="69CC2BFF"/>
    <w:rsid w:val="69FD55B8"/>
    <w:rsid w:val="6A0B1C62"/>
    <w:rsid w:val="6A2406C8"/>
    <w:rsid w:val="6A8961F5"/>
    <w:rsid w:val="6ADE0BD1"/>
    <w:rsid w:val="6AE63FE6"/>
    <w:rsid w:val="6AE96859"/>
    <w:rsid w:val="6B147746"/>
    <w:rsid w:val="6B24787C"/>
    <w:rsid w:val="6B573233"/>
    <w:rsid w:val="6B5B6274"/>
    <w:rsid w:val="6B935D53"/>
    <w:rsid w:val="6BE7241B"/>
    <w:rsid w:val="6C196F71"/>
    <w:rsid w:val="6C226FCB"/>
    <w:rsid w:val="6C31226F"/>
    <w:rsid w:val="6C552F0B"/>
    <w:rsid w:val="6C5C14B1"/>
    <w:rsid w:val="6C6E01AF"/>
    <w:rsid w:val="6C8C67B7"/>
    <w:rsid w:val="6C9D744C"/>
    <w:rsid w:val="6CA04F98"/>
    <w:rsid w:val="6D167928"/>
    <w:rsid w:val="6D26299B"/>
    <w:rsid w:val="6D4772EC"/>
    <w:rsid w:val="6D6F4D50"/>
    <w:rsid w:val="6D887EE1"/>
    <w:rsid w:val="6D9078AF"/>
    <w:rsid w:val="6DAA3FEF"/>
    <w:rsid w:val="6DC0172B"/>
    <w:rsid w:val="6DCB690C"/>
    <w:rsid w:val="6DD41A5B"/>
    <w:rsid w:val="6DF36851"/>
    <w:rsid w:val="6DF43C2E"/>
    <w:rsid w:val="6DF51CA3"/>
    <w:rsid w:val="6E335DB3"/>
    <w:rsid w:val="6E346B0E"/>
    <w:rsid w:val="6E8335BD"/>
    <w:rsid w:val="6E8E12EF"/>
    <w:rsid w:val="6E972936"/>
    <w:rsid w:val="6ED446C5"/>
    <w:rsid w:val="6F1E0FE9"/>
    <w:rsid w:val="6F2A7D94"/>
    <w:rsid w:val="6F394D8D"/>
    <w:rsid w:val="6F711286"/>
    <w:rsid w:val="6F8331F1"/>
    <w:rsid w:val="6FAE1A09"/>
    <w:rsid w:val="6FD75BF8"/>
    <w:rsid w:val="6FE73BEC"/>
    <w:rsid w:val="6FFADED1"/>
    <w:rsid w:val="704FC117"/>
    <w:rsid w:val="707723D0"/>
    <w:rsid w:val="70F5661B"/>
    <w:rsid w:val="71360107"/>
    <w:rsid w:val="713B688E"/>
    <w:rsid w:val="71453E6C"/>
    <w:rsid w:val="715220E5"/>
    <w:rsid w:val="71D43752"/>
    <w:rsid w:val="71F1796A"/>
    <w:rsid w:val="72154626"/>
    <w:rsid w:val="72262B5D"/>
    <w:rsid w:val="72283FF7"/>
    <w:rsid w:val="722E7212"/>
    <w:rsid w:val="723A0474"/>
    <w:rsid w:val="725923E4"/>
    <w:rsid w:val="72864BF7"/>
    <w:rsid w:val="729023FC"/>
    <w:rsid w:val="72D0409B"/>
    <w:rsid w:val="736EC30A"/>
    <w:rsid w:val="73C0646E"/>
    <w:rsid w:val="73E954CC"/>
    <w:rsid w:val="742222F5"/>
    <w:rsid w:val="74476126"/>
    <w:rsid w:val="74706664"/>
    <w:rsid w:val="747F3682"/>
    <w:rsid w:val="74911176"/>
    <w:rsid w:val="749C4185"/>
    <w:rsid w:val="75067759"/>
    <w:rsid w:val="752E6DCD"/>
    <w:rsid w:val="753FAF0B"/>
    <w:rsid w:val="7551380D"/>
    <w:rsid w:val="75600BE5"/>
    <w:rsid w:val="7564475C"/>
    <w:rsid w:val="7569260D"/>
    <w:rsid w:val="75792336"/>
    <w:rsid w:val="757E65EC"/>
    <w:rsid w:val="7583797F"/>
    <w:rsid w:val="75D20F1D"/>
    <w:rsid w:val="75DA2C18"/>
    <w:rsid w:val="75F54412"/>
    <w:rsid w:val="761D08E0"/>
    <w:rsid w:val="765D347C"/>
    <w:rsid w:val="767D5E56"/>
    <w:rsid w:val="76826699"/>
    <w:rsid w:val="76C87133"/>
    <w:rsid w:val="76CD08D5"/>
    <w:rsid w:val="76DB4B92"/>
    <w:rsid w:val="77052AA4"/>
    <w:rsid w:val="77136511"/>
    <w:rsid w:val="77304C77"/>
    <w:rsid w:val="77340A39"/>
    <w:rsid w:val="77351FD0"/>
    <w:rsid w:val="77472422"/>
    <w:rsid w:val="77590E77"/>
    <w:rsid w:val="77660698"/>
    <w:rsid w:val="777F31F2"/>
    <w:rsid w:val="77D1700D"/>
    <w:rsid w:val="77E12415"/>
    <w:rsid w:val="77EC04CC"/>
    <w:rsid w:val="78775729"/>
    <w:rsid w:val="787FA77E"/>
    <w:rsid w:val="788F4679"/>
    <w:rsid w:val="78A42DB0"/>
    <w:rsid w:val="78A656AB"/>
    <w:rsid w:val="78B2245C"/>
    <w:rsid w:val="78E172CC"/>
    <w:rsid w:val="78EA1D1F"/>
    <w:rsid w:val="7904172F"/>
    <w:rsid w:val="790F7E27"/>
    <w:rsid w:val="791D37A1"/>
    <w:rsid w:val="792A231A"/>
    <w:rsid w:val="79316829"/>
    <w:rsid w:val="797E66A9"/>
    <w:rsid w:val="798518A4"/>
    <w:rsid w:val="79A97383"/>
    <w:rsid w:val="79BC6C95"/>
    <w:rsid w:val="79E27E8B"/>
    <w:rsid w:val="79F850CE"/>
    <w:rsid w:val="79FD443C"/>
    <w:rsid w:val="7A1D1975"/>
    <w:rsid w:val="7A3E5150"/>
    <w:rsid w:val="7A4670D6"/>
    <w:rsid w:val="7A534B63"/>
    <w:rsid w:val="7A615382"/>
    <w:rsid w:val="7A67303B"/>
    <w:rsid w:val="7AAB1D04"/>
    <w:rsid w:val="7ABA4368"/>
    <w:rsid w:val="7AD05746"/>
    <w:rsid w:val="7AD25AA2"/>
    <w:rsid w:val="7AF316BB"/>
    <w:rsid w:val="7B257FFD"/>
    <w:rsid w:val="7B343476"/>
    <w:rsid w:val="7B5A2978"/>
    <w:rsid w:val="7B5A7E4C"/>
    <w:rsid w:val="7B667AF9"/>
    <w:rsid w:val="7B7468F8"/>
    <w:rsid w:val="7BEE0103"/>
    <w:rsid w:val="7C0A0FE4"/>
    <w:rsid w:val="7C254906"/>
    <w:rsid w:val="7C4A4A2C"/>
    <w:rsid w:val="7C590818"/>
    <w:rsid w:val="7C7C10F6"/>
    <w:rsid w:val="7C853BEA"/>
    <w:rsid w:val="7C881368"/>
    <w:rsid w:val="7C9D6FAC"/>
    <w:rsid w:val="7CAE161D"/>
    <w:rsid w:val="7CE27788"/>
    <w:rsid w:val="7D0C32F1"/>
    <w:rsid w:val="7D0F408D"/>
    <w:rsid w:val="7D491C6C"/>
    <w:rsid w:val="7D5429C0"/>
    <w:rsid w:val="7D6E6D43"/>
    <w:rsid w:val="7DB57A34"/>
    <w:rsid w:val="7DE60973"/>
    <w:rsid w:val="7DEF0916"/>
    <w:rsid w:val="7DFC1FF4"/>
    <w:rsid w:val="7E1E5218"/>
    <w:rsid w:val="7E9A4E1F"/>
    <w:rsid w:val="7EA7723A"/>
    <w:rsid w:val="7EF56FBB"/>
    <w:rsid w:val="7EFC1DC1"/>
    <w:rsid w:val="7F0768EB"/>
    <w:rsid w:val="7F143BEC"/>
    <w:rsid w:val="7F715AF2"/>
    <w:rsid w:val="7F716A00"/>
    <w:rsid w:val="7F886E69"/>
    <w:rsid w:val="7FD5D3A9"/>
    <w:rsid w:val="97EFAC9D"/>
    <w:rsid w:val="A17D7452"/>
    <w:rsid w:val="AEFD54F2"/>
    <w:rsid w:val="B1FF02CD"/>
    <w:rsid w:val="BB7FA927"/>
    <w:rsid w:val="BFCF13BE"/>
    <w:rsid w:val="DFBF429D"/>
    <w:rsid w:val="E7FFD3C4"/>
    <w:rsid w:val="EB394885"/>
    <w:rsid w:val="ECEEB727"/>
    <w:rsid w:val="EDDFA83D"/>
    <w:rsid w:val="EDFBAB2B"/>
    <w:rsid w:val="EDFFCC67"/>
    <w:rsid w:val="F01FA541"/>
    <w:rsid w:val="F5FFD31F"/>
    <w:rsid w:val="FEFD91EC"/>
    <w:rsid w:val="FFCB2801"/>
    <w:rsid w:val="FFE9CF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5"/>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6"/>
    <w:link w:val="329"/>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9">
    <w:name w:val="heading 5"/>
    <w:basedOn w:val="1"/>
    <w:next w:val="1"/>
    <w:link w:val="295"/>
    <w:qFormat/>
    <w:uiPriority w:val="0"/>
    <w:pPr>
      <w:keepNext/>
      <w:keepLines/>
      <w:tabs>
        <w:tab w:val="left" w:pos="1008"/>
      </w:tabs>
      <w:spacing w:before="280" w:after="290" w:line="376" w:lineRule="auto"/>
      <w:ind w:left="1008" w:hanging="1008"/>
      <w:outlineLvl w:val="4"/>
    </w:pPr>
    <w:rPr>
      <w:b/>
      <w:bCs/>
      <w:sz w:val="28"/>
      <w:szCs w:val="28"/>
    </w:rPr>
  </w:style>
  <w:style w:type="paragraph" w:styleId="10">
    <w:name w:val="heading 6"/>
    <w:basedOn w:val="1"/>
    <w:next w:val="1"/>
    <w:link w:val="148"/>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1">
    <w:name w:val="heading 7"/>
    <w:basedOn w:val="1"/>
    <w:next w:val="1"/>
    <w:link w:val="309"/>
    <w:qFormat/>
    <w:uiPriority w:val="0"/>
    <w:pPr>
      <w:keepNext/>
      <w:keepLines/>
      <w:tabs>
        <w:tab w:val="left" w:pos="1296"/>
      </w:tabs>
      <w:spacing w:before="240" w:after="64" w:line="320" w:lineRule="auto"/>
      <w:ind w:left="1296" w:hanging="1296"/>
      <w:outlineLvl w:val="6"/>
    </w:pPr>
    <w:rPr>
      <w:b/>
      <w:bCs/>
      <w:sz w:val="24"/>
    </w:rPr>
  </w:style>
  <w:style w:type="paragraph" w:styleId="12">
    <w:name w:val="heading 8"/>
    <w:basedOn w:val="1"/>
    <w:next w:val="1"/>
    <w:link w:val="360"/>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3">
    <w:name w:val="heading 9"/>
    <w:basedOn w:val="1"/>
    <w:next w:val="1"/>
    <w:link w:val="183"/>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6">
    <w:name w:val="Plain Text"/>
    <w:basedOn w:val="1"/>
    <w:next w:val="7"/>
    <w:link w:val="126"/>
    <w:qFormat/>
    <w:uiPriority w:val="0"/>
    <w:rPr>
      <w:rFonts w:ascii="宋体" w:hAnsi="Courier New" w:cs="Arial"/>
      <w:snapToGrid w:val="0"/>
      <w:szCs w:val="21"/>
    </w:rPr>
  </w:style>
  <w:style w:type="paragraph" w:styleId="7">
    <w:name w:val="Body Text"/>
    <w:basedOn w:val="1"/>
    <w:next w:val="8"/>
    <w:link w:val="432"/>
    <w:qFormat/>
    <w:uiPriority w:val="0"/>
    <w:pPr>
      <w:autoSpaceDE w:val="0"/>
      <w:autoSpaceDN w:val="0"/>
      <w:spacing w:line="360" w:lineRule="auto"/>
    </w:pPr>
    <w:rPr>
      <w:rFonts w:ascii="宋体" w:hAnsi="Arial" w:cs="Arial"/>
      <w:snapToGrid w:val="0"/>
      <w:sz w:val="24"/>
      <w:szCs w:val="21"/>
      <w:lang w:val="zh-CN"/>
    </w:rPr>
  </w:style>
  <w:style w:type="paragraph" w:styleId="8">
    <w:name w:val="toc 4"/>
    <w:basedOn w:val="1"/>
    <w:next w:val="1"/>
    <w:qFormat/>
    <w:uiPriority w:val="0"/>
    <w:pPr>
      <w:ind w:left="1260" w:leftChars="600"/>
    </w:pPr>
  </w:style>
  <w:style w:type="paragraph" w:styleId="14">
    <w:name w:val="toc 7"/>
    <w:basedOn w:val="1"/>
    <w:next w:val="1"/>
    <w:qFormat/>
    <w:uiPriority w:val="0"/>
    <w:pPr>
      <w:ind w:left="2520" w:leftChars="1200"/>
    </w:pPr>
  </w:style>
  <w:style w:type="paragraph" w:styleId="15">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6">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18">
    <w:name w:val="Normal Indent"/>
    <w:basedOn w:val="1"/>
    <w:next w:val="1"/>
    <w:link w:val="194"/>
    <w:qFormat/>
    <w:uiPriority w:val="0"/>
    <w:pPr>
      <w:widowControl/>
      <w:snapToGrid w:val="0"/>
      <w:spacing w:line="480" w:lineRule="exact"/>
      <w:ind w:firstLine="567"/>
    </w:pPr>
    <w:rPr>
      <w:rFonts w:ascii="宋体"/>
      <w:snapToGrid w:val="0"/>
      <w:color w:val="000000"/>
      <w:kern w:val="28"/>
      <w:sz w:val="28"/>
      <w:szCs w:val="20"/>
    </w:rPr>
  </w:style>
  <w:style w:type="paragraph" w:styleId="19">
    <w:name w:val="caption"/>
    <w:basedOn w:val="1"/>
    <w:next w:val="1"/>
    <w:link w:val="230"/>
    <w:qFormat/>
    <w:uiPriority w:val="0"/>
    <w:rPr>
      <w:b/>
      <w:sz w:val="28"/>
      <w:szCs w:val="20"/>
    </w:rPr>
  </w:style>
  <w:style w:type="paragraph" w:styleId="20">
    <w:name w:val="index 5"/>
    <w:basedOn w:val="1"/>
    <w:next w:val="1"/>
    <w:qFormat/>
    <w:uiPriority w:val="0"/>
    <w:pPr>
      <w:adjustRightInd/>
      <w:ind w:left="800" w:leftChars="800" w:firstLine="200" w:firstLineChars="200"/>
    </w:pPr>
  </w:style>
  <w:style w:type="paragraph" w:styleId="21">
    <w:name w:val="Document Map"/>
    <w:basedOn w:val="1"/>
    <w:link w:val="203"/>
    <w:qFormat/>
    <w:uiPriority w:val="0"/>
    <w:pPr>
      <w:shd w:val="clear" w:color="auto" w:fill="000080"/>
    </w:pPr>
  </w:style>
  <w:style w:type="paragraph" w:styleId="22">
    <w:name w:val="toa heading"/>
    <w:basedOn w:val="1"/>
    <w:next w:val="1"/>
    <w:semiHidden/>
    <w:qFormat/>
    <w:uiPriority w:val="99"/>
    <w:pPr>
      <w:spacing w:before="120"/>
    </w:pPr>
    <w:rPr>
      <w:rFonts w:ascii="Arial" w:hAnsi="Arial" w:cs="Arial"/>
      <w:sz w:val="24"/>
    </w:rPr>
  </w:style>
  <w:style w:type="paragraph" w:styleId="23">
    <w:name w:val="annotation text"/>
    <w:basedOn w:val="1"/>
    <w:link w:val="346"/>
    <w:qFormat/>
    <w:uiPriority w:val="99"/>
    <w:pPr>
      <w:jc w:val="left"/>
    </w:pPr>
  </w:style>
  <w:style w:type="paragraph" w:styleId="24">
    <w:name w:val="Salutation"/>
    <w:basedOn w:val="1"/>
    <w:next w:val="1"/>
    <w:link w:val="300"/>
    <w:qFormat/>
    <w:uiPriority w:val="0"/>
    <w:rPr>
      <w:rFonts w:ascii="仿宋_GB2312" w:eastAsia="仿宋_GB2312"/>
      <w:sz w:val="28"/>
      <w:szCs w:val="20"/>
    </w:rPr>
  </w:style>
  <w:style w:type="paragraph" w:styleId="25">
    <w:name w:val="Body Text 3"/>
    <w:basedOn w:val="1"/>
    <w:link w:val="332"/>
    <w:qFormat/>
    <w:uiPriority w:val="0"/>
    <w:pPr>
      <w:jc w:val="center"/>
    </w:pPr>
    <w:rPr>
      <w:szCs w:val="20"/>
    </w:rPr>
  </w:style>
  <w:style w:type="paragraph" w:styleId="26">
    <w:name w:val="List Bullet 3"/>
    <w:basedOn w:val="1"/>
    <w:unhideWhenUsed/>
    <w:qFormat/>
    <w:uiPriority w:val="0"/>
    <w:pPr>
      <w:snapToGrid w:val="0"/>
      <w:spacing w:line="360" w:lineRule="auto"/>
      <w:ind w:left="360" w:right="238" w:hanging="360"/>
      <w:contextualSpacing/>
    </w:pPr>
    <w:rPr>
      <w:sz w:val="24"/>
    </w:rPr>
  </w:style>
  <w:style w:type="paragraph" w:styleId="27">
    <w:name w:val="Body Text Indent"/>
    <w:basedOn w:val="1"/>
    <w:next w:val="1"/>
    <w:link w:val="267"/>
    <w:qFormat/>
    <w:uiPriority w:val="0"/>
    <w:pPr>
      <w:spacing w:line="480" w:lineRule="exact"/>
      <w:ind w:firstLine="480" w:firstLineChars="200"/>
    </w:pPr>
    <w:rPr>
      <w:rFonts w:ascii="宋体" w:hAnsi="宋体"/>
      <w:sz w:val="24"/>
    </w:rPr>
  </w:style>
  <w:style w:type="paragraph" w:styleId="28">
    <w:name w:val="List Number 3"/>
    <w:basedOn w:val="1"/>
    <w:qFormat/>
    <w:uiPriority w:val="0"/>
    <w:pPr>
      <w:widowControl/>
      <w:tabs>
        <w:tab w:val="left" w:pos="360"/>
        <w:tab w:val="left" w:pos="482"/>
      </w:tabs>
      <w:adjustRightInd/>
      <w:spacing w:afterLines="50"/>
      <w:ind w:left="482" w:hanging="340"/>
      <w:jc w:val="left"/>
    </w:pPr>
    <w:rPr>
      <w:kern w:val="0"/>
      <w:sz w:val="24"/>
      <w:szCs w:val="20"/>
    </w:rPr>
  </w:style>
  <w:style w:type="paragraph" w:styleId="29">
    <w:name w:val="List 2"/>
    <w:basedOn w:val="1"/>
    <w:qFormat/>
    <w:uiPriority w:val="0"/>
    <w:pPr>
      <w:adjustRightInd/>
      <w:spacing w:line="360" w:lineRule="auto"/>
      <w:ind w:left="100" w:leftChars="200" w:hanging="200" w:hangingChars="200"/>
    </w:pPr>
    <w:rPr>
      <w:rFonts w:eastAsia="微软雅黑"/>
    </w:rPr>
  </w:style>
  <w:style w:type="paragraph" w:styleId="30">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1">
    <w:name w:val="List Bullet 2"/>
    <w:basedOn w:val="1"/>
    <w:qFormat/>
    <w:uiPriority w:val="0"/>
    <w:pPr>
      <w:autoSpaceDE w:val="0"/>
      <w:autoSpaceDN w:val="0"/>
      <w:ind w:left="420"/>
      <w:jc w:val="left"/>
    </w:pPr>
    <w:rPr>
      <w:rFonts w:ascii="宋体" w:hAnsi="宋体"/>
      <w:color w:val="000000"/>
      <w:kern w:val="0"/>
      <w:sz w:val="24"/>
      <w:szCs w:val="20"/>
    </w:rPr>
  </w:style>
  <w:style w:type="paragraph" w:styleId="32">
    <w:name w:val="HTML Address"/>
    <w:basedOn w:val="1"/>
    <w:link w:val="220"/>
    <w:qFormat/>
    <w:uiPriority w:val="0"/>
    <w:pPr>
      <w:widowControl/>
      <w:adjustRightInd/>
      <w:ind w:firstLine="200" w:firstLineChars="200"/>
      <w:jc w:val="left"/>
    </w:pPr>
    <w:rPr>
      <w:rFonts w:ascii="宋体" w:hAnsi="宋体"/>
      <w:i/>
      <w:iCs/>
      <w:kern w:val="0"/>
      <w:sz w:val="24"/>
    </w:rPr>
  </w:style>
  <w:style w:type="paragraph" w:styleId="33">
    <w:name w:val="toc 5"/>
    <w:basedOn w:val="1"/>
    <w:next w:val="1"/>
    <w:qFormat/>
    <w:uiPriority w:val="0"/>
    <w:pPr>
      <w:ind w:left="1680" w:leftChars="800"/>
    </w:pPr>
  </w:style>
  <w:style w:type="paragraph" w:styleId="34">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82"/>
    <w:qFormat/>
    <w:uiPriority w:val="0"/>
    <w:pPr>
      <w:ind w:left="100" w:leftChars="2500"/>
    </w:pPr>
    <w:rPr>
      <w:rFonts w:ascii="宋体"/>
      <w:sz w:val="24"/>
      <w:szCs w:val="21"/>
      <w:lang w:val="zh-CN"/>
    </w:rPr>
  </w:style>
  <w:style w:type="paragraph" w:styleId="38">
    <w:name w:val="Body Text Indent 2"/>
    <w:basedOn w:val="1"/>
    <w:link w:val="310"/>
    <w:qFormat/>
    <w:uiPriority w:val="0"/>
    <w:pPr>
      <w:spacing w:line="360" w:lineRule="auto"/>
      <w:ind w:firstLine="601"/>
      <w:textAlignment w:val="baseline"/>
    </w:pPr>
    <w:rPr>
      <w:rFonts w:ascii="宋体"/>
      <w:kern w:val="0"/>
      <w:sz w:val="28"/>
      <w:szCs w:val="20"/>
    </w:rPr>
  </w:style>
  <w:style w:type="paragraph" w:styleId="39">
    <w:name w:val="endnote text"/>
    <w:basedOn w:val="1"/>
    <w:link w:val="933"/>
    <w:qFormat/>
    <w:uiPriority w:val="0"/>
    <w:rPr>
      <w:lang w:val="zh-CN"/>
    </w:rPr>
  </w:style>
  <w:style w:type="paragraph" w:styleId="40">
    <w:name w:val="Balloon Text"/>
    <w:basedOn w:val="1"/>
    <w:link w:val="189"/>
    <w:qFormat/>
    <w:uiPriority w:val="0"/>
    <w:rPr>
      <w:sz w:val="18"/>
      <w:szCs w:val="18"/>
    </w:rPr>
  </w:style>
  <w:style w:type="paragraph" w:styleId="41">
    <w:name w:val="footer"/>
    <w:basedOn w:val="1"/>
    <w:link w:val="385"/>
    <w:qFormat/>
    <w:uiPriority w:val="99"/>
    <w:pPr>
      <w:tabs>
        <w:tab w:val="center" w:pos="4153"/>
        <w:tab w:val="right" w:pos="8306"/>
      </w:tabs>
      <w:snapToGrid w:val="0"/>
      <w:jc w:val="left"/>
    </w:pPr>
    <w:rPr>
      <w:sz w:val="18"/>
      <w:szCs w:val="18"/>
    </w:rPr>
  </w:style>
  <w:style w:type="paragraph" w:styleId="42">
    <w:name w:val="header"/>
    <w:basedOn w:val="1"/>
    <w:link w:val="394"/>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7"/>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0"/>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4"/>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18"/>
    <w:link w:val="312"/>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7"/>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4"/>
    <w:qFormat/>
    <w:uiPriority w:val="0"/>
    <w:pPr>
      <w:spacing w:after="120" w:line="480" w:lineRule="auto"/>
    </w:pPr>
  </w:style>
  <w:style w:type="paragraph" w:styleId="57">
    <w:name w:val="HTML Preformatted"/>
    <w:basedOn w:val="1"/>
    <w:link w:val="30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next w:val="1"/>
    <w:link w:val="288"/>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23"/>
    <w:next w:val="23"/>
    <w:link w:val="97"/>
    <w:qFormat/>
    <w:uiPriority w:val="0"/>
    <w:rPr>
      <w:b/>
      <w:bCs/>
    </w:rPr>
  </w:style>
  <w:style w:type="paragraph" w:styleId="61">
    <w:name w:val="Body Text First Indent"/>
    <w:basedOn w:val="7"/>
    <w:next w:val="1"/>
    <w:link w:val="323"/>
    <w:qFormat/>
    <w:uiPriority w:val="0"/>
    <w:pPr>
      <w:ind w:firstLine="420"/>
    </w:pPr>
    <w:rPr>
      <w:rFonts w:hAnsi="Calibri" w:cs="Times New Roman"/>
      <w:snapToGrid/>
      <w:szCs w:val="20"/>
    </w:rPr>
  </w:style>
  <w:style w:type="paragraph" w:styleId="62">
    <w:name w:val="Body Text First Indent 2"/>
    <w:basedOn w:val="27"/>
    <w:next w:val="1"/>
    <w:link w:val="122"/>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character" w:styleId="80">
    <w:name w:val="HTML Sample"/>
    <w:basedOn w:val="70"/>
    <w:qFormat/>
    <w:uiPriority w:val="0"/>
    <w:rPr>
      <w:rFonts w:ascii="Courier New" w:hAnsi="Courier New"/>
    </w:rPr>
  </w:style>
  <w:style w:type="paragraph" w:customStyle="1" w:styleId="81">
    <w:name w:val="表格文字"/>
    <w:basedOn w:val="1"/>
    <w:next w:val="7"/>
    <w:qFormat/>
    <w:uiPriority w:val="0"/>
    <w:pPr>
      <w:adjustRightInd/>
      <w:ind w:firstLine="200" w:firstLineChars="200"/>
    </w:pPr>
    <w:rPr>
      <w:rFonts w:ascii="Arial" w:hAnsi="Arial"/>
      <w:spacing w:val="-5"/>
      <w:kern w:val="0"/>
      <w:sz w:val="24"/>
      <w:szCs w:val="20"/>
    </w:rPr>
  </w:style>
  <w:style w:type="paragraph" w:customStyle="1" w:styleId="8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83">
    <w:name w:val="表格非标题文字 Char"/>
    <w:link w:val="84"/>
    <w:qFormat/>
    <w:uiPriority w:val="0"/>
    <w:rPr>
      <w:rFonts w:ascii="Futura Bk" w:hAnsi="Futura Bk"/>
      <w:kern w:val="2"/>
      <w:sz w:val="18"/>
      <w:szCs w:val="21"/>
      <w:lang w:val="en-US" w:eastAsia="zh-CN" w:bidi="ar-SA"/>
    </w:rPr>
  </w:style>
  <w:style w:type="paragraph" w:customStyle="1" w:styleId="84">
    <w:name w:val="表格非标题文字"/>
    <w:link w:val="83"/>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5">
    <w:name w:val="*正文 Char"/>
    <w:link w:val="86"/>
    <w:qFormat/>
    <w:locked/>
    <w:uiPriority w:val="0"/>
    <w:rPr>
      <w:rFonts w:ascii="宋体" w:hAnsi="宋体"/>
      <w:sz w:val="24"/>
    </w:rPr>
  </w:style>
  <w:style w:type="paragraph" w:customStyle="1" w:styleId="86">
    <w:name w:val="*正文"/>
    <w:basedOn w:val="1"/>
    <w:link w:val="85"/>
    <w:qFormat/>
    <w:uiPriority w:val="0"/>
    <w:pPr>
      <w:snapToGrid w:val="0"/>
      <w:spacing w:line="360" w:lineRule="auto"/>
      <w:ind w:firstLine="482"/>
      <w:jc w:val="left"/>
    </w:pPr>
    <w:rPr>
      <w:rFonts w:ascii="宋体" w:hAnsi="宋体"/>
      <w:kern w:val="0"/>
      <w:sz w:val="24"/>
      <w:szCs w:val="20"/>
    </w:rPr>
  </w:style>
  <w:style w:type="character" w:customStyle="1" w:styleId="87">
    <w:name w:val="Char Char71"/>
    <w:semiHidden/>
    <w:qFormat/>
    <w:uiPriority w:val="0"/>
    <w:rPr>
      <w:rFonts w:eastAsia="宋体"/>
      <w:kern w:val="2"/>
      <w:sz w:val="21"/>
      <w:szCs w:val="24"/>
      <w:lang w:val="en-US" w:eastAsia="zh-CN" w:bidi="ar-SA"/>
    </w:rPr>
  </w:style>
  <w:style w:type="character" w:customStyle="1" w:styleId="88">
    <w:name w:val="Char Char6"/>
    <w:qFormat/>
    <w:uiPriority w:val="0"/>
    <w:rPr>
      <w:rFonts w:eastAsia="宋体"/>
      <w:kern w:val="2"/>
      <w:sz w:val="21"/>
      <w:szCs w:val="24"/>
      <w:lang w:val="en-US" w:eastAsia="zh-CN" w:bidi="ar-SA"/>
    </w:rPr>
  </w:style>
  <w:style w:type="character" w:customStyle="1" w:styleId="89">
    <w:name w:val="正文缩进 Char"/>
    <w:qFormat/>
    <w:uiPriority w:val="0"/>
    <w:rPr>
      <w:rFonts w:eastAsia="宋体"/>
      <w:kern w:val="2"/>
      <w:sz w:val="21"/>
      <w:lang w:val="en-US" w:eastAsia="zh-CN"/>
    </w:rPr>
  </w:style>
  <w:style w:type="character" w:customStyle="1" w:styleId="90">
    <w:name w:val="正文首行缩进 Char1"/>
    <w:qFormat/>
    <w:uiPriority w:val="0"/>
    <w:rPr>
      <w:rFonts w:ascii="宋体" w:hAnsi="Times New Roman" w:eastAsia="宋体" w:cs="Times New Roman"/>
      <w:snapToGrid w:val="0"/>
      <w:kern w:val="2"/>
      <w:sz w:val="24"/>
      <w:szCs w:val="21"/>
      <w:lang w:val="zh-CN"/>
    </w:rPr>
  </w:style>
  <w:style w:type="character" w:customStyle="1" w:styleId="91">
    <w:name w:val="Char Char28"/>
    <w:qFormat/>
    <w:uiPriority w:val="6"/>
    <w:rPr>
      <w:rFonts w:ascii="仿宋_GB2312" w:hAnsi="仿宋_GB2312" w:eastAsia="仿宋_GB2312"/>
      <w:kern w:val="1"/>
      <w:sz w:val="28"/>
    </w:rPr>
  </w:style>
  <w:style w:type="character" w:customStyle="1" w:styleId="9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3">
    <w:name w:val="Heading 1 Char"/>
    <w:qFormat/>
    <w:uiPriority w:val="6"/>
    <w:rPr>
      <w:rFonts w:ascii="Times New Roman" w:hAnsi="Times New Roman" w:eastAsia="黑体" w:cs="Times New Roman"/>
      <w:b/>
      <w:kern w:val="0"/>
      <w:sz w:val="24"/>
      <w:szCs w:val="24"/>
    </w:rPr>
  </w:style>
  <w:style w:type="character" w:customStyle="1" w:styleId="94">
    <w:name w:val="U_正文 Char"/>
    <w:link w:val="95"/>
    <w:qFormat/>
    <w:uiPriority w:val="0"/>
    <w:rPr>
      <w:sz w:val="24"/>
      <w:szCs w:val="24"/>
    </w:rPr>
  </w:style>
  <w:style w:type="paragraph" w:customStyle="1" w:styleId="95">
    <w:name w:val="U_正文"/>
    <w:basedOn w:val="1"/>
    <w:link w:val="94"/>
    <w:qFormat/>
    <w:uiPriority w:val="0"/>
    <w:pPr>
      <w:adjustRightInd/>
      <w:spacing w:beforeLines="20" w:afterLines="20" w:line="300" w:lineRule="auto"/>
      <w:ind w:firstLine="200" w:firstLineChars="200"/>
    </w:pPr>
    <w:rPr>
      <w:kern w:val="0"/>
      <w:sz w:val="24"/>
    </w:rPr>
  </w:style>
  <w:style w:type="character" w:customStyle="1" w:styleId="96">
    <w:name w:val="HTML 地址 Char1"/>
    <w:qFormat/>
    <w:uiPriority w:val="0"/>
    <w:rPr>
      <w:rFonts w:ascii="Times New Roman" w:hAnsi="Times New Roman" w:eastAsia="宋体" w:cs="Times New Roman"/>
      <w:i/>
      <w:iCs/>
      <w:szCs w:val="24"/>
    </w:rPr>
  </w:style>
  <w:style w:type="character" w:customStyle="1" w:styleId="97">
    <w:name w:val="批注主题 字符"/>
    <w:link w:val="60"/>
    <w:qFormat/>
    <w:uiPriority w:val="0"/>
    <w:rPr>
      <w:b/>
      <w:bCs/>
      <w:kern w:val="2"/>
      <w:sz w:val="21"/>
      <w:szCs w:val="24"/>
    </w:rPr>
  </w:style>
  <w:style w:type="character" w:customStyle="1" w:styleId="98">
    <w:name w:val="Char Char51"/>
    <w:qFormat/>
    <w:uiPriority w:val="0"/>
    <w:rPr>
      <w:rFonts w:ascii="宋体" w:hAnsi="Courier New" w:eastAsia="宋体"/>
      <w:kern w:val="2"/>
      <w:sz w:val="21"/>
      <w:lang w:val="en-US" w:eastAsia="zh-CN"/>
    </w:rPr>
  </w:style>
  <w:style w:type="character" w:customStyle="1" w:styleId="99">
    <w:name w:val="表正文 Char"/>
    <w:qFormat/>
    <w:uiPriority w:val="0"/>
    <w:rPr>
      <w:rFonts w:ascii="宋体" w:eastAsia="宋体"/>
      <w:snapToGrid w:val="0"/>
      <w:color w:val="000000"/>
      <w:kern w:val="28"/>
      <w:sz w:val="28"/>
      <w:lang w:val="en-US" w:eastAsia="zh-CN" w:bidi="ar-SA"/>
    </w:rPr>
  </w:style>
  <w:style w:type="character" w:customStyle="1" w:styleId="100">
    <w:name w:val="Char Char34"/>
    <w:qFormat/>
    <w:uiPriority w:val="6"/>
    <w:rPr>
      <w:b/>
      <w:kern w:val="1"/>
      <w:sz w:val="28"/>
      <w:szCs w:val="28"/>
    </w:rPr>
  </w:style>
  <w:style w:type="character" w:customStyle="1" w:styleId="101">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2">
    <w:name w:val="哈哈正文 Char"/>
    <w:link w:val="103"/>
    <w:qFormat/>
    <w:uiPriority w:val="0"/>
    <w:rPr>
      <w:rFonts w:ascii="宋体" w:hAnsi="宋体" w:eastAsia="宋体"/>
      <w:kern w:val="2"/>
      <w:sz w:val="24"/>
      <w:lang w:bidi="ar-SA"/>
    </w:rPr>
  </w:style>
  <w:style w:type="paragraph" w:customStyle="1" w:styleId="103">
    <w:name w:val="哈哈正文"/>
    <w:basedOn w:val="1"/>
    <w:link w:val="102"/>
    <w:qFormat/>
    <w:uiPriority w:val="0"/>
    <w:pPr>
      <w:adjustRightInd/>
      <w:spacing w:line="360" w:lineRule="auto"/>
      <w:ind w:firstLine="200" w:firstLineChars="200"/>
    </w:pPr>
    <w:rPr>
      <w:rFonts w:ascii="宋体" w:hAnsi="宋体"/>
      <w:sz w:val="24"/>
      <w:szCs w:val="20"/>
    </w:rPr>
  </w:style>
  <w:style w:type="character" w:customStyle="1" w:styleId="104">
    <w:name w:val="未处理的提及1"/>
    <w:qFormat/>
    <w:uiPriority w:val="0"/>
    <w:rPr>
      <w:color w:val="808080"/>
      <w:shd w:val="clear" w:color="auto" w:fill="E6E6E6"/>
    </w:rPr>
  </w:style>
  <w:style w:type="character" w:customStyle="1" w:styleId="105">
    <w:name w:val="txt"/>
    <w:qFormat/>
    <w:uiPriority w:val="0"/>
    <w:rPr>
      <w:rFonts w:ascii="仿宋_GB2312" w:eastAsia="微软雅黑"/>
      <w:b/>
      <w:kern w:val="2"/>
      <w:sz w:val="32"/>
      <w:szCs w:val="32"/>
      <w:lang w:val="en-US" w:eastAsia="zh-CN" w:bidi="ar-SA"/>
    </w:rPr>
  </w:style>
  <w:style w:type="character" w:customStyle="1" w:styleId="106">
    <w:name w:val="二级标题 Char Char"/>
    <w:qFormat/>
    <w:uiPriority w:val="0"/>
    <w:rPr>
      <w:rFonts w:ascii="宋体" w:hAnsi="宋体" w:eastAsia="宋体"/>
      <w:b/>
      <w:snapToGrid w:val="0"/>
      <w:kern w:val="2"/>
      <w:sz w:val="24"/>
      <w:szCs w:val="24"/>
      <w:lang w:val="en-US" w:eastAsia="zh-CN" w:bidi="ar-SA"/>
    </w:rPr>
  </w:style>
  <w:style w:type="character" w:customStyle="1" w:styleId="107">
    <w:name w:val="Char Char32"/>
    <w:qFormat/>
    <w:uiPriority w:val="6"/>
    <w:rPr>
      <w:b/>
      <w:kern w:val="1"/>
      <w:sz w:val="24"/>
      <w:szCs w:val="24"/>
    </w:rPr>
  </w:style>
  <w:style w:type="character" w:customStyle="1" w:styleId="108">
    <w:name w:val="PI Char1"/>
    <w:qFormat/>
    <w:uiPriority w:val="0"/>
    <w:rPr>
      <w:rFonts w:ascii="宋体" w:hAnsi="宋体"/>
      <w:kern w:val="2"/>
      <w:sz w:val="24"/>
      <w:szCs w:val="24"/>
    </w:rPr>
  </w:style>
  <w:style w:type="character" w:customStyle="1" w:styleId="109">
    <w:name w:val="tw4winTerm"/>
    <w:qFormat/>
    <w:uiPriority w:val="0"/>
    <w:rPr>
      <w:color w:val="0000FF"/>
    </w:rPr>
  </w:style>
  <w:style w:type="character" w:customStyle="1" w:styleId="110">
    <w:name w:val="Footer Char"/>
    <w:qFormat/>
    <w:locked/>
    <w:uiPriority w:val="0"/>
    <w:rPr>
      <w:rFonts w:eastAsia="宋体"/>
      <w:kern w:val="2"/>
      <w:sz w:val="18"/>
      <w:lang w:val="en-US" w:eastAsia="zh-CN" w:bidi="ar-SA"/>
    </w:rPr>
  </w:style>
  <w:style w:type="character" w:customStyle="1" w:styleId="111">
    <w:name w:val="普通文字 Char Char1"/>
    <w:qFormat/>
    <w:uiPriority w:val="0"/>
    <w:rPr>
      <w:rFonts w:ascii="宋体" w:hAnsi="Courier New"/>
      <w:kern w:val="2"/>
      <w:sz w:val="21"/>
    </w:rPr>
  </w:style>
  <w:style w:type="character" w:customStyle="1" w:styleId="112">
    <w:name w:val="Char Char101"/>
    <w:qFormat/>
    <w:uiPriority w:val="6"/>
    <w:rPr>
      <w:rFonts w:ascii="宋体" w:hAnsi="宋体"/>
      <w:kern w:val="2"/>
      <w:sz w:val="21"/>
      <w:szCs w:val="24"/>
      <w:lang w:val="en-US" w:eastAsia="zh-CN"/>
    </w:rPr>
  </w:style>
  <w:style w:type="character" w:customStyle="1" w:styleId="113">
    <w:name w:val="标题 4 Char"/>
    <w:qFormat/>
    <w:uiPriority w:val="0"/>
    <w:rPr>
      <w:rFonts w:ascii="Arial" w:hAnsi="Arial" w:eastAsia="黑体"/>
      <w:b/>
      <w:kern w:val="2"/>
      <w:sz w:val="28"/>
    </w:rPr>
  </w:style>
  <w:style w:type="character" w:customStyle="1" w:styleId="114">
    <w:name w:val="链接"/>
    <w:qFormat/>
    <w:uiPriority w:val="0"/>
    <w:rPr>
      <w:color w:val="0000FF"/>
      <w:sz w:val="21"/>
      <w:szCs w:val="21"/>
      <w:u w:val="single"/>
    </w:rPr>
  </w:style>
  <w:style w:type="character" w:customStyle="1" w:styleId="115">
    <w:name w:val="h4 Char"/>
    <w:qFormat/>
    <w:uiPriority w:val="0"/>
    <w:rPr>
      <w:rFonts w:ascii="Arial" w:hAnsi="Arial" w:eastAsia="黑体"/>
      <w:b/>
      <w:bCs/>
      <w:kern w:val="2"/>
      <w:sz w:val="28"/>
      <w:szCs w:val="28"/>
      <w:lang w:val="zh-CN" w:eastAsia="zh-CN" w:bidi="ar-SA"/>
    </w:rPr>
  </w:style>
  <w:style w:type="character" w:customStyle="1" w:styleId="116">
    <w:name w:val="5正文 Char"/>
    <w:link w:val="117"/>
    <w:qFormat/>
    <w:uiPriority w:val="0"/>
    <w:rPr>
      <w:rFonts w:ascii="仿宋_GB2312" w:hAnsi="微软雅黑" w:eastAsia="仿宋_GB2312"/>
      <w:sz w:val="28"/>
      <w:szCs w:val="21"/>
    </w:rPr>
  </w:style>
  <w:style w:type="paragraph" w:customStyle="1" w:styleId="117">
    <w:name w:val="5正文"/>
    <w:basedOn w:val="1"/>
    <w:link w:val="116"/>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8">
    <w:name w:val="标题 3 字符"/>
    <w:qFormat/>
    <w:uiPriority w:val="9"/>
    <w:rPr>
      <w:b/>
      <w:bCs/>
      <w:kern w:val="2"/>
      <w:sz w:val="32"/>
      <w:szCs w:val="32"/>
    </w:rPr>
  </w:style>
  <w:style w:type="character" w:customStyle="1" w:styleId="119">
    <w:name w:val="样式6 Char"/>
    <w:qFormat/>
    <w:uiPriority w:val="0"/>
    <w:rPr>
      <w:rFonts w:ascii="仿宋_GB2312" w:hAnsi="宋体" w:eastAsia="仿宋_GB2312"/>
      <w:b/>
      <w:bCs/>
      <w:kern w:val="2"/>
      <w:sz w:val="24"/>
      <w:szCs w:val="24"/>
      <w:lang w:val="en-US" w:eastAsia="zh-CN" w:bidi="ar-SA"/>
    </w:rPr>
  </w:style>
  <w:style w:type="character" w:customStyle="1" w:styleId="120">
    <w:name w:val="Char Char14"/>
    <w:qFormat/>
    <w:uiPriority w:val="6"/>
    <w:rPr>
      <w:rFonts w:ascii="黑体" w:hAnsi="黑体" w:eastAsia="黑体"/>
    </w:rPr>
  </w:style>
  <w:style w:type="character" w:customStyle="1" w:styleId="121">
    <w:name w:val="Heading 2 Hidden Char"/>
    <w:qFormat/>
    <w:uiPriority w:val="0"/>
    <w:rPr>
      <w:rFonts w:ascii="仿宋_GB2312" w:eastAsia="仿宋_GB2312"/>
      <w:b/>
      <w:bCs/>
      <w:kern w:val="2"/>
      <w:sz w:val="24"/>
      <w:szCs w:val="24"/>
      <w:lang w:val="zh-CN" w:eastAsia="zh-CN" w:bidi="ar-SA"/>
    </w:rPr>
  </w:style>
  <w:style w:type="character" w:customStyle="1" w:styleId="122">
    <w:name w:val="正文首行缩进 2 字符"/>
    <w:link w:val="62"/>
    <w:qFormat/>
    <w:uiPriority w:val="0"/>
    <w:rPr>
      <w:rFonts w:ascii="宋体" w:hAnsi="宋体"/>
      <w:kern w:val="2"/>
      <w:sz w:val="21"/>
      <w:szCs w:val="24"/>
    </w:rPr>
  </w:style>
  <w:style w:type="character" w:customStyle="1" w:styleId="123">
    <w:name w:val="font11"/>
    <w:qFormat/>
    <w:uiPriority w:val="0"/>
    <w:rPr>
      <w:rFonts w:hint="default" w:ascii="Times New Roman" w:hAnsi="Times New Roman" w:cs="Times New Roman"/>
      <w:color w:val="000000"/>
      <w:sz w:val="22"/>
      <w:szCs w:val="22"/>
      <w:u w:val="none"/>
    </w:rPr>
  </w:style>
  <w:style w:type="character" w:customStyle="1" w:styleId="124">
    <w:name w:val="表正文 Char1"/>
    <w:qFormat/>
    <w:uiPriority w:val="0"/>
    <w:rPr>
      <w:rFonts w:ascii="宋体" w:eastAsia="宋体"/>
      <w:snapToGrid w:val="0"/>
      <w:color w:val="000000"/>
      <w:kern w:val="28"/>
      <w:sz w:val="28"/>
    </w:rPr>
  </w:style>
  <w:style w:type="character" w:customStyle="1" w:styleId="125">
    <w:name w:val="blue1"/>
    <w:basedOn w:val="70"/>
    <w:qFormat/>
    <w:uiPriority w:val="0"/>
    <w:rPr>
      <w:rFonts w:ascii="Arial" w:hAnsi="Arial" w:eastAsia="黑体" w:cs="Arial"/>
      <w:snapToGrid w:val="0"/>
      <w:kern w:val="0"/>
      <w:szCs w:val="21"/>
    </w:rPr>
  </w:style>
  <w:style w:type="character" w:customStyle="1" w:styleId="126">
    <w:name w:val="纯文本 字符1"/>
    <w:link w:val="6"/>
    <w:qFormat/>
    <w:uiPriority w:val="0"/>
    <w:rPr>
      <w:rFonts w:ascii="宋体" w:hAnsi="Courier New" w:eastAsia="宋体" w:cs="Arial"/>
      <w:snapToGrid w:val="0"/>
      <w:kern w:val="2"/>
      <w:sz w:val="21"/>
      <w:szCs w:val="21"/>
      <w:lang w:val="en-US" w:eastAsia="zh-CN" w:bidi="ar-SA"/>
    </w:rPr>
  </w:style>
  <w:style w:type="character" w:customStyle="1" w:styleId="127">
    <w:name w:val="标书1 Char"/>
    <w:qFormat/>
    <w:uiPriority w:val="0"/>
    <w:rPr>
      <w:rFonts w:eastAsia="宋体"/>
      <w:b/>
      <w:bCs/>
      <w:kern w:val="44"/>
      <w:sz w:val="44"/>
      <w:szCs w:val="44"/>
      <w:lang w:val="en-US" w:eastAsia="zh-CN" w:bidi="ar-SA"/>
    </w:rPr>
  </w:style>
  <w:style w:type="character" w:customStyle="1" w:styleId="128">
    <w:name w:val="样式5 Char"/>
    <w:qFormat/>
    <w:uiPriority w:val="0"/>
    <w:rPr>
      <w:rFonts w:ascii="仿宋_GB2312" w:hAnsi="仿宋" w:eastAsia="仿宋_GB2312"/>
      <w:kern w:val="2"/>
      <w:sz w:val="24"/>
      <w:szCs w:val="24"/>
    </w:rPr>
  </w:style>
  <w:style w:type="character" w:customStyle="1" w:styleId="129">
    <w:name w:val="样式4 Char"/>
    <w:qFormat/>
    <w:uiPriority w:val="0"/>
    <w:rPr>
      <w:rFonts w:ascii="仿宋_GB2312" w:hAnsi="仿宋" w:eastAsia="仿宋_GB2312"/>
      <w:b/>
      <w:kern w:val="2"/>
      <w:sz w:val="32"/>
      <w:szCs w:val="32"/>
      <w:lang w:bidi="ar-SA"/>
    </w:rPr>
  </w:style>
  <w:style w:type="character" w:customStyle="1" w:styleId="130">
    <w:name w:val="插图说明 Char"/>
    <w:qFormat/>
    <w:uiPriority w:val="0"/>
    <w:rPr>
      <w:rFonts w:eastAsia="黑体"/>
      <w:sz w:val="24"/>
      <w:lang w:val="en-US" w:eastAsia="zh-CN"/>
    </w:rPr>
  </w:style>
  <w:style w:type="character" w:customStyle="1" w:styleId="131">
    <w:name w:val="正文2 Char Char"/>
    <w:link w:val="132"/>
    <w:qFormat/>
    <w:uiPriority w:val="0"/>
    <w:rPr>
      <w:rFonts w:eastAsia="宋体"/>
      <w:kern w:val="2"/>
      <w:sz w:val="24"/>
      <w:lang w:val="en-US" w:eastAsia="zh-CN" w:bidi="ar-SA"/>
    </w:rPr>
  </w:style>
  <w:style w:type="paragraph" w:customStyle="1" w:styleId="132">
    <w:name w:val="正文2"/>
    <w:basedOn w:val="1"/>
    <w:link w:val="131"/>
    <w:qFormat/>
    <w:uiPriority w:val="0"/>
    <w:pPr>
      <w:spacing w:before="156" w:line="360" w:lineRule="auto"/>
      <w:ind w:firstLine="510" w:firstLineChars="200"/>
    </w:pPr>
    <w:rPr>
      <w:sz w:val="24"/>
      <w:szCs w:val="20"/>
    </w:rPr>
  </w:style>
  <w:style w:type="character" w:customStyle="1" w:styleId="133">
    <w:name w:val="Char Char24"/>
    <w:qFormat/>
    <w:uiPriority w:val="6"/>
    <w:rPr>
      <w:kern w:val="1"/>
      <w:sz w:val="21"/>
    </w:rPr>
  </w:style>
  <w:style w:type="character" w:customStyle="1" w:styleId="134">
    <w:name w:val="副标题 字符"/>
    <w:link w:val="47"/>
    <w:qFormat/>
    <w:uiPriority w:val="0"/>
    <w:rPr>
      <w:rFonts w:ascii="Arial" w:hAnsi="Arial" w:eastAsia="隶书"/>
      <w:b/>
      <w:bCs/>
      <w:kern w:val="28"/>
      <w:sz w:val="44"/>
      <w:szCs w:val="32"/>
      <w:lang w:val="en-US" w:eastAsia="zh-CN" w:bidi="ar-SA"/>
    </w:rPr>
  </w:style>
  <w:style w:type="character" w:customStyle="1" w:styleId="135">
    <w:name w:val="普通文字 Char1 Char"/>
    <w:qFormat/>
    <w:uiPriority w:val="0"/>
    <w:rPr>
      <w:rFonts w:ascii="宋体" w:hAnsi="Courier New" w:eastAsia="宋体"/>
      <w:kern w:val="2"/>
      <w:sz w:val="21"/>
      <w:szCs w:val="24"/>
      <w:lang w:val="en-US" w:eastAsia="zh-CN" w:bidi="ar-SA"/>
    </w:rPr>
  </w:style>
  <w:style w:type="character" w:customStyle="1" w:styleId="136">
    <w:name w:val="h3 Char1"/>
    <w:qFormat/>
    <w:uiPriority w:val="0"/>
    <w:rPr>
      <w:rFonts w:eastAsia="宋体"/>
      <w:b/>
      <w:bCs/>
      <w:kern w:val="2"/>
      <w:sz w:val="32"/>
      <w:szCs w:val="32"/>
      <w:lang w:bidi="ar-SA"/>
    </w:rPr>
  </w:style>
  <w:style w:type="character" w:customStyle="1" w:styleId="137">
    <w:name w:val="标题 Char1"/>
    <w:qFormat/>
    <w:uiPriority w:val="0"/>
    <w:rPr>
      <w:rFonts w:ascii="Cambria" w:hAnsi="Cambria" w:eastAsia="宋体" w:cs="Times New Roman"/>
      <w:b/>
      <w:bCs/>
      <w:sz w:val="32"/>
      <w:szCs w:val="32"/>
      <w:lang w:bidi="ar-SA"/>
    </w:rPr>
  </w:style>
  <w:style w:type="character" w:customStyle="1" w:styleId="138">
    <w:name w:val="gf正文1 Char"/>
    <w:qFormat/>
    <w:uiPriority w:val="0"/>
    <w:rPr>
      <w:rFonts w:ascii="宋体" w:hAnsi="宋体" w:eastAsia="宋体" w:cs="宋体"/>
      <w:kern w:val="2"/>
      <w:sz w:val="24"/>
      <w:szCs w:val="24"/>
      <w:lang w:val="en-US" w:eastAsia="zh-CN" w:bidi="ar-SA"/>
    </w:rPr>
  </w:style>
  <w:style w:type="character" w:customStyle="1" w:styleId="139">
    <w:name w:val="正文文本缩进 Char1"/>
    <w:qFormat/>
    <w:uiPriority w:val="0"/>
    <w:rPr>
      <w:rFonts w:ascii="Calibri" w:hAnsi="Calibri"/>
      <w:sz w:val="28"/>
    </w:rPr>
  </w:style>
  <w:style w:type="character" w:customStyle="1" w:styleId="140">
    <w:name w:val="No Spacing Char"/>
    <w:link w:val="141"/>
    <w:qFormat/>
    <w:uiPriority w:val="1"/>
    <w:rPr>
      <w:sz w:val="22"/>
      <w:szCs w:val="22"/>
      <w:lang w:val="en-US" w:eastAsia="zh-CN" w:bidi="ar-SA"/>
    </w:rPr>
  </w:style>
  <w:style w:type="paragraph" w:customStyle="1" w:styleId="141">
    <w:name w:val="无间隔1"/>
    <w:link w:val="140"/>
    <w:qFormat/>
    <w:uiPriority w:val="1"/>
    <w:rPr>
      <w:rFonts w:ascii="Times New Roman" w:hAnsi="Times New Roman" w:eastAsia="宋体" w:cs="Times New Roman"/>
      <w:sz w:val="22"/>
      <w:szCs w:val="22"/>
      <w:lang w:val="en-US" w:eastAsia="zh-CN" w:bidi="ar-SA"/>
    </w:rPr>
  </w:style>
  <w:style w:type="character" w:customStyle="1" w:styleId="142">
    <w:name w:val="样式7 Char"/>
    <w:qFormat/>
    <w:uiPriority w:val="0"/>
    <w:rPr>
      <w:rFonts w:ascii="仿宋_GB2312" w:hAnsi="仿宋" w:eastAsia="仿宋_GB2312"/>
      <w:b/>
      <w:kern w:val="2"/>
      <w:sz w:val="24"/>
      <w:szCs w:val="24"/>
    </w:rPr>
  </w:style>
  <w:style w:type="character" w:customStyle="1" w:styleId="143">
    <w:name w:val="font12gray1"/>
    <w:qFormat/>
    <w:uiPriority w:val="0"/>
    <w:rPr>
      <w:rFonts w:ascii="仿宋_GB2312" w:eastAsia="微软雅黑"/>
      <w:b/>
      <w:spacing w:val="300"/>
      <w:kern w:val="2"/>
      <w:sz w:val="18"/>
      <w:szCs w:val="18"/>
      <w:lang w:val="en-US" w:eastAsia="zh-CN" w:bidi="ar-SA"/>
    </w:rPr>
  </w:style>
  <w:style w:type="character" w:customStyle="1" w:styleId="144">
    <w:name w:val="Char Char7"/>
    <w:semiHidden/>
    <w:qFormat/>
    <w:uiPriority w:val="0"/>
    <w:rPr>
      <w:rFonts w:eastAsia="宋体"/>
      <w:kern w:val="2"/>
      <w:sz w:val="21"/>
      <w:szCs w:val="24"/>
      <w:lang w:val="en-US" w:eastAsia="zh-CN" w:bidi="ar-SA"/>
    </w:rPr>
  </w:style>
  <w:style w:type="character" w:customStyle="1" w:styleId="145">
    <w:name w:val="表名 Char"/>
    <w:qFormat/>
    <w:uiPriority w:val="0"/>
    <w:rPr>
      <w:rFonts w:eastAsia="宋体"/>
      <w:b/>
      <w:bCs/>
      <w:kern w:val="2"/>
      <w:sz w:val="24"/>
      <w:szCs w:val="24"/>
      <w:lang w:val="en-US" w:eastAsia="zh-CN" w:bidi="ar-SA"/>
    </w:rPr>
  </w:style>
  <w:style w:type="character" w:customStyle="1" w:styleId="146">
    <w:name w:val="Document Map Char"/>
    <w:qFormat/>
    <w:locked/>
    <w:uiPriority w:val="0"/>
    <w:rPr>
      <w:rFonts w:eastAsia="宋体"/>
      <w:kern w:val="2"/>
      <w:sz w:val="21"/>
      <w:szCs w:val="24"/>
      <w:lang w:val="en-US" w:eastAsia="zh-CN" w:bidi="ar-SA"/>
    </w:rPr>
  </w:style>
  <w:style w:type="character" w:customStyle="1" w:styleId="147">
    <w:name w:val="font41"/>
    <w:qFormat/>
    <w:uiPriority w:val="0"/>
    <w:rPr>
      <w:rFonts w:hint="eastAsia" w:ascii="仿宋_GB2312" w:eastAsia="仿宋_GB2312" w:cs="仿宋_GB2312"/>
      <w:color w:val="000000"/>
      <w:sz w:val="22"/>
      <w:szCs w:val="22"/>
      <w:u w:val="none"/>
    </w:rPr>
  </w:style>
  <w:style w:type="character" w:customStyle="1" w:styleId="148">
    <w:name w:val="标题 6 字符"/>
    <w:link w:val="10"/>
    <w:qFormat/>
    <w:uiPriority w:val="0"/>
    <w:rPr>
      <w:rFonts w:ascii="Arial" w:hAnsi="Arial" w:eastAsia="黑体"/>
      <w:b/>
      <w:bCs/>
      <w:kern w:val="2"/>
      <w:sz w:val="24"/>
      <w:szCs w:val="24"/>
    </w:rPr>
  </w:style>
  <w:style w:type="character" w:customStyle="1" w:styleId="149">
    <w:name w:val="纯文本 Char_0"/>
    <w:link w:val="150"/>
    <w:qFormat/>
    <w:uiPriority w:val="0"/>
    <w:rPr>
      <w:rFonts w:ascii="宋体" w:hAnsi="Courier New"/>
      <w:kern w:val="2"/>
      <w:sz w:val="21"/>
      <w:szCs w:val="21"/>
      <w:lang w:val="en-US" w:eastAsia="zh-CN"/>
    </w:rPr>
  </w:style>
  <w:style w:type="paragraph" w:customStyle="1" w:styleId="150">
    <w:name w:val="纯文本_0_0"/>
    <w:basedOn w:val="151"/>
    <w:link w:val="149"/>
    <w:qFormat/>
    <w:uiPriority w:val="0"/>
    <w:rPr>
      <w:rFonts w:ascii="宋体" w:hAnsi="Courier New"/>
      <w:szCs w:val="21"/>
    </w:rPr>
  </w:style>
  <w:style w:type="paragraph" w:customStyle="1" w:styleId="15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2">
    <w:name w:val="Balloon Text Char"/>
    <w:qFormat/>
    <w:locked/>
    <w:uiPriority w:val="0"/>
    <w:rPr>
      <w:rFonts w:eastAsia="宋体"/>
      <w:kern w:val="2"/>
      <w:sz w:val="18"/>
      <w:szCs w:val="18"/>
      <w:lang w:val="en-US" w:eastAsia="zh-CN" w:bidi="ar-SA"/>
    </w:rPr>
  </w:style>
  <w:style w:type="character" w:customStyle="1" w:styleId="153">
    <w:name w:val="正文 项目2 Char"/>
    <w:basedOn w:val="154"/>
    <w:qFormat/>
    <w:uiPriority w:val="0"/>
    <w:rPr>
      <w:rFonts w:ascii="仿宋_GB2312" w:hAnsi="仿宋_GB2312" w:eastAsia="仿宋_GB2312"/>
      <w:kern w:val="2"/>
      <w:sz w:val="24"/>
      <w:lang w:bidi="ar-SA"/>
    </w:rPr>
  </w:style>
  <w:style w:type="character" w:customStyle="1" w:styleId="154">
    <w:name w:val="正文 项目 Char"/>
    <w:qFormat/>
    <w:uiPriority w:val="0"/>
    <w:rPr>
      <w:rFonts w:ascii="仿宋_GB2312" w:hAnsi="仿宋_GB2312" w:eastAsia="仿宋_GB2312"/>
      <w:kern w:val="2"/>
      <w:sz w:val="24"/>
      <w:lang w:bidi="ar-SA"/>
    </w:rPr>
  </w:style>
  <w:style w:type="character" w:customStyle="1" w:styleId="155">
    <w:name w:val="h Char Char1"/>
    <w:qFormat/>
    <w:uiPriority w:val="0"/>
    <w:rPr>
      <w:rFonts w:eastAsia="宋体"/>
      <w:kern w:val="2"/>
      <w:sz w:val="18"/>
      <w:szCs w:val="18"/>
      <w:lang w:val="en-US" w:eastAsia="zh-CN" w:bidi="ar-SA"/>
    </w:rPr>
  </w:style>
  <w:style w:type="character" w:customStyle="1" w:styleId="156">
    <w:name w:val="Char Char27"/>
    <w:qFormat/>
    <w:uiPriority w:val="6"/>
    <w:rPr>
      <w:rFonts w:ascii="宋体" w:hAnsi="宋体" w:eastAsia="宋体"/>
      <w:color w:val="000000"/>
      <w:kern w:val="1"/>
      <w:sz w:val="28"/>
      <w:lang w:val="en-US" w:eastAsia="zh-CN" w:bidi="ar-SA"/>
    </w:rPr>
  </w:style>
  <w:style w:type="character" w:customStyle="1" w:styleId="157">
    <w:name w:val="px14"/>
    <w:qFormat/>
    <w:uiPriority w:val="0"/>
    <w:rPr>
      <w:rFonts w:ascii="仿宋_GB2312" w:eastAsia="微软雅黑" w:cs="Times New Roman"/>
      <w:b/>
      <w:kern w:val="2"/>
      <w:sz w:val="32"/>
      <w:szCs w:val="32"/>
      <w:lang w:val="en-US" w:eastAsia="zh-CN" w:bidi="ar-SA"/>
    </w:rPr>
  </w:style>
  <w:style w:type="character" w:customStyle="1" w:styleId="158">
    <w:name w:val="HTML 预设格式 Char1"/>
    <w:qFormat/>
    <w:uiPriority w:val="0"/>
    <w:rPr>
      <w:rFonts w:ascii="Courier New" w:hAnsi="Courier New" w:eastAsia="宋体" w:cs="Courier New"/>
      <w:sz w:val="20"/>
      <w:szCs w:val="20"/>
    </w:rPr>
  </w:style>
  <w:style w:type="character" w:customStyle="1" w:styleId="159">
    <w:name w:val="普通文字 Char1"/>
    <w:qFormat/>
    <w:uiPriority w:val="0"/>
    <w:rPr>
      <w:rFonts w:ascii="宋体" w:hAnsi="Courier New" w:eastAsia="宋体"/>
      <w:kern w:val="2"/>
      <w:sz w:val="21"/>
      <w:lang w:val="en-US" w:eastAsia="zh-CN"/>
    </w:rPr>
  </w:style>
  <w:style w:type="character" w:customStyle="1" w:styleId="160">
    <w:name w:val="hei16b1"/>
    <w:qFormat/>
    <w:uiPriority w:val="0"/>
    <w:rPr>
      <w:rFonts w:hint="default" w:ascii="Arial" w:hAnsi="Arial" w:cs="Arial"/>
      <w:b/>
      <w:bCs/>
      <w:color w:val="000000"/>
      <w:sz w:val="24"/>
      <w:szCs w:val="24"/>
    </w:rPr>
  </w:style>
  <w:style w:type="character" w:customStyle="1" w:styleId="161">
    <w:name w:val="正文（绿盟科技） Char"/>
    <w:link w:val="162"/>
    <w:qFormat/>
    <w:uiPriority w:val="0"/>
    <w:rPr>
      <w:rFonts w:ascii="Arial" w:hAnsi="Arial"/>
      <w:sz w:val="21"/>
      <w:szCs w:val="21"/>
    </w:rPr>
  </w:style>
  <w:style w:type="paragraph" w:customStyle="1" w:styleId="162">
    <w:name w:val="正文（绿盟科技）"/>
    <w:link w:val="161"/>
    <w:qFormat/>
    <w:uiPriority w:val="0"/>
    <w:pPr>
      <w:spacing w:line="300" w:lineRule="auto"/>
    </w:pPr>
    <w:rPr>
      <w:rFonts w:ascii="Arial" w:hAnsi="Arial" w:eastAsia="宋体" w:cs="Times New Roman"/>
      <w:sz w:val="21"/>
      <w:szCs w:val="21"/>
      <w:lang w:val="en-US" w:eastAsia="zh-CN" w:bidi="ar-SA"/>
    </w:rPr>
  </w:style>
  <w:style w:type="character" w:customStyle="1" w:styleId="163">
    <w:name w:val="Char Char19"/>
    <w:qFormat/>
    <w:uiPriority w:val="6"/>
    <w:rPr>
      <w:rFonts w:ascii="宋体" w:hAnsi="宋体"/>
      <w:i/>
      <w:sz w:val="24"/>
      <w:szCs w:val="24"/>
    </w:rPr>
  </w:style>
  <w:style w:type="character" w:customStyle="1" w:styleId="164">
    <w:name w:val="页脚 Char"/>
    <w:qFormat/>
    <w:uiPriority w:val="0"/>
    <w:rPr>
      <w:rFonts w:eastAsia="仿宋_GB2312"/>
      <w:kern w:val="2"/>
      <w:sz w:val="18"/>
      <w:lang w:val="en-US" w:eastAsia="zh-CN"/>
    </w:rPr>
  </w:style>
  <w:style w:type="character" w:customStyle="1" w:styleId="165">
    <w:name w:val="批注主题 Char"/>
    <w:qFormat/>
    <w:uiPriority w:val="0"/>
    <w:rPr>
      <w:rFonts w:eastAsia="宋体"/>
      <w:b/>
      <w:bCs/>
      <w:kern w:val="2"/>
      <w:sz w:val="21"/>
      <w:szCs w:val="24"/>
      <w:lang w:val="en-US" w:eastAsia="zh-CN" w:bidi="ar-SA"/>
    </w:rPr>
  </w:style>
  <w:style w:type="character" w:customStyle="1" w:styleId="166">
    <w:name w:val="Comment Text Char"/>
    <w:qFormat/>
    <w:locked/>
    <w:uiPriority w:val="0"/>
    <w:rPr>
      <w:rFonts w:ascii="宋体" w:hAnsi="宋体" w:eastAsia="宋体"/>
      <w:kern w:val="2"/>
      <w:sz w:val="24"/>
      <w:lang w:val="en-US" w:eastAsia="zh-CN" w:bidi="ar-SA"/>
    </w:rPr>
  </w:style>
  <w:style w:type="character" w:customStyle="1" w:styleId="167">
    <w:name w:val="标题 2 字符"/>
    <w:qFormat/>
    <w:uiPriority w:val="1"/>
    <w:rPr>
      <w:rFonts w:ascii="仿宋_GB2312" w:hAnsi="Times New Roman" w:eastAsia="仿宋_GB2312" w:cs="Times New Roman"/>
      <w:b/>
      <w:kern w:val="2"/>
      <w:sz w:val="24"/>
      <w:lang w:val="zh-CN"/>
    </w:rPr>
  </w:style>
  <w:style w:type="character" w:customStyle="1" w:styleId="168">
    <w:name w:val="Char Char72"/>
    <w:qFormat/>
    <w:uiPriority w:val="0"/>
    <w:rPr>
      <w:rFonts w:eastAsia="宋体"/>
      <w:kern w:val="2"/>
      <w:sz w:val="21"/>
      <w:szCs w:val="24"/>
      <w:lang w:val="en-US" w:eastAsia="zh-CN" w:bidi="ar-SA"/>
    </w:rPr>
  </w:style>
  <w:style w:type="character" w:customStyle="1" w:styleId="169">
    <w:name w:val="正文文本缩进 Char2"/>
    <w:qFormat/>
    <w:uiPriority w:val="0"/>
    <w:rPr>
      <w:rFonts w:ascii="Times New Roman" w:hAnsi="Times New Roman" w:eastAsia="宋体" w:cs="Times New Roman"/>
      <w:snapToGrid w:val="0"/>
      <w:kern w:val="0"/>
      <w:szCs w:val="24"/>
    </w:rPr>
  </w:style>
  <w:style w:type="character" w:customStyle="1" w:styleId="170">
    <w:name w:val="样式2 Char"/>
    <w:qFormat/>
    <w:uiPriority w:val="0"/>
    <w:rPr>
      <w:rFonts w:ascii="仿宋_GB2312" w:hAnsi="仿宋" w:eastAsia="仿宋_GB2312" w:cs="仿宋_GB2312"/>
      <w:b/>
      <w:bCs/>
      <w:sz w:val="32"/>
      <w:szCs w:val="30"/>
      <w:lang w:val="zh-CN"/>
    </w:rPr>
  </w:style>
  <w:style w:type="character" w:customStyle="1" w:styleId="171">
    <w:name w:val="表格名称[858D7CFB-ED40-4347-BF05-701D383B685F]"/>
    <w:link w:val="172"/>
    <w:qFormat/>
    <w:uiPriority w:val="0"/>
    <w:rPr>
      <w:sz w:val="32"/>
    </w:rPr>
  </w:style>
  <w:style w:type="paragraph" w:customStyle="1" w:styleId="172">
    <w:name w:val="表格名称"/>
    <w:basedOn w:val="2"/>
    <w:link w:val="171"/>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3">
    <w:name w:val="Char Char4"/>
    <w:qFormat/>
    <w:uiPriority w:val="0"/>
    <w:rPr>
      <w:rFonts w:eastAsia="宋体"/>
      <w:b/>
      <w:sz w:val="24"/>
      <w:lang w:val="en-GB" w:eastAsia="zh-CN" w:bidi="ar-SA"/>
    </w:rPr>
  </w:style>
  <w:style w:type="character" w:customStyle="1" w:styleId="174">
    <w:name w:val="c7 style3"/>
    <w:qFormat/>
    <w:uiPriority w:val="0"/>
  </w:style>
  <w:style w:type="character" w:customStyle="1" w:styleId="175">
    <w:name w:val="正文文本 3 Char1"/>
    <w:semiHidden/>
    <w:qFormat/>
    <w:uiPriority w:val="99"/>
    <w:rPr>
      <w:rFonts w:ascii="Times New Roman" w:hAnsi="Times New Roman" w:eastAsia="宋体" w:cs="Times New Roman"/>
      <w:sz w:val="16"/>
      <w:szCs w:val="16"/>
    </w:rPr>
  </w:style>
  <w:style w:type="character" w:customStyle="1" w:styleId="176">
    <w:name w:val="tw4winInternal"/>
    <w:qFormat/>
    <w:uiPriority w:val="0"/>
    <w:rPr>
      <w:rFonts w:ascii="Courier New" w:hAnsi="Courier New" w:cs="Courier New"/>
      <w:color w:val="FF0000"/>
      <w:lang w:val="en-US" w:eastAsia="zh-CN"/>
    </w:rPr>
  </w:style>
  <w:style w:type="character" w:customStyle="1" w:styleId="177">
    <w:name w:val="Char Char10"/>
    <w:semiHidden/>
    <w:qFormat/>
    <w:uiPriority w:val="0"/>
    <w:rPr>
      <w:rFonts w:ascii="宋体" w:hAnsi="宋体"/>
      <w:kern w:val="2"/>
      <w:sz w:val="21"/>
      <w:szCs w:val="24"/>
      <w:lang w:val="en-US" w:eastAsia="zh-CN"/>
    </w:rPr>
  </w:style>
  <w:style w:type="character" w:customStyle="1" w:styleId="178">
    <w:name w:val="shadow11"/>
    <w:qFormat/>
    <w:uiPriority w:val="0"/>
    <w:rPr>
      <w:color w:val="000000"/>
      <w:sz w:val="21"/>
    </w:rPr>
  </w:style>
  <w:style w:type="character" w:customStyle="1" w:styleId="179">
    <w:name w:val="正文非缩进 Char3"/>
    <w:qFormat/>
    <w:uiPriority w:val="0"/>
    <w:rPr>
      <w:rFonts w:ascii="宋体" w:eastAsia="宋体"/>
      <w:snapToGrid w:val="0"/>
      <w:color w:val="000000"/>
      <w:kern w:val="28"/>
      <w:sz w:val="28"/>
      <w:lang w:val="en-US" w:eastAsia="zh-CN" w:bidi="ar-SA"/>
    </w:rPr>
  </w:style>
  <w:style w:type="character" w:customStyle="1" w:styleId="180">
    <w:name w:val="Char Char"/>
    <w:qFormat/>
    <w:uiPriority w:val="0"/>
    <w:rPr>
      <w:rFonts w:ascii="宋体" w:hAnsi="Courier New" w:eastAsia="宋体"/>
      <w:kern w:val="2"/>
      <w:sz w:val="21"/>
      <w:lang w:val="en-US" w:eastAsia="zh-CN" w:bidi="ar-SA"/>
    </w:rPr>
  </w:style>
  <w:style w:type="character" w:customStyle="1" w:styleId="181">
    <w:name w:val="签名 Char1"/>
    <w:qFormat/>
    <w:uiPriority w:val="0"/>
    <w:rPr>
      <w:rFonts w:ascii="Times New Roman" w:hAnsi="Times New Roman" w:eastAsia="宋体" w:cs="Times New Roman"/>
      <w:szCs w:val="24"/>
    </w:rPr>
  </w:style>
  <w:style w:type="character" w:customStyle="1" w:styleId="182">
    <w:name w:val="日期 字符"/>
    <w:link w:val="37"/>
    <w:qFormat/>
    <w:uiPriority w:val="0"/>
    <w:rPr>
      <w:rFonts w:ascii="宋体"/>
      <w:kern w:val="2"/>
      <w:sz w:val="24"/>
      <w:szCs w:val="21"/>
      <w:lang w:val="zh-CN"/>
    </w:rPr>
  </w:style>
  <w:style w:type="character" w:customStyle="1" w:styleId="183">
    <w:name w:val="标题 9 字符"/>
    <w:link w:val="13"/>
    <w:qFormat/>
    <w:uiPriority w:val="0"/>
    <w:rPr>
      <w:rFonts w:ascii="Arial" w:hAnsi="Arial" w:eastAsia="黑体"/>
      <w:kern w:val="2"/>
      <w:sz w:val="21"/>
      <w:szCs w:val="21"/>
    </w:rPr>
  </w:style>
  <w:style w:type="character" w:customStyle="1" w:styleId="184">
    <w:name w:val="Char Char18"/>
    <w:qFormat/>
    <w:uiPriority w:val="6"/>
    <w:rPr>
      <w:rFonts w:ascii="宋体" w:hAnsi="宋体"/>
      <w:sz w:val="28"/>
    </w:rPr>
  </w:style>
  <w:style w:type="character" w:customStyle="1" w:styleId="185">
    <w:name w:val="批注文字 Char"/>
    <w:qFormat/>
    <w:uiPriority w:val="99"/>
    <w:rPr>
      <w:kern w:val="2"/>
      <w:sz w:val="21"/>
      <w:szCs w:val="24"/>
    </w:rPr>
  </w:style>
  <w:style w:type="character" w:customStyle="1" w:styleId="186">
    <w:name w:val="Char Char22"/>
    <w:qFormat/>
    <w:uiPriority w:val="6"/>
    <w:rPr>
      <w:rFonts w:ascii="宋体" w:hAnsi="宋体"/>
      <w:kern w:val="1"/>
      <w:sz w:val="24"/>
      <w:szCs w:val="24"/>
    </w:rPr>
  </w:style>
  <w:style w:type="character" w:customStyle="1" w:styleId="187">
    <w:name w:val="pt141"/>
    <w:qFormat/>
    <w:uiPriority w:val="0"/>
    <w:rPr>
      <w:color w:val="330066"/>
      <w:sz w:val="22"/>
      <w:szCs w:val="22"/>
    </w:rPr>
  </w:style>
  <w:style w:type="character" w:customStyle="1" w:styleId="188">
    <w:name w:val="正文文本缩进 2 Char1"/>
    <w:semiHidden/>
    <w:qFormat/>
    <w:uiPriority w:val="99"/>
    <w:rPr>
      <w:rFonts w:ascii="Times New Roman" w:hAnsi="Times New Roman" w:eastAsia="宋体" w:cs="Times New Roman"/>
      <w:szCs w:val="24"/>
    </w:rPr>
  </w:style>
  <w:style w:type="character" w:customStyle="1" w:styleId="189">
    <w:name w:val="批注框文本 字符1"/>
    <w:link w:val="40"/>
    <w:qFormat/>
    <w:uiPriority w:val="0"/>
    <w:rPr>
      <w:kern w:val="2"/>
      <w:sz w:val="18"/>
      <w:szCs w:val="18"/>
    </w:rPr>
  </w:style>
  <w:style w:type="character" w:customStyle="1" w:styleId="190">
    <w:name w:val="Char Char611"/>
    <w:qFormat/>
    <w:uiPriority w:val="0"/>
    <w:rPr>
      <w:rFonts w:eastAsia="宋体"/>
      <w:kern w:val="2"/>
      <w:sz w:val="21"/>
      <w:szCs w:val="24"/>
      <w:lang w:val="en-US" w:eastAsia="zh-CN" w:bidi="ar-SA"/>
    </w:rPr>
  </w:style>
  <w:style w:type="character" w:customStyle="1" w:styleId="191">
    <w:name w:val="highlight1"/>
    <w:qFormat/>
    <w:uiPriority w:val="0"/>
    <w:rPr>
      <w:rFonts w:ascii="仿宋_GB2312" w:eastAsia="微软雅黑"/>
      <w:b/>
      <w:kern w:val="2"/>
      <w:sz w:val="23"/>
      <w:szCs w:val="23"/>
      <w:lang w:val="en-US" w:eastAsia="zh-CN" w:bidi="ar-SA"/>
    </w:rPr>
  </w:style>
  <w:style w:type="character" w:customStyle="1" w:styleId="192">
    <w:name w:val="my正文 Char"/>
    <w:link w:val="193"/>
    <w:qFormat/>
    <w:locked/>
    <w:uiPriority w:val="0"/>
    <w:rPr>
      <w:rFonts w:ascii="Tahoma" w:hAnsi="Tahoma"/>
      <w:sz w:val="24"/>
      <w:szCs w:val="24"/>
    </w:rPr>
  </w:style>
  <w:style w:type="paragraph" w:customStyle="1" w:styleId="193">
    <w:name w:val="my正文"/>
    <w:basedOn w:val="1"/>
    <w:link w:val="192"/>
    <w:qFormat/>
    <w:uiPriority w:val="0"/>
    <w:pPr>
      <w:adjustRightInd/>
      <w:spacing w:line="360" w:lineRule="auto"/>
      <w:ind w:firstLine="480" w:firstLineChars="200"/>
    </w:pPr>
    <w:rPr>
      <w:rFonts w:ascii="Tahoma" w:hAnsi="Tahoma"/>
      <w:kern w:val="0"/>
      <w:sz w:val="24"/>
    </w:rPr>
  </w:style>
  <w:style w:type="character" w:customStyle="1" w:styleId="194">
    <w:name w:val="正文缩进 字符2"/>
    <w:link w:val="18"/>
    <w:qFormat/>
    <w:uiPriority w:val="0"/>
    <w:rPr>
      <w:rFonts w:ascii="宋体" w:eastAsia="宋体"/>
      <w:snapToGrid w:val="0"/>
      <w:color w:val="000000"/>
      <w:kern w:val="28"/>
      <w:sz w:val="28"/>
      <w:lang w:val="en-US" w:eastAsia="zh-CN" w:bidi="ar-SA"/>
    </w:rPr>
  </w:style>
  <w:style w:type="character" w:customStyle="1" w:styleId="195">
    <w:name w:val="Used by Word for text of Help footnotes Char Char1"/>
    <w:qFormat/>
    <w:uiPriority w:val="0"/>
    <w:rPr>
      <w:color w:val="0000FF"/>
      <w:sz w:val="21"/>
    </w:rPr>
  </w:style>
  <w:style w:type="character" w:customStyle="1" w:styleId="196">
    <w:name w:val="页眉 Char"/>
    <w:qFormat/>
    <w:uiPriority w:val="0"/>
    <w:rPr>
      <w:rFonts w:eastAsia="仿宋_GB2312"/>
      <w:kern w:val="2"/>
      <w:sz w:val="18"/>
      <w:lang w:val="en-US" w:eastAsia="zh-CN"/>
    </w:rPr>
  </w:style>
  <w:style w:type="character" w:customStyle="1" w:styleId="197">
    <w:name w:val="FA正文 Char Char"/>
    <w:qFormat/>
    <w:uiPriority w:val="0"/>
    <w:rPr>
      <w:rFonts w:hAnsi="宋体"/>
      <w:kern w:val="2"/>
      <w:sz w:val="24"/>
      <w:lang w:bidi="ar-SA"/>
    </w:rPr>
  </w:style>
  <w:style w:type="character" w:customStyle="1" w:styleId="198">
    <w:name w:val="纯文本 字符"/>
    <w:qFormat/>
    <w:uiPriority w:val="0"/>
    <w:rPr>
      <w:rFonts w:ascii="宋体" w:hAnsi="Courier New" w:eastAsia="宋体" w:cs="Arial"/>
      <w:snapToGrid w:val="0"/>
      <w:kern w:val="2"/>
      <w:sz w:val="21"/>
      <w:szCs w:val="21"/>
      <w:lang w:val="en-US" w:eastAsia="zh-CN" w:bidi="ar-SA"/>
    </w:rPr>
  </w:style>
  <w:style w:type="character" w:customStyle="1" w:styleId="199">
    <w:name w:val="3级 Char"/>
    <w:link w:val="200"/>
    <w:qFormat/>
    <w:uiPriority w:val="0"/>
    <w:rPr>
      <w:rFonts w:ascii="宋体" w:hAnsi="宋体"/>
      <w:b/>
      <w:bCs/>
      <w:snapToGrid/>
      <w:sz w:val="28"/>
    </w:rPr>
  </w:style>
  <w:style w:type="paragraph" w:customStyle="1" w:styleId="200">
    <w:name w:val="3级"/>
    <w:basedOn w:val="201"/>
    <w:link w:val="199"/>
    <w:qFormat/>
    <w:uiPriority w:val="0"/>
    <w:pPr>
      <w:ind w:left="0" w:right="466" w:firstLine="288"/>
    </w:pPr>
    <w:rPr>
      <w:rFonts w:hAnsi="宋体"/>
      <w:snapToGrid/>
    </w:rPr>
  </w:style>
  <w:style w:type="paragraph" w:customStyle="1" w:styleId="201">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2">
    <w:name w:val="myp11"/>
    <w:qFormat/>
    <w:uiPriority w:val="0"/>
    <w:rPr>
      <w:rFonts w:ascii="仿宋_GB2312" w:eastAsia="微软雅黑"/>
      <w:b/>
      <w:kern w:val="2"/>
      <w:sz w:val="32"/>
      <w:szCs w:val="32"/>
      <w:lang w:val="en-US" w:eastAsia="zh-CN" w:bidi="ar-SA"/>
    </w:rPr>
  </w:style>
  <w:style w:type="character" w:customStyle="1" w:styleId="203">
    <w:name w:val="文档结构图 字符"/>
    <w:link w:val="21"/>
    <w:qFormat/>
    <w:uiPriority w:val="0"/>
    <w:rPr>
      <w:kern w:val="2"/>
      <w:sz w:val="21"/>
      <w:szCs w:val="24"/>
      <w:shd w:val="clear" w:color="auto" w:fill="000080"/>
    </w:rPr>
  </w:style>
  <w:style w:type="character" w:customStyle="1" w:styleId="204">
    <w:name w:val="H6 Char"/>
    <w:qFormat/>
    <w:uiPriority w:val="0"/>
    <w:rPr>
      <w:rFonts w:ascii="Arial" w:hAnsi="Arial" w:eastAsia="黑体"/>
      <w:b/>
      <w:bCs/>
      <w:kern w:val="2"/>
      <w:sz w:val="24"/>
      <w:szCs w:val="24"/>
    </w:rPr>
  </w:style>
  <w:style w:type="character" w:customStyle="1" w:styleId="205">
    <w:name w:val="Char Char91"/>
    <w:qFormat/>
    <w:uiPriority w:val="0"/>
    <w:rPr>
      <w:rFonts w:eastAsia="宋体"/>
      <w:kern w:val="2"/>
      <w:sz w:val="18"/>
      <w:szCs w:val="18"/>
      <w:lang w:val="en-US" w:eastAsia="zh-CN" w:bidi="ar-SA"/>
    </w:rPr>
  </w:style>
  <w:style w:type="character" w:customStyle="1" w:styleId="206">
    <w:name w:val="副标题 Char1"/>
    <w:qFormat/>
    <w:uiPriority w:val="0"/>
    <w:rPr>
      <w:rFonts w:ascii="Cambria" w:hAnsi="Cambria" w:eastAsia="宋体" w:cs="Times New Roman"/>
      <w:b/>
      <w:bCs/>
      <w:snapToGrid w:val="0"/>
      <w:kern w:val="28"/>
      <w:sz w:val="32"/>
      <w:szCs w:val="32"/>
    </w:rPr>
  </w:style>
  <w:style w:type="character" w:customStyle="1" w:styleId="207">
    <w:name w:val="font61"/>
    <w:qFormat/>
    <w:uiPriority w:val="0"/>
    <w:rPr>
      <w:rFonts w:hint="eastAsia" w:ascii="仿宋" w:hAnsi="仿宋" w:eastAsia="仿宋" w:cs="仿宋"/>
      <w:color w:val="000000"/>
      <w:sz w:val="20"/>
      <w:szCs w:val="20"/>
      <w:u w:val="none"/>
    </w:rPr>
  </w:style>
  <w:style w:type="character" w:customStyle="1" w:styleId="208">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9">
    <w:name w:val="Char Char211"/>
    <w:qFormat/>
    <w:uiPriority w:val="0"/>
    <w:rPr>
      <w:rFonts w:eastAsia="宋体"/>
      <w:b/>
      <w:bCs/>
      <w:kern w:val="2"/>
      <w:sz w:val="21"/>
      <w:szCs w:val="24"/>
      <w:lang w:val="en-US" w:eastAsia="zh-CN" w:bidi="ar-SA"/>
    </w:rPr>
  </w:style>
  <w:style w:type="character" w:customStyle="1" w:styleId="210">
    <w:name w:val="标题 2 Char"/>
    <w:qFormat/>
    <w:uiPriority w:val="0"/>
    <w:rPr>
      <w:rFonts w:ascii="Arial" w:hAnsi="Arial" w:eastAsia="黑体"/>
      <w:b/>
      <w:kern w:val="2"/>
      <w:sz w:val="32"/>
      <w:lang w:val="en-US" w:eastAsia="zh-CN"/>
    </w:rPr>
  </w:style>
  <w:style w:type="character" w:customStyle="1" w:styleId="211">
    <w:name w:val="maywed421"/>
    <w:qFormat/>
    <w:uiPriority w:val="0"/>
    <w:rPr>
      <w:color w:val="366FB6"/>
      <w:u w:val="none"/>
    </w:rPr>
  </w:style>
  <w:style w:type="character" w:customStyle="1" w:styleId="212">
    <w:name w:val="正文文本缩进 Char"/>
    <w:qFormat/>
    <w:uiPriority w:val="0"/>
    <w:rPr>
      <w:rFonts w:ascii="宋体" w:hAnsi="宋体"/>
      <w:kern w:val="2"/>
      <w:sz w:val="24"/>
      <w:szCs w:val="24"/>
    </w:rPr>
  </w:style>
  <w:style w:type="character" w:customStyle="1" w:styleId="213">
    <w:name w:val="Char Char102"/>
    <w:semiHidden/>
    <w:qFormat/>
    <w:uiPriority w:val="0"/>
    <w:rPr>
      <w:rFonts w:ascii="宋体" w:hAnsi="宋体"/>
      <w:kern w:val="2"/>
      <w:sz w:val="21"/>
      <w:szCs w:val="24"/>
      <w:lang w:val="en-US" w:eastAsia="zh-CN"/>
    </w:rPr>
  </w:style>
  <w:style w:type="character" w:customStyle="1" w:styleId="214">
    <w:name w:val="页眉 Char1"/>
    <w:qFormat/>
    <w:uiPriority w:val="0"/>
    <w:rPr>
      <w:rFonts w:eastAsia="宋体"/>
      <w:kern w:val="2"/>
      <w:sz w:val="18"/>
      <w:szCs w:val="18"/>
      <w:lang w:val="en-US" w:eastAsia="zh-CN" w:bidi="ar-SA"/>
    </w:rPr>
  </w:style>
  <w:style w:type="character" w:customStyle="1" w:styleId="215">
    <w:name w:val="md"/>
    <w:basedOn w:val="70"/>
    <w:qFormat/>
    <w:uiPriority w:val="0"/>
    <w:rPr>
      <w:rFonts w:ascii="Arial" w:hAnsi="Arial" w:eastAsia="黑体" w:cs="Arial"/>
      <w:snapToGrid w:val="0"/>
      <w:kern w:val="0"/>
      <w:szCs w:val="21"/>
    </w:rPr>
  </w:style>
  <w:style w:type="character" w:customStyle="1" w:styleId="216">
    <w:name w:val="big1"/>
    <w:qFormat/>
    <w:uiPriority w:val="0"/>
    <w:rPr>
      <w:rFonts w:hint="eastAsia" w:ascii="宋体" w:hAnsi="宋体" w:eastAsia="宋体"/>
      <w:color w:val="333333"/>
      <w:sz w:val="22"/>
      <w:szCs w:val="22"/>
    </w:rPr>
  </w:style>
  <w:style w:type="character" w:customStyle="1" w:styleId="217">
    <w:name w:val="Char Char311"/>
    <w:qFormat/>
    <w:uiPriority w:val="0"/>
    <w:rPr>
      <w:rFonts w:eastAsia="宋体"/>
      <w:kern w:val="2"/>
      <w:sz w:val="21"/>
      <w:szCs w:val="24"/>
      <w:lang w:val="en-US" w:eastAsia="zh-CN" w:bidi="ar-SA"/>
    </w:rPr>
  </w:style>
  <w:style w:type="character" w:customStyle="1" w:styleId="218">
    <w:name w:val="Char Char81"/>
    <w:qFormat/>
    <w:uiPriority w:val="6"/>
    <w:rPr>
      <w:rFonts w:eastAsia="宋体"/>
      <w:b/>
      <w:sz w:val="24"/>
      <w:lang w:val="en-GB" w:eastAsia="zh-CN"/>
    </w:rPr>
  </w:style>
  <w:style w:type="character" w:customStyle="1" w:styleId="219">
    <w:name w:val="样式3 Char"/>
    <w:basedOn w:val="170"/>
    <w:qFormat/>
    <w:uiPriority w:val="0"/>
    <w:rPr>
      <w:rFonts w:ascii="仿宋_GB2312" w:hAnsi="仿宋" w:eastAsia="仿宋_GB2312" w:cs="仿宋_GB2312"/>
      <w:sz w:val="32"/>
      <w:szCs w:val="30"/>
      <w:lang w:val="zh-CN"/>
    </w:rPr>
  </w:style>
  <w:style w:type="character" w:customStyle="1" w:styleId="220">
    <w:name w:val="HTML 地址 字符"/>
    <w:link w:val="32"/>
    <w:qFormat/>
    <w:uiPriority w:val="0"/>
    <w:rPr>
      <w:rFonts w:ascii="宋体" w:hAnsi="宋体"/>
      <w:i/>
      <w:iCs/>
      <w:sz w:val="24"/>
      <w:szCs w:val="24"/>
    </w:rPr>
  </w:style>
  <w:style w:type="character" w:customStyle="1" w:styleId="221">
    <w:name w:val="正文首行缩进 2 Char1"/>
    <w:qFormat/>
    <w:uiPriority w:val="0"/>
    <w:rPr>
      <w:rFonts w:ascii="Times New Roman" w:hAnsi="Times New Roman" w:eastAsia="宋体" w:cs="Times New Roman"/>
      <w:kern w:val="2"/>
      <w:sz w:val="24"/>
      <w:szCs w:val="24"/>
    </w:rPr>
  </w:style>
  <w:style w:type="character" w:customStyle="1" w:styleId="222">
    <w:name w:val="副标题 Char2"/>
    <w:qFormat/>
    <w:uiPriority w:val="0"/>
    <w:rPr>
      <w:rFonts w:ascii="Cambria" w:hAnsi="Cambria" w:eastAsia="宋体" w:cs="Times New Roman"/>
      <w:b/>
      <w:bCs/>
      <w:snapToGrid w:val="0"/>
      <w:kern w:val="28"/>
      <w:sz w:val="32"/>
      <w:szCs w:val="32"/>
    </w:rPr>
  </w:style>
  <w:style w:type="character" w:customStyle="1" w:styleId="223">
    <w:name w:val="标题4-dyf Char"/>
    <w:link w:val="224"/>
    <w:qFormat/>
    <w:uiPriority w:val="0"/>
    <w:rPr>
      <w:rFonts w:ascii="Cambria" w:hAnsi="Cambria"/>
      <w:b/>
      <w:bCs/>
      <w:color w:val="000000"/>
      <w:kern w:val="2"/>
      <w:sz w:val="21"/>
      <w:szCs w:val="21"/>
    </w:rPr>
  </w:style>
  <w:style w:type="paragraph" w:customStyle="1" w:styleId="224">
    <w:name w:val="标题4-dyf"/>
    <w:basedOn w:val="5"/>
    <w:link w:val="223"/>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5">
    <w:name w:val="dectext1"/>
    <w:qFormat/>
    <w:uiPriority w:val="0"/>
    <w:rPr>
      <w:rFonts w:ascii="宋体" w:hAnsi="宋体" w:eastAsia="宋体"/>
      <w:color w:val="333333"/>
      <w:sz w:val="21"/>
      <w:szCs w:val="21"/>
      <w:u w:val="none"/>
    </w:rPr>
  </w:style>
  <w:style w:type="character" w:customStyle="1" w:styleId="226">
    <w:name w:val="冯 Char"/>
    <w:link w:val="227"/>
    <w:qFormat/>
    <w:uiPriority w:val="0"/>
    <w:rPr>
      <w:rFonts w:ascii="宋体" w:hAnsi="宋体"/>
      <w:color w:val="000000"/>
      <w:sz w:val="24"/>
      <w:szCs w:val="24"/>
    </w:rPr>
  </w:style>
  <w:style w:type="paragraph" w:customStyle="1" w:styleId="227">
    <w:name w:val="冯"/>
    <w:basedOn w:val="1"/>
    <w:link w:val="226"/>
    <w:qFormat/>
    <w:uiPriority w:val="0"/>
    <w:pPr>
      <w:widowControl/>
      <w:adjustRightInd/>
      <w:spacing w:line="360" w:lineRule="auto"/>
      <w:ind w:firstLine="480" w:firstLineChars="200"/>
    </w:pPr>
    <w:rPr>
      <w:rFonts w:ascii="宋体" w:hAnsi="宋体"/>
      <w:color w:val="000000"/>
      <w:kern w:val="0"/>
      <w:sz w:val="24"/>
    </w:rPr>
  </w:style>
  <w:style w:type="character" w:customStyle="1" w:styleId="228">
    <w:name w:val="Header Char"/>
    <w:qFormat/>
    <w:locked/>
    <w:uiPriority w:val="0"/>
    <w:rPr>
      <w:rFonts w:eastAsia="宋体"/>
      <w:kern w:val="2"/>
      <w:sz w:val="18"/>
      <w:szCs w:val="18"/>
      <w:lang w:val="en-US" w:eastAsia="zh-CN" w:bidi="ar-SA"/>
    </w:rPr>
  </w:style>
  <w:style w:type="character" w:customStyle="1" w:styleId="229">
    <w:name w:val="Char Char12"/>
    <w:qFormat/>
    <w:uiPriority w:val="0"/>
    <w:rPr>
      <w:rFonts w:ascii="仿宋_GB2312" w:eastAsia="仿宋_GB2312"/>
      <w:b/>
      <w:bCs/>
      <w:kern w:val="2"/>
      <w:sz w:val="24"/>
      <w:szCs w:val="24"/>
      <w:lang w:val="zh-CN" w:eastAsia="zh-CN" w:bidi="ar-SA"/>
    </w:rPr>
  </w:style>
  <w:style w:type="character" w:customStyle="1" w:styleId="230">
    <w:name w:val="题注 字符"/>
    <w:link w:val="19"/>
    <w:qFormat/>
    <w:uiPriority w:val="0"/>
    <w:rPr>
      <w:b/>
      <w:kern w:val="2"/>
      <w:sz w:val="28"/>
    </w:rPr>
  </w:style>
  <w:style w:type="character" w:customStyle="1" w:styleId="231">
    <w:name w:val="普通文字 Char3"/>
    <w:qFormat/>
    <w:uiPriority w:val="0"/>
    <w:rPr>
      <w:rFonts w:ascii="宋体" w:hAnsi="Courier New" w:eastAsia="宋体"/>
      <w:kern w:val="2"/>
      <w:sz w:val="21"/>
      <w:lang w:val="en-US" w:eastAsia="zh-CN" w:bidi="ar-SA"/>
    </w:rPr>
  </w:style>
  <w:style w:type="character" w:customStyle="1" w:styleId="232">
    <w:name w:val="公文正文 Char"/>
    <w:qFormat/>
    <w:uiPriority w:val="0"/>
    <w:rPr>
      <w:rFonts w:ascii="仿宋_GB2312" w:eastAsia="仿宋_GB2312"/>
      <w:kern w:val="2"/>
      <w:sz w:val="24"/>
      <w:szCs w:val="24"/>
      <w:lang w:val="en-US" w:eastAsia="zh-CN" w:bidi="ar-SA"/>
    </w:rPr>
  </w:style>
  <w:style w:type="character" w:customStyle="1" w:styleId="233">
    <w:name w:val="正文首行缩进 Char Char Char Char Char"/>
    <w:qFormat/>
    <w:uiPriority w:val="0"/>
    <w:rPr>
      <w:rFonts w:ascii="宋体"/>
      <w:kern w:val="2"/>
      <w:sz w:val="24"/>
      <w:lang w:val="zh-CN"/>
    </w:rPr>
  </w:style>
  <w:style w:type="character" w:customStyle="1" w:styleId="234">
    <w:name w:val="PI Char"/>
    <w:qFormat/>
    <w:uiPriority w:val="0"/>
    <w:rPr>
      <w:rFonts w:ascii="宋体" w:hAnsi="宋体" w:eastAsia="宋体"/>
      <w:kern w:val="2"/>
      <w:sz w:val="24"/>
      <w:szCs w:val="24"/>
      <w:lang w:val="en-US" w:eastAsia="zh-CN" w:bidi="ar-SA"/>
    </w:rPr>
  </w:style>
  <w:style w:type="character" w:customStyle="1" w:styleId="235">
    <w:name w:val="Default Char"/>
    <w:link w:val="236"/>
    <w:qFormat/>
    <w:uiPriority w:val="0"/>
    <w:rPr>
      <w:rFonts w:ascii="仿宋_GB2312" w:eastAsia="仿宋_GB2312" w:cs="仿宋_GB2312"/>
      <w:color w:val="000000"/>
      <w:sz w:val="24"/>
      <w:szCs w:val="24"/>
      <w:lang w:val="en-US" w:eastAsia="zh-CN" w:bidi="ar-SA"/>
    </w:rPr>
  </w:style>
  <w:style w:type="paragraph" w:customStyle="1" w:styleId="236">
    <w:name w:val="Default"/>
    <w:next w:val="237"/>
    <w:link w:val="23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3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238">
    <w:name w:val="style91"/>
    <w:qFormat/>
    <w:uiPriority w:val="0"/>
    <w:rPr>
      <w:color w:val="333333"/>
    </w:rPr>
  </w:style>
  <w:style w:type="character" w:customStyle="1" w:styleId="239">
    <w:name w:val="列出段落 Char2"/>
    <w:qFormat/>
    <w:uiPriority w:val="34"/>
    <w:rPr>
      <w:rFonts w:ascii="Calibri" w:hAnsi="Calibri"/>
      <w:kern w:val="2"/>
      <w:sz w:val="28"/>
    </w:rPr>
  </w:style>
  <w:style w:type="character" w:customStyle="1" w:styleId="240">
    <w:name w:val="mdeck"/>
    <w:qFormat/>
    <w:uiPriority w:val="0"/>
    <w:rPr>
      <w:rFonts w:ascii="仿宋_GB2312" w:eastAsia="微软雅黑"/>
      <w:b/>
      <w:kern w:val="2"/>
      <w:sz w:val="32"/>
      <w:szCs w:val="32"/>
      <w:lang w:val="en-US" w:eastAsia="zh-CN" w:bidi="ar-SA"/>
    </w:rPr>
  </w:style>
  <w:style w:type="character" w:customStyle="1" w:styleId="241">
    <w:name w:val="unnamed11"/>
    <w:qFormat/>
    <w:uiPriority w:val="0"/>
    <w:rPr>
      <w:sz w:val="20"/>
      <w:szCs w:val="20"/>
    </w:rPr>
  </w:style>
  <w:style w:type="character" w:customStyle="1" w:styleId="242">
    <w:name w:val="正文文本 Char2"/>
    <w:semiHidden/>
    <w:qFormat/>
    <w:uiPriority w:val="99"/>
    <w:rPr>
      <w:rFonts w:ascii="Times New Roman" w:hAnsi="Times New Roman" w:eastAsia="宋体" w:cs="Times New Roman"/>
      <w:snapToGrid w:val="0"/>
      <w:kern w:val="0"/>
      <w:szCs w:val="24"/>
    </w:rPr>
  </w:style>
  <w:style w:type="character" w:customStyle="1" w:styleId="243">
    <w:name w:val="标书正文格式 Char"/>
    <w:qFormat/>
    <w:uiPriority w:val="0"/>
    <w:rPr>
      <w:rFonts w:eastAsia="楷体_GB2312"/>
      <w:kern w:val="2"/>
      <w:sz w:val="24"/>
      <w:szCs w:val="24"/>
      <w:lang w:bidi="ar-SA"/>
    </w:rPr>
  </w:style>
  <w:style w:type="character" w:customStyle="1" w:styleId="244">
    <w:name w:val="Char Char11"/>
    <w:qFormat/>
    <w:locked/>
    <w:uiPriority w:val="0"/>
    <w:rPr>
      <w:rFonts w:ascii="宋体" w:hAnsi="宋体" w:eastAsia="宋体"/>
      <w:b/>
      <w:kern w:val="2"/>
      <w:sz w:val="24"/>
      <w:szCs w:val="24"/>
      <w:lang w:val="en-US" w:eastAsia="zh-CN" w:bidi="ar-SA"/>
    </w:rPr>
  </w:style>
  <w:style w:type="character" w:customStyle="1" w:styleId="245">
    <w:name w:val="ca-131"/>
    <w:qFormat/>
    <w:uiPriority w:val="0"/>
    <w:rPr>
      <w:rFonts w:hint="eastAsia" w:ascii="仿宋_GB2312" w:eastAsia="仿宋_GB2312"/>
      <w:b/>
      <w:bCs/>
      <w:color w:val="000000"/>
      <w:spacing w:val="-20"/>
      <w:sz w:val="24"/>
      <w:szCs w:val="24"/>
    </w:rPr>
  </w:style>
  <w:style w:type="character" w:customStyle="1" w:styleId="246">
    <w:name w:val="tw4winMark"/>
    <w:qFormat/>
    <w:uiPriority w:val="0"/>
    <w:rPr>
      <w:rFonts w:ascii="Courier New" w:hAnsi="Courier New" w:cs="Courier New"/>
      <w:vanish/>
      <w:color w:val="800080"/>
      <w:sz w:val="24"/>
      <w:szCs w:val="24"/>
      <w:vertAlign w:val="subscript"/>
    </w:rPr>
  </w:style>
  <w:style w:type="character" w:customStyle="1" w:styleId="247">
    <w:name w:val="正文样式 Char"/>
    <w:link w:val="248"/>
    <w:qFormat/>
    <w:uiPriority w:val="0"/>
    <w:rPr>
      <w:rFonts w:ascii="Calibri" w:hAnsi="Calibri"/>
      <w:sz w:val="24"/>
      <w:szCs w:val="24"/>
    </w:rPr>
  </w:style>
  <w:style w:type="paragraph" w:customStyle="1" w:styleId="248">
    <w:name w:val="正文样式"/>
    <w:basedOn w:val="1"/>
    <w:link w:val="247"/>
    <w:qFormat/>
    <w:uiPriority w:val="0"/>
    <w:pPr>
      <w:adjustRightInd/>
      <w:spacing w:line="360" w:lineRule="auto"/>
      <w:ind w:firstLine="480" w:firstLineChars="200"/>
    </w:pPr>
    <w:rPr>
      <w:kern w:val="0"/>
      <w:sz w:val="24"/>
    </w:rPr>
  </w:style>
  <w:style w:type="character" w:customStyle="1" w:styleId="249">
    <w:name w:val="表正文 Char3"/>
    <w:qFormat/>
    <w:uiPriority w:val="0"/>
    <w:rPr>
      <w:rFonts w:eastAsia="宋体"/>
    </w:rPr>
  </w:style>
  <w:style w:type="character" w:customStyle="1" w:styleId="250">
    <w:name w:val="H5 Char"/>
    <w:qFormat/>
    <w:uiPriority w:val="0"/>
    <w:rPr>
      <w:b/>
      <w:bCs/>
      <w:kern w:val="2"/>
      <w:sz w:val="28"/>
      <w:szCs w:val="28"/>
    </w:rPr>
  </w:style>
  <w:style w:type="character" w:customStyle="1" w:styleId="251">
    <w:name w:val="Char Char3"/>
    <w:qFormat/>
    <w:uiPriority w:val="0"/>
    <w:rPr>
      <w:rFonts w:eastAsia="宋体"/>
      <w:kern w:val="2"/>
      <w:sz w:val="21"/>
      <w:szCs w:val="24"/>
      <w:lang w:val="en-US" w:eastAsia="zh-CN" w:bidi="ar-SA"/>
    </w:rPr>
  </w:style>
  <w:style w:type="character" w:customStyle="1" w:styleId="252">
    <w:name w:val="正文 编号 Char"/>
    <w:qFormat/>
    <w:uiPriority w:val="0"/>
    <w:rPr>
      <w:rFonts w:ascii="仿宋_GB2312" w:hAnsi="仿宋_GB2312" w:eastAsia="仿宋_GB2312"/>
      <w:kern w:val="2"/>
      <w:sz w:val="24"/>
      <w:lang w:bidi="ar-SA"/>
    </w:rPr>
  </w:style>
  <w:style w:type="character" w:customStyle="1" w:styleId="253">
    <w:name w:val="question-title2"/>
    <w:qFormat/>
    <w:uiPriority w:val="6"/>
    <w:rPr>
      <w:rFonts w:ascii="Arial" w:hAnsi="Arial" w:eastAsia="黑体" w:cs="Arial"/>
      <w:snapToGrid w:val="0"/>
      <w:kern w:val="0"/>
      <w:szCs w:val="21"/>
    </w:rPr>
  </w:style>
  <w:style w:type="character" w:customStyle="1" w:styleId="254">
    <w:name w:val="gf正文1 Char Char"/>
    <w:link w:val="255"/>
    <w:qFormat/>
    <w:uiPriority w:val="0"/>
    <w:rPr>
      <w:rFonts w:ascii="宋体" w:hAnsi="宋体" w:cs="宋体"/>
      <w:kern w:val="2"/>
      <w:sz w:val="24"/>
      <w:szCs w:val="24"/>
    </w:rPr>
  </w:style>
  <w:style w:type="paragraph" w:customStyle="1" w:styleId="255">
    <w:name w:val="gf正文1"/>
    <w:basedOn w:val="1"/>
    <w:link w:val="254"/>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6">
    <w:name w:val="Char Char15"/>
    <w:qFormat/>
    <w:uiPriority w:val="6"/>
    <w:rPr>
      <w:rFonts w:ascii="宋体" w:hAnsi="宋体"/>
      <w:kern w:val="1"/>
      <w:sz w:val="21"/>
    </w:rPr>
  </w:style>
  <w:style w:type="character" w:customStyle="1" w:styleId="257">
    <w:name w:val="正文缩进 Char3"/>
    <w:qFormat/>
    <w:uiPriority w:val="0"/>
    <w:rPr>
      <w:rFonts w:ascii="宋体" w:eastAsia="宋体"/>
      <w:snapToGrid w:val="0"/>
      <w:color w:val="000000"/>
      <w:kern w:val="28"/>
      <w:sz w:val="28"/>
      <w:lang w:val="en-US" w:eastAsia="zh-CN" w:bidi="ar-SA"/>
    </w:rPr>
  </w:style>
  <w:style w:type="character" w:customStyle="1" w:styleId="258">
    <w:name w:val="列出段落 Char1"/>
    <w:link w:val="259"/>
    <w:qFormat/>
    <w:uiPriority w:val="0"/>
    <w:rPr>
      <w:rFonts w:ascii="Calibri" w:hAnsi="Calibri"/>
      <w:sz w:val="24"/>
      <w:lang w:eastAsia="en-US"/>
    </w:rPr>
  </w:style>
  <w:style w:type="paragraph" w:customStyle="1" w:styleId="259">
    <w:name w:val="列表1"/>
    <w:basedOn w:val="1"/>
    <w:next w:val="260"/>
    <w:link w:val="258"/>
    <w:qFormat/>
    <w:uiPriority w:val="0"/>
    <w:pPr>
      <w:widowControl/>
      <w:adjustRightInd/>
      <w:spacing w:after="200" w:line="360" w:lineRule="auto"/>
      <w:ind w:left="720" w:firstLine="200" w:firstLineChars="200"/>
      <w:jc w:val="left"/>
    </w:pPr>
    <w:rPr>
      <w:kern w:val="0"/>
      <w:sz w:val="24"/>
      <w:szCs w:val="20"/>
      <w:lang w:eastAsia="en-US"/>
    </w:rPr>
  </w:style>
  <w:style w:type="paragraph" w:styleId="260">
    <w:name w:val="List Paragraph"/>
    <w:basedOn w:val="1"/>
    <w:qFormat/>
    <w:uiPriority w:val="34"/>
    <w:pPr>
      <w:spacing w:line="360" w:lineRule="auto"/>
      <w:ind w:firstLine="200" w:firstLineChars="200"/>
    </w:pPr>
    <w:rPr>
      <w:rFonts w:eastAsia="楷体_GB2312" w:cs="Lucida Sans"/>
      <w:sz w:val="24"/>
    </w:rPr>
  </w:style>
  <w:style w:type="character" w:customStyle="1" w:styleId="261">
    <w:name w:val="Char Char8"/>
    <w:qFormat/>
    <w:uiPriority w:val="0"/>
    <w:rPr>
      <w:rFonts w:eastAsia="宋体"/>
      <w:b/>
      <w:sz w:val="24"/>
      <w:lang w:val="en-GB" w:eastAsia="zh-CN"/>
    </w:rPr>
  </w:style>
  <w:style w:type="character" w:customStyle="1" w:styleId="262">
    <w:name w:val="Normal Indent Char Char"/>
    <w:qFormat/>
    <w:uiPriority w:val="0"/>
    <w:rPr>
      <w:rFonts w:eastAsia="宋体"/>
      <w:kern w:val="2"/>
      <w:sz w:val="21"/>
      <w:lang w:val="en-US" w:eastAsia="zh-CN" w:bidi="ar-SA"/>
    </w:rPr>
  </w:style>
  <w:style w:type="character" w:customStyle="1" w:styleId="263">
    <w:name w:val="列表段落 字符"/>
    <w:qFormat/>
    <w:uiPriority w:val="99"/>
  </w:style>
  <w:style w:type="character" w:customStyle="1" w:styleId="264">
    <w:name w:val="Ò³Ã¼ Char Char1"/>
    <w:qFormat/>
    <w:uiPriority w:val="0"/>
    <w:rPr>
      <w:rFonts w:eastAsia="宋体"/>
      <w:kern w:val="2"/>
      <w:sz w:val="18"/>
      <w:szCs w:val="18"/>
      <w:lang w:val="en-US" w:eastAsia="zh-CN" w:bidi="ar-SA"/>
    </w:rPr>
  </w:style>
  <w:style w:type="character" w:customStyle="1" w:styleId="265">
    <w:name w:val="方案正文 Char"/>
    <w:qFormat/>
    <w:uiPriority w:val="0"/>
    <w:rPr>
      <w:rFonts w:ascii="仿宋_GB2312" w:eastAsia="仿宋_GB2312"/>
      <w:b/>
      <w:color w:val="000000"/>
      <w:kern w:val="2"/>
      <w:sz w:val="24"/>
      <w:lang w:val="en-US" w:eastAsia="zh-CN" w:bidi="ar-SA"/>
    </w:rPr>
  </w:style>
  <w:style w:type="character" w:customStyle="1" w:styleId="266">
    <w:name w:val="Char Char30"/>
    <w:qFormat/>
    <w:uiPriority w:val="6"/>
    <w:rPr>
      <w:rFonts w:ascii="Arial" w:hAnsi="Arial" w:eastAsia="黑体"/>
      <w:kern w:val="1"/>
      <w:sz w:val="21"/>
      <w:szCs w:val="21"/>
    </w:rPr>
  </w:style>
  <w:style w:type="character" w:customStyle="1" w:styleId="267">
    <w:name w:val="正文文本缩进 字符1"/>
    <w:link w:val="27"/>
    <w:qFormat/>
    <w:uiPriority w:val="0"/>
    <w:rPr>
      <w:rFonts w:ascii="宋体" w:hAnsi="宋体"/>
      <w:kern w:val="2"/>
      <w:sz w:val="24"/>
      <w:szCs w:val="24"/>
    </w:rPr>
  </w:style>
  <w:style w:type="character" w:customStyle="1" w:styleId="268">
    <w:name w:val="font01"/>
    <w:qFormat/>
    <w:uiPriority w:val="0"/>
    <w:rPr>
      <w:rFonts w:hint="eastAsia" w:ascii="微软雅黑" w:hAnsi="微软雅黑" w:eastAsia="微软雅黑" w:cs="微软雅黑"/>
      <w:color w:val="000000"/>
      <w:sz w:val="20"/>
      <w:szCs w:val="20"/>
      <w:u w:val="none"/>
    </w:rPr>
  </w:style>
  <w:style w:type="character" w:customStyle="1" w:styleId="269">
    <w:name w:val="Char Char20"/>
    <w:qFormat/>
    <w:uiPriority w:val="6"/>
    <w:rPr>
      <w:kern w:val="1"/>
      <w:sz w:val="24"/>
    </w:rPr>
  </w:style>
  <w:style w:type="character" w:customStyle="1" w:styleId="270">
    <w:name w:val="tw4winExternal"/>
    <w:qFormat/>
    <w:uiPriority w:val="0"/>
    <w:rPr>
      <w:rFonts w:ascii="Courier New" w:hAnsi="Courier New" w:cs="Courier New"/>
      <w:color w:val="808080"/>
      <w:lang w:val="en-US" w:eastAsia="zh-CN"/>
    </w:rPr>
  </w:style>
  <w:style w:type="character" w:customStyle="1" w:styleId="271">
    <w:name w:val="标题 4 Char1"/>
    <w:qFormat/>
    <w:uiPriority w:val="9"/>
    <w:rPr>
      <w:rFonts w:ascii="Cambria" w:hAnsi="Cambria" w:eastAsia="宋体" w:cs="Times New Roman"/>
      <w:b/>
      <w:bCs/>
      <w:kern w:val="2"/>
      <w:sz w:val="28"/>
      <w:szCs w:val="28"/>
    </w:rPr>
  </w:style>
  <w:style w:type="character" w:customStyle="1" w:styleId="272">
    <w:name w:val="批注文字 Char2"/>
    <w:qFormat/>
    <w:uiPriority w:val="99"/>
    <w:rPr>
      <w:rFonts w:ascii="Times New Roman" w:hAnsi="Times New Roman" w:eastAsia="宋体" w:cs="Times New Roman"/>
      <w:snapToGrid w:val="0"/>
      <w:kern w:val="0"/>
      <w:szCs w:val="24"/>
    </w:rPr>
  </w:style>
  <w:style w:type="character" w:customStyle="1" w:styleId="273">
    <w:name w:val="正文文本 2 Char"/>
    <w:qFormat/>
    <w:uiPriority w:val="0"/>
    <w:rPr>
      <w:rFonts w:eastAsia="宋体"/>
      <w:kern w:val="2"/>
      <w:sz w:val="21"/>
      <w:szCs w:val="24"/>
      <w:lang w:val="en-US" w:eastAsia="zh-CN" w:bidi="ar-SA"/>
    </w:rPr>
  </w:style>
  <w:style w:type="character" w:customStyle="1" w:styleId="274">
    <w:name w:val="Ò³Ã¼ Char Char"/>
    <w:qFormat/>
    <w:uiPriority w:val="0"/>
    <w:rPr>
      <w:rFonts w:eastAsia="宋体"/>
      <w:kern w:val="2"/>
      <w:sz w:val="18"/>
      <w:lang w:val="en-US" w:eastAsia="zh-CN" w:bidi="ar-SA"/>
    </w:rPr>
  </w:style>
  <w:style w:type="character" w:customStyle="1" w:styleId="275">
    <w:name w:val="message1"/>
    <w:qFormat/>
    <w:uiPriority w:val="0"/>
    <w:rPr>
      <w:rFonts w:hint="default" w:ascii="Tahoma" w:hAnsi="Tahoma" w:cs="Tahoma"/>
      <w:sz w:val="18"/>
      <w:szCs w:val="18"/>
    </w:rPr>
  </w:style>
  <w:style w:type="character" w:customStyle="1" w:styleId="276">
    <w:name w:val="Char Char23"/>
    <w:qFormat/>
    <w:uiPriority w:val="6"/>
    <w:rPr>
      <w:color w:val="0000FF"/>
      <w:sz w:val="21"/>
    </w:rPr>
  </w:style>
  <w:style w:type="character" w:customStyle="1" w:styleId="277">
    <w:name w:val="批注框文本 字符"/>
    <w:qFormat/>
    <w:uiPriority w:val="0"/>
    <w:rPr>
      <w:rFonts w:ascii="Arial" w:hAnsi="Arial" w:eastAsia="黑体" w:cs="Arial"/>
      <w:snapToGrid w:val="0"/>
      <w:kern w:val="0"/>
      <w:sz w:val="18"/>
      <w:szCs w:val="18"/>
    </w:rPr>
  </w:style>
  <w:style w:type="character" w:customStyle="1" w:styleId="278">
    <w:name w:val="纯文本 Char2"/>
    <w:semiHidden/>
    <w:qFormat/>
    <w:uiPriority w:val="99"/>
    <w:rPr>
      <w:rFonts w:ascii="宋体" w:hAnsi="Courier New" w:eastAsia="宋体" w:cs="Courier New"/>
    </w:rPr>
  </w:style>
  <w:style w:type="character" w:customStyle="1" w:styleId="279">
    <w:name w:val="Char Char25"/>
    <w:qFormat/>
    <w:uiPriority w:val="6"/>
    <w:rPr>
      <w:rFonts w:ascii="宋体" w:hAnsi="宋体"/>
      <w:kern w:val="1"/>
      <w:sz w:val="24"/>
      <w:lang w:val="zh-CN"/>
    </w:rPr>
  </w:style>
  <w:style w:type="character" w:customStyle="1" w:styleId="280">
    <w:name w:val="Char Char411"/>
    <w:qFormat/>
    <w:uiPriority w:val="0"/>
    <w:rPr>
      <w:rFonts w:eastAsia="宋体"/>
      <w:b/>
      <w:sz w:val="24"/>
      <w:lang w:val="en-GB" w:eastAsia="zh-CN" w:bidi="ar-SA"/>
    </w:rPr>
  </w:style>
  <w:style w:type="character" w:customStyle="1" w:styleId="281">
    <w:name w:val="Heading 7 Char"/>
    <w:qFormat/>
    <w:locked/>
    <w:uiPriority w:val="0"/>
    <w:rPr>
      <w:rFonts w:ascii="宋体" w:hAnsi="宋体" w:eastAsia="宋体"/>
      <w:b/>
      <w:bCs/>
      <w:kern w:val="2"/>
      <w:sz w:val="24"/>
      <w:szCs w:val="24"/>
      <w:lang w:val="en-US" w:eastAsia="zh-CN" w:bidi="ar-SA"/>
    </w:rPr>
  </w:style>
  <w:style w:type="character" w:customStyle="1" w:styleId="282">
    <w:name w:val="此正文 Char"/>
    <w:link w:val="283"/>
    <w:qFormat/>
    <w:uiPriority w:val="0"/>
    <w:rPr>
      <w:kern w:val="2"/>
      <w:sz w:val="24"/>
      <w:szCs w:val="24"/>
    </w:rPr>
  </w:style>
  <w:style w:type="paragraph" w:customStyle="1" w:styleId="283">
    <w:name w:val="此正文"/>
    <w:basedOn w:val="1"/>
    <w:link w:val="282"/>
    <w:qFormat/>
    <w:uiPriority w:val="0"/>
    <w:pPr>
      <w:adjustRightInd/>
      <w:spacing w:line="360" w:lineRule="auto"/>
      <w:ind w:firstLine="200" w:firstLineChars="200"/>
    </w:pPr>
    <w:rPr>
      <w:sz w:val="24"/>
    </w:rPr>
  </w:style>
  <w:style w:type="character" w:customStyle="1" w:styleId="284">
    <w:name w:val="Char Char2"/>
    <w:qFormat/>
    <w:uiPriority w:val="0"/>
    <w:rPr>
      <w:rFonts w:eastAsia="宋体"/>
      <w:b/>
      <w:bCs/>
      <w:kern w:val="2"/>
      <w:sz w:val="21"/>
      <w:szCs w:val="24"/>
      <w:lang w:val="en-US" w:eastAsia="zh-CN" w:bidi="ar-SA"/>
    </w:rPr>
  </w:style>
  <w:style w:type="character" w:customStyle="1" w:styleId="285">
    <w:name w:val="标题 1 字符1"/>
    <w:link w:val="3"/>
    <w:qFormat/>
    <w:uiPriority w:val="9"/>
    <w:rPr>
      <w:b/>
      <w:bCs/>
      <w:kern w:val="44"/>
      <w:sz w:val="44"/>
      <w:szCs w:val="44"/>
    </w:rPr>
  </w:style>
  <w:style w:type="character" w:customStyle="1" w:styleId="286">
    <w:name w:val="Footer-Even Char1"/>
    <w:qFormat/>
    <w:uiPriority w:val="0"/>
    <w:rPr>
      <w:rFonts w:eastAsia="宋体"/>
      <w:kern w:val="2"/>
      <w:sz w:val="18"/>
      <w:szCs w:val="18"/>
      <w:lang w:val="en-US" w:eastAsia="zh-CN" w:bidi="ar-SA"/>
    </w:rPr>
  </w:style>
  <w:style w:type="character" w:customStyle="1" w:styleId="287">
    <w:name w:val="Char Char29"/>
    <w:qFormat/>
    <w:uiPriority w:val="6"/>
    <w:rPr>
      <w:rFonts w:ascii="Arial" w:hAnsi="Arial" w:eastAsia="微软雅黑"/>
      <w:b/>
      <w:kern w:val="1"/>
      <w:sz w:val="44"/>
      <w:szCs w:val="32"/>
      <w:lang w:val="en-US" w:eastAsia="zh-CN" w:bidi="ar-SA"/>
    </w:rPr>
  </w:style>
  <w:style w:type="character" w:customStyle="1" w:styleId="288">
    <w:name w:val="标题 字符"/>
    <w:link w:val="59"/>
    <w:qFormat/>
    <w:uiPriority w:val="10"/>
    <w:rPr>
      <w:b/>
      <w:sz w:val="24"/>
      <w:lang w:val="en-GB"/>
    </w:rPr>
  </w:style>
  <w:style w:type="character" w:customStyle="1" w:styleId="289">
    <w:name w:val="font81"/>
    <w:qFormat/>
    <w:uiPriority w:val="0"/>
    <w:rPr>
      <w:rFonts w:ascii="微软雅黑" w:hAnsi="微软雅黑" w:eastAsia="微软雅黑" w:cs="微软雅黑"/>
      <w:color w:val="000000"/>
      <w:sz w:val="20"/>
      <w:szCs w:val="20"/>
      <w:u w:val="none"/>
    </w:rPr>
  </w:style>
  <w:style w:type="character" w:customStyle="1" w:styleId="290">
    <w:name w:val="Char Char312"/>
    <w:qFormat/>
    <w:uiPriority w:val="0"/>
    <w:rPr>
      <w:rFonts w:ascii="Times New Roman" w:hAnsi="Times New Roman" w:eastAsia="宋体" w:cs="Times New Roman"/>
      <w:b/>
      <w:kern w:val="2"/>
      <w:sz w:val="32"/>
      <w:szCs w:val="24"/>
      <w:lang w:val="en-US" w:eastAsia="zh-CN" w:bidi="ar-SA"/>
    </w:rPr>
  </w:style>
  <w:style w:type="character" w:customStyle="1" w:styleId="291">
    <w:name w:val="t21"/>
    <w:qFormat/>
    <w:uiPriority w:val="0"/>
    <w:rPr>
      <w:rFonts w:ascii="仿宋_GB2312" w:eastAsia="微软雅黑"/>
      <w:b/>
      <w:kern w:val="2"/>
      <w:sz w:val="23"/>
      <w:szCs w:val="23"/>
      <w:lang w:val="en-US" w:eastAsia="zh-CN" w:bidi="ar-SA"/>
    </w:rPr>
  </w:style>
  <w:style w:type="character" w:customStyle="1" w:styleId="292">
    <w:name w:val="样式8 Char"/>
    <w:qFormat/>
    <w:uiPriority w:val="0"/>
    <w:rPr>
      <w:rFonts w:ascii="仿宋_GB2312" w:hAnsi="宋体" w:eastAsia="仿宋_GB2312"/>
      <w:b/>
      <w:bCs/>
      <w:kern w:val="2"/>
      <w:sz w:val="24"/>
      <w:szCs w:val="24"/>
    </w:rPr>
  </w:style>
  <w:style w:type="character" w:customStyle="1" w:styleId="293">
    <w:name w:val="表格 Char Char"/>
    <w:qFormat/>
    <w:uiPriority w:val="0"/>
    <w:rPr>
      <w:rFonts w:ascii="宋体" w:hAnsi="宋体" w:eastAsia="宋体"/>
      <w:lang w:bidi="ar-SA"/>
    </w:rPr>
  </w:style>
  <w:style w:type="character" w:customStyle="1" w:styleId="294">
    <w:name w:val="正文文本 字符1"/>
    <w:qFormat/>
    <w:uiPriority w:val="0"/>
    <w:rPr>
      <w:rFonts w:ascii="Calibri" w:hAnsi="Calibri" w:eastAsia="黑体" w:cs="Arial"/>
      <w:snapToGrid w:val="0"/>
      <w:kern w:val="2"/>
      <w:sz w:val="28"/>
      <w:szCs w:val="21"/>
    </w:rPr>
  </w:style>
  <w:style w:type="character" w:customStyle="1" w:styleId="295">
    <w:name w:val="标题 5 字符"/>
    <w:link w:val="9"/>
    <w:qFormat/>
    <w:uiPriority w:val="9"/>
    <w:rPr>
      <w:b/>
      <w:bCs/>
      <w:kern w:val="2"/>
      <w:sz w:val="28"/>
      <w:szCs w:val="28"/>
    </w:rPr>
  </w:style>
  <w:style w:type="character" w:customStyle="1" w:styleId="296">
    <w:name w:val="标题 6 Char1"/>
    <w:qFormat/>
    <w:uiPriority w:val="0"/>
    <w:rPr>
      <w:rFonts w:ascii="Arial" w:hAnsi="Arial" w:eastAsia="黑体" w:cs="Times New Roman"/>
      <w:b/>
      <w:sz w:val="24"/>
      <w:szCs w:val="20"/>
      <w:lang w:bidi="ar-SA"/>
    </w:rPr>
  </w:style>
  <w:style w:type="character" w:customStyle="1" w:styleId="297">
    <w:name w:val="带编号样式 Char"/>
    <w:qFormat/>
    <w:uiPriority w:val="0"/>
    <w:rPr>
      <w:rFonts w:ascii="仿宋_GB2312" w:eastAsia="仿宋_GB2312"/>
      <w:color w:val="000000"/>
      <w:sz w:val="24"/>
      <w:lang w:bidi="ar-SA"/>
    </w:rPr>
  </w:style>
  <w:style w:type="character" w:customStyle="1" w:styleId="298">
    <w:name w:val="unnamed31"/>
    <w:qFormat/>
    <w:uiPriority w:val="0"/>
    <w:rPr>
      <w:rFonts w:ascii="Tahoma" w:hAnsi="Tahoma" w:eastAsia="宋体"/>
      <w:b/>
      <w:kern w:val="2"/>
      <w:sz w:val="24"/>
      <w:szCs w:val="32"/>
      <w:u w:val="none"/>
      <w:lang w:val="en-US" w:eastAsia="zh-CN" w:bidi="ar-SA"/>
    </w:rPr>
  </w:style>
  <w:style w:type="character" w:customStyle="1" w:styleId="299">
    <w:name w:val="正文首行缩进 Char Char Char Char Char Char1"/>
    <w:qFormat/>
    <w:uiPriority w:val="0"/>
    <w:rPr>
      <w:rFonts w:ascii="宋体" w:eastAsia="宋体"/>
      <w:kern w:val="2"/>
      <w:sz w:val="24"/>
      <w:szCs w:val="24"/>
      <w:lang w:val="zh-CN" w:bidi="ar-SA"/>
    </w:rPr>
  </w:style>
  <w:style w:type="character" w:customStyle="1" w:styleId="300">
    <w:name w:val="称呼 字符"/>
    <w:link w:val="24"/>
    <w:qFormat/>
    <w:uiPriority w:val="0"/>
    <w:rPr>
      <w:rFonts w:ascii="仿宋_GB2312" w:eastAsia="仿宋_GB2312"/>
      <w:kern w:val="2"/>
      <w:sz w:val="28"/>
    </w:rPr>
  </w:style>
  <w:style w:type="character" w:customStyle="1" w:styleId="301">
    <w:name w:val="文本正文 Char Char"/>
    <w:qFormat/>
    <w:locked/>
    <w:uiPriority w:val="0"/>
    <w:rPr>
      <w:sz w:val="24"/>
      <w:lang w:bidi="ar-SA"/>
    </w:rPr>
  </w:style>
  <w:style w:type="character" w:customStyle="1" w:styleId="302">
    <w:name w:val="正文缩进 字符"/>
    <w:qFormat/>
    <w:uiPriority w:val="0"/>
    <w:rPr>
      <w:rFonts w:ascii="宋体" w:eastAsia="宋体"/>
      <w:snapToGrid w:val="0"/>
      <w:color w:val="000000"/>
      <w:kern w:val="28"/>
      <w:sz w:val="28"/>
      <w:lang w:val="en-US" w:eastAsia="zh-CN" w:bidi="ar-SA"/>
    </w:rPr>
  </w:style>
  <w:style w:type="character" w:customStyle="1" w:styleId="303">
    <w:name w:val="HTML 预设格式 字符"/>
    <w:link w:val="57"/>
    <w:qFormat/>
    <w:uiPriority w:val="0"/>
    <w:rPr>
      <w:rFonts w:ascii="黑体" w:hAnsi="Courier New" w:eastAsia="黑体"/>
    </w:rPr>
  </w:style>
  <w:style w:type="character" w:customStyle="1" w:styleId="304">
    <w:name w:val="正文文本 2 字符1"/>
    <w:link w:val="56"/>
    <w:qFormat/>
    <w:uiPriority w:val="0"/>
    <w:rPr>
      <w:kern w:val="2"/>
      <w:sz w:val="21"/>
      <w:szCs w:val="24"/>
    </w:rPr>
  </w:style>
  <w:style w:type="character" w:customStyle="1" w:styleId="305">
    <w:name w:val="样式 样式 标题 4h4H4Fab-4T5Ref Heading 1rh1Heading sqlsect 1.2.3.... +... Char"/>
    <w:link w:val="306"/>
    <w:qFormat/>
    <w:uiPriority w:val="0"/>
    <w:rPr>
      <w:rFonts w:ascii="微软雅黑" w:hAnsi="微软雅黑" w:eastAsia="微软雅黑"/>
      <w:b/>
      <w:bCs/>
      <w:kern w:val="2"/>
      <w:sz w:val="24"/>
      <w:szCs w:val="28"/>
    </w:rPr>
  </w:style>
  <w:style w:type="paragraph" w:customStyle="1" w:styleId="306">
    <w:name w:val="样式 样式 标题 4h4H4Fab-4T5Ref Heading 1rh1Heading sqlsect 1.2.3.... +..."/>
    <w:basedOn w:val="307"/>
    <w:link w:val="305"/>
    <w:qFormat/>
    <w:uiPriority w:val="0"/>
    <w:pPr>
      <w:tabs>
        <w:tab w:val="left" w:pos="2356"/>
      </w:tabs>
    </w:pPr>
  </w:style>
  <w:style w:type="paragraph" w:customStyle="1" w:styleId="307">
    <w:name w:val="样式 标题 4h4H4Fab-4T5Ref Heading 1rh1Heading sqlsect 1.2.3...."/>
    <w:basedOn w:val="5"/>
    <w:link w:val="415"/>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8">
    <w:name w:val="正文非缩进 Char"/>
    <w:qFormat/>
    <w:uiPriority w:val="0"/>
    <w:rPr>
      <w:rFonts w:ascii="宋体" w:eastAsia="宋体"/>
      <w:snapToGrid w:val="0"/>
      <w:color w:val="000000"/>
      <w:kern w:val="28"/>
      <w:sz w:val="28"/>
      <w:lang w:val="en-US" w:eastAsia="zh-CN" w:bidi="ar-SA"/>
    </w:rPr>
  </w:style>
  <w:style w:type="character" w:customStyle="1" w:styleId="309">
    <w:name w:val="标题 7 字符"/>
    <w:link w:val="11"/>
    <w:qFormat/>
    <w:uiPriority w:val="0"/>
    <w:rPr>
      <w:b/>
      <w:bCs/>
      <w:kern w:val="2"/>
      <w:sz w:val="24"/>
      <w:szCs w:val="24"/>
    </w:rPr>
  </w:style>
  <w:style w:type="character" w:customStyle="1" w:styleId="310">
    <w:name w:val="正文文本缩进 2 字符"/>
    <w:link w:val="38"/>
    <w:qFormat/>
    <w:uiPriority w:val="0"/>
    <w:rPr>
      <w:rFonts w:ascii="宋体"/>
      <w:sz w:val="28"/>
    </w:rPr>
  </w:style>
  <w:style w:type="character" w:customStyle="1" w:styleId="311">
    <w:name w:val="Char Char5"/>
    <w:qFormat/>
    <w:uiPriority w:val="0"/>
    <w:rPr>
      <w:rFonts w:ascii="宋体" w:hAnsi="Courier New" w:eastAsia="宋体"/>
      <w:kern w:val="2"/>
      <w:sz w:val="21"/>
      <w:lang w:val="en-US" w:eastAsia="zh-CN"/>
    </w:rPr>
  </w:style>
  <w:style w:type="character" w:customStyle="1" w:styleId="312">
    <w:name w:val="脚注文本 字符"/>
    <w:link w:val="50"/>
    <w:qFormat/>
    <w:uiPriority w:val="0"/>
    <w:rPr>
      <w:color w:val="0000FF"/>
      <w:sz w:val="21"/>
    </w:rPr>
  </w:style>
  <w:style w:type="character" w:customStyle="1" w:styleId="313">
    <w:name w:val="称呼 Char1"/>
    <w:qFormat/>
    <w:uiPriority w:val="0"/>
    <w:rPr>
      <w:rFonts w:ascii="Times New Roman" w:hAnsi="Times New Roman" w:eastAsia="宋体" w:cs="Times New Roman"/>
      <w:szCs w:val="24"/>
    </w:rPr>
  </w:style>
  <w:style w:type="character" w:customStyle="1" w:styleId="314">
    <w:name w:val="正文1 Char"/>
    <w:qFormat/>
    <w:uiPriority w:val="0"/>
    <w:rPr>
      <w:rFonts w:ascii="宋体" w:eastAsia="宋体"/>
      <w:snapToGrid w:val="0"/>
      <w:color w:val="000000"/>
      <w:kern w:val="28"/>
      <w:sz w:val="28"/>
      <w:lang w:val="en-US" w:eastAsia="zh-CN" w:bidi="ar-SA"/>
    </w:rPr>
  </w:style>
  <w:style w:type="character" w:customStyle="1" w:styleId="315">
    <w:name w:val="正文缩进 Char1"/>
    <w:qFormat/>
    <w:uiPriority w:val="0"/>
    <w:rPr>
      <w:rFonts w:ascii="宋体" w:eastAsia="宋体"/>
      <w:snapToGrid w:val="0"/>
      <w:color w:val="000000"/>
      <w:kern w:val="28"/>
      <w:sz w:val="28"/>
      <w:lang w:val="en-US" w:eastAsia="zh-CN" w:bidi="ar-SA"/>
    </w:rPr>
  </w:style>
  <w:style w:type="character" w:customStyle="1" w:styleId="316">
    <w:name w:val="font21"/>
    <w:qFormat/>
    <w:uiPriority w:val="0"/>
    <w:rPr>
      <w:rFonts w:hint="eastAsia" w:ascii="宋体" w:hAnsi="宋体" w:eastAsia="宋体"/>
      <w:kern w:val="2"/>
      <w:sz w:val="28"/>
      <w:szCs w:val="28"/>
      <w:lang w:val="en-US" w:eastAsia="zh-CN" w:bidi="ar-SA"/>
    </w:rPr>
  </w:style>
  <w:style w:type="character" w:customStyle="1" w:styleId="317">
    <w:name w:val="Char Char26"/>
    <w:qFormat/>
    <w:uiPriority w:val="6"/>
    <w:rPr>
      <w:kern w:val="1"/>
      <w:sz w:val="21"/>
      <w:szCs w:val="24"/>
    </w:rPr>
  </w:style>
  <w:style w:type="character" w:customStyle="1" w:styleId="318">
    <w:name w:val="Item List Char"/>
    <w:link w:val="319"/>
    <w:qFormat/>
    <w:uiPriority w:val="0"/>
    <w:rPr>
      <w:rFonts w:ascii="Arial"/>
      <w:bCs/>
      <w:sz w:val="21"/>
      <w:szCs w:val="21"/>
      <w:lang w:val="en-US" w:eastAsia="zh-CN" w:bidi="ar-SA"/>
    </w:rPr>
  </w:style>
  <w:style w:type="paragraph" w:customStyle="1" w:styleId="319">
    <w:name w:val="Item List"/>
    <w:link w:val="318"/>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0">
    <w:name w:val="批注框文本 Char1"/>
    <w:qFormat/>
    <w:uiPriority w:val="0"/>
    <w:rPr>
      <w:rFonts w:ascii="Times New Roman" w:hAnsi="Times New Roman" w:eastAsia="宋体" w:cs="Times New Roman"/>
      <w:sz w:val="18"/>
      <w:szCs w:val="18"/>
    </w:rPr>
  </w:style>
  <w:style w:type="character" w:customStyle="1" w:styleId="321">
    <w:name w:val="纯文本 Char1"/>
    <w:link w:val="322"/>
    <w:qFormat/>
    <w:uiPriority w:val="0"/>
    <w:rPr>
      <w:rFonts w:ascii="宋体" w:hAnsi="Courier New"/>
    </w:rPr>
  </w:style>
  <w:style w:type="paragraph" w:customStyle="1" w:styleId="322">
    <w:name w:val="纯文本1"/>
    <w:basedOn w:val="1"/>
    <w:link w:val="321"/>
    <w:qFormat/>
    <w:uiPriority w:val="0"/>
    <w:pPr>
      <w:adjustRightInd/>
    </w:pPr>
    <w:rPr>
      <w:rFonts w:ascii="宋体" w:hAnsi="Courier New"/>
      <w:kern w:val="0"/>
      <w:sz w:val="20"/>
      <w:szCs w:val="20"/>
    </w:rPr>
  </w:style>
  <w:style w:type="character" w:customStyle="1" w:styleId="323">
    <w:name w:val="正文首行缩进 字符"/>
    <w:link w:val="61"/>
    <w:qFormat/>
    <w:uiPriority w:val="0"/>
    <w:rPr>
      <w:rFonts w:ascii="宋体"/>
      <w:kern w:val="2"/>
      <w:sz w:val="24"/>
      <w:lang w:val="zh-CN"/>
    </w:rPr>
  </w:style>
  <w:style w:type="character" w:customStyle="1" w:styleId="324">
    <w:name w:val="h3 Char"/>
    <w:qFormat/>
    <w:uiPriority w:val="0"/>
    <w:rPr>
      <w:rFonts w:eastAsia="宋体"/>
      <w:b/>
      <w:kern w:val="2"/>
      <w:sz w:val="32"/>
      <w:lang w:val="en-US" w:eastAsia="zh-CN" w:bidi="ar-SA"/>
    </w:rPr>
  </w:style>
  <w:style w:type="character" w:customStyle="1" w:styleId="325">
    <w:name w:val="dandyren_title1"/>
    <w:qFormat/>
    <w:uiPriority w:val="0"/>
    <w:rPr>
      <w:b/>
      <w:bCs/>
      <w:color w:val="FF6633"/>
      <w:sz w:val="18"/>
      <w:szCs w:val="18"/>
    </w:rPr>
  </w:style>
  <w:style w:type="character" w:customStyle="1" w:styleId="326">
    <w:name w:val="Char Char31"/>
    <w:qFormat/>
    <w:uiPriority w:val="6"/>
    <w:rPr>
      <w:rFonts w:ascii="Arial" w:hAnsi="Arial" w:eastAsia="黑体"/>
      <w:kern w:val="1"/>
      <w:sz w:val="24"/>
      <w:szCs w:val="24"/>
    </w:rPr>
  </w:style>
  <w:style w:type="character" w:customStyle="1" w:styleId="327">
    <w:name w:val="h Char1"/>
    <w:qFormat/>
    <w:uiPriority w:val="0"/>
    <w:rPr>
      <w:sz w:val="18"/>
      <w:szCs w:val="18"/>
    </w:rPr>
  </w:style>
  <w:style w:type="character" w:customStyle="1" w:styleId="328">
    <w:name w:val="solutionfonts"/>
    <w:qFormat/>
    <w:uiPriority w:val="0"/>
  </w:style>
  <w:style w:type="character" w:customStyle="1" w:styleId="329">
    <w:name w:val="标题 4 字符1"/>
    <w:link w:val="5"/>
    <w:qFormat/>
    <w:uiPriority w:val="9"/>
    <w:rPr>
      <w:rFonts w:ascii="Arial" w:hAnsi="Arial" w:eastAsia="黑体"/>
      <w:b/>
      <w:bCs/>
      <w:kern w:val="2"/>
      <w:sz w:val="28"/>
      <w:szCs w:val="28"/>
      <w:lang w:val="zh-CN"/>
    </w:rPr>
  </w:style>
  <w:style w:type="character" w:customStyle="1" w:styleId="330">
    <w:name w:val="首行缩进 Char"/>
    <w:qFormat/>
    <w:uiPriority w:val="0"/>
    <w:rPr>
      <w:rFonts w:ascii="宋体" w:eastAsia="宋体"/>
      <w:kern w:val="2"/>
      <w:sz w:val="24"/>
      <w:lang w:val="en-US" w:eastAsia="zh-CN" w:bidi="ar-SA"/>
    </w:rPr>
  </w:style>
  <w:style w:type="character" w:customStyle="1" w:styleId="331">
    <w:name w:val="Char Char52"/>
    <w:qFormat/>
    <w:uiPriority w:val="0"/>
    <w:rPr>
      <w:rFonts w:ascii="宋体" w:hAnsi="Courier New" w:eastAsia="宋体"/>
      <w:kern w:val="2"/>
      <w:sz w:val="21"/>
      <w:lang w:val="en-US" w:eastAsia="zh-CN"/>
    </w:rPr>
  </w:style>
  <w:style w:type="character" w:customStyle="1" w:styleId="332">
    <w:name w:val="正文文本 3 字符"/>
    <w:link w:val="25"/>
    <w:qFormat/>
    <w:uiPriority w:val="0"/>
    <w:rPr>
      <w:kern w:val="2"/>
      <w:sz w:val="21"/>
    </w:rPr>
  </w:style>
  <w:style w:type="character" w:customStyle="1" w:styleId="333">
    <w:name w:val="font31"/>
    <w:qFormat/>
    <w:uiPriority w:val="0"/>
    <w:rPr>
      <w:rFonts w:hint="eastAsia" w:ascii="仿宋" w:hAnsi="仿宋" w:eastAsia="仿宋" w:cs="仿宋"/>
      <w:color w:val="000000"/>
      <w:sz w:val="20"/>
      <w:szCs w:val="20"/>
      <w:u w:val="none"/>
    </w:rPr>
  </w:style>
  <w:style w:type="character" w:customStyle="1" w:styleId="334">
    <w:name w:val="正文说明 Char"/>
    <w:link w:val="335"/>
    <w:qFormat/>
    <w:uiPriority w:val="0"/>
    <w:rPr>
      <w:sz w:val="24"/>
      <w:szCs w:val="24"/>
    </w:rPr>
  </w:style>
  <w:style w:type="paragraph" w:customStyle="1" w:styleId="335">
    <w:name w:val="正文说明"/>
    <w:basedOn w:val="1"/>
    <w:link w:val="334"/>
    <w:qFormat/>
    <w:uiPriority w:val="0"/>
    <w:pPr>
      <w:adjustRightInd/>
      <w:spacing w:line="360" w:lineRule="auto"/>
    </w:pPr>
    <w:rPr>
      <w:kern w:val="0"/>
      <w:sz w:val="24"/>
    </w:rPr>
  </w:style>
  <w:style w:type="character" w:customStyle="1" w:styleId="336">
    <w:name w:val="脚注文本 Char1"/>
    <w:qFormat/>
    <w:uiPriority w:val="0"/>
    <w:rPr>
      <w:rFonts w:ascii="Times New Roman" w:hAnsi="Times New Roman" w:eastAsia="宋体" w:cs="Times New Roman"/>
      <w:sz w:val="18"/>
      <w:szCs w:val="18"/>
    </w:rPr>
  </w:style>
  <w:style w:type="character" w:customStyle="1" w:styleId="337">
    <w:name w:val="Char Char1211"/>
    <w:qFormat/>
    <w:uiPriority w:val="0"/>
    <w:rPr>
      <w:rFonts w:ascii="仿宋_GB2312" w:eastAsia="仿宋_GB2312"/>
      <w:b/>
      <w:bCs/>
      <w:kern w:val="2"/>
      <w:sz w:val="24"/>
      <w:szCs w:val="24"/>
      <w:lang w:val="zh-CN" w:eastAsia="zh-CN" w:bidi="ar-SA"/>
    </w:rPr>
  </w:style>
  <w:style w:type="character" w:customStyle="1" w:styleId="338">
    <w:name w:val="标题 Char"/>
    <w:qFormat/>
    <w:uiPriority w:val="0"/>
    <w:rPr>
      <w:rFonts w:eastAsia="宋体"/>
      <w:b/>
      <w:sz w:val="24"/>
      <w:lang w:val="en-GB" w:eastAsia="zh-CN" w:bidi="ar-SA"/>
    </w:rPr>
  </w:style>
  <w:style w:type="character" w:customStyle="1" w:styleId="339">
    <w:name w:val="Char Char35"/>
    <w:qFormat/>
    <w:uiPriority w:val="6"/>
    <w:rPr>
      <w:rFonts w:ascii="Arial" w:hAnsi="Arial" w:eastAsia="黑体"/>
      <w:b/>
      <w:kern w:val="1"/>
      <w:sz w:val="28"/>
      <w:szCs w:val="28"/>
      <w:lang w:val="zh-CN"/>
    </w:rPr>
  </w:style>
  <w:style w:type="character" w:customStyle="1" w:styleId="340">
    <w:name w:val="纯文本 Char Char Char"/>
    <w:qFormat/>
    <w:uiPriority w:val="0"/>
    <w:rPr>
      <w:rFonts w:ascii="宋体" w:hAnsi="Courier New" w:eastAsia="宋体"/>
      <w:kern w:val="2"/>
      <w:sz w:val="21"/>
      <w:lang w:val="en-US" w:eastAsia="zh-CN" w:bidi="ar-SA"/>
    </w:rPr>
  </w:style>
  <w:style w:type="character" w:customStyle="1" w:styleId="341">
    <w:name w:val="Table Text Char"/>
    <w:link w:val="342"/>
    <w:qFormat/>
    <w:uiPriority w:val="0"/>
    <w:rPr>
      <w:sz w:val="24"/>
      <w:szCs w:val="24"/>
    </w:rPr>
  </w:style>
  <w:style w:type="paragraph" w:customStyle="1" w:styleId="342">
    <w:name w:val="Table Text"/>
    <w:basedOn w:val="1"/>
    <w:link w:val="341"/>
    <w:qFormat/>
    <w:uiPriority w:val="0"/>
    <w:pPr>
      <w:widowControl/>
      <w:spacing w:before="60" w:after="60"/>
      <w:jc w:val="left"/>
    </w:pPr>
    <w:rPr>
      <w:kern w:val="0"/>
      <w:sz w:val="24"/>
    </w:rPr>
  </w:style>
  <w:style w:type="character" w:customStyle="1" w:styleId="343">
    <w:name w:val="正文1 Char1"/>
    <w:qFormat/>
    <w:uiPriority w:val="0"/>
    <w:rPr>
      <w:rFonts w:ascii="仿宋_GB2312" w:hAnsi="Courier New" w:eastAsia="仿宋_GB2312"/>
      <w:kern w:val="28"/>
      <w:sz w:val="24"/>
      <w:szCs w:val="24"/>
      <w:lang w:val="en-US" w:eastAsia="zh-CN"/>
    </w:rPr>
  </w:style>
  <w:style w:type="character" w:customStyle="1" w:styleId="344">
    <w:name w:val="页脚 Char1"/>
    <w:qFormat/>
    <w:uiPriority w:val="0"/>
    <w:rPr>
      <w:rFonts w:eastAsia="宋体"/>
      <w:kern w:val="2"/>
      <w:sz w:val="18"/>
      <w:szCs w:val="18"/>
      <w:lang w:val="en-US" w:eastAsia="zh-CN" w:bidi="ar-SA"/>
    </w:rPr>
  </w:style>
  <w:style w:type="character" w:customStyle="1" w:styleId="345">
    <w:name w:val="Bold"/>
    <w:qFormat/>
    <w:uiPriority w:val="0"/>
    <w:rPr>
      <w:rFonts w:ascii="Arial" w:hAnsi="Arial" w:eastAsia="黑体" w:cs="Times New Roman"/>
      <w:b/>
      <w:kern w:val="2"/>
      <w:sz w:val="32"/>
      <w:szCs w:val="32"/>
      <w:lang w:val="en-US" w:eastAsia="zh-CN" w:bidi="ar-SA"/>
    </w:rPr>
  </w:style>
  <w:style w:type="character" w:customStyle="1" w:styleId="346">
    <w:name w:val="批注文字 字符1"/>
    <w:link w:val="23"/>
    <w:qFormat/>
    <w:uiPriority w:val="99"/>
    <w:rPr>
      <w:kern w:val="2"/>
      <w:sz w:val="21"/>
      <w:szCs w:val="24"/>
    </w:rPr>
  </w:style>
  <w:style w:type="character" w:customStyle="1" w:styleId="347">
    <w:name w:val="签名 字符"/>
    <w:link w:val="43"/>
    <w:qFormat/>
    <w:uiPriority w:val="0"/>
    <w:rPr>
      <w:rFonts w:eastAsia="仿宋_GB2312"/>
      <w:sz w:val="24"/>
    </w:rPr>
  </w:style>
  <w:style w:type="character" w:customStyle="1" w:styleId="348">
    <w:name w:val="hui3"/>
    <w:qFormat/>
    <w:uiPriority w:val="0"/>
    <w:rPr>
      <w:color w:val="333333"/>
    </w:rPr>
  </w:style>
  <w:style w:type="character" w:customStyle="1" w:styleId="349">
    <w:name w:val="Char Char17"/>
    <w:qFormat/>
    <w:uiPriority w:val="6"/>
    <w:rPr>
      <w:rFonts w:eastAsia="仿宋_GB2312"/>
      <w:sz w:val="24"/>
    </w:rPr>
  </w:style>
  <w:style w:type="character" w:customStyle="1" w:styleId="350">
    <w:name w:val="标题 4 字符"/>
    <w:qFormat/>
    <w:uiPriority w:val="9"/>
    <w:rPr>
      <w:rFonts w:ascii="等线 Light" w:hAnsi="等线 Light" w:eastAsia="等线 Light" w:cs="Times New Roman"/>
      <w:b/>
      <w:bCs/>
      <w:snapToGrid w:val="0"/>
      <w:kern w:val="0"/>
      <w:sz w:val="28"/>
      <w:szCs w:val="28"/>
    </w:rPr>
  </w:style>
  <w:style w:type="character" w:customStyle="1" w:styleId="351">
    <w:name w:val="Char Char37"/>
    <w:qFormat/>
    <w:uiPriority w:val="6"/>
    <w:rPr>
      <w:b/>
      <w:kern w:val="1"/>
      <w:sz w:val="44"/>
      <w:szCs w:val="44"/>
    </w:rPr>
  </w:style>
  <w:style w:type="character" w:customStyle="1" w:styleId="352">
    <w:name w:val="列出段落 Char"/>
    <w:qFormat/>
    <w:uiPriority w:val="0"/>
    <w:rPr>
      <w:rFonts w:eastAsia="楷体_GB2312" w:cs="Lucida Sans"/>
      <w:kern w:val="2"/>
      <w:sz w:val="24"/>
      <w:szCs w:val="24"/>
      <w:lang w:val="en-US" w:eastAsia="zh-CN" w:bidi="ar-SA"/>
    </w:rPr>
  </w:style>
  <w:style w:type="character" w:customStyle="1" w:styleId="353">
    <w:name w:val="正文文本缩进 3 Char1"/>
    <w:semiHidden/>
    <w:qFormat/>
    <w:uiPriority w:val="99"/>
    <w:rPr>
      <w:rFonts w:ascii="Times New Roman" w:hAnsi="Times New Roman" w:eastAsia="宋体" w:cs="Times New Roman"/>
      <w:sz w:val="16"/>
      <w:szCs w:val="16"/>
    </w:rPr>
  </w:style>
  <w:style w:type="character" w:customStyle="1" w:styleId="354">
    <w:name w:val="公文正文 Char Char"/>
    <w:link w:val="355"/>
    <w:qFormat/>
    <w:uiPriority w:val="0"/>
    <w:rPr>
      <w:rFonts w:ascii="仿宋_GB2312" w:eastAsia="仿宋_GB2312"/>
      <w:kern w:val="2"/>
      <w:sz w:val="24"/>
      <w:szCs w:val="24"/>
    </w:rPr>
  </w:style>
  <w:style w:type="paragraph" w:customStyle="1" w:styleId="355">
    <w:name w:val="公文正文"/>
    <w:basedOn w:val="1"/>
    <w:link w:val="354"/>
    <w:qFormat/>
    <w:uiPriority w:val="0"/>
    <w:pPr>
      <w:adjustRightInd/>
      <w:spacing w:before="156" w:line="360" w:lineRule="auto"/>
      <w:ind w:firstLine="360" w:firstLineChars="200"/>
    </w:pPr>
    <w:rPr>
      <w:rFonts w:ascii="仿宋_GB2312" w:eastAsia="仿宋_GB2312"/>
      <w:sz w:val="24"/>
    </w:rPr>
  </w:style>
  <w:style w:type="character" w:customStyle="1" w:styleId="356">
    <w:name w:val="Table Text Char1"/>
    <w:qFormat/>
    <w:uiPriority w:val="0"/>
    <w:rPr>
      <w:rFonts w:eastAsia="宋体"/>
      <w:sz w:val="24"/>
      <w:szCs w:val="24"/>
      <w:lang w:val="en-US" w:eastAsia="zh-CN" w:bidi="ar-SA"/>
    </w:rPr>
  </w:style>
  <w:style w:type="character" w:customStyle="1" w:styleId="357">
    <w:name w:val="标题 1 Char Char"/>
    <w:qFormat/>
    <w:uiPriority w:val="0"/>
    <w:rPr>
      <w:rFonts w:hint="eastAsia" w:ascii="宋体" w:hAnsi="宋体" w:eastAsia="宋体"/>
      <w:b/>
      <w:spacing w:val="-2"/>
      <w:sz w:val="24"/>
      <w:lang w:val="en-US" w:eastAsia="zh-CN" w:bidi="ar-SA"/>
    </w:rPr>
  </w:style>
  <w:style w:type="character" w:customStyle="1" w:styleId="358">
    <w:name w:val="正文（缩进2汉字） Char"/>
    <w:link w:val="359"/>
    <w:qFormat/>
    <w:uiPriority w:val="0"/>
    <w:rPr>
      <w:rFonts w:ascii="宋体"/>
    </w:rPr>
  </w:style>
  <w:style w:type="paragraph" w:customStyle="1" w:styleId="359">
    <w:name w:val="正文（缩进2汉字）"/>
    <w:basedOn w:val="1"/>
    <w:link w:val="358"/>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0">
    <w:name w:val="标题 8 字符"/>
    <w:link w:val="12"/>
    <w:qFormat/>
    <w:uiPriority w:val="0"/>
    <w:rPr>
      <w:rFonts w:ascii="Arial" w:hAnsi="Arial" w:eastAsia="黑体"/>
      <w:kern w:val="2"/>
      <w:sz w:val="24"/>
      <w:szCs w:val="24"/>
    </w:rPr>
  </w:style>
  <w:style w:type="character" w:customStyle="1" w:styleId="361">
    <w:name w:val="标书表格字体格式 Char"/>
    <w:qFormat/>
    <w:uiPriority w:val="0"/>
    <w:rPr>
      <w:kern w:val="2"/>
      <w:sz w:val="21"/>
      <w:szCs w:val="24"/>
      <w:lang w:bidi="ar-SA"/>
    </w:rPr>
  </w:style>
  <w:style w:type="character" w:customStyle="1" w:styleId="362">
    <w:name w:val="tw4winError"/>
    <w:qFormat/>
    <w:uiPriority w:val="0"/>
    <w:rPr>
      <w:rFonts w:ascii="Courier New" w:hAnsi="Courier New" w:cs="Courier New"/>
      <w:color w:val="00FF00"/>
      <w:sz w:val="40"/>
      <w:szCs w:val="40"/>
    </w:rPr>
  </w:style>
  <w:style w:type="character" w:customStyle="1" w:styleId="363">
    <w:name w:val="Body Text(ch) Char Char"/>
    <w:qFormat/>
    <w:uiPriority w:val="0"/>
    <w:rPr>
      <w:rFonts w:ascii="宋体"/>
      <w:kern w:val="2"/>
      <w:sz w:val="24"/>
      <w:szCs w:val="21"/>
      <w:lang w:val="zh-CN"/>
    </w:rPr>
  </w:style>
  <w:style w:type="character" w:customStyle="1" w:styleId="364">
    <w:name w:val="正文首行缩进两字 Char"/>
    <w:qFormat/>
    <w:uiPriority w:val="0"/>
    <w:rPr>
      <w:sz w:val="24"/>
      <w:szCs w:val="24"/>
      <w:lang w:val="en-US" w:eastAsia="zh-CN" w:bidi="ar-SA"/>
    </w:rPr>
  </w:style>
  <w:style w:type="character" w:customStyle="1" w:styleId="365">
    <w:name w:val="正文文本 Char"/>
    <w:qFormat/>
    <w:uiPriority w:val="0"/>
    <w:rPr>
      <w:rFonts w:eastAsia="宋体"/>
      <w:kern w:val="2"/>
      <w:sz w:val="24"/>
      <w:szCs w:val="24"/>
      <w:lang w:val="en-US" w:eastAsia="zh-CN" w:bidi="ar-SA"/>
    </w:rPr>
  </w:style>
  <w:style w:type="character" w:customStyle="1" w:styleId="366">
    <w:name w:val="文档结构图 字符1"/>
    <w:qFormat/>
    <w:uiPriority w:val="0"/>
    <w:rPr>
      <w:rFonts w:ascii="宋体" w:hAnsi="Calibri" w:eastAsia="黑体" w:cs="Arial"/>
      <w:snapToGrid w:val="0"/>
      <w:kern w:val="2"/>
      <w:sz w:val="18"/>
      <w:szCs w:val="18"/>
    </w:rPr>
  </w:style>
  <w:style w:type="character" w:customStyle="1" w:styleId="367">
    <w:name w:val="content"/>
    <w:qFormat/>
    <w:uiPriority w:val="0"/>
  </w:style>
  <w:style w:type="character" w:customStyle="1" w:styleId="368">
    <w:name w:val="tw4winPopup"/>
    <w:qFormat/>
    <w:uiPriority w:val="0"/>
    <w:rPr>
      <w:rFonts w:ascii="Courier New" w:hAnsi="Courier New" w:cs="Courier New"/>
      <w:color w:val="008000"/>
      <w:lang w:val="en-US" w:eastAsia="zh-CN"/>
    </w:rPr>
  </w:style>
  <w:style w:type="character" w:customStyle="1" w:styleId="369">
    <w:name w:val="param-name"/>
    <w:qFormat/>
    <w:uiPriority w:val="99"/>
    <w:rPr>
      <w:rFonts w:ascii="Arial" w:hAnsi="Arial" w:eastAsia="黑体" w:cs="Arial"/>
      <w:snapToGrid w:val="0"/>
      <w:kern w:val="0"/>
      <w:szCs w:val="21"/>
    </w:rPr>
  </w:style>
  <w:style w:type="character" w:customStyle="1" w:styleId="370">
    <w:name w:val="标准正文格式 Char"/>
    <w:qFormat/>
    <w:uiPriority w:val="0"/>
    <w:rPr>
      <w:rFonts w:ascii="宋体" w:eastAsia="仿宋_GB2312" w:cs="宋体"/>
      <w:color w:val="000000"/>
      <w:sz w:val="24"/>
      <w:lang w:val="en-US" w:eastAsia="zh-CN" w:bidi="ar-SA"/>
    </w:rPr>
  </w:style>
  <w:style w:type="character" w:customStyle="1" w:styleId="371">
    <w:name w:val="Char Char212"/>
    <w:qFormat/>
    <w:uiPriority w:val="0"/>
    <w:rPr>
      <w:rFonts w:eastAsia="宋体"/>
      <w:b/>
      <w:bCs/>
      <w:kern w:val="2"/>
      <w:sz w:val="21"/>
      <w:szCs w:val="24"/>
      <w:lang w:val="en-US" w:eastAsia="zh-CN" w:bidi="ar-SA"/>
    </w:rPr>
  </w:style>
  <w:style w:type="character" w:customStyle="1" w:styleId="372">
    <w:name w:val="文档结构图 Char"/>
    <w:qFormat/>
    <w:uiPriority w:val="0"/>
    <w:rPr>
      <w:rFonts w:eastAsia="宋体"/>
      <w:kern w:val="2"/>
      <w:sz w:val="21"/>
      <w:szCs w:val="24"/>
      <w:lang w:val="en-US" w:eastAsia="zh-CN" w:bidi="ar-SA"/>
    </w:rPr>
  </w:style>
  <w:style w:type="character" w:customStyle="1" w:styleId="373">
    <w:name w:val="zbggmain style9"/>
    <w:qFormat/>
    <w:uiPriority w:val="0"/>
  </w:style>
  <w:style w:type="character" w:customStyle="1" w:styleId="374">
    <w:name w:val="Char Char16"/>
    <w:qFormat/>
    <w:uiPriority w:val="6"/>
    <w:rPr>
      <w:kern w:val="1"/>
      <w:sz w:val="18"/>
      <w:szCs w:val="18"/>
    </w:rPr>
  </w:style>
  <w:style w:type="character" w:customStyle="1" w:styleId="375">
    <w:name w:val="font51"/>
    <w:qFormat/>
    <w:uiPriority w:val="0"/>
    <w:rPr>
      <w:rFonts w:hint="eastAsia" w:ascii="仿宋" w:hAnsi="仿宋" w:eastAsia="仿宋" w:cs="仿宋"/>
      <w:color w:val="000000"/>
      <w:sz w:val="20"/>
      <w:szCs w:val="20"/>
      <w:u w:val="none"/>
    </w:rPr>
  </w:style>
  <w:style w:type="character" w:customStyle="1" w:styleId="376">
    <w:name w:val="Char Char82"/>
    <w:qFormat/>
    <w:uiPriority w:val="0"/>
    <w:rPr>
      <w:rFonts w:eastAsia="宋体"/>
      <w:b/>
      <w:sz w:val="24"/>
      <w:lang w:val="en-GB" w:eastAsia="zh-CN"/>
    </w:rPr>
  </w:style>
  <w:style w:type="character" w:customStyle="1" w:styleId="377">
    <w:name w:val="正文文本缩进 3 字符"/>
    <w:link w:val="53"/>
    <w:qFormat/>
    <w:uiPriority w:val="0"/>
    <w:rPr>
      <w:kern w:val="2"/>
      <w:sz w:val="24"/>
    </w:rPr>
  </w:style>
  <w:style w:type="character" w:customStyle="1" w:styleId="378">
    <w:name w:val="日期 Char1"/>
    <w:semiHidden/>
    <w:qFormat/>
    <w:uiPriority w:val="99"/>
    <w:rPr>
      <w:rFonts w:ascii="Times New Roman" w:hAnsi="Times New Roman" w:eastAsia="宋体" w:cs="Times New Roman"/>
      <w:szCs w:val="24"/>
    </w:rPr>
  </w:style>
  <w:style w:type="character" w:customStyle="1" w:styleId="379">
    <w:name w:val="页眉 字符"/>
    <w:qFormat/>
    <w:uiPriority w:val="99"/>
    <w:rPr>
      <w:kern w:val="2"/>
      <w:sz w:val="18"/>
      <w:szCs w:val="18"/>
    </w:rPr>
  </w:style>
  <w:style w:type="character" w:customStyle="1" w:styleId="380">
    <w:name w:val="Char Char33"/>
    <w:qFormat/>
    <w:uiPriority w:val="6"/>
    <w:rPr>
      <w:rFonts w:ascii="Arial" w:hAnsi="Arial" w:eastAsia="黑体"/>
      <w:b/>
      <w:kern w:val="1"/>
      <w:sz w:val="24"/>
      <w:szCs w:val="24"/>
    </w:rPr>
  </w:style>
  <w:style w:type="character" w:customStyle="1" w:styleId="381">
    <w:name w:val="b11_01b Char"/>
    <w:link w:val="382"/>
    <w:qFormat/>
    <w:uiPriority w:val="0"/>
    <w:rPr>
      <w:rFonts w:ascii="Verdana" w:hAnsi="Verdana"/>
      <w:b/>
      <w:bCs/>
      <w:color w:val="4A82CA"/>
      <w:sz w:val="17"/>
      <w:szCs w:val="17"/>
    </w:rPr>
  </w:style>
  <w:style w:type="paragraph" w:customStyle="1" w:styleId="382">
    <w:name w:val="b11_01b"/>
    <w:basedOn w:val="1"/>
    <w:next w:val="1"/>
    <w:link w:val="38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3">
    <w:name w:val="Char Char121"/>
    <w:qFormat/>
    <w:uiPriority w:val="6"/>
    <w:rPr>
      <w:rFonts w:ascii="仿宋_GB2312" w:eastAsia="仿宋_GB2312"/>
      <w:b/>
      <w:bCs/>
      <w:kern w:val="2"/>
      <w:sz w:val="24"/>
      <w:szCs w:val="24"/>
      <w:lang w:val="zh-CN" w:eastAsia="zh-CN" w:bidi="ar-SA"/>
    </w:rPr>
  </w:style>
  <w:style w:type="character" w:customStyle="1" w:styleId="384">
    <w:name w:val="Footer-Even Char"/>
    <w:qFormat/>
    <w:uiPriority w:val="0"/>
    <w:rPr>
      <w:rFonts w:eastAsia="宋体"/>
      <w:kern w:val="2"/>
      <w:sz w:val="18"/>
      <w:lang w:val="en-US" w:eastAsia="zh-CN" w:bidi="ar-SA"/>
    </w:rPr>
  </w:style>
  <w:style w:type="character" w:customStyle="1" w:styleId="385">
    <w:name w:val="页脚 字符2"/>
    <w:link w:val="41"/>
    <w:qFormat/>
    <w:locked/>
    <w:uiPriority w:val="99"/>
    <w:rPr>
      <w:kern w:val="2"/>
      <w:sz w:val="18"/>
      <w:szCs w:val="18"/>
    </w:rPr>
  </w:style>
  <w:style w:type="character" w:customStyle="1" w:styleId="386">
    <w:name w:val="Char Char36"/>
    <w:qFormat/>
    <w:uiPriority w:val="6"/>
    <w:rPr>
      <w:rFonts w:ascii="仿宋_GB2312" w:hAnsi="仿宋_GB2312" w:eastAsia="仿宋_GB2312" w:cs="Arial"/>
      <w:b/>
      <w:kern w:val="1"/>
      <w:sz w:val="32"/>
      <w:szCs w:val="32"/>
      <w:lang w:val="zh-CN" w:eastAsia="zh-CN" w:bidi="ar-SA"/>
    </w:rPr>
  </w:style>
  <w:style w:type="character" w:customStyle="1" w:styleId="387">
    <w:name w:val="Char Char61"/>
    <w:qFormat/>
    <w:uiPriority w:val="6"/>
    <w:rPr>
      <w:rFonts w:eastAsia="宋体"/>
      <w:kern w:val="2"/>
      <w:sz w:val="21"/>
      <w:szCs w:val="24"/>
      <w:lang w:val="en-US" w:eastAsia="zh-CN" w:bidi="ar-SA"/>
    </w:rPr>
  </w:style>
  <w:style w:type="character" w:customStyle="1" w:styleId="388">
    <w:name w:val="正文文字缩进 2 Char Char"/>
    <w:qFormat/>
    <w:uiPriority w:val="0"/>
    <w:rPr>
      <w:rFonts w:ascii="宋体"/>
      <w:sz w:val="28"/>
    </w:rPr>
  </w:style>
  <w:style w:type="character" w:customStyle="1" w:styleId="389">
    <w:name w:val="f141"/>
    <w:qFormat/>
    <w:uiPriority w:val="0"/>
    <w:rPr>
      <w:rFonts w:ascii="Tahoma" w:hAnsi="Tahoma" w:eastAsia="宋体"/>
      <w:b/>
      <w:kern w:val="2"/>
      <w:sz w:val="21"/>
      <w:szCs w:val="21"/>
      <w:lang w:val="en-US" w:eastAsia="zh-CN" w:bidi="ar-SA"/>
    </w:rPr>
  </w:style>
  <w:style w:type="character" w:customStyle="1" w:styleId="390">
    <w:name w:val="段落 Char Char"/>
    <w:link w:val="391"/>
    <w:qFormat/>
    <w:uiPriority w:val="0"/>
    <w:rPr>
      <w:rFonts w:ascii="宋体" w:hAnsi="宋体"/>
      <w:sz w:val="24"/>
    </w:rPr>
  </w:style>
  <w:style w:type="paragraph" w:customStyle="1" w:styleId="391">
    <w:name w:val="段落"/>
    <w:basedOn w:val="1"/>
    <w:link w:val="390"/>
    <w:qFormat/>
    <w:uiPriority w:val="0"/>
    <w:pPr>
      <w:adjustRightInd/>
      <w:spacing w:line="360" w:lineRule="auto"/>
      <w:ind w:firstLine="480" w:firstLineChars="200"/>
    </w:pPr>
    <w:rPr>
      <w:rFonts w:ascii="宋体" w:hAnsi="宋体"/>
      <w:kern w:val="0"/>
      <w:sz w:val="24"/>
      <w:szCs w:val="20"/>
    </w:rPr>
  </w:style>
  <w:style w:type="character" w:customStyle="1" w:styleId="392">
    <w:name w:val="标题 3 Char2"/>
    <w:qFormat/>
    <w:uiPriority w:val="0"/>
    <w:rPr>
      <w:rFonts w:eastAsia="宋体"/>
      <w:b/>
      <w:bCs/>
      <w:kern w:val="2"/>
      <w:sz w:val="32"/>
      <w:szCs w:val="32"/>
      <w:lang w:val="en-US" w:eastAsia="zh-CN" w:bidi="ar-SA"/>
    </w:rPr>
  </w:style>
  <w:style w:type="character" w:customStyle="1" w:styleId="393">
    <w:name w:val="apple-converted-space"/>
    <w:qFormat/>
    <w:uiPriority w:val="0"/>
  </w:style>
  <w:style w:type="character" w:customStyle="1" w:styleId="394">
    <w:name w:val="页眉 字符2"/>
    <w:link w:val="42"/>
    <w:qFormat/>
    <w:uiPriority w:val="99"/>
    <w:rPr>
      <w:kern w:val="2"/>
      <w:sz w:val="18"/>
      <w:szCs w:val="18"/>
    </w:rPr>
  </w:style>
  <w:style w:type="character" w:customStyle="1" w:styleId="395">
    <w:name w:val="Char Char9"/>
    <w:qFormat/>
    <w:uiPriority w:val="0"/>
    <w:rPr>
      <w:rFonts w:eastAsia="宋体"/>
      <w:kern w:val="2"/>
      <w:sz w:val="18"/>
      <w:szCs w:val="18"/>
      <w:lang w:val="en-US" w:eastAsia="zh-CN" w:bidi="ar-SA"/>
    </w:rPr>
  </w:style>
  <w:style w:type="character" w:customStyle="1" w:styleId="396">
    <w:name w:val="Char Char41"/>
    <w:qFormat/>
    <w:uiPriority w:val="0"/>
    <w:rPr>
      <w:rFonts w:eastAsia="宋体"/>
      <w:b/>
      <w:sz w:val="24"/>
      <w:lang w:val="en-GB" w:eastAsia="zh-CN" w:bidi="ar-SA"/>
    </w:rPr>
  </w:style>
  <w:style w:type="character" w:customStyle="1" w:styleId="397">
    <w:name w:val="large1"/>
    <w:qFormat/>
    <w:uiPriority w:val="0"/>
    <w:rPr>
      <w:rFonts w:hint="eastAsia" w:ascii="宋体" w:hAnsi="宋体" w:eastAsia="宋体"/>
      <w:sz w:val="21"/>
      <w:szCs w:val="21"/>
    </w:rPr>
  </w:style>
  <w:style w:type="character" w:customStyle="1" w:styleId="398">
    <w:name w:val="正文段 Char"/>
    <w:link w:val="399"/>
    <w:qFormat/>
    <w:uiPriority w:val="0"/>
    <w:rPr>
      <w:sz w:val="24"/>
    </w:rPr>
  </w:style>
  <w:style w:type="paragraph" w:customStyle="1" w:styleId="399">
    <w:name w:val="正文段"/>
    <w:basedOn w:val="1"/>
    <w:link w:val="398"/>
    <w:qFormat/>
    <w:uiPriority w:val="0"/>
    <w:pPr>
      <w:widowControl/>
      <w:snapToGrid w:val="0"/>
      <w:spacing w:afterLines="50"/>
      <w:ind w:firstLine="200" w:firstLineChars="200"/>
    </w:pPr>
    <w:rPr>
      <w:kern w:val="0"/>
      <w:sz w:val="24"/>
      <w:szCs w:val="20"/>
    </w:rPr>
  </w:style>
  <w:style w:type="character" w:customStyle="1" w:styleId="400">
    <w:name w:val="Char Char13"/>
    <w:qFormat/>
    <w:uiPriority w:val="6"/>
    <w:rPr>
      <w:rFonts w:ascii="宋体" w:hAnsi="宋体"/>
      <w:kern w:val="1"/>
      <w:sz w:val="21"/>
      <w:szCs w:val="24"/>
    </w:rPr>
  </w:style>
  <w:style w:type="character" w:customStyle="1" w:styleId="401">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2">
    <w:name w:val="冯广丽 Char"/>
    <w:link w:val="403"/>
    <w:qFormat/>
    <w:uiPriority w:val="0"/>
    <w:rPr>
      <w:rFonts w:ascii="宋体" w:hAnsi="宋体"/>
      <w:kern w:val="2"/>
      <w:sz w:val="24"/>
      <w:szCs w:val="22"/>
    </w:rPr>
  </w:style>
  <w:style w:type="paragraph" w:customStyle="1" w:styleId="403">
    <w:name w:val="冯广丽"/>
    <w:basedOn w:val="1"/>
    <w:link w:val="402"/>
    <w:qFormat/>
    <w:uiPriority w:val="0"/>
    <w:pPr>
      <w:adjustRightInd/>
      <w:spacing w:line="360" w:lineRule="auto"/>
      <w:ind w:firstLine="480" w:firstLineChars="200"/>
    </w:pPr>
    <w:rPr>
      <w:rFonts w:ascii="宋体" w:hAnsi="宋体"/>
      <w:sz w:val="24"/>
      <w:szCs w:val="22"/>
    </w:rPr>
  </w:style>
  <w:style w:type="character" w:customStyle="1" w:styleId="404">
    <w:name w:val="批注文字 字符"/>
    <w:qFormat/>
    <w:uiPriority w:val="0"/>
    <w:rPr>
      <w:rFonts w:ascii="Arial" w:hAnsi="Arial" w:eastAsia="黑体" w:cs="Arial"/>
      <w:snapToGrid w:val="0"/>
      <w:kern w:val="0"/>
      <w:szCs w:val="21"/>
    </w:rPr>
  </w:style>
  <w:style w:type="character" w:customStyle="1" w:styleId="405">
    <w:name w:val="Char Char161"/>
    <w:qFormat/>
    <w:uiPriority w:val="0"/>
    <w:rPr>
      <w:rFonts w:eastAsia="宋体"/>
      <w:b/>
      <w:kern w:val="2"/>
      <w:sz w:val="32"/>
      <w:lang w:val="en-US" w:eastAsia="zh-CN"/>
    </w:rPr>
  </w:style>
  <w:style w:type="character" w:customStyle="1" w:styleId="406">
    <w:name w:val="javascript"/>
    <w:qFormat/>
    <w:uiPriority w:val="0"/>
  </w:style>
  <w:style w:type="character" w:customStyle="1" w:styleId="407">
    <w:name w:val="图名 Char"/>
    <w:qFormat/>
    <w:uiPriority w:val="0"/>
    <w:rPr>
      <w:rFonts w:ascii="Arial" w:hAnsi="Arial" w:eastAsia="黑体"/>
      <w:kern w:val="2"/>
      <w:sz w:val="24"/>
      <w:szCs w:val="24"/>
      <w:lang w:val="en-US" w:eastAsia="zh-CN" w:bidi="ar-SA"/>
    </w:rPr>
  </w:style>
  <w:style w:type="character" w:customStyle="1" w:styleId="408">
    <w:name w:val="Used by Word for text of Help footnotes Char Char"/>
    <w:qFormat/>
    <w:uiPriority w:val="0"/>
    <w:rPr>
      <w:rFonts w:ascii="Times New Roman" w:hAnsi="Times New Roman" w:eastAsia="宋体" w:cs="Times New Roman"/>
      <w:sz w:val="20"/>
      <w:szCs w:val="20"/>
    </w:rPr>
  </w:style>
  <w:style w:type="character" w:customStyle="1" w:styleId="409">
    <w:name w:val="编号，小四 Char"/>
    <w:link w:val="410"/>
    <w:qFormat/>
    <w:uiPriority w:val="0"/>
    <w:rPr>
      <w:rFonts w:ascii="Arial" w:hAnsi="Arial"/>
      <w:sz w:val="24"/>
    </w:rPr>
  </w:style>
  <w:style w:type="paragraph" w:customStyle="1" w:styleId="410">
    <w:name w:val="编号，小四"/>
    <w:basedOn w:val="1"/>
    <w:link w:val="409"/>
    <w:qFormat/>
    <w:uiPriority w:val="0"/>
    <w:pPr>
      <w:tabs>
        <w:tab w:val="left" w:pos="432"/>
      </w:tabs>
      <w:adjustRightInd/>
      <w:spacing w:line="360" w:lineRule="auto"/>
      <w:ind w:left="432" w:hanging="432"/>
    </w:pPr>
    <w:rPr>
      <w:rFonts w:ascii="Arial" w:hAnsi="Arial"/>
      <w:kern w:val="0"/>
      <w:sz w:val="24"/>
      <w:szCs w:val="20"/>
    </w:rPr>
  </w:style>
  <w:style w:type="character" w:customStyle="1" w:styleId="411">
    <w:name w:val="Font Style82"/>
    <w:qFormat/>
    <w:uiPriority w:val="99"/>
    <w:rPr>
      <w:rFonts w:ascii="宋体" w:eastAsia="宋体" w:cs="宋体"/>
      <w:color w:val="000000"/>
      <w:sz w:val="14"/>
      <w:szCs w:val="14"/>
    </w:rPr>
  </w:style>
  <w:style w:type="character" w:customStyle="1" w:styleId="412">
    <w:name w:val="标题 2 Char Char"/>
    <w:qFormat/>
    <w:uiPriority w:val="0"/>
    <w:rPr>
      <w:rFonts w:ascii="楷体_GB2312" w:hAnsi="Arial" w:eastAsia="楷体_GB2312"/>
      <w:b/>
      <w:bCs/>
      <w:kern w:val="2"/>
      <w:sz w:val="24"/>
      <w:szCs w:val="32"/>
      <w:lang w:val="en-US" w:eastAsia="zh-CN" w:bidi="ar-SA"/>
    </w:rPr>
  </w:style>
  <w:style w:type="character" w:customStyle="1" w:styleId="413">
    <w:name w:val="未用 Char"/>
    <w:qFormat/>
    <w:uiPriority w:val="0"/>
    <w:rPr>
      <w:rFonts w:ascii="Arial" w:hAnsi="Arial" w:eastAsia="黑体"/>
      <w:kern w:val="2"/>
      <w:sz w:val="21"/>
      <w:szCs w:val="21"/>
      <w:lang w:val="en-US" w:eastAsia="zh-CN" w:bidi="ar-SA"/>
    </w:rPr>
  </w:style>
  <w:style w:type="character" w:customStyle="1" w:styleId="414">
    <w:name w:val="myp1111"/>
    <w:qFormat/>
    <w:uiPriority w:val="0"/>
    <w:rPr>
      <w:rFonts w:hint="default" w:ascii="ˎ̥" w:hAnsi="ˎ̥"/>
      <w:color w:val="000000"/>
      <w:sz w:val="20"/>
      <w:szCs w:val="20"/>
      <w:u w:val="none"/>
    </w:rPr>
  </w:style>
  <w:style w:type="character" w:customStyle="1" w:styleId="415">
    <w:name w:val="样式 标题 4h4H4Fab-4T5Ref Heading 1rh1Heading sqlsect 1.2.3.... Char"/>
    <w:link w:val="307"/>
    <w:qFormat/>
    <w:uiPriority w:val="0"/>
    <w:rPr>
      <w:rFonts w:ascii="微软雅黑" w:hAnsi="微软雅黑" w:eastAsia="微软雅黑"/>
      <w:b/>
      <w:bCs/>
      <w:kern w:val="2"/>
      <w:sz w:val="24"/>
      <w:szCs w:val="28"/>
    </w:rPr>
  </w:style>
  <w:style w:type="character" w:customStyle="1" w:styleId="416">
    <w:name w:val="h Char Char"/>
    <w:qFormat/>
    <w:uiPriority w:val="0"/>
    <w:rPr>
      <w:rFonts w:eastAsia="宋体"/>
      <w:kern w:val="2"/>
      <w:sz w:val="18"/>
      <w:lang w:val="en-US" w:eastAsia="zh-CN" w:bidi="ar-SA"/>
    </w:rPr>
  </w:style>
  <w:style w:type="character" w:customStyle="1" w:styleId="417">
    <w:name w:val="仿宋正文 Char"/>
    <w:link w:val="418"/>
    <w:qFormat/>
    <w:uiPriority w:val="0"/>
    <w:rPr>
      <w:rFonts w:ascii="仿宋_GB2312" w:eastAsia="仿宋_GB2312"/>
      <w:kern w:val="2"/>
      <w:sz w:val="24"/>
      <w:lang w:val="en-US" w:eastAsia="zh-CN" w:bidi="ar-SA"/>
    </w:rPr>
  </w:style>
  <w:style w:type="paragraph" w:customStyle="1" w:styleId="418">
    <w:name w:val="仿宋正文"/>
    <w:basedOn w:val="1"/>
    <w:link w:val="417"/>
    <w:qFormat/>
    <w:uiPriority w:val="0"/>
    <w:pPr>
      <w:adjustRightInd/>
      <w:spacing w:line="360" w:lineRule="auto"/>
      <w:ind w:firstLine="480" w:firstLineChars="200"/>
    </w:pPr>
    <w:rPr>
      <w:rFonts w:ascii="仿宋_GB2312" w:eastAsia="仿宋_GB2312"/>
      <w:sz w:val="24"/>
      <w:szCs w:val="20"/>
    </w:rPr>
  </w:style>
  <w:style w:type="character" w:customStyle="1" w:styleId="419">
    <w:name w:val="正文首行缩进 Char Char Char Char Char Char"/>
    <w:qFormat/>
    <w:uiPriority w:val="0"/>
    <w:rPr>
      <w:rFonts w:ascii="宋体" w:eastAsia="宋体"/>
      <w:kern w:val="2"/>
      <w:sz w:val="24"/>
      <w:lang w:val="zh-CN" w:bidi="ar-SA"/>
    </w:rPr>
  </w:style>
  <w:style w:type="character" w:customStyle="1" w:styleId="420">
    <w:name w:val="样式 宋体"/>
    <w:qFormat/>
    <w:uiPriority w:val="0"/>
    <w:rPr>
      <w:rFonts w:ascii="宋体" w:hAnsi="宋体"/>
      <w:sz w:val="24"/>
    </w:rPr>
  </w:style>
  <w:style w:type="character" w:customStyle="1" w:styleId="421">
    <w:name w:val="tw4winJump"/>
    <w:qFormat/>
    <w:uiPriority w:val="0"/>
    <w:rPr>
      <w:rFonts w:ascii="Courier New" w:hAnsi="Courier New" w:cs="Courier New"/>
      <w:color w:val="008080"/>
      <w:lang w:val="en-US" w:eastAsia="zh-CN"/>
    </w:rPr>
  </w:style>
  <w:style w:type="character" w:customStyle="1" w:styleId="422">
    <w:name w:val="标题 1 字符"/>
    <w:qFormat/>
    <w:uiPriority w:val="9"/>
    <w:rPr>
      <w:rFonts w:ascii="Arial" w:hAnsi="Arial" w:eastAsia="黑体" w:cs="Arial"/>
      <w:b/>
      <w:bCs/>
      <w:snapToGrid w:val="0"/>
      <w:kern w:val="44"/>
      <w:sz w:val="44"/>
      <w:szCs w:val="44"/>
    </w:rPr>
  </w:style>
  <w:style w:type="character" w:customStyle="1" w:styleId="423">
    <w:name w:val="style36"/>
    <w:basedOn w:val="70"/>
    <w:qFormat/>
    <w:uiPriority w:val="0"/>
    <w:rPr>
      <w:rFonts w:ascii="Arial" w:hAnsi="Arial" w:eastAsia="黑体" w:cs="Arial"/>
      <w:snapToGrid w:val="0"/>
      <w:kern w:val="0"/>
      <w:szCs w:val="21"/>
    </w:rPr>
  </w:style>
  <w:style w:type="character" w:customStyle="1" w:styleId="424">
    <w:name w:val="pt9"/>
    <w:qFormat/>
    <w:uiPriority w:val="0"/>
    <w:rPr>
      <w:rFonts w:ascii="仿宋_GB2312" w:eastAsia="微软雅黑"/>
      <w:b/>
      <w:kern w:val="2"/>
      <w:sz w:val="32"/>
      <w:szCs w:val="32"/>
      <w:lang w:val="en-US" w:eastAsia="zh-CN" w:bidi="ar-SA"/>
    </w:rPr>
  </w:style>
  <w:style w:type="character" w:customStyle="1" w:styleId="425">
    <w:name w:val="DO_NOT_TRANSLATE"/>
    <w:qFormat/>
    <w:uiPriority w:val="0"/>
    <w:rPr>
      <w:rFonts w:ascii="Courier New" w:hAnsi="Courier New" w:cs="Courier New"/>
      <w:color w:val="800000"/>
      <w:lang w:val="en-US" w:eastAsia="zh-CN"/>
    </w:rPr>
  </w:style>
  <w:style w:type="character" w:customStyle="1" w:styleId="426">
    <w:name w:val="标书1 Char1"/>
    <w:qFormat/>
    <w:uiPriority w:val="0"/>
    <w:rPr>
      <w:rFonts w:eastAsia="宋体"/>
      <w:b/>
      <w:bCs/>
      <w:kern w:val="44"/>
      <w:sz w:val="44"/>
      <w:szCs w:val="44"/>
      <w:lang w:val="en-US" w:eastAsia="zh-CN" w:bidi="ar-SA"/>
    </w:rPr>
  </w:style>
  <w:style w:type="character" w:customStyle="1" w:styleId="427">
    <w:name w:val="页脚 字符"/>
    <w:qFormat/>
    <w:uiPriority w:val="99"/>
    <w:rPr>
      <w:kern w:val="2"/>
      <w:sz w:val="18"/>
      <w:szCs w:val="18"/>
    </w:rPr>
  </w:style>
  <w:style w:type="character" w:customStyle="1" w:styleId="428">
    <w:name w:val="正文2 Char"/>
    <w:qFormat/>
    <w:uiPriority w:val="0"/>
    <w:rPr>
      <w:rFonts w:eastAsia="宋体"/>
      <w:kern w:val="2"/>
      <w:sz w:val="24"/>
      <w:lang w:val="en-US" w:eastAsia="zh-CN" w:bidi="ar-SA"/>
    </w:rPr>
  </w:style>
  <w:style w:type="character" w:customStyle="1" w:styleId="429">
    <w:name w:val="Char Char21"/>
    <w:qFormat/>
    <w:uiPriority w:val="6"/>
    <w:rPr>
      <w:rFonts w:ascii="宋体" w:hAnsi="宋体"/>
      <w:kern w:val="1"/>
      <w:sz w:val="24"/>
      <w:szCs w:val="21"/>
      <w:lang w:val="zh-CN"/>
    </w:rPr>
  </w:style>
  <w:style w:type="character" w:customStyle="1" w:styleId="430">
    <w:name w:val="样式 正文缩进 + 首行缩进:  2 字符 Char Char"/>
    <w:link w:val="431"/>
    <w:qFormat/>
    <w:uiPriority w:val="0"/>
    <w:rPr>
      <w:rFonts w:cs="宋体"/>
      <w:kern w:val="2"/>
      <w:sz w:val="24"/>
    </w:rPr>
  </w:style>
  <w:style w:type="paragraph" w:customStyle="1" w:styleId="431">
    <w:name w:val="样式 正文缩进 + 首行缩进:  2 字符"/>
    <w:basedOn w:val="18"/>
    <w:link w:val="430"/>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2">
    <w:name w:val="正文文本 字符"/>
    <w:link w:val="7"/>
    <w:qFormat/>
    <w:uiPriority w:val="0"/>
    <w:rPr>
      <w:rFonts w:ascii="宋体" w:hAnsi="Arial" w:eastAsia="宋体" w:cs="Arial"/>
      <w:snapToGrid w:val="0"/>
      <w:kern w:val="2"/>
      <w:sz w:val="24"/>
      <w:szCs w:val="21"/>
      <w:lang w:val="zh-CN" w:eastAsia="zh-CN" w:bidi="ar-SA"/>
    </w:rPr>
  </w:style>
  <w:style w:type="character" w:customStyle="1" w:styleId="433">
    <w:name w:val="gray6"/>
    <w:basedOn w:val="70"/>
    <w:qFormat/>
    <w:uiPriority w:val="0"/>
    <w:rPr>
      <w:rFonts w:ascii="Arial" w:hAnsi="Arial" w:eastAsia="黑体" w:cs="Arial"/>
      <w:snapToGrid w:val="0"/>
      <w:kern w:val="0"/>
      <w:szCs w:val="21"/>
    </w:rPr>
  </w:style>
  <w:style w:type="character" w:customStyle="1" w:styleId="434">
    <w:name w:val="hui"/>
    <w:basedOn w:val="70"/>
    <w:qFormat/>
    <w:uiPriority w:val="0"/>
    <w:rPr>
      <w:rFonts w:ascii="Arial" w:hAnsi="Arial" w:eastAsia="黑体" w:cs="Arial"/>
      <w:snapToGrid w:val="0"/>
      <w:kern w:val="0"/>
      <w:szCs w:val="21"/>
    </w:rPr>
  </w:style>
  <w:style w:type="character" w:customStyle="1" w:styleId="435">
    <w:name w:val="哈哈正文 Char Char"/>
    <w:qFormat/>
    <w:uiPriority w:val="0"/>
    <w:rPr>
      <w:rFonts w:ascii="宋体" w:hAnsi="宋体" w:eastAsia="宋体" w:cs="宋体"/>
      <w:kern w:val="2"/>
      <w:sz w:val="24"/>
      <w:lang w:val="en-US" w:eastAsia="zh-CN" w:bidi="ar-SA"/>
    </w:rPr>
  </w:style>
  <w:style w:type="paragraph" w:customStyle="1" w:styleId="436">
    <w:name w:val="样式 正文文本缩进 + 左侧:  2 字符 首行缩进:  2 字符"/>
    <w:basedOn w:val="27"/>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7">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8">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9">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0">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1">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2">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3">
    <w:name w:val="标题4_自定义"/>
    <w:basedOn w:val="5"/>
    <w:qFormat/>
    <w:uiPriority w:val="0"/>
    <w:pPr>
      <w:adjustRightInd/>
      <w:spacing w:before="0" w:after="0" w:line="360" w:lineRule="auto"/>
    </w:pPr>
    <w:rPr>
      <w:rFonts w:ascii="Verdana" w:eastAsia="Verdana"/>
      <w:sz w:val="21"/>
      <w:lang w:val="en-US"/>
    </w:rPr>
  </w:style>
  <w:style w:type="paragraph" w:customStyle="1" w:styleId="444">
    <w:name w:val="正文 内标 序号标"/>
    <w:basedOn w:val="445"/>
    <w:qFormat/>
    <w:uiPriority w:val="0"/>
    <w:pPr>
      <w:tabs>
        <w:tab w:val="left" w:pos="0"/>
      </w:tabs>
      <w:adjustRightInd/>
      <w:spacing w:before="0"/>
      <w:ind w:firstLine="482"/>
    </w:pPr>
    <w:rPr>
      <w:rFonts w:ascii="微软雅黑" w:hAnsi="微软雅黑"/>
      <w:sz w:val="24"/>
      <w:szCs w:val="24"/>
    </w:rPr>
  </w:style>
  <w:style w:type="paragraph" w:customStyle="1" w:styleId="445">
    <w:name w:val="My正文"/>
    <w:basedOn w:val="1"/>
    <w:qFormat/>
    <w:uiPriority w:val="0"/>
    <w:pPr>
      <w:spacing w:before="120" w:line="360" w:lineRule="auto"/>
      <w:ind w:firstLine="567"/>
    </w:pPr>
    <w:rPr>
      <w:rFonts w:ascii="Arial" w:hAnsi="Arial"/>
      <w:sz w:val="20"/>
      <w:szCs w:val="20"/>
    </w:rPr>
  </w:style>
  <w:style w:type="paragraph" w:customStyle="1" w:styleId="446">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7">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8">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9">
    <w:name w:val="修订2"/>
    <w:qFormat/>
    <w:uiPriority w:val="0"/>
    <w:rPr>
      <w:rFonts w:ascii="Times New Roman" w:hAnsi="Times New Roman" w:eastAsia="宋体" w:cs="Times New Roman"/>
      <w:kern w:val="2"/>
      <w:sz w:val="21"/>
      <w:lang w:val="en-US" w:eastAsia="zh-CN" w:bidi="ar-SA"/>
    </w:rPr>
  </w:style>
  <w:style w:type="paragraph" w:customStyle="1" w:styleId="45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1">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2">
    <w:name w:val="文章标题"/>
    <w:next w:val="453"/>
    <w:qFormat/>
    <w:uiPriority w:val="0"/>
    <w:pPr>
      <w:spacing w:beforeLines="800" w:afterLines="100"/>
      <w:jc w:val="center"/>
    </w:pPr>
    <w:rPr>
      <w:rFonts w:ascii="Arial" w:hAnsi="Arial" w:eastAsia="黑体" w:cs="宋体"/>
      <w:bCs/>
      <w:kern w:val="2"/>
      <w:sz w:val="52"/>
      <w:lang w:val="en-US" w:eastAsia="zh-CN" w:bidi="ar-SA"/>
    </w:rPr>
  </w:style>
  <w:style w:type="paragraph" w:customStyle="1" w:styleId="453">
    <w:name w:val="封面公司名"/>
    <w:qFormat/>
    <w:uiPriority w:val="0"/>
    <w:pPr>
      <w:jc w:val="center"/>
    </w:pPr>
    <w:rPr>
      <w:rFonts w:ascii="Arial" w:hAnsi="Arial" w:eastAsia="楷体_GB2312" w:cs="宋体"/>
      <w:bCs/>
      <w:kern w:val="2"/>
      <w:sz w:val="28"/>
      <w:lang w:val="en-US" w:eastAsia="zh-CN" w:bidi="ar-SA"/>
    </w:rPr>
  </w:style>
  <w:style w:type="paragraph" w:customStyle="1" w:styleId="454">
    <w:name w:val="Char1 Char Char Char5"/>
    <w:basedOn w:val="1"/>
    <w:qFormat/>
    <w:uiPriority w:val="0"/>
    <w:pPr>
      <w:adjustRightInd/>
      <w:ind w:firstLine="200" w:firstLineChars="200"/>
    </w:pPr>
    <w:rPr>
      <w:rFonts w:ascii="Tahoma" w:hAnsi="Tahoma"/>
      <w:sz w:val="24"/>
      <w:szCs w:val="20"/>
    </w:rPr>
  </w:style>
  <w:style w:type="paragraph" w:customStyle="1" w:styleId="4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6">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7">
    <w:name w:val="Char Char Char Char Char Char Char Char"/>
    <w:basedOn w:val="1"/>
    <w:qFormat/>
    <w:uiPriority w:val="0"/>
    <w:pPr>
      <w:tabs>
        <w:tab w:val="left" w:pos="360"/>
      </w:tabs>
    </w:pPr>
    <w:rPr>
      <w:sz w:val="24"/>
      <w:szCs w:val="20"/>
    </w:rPr>
  </w:style>
  <w:style w:type="paragraph" w:customStyle="1" w:styleId="458">
    <w:name w:val="Char Char11 Char Char Char"/>
    <w:basedOn w:val="1"/>
    <w:qFormat/>
    <w:uiPriority w:val="0"/>
    <w:pPr>
      <w:spacing w:line="360" w:lineRule="auto"/>
    </w:pPr>
    <w:rPr>
      <w:szCs w:val="20"/>
    </w:rPr>
  </w:style>
  <w:style w:type="paragraph" w:customStyle="1" w:styleId="459">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1">
    <w:name w:val="样式3"/>
    <w:basedOn w:val="462"/>
    <w:qFormat/>
    <w:uiPriority w:val="0"/>
    <w:pPr>
      <w:tabs>
        <w:tab w:val="left" w:pos="2790"/>
        <w:tab w:val="left" w:pos="4230"/>
      </w:tabs>
      <w:spacing w:beforeLines="100"/>
      <w:jc w:val="left"/>
    </w:pPr>
  </w:style>
  <w:style w:type="paragraph" w:customStyle="1" w:styleId="462">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3">
    <w:name w:val="Char Char1 Char Char1 Char Char1"/>
    <w:basedOn w:val="1"/>
    <w:qFormat/>
    <w:uiPriority w:val="0"/>
    <w:pPr>
      <w:tabs>
        <w:tab w:val="left" w:pos="840"/>
      </w:tabs>
      <w:ind w:left="840" w:hanging="420"/>
    </w:pPr>
    <w:rPr>
      <w:rFonts w:ascii="Tahoma" w:hAnsi="Tahoma"/>
      <w:sz w:val="24"/>
    </w:rPr>
  </w:style>
  <w:style w:type="paragraph" w:customStyle="1" w:styleId="464">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5">
    <w:name w:val="标书标题2"/>
    <w:basedOn w:val="2"/>
    <w:qFormat/>
    <w:uiPriority w:val="0"/>
    <w:pPr>
      <w:keepLines w:val="0"/>
      <w:widowControl/>
      <w:tabs>
        <w:tab w:val="left" w:pos="840"/>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46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7">
    <w:name w:val="正文21"/>
    <w:basedOn w:val="1"/>
    <w:qFormat/>
    <w:uiPriority w:val="0"/>
    <w:pPr>
      <w:adjustRightInd/>
      <w:spacing w:before="156" w:line="360" w:lineRule="auto"/>
      <w:ind w:firstLine="510" w:firstLineChars="200"/>
    </w:pPr>
    <w:rPr>
      <w:sz w:val="24"/>
      <w:szCs w:val="20"/>
    </w:rPr>
  </w:style>
  <w:style w:type="paragraph" w:customStyle="1" w:styleId="468">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9">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0">
    <w:name w:val="Char1"/>
    <w:basedOn w:val="1"/>
    <w:qFormat/>
    <w:uiPriority w:val="0"/>
    <w:rPr>
      <w:rFonts w:ascii="仿宋_GB2312" w:eastAsia="仿宋_GB2312"/>
      <w:b/>
      <w:sz w:val="32"/>
      <w:szCs w:val="32"/>
    </w:rPr>
  </w:style>
  <w:style w:type="paragraph" w:customStyle="1" w:styleId="47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2">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3">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4">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5">
    <w:name w:val="6级标题"/>
    <w:basedOn w:val="476"/>
    <w:qFormat/>
    <w:uiPriority w:val="0"/>
    <w:pPr>
      <w:keepNext/>
      <w:tabs>
        <w:tab w:val="left" w:pos="360"/>
      </w:tabs>
      <w:outlineLvl w:val="5"/>
    </w:pPr>
  </w:style>
  <w:style w:type="paragraph" w:customStyle="1" w:styleId="476">
    <w:name w:val="5级标题"/>
    <w:basedOn w:val="477"/>
    <w:qFormat/>
    <w:uiPriority w:val="0"/>
    <w:pPr>
      <w:keepLines w:val="0"/>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477">
    <w:name w:val="4级标题"/>
    <w:basedOn w:val="260"/>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8">
    <w:name w:val="样式 正文文本缩进 + 段前: 2 字符"/>
    <w:basedOn w:val="1"/>
    <w:qFormat/>
    <w:uiPriority w:val="0"/>
    <w:pPr>
      <w:adjustRightInd/>
      <w:ind w:left="420" w:leftChars="200"/>
      <w:jc w:val="left"/>
    </w:pPr>
    <w:rPr>
      <w:sz w:val="28"/>
      <w:szCs w:val="20"/>
      <w:lang w:eastAsia="zh-TW"/>
    </w:rPr>
  </w:style>
  <w:style w:type="paragraph" w:customStyle="1" w:styleId="479">
    <w:name w:val="Char2 Char Char"/>
    <w:basedOn w:val="1"/>
    <w:qFormat/>
    <w:uiPriority w:val="0"/>
    <w:pPr>
      <w:adjustRightInd/>
    </w:pPr>
    <w:rPr>
      <w:rFonts w:ascii="Tahoma" w:hAnsi="Tahoma"/>
      <w:sz w:val="24"/>
      <w:szCs w:val="20"/>
    </w:rPr>
  </w:style>
  <w:style w:type="paragraph" w:customStyle="1" w:styleId="480">
    <w:name w:val="_Style 11"/>
    <w:basedOn w:val="1"/>
    <w:qFormat/>
    <w:uiPriority w:val="34"/>
    <w:pPr>
      <w:adjustRightInd/>
      <w:ind w:firstLine="420" w:firstLineChars="200"/>
    </w:pPr>
    <w:rPr>
      <w:rFonts w:eastAsia="仿宋_GB2312"/>
      <w:sz w:val="28"/>
    </w:rPr>
  </w:style>
  <w:style w:type="paragraph" w:customStyle="1" w:styleId="481">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2">
    <w:name w:val="Char Char Char"/>
    <w:basedOn w:val="1"/>
    <w:qFormat/>
    <w:uiPriority w:val="0"/>
    <w:rPr>
      <w:rFonts w:ascii="Tahoma" w:hAnsi="Tahoma"/>
      <w:sz w:val="24"/>
      <w:szCs w:val="20"/>
    </w:rPr>
  </w:style>
  <w:style w:type="paragraph" w:customStyle="1" w:styleId="483">
    <w:name w:val="数字标题6"/>
    <w:basedOn w:val="10"/>
    <w:next w:val="1"/>
    <w:qFormat/>
    <w:uiPriority w:val="0"/>
    <w:pPr>
      <w:tabs>
        <w:tab w:val="left" w:pos="1080"/>
      </w:tabs>
      <w:ind w:left="1080" w:hanging="1080"/>
    </w:pPr>
    <w:rPr>
      <w:rFonts w:ascii="Times New Roman" w:hAnsi="Times New Roman" w:eastAsia="宋体"/>
      <w:i/>
    </w:rPr>
  </w:style>
  <w:style w:type="paragraph" w:customStyle="1" w:styleId="484">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5">
    <w:name w:val="No Spacing"/>
    <w:basedOn w:val="1"/>
    <w:link w:val="934"/>
    <w:qFormat/>
    <w:uiPriority w:val="99"/>
    <w:rPr>
      <w:szCs w:val="22"/>
    </w:rPr>
  </w:style>
  <w:style w:type="paragraph" w:customStyle="1" w:styleId="486">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7">
    <w:name w:val="Char Char Char Char Char Char Char Char Char Char Char Char1 Char1"/>
    <w:basedOn w:val="1"/>
    <w:qFormat/>
    <w:uiPriority w:val="6"/>
    <w:rPr>
      <w:rFonts w:ascii="Tahoma" w:hAnsi="Tahoma" w:cs="仿宋_GB2312"/>
      <w:sz w:val="24"/>
      <w:szCs w:val="20"/>
    </w:rPr>
  </w:style>
  <w:style w:type="paragraph" w:customStyle="1" w:styleId="488">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9">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0">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1">
    <w:name w:val="MM Topic 2"/>
    <w:basedOn w:val="2"/>
    <w:qFormat/>
    <w:uiPriority w:val="0"/>
    <w:pPr>
      <w:tabs>
        <w:tab w:val="left" w:pos="1260"/>
      </w:tabs>
      <w:ind w:left="1260" w:hanging="420"/>
    </w:pPr>
    <w:rPr>
      <w:rFonts w:ascii="Arial" w:hAnsi="Arial" w:eastAsia="黑体"/>
      <w:lang w:val="en-US"/>
    </w:rPr>
  </w:style>
  <w:style w:type="paragraph" w:customStyle="1" w:styleId="492">
    <w:name w:val="五级无标题条"/>
    <w:basedOn w:val="1"/>
    <w:qFormat/>
    <w:uiPriority w:val="0"/>
    <w:pPr>
      <w:adjustRightInd/>
    </w:pPr>
  </w:style>
  <w:style w:type="paragraph" w:customStyle="1" w:styleId="493">
    <w:name w:val="Char5"/>
    <w:basedOn w:val="1"/>
    <w:qFormat/>
    <w:uiPriority w:val="0"/>
    <w:rPr>
      <w:rFonts w:ascii="仿宋_GB2312" w:eastAsia="仿宋_GB2312"/>
      <w:b/>
      <w:sz w:val="32"/>
      <w:szCs w:val="32"/>
    </w:rPr>
  </w:style>
  <w:style w:type="paragraph" w:customStyle="1" w:styleId="494">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5">
    <w:name w:val="彩色列表 - 强调文字颜色 12"/>
    <w:basedOn w:val="1"/>
    <w:qFormat/>
    <w:uiPriority w:val="0"/>
    <w:pPr>
      <w:adjustRightInd/>
      <w:ind w:firstLine="420" w:firstLineChars="200"/>
    </w:pPr>
    <w:rPr>
      <w:rFonts w:ascii="Calibri" w:hAnsi="Calibri"/>
      <w:szCs w:val="22"/>
    </w:rPr>
  </w:style>
  <w:style w:type="paragraph" w:customStyle="1" w:styleId="496">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7">
    <w:name w:val="Char2"/>
    <w:basedOn w:val="1"/>
    <w:qFormat/>
    <w:uiPriority w:val="0"/>
    <w:rPr>
      <w:rFonts w:ascii="仿宋_GB2312" w:eastAsia="仿宋_GB2312"/>
      <w:b/>
      <w:sz w:val="32"/>
      <w:szCs w:val="32"/>
    </w:rPr>
  </w:style>
  <w:style w:type="paragraph" w:customStyle="1" w:styleId="498">
    <w:name w:val="数字标题3"/>
    <w:basedOn w:val="4"/>
    <w:next w:val="1"/>
    <w:qFormat/>
    <w:uiPriority w:val="0"/>
    <w:pPr>
      <w:spacing w:line="240" w:lineRule="auto"/>
    </w:pPr>
    <w:rPr>
      <w:sz w:val="28"/>
      <w:szCs w:val="28"/>
    </w:rPr>
  </w:style>
  <w:style w:type="paragraph" w:customStyle="1" w:styleId="499">
    <w:name w:val="FA正文"/>
    <w:basedOn w:val="1"/>
    <w:qFormat/>
    <w:uiPriority w:val="0"/>
    <w:pPr>
      <w:spacing w:line="360" w:lineRule="auto"/>
      <w:ind w:firstLine="480" w:firstLineChars="200"/>
    </w:pPr>
    <w:rPr>
      <w:rFonts w:hAnsi="宋体"/>
      <w:sz w:val="24"/>
      <w:szCs w:val="20"/>
    </w:rPr>
  </w:style>
  <w:style w:type="paragraph" w:customStyle="1" w:styleId="500">
    <w:name w:val="MM Topic 5"/>
    <w:basedOn w:val="9"/>
    <w:qFormat/>
    <w:uiPriority w:val="0"/>
    <w:pPr>
      <w:tabs>
        <w:tab w:val="left" w:pos="2520"/>
      </w:tabs>
      <w:adjustRightInd/>
      <w:ind w:left="2520" w:hanging="420"/>
    </w:pPr>
  </w:style>
  <w:style w:type="paragraph" w:customStyle="1" w:styleId="501">
    <w:name w:val="Char Char Char Char Char Char Char Char Char Char1"/>
    <w:basedOn w:val="1"/>
    <w:qFormat/>
    <w:uiPriority w:val="0"/>
    <w:rPr>
      <w:rFonts w:ascii="仿宋_GB2312" w:eastAsia="仿宋_GB2312"/>
      <w:b/>
      <w:sz w:val="32"/>
      <w:szCs w:val="32"/>
    </w:rPr>
  </w:style>
  <w:style w:type="paragraph" w:customStyle="1" w:styleId="50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3">
    <w:name w:val="修订1"/>
    <w:qFormat/>
    <w:uiPriority w:val="3"/>
    <w:rPr>
      <w:rFonts w:ascii="Times New Roman" w:hAnsi="Times New Roman" w:eastAsia="宋体" w:cs="Times New Roman"/>
      <w:color w:val="000000"/>
      <w:kern w:val="1"/>
      <w:sz w:val="21"/>
      <w:lang w:val="en-US" w:eastAsia="zh-CN" w:bidi="ar-SA"/>
    </w:rPr>
  </w:style>
  <w:style w:type="paragraph" w:customStyle="1" w:styleId="504">
    <w:name w:val="Char2 Char Char Char"/>
    <w:basedOn w:val="1"/>
    <w:qFormat/>
    <w:uiPriority w:val="0"/>
    <w:rPr>
      <w:rFonts w:ascii="仿宋_GB2312" w:eastAsia="仿宋_GB2312"/>
      <w:b/>
      <w:sz w:val="32"/>
      <w:szCs w:val="32"/>
    </w:rPr>
  </w:style>
  <w:style w:type="paragraph" w:customStyle="1" w:styleId="505">
    <w:name w:val="Char2 Char Char Char1"/>
    <w:basedOn w:val="1"/>
    <w:qFormat/>
    <w:uiPriority w:val="6"/>
    <w:rPr>
      <w:rFonts w:ascii="仿宋_GB2312" w:eastAsia="仿宋_GB2312"/>
      <w:b/>
      <w:sz w:val="32"/>
      <w:szCs w:val="32"/>
    </w:rPr>
  </w:style>
  <w:style w:type="paragraph" w:customStyle="1" w:styleId="506">
    <w:name w:val="默认段落样式"/>
    <w:basedOn w:val="132"/>
    <w:qFormat/>
    <w:uiPriority w:val="0"/>
    <w:pPr>
      <w:spacing w:before="0"/>
      <w:ind w:firstLine="480"/>
      <w:outlineLvl w:val="2"/>
    </w:pPr>
    <w:rPr>
      <w:rFonts w:ascii="仿宋_GB2312" w:hAnsi="宋体" w:eastAsia="仿宋_GB2312"/>
      <w:color w:val="000000"/>
      <w:szCs w:val="24"/>
    </w:rPr>
  </w:style>
  <w:style w:type="paragraph" w:customStyle="1" w:styleId="507">
    <w:name w:val="图中文字"/>
    <w:basedOn w:val="1"/>
    <w:qFormat/>
    <w:uiPriority w:val="0"/>
    <w:pPr>
      <w:snapToGrid w:val="0"/>
      <w:spacing w:line="0" w:lineRule="atLeast"/>
      <w:ind w:firstLine="200" w:firstLineChars="200"/>
      <w:jc w:val="center"/>
    </w:pPr>
    <w:rPr>
      <w:sz w:val="24"/>
      <w:szCs w:val="20"/>
    </w:rPr>
  </w:style>
  <w:style w:type="paragraph" w:customStyle="1" w:styleId="5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9">
    <w:name w:val="MM Topic 3"/>
    <w:basedOn w:val="4"/>
    <w:qFormat/>
    <w:uiPriority w:val="0"/>
    <w:pPr>
      <w:tabs>
        <w:tab w:val="left" w:pos="1680"/>
      </w:tabs>
      <w:adjustRightInd/>
      <w:ind w:left="1680" w:hanging="420"/>
    </w:pPr>
  </w:style>
  <w:style w:type="paragraph" w:customStyle="1" w:styleId="510">
    <w:name w:val="标准小四"/>
    <w:basedOn w:val="1"/>
    <w:qFormat/>
    <w:uiPriority w:val="0"/>
    <w:pPr>
      <w:spacing w:line="360" w:lineRule="auto"/>
      <w:ind w:firstLine="480" w:firstLineChars="200"/>
    </w:pPr>
    <w:rPr>
      <w:rFonts w:ascii="Arial" w:hAnsi="Arial"/>
      <w:sz w:val="24"/>
      <w:szCs w:val="21"/>
    </w:rPr>
  </w:style>
  <w:style w:type="paragraph" w:customStyle="1" w:styleId="511">
    <w:name w:val="样式 标题 2H2h2Underrubrik1prop2l2Chapter Titlesect 1.2DO NO..."/>
    <w:basedOn w:val="2"/>
    <w:qFormat/>
    <w:uiPriority w:val="0"/>
    <w:pPr>
      <w:spacing w:before="120" w:after="120"/>
      <w:ind w:left="425" w:hanging="425"/>
    </w:pPr>
    <w:rPr>
      <w:rFonts w:ascii="微软雅黑" w:hAnsi="微软雅黑" w:eastAsia="微软雅黑" w:cs="宋体"/>
      <w:szCs w:val="20"/>
      <w:lang w:val="en-US"/>
    </w:rPr>
  </w:style>
  <w:style w:type="paragraph" w:customStyle="1" w:styleId="512">
    <w:name w:val="表格（小）"/>
    <w:basedOn w:val="1"/>
    <w:qFormat/>
    <w:uiPriority w:val="0"/>
    <w:pPr>
      <w:adjustRightInd/>
      <w:snapToGrid w:val="0"/>
      <w:spacing w:line="300" w:lineRule="auto"/>
    </w:pPr>
    <w:rPr>
      <w:rFonts w:eastAsia="仿宋"/>
      <w:szCs w:val="21"/>
    </w:rPr>
  </w:style>
  <w:style w:type="paragraph" w:customStyle="1" w:styleId="5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4">
    <w:name w:val="Char2 Char Char1"/>
    <w:basedOn w:val="1"/>
    <w:qFormat/>
    <w:uiPriority w:val="6"/>
    <w:pPr>
      <w:adjustRightInd/>
    </w:pPr>
    <w:rPr>
      <w:rFonts w:ascii="Tahoma" w:hAnsi="Tahoma"/>
      <w:sz w:val="24"/>
      <w:szCs w:val="20"/>
    </w:rPr>
  </w:style>
  <w:style w:type="paragraph" w:customStyle="1" w:styleId="515">
    <w:name w:val="列出段落5"/>
    <w:basedOn w:val="1"/>
    <w:qFormat/>
    <w:uiPriority w:val="0"/>
    <w:pPr>
      <w:spacing w:line="360" w:lineRule="auto"/>
      <w:ind w:firstLine="200" w:firstLineChars="200"/>
    </w:pPr>
    <w:rPr>
      <w:rFonts w:eastAsia="楷体_GB2312" w:cs="Lucida Sans"/>
      <w:sz w:val="24"/>
    </w:rPr>
  </w:style>
  <w:style w:type="paragraph" w:customStyle="1" w:styleId="51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7">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8">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1">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2">
    <w:name w:val="_Style 3"/>
    <w:basedOn w:val="1"/>
    <w:qFormat/>
    <w:uiPriority w:val="0"/>
    <w:pPr>
      <w:adjustRightInd/>
      <w:ind w:firstLine="420" w:firstLineChars="200"/>
    </w:pPr>
    <w:rPr>
      <w:rFonts w:eastAsia="仿宋_GB2312"/>
      <w:sz w:val="28"/>
    </w:rPr>
  </w:style>
  <w:style w:type="paragraph" w:customStyle="1" w:styleId="523">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4">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5">
    <w:name w:val="左对齐表格文字"/>
    <w:basedOn w:val="1"/>
    <w:qFormat/>
    <w:uiPriority w:val="0"/>
    <w:pPr>
      <w:adjustRightInd/>
      <w:ind w:firstLine="200" w:firstLineChars="200"/>
      <w:jc w:val="right"/>
    </w:pPr>
  </w:style>
  <w:style w:type="paragraph" w:customStyle="1" w:styleId="526">
    <w:name w:val="Char Char11 Char Char Char Char Char Char Char Char Char"/>
    <w:basedOn w:val="1"/>
    <w:qFormat/>
    <w:uiPriority w:val="0"/>
    <w:pPr>
      <w:spacing w:line="360" w:lineRule="auto"/>
    </w:pPr>
    <w:rPr>
      <w:szCs w:val="20"/>
    </w:rPr>
  </w:style>
  <w:style w:type="paragraph" w:customStyle="1" w:styleId="527">
    <w:name w:val="正文1.25"/>
    <w:basedOn w:val="1"/>
    <w:qFormat/>
    <w:uiPriority w:val="0"/>
    <w:pPr>
      <w:adjustRightInd/>
      <w:spacing w:line="300" w:lineRule="auto"/>
      <w:ind w:firstLine="480" w:firstLineChars="200"/>
    </w:pPr>
    <w:rPr>
      <w:sz w:val="24"/>
      <w:szCs w:val="20"/>
    </w:rPr>
  </w:style>
  <w:style w:type="paragraph" w:customStyle="1" w:styleId="528">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Char Char1 Char Char Char1"/>
    <w:basedOn w:val="1"/>
    <w:qFormat/>
    <w:uiPriority w:val="6"/>
    <w:rPr>
      <w:rFonts w:ascii="仿宋_GB2312" w:eastAsia="仿宋_GB2312"/>
      <w:b/>
      <w:sz w:val="32"/>
      <w:szCs w:val="20"/>
    </w:rPr>
  </w:style>
  <w:style w:type="paragraph" w:customStyle="1" w:styleId="532">
    <w:name w:val="列出段落2"/>
    <w:basedOn w:val="1"/>
    <w:qFormat/>
    <w:uiPriority w:val="0"/>
    <w:pPr>
      <w:adjustRightInd/>
      <w:ind w:firstLine="420" w:firstLineChars="200"/>
    </w:pPr>
    <w:rPr>
      <w:rFonts w:ascii="宋体" w:hAnsi="宋体"/>
      <w:sz w:val="24"/>
    </w:rPr>
  </w:style>
  <w:style w:type="paragraph" w:customStyle="1" w:styleId="533">
    <w:name w:val="默认段落字体 Para Char Char Char Char Char Char Char"/>
    <w:basedOn w:val="1"/>
    <w:qFormat/>
    <w:uiPriority w:val="0"/>
    <w:rPr>
      <w:rFonts w:eastAsia="仿宋_GB2312"/>
      <w:sz w:val="28"/>
      <w:szCs w:val="20"/>
    </w:rPr>
  </w:style>
  <w:style w:type="paragraph" w:customStyle="1" w:styleId="534">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样式 标题 4PIM 4H4h4bulletblbbH41H42H43H44H45H46H47H48...1"/>
    <w:basedOn w:val="5"/>
    <w:qFormat/>
    <w:uiPriority w:val="0"/>
    <w:pPr>
      <w:widowControl/>
      <w:jc w:val="left"/>
    </w:pPr>
    <w:rPr>
      <w:rFonts w:cs="宋体"/>
      <w:sz w:val="24"/>
      <w:szCs w:val="20"/>
    </w:rPr>
  </w:style>
  <w:style w:type="paragraph" w:customStyle="1" w:styleId="536">
    <w:name w:val="彩色列表 - 强调文字颜色 11"/>
    <w:basedOn w:val="1"/>
    <w:qFormat/>
    <w:uiPriority w:val="0"/>
    <w:pPr>
      <w:adjustRightInd/>
      <w:ind w:firstLine="420" w:firstLineChars="200"/>
    </w:pPr>
    <w:rPr>
      <w:rFonts w:ascii="Calibri" w:hAnsi="Calibri"/>
      <w:szCs w:val="22"/>
    </w:rPr>
  </w:style>
  <w:style w:type="paragraph" w:customStyle="1" w:styleId="537">
    <w:name w:val="加粗正文"/>
    <w:basedOn w:val="1"/>
    <w:qFormat/>
    <w:uiPriority w:val="0"/>
    <w:pPr>
      <w:adjustRightInd/>
      <w:spacing w:beforeLines="50" w:afterLines="50" w:line="360" w:lineRule="auto"/>
      <w:ind w:firstLine="422" w:firstLineChars="200"/>
    </w:pPr>
    <w:rPr>
      <w:b/>
      <w:bCs/>
      <w:szCs w:val="21"/>
    </w:rPr>
  </w:style>
  <w:style w:type="paragraph" w:customStyle="1" w:styleId="538">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9">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0">
    <w:name w:val="Char Char Char1 Char1"/>
    <w:basedOn w:val="1"/>
    <w:qFormat/>
    <w:uiPriority w:val="6"/>
    <w:rPr>
      <w:szCs w:val="20"/>
    </w:rPr>
  </w:style>
  <w:style w:type="paragraph" w:customStyle="1" w:styleId="541">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2">
    <w:name w:val="样式 标题 2 + 宋体 左侧:  1.76 厘米 首行缩进:  0 厘米"/>
    <w:basedOn w:val="2"/>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3">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4">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5">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6">
    <w:name w:val="CM14"/>
    <w:basedOn w:val="236"/>
    <w:next w:val="236"/>
    <w:qFormat/>
    <w:uiPriority w:val="0"/>
    <w:pPr>
      <w:spacing w:after="68"/>
    </w:pPr>
    <w:rPr>
      <w:rFonts w:ascii="FHLHE E+ Futura Bk" w:eastAsia="FHLHE E+ Futura Bk" w:cs="Times New Roman"/>
      <w:color w:val="auto"/>
    </w:rPr>
  </w:style>
  <w:style w:type="paragraph" w:customStyle="1" w:styleId="547">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8">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9">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0">
    <w:name w:val="正文文字 2"/>
    <w:basedOn w:val="236"/>
    <w:next w:val="236"/>
    <w:qFormat/>
    <w:uiPriority w:val="0"/>
    <w:rPr>
      <w:rFonts w:ascii="宋体" w:eastAsia="宋体" w:cs="Times New Roman"/>
      <w:color w:val="auto"/>
    </w:rPr>
  </w:style>
  <w:style w:type="paragraph" w:customStyle="1" w:styleId="551">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2">
    <w:name w:val="Char Char1 Char"/>
    <w:basedOn w:val="1"/>
    <w:qFormat/>
    <w:uiPriority w:val="0"/>
    <w:rPr>
      <w:rFonts w:ascii="仿宋_GB2312" w:eastAsia="仿宋_GB2312"/>
      <w:b/>
      <w:sz w:val="32"/>
      <w:szCs w:val="32"/>
    </w:rPr>
  </w:style>
  <w:style w:type="paragraph" w:customStyle="1" w:styleId="553">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4">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5">
    <w:name w:val="Char Char111"/>
    <w:basedOn w:val="1"/>
    <w:qFormat/>
    <w:uiPriority w:val="0"/>
    <w:pPr>
      <w:spacing w:line="360" w:lineRule="auto"/>
    </w:pPr>
    <w:rPr>
      <w:szCs w:val="20"/>
    </w:rPr>
  </w:style>
  <w:style w:type="paragraph" w:customStyle="1" w:styleId="556">
    <w:name w:val="Char"/>
    <w:basedOn w:val="1"/>
    <w:qFormat/>
    <w:uiPriority w:val="0"/>
    <w:rPr>
      <w:rFonts w:ascii="仿宋_GB2312" w:eastAsia="仿宋_GB2312"/>
      <w:b/>
      <w:sz w:val="32"/>
      <w:szCs w:val="32"/>
    </w:rPr>
  </w:style>
  <w:style w:type="paragraph" w:customStyle="1" w:styleId="557">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9">
    <w:name w:val="Char Char Char1 Char"/>
    <w:basedOn w:val="1"/>
    <w:qFormat/>
    <w:uiPriority w:val="0"/>
    <w:rPr>
      <w:szCs w:val="20"/>
    </w:rPr>
  </w:style>
  <w:style w:type="paragraph" w:customStyle="1" w:styleId="560">
    <w:name w:val="正文标准"/>
    <w:basedOn w:val="1"/>
    <w:qFormat/>
    <w:uiPriority w:val="0"/>
    <w:pPr>
      <w:adjustRightInd/>
      <w:spacing w:line="360" w:lineRule="auto"/>
      <w:ind w:firstLine="200" w:firstLineChars="200"/>
    </w:pPr>
    <w:rPr>
      <w:rFonts w:ascii="宋体" w:hAnsi="Calibri"/>
      <w:sz w:val="24"/>
    </w:rPr>
  </w:style>
  <w:style w:type="paragraph" w:customStyle="1" w:styleId="56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2">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3">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4">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565">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6">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7">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0">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2">
    <w:name w:val="标准有序列表（L1）"/>
    <w:basedOn w:val="18"/>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3">
    <w:name w:val="Char Char Char Char Char Char Char Char Char Char"/>
    <w:basedOn w:val="1"/>
    <w:qFormat/>
    <w:uiPriority w:val="0"/>
    <w:rPr>
      <w:rFonts w:ascii="仿宋_GB2312" w:eastAsia="仿宋_GB2312"/>
      <w:b/>
      <w:sz w:val="32"/>
      <w:szCs w:val="32"/>
    </w:rPr>
  </w:style>
  <w:style w:type="paragraph" w:customStyle="1" w:styleId="57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5">
    <w:name w:val="_正文段落"/>
    <w:basedOn w:val="1"/>
    <w:qFormat/>
    <w:uiPriority w:val="0"/>
    <w:pPr>
      <w:adjustRightInd/>
      <w:ind w:firstLine="560"/>
    </w:pPr>
    <w:rPr>
      <w:rFonts w:ascii="仿宋_GB2312" w:hAnsi="仿宋" w:eastAsia="仿宋_GB2312"/>
      <w:kern w:val="0"/>
      <w:sz w:val="28"/>
      <w:szCs w:val="28"/>
    </w:rPr>
  </w:style>
  <w:style w:type="paragraph" w:customStyle="1" w:styleId="576">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7">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8">
    <w:name w:val="正文（首行缩进）"/>
    <w:basedOn w:val="27"/>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9">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1">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2">
    <w:name w:val="Char Char Char1 Char2"/>
    <w:basedOn w:val="1"/>
    <w:qFormat/>
    <w:uiPriority w:val="0"/>
    <w:rPr>
      <w:szCs w:val="20"/>
    </w:rPr>
  </w:style>
  <w:style w:type="paragraph" w:customStyle="1" w:styleId="58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4">
    <w:name w:val="默认段落字体 Para Char"/>
    <w:basedOn w:val="1"/>
    <w:qFormat/>
    <w:uiPriority w:val="0"/>
    <w:rPr>
      <w:rFonts w:ascii="Tahoma" w:hAnsi="Tahoma"/>
      <w:sz w:val="24"/>
      <w:szCs w:val="20"/>
    </w:rPr>
  </w:style>
  <w:style w:type="paragraph" w:customStyle="1" w:styleId="585">
    <w:name w:val="标题五"/>
    <w:basedOn w:val="1"/>
    <w:qFormat/>
    <w:uiPriority w:val="0"/>
    <w:pPr>
      <w:adjustRightInd/>
      <w:spacing w:beforeLines="50" w:line="360" w:lineRule="auto"/>
    </w:pPr>
    <w:rPr>
      <w:b/>
      <w:sz w:val="24"/>
    </w:rPr>
  </w:style>
  <w:style w:type="paragraph" w:customStyle="1" w:styleId="586">
    <w:name w:val="Char Char1101"/>
    <w:basedOn w:val="1"/>
    <w:qFormat/>
    <w:uiPriority w:val="0"/>
    <w:pPr>
      <w:spacing w:line="360" w:lineRule="auto"/>
    </w:pPr>
    <w:rPr>
      <w:rFonts w:ascii="Tahoma" w:hAnsi="Tahoma"/>
      <w:sz w:val="24"/>
      <w:szCs w:val="20"/>
    </w:rPr>
  </w:style>
  <w:style w:type="paragraph" w:customStyle="1" w:styleId="587">
    <w:name w:val="Char Char Char Char Char Char Char Char1"/>
    <w:basedOn w:val="1"/>
    <w:qFormat/>
    <w:uiPriority w:val="0"/>
    <w:pPr>
      <w:tabs>
        <w:tab w:val="left" w:pos="360"/>
      </w:tabs>
    </w:pPr>
    <w:rPr>
      <w:sz w:val="24"/>
      <w:szCs w:val="20"/>
    </w:rPr>
  </w:style>
  <w:style w:type="paragraph" w:customStyle="1" w:styleId="588">
    <w:name w:val="Char Char Char 字元 字元"/>
    <w:basedOn w:val="1"/>
    <w:qFormat/>
    <w:uiPriority w:val="0"/>
    <w:pPr>
      <w:adjustRightInd/>
      <w:spacing w:line="360" w:lineRule="auto"/>
      <w:ind w:firstLine="200" w:firstLineChars="200"/>
    </w:pPr>
    <w:rPr>
      <w:szCs w:val="20"/>
    </w:rPr>
  </w:style>
  <w:style w:type="paragraph" w:customStyle="1" w:styleId="589">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0">
    <w:name w:val="Char Char Char Char Char Char Char"/>
    <w:basedOn w:val="1"/>
    <w:qFormat/>
    <w:uiPriority w:val="0"/>
    <w:rPr>
      <w:rFonts w:ascii="仿宋_GB2312" w:eastAsia="仿宋_GB2312"/>
      <w:b/>
      <w:sz w:val="32"/>
      <w:szCs w:val="32"/>
    </w:rPr>
  </w:style>
  <w:style w:type="paragraph" w:customStyle="1" w:styleId="59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3">
    <w:name w:val="样式 标题 22h2L1 Heading 2H2sect 1.2H21sect 1.21H22sect 1.2..."/>
    <w:basedOn w:val="2"/>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4">
    <w:name w:val="样式6"/>
    <w:basedOn w:val="6"/>
    <w:qFormat/>
    <w:uiPriority w:val="0"/>
    <w:pPr>
      <w:spacing w:line="460" w:lineRule="exact"/>
      <w:outlineLvl w:val="2"/>
    </w:pPr>
    <w:rPr>
      <w:rFonts w:ascii="仿宋_GB2312" w:hAnsi="宋体" w:eastAsia="仿宋_GB2312"/>
      <w:b/>
      <w:bCs/>
      <w:sz w:val="24"/>
      <w:szCs w:val="24"/>
    </w:rPr>
  </w:style>
  <w:style w:type="paragraph" w:customStyle="1" w:styleId="595">
    <w:name w:val="批注框文本 Char Char"/>
    <w:basedOn w:val="1"/>
    <w:qFormat/>
    <w:uiPriority w:val="0"/>
    <w:pPr>
      <w:adjustRightInd/>
    </w:pPr>
    <w:rPr>
      <w:sz w:val="18"/>
      <w:szCs w:val="20"/>
    </w:rPr>
  </w:style>
  <w:style w:type="paragraph" w:customStyle="1" w:styleId="596">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8">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9">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0">
    <w:name w:val="索引 11"/>
    <w:basedOn w:val="1"/>
    <w:next w:val="1"/>
    <w:qFormat/>
    <w:uiPriority w:val="99"/>
    <w:pPr>
      <w:adjustRightInd/>
      <w:spacing w:line="360" w:lineRule="auto"/>
    </w:pPr>
    <w:rPr>
      <w:rFonts w:ascii="仿宋_GB2312" w:eastAsia="仿宋_GB2312"/>
      <w:sz w:val="24"/>
      <w:szCs w:val="20"/>
    </w:rPr>
  </w:style>
  <w:style w:type="paragraph" w:customStyle="1" w:styleId="601">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3">
    <w:name w:val="正文文字缩进项目"/>
    <w:basedOn w:val="27"/>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4">
    <w:name w:val="文档正文"/>
    <w:basedOn w:val="1"/>
    <w:qFormat/>
    <w:uiPriority w:val="0"/>
    <w:pPr>
      <w:spacing w:line="480" w:lineRule="atLeast"/>
      <w:ind w:firstLine="567"/>
      <w:textAlignment w:val="baseline"/>
    </w:pPr>
    <w:rPr>
      <w:kern w:val="0"/>
      <w:sz w:val="24"/>
      <w:szCs w:val="20"/>
    </w:rPr>
  </w:style>
  <w:style w:type="paragraph" w:customStyle="1" w:styleId="605">
    <w:name w:val="正文文字表格居中"/>
    <w:basedOn w:val="1"/>
    <w:next w:val="56"/>
    <w:qFormat/>
    <w:uiPriority w:val="0"/>
    <w:pPr>
      <w:snapToGrid w:val="0"/>
      <w:spacing w:line="360" w:lineRule="auto"/>
    </w:pPr>
    <w:rPr>
      <w:rFonts w:ascii="宋体"/>
      <w:b/>
      <w:sz w:val="24"/>
      <w:szCs w:val="20"/>
    </w:rPr>
  </w:style>
  <w:style w:type="paragraph" w:customStyle="1" w:styleId="606">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607">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8">
    <w:name w:val="Plain Text1"/>
    <w:basedOn w:val="1"/>
    <w:qFormat/>
    <w:uiPriority w:val="7"/>
    <w:pPr>
      <w:adjustRightInd/>
    </w:pPr>
    <w:rPr>
      <w:rFonts w:ascii="宋体" w:hAnsi="Courier New"/>
    </w:rPr>
  </w:style>
  <w:style w:type="paragraph" w:customStyle="1" w:styleId="609">
    <w:name w:val="Char3"/>
    <w:basedOn w:val="1"/>
    <w:qFormat/>
    <w:uiPriority w:val="0"/>
    <w:pPr>
      <w:adjustRightInd/>
    </w:pPr>
    <w:rPr>
      <w:rFonts w:ascii="仿宋_GB2312" w:eastAsia="仿宋_GB2312"/>
      <w:b/>
      <w:sz w:val="32"/>
      <w:szCs w:val="32"/>
    </w:rPr>
  </w:style>
  <w:style w:type="paragraph" w:customStyle="1" w:styleId="610">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1">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2">
    <w:name w:val="标题2"/>
    <w:basedOn w:val="2"/>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3">
    <w:name w:val="List Paragraph1"/>
    <w:basedOn w:val="1"/>
    <w:qFormat/>
    <w:uiPriority w:val="0"/>
    <w:pPr>
      <w:spacing w:line="360" w:lineRule="auto"/>
      <w:ind w:firstLine="200" w:firstLineChars="200"/>
    </w:pPr>
    <w:rPr>
      <w:rFonts w:eastAsia="楷体_GB2312" w:cs="Lucida Sans"/>
      <w:sz w:val="24"/>
    </w:rPr>
  </w:style>
  <w:style w:type="paragraph" w:customStyle="1" w:styleId="614">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5">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6">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7">
    <w:name w:val="Char3 Char Char Char"/>
    <w:basedOn w:val="1"/>
    <w:qFormat/>
    <w:uiPriority w:val="0"/>
    <w:pPr>
      <w:widowControl/>
      <w:adjustRightInd/>
      <w:spacing w:after="160" w:line="240" w:lineRule="exact"/>
      <w:jc w:val="left"/>
    </w:pPr>
    <w:rPr>
      <w:szCs w:val="20"/>
    </w:rPr>
  </w:style>
  <w:style w:type="paragraph" w:customStyle="1" w:styleId="618">
    <w:name w:val="表格标题2"/>
    <w:basedOn w:val="619"/>
    <w:qFormat/>
    <w:uiPriority w:val="0"/>
    <w:rPr>
      <w:b/>
    </w:rPr>
  </w:style>
  <w:style w:type="paragraph" w:customStyle="1" w:styleId="619">
    <w:name w:val="表格内文"/>
    <w:basedOn w:val="1"/>
    <w:qFormat/>
    <w:uiPriority w:val="0"/>
    <w:pPr>
      <w:adjustRightInd/>
      <w:spacing w:line="360" w:lineRule="auto"/>
    </w:pPr>
    <w:rPr>
      <w:rFonts w:ascii="宋体" w:hAnsi="宋体" w:cs="宋体"/>
      <w:color w:val="000000"/>
      <w:szCs w:val="20"/>
    </w:rPr>
  </w:style>
  <w:style w:type="paragraph" w:customStyle="1" w:styleId="620">
    <w:name w:val="Char Char Char Char Char Char Char Char Char Char2"/>
    <w:basedOn w:val="1"/>
    <w:qFormat/>
    <w:uiPriority w:val="0"/>
    <w:rPr>
      <w:rFonts w:ascii="仿宋_GB2312" w:eastAsia="仿宋_GB2312"/>
      <w:b/>
      <w:sz w:val="32"/>
      <w:szCs w:val="32"/>
    </w:rPr>
  </w:style>
  <w:style w:type="paragraph" w:customStyle="1" w:styleId="621">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2">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3">
    <w:name w:val="Char Char11 Char Char Char Char Char Char Char Char Char11"/>
    <w:basedOn w:val="1"/>
    <w:qFormat/>
    <w:uiPriority w:val="0"/>
    <w:pPr>
      <w:spacing w:line="360" w:lineRule="auto"/>
    </w:pPr>
    <w:rPr>
      <w:szCs w:val="20"/>
    </w:rPr>
  </w:style>
  <w:style w:type="paragraph" w:customStyle="1" w:styleId="624">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5">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6">
    <w:name w:val="MM Topic 1"/>
    <w:basedOn w:val="3"/>
    <w:qFormat/>
    <w:uiPriority w:val="0"/>
    <w:pPr>
      <w:tabs>
        <w:tab w:val="left" w:pos="840"/>
      </w:tabs>
      <w:adjustRightInd/>
      <w:ind w:left="840" w:hanging="420"/>
    </w:pPr>
  </w:style>
  <w:style w:type="paragraph" w:customStyle="1" w:styleId="627">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628">
    <w:name w:val="文本正文 Char"/>
    <w:basedOn w:val="1"/>
    <w:qFormat/>
    <w:uiPriority w:val="0"/>
    <w:pPr>
      <w:spacing w:line="360" w:lineRule="auto"/>
      <w:ind w:firstLine="200" w:firstLineChars="200"/>
    </w:pPr>
    <w:rPr>
      <w:kern w:val="0"/>
      <w:sz w:val="24"/>
      <w:szCs w:val="20"/>
    </w:rPr>
  </w:style>
  <w:style w:type="paragraph" w:customStyle="1" w:styleId="629">
    <w:name w:val="表格"/>
    <w:basedOn w:val="1"/>
    <w:qFormat/>
    <w:uiPriority w:val="0"/>
    <w:pPr>
      <w:snapToGrid w:val="0"/>
      <w:ind w:firstLine="42" w:firstLineChars="21"/>
    </w:pPr>
    <w:rPr>
      <w:rFonts w:ascii="宋体" w:hAnsi="宋体"/>
      <w:kern w:val="0"/>
      <w:sz w:val="20"/>
      <w:szCs w:val="20"/>
    </w:rPr>
  </w:style>
  <w:style w:type="paragraph" w:customStyle="1" w:styleId="630">
    <w:name w:val="标书标题4"/>
    <w:basedOn w:val="5"/>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1">
    <w:name w:val="插图题注"/>
    <w:next w:val="1"/>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32">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3">
    <w:name w:val="表格项目符号 2"/>
    <w:basedOn w:val="31"/>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4">
    <w:name w:val="EB_表格"/>
    <w:basedOn w:val="1"/>
    <w:qFormat/>
    <w:uiPriority w:val="0"/>
    <w:pPr>
      <w:adjustRightInd/>
      <w:spacing w:line="300" w:lineRule="auto"/>
      <w:jc w:val="center"/>
    </w:pPr>
  </w:style>
  <w:style w:type="paragraph" w:customStyle="1" w:styleId="635">
    <w:name w:val="_Style 6"/>
    <w:basedOn w:val="1"/>
    <w:qFormat/>
    <w:uiPriority w:val="34"/>
    <w:pPr>
      <w:adjustRightInd/>
      <w:ind w:firstLine="420" w:firstLineChars="200"/>
    </w:pPr>
    <w:rPr>
      <w:rFonts w:eastAsia="仿宋_GB2312"/>
      <w:sz w:val="28"/>
    </w:rPr>
  </w:style>
  <w:style w:type="paragraph" w:customStyle="1" w:styleId="636">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8">
    <w:name w:val="!大节"/>
    <w:basedOn w:val="2"/>
    <w:qFormat/>
    <w:uiPriority w:val="0"/>
    <w:pPr>
      <w:spacing w:before="260" w:after="260" w:line="415" w:lineRule="auto"/>
      <w:ind w:left="420" w:hanging="420"/>
    </w:pPr>
    <w:rPr>
      <w:rFonts w:ascii="Arial" w:hAnsi="Arial" w:eastAsia="微软雅黑"/>
      <w:lang w:val="en-US"/>
    </w:rPr>
  </w:style>
  <w:style w:type="paragraph" w:customStyle="1" w:styleId="639">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0">
    <w:name w:val="正文表标题"/>
    <w:next w:val="641"/>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2">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643">
    <w:name w:val="trademark"/>
    <w:qFormat/>
    <w:uiPriority w:val="0"/>
    <w:pPr>
      <w:spacing w:after="60"/>
    </w:pPr>
    <w:rPr>
      <w:rFonts w:ascii="Futura Bk" w:hAnsi="Futura Bk" w:eastAsia="宋体" w:cs="Times New Roman"/>
      <w:sz w:val="15"/>
      <w:lang w:val="en-US" w:eastAsia="en-US" w:bidi="ar-SA"/>
    </w:rPr>
  </w:style>
  <w:style w:type="paragraph" w:customStyle="1" w:styleId="644">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5">
    <w:name w:val="Char Char1 Char Char Char Char Char Char1"/>
    <w:basedOn w:val="1"/>
    <w:qFormat/>
    <w:uiPriority w:val="0"/>
    <w:rPr>
      <w:rFonts w:ascii="仿宋_GB2312" w:eastAsia="仿宋_GB2312"/>
      <w:b/>
      <w:sz w:val="32"/>
      <w:szCs w:val="20"/>
    </w:rPr>
  </w:style>
  <w:style w:type="paragraph" w:customStyle="1" w:styleId="646">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7">
    <w:name w:val="Char1 Char Char Char1"/>
    <w:basedOn w:val="1"/>
    <w:qFormat/>
    <w:uiPriority w:val="0"/>
    <w:pPr>
      <w:adjustRightInd/>
      <w:ind w:firstLine="200" w:firstLineChars="200"/>
    </w:pPr>
    <w:rPr>
      <w:rFonts w:ascii="Tahoma" w:hAnsi="Tahoma"/>
      <w:sz w:val="24"/>
      <w:szCs w:val="20"/>
    </w:rPr>
  </w:style>
  <w:style w:type="paragraph" w:customStyle="1" w:styleId="648">
    <w:name w:val="a1"/>
    <w:basedOn w:val="1"/>
    <w:qFormat/>
    <w:uiPriority w:val="0"/>
    <w:pPr>
      <w:widowControl/>
      <w:spacing w:line="300" w:lineRule="atLeast"/>
      <w:jc w:val="left"/>
    </w:pPr>
    <w:rPr>
      <w:rFonts w:ascii="宋体" w:hAnsi="宋体"/>
      <w:kern w:val="0"/>
      <w:sz w:val="18"/>
      <w:szCs w:val="20"/>
    </w:rPr>
  </w:style>
  <w:style w:type="paragraph" w:customStyle="1" w:styleId="649">
    <w:name w:val="样式7"/>
    <w:basedOn w:val="650"/>
    <w:next w:val="1"/>
    <w:qFormat/>
    <w:uiPriority w:val="0"/>
    <w:pPr>
      <w:spacing w:afterLines="50"/>
      <w:jc w:val="left"/>
      <w:outlineLvl w:val="3"/>
    </w:pPr>
    <w:rPr>
      <w:sz w:val="24"/>
      <w:szCs w:val="24"/>
    </w:rPr>
  </w:style>
  <w:style w:type="paragraph" w:customStyle="1" w:styleId="650">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1">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3">
    <w:name w:val="样式 样式2 + 左侧:  1 字符 右侧:  1 字符"/>
    <w:basedOn w:val="462"/>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4">
    <w:name w:val="Char2 Char Char2"/>
    <w:basedOn w:val="1"/>
    <w:qFormat/>
    <w:uiPriority w:val="0"/>
    <w:pPr>
      <w:adjustRightInd/>
    </w:pPr>
    <w:rPr>
      <w:rFonts w:ascii="Tahoma" w:hAnsi="Tahoma"/>
      <w:sz w:val="24"/>
      <w:szCs w:val="20"/>
    </w:rPr>
  </w:style>
  <w:style w:type="paragraph" w:customStyle="1" w:styleId="655">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6">
    <w:name w:val="三级条标题"/>
    <w:basedOn w:val="657"/>
    <w:next w:val="641"/>
    <w:qFormat/>
    <w:uiPriority w:val="0"/>
    <w:pPr>
      <w:tabs>
        <w:tab w:val="left" w:pos="1260"/>
        <w:tab w:val="left" w:pos="1680"/>
        <w:tab w:val="left" w:pos="2100"/>
        <w:tab w:val="left" w:pos="2520"/>
      </w:tabs>
      <w:ind w:left="2520"/>
      <w:outlineLvl w:val="4"/>
    </w:pPr>
  </w:style>
  <w:style w:type="paragraph" w:customStyle="1" w:styleId="657">
    <w:name w:val="二级条标题"/>
    <w:basedOn w:val="658"/>
    <w:next w:val="641"/>
    <w:qFormat/>
    <w:uiPriority w:val="0"/>
    <w:pPr>
      <w:tabs>
        <w:tab w:val="left" w:pos="1260"/>
        <w:tab w:val="left" w:pos="1680"/>
        <w:tab w:val="left" w:pos="2100"/>
      </w:tabs>
      <w:ind w:left="0"/>
      <w:outlineLvl w:val="3"/>
    </w:pPr>
  </w:style>
  <w:style w:type="paragraph" w:customStyle="1" w:styleId="658">
    <w:name w:val="一级条标题"/>
    <w:basedOn w:val="659"/>
    <w:next w:val="641"/>
    <w:qFormat/>
    <w:uiPriority w:val="0"/>
    <w:pPr>
      <w:tabs>
        <w:tab w:val="left" w:pos="1260"/>
        <w:tab w:val="left" w:pos="1680"/>
      </w:tabs>
      <w:spacing w:beforeLines="0" w:afterLines="0"/>
      <w:ind w:left="1680"/>
      <w:outlineLvl w:val="2"/>
    </w:pPr>
  </w:style>
  <w:style w:type="paragraph" w:customStyle="1" w:styleId="659">
    <w:name w:val="章标题"/>
    <w:next w:val="641"/>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660">
    <w:name w:val="数字标题2"/>
    <w:basedOn w:val="2"/>
    <w:next w:val="1"/>
    <w:qFormat/>
    <w:uiPriority w:val="0"/>
    <w:pPr>
      <w:tabs>
        <w:tab w:val="left" w:pos="480"/>
      </w:tabs>
      <w:ind w:left="480" w:hanging="480"/>
    </w:pPr>
    <w:rPr>
      <w:rFonts w:ascii="Times New Roman" w:eastAsia="宋体"/>
      <w:i/>
      <w:sz w:val="36"/>
      <w:szCs w:val="36"/>
      <w:lang w:val="en-US"/>
    </w:rPr>
  </w:style>
  <w:style w:type="paragraph" w:customStyle="1" w:styleId="66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2">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3">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4">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6">
    <w:name w:val="正文 项目2"/>
    <w:basedOn w:val="667"/>
    <w:qFormat/>
    <w:uiPriority w:val="0"/>
    <w:pPr>
      <w:tabs>
        <w:tab w:val="left" w:pos="840"/>
      </w:tabs>
      <w:spacing w:after="0"/>
      <w:ind w:left="900"/>
    </w:pPr>
  </w:style>
  <w:style w:type="paragraph" w:customStyle="1" w:styleId="667">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8">
    <w:name w:val="Body Text 2*"/>
    <w:basedOn w:val="1"/>
    <w:qFormat/>
    <w:uiPriority w:val="6"/>
    <w:pPr>
      <w:widowControl/>
      <w:adjustRightInd/>
      <w:ind w:left="720" w:hanging="720"/>
    </w:pPr>
    <w:rPr>
      <w:color w:val="000000"/>
      <w:kern w:val="0"/>
      <w:sz w:val="24"/>
      <w:szCs w:val="20"/>
      <w:lang w:val="en-GB"/>
    </w:rPr>
  </w:style>
  <w:style w:type="paragraph" w:customStyle="1" w:styleId="669">
    <w:name w:val="表1"/>
    <w:basedOn w:val="1"/>
    <w:qFormat/>
    <w:uiPriority w:val="0"/>
    <w:pPr>
      <w:tabs>
        <w:tab w:val="left" w:pos="703"/>
      </w:tabs>
      <w:adjustRightInd/>
      <w:spacing w:line="360" w:lineRule="auto"/>
      <w:ind w:left="703"/>
      <w:jc w:val="center"/>
    </w:pPr>
  </w:style>
  <w:style w:type="paragraph" w:customStyle="1" w:styleId="670">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1">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2">
    <w:name w:val="章正文"/>
    <w:basedOn w:val="1"/>
    <w:qFormat/>
    <w:uiPriority w:val="0"/>
    <w:pPr>
      <w:adjustRightInd/>
      <w:spacing w:beforeLines="50" w:after="120" w:line="300" w:lineRule="auto"/>
      <w:ind w:firstLine="480" w:firstLineChars="200"/>
    </w:pPr>
    <w:rPr>
      <w:rFonts w:ascii="Helvetica" w:hAnsi="Helvetica"/>
      <w:kern w:val="0"/>
      <w:sz w:val="24"/>
    </w:rPr>
  </w:style>
  <w:style w:type="paragraph" w:customStyle="1" w:styleId="673">
    <w:name w:val="2级标题"/>
    <w:basedOn w:val="674"/>
    <w:qFormat/>
    <w:uiPriority w:val="0"/>
    <w:pPr>
      <w:jc w:val="left"/>
      <w:outlineLvl w:val="1"/>
    </w:pPr>
    <w:rPr>
      <w:rFonts w:ascii="Times New Roman" w:hAnsi="Times New Roman" w:eastAsia="仿宋"/>
      <w:sz w:val="30"/>
    </w:rPr>
  </w:style>
  <w:style w:type="paragraph" w:customStyle="1" w:styleId="674">
    <w:name w:val="1级标题"/>
    <w:basedOn w:val="1"/>
    <w:qFormat/>
    <w:uiPriority w:val="0"/>
    <w:pPr>
      <w:adjustRightInd/>
      <w:spacing w:beforeLines="10" w:afterLines="10" w:line="360" w:lineRule="auto"/>
      <w:jc w:val="center"/>
      <w:outlineLvl w:val="0"/>
    </w:pPr>
    <w:rPr>
      <w:rFonts w:ascii="Calibri" w:hAnsi="Calibri"/>
      <w:b/>
      <w:sz w:val="44"/>
      <w:szCs w:val="22"/>
    </w:rPr>
  </w:style>
  <w:style w:type="paragraph" w:customStyle="1" w:styleId="675">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6">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7">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8">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9">
    <w:name w:val="bullet"/>
    <w:basedOn w:val="1"/>
    <w:qFormat/>
    <w:uiPriority w:val="0"/>
    <w:pPr>
      <w:tabs>
        <w:tab w:val="left" w:pos="840"/>
      </w:tabs>
      <w:adjustRightInd/>
      <w:ind w:left="840" w:hanging="420"/>
    </w:pPr>
  </w:style>
  <w:style w:type="paragraph" w:customStyle="1" w:styleId="68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1">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2">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3">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4">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6">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MM Topic 4"/>
    <w:basedOn w:val="5"/>
    <w:qFormat/>
    <w:uiPriority w:val="0"/>
    <w:pPr>
      <w:tabs>
        <w:tab w:val="left" w:pos="2100"/>
      </w:tabs>
      <w:adjustRightInd/>
      <w:ind w:left="2100" w:hanging="420"/>
    </w:pPr>
    <w:rPr>
      <w:lang w:val="en-US"/>
    </w:rPr>
  </w:style>
  <w:style w:type="paragraph" w:customStyle="1" w:styleId="688">
    <w:name w:val="Char11"/>
    <w:basedOn w:val="1"/>
    <w:qFormat/>
    <w:uiPriority w:val="0"/>
    <w:pPr>
      <w:tabs>
        <w:tab w:val="left" w:pos="432"/>
      </w:tabs>
      <w:adjustRightInd/>
      <w:spacing w:beforeLines="50" w:afterLines="50"/>
      <w:ind w:left="432" w:hanging="432" w:firstLineChars="200"/>
    </w:pPr>
    <w:rPr>
      <w:sz w:val="24"/>
    </w:rPr>
  </w:style>
  <w:style w:type="paragraph" w:customStyle="1" w:styleId="689">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0">
    <w:name w:val="Char Char11 Char Char Char Char Char Char Char Char Char1"/>
    <w:basedOn w:val="1"/>
    <w:qFormat/>
    <w:uiPriority w:val="6"/>
    <w:pPr>
      <w:spacing w:line="360" w:lineRule="auto"/>
    </w:pPr>
    <w:rPr>
      <w:szCs w:val="20"/>
    </w:rPr>
  </w:style>
  <w:style w:type="paragraph" w:customStyle="1" w:styleId="691">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2">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3">
    <w:name w:val="body text bold"/>
    <w:basedOn w:val="7"/>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5">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6">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7">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0">
    <w:name w:val="单元格居中"/>
    <w:basedOn w:val="1"/>
    <w:qFormat/>
    <w:uiPriority w:val="0"/>
    <w:pPr>
      <w:adjustRightInd/>
      <w:spacing w:line="360" w:lineRule="auto"/>
      <w:jc w:val="center"/>
    </w:pPr>
    <w:rPr>
      <w:sz w:val="24"/>
    </w:rPr>
  </w:style>
  <w:style w:type="paragraph" w:customStyle="1" w:styleId="701">
    <w:name w:val="正文3"/>
    <w:basedOn w:val="1"/>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702">
    <w:name w:val="Char Char Char Char Char Char Char1"/>
    <w:basedOn w:val="1"/>
    <w:qFormat/>
    <w:uiPriority w:val="6"/>
    <w:rPr>
      <w:rFonts w:ascii="仿宋_GB2312" w:eastAsia="仿宋_GB2312"/>
      <w:b/>
      <w:sz w:val="32"/>
      <w:szCs w:val="32"/>
    </w:rPr>
  </w:style>
  <w:style w:type="paragraph" w:customStyle="1" w:styleId="703">
    <w:name w:val="正文缩进1"/>
    <w:basedOn w:val="1"/>
    <w:next w:val="27"/>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4">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5">
    <w:name w:val="Char3 Char Char Char11"/>
    <w:basedOn w:val="1"/>
    <w:qFormat/>
    <w:uiPriority w:val="0"/>
    <w:pPr>
      <w:widowControl/>
      <w:adjustRightInd/>
      <w:spacing w:after="160" w:line="240" w:lineRule="exact"/>
      <w:jc w:val="left"/>
    </w:pPr>
    <w:rPr>
      <w:szCs w:val="20"/>
    </w:rPr>
  </w:style>
  <w:style w:type="paragraph" w:customStyle="1" w:styleId="706">
    <w:name w:val="Char Char1121"/>
    <w:basedOn w:val="1"/>
    <w:qFormat/>
    <w:uiPriority w:val="0"/>
    <w:pPr>
      <w:spacing w:line="360" w:lineRule="auto"/>
    </w:pPr>
    <w:rPr>
      <w:szCs w:val="20"/>
    </w:rPr>
  </w:style>
  <w:style w:type="paragraph" w:customStyle="1" w:styleId="70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8">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9">
    <w:name w:val="Normal0"/>
    <w:qFormat/>
    <w:uiPriority w:val="0"/>
    <w:rPr>
      <w:rFonts w:ascii="Times New Roman" w:hAnsi="Times New Roman" w:eastAsia="宋体" w:cs="Times New Roman"/>
      <w:lang w:val="en-US" w:eastAsia="en-US" w:bidi="ar-SA"/>
    </w:rPr>
  </w:style>
  <w:style w:type="paragraph" w:customStyle="1" w:styleId="710">
    <w:name w:val="带编号样式"/>
    <w:basedOn w:val="628"/>
    <w:qFormat/>
    <w:uiPriority w:val="0"/>
    <w:pPr>
      <w:tabs>
        <w:tab w:val="left" w:pos="840"/>
      </w:tabs>
      <w:snapToGrid w:val="0"/>
      <w:ind w:left="840" w:hanging="420" w:firstLineChars="0"/>
    </w:pPr>
    <w:rPr>
      <w:rFonts w:ascii="仿宋_GB2312" w:eastAsia="仿宋_GB2312"/>
      <w:color w:val="000000"/>
    </w:rPr>
  </w:style>
  <w:style w:type="paragraph" w:customStyle="1" w:styleId="711">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2">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3">
    <w:name w:val="封面"/>
    <w:basedOn w:val="1"/>
    <w:qFormat/>
    <w:uiPriority w:val="0"/>
    <w:pPr>
      <w:spacing w:line="360" w:lineRule="atLeast"/>
      <w:jc w:val="right"/>
      <w:textAlignment w:val="baseline"/>
    </w:pPr>
    <w:rPr>
      <w:rFonts w:ascii="Symbol" w:hAnsi="Symbol"/>
      <w:kern w:val="0"/>
      <w:szCs w:val="20"/>
    </w:rPr>
  </w:style>
  <w:style w:type="paragraph" w:customStyle="1" w:styleId="714">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6">
    <w:name w:val="默认段落字体 Para Char Char Char1 Char"/>
    <w:basedOn w:val="1"/>
    <w:qFormat/>
    <w:uiPriority w:val="0"/>
    <w:pPr>
      <w:spacing w:line="240" w:lineRule="atLeast"/>
      <w:ind w:left="420" w:firstLine="420"/>
    </w:pPr>
    <w:rPr>
      <w:sz w:val="24"/>
    </w:rPr>
  </w:style>
  <w:style w:type="paragraph" w:customStyle="1" w:styleId="717">
    <w:name w:val="WW-正文文字缩进 2"/>
    <w:basedOn w:val="1"/>
    <w:qFormat/>
    <w:uiPriority w:val="0"/>
    <w:pPr>
      <w:suppressAutoHyphens/>
      <w:adjustRightInd/>
      <w:ind w:firstLine="420"/>
    </w:pPr>
    <w:rPr>
      <w:kern w:val="1"/>
      <w:szCs w:val="20"/>
    </w:rPr>
  </w:style>
  <w:style w:type="paragraph" w:customStyle="1" w:styleId="718">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9">
    <w:name w:val="样式 标题 2 + 四号"/>
    <w:basedOn w:val="2"/>
    <w:qFormat/>
    <w:uiPriority w:val="0"/>
    <w:pPr>
      <w:spacing w:before="120" w:after="120"/>
      <w:ind w:left="0" w:firstLine="0"/>
      <w:jc w:val="both"/>
    </w:pPr>
    <w:rPr>
      <w:rFonts w:ascii="宋体" w:hAnsi="Arial" w:eastAsia="宋体"/>
      <w:sz w:val="28"/>
      <w:lang w:val="en-US"/>
    </w:rPr>
  </w:style>
  <w:style w:type="paragraph" w:customStyle="1" w:styleId="720">
    <w:name w:val="有符号正文"/>
    <w:basedOn w:val="1"/>
    <w:qFormat/>
    <w:uiPriority w:val="0"/>
    <w:pPr>
      <w:adjustRightInd/>
      <w:spacing w:line="400" w:lineRule="exact"/>
      <w:ind w:firstLine="200" w:firstLineChars="200"/>
    </w:pPr>
    <w:rPr>
      <w:rFonts w:ascii="Arial" w:hAnsi="Arial"/>
    </w:rPr>
  </w:style>
  <w:style w:type="paragraph" w:customStyle="1" w:styleId="721">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3">
    <w:name w:val="4"/>
    <w:basedOn w:val="1"/>
    <w:next w:val="38"/>
    <w:qFormat/>
    <w:uiPriority w:val="0"/>
    <w:pPr>
      <w:spacing w:after="120" w:line="480" w:lineRule="auto"/>
      <w:ind w:left="420" w:leftChars="200"/>
    </w:pPr>
    <w:rPr>
      <w:sz w:val="24"/>
      <w:szCs w:val="20"/>
    </w:rPr>
  </w:style>
  <w:style w:type="paragraph" w:customStyle="1" w:styleId="724">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5">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6">
    <w:name w:val="样式 标题 3H3 + 两端对齐"/>
    <w:basedOn w:val="4"/>
    <w:qFormat/>
    <w:uiPriority w:val="0"/>
    <w:pPr>
      <w:keepLines w:val="0"/>
      <w:spacing w:before="0" w:after="0" w:line="240" w:lineRule="auto"/>
      <w:jc w:val="left"/>
    </w:pPr>
    <w:rPr>
      <w:rFonts w:cs="宋体"/>
      <w:sz w:val="21"/>
      <w:szCs w:val="20"/>
    </w:rPr>
  </w:style>
  <w:style w:type="paragraph" w:customStyle="1" w:styleId="72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8">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9">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0">
    <w:name w:val="表格 表头"/>
    <w:basedOn w:val="1"/>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731">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qFormat/>
    <w:uiPriority w:val="0"/>
    <w:rPr>
      <w:rFonts w:ascii="仿宋_GB2312" w:eastAsia="仿宋_GB2312"/>
      <w:b/>
      <w:sz w:val="32"/>
      <w:szCs w:val="20"/>
    </w:rPr>
  </w:style>
  <w:style w:type="paragraph" w:customStyle="1" w:styleId="733">
    <w:name w:val="表格题注"/>
    <w:next w:val="1"/>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734">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5">
    <w:name w:val="Picture"/>
    <w:basedOn w:val="1"/>
    <w:next w:val="19"/>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6">
    <w:name w:val="Char Char1 Char Char Char2"/>
    <w:basedOn w:val="1"/>
    <w:qFormat/>
    <w:uiPriority w:val="0"/>
    <w:rPr>
      <w:rFonts w:ascii="仿宋_GB2312" w:eastAsia="仿宋_GB2312"/>
      <w:b/>
      <w:sz w:val="32"/>
      <w:szCs w:val="32"/>
    </w:rPr>
  </w:style>
  <w:style w:type="paragraph" w:customStyle="1" w:styleId="737">
    <w:name w:val="Char3 Char Char Char1"/>
    <w:basedOn w:val="1"/>
    <w:qFormat/>
    <w:uiPriority w:val="6"/>
    <w:pPr>
      <w:widowControl/>
      <w:adjustRightInd/>
      <w:spacing w:after="160" w:line="240" w:lineRule="exact"/>
      <w:jc w:val="left"/>
    </w:pPr>
    <w:rPr>
      <w:szCs w:val="20"/>
    </w:rPr>
  </w:style>
  <w:style w:type="paragraph" w:customStyle="1" w:styleId="738">
    <w:name w:val="Char1 Char Char Char21"/>
    <w:basedOn w:val="1"/>
    <w:qFormat/>
    <w:uiPriority w:val="0"/>
    <w:rPr>
      <w:rFonts w:ascii="Tahoma" w:hAnsi="Tahoma"/>
      <w:sz w:val="24"/>
      <w:szCs w:val="20"/>
    </w:rPr>
  </w:style>
  <w:style w:type="paragraph" w:customStyle="1" w:styleId="739">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0">
    <w:name w:val="正文（标题三）"/>
    <w:basedOn w:val="1"/>
    <w:qFormat/>
    <w:uiPriority w:val="0"/>
    <w:pPr>
      <w:spacing w:line="360" w:lineRule="auto"/>
      <w:ind w:firstLine="200" w:firstLineChars="200"/>
    </w:pPr>
    <w:rPr>
      <w:sz w:val="24"/>
    </w:rPr>
  </w:style>
  <w:style w:type="paragraph" w:customStyle="1" w:styleId="74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2">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3">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5">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6">
    <w:name w:val="Char1 Char Char Char4"/>
    <w:basedOn w:val="1"/>
    <w:qFormat/>
    <w:uiPriority w:val="0"/>
    <w:pPr>
      <w:adjustRightInd/>
      <w:ind w:firstLine="200" w:firstLineChars="200"/>
    </w:pPr>
    <w:rPr>
      <w:rFonts w:ascii="Tahoma" w:hAnsi="Tahoma"/>
      <w:sz w:val="24"/>
      <w:szCs w:val="20"/>
    </w:rPr>
  </w:style>
  <w:style w:type="paragraph" w:customStyle="1" w:styleId="747">
    <w:name w:val="_标题2"/>
    <w:basedOn w:val="714"/>
    <w:next w:val="714"/>
    <w:qFormat/>
    <w:uiPriority w:val="0"/>
    <w:pPr>
      <w:widowControl w:val="0"/>
      <w:tabs>
        <w:tab w:val="left" w:pos="480"/>
      </w:tabs>
      <w:spacing w:beforeLines="50" w:afterLines="50"/>
      <w:ind w:left="50" w:leftChars="50" w:hanging="420" w:firstLineChars="0"/>
      <w:outlineLvl w:val="1"/>
    </w:pPr>
    <w:rPr>
      <w:b/>
      <w:sz w:val="36"/>
    </w:rPr>
  </w:style>
  <w:style w:type="paragraph" w:customStyle="1" w:styleId="748">
    <w:name w:val="样式1 + (中宋体"/>
    <w:basedOn w:val="725"/>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9">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1">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2">
    <w:name w:val="四号　首行缩进"/>
    <w:basedOn w:val="1"/>
    <w:qFormat/>
    <w:uiPriority w:val="0"/>
    <w:pPr>
      <w:adjustRightInd/>
      <w:spacing w:line="360" w:lineRule="auto"/>
    </w:pPr>
    <w:rPr>
      <w:rFonts w:ascii="宋体" w:hAnsi="宋体"/>
      <w:szCs w:val="20"/>
    </w:rPr>
  </w:style>
  <w:style w:type="paragraph" w:customStyle="1" w:styleId="753">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4">
    <w:name w:val="Char Char Char Char Char Char Char Char Char Char Char1 Char"/>
    <w:basedOn w:val="1"/>
    <w:qFormat/>
    <w:uiPriority w:val="0"/>
    <w:pPr>
      <w:adjustRightInd/>
    </w:pPr>
    <w:rPr>
      <w:rFonts w:ascii="Tahoma" w:hAnsi="Tahoma"/>
      <w:sz w:val="24"/>
    </w:rPr>
  </w:style>
  <w:style w:type="paragraph" w:customStyle="1" w:styleId="755">
    <w:name w:val="Char Char Char Char11"/>
    <w:basedOn w:val="1"/>
    <w:qFormat/>
    <w:uiPriority w:val="0"/>
    <w:rPr>
      <w:rFonts w:ascii="Tahoma" w:hAnsi="Tahoma"/>
      <w:sz w:val="24"/>
      <w:szCs w:val="20"/>
    </w:rPr>
  </w:style>
  <w:style w:type="paragraph" w:customStyle="1" w:styleId="75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7">
    <w:name w:val="Char Char Char Char"/>
    <w:basedOn w:val="1"/>
    <w:qFormat/>
    <w:uiPriority w:val="0"/>
    <w:rPr>
      <w:rFonts w:ascii="Tahoma" w:hAnsi="Tahoma"/>
      <w:sz w:val="24"/>
      <w:szCs w:val="20"/>
    </w:rPr>
  </w:style>
  <w:style w:type="paragraph" w:customStyle="1" w:styleId="758">
    <w:name w:val="标1"/>
    <w:basedOn w:val="1"/>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9">
    <w:name w:val="Char19"/>
    <w:basedOn w:val="1"/>
    <w:qFormat/>
    <w:uiPriority w:val="0"/>
    <w:pPr>
      <w:adjustRightInd/>
    </w:pPr>
    <w:rPr>
      <w:szCs w:val="20"/>
    </w:rPr>
  </w:style>
  <w:style w:type="paragraph" w:customStyle="1" w:styleId="7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qFormat/>
    <w:uiPriority w:val="0"/>
    <w:pPr>
      <w:spacing w:beforeLines="50" w:afterLines="50"/>
      <w:ind w:firstLine="200" w:firstLineChars="200"/>
      <w:outlineLvl w:val="4"/>
    </w:pPr>
    <w:rPr>
      <w:rFonts w:ascii="仿宋_GB2312" w:hAnsi="宋体" w:eastAsia="仿宋_GB2312"/>
      <w:b/>
      <w:bCs/>
      <w:sz w:val="24"/>
    </w:rPr>
  </w:style>
  <w:style w:type="paragraph" w:customStyle="1" w:styleId="762">
    <w:name w:val="_Style 5"/>
    <w:basedOn w:val="1"/>
    <w:qFormat/>
    <w:uiPriority w:val="34"/>
    <w:pPr>
      <w:adjustRightInd/>
      <w:ind w:firstLine="420" w:firstLineChars="200"/>
    </w:pPr>
    <w:rPr>
      <w:rFonts w:eastAsia="仿宋_GB2312"/>
      <w:sz w:val="28"/>
    </w:rPr>
  </w:style>
  <w:style w:type="paragraph" w:customStyle="1" w:styleId="763">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4">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5">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6">
    <w:name w:val="标书表格字体格式"/>
    <w:next w:val="760"/>
    <w:qFormat/>
    <w:uiPriority w:val="0"/>
    <w:rPr>
      <w:rFonts w:ascii="Times New Roman" w:hAnsi="Times New Roman" w:eastAsia="宋体" w:cs="Times New Roman"/>
      <w:kern w:val="2"/>
      <w:sz w:val="21"/>
      <w:szCs w:val="24"/>
      <w:lang w:val="en-US" w:eastAsia="zh-CN" w:bidi="ar-SA"/>
    </w:rPr>
  </w:style>
  <w:style w:type="paragraph" w:customStyle="1" w:styleId="76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8">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9">
    <w:name w:val="修订3"/>
    <w:qFormat/>
    <w:uiPriority w:val="0"/>
    <w:rPr>
      <w:rFonts w:ascii="Times New Roman" w:hAnsi="Times New Roman" w:eastAsia="宋体" w:cs="Times New Roman"/>
      <w:kern w:val="2"/>
      <w:sz w:val="21"/>
      <w:lang w:val="en-US" w:eastAsia="zh-CN" w:bidi="ar-SA"/>
    </w:rPr>
  </w:style>
  <w:style w:type="paragraph" w:customStyle="1" w:styleId="770">
    <w:name w:val="CSS1级正文 Char"/>
    <w:basedOn w:val="7"/>
    <w:qFormat/>
    <w:uiPriority w:val="0"/>
    <w:pPr>
      <w:autoSpaceDE/>
      <w:autoSpaceDN/>
      <w:snapToGrid w:val="0"/>
      <w:ind w:firstLine="480" w:firstLineChars="200"/>
    </w:pPr>
    <w:rPr>
      <w:rFonts w:ascii="Times New Roman"/>
      <w:szCs w:val="24"/>
      <w:lang w:val="en-US"/>
    </w:rPr>
  </w:style>
  <w:style w:type="paragraph" w:customStyle="1" w:styleId="771">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qFormat/>
    <w:uiPriority w:val="0"/>
    <w:rPr>
      <w:rFonts w:ascii="宋体" w:hAnsi="Times New Roman" w:eastAsia="宋体" w:cs="Times New Roman"/>
      <w:kern w:val="2"/>
      <w:lang w:val="en-US" w:eastAsia="zh-CN" w:bidi="ar-SA"/>
    </w:rPr>
  </w:style>
  <w:style w:type="paragraph" w:customStyle="1" w:styleId="773">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qFormat/>
    <w:uiPriority w:val="0"/>
    <w:pPr>
      <w:tabs>
        <w:tab w:val="left" w:pos="360"/>
      </w:tabs>
    </w:pPr>
    <w:rPr>
      <w:sz w:val="24"/>
      <w:szCs w:val="20"/>
    </w:rPr>
  </w:style>
  <w:style w:type="paragraph" w:customStyle="1" w:styleId="777">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8">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9">
    <w:name w:val="中文标题 3"/>
    <w:basedOn w:val="27"/>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2">
    <w:name w:val="正文－恩普"/>
    <w:basedOn w:val="18"/>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783">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4">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85">
    <w:name w:val="p0"/>
    <w:basedOn w:val="1"/>
    <w:qFormat/>
    <w:uiPriority w:val="0"/>
    <w:pPr>
      <w:widowControl/>
      <w:adjustRightInd/>
    </w:pPr>
    <w:rPr>
      <w:kern w:val="0"/>
      <w:szCs w:val="21"/>
    </w:rPr>
  </w:style>
  <w:style w:type="paragraph" w:customStyle="1" w:styleId="786">
    <w:name w:val="Char6"/>
    <w:basedOn w:val="1"/>
    <w:qFormat/>
    <w:uiPriority w:val="0"/>
    <w:rPr>
      <w:rFonts w:ascii="仿宋_GB2312" w:eastAsia="仿宋_GB2312"/>
      <w:b/>
      <w:sz w:val="32"/>
      <w:szCs w:val="32"/>
    </w:rPr>
  </w:style>
  <w:style w:type="paragraph" w:customStyle="1" w:styleId="787">
    <w:name w:val="Char111"/>
    <w:basedOn w:val="1"/>
    <w:qFormat/>
    <w:uiPriority w:val="0"/>
    <w:rPr>
      <w:rFonts w:ascii="仿宋_GB2312" w:eastAsia="仿宋_GB2312"/>
      <w:b/>
      <w:sz w:val="32"/>
      <w:szCs w:val="32"/>
    </w:rPr>
  </w:style>
  <w:style w:type="paragraph" w:customStyle="1" w:styleId="788">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789">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0">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qFormat/>
    <w:uiPriority w:val="0"/>
    <w:pPr>
      <w:adjustRightInd/>
      <w:ind w:firstLine="200" w:firstLineChars="200"/>
    </w:pPr>
    <w:rPr>
      <w:rFonts w:ascii="Tahoma" w:hAnsi="Tahoma"/>
      <w:sz w:val="24"/>
      <w:szCs w:val="20"/>
    </w:rPr>
  </w:style>
  <w:style w:type="paragraph" w:customStyle="1" w:styleId="792">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3">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4">
    <w:name w:val="Char Char Char Char Char Char Char2"/>
    <w:basedOn w:val="1"/>
    <w:qFormat/>
    <w:uiPriority w:val="0"/>
    <w:rPr>
      <w:rFonts w:ascii="仿宋_GB2312" w:eastAsia="仿宋_GB2312"/>
      <w:b/>
      <w:sz w:val="32"/>
      <w:szCs w:val="32"/>
    </w:rPr>
  </w:style>
  <w:style w:type="paragraph" w:customStyle="1" w:styleId="795">
    <w:name w:val="五级条标题"/>
    <w:basedOn w:val="796"/>
    <w:next w:val="641"/>
    <w:qFormat/>
    <w:uiPriority w:val="0"/>
    <w:pPr>
      <w:tabs>
        <w:tab w:val="left" w:pos="1260"/>
        <w:tab w:val="left" w:pos="1680"/>
        <w:tab w:val="left" w:pos="2100"/>
        <w:tab w:val="left" w:pos="2940"/>
        <w:tab w:val="left" w:pos="3360"/>
      </w:tabs>
      <w:ind w:left="3360"/>
      <w:outlineLvl w:val="6"/>
    </w:pPr>
  </w:style>
  <w:style w:type="paragraph" w:customStyle="1" w:styleId="796">
    <w:name w:val="四级条标题"/>
    <w:basedOn w:val="656"/>
    <w:next w:val="641"/>
    <w:qFormat/>
    <w:uiPriority w:val="0"/>
    <w:pPr>
      <w:tabs>
        <w:tab w:val="left" w:pos="2940"/>
        <w:tab w:val="clear" w:pos="2520"/>
      </w:tabs>
      <w:ind w:left="2940"/>
      <w:outlineLvl w:val="5"/>
    </w:pPr>
  </w:style>
  <w:style w:type="paragraph" w:customStyle="1" w:styleId="797">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qFormat/>
    <w:uiPriority w:val="0"/>
    <w:rPr>
      <w:rFonts w:ascii="仿宋_GB2312" w:eastAsia="仿宋_GB2312"/>
      <w:b/>
      <w:sz w:val="32"/>
      <w:szCs w:val="32"/>
    </w:rPr>
  </w:style>
  <w:style w:type="paragraph" w:customStyle="1" w:styleId="79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1">
    <w:name w:val="首行缩进"/>
    <w:basedOn w:val="1"/>
    <w:next w:val="1"/>
    <w:qFormat/>
    <w:uiPriority w:val="0"/>
    <w:pPr>
      <w:spacing w:line="360" w:lineRule="auto"/>
      <w:ind w:firstLine="480" w:firstLineChars="200"/>
    </w:pPr>
    <w:rPr>
      <w:rFonts w:ascii="宋体"/>
      <w:sz w:val="24"/>
      <w:szCs w:val="20"/>
    </w:rPr>
  </w:style>
  <w:style w:type="paragraph" w:customStyle="1" w:styleId="80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3">
    <w:name w:val="单元格左对齐"/>
    <w:basedOn w:val="1"/>
    <w:qFormat/>
    <w:uiPriority w:val="0"/>
    <w:pPr>
      <w:adjustRightInd/>
      <w:spacing w:line="360" w:lineRule="auto"/>
    </w:pPr>
    <w:rPr>
      <w:sz w:val="24"/>
    </w:rPr>
  </w:style>
  <w:style w:type="paragraph" w:customStyle="1" w:styleId="804">
    <w:name w:val="正文主体"/>
    <w:basedOn w:val="625"/>
    <w:qFormat/>
    <w:uiPriority w:val="0"/>
  </w:style>
  <w:style w:type="paragraph" w:customStyle="1" w:styleId="80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6">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8">
    <w:name w:val="正文（首行缩进2字符）"/>
    <w:basedOn w:val="1"/>
    <w:qFormat/>
    <w:uiPriority w:val="0"/>
    <w:pPr>
      <w:adjustRightInd/>
      <w:spacing w:line="360" w:lineRule="auto"/>
      <w:ind w:firstLine="480" w:firstLineChars="200"/>
    </w:pPr>
    <w:rPr>
      <w:sz w:val="24"/>
      <w:szCs w:val="20"/>
    </w:rPr>
  </w:style>
  <w:style w:type="paragraph" w:customStyle="1" w:styleId="809">
    <w:name w:val="P1"/>
    <w:basedOn w:val="1"/>
    <w:qFormat/>
    <w:uiPriority w:val="0"/>
    <w:pPr>
      <w:adjustRightInd/>
      <w:spacing w:line="288" w:lineRule="auto"/>
      <w:ind w:firstLine="425" w:firstLineChars="200"/>
    </w:pPr>
  </w:style>
  <w:style w:type="paragraph" w:customStyle="1" w:styleId="810">
    <w:name w:val="列表内容"/>
    <w:basedOn w:val="1"/>
    <w:next w:val="1"/>
    <w:qFormat/>
    <w:uiPriority w:val="0"/>
    <w:pPr>
      <w:widowControl/>
      <w:tabs>
        <w:tab w:val="left" w:pos="840"/>
      </w:tabs>
      <w:ind w:left="840" w:hanging="420"/>
      <w:jc w:val="left"/>
    </w:pPr>
    <w:rPr>
      <w:kern w:val="0"/>
      <w:sz w:val="18"/>
    </w:rPr>
  </w:style>
  <w:style w:type="paragraph" w:customStyle="1" w:styleId="811">
    <w:name w:val="Char Char11 Char Char Char1"/>
    <w:basedOn w:val="1"/>
    <w:qFormat/>
    <w:uiPriority w:val="6"/>
    <w:pPr>
      <w:spacing w:line="360" w:lineRule="auto"/>
    </w:pPr>
    <w:rPr>
      <w:szCs w:val="20"/>
    </w:rPr>
  </w:style>
  <w:style w:type="paragraph" w:customStyle="1" w:styleId="8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3">
    <w:name w:val="Char Char Char Char Char Char1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81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6">
    <w:name w:val="正文文字缩进2字"/>
    <w:basedOn w:val="7"/>
    <w:qFormat/>
    <w:uiPriority w:val="0"/>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qFormat/>
    <w:uiPriority w:val="0"/>
    <w:pPr>
      <w:spacing w:line="360" w:lineRule="auto"/>
    </w:pPr>
    <w:rPr>
      <w:szCs w:val="20"/>
    </w:rPr>
  </w:style>
  <w:style w:type="paragraph" w:customStyle="1" w:styleId="81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qFormat/>
    <w:uiPriority w:val="0"/>
    <w:rPr>
      <w:rFonts w:ascii="仿宋_GB2312" w:eastAsia="仿宋_GB2312"/>
      <w:b/>
      <w:sz w:val="32"/>
      <w:szCs w:val="32"/>
    </w:rPr>
  </w:style>
  <w:style w:type="paragraph" w:customStyle="1" w:styleId="821">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3">
    <w:name w:val="正文 首行缩进:  2 字符 Char"/>
    <w:basedOn w:val="1"/>
    <w:qFormat/>
    <w:uiPriority w:val="0"/>
    <w:pPr>
      <w:adjustRightInd/>
      <w:spacing w:line="360" w:lineRule="auto"/>
      <w:ind w:firstLine="480"/>
    </w:pPr>
    <w:rPr>
      <w:rFonts w:cs="宋体"/>
      <w:sz w:val="24"/>
      <w:szCs w:val="20"/>
    </w:rPr>
  </w:style>
  <w:style w:type="paragraph" w:customStyle="1" w:styleId="824">
    <w:name w:val="Char Char4 Char Char"/>
    <w:basedOn w:val="1"/>
    <w:qFormat/>
    <w:uiPriority w:val="0"/>
    <w:pPr>
      <w:widowControl/>
      <w:adjustRightInd/>
      <w:spacing w:after="160" w:line="240" w:lineRule="exact"/>
      <w:jc w:val="left"/>
    </w:pPr>
  </w:style>
  <w:style w:type="paragraph" w:customStyle="1" w:styleId="825">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qFormat/>
    <w:uiPriority w:val="0"/>
    <w:pPr>
      <w:spacing w:line="360" w:lineRule="auto"/>
    </w:pPr>
    <w:rPr>
      <w:szCs w:val="20"/>
    </w:rPr>
  </w:style>
  <w:style w:type="paragraph" w:customStyle="1" w:styleId="827">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8">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9">
    <w:name w:val="数字标题4"/>
    <w:basedOn w:val="5"/>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1">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3">
    <w:name w:val="Char311"/>
    <w:basedOn w:val="1"/>
    <w:qFormat/>
    <w:uiPriority w:val="0"/>
    <w:pPr>
      <w:adjustRightInd/>
      <w:ind w:firstLine="200" w:firstLineChars="200"/>
    </w:pPr>
    <w:rPr>
      <w:rFonts w:ascii="Tahoma" w:hAnsi="Tahoma"/>
      <w:sz w:val="24"/>
      <w:szCs w:val="20"/>
    </w:rPr>
  </w:style>
  <w:style w:type="paragraph" w:customStyle="1" w:styleId="834">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5">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6">
    <w:name w:val="正文 内标"/>
    <w:basedOn w:val="751"/>
    <w:qFormat/>
    <w:uiPriority w:val="0"/>
    <w:pPr>
      <w:tabs>
        <w:tab w:val="left" w:pos="0"/>
      </w:tabs>
      <w:ind w:left="900" w:firstLine="0" w:firstLineChars="0"/>
    </w:pPr>
  </w:style>
  <w:style w:type="paragraph" w:customStyle="1" w:styleId="837">
    <w:name w:val="Bulleted List"/>
    <w:basedOn w:val="1"/>
    <w:qFormat/>
    <w:uiPriority w:val="0"/>
    <w:pPr>
      <w:tabs>
        <w:tab w:val="left" w:pos="1260"/>
      </w:tabs>
      <w:adjustRightInd/>
      <w:ind w:left="1260" w:hanging="420"/>
    </w:pPr>
  </w:style>
  <w:style w:type="paragraph" w:customStyle="1" w:styleId="838">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39">
    <w:name w:val="样式 左侧:  0.85 厘米"/>
    <w:basedOn w:val="1"/>
    <w:qFormat/>
    <w:uiPriority w:val="2"/>
    <w:pPr>
      <w:adjustRightInd/>
      <w:spacing w:line="360" w:lineRule="auto"/>
    </w:pPr>
    <w:rPr>
      <w:rFonts w:cs="宋体"/>
      <w:sz w:val="24"/>
      <w:szCs w:val="20"/>
    </w:rPr>
  </w:style>
  <w:style w:type="paragraph" w:customStyle="1" w:styleId="840">
    <w:name w:val="Char Char Char Char Char Char Char Char Char Char Char Char1 Char"/>
    <w:basedOn w:val="1"/>
    <w:qFormat/>
    <w:uiPriority w:val="0"/>
    <w:rPr>
      <w:rFonts w:ascii="Tahoma" w:hAnsi="Tahoma" w:cs="仿宋_GB2312"/>
      <w:sz w:val="24"/>
      <w:szCs w:val="20"/>
    </w:rPr>
  </w:style>
  <w:style w:type="paragraph" w:customStyle="1" w:styleId="841">
    <w:name w:val="正文1"/>
    <w:basedOn w:val="34"/>
    <w:qFormat/>
    <w:uiPriority w:val="0"/>
    <w:pPr>
      <w:ind w:left="0" w:leftChars="0" w:firstLine="480" w:firstLineChars="200"/>
    </w:pPr>
    <w:rPr>
      <w:rFonts w:ascii="仿宋_GB2312" w:hAnsi="Courier New" w:eastAsia="仿宋_GB2312"/>
      <w:kern w:val="28"/>
      <w:sz w:val="24"/>
    </w:rPr>
  </w:style>
  <w:style w:type="paragraph" w:customStyle="1" w:styleId="842">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3">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4">
    <w:name w:val="模板普通正文"/>
    <w:basedOn w:val="27"/>
    <w:qFormat/>
    <w:uiPriority w:val="0"/>
    <w:pPr>
      <w:adjustRightInd/>
      <w:spacing w:beforeLines="50" w:after="10" w:line="360" w:lineRule="auto"/>
      <w:ind w:firstLine="175" w:firstLineChars="175"/>
      <w:jc w:val="left"/>
    </w:pPr>
    <w:rPr>
      <w:rFonts w:ascii="Times New Roman" w:hAnsi="Times New Roman"/>
    </w:rPr>
  </w:style>
  <w:style w:type="paragraph" w:customStyle="1" w:styleId="845">
    <w:name w:val="Char Char1 Char Char Char Char Char Char"/>
    <w:basedOn w:val="1"/>
    <w:qFormat/>
    <w:uiPriority w:val="0"/>
    <w:rPr>
      <w:rFonts w:ascii="仿宋_GB2312" w:eastAsia="仿宋_GB2312"/>
      <w:b/>
      <w:sz w:val="32"/>
      <w:szCs w:val="20"/>
    </w:rPr>
  </w:style>
  <w:style w:type="paragraph" w:customStyle="1" w:styleId="84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7">
    <w:name w:val="Char Char1 Char Char Char Char Char Char2"/>
    <w:basedOn w:val="1"/>
    <w:qFormat/>
    <w:uiPriority w:val="0"/>
    <w:rPr>
      <w:rFonts w:ascii="仿宋_GB2312" w:eastAsia="仿宋_GB2312"/>
      <w:b/>
      <w:sz w:val="32"/>
      <w:szCs w:val="20"/>
    </w:rPr>
  </w:style>
  <w:style w:type="paragraph" w:customStyle="1" w:styleId="848">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9">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0">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2">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3">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5">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6">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7">
    <w:name w:val="Char31"/>
    <w:basedOn w:val="1"/>
    <w:qFormat/>
    <w:uiPriority w:val="0"/>
    <w:pPr>
      <w:adjustRightInd/>
    </w:pPr>
    <w:rPr>
      <w:rFonts w:ascii="仿宋_GB2312" w:eastAsia="仿宋_GB2312"/>
      <w:b/>
      <w:sz w:val="32"/>
      <w:szCs w:val="32"/>
    </w:rPr>
  </w:style>
  <w:style w:type="paragraph" w:customStyle="1" w:styleId="858">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9">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1">
    <w:name w:val="Char Char1"/>
    <w:basedOn w:val="1"/>
    <w:qFormat/>
    <w:uiPriority w:val="0"/>
    <w:pPr>
      <w:widowControl/>
      <w:spacing w:after="160" w:line="240" w:lineRule="exact"/>
      <w:jc w:val="left"/>
    </w:pPr>
    <w:rPr>
      <w:rFonts w:eastAsia="仿宋_GB2312"/>
      <w:sz w:val="28"/>
    </w:rPr>
  </w:style>
  <w:style w:type="paragraph" w:customStyle="1" w:styleId="862">
    <w:name w:val="Char21"/>
    <w:basedOn w:val="1"/>
    <w:qFormat/>
    <w:uiPriority w:val="0"/>
    <w:pPr>
      <w:adjustRightInd/>
      <w:ind w:firstLine="200" w:firstLineChars="200"/>
    </w:pPr>
    <w:rPr>
      <w:rFonts w:ascii="仿宋_GB2312" w:eastAsia="仿宋_GB2312"/>
      <w:b/>
      <w:sz w:val="32"/>
      <w:szCs w:val="32"/>
    </w:rPr>
  </w:style>
  <w:style w:type="paragraph" w:customStyle="1" w:styleId="863">
    <w:name w:val="列表段落1"/>
    <w:basedOn w:val="1"/>
    <w:qFormat/>
    <w:uiPriority w:val="34"/>
    <w:pPr>
      <w:adjustRightInd/>
      <w:ind w:right="238" w:firstLine="420"/>
    </w:pPr>
    <w:rPr>
      <w:rFonts w:ascii="Calibri" w:hAnsi="Calibri"/>
      <w:sz w:val="24"/>
    </w:rPr>
  </w:style>
  <w:style w:type="paragraph" w:customStyle="1" w:styleId="864">
    <w:name w:val="Char Char110"/>
    <w:basedOn w:val="1"/>
    <w:qFormat/>
    <w:uiPriority w:val="6"/>
    <w:pPr>
      <w:spacing w:line="360" w:lineRule="auto"/>
    </w:pPr>
    <w:rPr>
      <w:rFonts w:ascii="Tahoma" w:hAnsi="Tahoma"/>
      <w:sz w:val="24"/>
      <w:szCs w:val="20"/>
    </w:rPr>
  </w:style>
  <w:style w:type="paragraph" w:customStyle="1" w:styleId="865">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7">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8">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9">
    <w:name w:val="Char Char Char Char Char Char Char Char Char Char Char Char1 Char2"/>
    <w:basedOn w:val="1"/>
    <w:qFormat/>
    <w:uiPriority w:val="0"/>
    <w:rPr>
      <w:rFonts w:ascii="Tahoma" w:hAnsi="Tahoma" w:cs="仿宋_GB2312"/>
      <w:sz w:val="24"/>
      <w:szCs w:val="20"/>
    </w:rPr>
  </w:style>
  <w:style w:type="paragraph" w:customStyle="1" w:styleId="870">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1">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2">
    <w:name w:val="样式 列表编号 + 段后: 0.5 行"/>
    <w:basedOn w:val="17"/>
    <w:qFormat/>
    <w:uiPriority w:val="2"/>
    <w:pPr>
      <w:tabs>
        <w:tab w:val="clear" w:pos="390"/>
        <w:tab w:val="clear" w:pos="454"/>
      </w:tabs>
      <w:ind w:left="840" w:hanging="420"/>
      <w:contextualSpacing/>
    </w:pPr>
    <w:rPr>
      <w:rFonts w:cs="宋体"/>
    </w:rPr>
  </w:style>
  <w:style w:type="paragraph" w:customStyle="1" w:styleId="87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4">
    <w:name w:val="_Style 12"/>
    <w:basedOn w:val="21"/>
    <w:qFormat/>
    <w:uiPriority w:val="0"/>
    <w:pPr>
      <w:snapToGrid w:val="0"/>
      <w:spacing w:line="360" w:lineRule="auto"/>
    </w:pPr>
  </w:style>
  <w:style w:type="paragraph" w:customStyle="1" w:styleId="875">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6">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7">
    <w:name w:val="_Style 94"/>
    <w:basedOn w:val="1"/>
    <w:next w:val="260"/>
    <w:qFormat/>
    <w:uiPriority w:val="34"/>
    <w:pPr>
      <w:adjustRightInd/>
      <w:spacing w:line="360" w:lineRule="auto"/>
      <w:ind w:firstLine="200" w:firstLineChars="200"/>
    </w:pPr>
    <w:rPr>
      <w:rFonts w:ascii="Calibri" w:hAnsi="Calibri"/>
      <w:sz w:val="28"/>
      <w:szCs w:val="20"/>
    </w:rPr>
  </w:style>
  <w:style w:type="paragraph" w:customStyle="1" w:styleId="878">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9">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0">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1">
    <w:name w:val="3级标题"/>
    <w:basedOn w:val="673"/>
    <w:qFormat/>
    <w:uiPriority w:val="0"/>
    <w:pPr>
      <w:outlineLvl w:val="2"/>
    </w:pPr>
  </w:style>
  <w:style w:type="paragraph" w:customStyle="1" w:styleId="88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3">
    <w:name w:val="Char1 Char Char Char3"/>
    <w:basedOn w:val="1"/>
    <w:qFormat/>
    <w:uiPriority w:val="0"/>
    <w:pPr>
      <w:adjustRightInd/>
      <w:ind w:firstLine="200" w:firstLineChars="200"/>
    </w:pPr>
    <w:rPr>
      <w:rFonts w:ascii="Tahoma" w:hAnsi="Tahoma"/>
      <w:sz w:val="24"/>
      <w:szCs w:val="20"/>
    </w:rPr>
  </w:style>
  <w:style w:type="paragraph" w:customStyle="1" w:styleId="884">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5">
    <w:name w:val="MM Empty"/>
    <w:basedOn w:val="1"/>
    <w:qFormat/>
    <w:uiPriority w:val="0"/>
    <w:pPr>
      <w:adjustRightInd/>
    </w:pPr>
  </w:style>
  <w:style w:type="paragraph" w:customStyle="1" w:styleId="886">
    <w:name w:val="Char24"/>
    <w:basedOn w:val="1"/>
    <w:qFormat/>
    <w:uiPriority w:val="0"/>
    <w:rPr>
      <w:rFonts w:ascii="仿宋_GB2312" w:eastAsia="仿宋_GB2312"/>
      <w:b/>
      <w:sz w:val="32"/>
      <w:szCs w:val="32"/>
    </w:rPr>
  </w:style>
  <w:style w:type="paragraph" w:customStyle="1" w:styleId="887">
    <w:name w:val="正文箭头"/>
    <w:basedOn w:val="539"/>
    <w:qFormat/>
    <w:uiPriority w:val="0"/>
  </w:style>
  <w:style w:type="paragraph" w:customStyle="1" w:styleId="888">
    <w:name w:val="U_编号2"/>
    <w:basedOn w:val="1"/>
    <w:qFormat/>
    <w:uiPriority w:val="0"/>
    <w:pPr>
      <w:tabs>
        <w:tab w:val="left" w:pos="785"/>
      </w:tabs>
      <w:adjustRightInd/>
      <w:spacing w:beforeLines="10" w:afterLines="10" w:line="300" w:lineRule="auto"/>
    </w:pPr>
    <w:rPr>
      <w:sz w:val="24"/>
    </w:rPr>
  </w:style>
  <w:style w:type="paragraph" w:customStyle="1" w:styleId="889">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0">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1">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2">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3">
    <w:name w:val="_Style 1"/>
    <w:basedOn w:val="1"/>
    <w:qFormat/>
    <w:uiPriority w:val="34"/>
    <w:pPr>
      <w:adjustRightInd/>
      <w:ind w:firstLine="420" w:firstLineChars="200"/>
    </w:pPr>
    <w:rPr>
      <w:rFonts w:eastAsia="仿宋_GB2312"/>
      <w:sz w:val="28"/>
    </w:rPr>
  </w:style>
  <w:style w:type="paragraph" w:customStyle="1" w:styleId="894">
    <w:name w:val="表格 内容"/>
    <w:basedOn w:val="730"/>
    <w:qFormat/>
    <w:uiPriority w:val="0"/>
    <w:rPr>
      <w:b w:val="0"/>
      <w:sz w:val="20"/>
    </w:rPr>
  </w:style>
  <w:style w:type="paragraph" w:customStyle="1" w:styleId="895">
    <w:name w:val="正文首行缩进1"/>
    <w:basedOn w:val="7"/>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7">
    <w:name w:val="数字标题5"/>
    <w:basedOn w:val="9"/>
    <w:next w:val="1"/>
    <w:qFormat/>
    <w:uiPriority w:val="0"/>
    <w:pPr>
      <w:tabs>
        <w:tab w:val="left" w:pos="1080"/>
      </w:tabs>
      <w:ind w:left="1080" w:hanging="1080"/>
    </w:pPr>
  </w:style>
  <w:style w:type="paragraph" w:customStyle="1" w:styleId="898">
    <w:name w:val="数字标题1"/>
    <w:basedOn w:val="3"/>
    <w:next w:val="1"/>
    <w:qFormat/>
    <w:uiPriority w:val="0"/>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0">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4">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5">
    <w:name w:val="0"/>
    <w:basedOn w:val="1"/>
    <w:qFormat/>
    <w:uiPriority w:val="0"/>
    <w:pPr>
      <w:widowControl/>
    </w:pPr>
    <w:rPr>
      <w:kern w:val="0"/>
      <w:sz w:val="24"/>
      <w:szCs w:val="20"/>
    </w:rPr>
  </w:style>
  <w:style w:type="paragraph" w:customStyle="1" w:styleId="906">
    <w:name w:val="Char Char113"/>
    <w:basedOn w:val="1"/>
    <w:qFormat/>
    <w:uiPriority w:val="0"/>
    <w:pPr>
      <w:widowControl/>
      <w:spacing w:after="160" w:line="240" w:lineRule="exact"/>
      <w:jc w:val="left"/>
    </w:pPr>
    <w:rPr>
      <w:rFonts w:eastAsia="仿宋_GB2312"/>
      <w:sz w:val="28"/>
    </w:rPr>
  </w:style>
  <w:style w:type="paragraph" w:customStyle="1" w:styleId="907">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8">
    <w:name w:val="_Style 8"/>
    <w:basedOn w:val="1"/>
    <w:qFormat/>
    <w:uiPriority w:val="34"/>
    <w:pPr>
      <w:adjustRightInd/>
      <w:ind w:firstLine="420" w:firstLineChars="200"/>
    </w:pPr>
    <w:rPr>
      <w:rFonts w:eastAsia="仿宋_GB2312"/>
      <w:sz w:val="28"/>
    </w:rPr>
  </w:style>
  <w:style w:type="paragraph" w:customStyle="1" w:styleId="909">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qFormat/>
    <w:uiPriority w:val="0"/>
    <w:pPr>
      <w:adjustRightInd/>
      <w:spacing w:beforeLines="50" w:line="360" w:lineRule="auto"/>
      <w:ind w:firstLine="420"/>
    </w:pPr>
    <w:rPr>
      <w:rFonts w:cs="宋体"/>
      <w:sz w:val="24"/>
      <w:szCs w:val="20"/>
    </w:rPr>
  </w:style>
  <w:style w:type="paragraph" w:customStyle="1" w:styleId="911">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2">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4">
    <w:name w:val="Char Char112"/>
    <w:basedOn w:val="1"/>
    <w:qFormat/>
    <w:uiPriority w:val="6"/>
    <w:pPr>
      <w:widowControl/>
      <w:spacing w:after="160" w:line="240" w:lineRule="exact"/>
      <w:jc w:val="left"/>
    </w:pPr>
    <w:rPr>
      <w:rFonts w:eastAsia="仿宋_GB2312"/>
      <w:sz w:val="28"/>
    </w:rPr>
  </w:style>
  <w:style w:type="paragraph" w:customStyle="1" w:styleId="915">
    <w:name w:val="正文 图"/>
    <w:basedOn w:val="445"/>
    <w:qFormat/>
    <w:uiPriority w:val="0"/>
    <w:pPr>
      <w:adjustRightInd/>
      <w:spacing w:before="0"/>
      <w:ind w:firstLine="0"/>
      <w:jc w:val="center"/>
    </w:pPr>
    <w:rPr>
      <w:rFonts w:ascii="微软雅黑" w:hAnsi="微软雅黑"/>
    </w:rPr>
  </w:style>
  <w:style w:type="paragraph" w:customStyle="1" w:styleId="916">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3"/>
    <w:qFormat/>
    <w:uiPriority w:val="0"/>
    <w:pPr>
      <w:ind w:left="0"/>
    </w:pPr>
  </w:style>
  <w:style w:type="paragraph" w:customStyle="1" w:styleId="919">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1">
    <w:name w:val="注释"/>
    <w:basedOn w:val="1"/>
    <w:qFormat/>
    <w:uiPriority w:val="0"/>
    <w:pPr>
      <w:adjustRightInd/>
      <w:spacing w:line="360" w:lineRule="auto"/>
      <w:ind w:firstLine="480"/>
    </w:pPr>
    <w:rPr>
      <w:sz w:val="24"/>
    </w:rPr>
  </w:style>
  <w:style w:type="table" w:customStyle="1" w:styleId="922">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8">
    <w:name w:val="列出段落111"/>
    <w:basedOn w:val="1"/>
    <w:qFormat/>
    <w:uiPriority w:val="34"/>
    <w:pPr>
      <w:ind w:firstLine="420" w:firstLineChars="200"/>
    </w:pPr>
  </w:style>
  <w:style w:type="character" w:customStyle="1" w:styleId="929">
    <w:name w:val="交叉引用"/>
    <w:qFormat/>
    <w:uiPriority w:val="1"/>
    <w:rPr>
      <w:rFonts w:ascii="Arial" w:hAnsi="Arial" w:eastAsia="黑体"/>
      <w:snapToGrid w:val="0"/>
      <w:color w:val="0000FF"/>
      <w:kern w:val="0"/>
      <w:sz w:val="20"/>
      <w:szCs w:val="21"/>
      <w:u w:val="single"/>
      <w:lang w:val="en-US" w:eastAsia="zh-CN"/>
    </w:rPr>
  </w:style>
  <w:style w:type="character" w:customStyle="1" w:styleId="930">
    <w:name w:val="正文缩进 字符1"/>
    <w:qFormat/>
    <w:uiPriority w:val="0"/>
    <w:rPr>
      <w:rFonts w:ascii="宋体" w:eastAsia="宋体"/>
      <w:snapToGrid w:val="0"/>
      <w:color w:val="000000"/>
      <w:kern w:val="28"/>
      <w:sz w:val="28"/>
      <w:lang w:val="en-US" w:eastAsia="zh-CN" w:bidi="ar-SA"/>
    </w:rPr>
  </w:style>
  <w:style w:type="character" w:customStyle="1" w:styleId="931">
    <w:name w:val="页脚 字符1"/>
    <w:qFormat/>
    <w:locked/>
    <w:uiPriority w:val="99"/>
    <w:rPr>
      <w:kern w:val="2"/>
      <w:sz w:val="18"/>
      <w:szCs w:val="18"/>
    </w:rPr>
  </w:style>
  <w:style w:type="character" w:customStyle="1" w:styleId="932">
    <w:name w:val="页眉 字符1"/>
    <w:qFormat/>
    <w:uiPriority w:val="99"/>
    <w:rPr>
      <w:kern w:val="2"/>
      <w:sz w:val="18"/>
      <w:szCs w:val="18"/>
    </w:rPr>
  </w:style>
  <w:style w:type="character" w:customStyle="1" w:styleId="933">
    <w:name w:val="尾注文本 字符"/>
    <w:link w:val="39"/>
    <w:qFormat/>
    <w:uiPriority w:val="0"/>
    <w:rPr>
      <w:kern w:val="2"/>
      <w:sz w:val="21"/>
      <w:szCs w:val="24"/>
      <w:lang w:val="zh-CN"/>
    </w:rPr>
  </w:style>
  <w:style w:type="character" w:customStyle="1" w:styleId="934">
    <w:name w:val="无间隔 字符"/>
    <w:link w:val="485"/>
    <w:qFormat/>
    <w:uiPriority w:val="99"/>
    <w:rPr>
      <w:kern w:val="2"/>
      <w:sz w:val="21"/>
      <w:szCs w:val="22"/>
    </w:rPr>
  </w:style>
  <w:style w:type="character" w:customStyle="1" w:styleId="935">
    <w:name w:val="标准文本 Char Char"/>
    <w:link w:val="936"/>
    <w:qFormat/>
    <w:uiPriority w:val="0"/>
    <w:rPr>
      <w:rFonts w:cs="宋体"/>
      <w:kern w:val="2"/>
      <w:sz w:val="24"/>
    </w:rPr>
  </w:style>
  <w:style w:type="paragraph" w:customStyle="1" w:styleId="936">
    <w:name w:val="标准文本"/>
    <w:basedOn w:val="1"/>
    <w:link w:val="935"/>
    <w:qFormat/>
    <w:uiPriority w:val="0"/>
    <w:pPr>
      <w:adjustRightInd/>
      <w:spacing w:line="360" w:lineRule="auto"/>
      <w:ind w:firstLine="480" w:firstLineChars="200"/>
    </w:pPr>
    <w:rPr>
      <w:rFonts w:cs="宋体"/>
      <w:sz w:val="24"/>
      <w:szCs w:val="20"/>
    </w:rPr>
  </w:style>
  <w:style w:type="character" w:customStyle="1" w:styleId="937">
    <w:name w:val="Char Char213"/>
    <w:qFormat/>
    <w:uiPriority w:val="0"/>
    <w:rPr>
      <w:rFonts w:eastAsia="Century Gothic"/>
      <w:b/>
      <w:bCs/>
      <w:kern w:val="44"/>
      <w:sz w:val="32"/>
      <w:szCs w:val="44"/>
      <w:lang w:val="en-US" w:eastAsia="zh-CN" w:bidi="ar-SA"/>
    </w:rPr>
  </w:style>
  <w:style w:type="character" w:customStyle="1" w:styleId="938">
    <w:name w:val="apple-style-span"/>
    <w:qFormat/>
    <w:uiPriority w:val="0"/>
    <w:rPr>
      <w:rFonts w:ascii="Arial" w:hAnsi="Arial" w:eastAsia="黑体" w:cs="Arial"/>
      <w:snapToGrid w:val="0"/>
      <w:kern w:val="0"/>
      <w:szCs w:val="21"/>
    </w:rPr>
  </w:style>
  <w:style w:type="character" w:customStyle="1" w:styleId="939">
    <w:name w:val="15"/>
    <w:qFormat/>
    <w:uiPriority w:val="0"/>
    <w:rPr>
      <w:rFonts w:hint="default" w:ascii="Calibri" w:hAnsi="Calibri"/>
      <w:color w:val="0000FF"/>
      <w:u w:val="single"/>
    </w:rPr>
  </w:style>
  <w:style w:type="character" w:customStyle="1" w:styleId="940">
    <w:name w:val="16"/>
    <w:qFormat/>
    <w:uiPriority w:val="0"/>
    <w:rPr>
      <w:rFonts w:hint="eastAsia" w:ascii="宋体" w:hAnsi="宋体" w:eastAsia="宋体"/>
      <w:color w:val="000000"/>
      <w:sz w:val="20"/>
      <w:szCs w:val="20"/>
    </w:rPr>
  </w:style>
  <w:style w:type="character" w:customStyle="1" w:styleId="941">
    <w:name w:val="edui-unclickable"/>
    <w:qFormat/>
    <w:uiPriority w:val="0"/>
    <w:rPr>
      <w:color w:val="808080"/>
    </w:rPr>
  </w:style>
  <w:style w:type="character" w:customStyle="1" w:styleId="942">
    <w:name w:val="tpc_content1"/>
    <w:qFormat/>
    <w:uiPriority w:val="0"/>
    <w:rPr>
      <w:sz w:val="20"/>
      <w:szCs w:val="20"/>
    </w:rPr>
  </w:style>
  <w:style w:type="character" w:customStyle="1" w:styleId="943">
    <w:name w:val="正文文本缩进 字符"/>
    <w:qFormat/>
    <w:uiPriority w:val="0"/>
    <w:rPr>
      <w:rFonts w:ascii="Century Gothic" w:hAnsi="Century Gothic" w:eastAsia="Century Gothic"/>
      <w:kern w:val="2"/>
      <w:sz w:val="24"/>
      <w:lang w:val="en-US" w:eastAsia="zh-CN" w:bidi="ar-SA"/>
    </w:rPr>
  </w:style>
  <w:style w:type="character" w:customStyle="1" w:styleId="944">
    <w:name w:val="正文文本 2 字符"/>
    <w:qFormat/>
    <w:uiPriority w:val="0"/>
    <w:rPr>
      <w:rFonts w:ascii="Arial" w:hAnsi="Arial" w:eastAsia="宋体"/>
      <w:kern w:val="2"/>
      <w:sz w:val="24"/>
      <w:szCs w:val="24"/>
      <w:lang w:val="en-US" w:eastAsia="zh-CN" w:bidi="ar-SA"/>
    </w:rPr>
  </w:style>
  <w:style w:type="character" w:customStyle="1" w:styleId="945">
    <w:name w:val="edui-clickable2"/>
    <w:qFormat/>
    <w:uiPriority w:val="0"/>
    <w:rPr>
      <w:color w:val="0000FF"/>
      <w:u w:val="single"/>
    </w:rPr>
  </w:style>
  <w:style w:type="character" w:customStyle="1" w:styleId="946">
    <w:name w:val="style1"/>
    <w:qFormat/>
    <w:uiPriority w:val="0"/>
    <w:rPr>
      <w:rFonts w:ascii="Arial" w:hAnsi="Arial" w:eastAsia="黑体" w:cs="Arial"/>
      <w:snapToGrid w:val="0"/>
      <w:kern w:val="0"/>
      <w:szCs w:val="21"/>
    </w:rPr>
  </w:style>
  <w:style w:type="character" w:customStyle="1" w:styleId="947">
    <w:name w:val="zbggtop11 style5"/>
    <w:qFormat/>
    <w:uiPriority w:val="0"/>
    <w:rPr>
      <w:rFonts w:ascii="Arial" w:hAnsi="Arial" w:eastAsia="黑体" w:cs="Arial"/>
      <w:snapToGrid w:val="0"/>
      <w:kern w:val="0"/>
      <w:szCs w:val="21"/>
    </w:rPr>
  </w:style>
  <w:style w:type="character" w:customStyle="1" w:styleId="948">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9">
    <w:name w:val="bulletintext1"/>
    <w:qFormat/>
    <w:uiPriority w:val="0"/>
    <w:rPr>
      <w:color w:val="000000"/>
      <w:sz w:val="18"/>
    </w:rPr>
  </w:style>
  <w:style w:type="paragraph" w:customStyle="1" w:styleId="950">
    <w:name w:val="_Style 947"/>
    <w:basedOn w:val="1"/>
    <w:next w:val="260"/>
    <w:qFormat/>
    <w:uiPriority w:val="34"/>
    <w:pPr>
      <w:adjustRightInd/>
      <w:ind w:firstLine="420" w:firstLineChars="200"/>
    </w:pPr>
  </w:style>
  <w:style w:type="paragraph" w:customStyle="1" w:styleId="951">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2">
    <w:name w:val="纯文本2"/>
    <w:basedOn w:val="1"/>
    <w:qFormat/>
    <w:uiPriority w:val="0"/>
    <w:pPr>
      <w:adjustRightInd/>
      <w:snapToGrid w:val="0"/>
      <w:jc w:val="left"/>
    </w:pPr>
    <w:rPr>
      <w:rFonts w:ascii="Century Gothic" w:hAnsi="楷体_GB2312" w:eastAsia="Century Gothic"/>
      <w:szCs w:val="20"/>
    </w:rPr>
  </w:style>
  <w:style w:type="paragraph" w:customStyle="1" w:styleId="953">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4">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5">
    <w:name w:val="节"/>
    <w:basedOn w:val="2"/>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6">
    <w:name w:val="Blockquote"/>
    <w:basedOn w:val="1"/>
    <w:qFormat/>
    <w:uiPriority w:val="0"/>
    <w:pPr>
      <w:autoSpaceDE w:val="0"/>
      <w:autoSpaceDN w:val="0"/>
      <w:spacing w:before="100" w:after="100"/>
      <w:ind w:left="360" w:right="360"/>
      <w:jc w:val="left"/>
    </w:pPr>
    <w:rPr>
      <w:kern w:val="0"/>
      <w:sz w:val="24"/>
      <w:szCs w:val="20"/>
    </w:rPr>
  </w:style>
  <w:style w:type="paragraph" w:customStyle="1" w:styleId="957">
    <w:name w:val="p1"/>
    <w:basedOn w:val="1"/>
    <w:qFormat/>
    <w:uiPriority w:val="0"/>
    <w:pPr>
      <w:widowControl/>
      <w:adjustRightInd/>
      <w:jc w:val="left"/>
    </w:pPr>
    <w:rPr>
      <w:rFonts w:ascii=".PingFang SC" w:eastAsia=".PingFang SC"/>
      <w:color w:val="454545"/>
      <w:kern w:val="0"/>
      <w:sz w:val="18"/>
      <w:szCs w:val="18"/>
    </w:rPr>
  </w:style>
  <w:style w:type="paragraph" w:customStyle="1" w:styleId="958">
    <w:name w:val="Table Paragraph"/>
    <w:basedOn w:val="1"/>
    <w:qFormat/>
    <w:uiPriority w:val="0"/>
    <w:pPr>
      <w:adjustRightInd/>
      <w:jc w:val="left"/>
    </w:pPr>
    <w:rPr>
      <w:rFonts w:ascii="Calibri" w:hAnsi="Calibri"/>
      <w:kern w:val="0"/>
      <w:sz w:val="22"/>
      <w:szCs w:val="22"/>
      <w:lang w:eastAsia="en-US"/>
    </w:rPr>
  </w:style>
  <w:style w:type="paragraph" w:customStyle="1" w:styleId="95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0">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2">
    <w:name w:val="ksfind_class_select1"/>
    <w:basedOn w:val="70"/>
    <w:qFormat/>
    <w:uiPriority w:val="0"/>
    <w:rPr>
      <w:color w:val="000000"/>
      <w:shd w:val="clear" w:color="auto" w:fill="EFD200"/>
    </w:rPr>
  </w:style>
  <w:style w:type="character" w:customStyle="1" w:styleId="963">
    <w:name w:val="font71"/>
    <w:qFormat/>
    <w:uiPriority w:val="0"/>
    <w:rPr>
      <w:rFonts w:hint="eastAsia" w:ascii="宋体" w:hAnsi="宋体" w:eastAsia="宋体" w:cs="宋体"/>
      <w:color w:val="000000"/>
      <w:sz w:val="22"/>
      <w:szCs w:val="22"/>
      <w:u w:val="none"/>
    </w:rPr>
  </w:style>
  <w:style w:type="character" w:customStyle="1" w:styleId="964">
    <w:name w:val="font91"/>
    <w:qFormat/>
    <w:uiPriority w:val="0"/>
    <w:rPr>
      <w:rFonts w:hint="eastAsia" w:ascii="仿宋" w:hAnsi="仿宋" w:eastAsia="仿宋" w:cs="仿宋"/>
      <w:color w:val="000000"/>
      <w:sz w:val="22"/>
      <w:szCs w:val="22"/>
      <w:u w:val="none"/>
    </w:rPr>
  </w:style>
  <w:style w:type="paragraph" w:customStyle="1" w:styleId="965">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966">
    <w:name w:val="NormalCharacter"/>
    <w:qFormat/>
    <w:uiPriority w:val="0"/>
    <w:rPr>
      <w:rFonts w:ascii="Times New Roman" w:hAnsi="Times New Roman" w:eastAsia="宋体" w:cs="Times New Roman"/>
    </w:rPr>
  </w:style>
  <w:style w:type="paragraph" w:customStyle="1" w:styleId="967">
    <w:name w:val="HtmlNormal"/>
    <w:basedOn w:val="1"/>
    <w:qFormat/>
    <w:uiPriority w:val="0"/>
    <w:pPr>
      <w:shd w:val="clear" w:color="auto" w:fill="FFFFFF"/>
      <w:spacing w:before="100" w:beforeAutospacing="1" w:after="100" w:afterAutospacing="1"/>
      <w:jc w:val="left"/>
    </w:pPr>
    <w:rPr>
      <w:rFonts w:ascii="Century Gothic" w:hAnsi="Century Gothic"/>
      <w:kern w:val="0"/>
      <w:sz w:val="18"/>
      <w:szCs w:val="18"/>
    </w:rPr>
  </w:style>
  <w:style w:type="paragraph" w:customStyle="1" w:styleId="968">
    <w:name w:val="BodyTextIndent"/>
    <w:basedOn w:val="1"/>
    <w:next w:val="969"/>
    <w:qFormat/>
    <w:uiPriority w:val="0"/>
    <w:pPr>
      <w:spacing w:line="360" w:lineRule="auto"/>
      <w:ind w:firstLine="490"/>
      <w:jc w:val="left"/>
    </w:pPr>
    <w:rPr>
      <w:rFonts w:ascii="Century Gothic" w:hAnsi="Century Gothic"/>
      <w:sz w:val="24"/>
      <w:szCs w:val="20"/>
    </w:rPr>
  </w:style>
  <w:style w:type="paragraph" w:customStyle="1" w:styleId="969">
    <w:name w:val="BodyText1I2"/>
    <w:basedOn w:val="968"/>
    <w:qFormat/>
    <w:uiPriority w:val="0"/>
    <w:pPr>
      <w:ind w:firstLine="420" w:firstLineChars="200"/>
    </w:pPr>
    <w:rPr>
      <w:rFonts w:ascii="Times New Roman" w:hAnsi="Times New Roman"/>
    </w:rPr>
  </w:style>
  <w:style w:type="paragraph" w:customStyle="1" w:styleId="970">
    <w:name w:val="UserStyle_67"/>
    <w:basedOn w:val="971"/>
    <w:qFormat/>
    <w:uiPriority w:val="0"/>
    <w:pPr>
      <w:jc w:val="left"/>
    </w:pPr>
    <w:rPr>
      <w:rFonts w:ascii="宋体" w:hAnsi="Courier New"/>
    </w:rPr>
  </w:style>
  <w:style w:type="paragraph" w:customStyle="1" w:styleId="971">
    <w:name w:val="UserStyle_68"/>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972">
    <w:name w:val="fontstyle01"/>
    <w:basedOn w:val="70"/>
    <w:qFormat/>
    <w:uiPriority w:val="0"/>
    <w:rPr>
      <w:rFonts w:ascii="宋体" w:hAnsi="宋体" w:eastAsia="宋体" w:cs="宋体"/>
      <w:color w:val="000000"/>
      <w:sz w:val="26"/>
      <w:szCs w:val="26"/>
    </w:rPr>
  </w:style>
  <w:style w:type="paragraph" w:customStyle="1" w:styleId="973">
    <w:name w:val="[Normal]"/>
    <w:qFormat/>
    <w:uiPriority w:val="99"/>
    <w:rPr>
      <w:rFonts w:ascii="宋体" w:hAnsi="宋体" w:eastAsia="宋体" w:cs="Times New Roman"/>
      <w:sz w:val="24"/>
      <w:szCs w:val="22"/>
      <w:lang w:val="zh-CN" w:eastAsia="zh-CN" w:bidi="ar-SA"/>
    </w:rPr>
  </w:style>
  <w:style w:type="paragraph" w:customStyle="1" w:styleId="974">
    <w:name w:val="Style1"/>
    <w:basedOn w:val="18"/>
    <w:qFormat/>
    <w:uiPriority w:val="99"/>
    <w:pPr>
      <w:tabs>
        <w:tab w:val="left" w:pos="-720"/>
      </w:tabs>
      <w:spacing w:after="120"/>
    </w:pPr>
    <w:rPr>
      <w:spacing w:val="-3"/>
      <w:sz w:val="24"/>
      <w:lang w:val="en-AU" w:eastAsia="en-US"/>
    </w:rPr>
  </w:style>
  <w:style w:type="paragraph" w:customStyle="1" w:styleId="975">
    <w:name w:val="正文空2字"/>
    <w:basedOn w:val="976"/>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976">
    <w:name w:val="左对齐正文"/>
    <w:qFormat/>
    <w:uiPriority w:val="99"/>
    <w:rPr>
      <w:rFonts w:ascii="Calibri" w:hAnsi="Calibri" w:eastAsia="仿宋_GB2312" w:cs="Calibri"/>
      <w:kern w:val="2"/>
      <w:sz w:val="32"/>
      <w:szCs w:val="32"/>
      <w:lang w:val="en-US" w:eastAsia="zh-CN" w:bidi="ar-SA"/>
    </w:rPr>
  </w:style>
  <w:style w:type="character" w:customStyle="1" w:styleId="977">
    <w:name w:val="无"/>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3534</Words>
  <Characters>3976</Characters>
  <Lines>299</Lines>
  <Paragraphs>84</Paragraphs>
  <TotalTime>31</TotalTime>
  <ScaleCrop>false</ScaleCrop>
  <LinksUpToDate>false</LinksUpToDate>
  <CharactersWithSpaces>4226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2026-03-19T08:00:00Z</dcterms:created>
  <dc:creator>Administrator</dc:creator>
  <cp:lastModifiedBy>WPS_1630215058</cp:lastModifiedBy>
  <cp:lastPrinted>2025-03-13T04:11:00Z</cp:lastPrinted>
  <dcterms:modified xsi:type="dcterms:W3CDTF">2026-04-09T12:09:19Z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5CFD96CBFFB9418A99826CFBCBF923C6_13</vt:lpwstr>
  </property>
  <property fmtid="{D5CDD505-2E9C-101B-9397-08002B2CF9AE}" pid="5" name="KSOTemplateDocerSaveRecord">
    <vt:lpwstr>eyJoZGlkIjoiYjg3YmQzNjQ5Y2UzOWI3NjNlYzg3NGE4NzI2ZTVhNGIiLCJ1c2VySWQiOiIxMjU1NDEwMTQ0In0=</vt:lpwstr>
  </property>
</Properties>
</file>