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B0BB">
      <w:pPr>
        <w:spacing w:line="360" w:lineRule="auto"/>
        <w:jc w:val="center"/>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t>大理白族自治州融媒体中心《大理日报》印刷服务采购项目</w:t>
      </w:r>
    </w:p>
    <w:p w14:paraId="19774CC6">
      <w:pPr>
        <w:spacing w:line="360" w:lineRule="auto"/>
        <w:jc w:val="center"/>
        <w:rPr>
          <w:rFonts w:hint="eastAsia" w:ascii="仿宋" w:hAnsi="仿宋" w:eastAsia="仿宋" w:cs="仿宋"/>
          <w:b/>
          <w:bCs/>
          <w:sz w:val="32"/>
          <w:szCs w:val="40"/>
        </w:rPr>
      </w:pPr>
      <w:r>
        <w:rPr>
          <w:rFonts w:hint="eastAsia" w:ascii="仿宋" w:hAnsi="仿宋" w:eastAsia="仿宋" w:cs="仿宋"/>
          <w:b/>
          <w:bCs/>
          <w:sz w:val="32"/>
          <w:szCs w:val="40"/>
        </w:rPr>
        <w:t>公开招标公告</w:t>
      </w:r>
    </w:p>
    <w:p w14:paraId="73A7A8ED">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rPr>
      </w:pPr>
      <w:r>
        <w:rPr>
          <w:rFonts w:hint="eastAsia" w:ascii="仿宋" w:hAnsi="仿宋" w:eastAsia="仿宋" w:cs="仿宋"/>
          <w:sz w:val="24"/>
          <w:lang w:bidi="ar"/>
        </w:rPr>
        <w:t>项目概况</w:t>
      </w:r>
    </w:p>
    <w:p w14:paraId="11CE2A05">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val="0"/>
        <w:topLinePunct w:val="0"/>
        <w:autoSpaceDE/>
        <w:autoSpaceDN/>
        <w:bidi w:val="0"/>
        <w:adjustRightInd/>
        <w:snapToGrid/>
        <w:spacing w:line="360" w:lineRule="auto"/>
        <w:ind w:firstLine="482" w:firstLineChars="200"/>
        <w:textAlignment w:val="auto"/>
        <w:rPr>
          <w:rFonts w:hint="eastAsia" w:ascii="仿宋" w:hAnsi="仿宋" w:eastAsia="仿宋" w:cs="仿宋"/>
          <w:sz w:val="24"/>
        </w:rPr>
      </w:pPr>
      <w:r>
        <w:rPr>
          <w:rFonts w:hint="eastAsia" w:ascii="仿宋" w:hAnsi="仿宋" w:eastAsia="仿宋" w:cs="仿宋"/>
          <w:b/>
          <w:kern w:val="0"/>
          <w:sz w:val="24"/>
          <w:u w:val="single"/>
          <w:lang w:eastAsia="zh-CN"/>
        </w:rPr>
        <w:t>大理白族自治州融媒体中心《大理日报》印刷服务采购项目</w:t>
      </w:r>
      <w:r>
        <w:rPr>
          <w:rFonts w:hint="eastAsia" w:ascii="仿宋" w:hAnsi="仿宋" w:eastAsia="仿宋" w:cs="仿宋"/>
          <w:sz w:val="24"/>
          <w:lang w:bidi="ar"/>
        </w:rPr>
        <w:t>的潜在供应商应在</w:t>
      </w:r>
      <w:r>
        <w:rPr>
          <w:rFonts w:hint="eastAsia" w:ascii="仿宋" w:hAnsi="仿宋" w:eastAsia="仿宋" w:cs="仿宋"/>
          <w:b/>
          <w:bCs/>
          <w:sz w:val="24"/>
          <w:u w:val="single"/>
        </w:rPr>
        <w:t>政采云平台（https://www.zcygov.cn/）</w:t>
      </w:r>
      <w:r>
        <w:rPr>
          <w:rFonts w:hint="eastAsia" w:ascii="仿宋" w:hAnsi="仿宋" w:eastAsia="仿宋" w:cs="仿宋"/>
          <w:sz w:val="24"/>
          <w:lang w:bidi="ar"/>
        </w:rPr>
        <w:t>获取招标文件，并于</w:t>
      </w:r>
      <w:r>
        <w:rPr>
          <w:rFonts w:hint="eastAsia" w:ascii="仿宋" w:hAnsi="仿宋" w:eastAsia="仿宋" w:cs="仿宋"/>
          <w:b/>
          <w:bCs/>
          <w:sz w:val="24"/>
          <w:u w:val="single"/>
          <w:lang w:val="en-US" w:eastAsia="zh-CN" w:bidi="ar"/>
        </w:rPr>
        <w:t>2026</w:t>
      </w:r>
      <w:r>
        <w:rPr>
          <w:rFonts w:hint="eastAsia" w:ascii="仿宋" w:hAnsi="仿宋" w:eastAsia="仿宋" w:cs="仿宋"/>
          <w:b/>
          <w:bCs/>
          <w:sz w:val="24"/>
          <w:u w:val="single"/>
          <w:lang w:bidi="ar"/>
        </w:rPr>
        <w:t>年</w:t>
      </w:r>
      <w:r>
        <w:rPr>
          <w:rFonts w:hint="eastAsia" w:ascii="仿宋" w:hAnsi="仿宋" w:eastAsia="仿宋" w:cs="仿宋"/>
          <w:b/>
          <w:bCs/>
          <w:sz w:val="24"/>
          <w:u w:val="single"/>
          <w:lang w:val="en-US" w:eastAsia="zh-CN" w:bidi="ar"/>
        </w:rPr>
        <w:t>6</w:t>
      </w:r>
      <w:r>
        <w:rPr>
          <w:rFonts w:hint="eastAsia" w:ascii="仿宋" w:hAnsi="仿宋" w:eastAsia="仿宋" w:cs="仿宋"/>
          <w:b/>
          <w:bCs/>
          <w:sz w:val="24"/>
          <w:u w:val="single"/>
          <w:lang w:bidi="ar"/>
        </w:rPr>
        <w:t>月</w:t>
      </w:r>
      <w:r>
        <w:rPr>
          <w:rFonts w:hint="eastAsia" w:ascii="仿宋" w:hAnsi="仿宋" w:eastAsia="仿宋" w:cs="仿宋"/>
          <w:b/>
          <w:bCs/>
          <w:sz w:val="24"/>
          <w:u w:val="single"/>
          <w:lang w:val="en-US" w:eastAsia="zh-CN" w:bidi="ar"/>
        </w:rPr>
        <w:t>23</w:t>
      </w:r>
      <w:r>
        <w:rPr>
          <w:rFonts w:hint="eastAsia" w:ascii="仿宋" w:hAnsi="仿宋" w:eastAsia="仿宋" w:cs="仿宋"/>
          <w:b/>
          <w:bCs/>
          <w:sz w:val="24"/>
          <w:u w:val="single"/>
          <w:lang w:bidi="ar"/>
        </w:rPr>
        <w:t>日</w:t>
      </w:r>
      <w:r>
        <w:rPr>
          <w:rFonts w:hint="eastAsia" w:ascii="仿宋" w:hAnsi="仿宋" w:eastAsia="仿宋" w:cs="仿宋"/>
          <w:b/>
          <w:bCs/>
          <w:sz w:val="24"/>
          <w:u w:val="single"/>
          <w:lang w:val="en-US" w:eastAsia="zh-CN" w:bidi="ar"/>
        </w:rPr>
        <w:t>09</w:t>
      </w:r>
      <w:r>
        <w:rPr>
          <w:rFonts w:hint="eastAsia" w:ascii="仿宋" w:hAnsi="仿宋" w:eastAsia="仿宋" w:cs="仿宋"/>
          <w:b/>
          <w:bCs/>
          <w:sz w:val="24"/>
          <w:u w:val="single"/>
          <w:lang w:bidi="ar"/>
        </w:rPr>
        <w:t>点</w:t>
      </w:r>
      <w:r>
        <w:rPr>
          <w:rFonts w:hint="eastAsia" w:ascii="仿宋" w:hAnsi="仿宋" w:eastAsia="仿宋" w:cs="仿宋"/>
          <w:b/>
          <w:bCs/>
          <w:sz w:val="24"/>
          <w:u w:val="single"/>
          <w:lang w:val="en-US" w:eastAsia="zh-CN" w:bidi="ar"/>
        </w:rPr>
        <w:t>30</w:t>
      </w:r>
      <w:r>
        <w:rPr>
          <w:rFonts w:hint="eastAsia" w:ascii="仿宋" w:hAnsi="仿宋" w:eastAsia="仿宋" w:cs="仿宋"/>
          <w:b/>
          <w:bCs/>
          <w:sz w:val="24"/>
          <w:u w:val="single"/>
          <w:lang w:bidi="ar"/>
        </w:rPr>
        <w:t>分</w:t>
      </w:r>
      <w:r>
        <w:rPr>
          <w:rFonts w:hint="eastAsia" w:ascii="仿宋" w:hAnsi="仿宋" w:eastAsia="仿宋" w:cs="仿宋"/>
          <w:bCs/>
          <w:sz w:val="24"/>
          <w:u w:val="single"/>
          <w:lang w:bidi="ar"/>
        </w:rPr>
        <w:t>（</w:t>
      </w:r>
      <w:r>
        <w:rPr>
          <w:rFonts w:hint="eastAsia" w:ascii="仿宋" w:hAnsi="仿宋" w:eastAsia="仿宋" w:cs="仿宋"/>
          <w:bCs/>
          <w:sz w:val="24"/>
          <w:lang w:bidi="ar"/>
        </w:rPr>
        <w:t>北京时间）前递交投标文件</w:t>
      </w:r>
      <w:r>
        <w:rPr>
          <w:rFonts w:hint="eastAsia" w:ascii="仿宋" w:hAnsi="仿宋" w:eastAsia="仿宋" w:cs="仿宋"/>
          <w:sz w:val="24"/>
          <w:lang w:bidi="ar"/>
        </w:rPr>
        <w:t>。</w:t>
      </w:r>
    </w:p>
    <w:p w14:paraId="6D63FFA1">
      <w:pPr>
        <w:numPr>
          <w:ilvl w:val="0"/>
          <w:numId w:val="1"/>
        </w:numPr>
        <w:spacing w:line="360" w:lineRule="auto"/>
        <w:ind w:firstLine="0"/>
        <w:jc w:val="left"/>
        <w:rPr>
          <w:rFonts w:hint="eastAsia" w:ascii="仿宋" w:hAnsi="仿宋" w:eastAsia="仿宋" w:cs="仿宋"/>
          <w:b/>
          <w:bCs/>
          <w:sz w:val="24"/>
        </w:rPr>
      </w:pPr>
      <w:bookmarkStart w:id="0" w:name="_Toc35393621"/>
      <w:bookmarkStart w:id="1" w:name="_Toc28359002"/>
      <w:bookmarkStart w:id="2" w:name="_Toc28359079"/>
      <w:bookmarkStart w:id="3" w:name="_Toc35393790"/>
      <w:bookmarkStart w:id="4" w:name="_Hlk24379207"/>
      <w:r>
        <w:rPr>
          <w:rFonts w:hint="eastAsia" w:ascii="仿宋" w:hAnsi="仿宋" w:eastAsia="仿宋" w:cs="仿宋"/>
          <w:b/>
          <w:bCs/>
          <w:sz w:val="24"/>
        </w:rPr>
        <w:t>项目基本情况</w:t>
      </w:r>
      <w:bookmarkEnd w:id="0"/>
      <w:bookmarkEnd w:id="1"/>
      <w:bookmarkEnd w:id="2"/>
      <w:bookmarkEnd w:id="3"/>
    </w:p>
    <w:p w14:paraId="005F9E62">
      <w:pPr>
        <w:numPr>
          <w:ilvl w:val="1"/>
          <w:numId w:val="1"/>
        </w:numPr>
        <w:spacing w:line="360" w:lineRule="auto"/>
        <w:ind w:firstLine="480" w:firstLineChars="200"/>
        <w:jc w:val="left"/>
        <w:rPr>
          <w:rFonts w:hint="eastAsia" w:ascii="仿宋" w:hAnsi="仿宋" w:eastAsia="仿宋" w:cs="仿宋"/>
          <w:bCs/>
          <w:sz w:val="24"/>
          <w:highlight w:val="none"/>
        </w:rPr>
      </w:pPr>
      <w:r>
        <w:rPr>
          <w:rFonts w:hint="eastAsia" w:ascii="仿宋" w:hAnsi="仿宋" w:eastAsia="仿宋" w:cs="仿宋"/>
          <w:bCs/>
          <w:sz w:val="24"/>
          <w:lang w:val="en-US" w:eastAsia="zh-CN"/>
        </w:rPr>
        <w:t>采购</w:t>
      </w:r>
      <w:r>
        <w:rPr>
          <w:rFonts w:hint="eastAsia" w:ascii="仿宋" w:hAnsi="仿宋" w:eastAsia="仿宋" w:cs="仿宋"/>
          <w:bCs/>
          <w:sz w:val="24"/>
        </w:rPr>
        <w:t>编号：</w:t>
      </w:r>
      <w:r>
        <w:rPr>
          <w:rFonts w:hint="eastAsia" w:ascii="仿宋" w:hAnsi="仿宋" w:eastAsia="仿宋" w:cs="仿宋"/>
          <w:b w:val="0"/>
          <w:bCs/>
          <w:sz w:val="24"/>
          <w:lang w:eastAsia="zh-CN"/>
        </w:rPr>
        <w:t>TPDL-2026-C121</w:t>
      </w:r>
      <w:r>
        <w:rPr>
          <w:rFonts w:hint="eastAsia" w:ascii="仿宋" w:hAnsi="仿宋" w:eastAsia="仿宋" w:cs="仿宋"/>
          <w:b w:val="0"/>
          <w:bCs/>
          <w:sz w:val="24"/>
          <w:highlight w:val="none"/>
        </w:rPr>
        <w:t>（采购计划编号：</w:t>
      </w:r>
      <w:r>
        <w:rPr>
          <w:rFonts w:hint="eastAsia" w:ascii="仿宋" w:hAnsi="仿宋" w:eastAsia="仿宋" w:cs="仿宋"/>
          <w:b w:val="0"/>
          <w:bCs/>
          <w:sz w:val="24"/>
          <w:highlight w:val="none"/>
          <w:lang w:val="en-US" w:eastAsia="zh-CN"/>
        </w:rPr>
        <w:t>4532900JH202600554</w:t>
      </w:r>
      <w:r>
        <w:rPr>
          <w:rFonts w:hint="eastAsia" w:ascii="仿宋" w:hAnsi="仿宋" w:eastAsia="仿宋" w:cs="仿宋"/>
          <w:b w:val="0"/>
          <w:bCs/>
          <w:sz w:val="24"/>
          <w:highlight w:val="none"/>
        </w:rPr>
        <w:t>）</w:t>
      </w:r>
    </w:p>
    <w:p w14:paraId="7FC13E9A">
      <w:pPr>
        <w:numPr>
          <w:ilvl w:val="1"/>
          <w:numId w:val="1"/>
        </w:numPr>
        <w:spacing w:line="360" w:lineRule="auto"/>
        <w:ind w:firstLine="480" w:firstLineChars="200"/>
        <w:jc w:val="left"/>
        <w:rPr>
          <w:rFonts w:hint="eastAsia" w:ascii="仿宋" w:hAnsi="仿宋" w:eastAsia="仿宋" w:cs="仿宋"/>
          <w:bCs/>
          <w:sz w:val="24"/>
        </w:rPr>
      </w:pPr>
      <w:r>
        <w:rPr>
          <w:rFonts w:hint="eastAsia" w:ascii="仿宋" w:hAnsi="仿宋" w:eastAsia="仿宋" w:cs="仿宋"/>
          <w:bCs/>
          <w:sz w:val="24"/>
        </w:rPr>
        <w:t>项目名称：</w:t>
      </w:r>
      <w:bookmarkEnd w:id="4"/>
      <w:r>
        <w:rPr>
          <w:rFonts w:hint="eastAsia" w:ascii="仿宋" w:hAnsi="仿宋" w:eastAsia="仿宋" w:cs="仿宋"/>
          <w:b w:val="0"/>
          <w:bCs/>
          <w:sz w:val="24"/>
          <w:lang w:eastAsia="zh-CN"/>
        </w:rPr>
        <w:t>大理白族自治州融媒体中心《大理日报》印刷服务采购项目</w:t>
      </w:r>
    </w:p>
    <w:p w14:paraId="3E473134">
      <w:pPr>
        <w:keepNext w:val="0"/>
        <w:keepLines w:val="0"/>
        <w:pageBreakBefore w:val="0"/>
        <w:widowControl w:val="0"/>
        <w:numPr>
          <w:ilvl w:val="1"/>
          <w:numId w:val="1"/>
        </w:numPr>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rPr>
      </w:pPr>
      <w:r>
        <w:rPr>
          <w:rFonts w:hint="eastAsia" w:ascii="仿宋" w:hAnsi="仿宋" w:eastAsia="仿宋" w:cs="仿宋"/>
          <w:bCs/>
          <w:sz w:val="24"/>
          <w:lang w:eastAsia="zh-CN"/>
        </w:rPr>
        <w:t>采购需求：</w:t>
      </w:r>
      <w:r>
        <w:rPr>
          <w:rFonts w:hint="eastAsia" w:ascii="仿宋" w:hAnsi="仿宋" w:eastAsia="仿宋" w:cs="仿宋"/>
          <w:bCs/>
          <w:sz w:val="24"/>
          <w:lang w:val="en-US" w:eastAsia="zh-CN"/>
        </w:rPr>
        <w:t xml:space="preserve">为大理州融媒体中心提供《大理日报》印刷服务。本项目共划分为1个标段，具体内容详见招标文件第五章“采购需求”。 </w:t>
      </w:r>
    </w:p>
    <w:p w14:paraId="28C86FA9">
      <w:pPr>
        <w:keepNext w:val="0"/>
        <w:keepLines w:val="0"/>
        <w:pageBreakBefore w:val="0"/>
        <w:widowControl w:val="0"/>
        <w:numPr>
          <w:ilvl w:val="1"/>
          <w:numId w:val="1"/>
        </w:numPr>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highlight w:val="none"/>
        </w:rPr>
      </w:pPr>
      <w:r>
        <w:rPr>
          <w:rFonts w:hint="eastAsia" w:ascii="仿宋" w:hAnsi="仿宋" w:eastAsia="仿宋" w:cs="仿宋"/>
          <w:sz w:val="24"/>
        </w:rPr>
        <w:t>★</w:t>
      </w:r>
      <w:r>
        <w:rPr>
          <w:rFonts w:hint="eastAsia" w:ascii="仿宋" w:hAnsi="仿宋" w:eastAsia="仿宋" w:cs="仿宋"/>
          <w:bCs/>
          <w:sz w:val="24"/>
        </w:rPr>
        <w:t>项目预算金额：</w:t>
      </w:r>
      <w:r>
        <w:rPr>
          <w:rFonts w:hint="eastAsia" w:ascii="仿宋" w:hAnsi="仿宋" w:eastAsia="仿宋" w:cs="仿宋"/>
          <w:b w:val="0"/>
          <w:bCs/>
          <w:color w:val="auto"/>
          <w:sz w:val="24"/>
          <w:highlight w:val="none"/>
          <w:lang w:val="en-US" w:eastAsia="zh-CN"/>
        </w:rPr>
        <w:t>332万元/年</w:t>
      </w:r>
      <w:r>
        <w:rPr>
          <w:rFonts w:hint="eastAsia" w:ascii="仿宋" w:hAnsi="仿宋" w:eastAsia="仿宋" w:cs="仿宋"/>
          <w:b w:val="0"/>
          <w:bCs/>
          <w:color w:val="auto"/>
          <w:sz w:val="24"/>
          <w:highlight w:val="none"/>
          <w:lang w:eastAsia="zh-CN"/>
        </w:rPr>
        <w:t>，三年服务期预估总预算 996万元；本预算为采购预估费用，中标后按实际印量、期数据实结算。</w:t>
      </w:r>
    </w:p>
    <w:p w14:paraId="0F65509A">
      <w:pPr>
        <w:keepNext w:val="0"/>
        <w:keepLines w:val="0"/>
        <w:pageBreakBefore w:val="0"/>
        <w:widowControl w:val="0"/>
        <w:numPr>
          <w:ilvl w:val="1"/>
          <w:numId w:val="1"/>
        </w:numPr>
        <w:kinsoku/>
        <w:wordWrap w:val="0"/>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Cs/>
          <w:sz w:val="24"/>
          <w:highlight w:val="none"/>
        </w:rPr>
      </w:pPr>
      <w:r>
        <w:rPr>
          <w:rFonts w:hint="eastAsia" w:ascii="仿宋" w:hAnsi="仿宋" w:eastAsia="仿宋" w:cs="仿宋"/>
          <w:sz w:val="24"/>
          <w:highlight w:val="none"/>
        </w:rPr>
        <w:t>★</w:t>
      </w:r>
      <w:r>
        <w:rPr>
          <w:rFonts w:hint="eastAsia" w:ascii="仿宋" w:hAnsi="仿宋" w:eastAsia="仿宋" w:cs="仿宋"/>
          <w:bCs/>
          <w:sz w:val="24"/>
          <w:highlight w:val="none"/>
        </w:rPr>
        <w:t>项目最高限价</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单价</w:t>
      </w:r>
      <w:r>
        <w:rPr>
          <w:rFonts w:hint="eastAsia" w:ascii="仿宋" w:hAnsi="仿宋" w:eastAsia="仿宋" w:cs="仿宋"/>
          <w:bCs/>
          <w:sz w:val="24"/>
          <w:highlight w:val="none"/>
          <w:lang w:eastAsia="zh-CN"/>
        </w:rPr>
        <w:t>）</w:t>
      </w:r>
      <w:r>
        <w:rPr>
          <w:rFonts w:hint="eastAsia" w:ascii="仿宋" w:hAnsi="仿宋" w:eastAsia="仿宋" w:cs="仿宋"/>
          <w:bCs/>
          <w:sz w:val="24"/>
          <w:highlight w:val="none"/>
        </w:rPr>
        <w:t>：</w:t>
      </w:r>
    </w:p>
    <w:tbl>
      <w:tblPr>
        <w:tblStyle w:val="2"/>
        <w:tblW w:w="9627"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56" w:type="dxa"/>
          <w:left w:w="77" w:type="dxa"/>
          <w:bottom w:w="56" w:type="dxa"/>
          <w:right w:w="77" w:type="dxa"/>
        </w:tblCellMar>
      </w:tblPr>
      <w:tblGrid>
        <w:gridCol w:w="864"/>
        <w:gridCol w:w="1472"/>
        <w:gridCol w:w="1009"/>
        <w:gridCol w:w="1609"/>
        <w:gridCol w:w="2828"/>
        <w:gridCol w:w="1845"/>
      </w:tblGrid>
      <w:tr w14:paraId="71CD0B5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56" w:type="dxa"/>
            <w:left w:w="77" w:type="dxa"/>
            <w:bottom w:w="56" w:type="dxa"/>
            <w:right w:w="77" w:type="dxa"/>
          </w:tblCellMar>
        </w:tblPrEx>
        <w:trPr>
          <w:trHeight w:val="0" w:hRule="atLeast"/>
          <w:tblHeader/>
          <w:jc w:val="center"/>
        </w:trPr>
        <w:tc>
          <w:tcPr>
            <w:tcW w:w="864" w:type="dxa"/>
            <w:tcBorders>
              <w:top w:val="single" w:color="auto" w:sz="12" w:space="0"/>
              <w:left w:val="single" w:color="auto" w:sz="12" w:space="0"/>
              <w:bottom w:val="nil"/>
              <w:right w:val="nil"/>
            </w:tcBorders>
            <w:noWrap w:val="0"/>
            <w:tcMar>
              <w:top w:w="-1" w:type="dxa"/>
              <w:left w:w="-1" w:type="dxa"/>
              <w:bottom w:w="-1" w:type="dxa"/>
              <w:right w:w="-1" w:type="dxa"/>
            </w:tcMar>
            <w:vAlign w:val="center"/>
          </w:tcPr>
          <w:p w14:paraId="086558F7">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序号</w:t>
            </w:r>
          </w:p>
        </w:tc>
        <w:tc>
          <w:tcPr>
            <w:tcW w:w="1472"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7F4A0A4A">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i w:val="0"/>
                <w:iCs w:val="0"/>
                <w:caps w:val="0"/>
                <w:color w:val="auto"/>
                <w:spacing w:val="0"/>
                <w:kern w:val="0"/>
                <w:sz w:val="24"/>
                <w:szCs w:val="24"/>
                <w:highlight w:val="none"/>
                <w:lang w:val="en-US" w:eastAsia="zh-CN" w:bidi="ar"/>
              </w:rPr>
              <w:t>印刷品名称</w:t>
            </w:r>
          </w:p>
        </w:tc>
        <w:tc>
          <w:tcPr>
            <w:tcW w:w="1009"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E4EBF61">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default"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期数</w:t>
            </w:r>
          </w:p>
        </w:tc>
        <w:tc>
          <w:tcPr>
            <w:tcW w:w="1609"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41AA146A">
            <w:pPr>
              <w:snapToGrid w:val="0"/>
              <w:spacing w:line="240" w:lineRule="auto"/>
              <w:ind w:left="0" w:leftChars="0" w:right="0" w:rightChars="0" w:firstLine="0" w:firstLineChars="0"/>
              <w:jc w:val="center"/>
              <w:rPr>
                <w:rFonts w:hint="default" w:ascii="仿宋" w:hAnsi="仿宋" w:eastAsia="仿宋" w:cs="仿宋"/>
                <w:b/>
                <w:color w:val="auto"/>
                <w:sz w:val="24"/>
                <w:szCs w:val="24"/>
                <w:highlight w:val="none"/>
                <w:lang w:val="en-US"/>
              </w:rPr>
            </w:pPr>
            <w:r>
              <w:rPr>
                <w:rFonts w:hint="eastAsia" w:ascii="仿宋" w:hAnsi="仿宋" w:eastAsia="仿宋" w:cs="仿宋"/>
                <w:b/>
                <w:color w:val="000000"/>
                <w:kern w:val="0"/>
                <w:sz w:val="24"/>
                <w:szCs w:val="24"/>
                <w:lang w:val="en-US" w:eastAsia="zh-CN"/>
              </w:rPr>
              <w:t>每期份数/版</w:t>
            </w:r>
          </w:p>
        </w:tc>
        <w:tc>
          <w:tcPr>
            <w:tcW w:w="2828" w:type="dxa"/>
            <w:tcBorders>
              <w:top w:val="single" w:color="auto" w:sz="12" w:space="0"/>
              <w:left w:val="single" w:color="auto" w:sz="4" w:space="0"/>
              <w:bottom w:val="nil"/>
              <w:right w:val="nil"/>
            </w:tcBorders>
            <w:noWrap w:val="0"/>
            <w:tcMar>
              <w:top w:w="-1" w:type="dxa"/>
              <w:left w:w="-1" w:type="dxa"/>
              <w:bottom w:w="-1" w:type="dxa"/>
              <w:right w:w="-1" w:type="dxa"/>
            </w:tcMar>
            <w:vAlign w:val="center"/>
          </w:tcPr>
          <w:p w14:paraId="04DED042">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单价/最高单价限价（元/份/本）</w:t>
            </w:r>
          </w:p>
        </w:tc>
        <w:tc>
          <w:tcPr>
            <w:tcW w:w="1845" w:type="dxa"/>
            <w:tcBorders>
              <w:top w:val="single" w:color="auto" w:sz="12" w:space="0"/>
              <w:left w:val="single" w:color="auto" w:sz="4" w:space="0"/>
              <w:bottom w:val="nil"/>
              <w:right w:val="single" w:color="auto" w:sz="12" w:space="0"/>
            </w:tcBorders>
            <w:noWrap w:val="0"/>
            <w:tcMar>
              <w:top w:w="-1" w:type="dxa"/>
              <w:left w:w="-1" w:type="dxa"/>
              <w:bottom w:w="-1" w:type="dxa"/>
              <w:right w:w="-1" w:type="dxa"/>
            </w:tcMar>
            <w:vAlign w:val="center"/>
          </w:tcPr>
          <w:p w14:paraId="30883DC8">
            <w:pPr>
              <w:snapToGrid w:val="0"/>
              <w:spacing w:line="240" w:lineRule="auto"/>
              <w:ind w:left="0" w:leftChars="0" w:right="0" w:rightChars="0" w:firstLine="0" w:firstLine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最高限价合计（元）</w:t>
            </w:r>
          </w:p>
        </w:tc>
      </w:tr>
      <w:tr w14:paraId="0930B29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56" w:type="dxa"/>
            <w:left w:w="77" w:type="dxa"/>
            <w:bottom w:w="56" w:type="dxa"/>
            <w:right w:w="77" w:type="dxa"/>
          </w:tblCellMar>
        </w:tblPrEx>
        <w:trPr>
          <w:trHeight w:val="0" w:hRule="atLeast"/>
          <w:jc w:val="center"/>
        </w:trPr>
        <w:tc>
          <w:tcPr>
            <w:tcW w:w="86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9E1BD3F">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7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51F668">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4版</w:t>
            </w:r>
          </w:p>
        </w:tc>
        <w:tc>
          <w:tcPr>
            <w:tcW w:w="10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5C56CE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146</w:t>
            </w:r>
          </w:p>
        </w:tc>
        <w:tc>
          <w:tcPr>
            <w:tcW w:w="16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C98E355">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lang w:val="en-US" w:eastAsia="zh-CN"/>
              </w:rPr>
              <w:t>31200份</w:t>
            </w:r>
          </w:p>
        </w:tc>
        <w:tc>
          <w:tcPr>
            <w:tcW w:w="28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0F7C477">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0.23</w:t>
            </w:r>
          </w:p>
        </w:tc>
        <w:tc>
          <w:tcPr>
            <w:tcW w:w="184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55BF96B7">
            <w:pPr>
              <w:snapToGrid w:val="0"/>
              <w:spacing w:line="240" w:lineRule="auto"/>
              <w:ind w:left="0" w:leftChars="0" w:right="0" w:rightChars="0" w:firstLine="0" w:firstLineChars="0"/>
              <w:jc w:val="righ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1,047,696.00</w:t>
            </w:r>
          </w:p>
        </w:tc>
      </w:tr>
      <w:tr w14:paraId="16A6A1A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56" w:type="dxa"/>
            <w:left w:w="77" w:type="dxa"/>
            <w:bottom w:w="56" w:type="dxa"/>
            <w:right w:w="77" w:type="dxa"/>
          </w:tblCellMar>
        </w:tblPrEx>
        <w:trPr>
          <w:trHeight w:val="0" w:hRule="atLeast"/>
          <w:jc w:val="center"/>
        </w:trPr>
        <w:tc>
          <w:tcPr>
            <w:tcW w:w="86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3F19C5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7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B041307">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i w:val="0"/>
                <w:iCs w:val="0"/>
                <w:caps w:val="0"/>
                <w:color w:val="auto"/>
                <w:spacing w:val="0"/>
                <w:kern w:val="0"/>
                <w:sz w:val="24"/>
                <w:szCs w:val="24"/>
                <w:highlight w:val="none"/>
                <w:lang w:val="en-US" w:eastAsia="zh-CN" w:bidi="ar"/>
              </w:rPr>
              <w:t>8版</w:t>
            </w:r>
          </w:p>
        </w:tc>
        <w:tc>
          <w:tcPr>
            <w:tcW w:w="10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1FB0086A">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146</w:t>
            </w:r>
          </w:p>
        </w:tc>
        <w:tc>
          <w:tcPr>
            <w:tcW w:w="16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0204410">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000000"/>
                <w:kern w:val="0"/>
                <w:sz w:val="24"/>
                <w:szCs w:val="24"/>
                <w:lang w:val="en-US" w:eastAsia="zh-CN"/>
              </w:rPr>
              <w:t>31200份</w:t>
            </w:r>
          </w:p>
        </w:tc>
        <w:tc>
          <w:tcPr>
            <w:tcW w:w="28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42332F24">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0.46</w:t>
            </w:r>
          </w:p>
        </w:tc>
        <w:tc>
          <w:tcPr>
            <w:tcW w:w="184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3FAB031">
            <w:pPr>
              <w:snapToGrid w:val="0"/>
              <w:spacing w:line="240" w:lineRule="auto"/>
              <w:ind w:left="0" w:leftChars="0" w:right="0" w:rightChars="0" w:firstLine="0" w:firstLineChars="0"/>
              <w:jc w:val="righ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2,095,392.00</w:t>
            </w:r>
          </w:p>
        </w:tc>
      </w:tr>
      <w:tr w14:paraId="7D767A4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56" w:type="dxa"/>
            <w:left w:w="77" w:type="dxa"/>
            <w:bottom w:w="56" w:type="dxa"/>
            <w:right w:w="77" w:type="dxa"/>
          </w:tblCellMar>
        </w:tblPrEx>
        <w:trPr>
          <w:trHeight w:val="0" w:hRule="atLeast"/>
          <w:jc w:val="center"/>
        </w:trPr>
        <w:tc>
          <w:tcPr>
            <w:tcW w:w="864" w:type="dxa"/>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7139FA0">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7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8F6171">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default"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组版</w:t>
            </w:r>
          </w:p>
        </w:tc>
        <w:tc>
          <w:tcPr>
            <w:tcW w:w="10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B36046D">
            <w:pPr>
              <w:snapToGrid w:val="0"/>
              <w:spacing w:line="240" w:lineRule="auto"/>
              <w:ind w:left="0" w:leftChars="0" w:right="0" w:righ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p>
        </w:tc>
        <w:tc>
          <w:tcPr>
            <w:tcW w:w="1609"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738B8409">
            <w:pPr>
              <w:snapToGrid w:val="0"/>
              <w:spacing w:line="240" w:lineRule="auto"/>
              <w:ind w:left="0" w:leftChars="0" w:right="0" w:rightChars="0" w:firstLine="0" w:firstLineChars="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1740版</w:t>
            </w:r>
          </w:p>
        </w:tc>
        <w:tc>
          <w:tcPr>
            <w:tcW w:w="2828"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AE3E427">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87.50</w:t>
            </w:r>
          </w:p>
        </w:tc>
        <w:tc>
          <w:tcPr>
            <w:tcW w:w="1845"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04EE8437">
            <w:pPr>
              <w:snapToGrid w:val="0"/>
              <w:spacing w:line="240" w:lineRule="auto"/>
              <w:ind w:left="0" w:leftChars="0" w:right="0" w:rightChars="0" w:firstLine="0" w:firstLineChars="0"/>
              <w:jc w:val="righ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152,250.00</w:t>
            </w:r>
          </w:p>
        </w:tc>
      </w:tr>
      <w:tr w14:paraId="195431B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56" w:type="dxa"/>
            <w:left w:w="77" w:type="dxa"/>
            <w:bottom w:w="56" w:type="dxa"/>
            <w:right w:w="77" w:type="dxa"/>
          </w:tblCellMar>
        </w:tblPrEx>
        <w:trPr>
          <w:trHeight w:val="0" w:hRule="atLeast"/>
          <w:jc w:val="center"/>
        </w:trPr>
        <w:tc>
          <w:tcPr>
            <w:tcW w:w="864" w:type="dxa"/>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7E7428F5">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72"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BB3C143">
            <w:pPr>
              <w:keepNext w:val="0"/>
              <w:keepLines w:val="0"/>
              <w:widowControl/>
              <w:suppressLineNumbers w:val="0"/>
              <w:snapToGrid w:val="0"/>
              <w:spacing w:before="0" w:beforeAutospacing="0" w:after="128" w:afterAutospacing="0" w:line="240" w:lineRule="auto"/>
              <w:ind w:left="0" w:leftChars="0" w:right="0" w:rightChars="0" w:firstLine="0" w:firstLineChars="0"/>
              <w:jc w:val="center"/>
              <w:rPr>
                <w:rFonts w:hint="default" w:ascii="仿宋" w:hAnsi="仿宋" w:eastAsia="仿宋" w:cs="仿宋"/>
                <w:i w:val="0"/>
                <w:iCs w:val="0"/>
                <w:caps w:val="0"/>
                <w:color w:val="auto"/>
                <w:spacing w:val="0"/>
                <w:kern w:val="0"/>
                <w:sz w:val="24"/>
                <w:szCs w:val="24"/>
                <w:highlight w:val="none"/>
                <w:lang w:val="en-US" w:eastAsia="zh-CN" w:bidi="ar"/>
              </w:rPr>
            </w:pPr>
            <w:r>
              <w:rPr>
                <w:rFonts w:hint="eastAsia" w:ascii="仿宋" w:hAnsi="仿宋" w:eastAsia="仿宋" w:cs="仿宋"/>
                <w:i w:val="0"/>
                <w:iCs w:val="0"/>
                <w:caps w:val="0"/>
                <w:color w:val="auto"/>
                <w:spacing w:val="0"/>
                <w:kern w:val="0"/>
                <w:sz w:val="24"/>
                <w:szCs w:val="24"/>
                <w:highlight w:val="none"/>
                <w:lang w:val="en-US" w:eastAsia="zh-CN" w:bidi="ar"/>
              </w:rPr>
              <w:t>合订本</w:t>
            </w:r>
          </w:p>
        </w:tc>
        <w:tc>
          <w:tcPr>
            <w:tcW w:w="1009"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31004273">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732</w:t>
            </w:r>
          </w:p>
        </w:tc>
        <w:tc>
          <w:tcPr>
            <w:tcW w:w="1609"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4524D44">
            <w:pPr>
              <w:snapToGrid w:val="0"/>
              <w:spacing w:line="240" w:lineRule="auto"/>
              <w:ind w:left="0" w:leftChars="0" w:right="0" w:rightChars="0" w:firstLine="0" w:firstLineChars="0"/>
              <w:jc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w:t>
            </w:r>
          </w:p>
        </w:tc>
        <w:tc>
          <w:tcPr>
            <w:tcW w:w="2828"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699379A2">
            <w:pPr>
              <w:snapToGrid w:val="0"/>
              <w:spacing w:line="240" w:lineRule="auto"/>
              <w:ind w:left="0" w:leftChars="0" w:right="0" w:rightChars="0" w:firstLine="0" w:firstLineChars="0"/>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30.00</w:t>
            </w:r>
          </w:p>
        </w:tc>
        <w:tc>
          <w:tcPr>
            <w:tcW w:w="1845"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33865226">
            <w:pPr>
              <w:snapToGrid w:val="0"/>
              <w:spacing w:line="240" w:lineRule="auto"/>
              <w:ind w:left="0" w:leftChars="0" w:right="0" w:rightChars="0" w:firstLine="0" w:firstLineChars="0"/>
              <w:jc w:val="righ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21,960.00</w:t>
            </w:r>
          </w:p>
        </w:tc>
      </w:tr>
    </w:tbl>
    <w:p w14:paraId="2875ED41">
      <w:pPr>
        <w:numPr>
          <w:ilvl w:val="1"/>
          <w:numId w:val="1"/>
        </w:numPr>
        <w:spacing w:line="360" w:lineRule="auto"/>
        <w:ind w:firstLine="480" w:firstLineChars="200"/>
        <w:jc w:val="left"/>
        <w:rPr>
          <w:rFonts w:hint="eastAsia"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lang w:val="en-US" w:eastAsia="zh-CN"/>
        </w:rPr>
        <w:t>服务期限</w:t>
      </w:r>
      <w:r>
        <w:rPr>
          <w:rFonts w:hint="eastAsia" w:ascii="仿宋" w:hAnsi="仿宋" w:eastAsia="仿宋" w:cs="仿宋"/>
          <w:bCs/>
          <w:sz w:val="24"/>
        </w:rPr>
        <w:t>：</w:t>
      </w:r>
      <w:r>
        <w:rPr>
          <w:rFonts w:hint="eastAsia" w:ascii="仿宋" w:hAnsi="仿宋" w:eastAsia="仿宋" w:cs="仿宋"/>
          <w:bCs/>
          <w:sz w:val="24"/>
          <w:lang w:val="en-US" w:eastAsia="zh-CN"/>
        </w:rPr>
        <w:t>三年，合同一年一签；每年期满采购人开展服务评估，评估合格续签、不合格不予续签，采购人无补偿责任</w:t>
      </w:r>
      <w:r>
        <w:rPr>
          <w:rFonts w:hint="eastAsia" w:ascii="仿宋" w:hAnsi="仿宋" w:eastAsia="仿宋" w:cs="仿宋"/>
          <w:bCs/>
          <w:sz w:val="24"/>
          <w:lang w:eastAsia="zh-CN"/>
        </w:rPr>
        <w:t>。</w:t>
      </w:r>
    </w:p>
    <w:p w14:paraId="6B118460">
      <w:pPr>
        <w:numPr>
          <w:ilvl w:val="1"/>
          <w:numId w:val="1"/>
        </w:numPr>
        <w:spacing w:line="360" w:lineRule="auto"/>
        <w:ind w:firstLine="480" w:firstLineChars="200"/>
        <w:jc w:val="left"/>
        <w:rPr>
          <w:rFonts w:hint="eastAsia" w:ascii="仿宋" w:hAnsi="仿宋" w:eastAsia="仿宋" w:cs="仿宋"/>
          <w:bCs/>
          <w:sz w:val="24"/>
          <w:lang w:val="en-US" w:eastAsia="zh-CN"/>
        </w:rPr>
      </w:pPr>
      <w:r>
        <w:rPr>
          <w:rFonts w:hint="eastAsia" w:ascii="仿宋" w:hAnsi="仿宋" w:eastAsia="仿宋" w:cs="仿宋"/>
          <w:sz w:val="24"/>
        </w:rPr>
        <w:t>★</w:t>
      </w:r>
      <w:r>
        <w:rPr>
          <w:rFonts w:hint="eastAsia" w:ascii="仿宋" w:hAnsi="仿宋" w:eastAsia="仿宋" w:cs="仿宋"/>
          <w:bCs/>
          <w:sz w:val="24"/>
          <w:lang w:val="en-US" w:eastAsia="zh-CN"/>
        </w:rPr>
        <w:t>服务要求</w:t>
      </w:r>
    </w:p>
    <w:p w14:paraId="7EB52583">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需依据国家标准、行业标准以及邮政公司所通知的印数进行《大理日报》的印刷工作，并于出版当日上午6点前将印刷品打包运送至邮政公司指定地点，以保障发行时效。</w:t>
      </w:r>
    </w:p>
    <w:p w14:paraId="12C1DAA7">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Chars="0" w:firstLine="480" w:firstLineChars="200"/>
        <w:jc w:val="left"/>
        <w:textAlignment w:val="auto"/>
        <w:rPr>
          <w:rFonts w:hint="eastAsia" w:ascii="仿宋" w:hAnsi="仿宋" w:eastAsia="仿宋" w:cs="仿宋"/>
          <w:bCs/>
          <w:sz w:val="24"/>
          <w:lang w:val="en-US" w:eastAsia="zh-CN"/>
        </w:rPr>
      </w:pPr>
      <w:r>
        <w:rPr>
          <w:rFonts w:hint="eastAsia" w:ascii="仿宋" w:hAnsi="仿宋" w:eastAsia="仿宋" w:cs="仿宋"/>
          <w:bCs/>
          <w:sz w:val="24"/>
          <w:lang w:val="en-US" w:eastAsia="zh-CN"/>
        </w:rPr>
        <w:t>在完成《大理日报》的录入、组版、初校工作后，按照编辑要求对大样和清样进行修改，随后交付印刷。</w:t>
      </w:r>
    </w:p>
    <w:p w14:paraId="6BC415B2">
      <w:pPr>
        <w:numPr>
          <w:ilvl w:val="1"/>
          <w:numId w:val="1"/>
        </w:numPr>
        <w:spacing w:line="360" w:lineRule="auto"/>
        <w:ind w:firstLine="480" w:firstLineChars="200"/>
        <w:jc w:val="left"/>
        <w:rPr>
          <w:rFonts w:hint="eastAsia" w:ascii="仿宋" w:hAnsi="仿宋" w:eastAsia="仿宋" w:cs="仿宋"/>
          <w:bCs/>
          <w:sz w:val="24"/>
        </w:rPr>
      </w:pPr>
      <w:r>
        <w:rPr>
          <w:rFonts w:hint="eastAsia" w:ascii="仿宋" w:hAnsi="仿宋" w:eastAsia="仿宋" w:cs="仿宋"/>
          <w:sz w:val="24"/>
        </w:rPr>
        <w:t>★</w:t>
      </w:r>
      <w:r>
        <w:rPr>
          <w:rFonts w:hint="eastAsia" w:ascii="仿宋" w:hAnsi="仿宋" w:eastAsia="仿宋" w:cs="仿宋"/>
          <w:bCs/>
          <w:sz w:val="24"/>
          <w:lang w:val="en-US" w:eastAsia="zh-CN"/>
        </w:rPr>
        <w:t>服务质量：符合 GB/T3053.5-2017《纸质印刷产品印刷质量检验规范第 5 部分：报纸》、中国报业协会报纸印刷质量检测要求及省州市相关规范，保质、保量、按时完成组版、印刷、交邮全流程服务。</w:t>
      </w:r>
    </w:p>
    <w:p w14:paraId="14D68134">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★本项目是否接受联合体投标：□是  ☑否。</w:t>
      </w:r>
    </w:p>
    <w:p w14:paraId="7723E617">
      <w:pPr>
        <w:numPr>
          <w:ilvl w:val="0"/>
          <w:numId w:val="1"/>
        </w:numPr>
        <w:spacing w:line="360" w:lineRule="auto"/>
        <w:ind w:firstLine="0"/>
        <w:jc w:val="left"/>
        <w:rPr>
          <w:rFonts w:hint="eastAsia" w:ascii="仿宋" w:hAnsi="仿宋" w:eastAsia="仿宋" w:cs="仿宋"/>
          <w:b/>
          <w:bCs/>
          <w:sz w:val="24"/>
        </w:rPr>
      </w:pPr>
      <w:bookmarkStart w:id="5" w:name="_Toc35393622"/>
      <w:bookmarkStart w:id="6" w:name="_Toc35393791"/>
      <w:bookmarkStart w:id="7" w:name="_Toc28359080"/>
      <w:bookmarkStart w:id="8" w:name="_Toc28359003"/>
      <w:r>
        <w:rPr>
          <w:rFonts w:hint="eastAsia" w:ascii="仿宋" w:hAnsi="仿宋" w:eastAsia="仿宋" w:cs="仿宋"/>
          <w:sz w:val="24"/>
        </w:rPr>
        <w:t>★</w:t>
      </w:r>
      <w:r>
        <w:rPr>
          <w:rFonts w:hint="eastAsia" w:ascii="仿宋" w:hAnsi="仿宋" w:eastAsia="仿宋" w:cs="仿宋"/>
          <w:b/>
          <w:bCs/>
          <w:sz w:val="24"/>
        </w:rPr>
        <w:t>供应商的资格要求（须同时满足）</w:t>
      </w:r>
      <w:bookmarkEnd w:id="5"/>
      <w:bookmarkEnd w:id="6"/>
      <w:bookmarkEnd w:id="7"/>
      <w:bookmarkEnd w:id="8"/>
    </w:p>
    <w:p w14:paraId="0A0921B2">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满足《中华人民共和国政府采购法》第二十二条规定；</w:t>
      </w:r>
    </w:p>
    <w:p w14:paraId="73A462BA">
      <w:pPr>
        <w:numPr>
          <w:ilvl w:val="1"/>
          <w:numId w:val="1"/>
        </w:numPr>
        <w:spacing w:line="360" w:lineRule="auto"/>
        <w:ind w:firstLine="480" w:firstLineChars="200"/>
        <w:jc w:val="left"/>
        <w:rPr>
          <w:rFonts w:hint="eastAsia" w:ascii="仿宋" w:hAnsi="仿宋" w:eastAsia="仿宋" w:cs="仿宋"/>
          <w:sz w:val="24"/>
        </w:rPr>
      </w:pPr>
      <w:bookmarkStart w:id="9" w:name="_Toc28359004"/>
      <w:bookmarkStart w:id="10" w:name="_Toc28359081"/>
      <w:r>
        <w:rPr>
          <w:rFonts w:hint="eastAsia" w:ascii="仿宋" w:hAnsi="仿宋" w:eastAsia="仿宋" w:cs="仿宋"/>
          <w:sz w:val="24"/>
        </w:rPr>
        <w:t>落实政府采购政策需满足的资格要求：</w:t>
      </w:r>
      <w:r>
        <w:rPr>
          <w:rFonts w:hint="eastAsia" w:ascii="仿宋" w:hAnsi="仿宋" w:eastAsia="仿宋" w:cs="仿宋"/>
          <w:b w:val="0"/>
          <w:bCs w:val="0"/>
          <w:sz w:val="24"/>
          <w:u w:val="none"/>
        </w:rPr>
        <w:t>本项目为非专门面向中小微企业采购</w:t>
      </w:r>
      <w:r>
        <w:rPr>
          <w:rFonts w:hint="eastAsia" w:ascii="仿宋" w:hAnsi="仿宋" w:eastAsia="仿宋" w:cs="仿宋"/>
          <w:b w:val="0"/>
          <w:bCs w:val="0"/>
          <w:sz w:val="24"/>
          <w:u w:val="none"/>
          <w:lang w:eastAsia="zh-CN"/>
        </w:rPr>
        <w:t>，对小型和微型企业</w:t>
      </w:r>
      <w:r>
        <w:rPr>
          <w:rFonts w:hint="eastAsia" w:ascii="仿宋" w:hAnsi="仿宋" w:eastAsia="仿宋" w:cs="仿宋"/>
          <w:b w:val="0"/>
          <w:bCs w:val="0"/>
          <w:sz w:val="24"/>
          <w:u w:val="none"/>
          <w:lang w:val="en-US" w:eastAsia="zh-CN"/>
        </w:rPr>
        <w:t>服务</w:t>
      </w:r>
      <w:r>
        <w:rPr>
          <w:rFonts w:hint="eastAsia" w:ascii="仿宋" w:hAnsi="仿宋" w:eastAsia="仿宋" w:cs="仿宋"/>
          <w:b w:val="0"/>
          <w:bCs w:val="0"/>
          <w:sz w:val="24"/>
          <w:u w:val="none"/>
          <w:lang w:eastAsia="zh-CN"/>
        </w:rPr>
        <w:t>的价格给予</w:t>
      </w:r>
      <w:r>
        <w:rPr>
          <w:rFonts w:hint="eastAsia" w:ascii="仿宋" w:hAnsi="仿宋" w:eastAsia="仿宋" w:cs="仿宋"/>
          <w:b/>
          <w:bCs/>
          <w:sz w:val="24"/>
          <w:u w:val="none"/>
          <w:lang w:eastAsia="zh-CN"/>
        </w:rPr>
        <w:t>10％的扣除</w:t>
      </w:r>
      <w:r>
        <w:rPr>
          <w:rFonts w:hint="eastAsia" w:ascii="仿宋" w:hAnsi="仿宋" w:eastAsia="仿宋" w:cs="仿宋"/>
          <w:b w:val="0"/>
          <w:bCs w:val="0"/>
          <w:sz w:val="24"/>
          <w:u w:val="none"/>
          <w:lang w:eastAsia="zh-CN"/>
        </w:rPr>
        <w:t>，用扣除后的价格参与评审；监狱企业、残疾人福利性单位视同小微企业，不重复享受优惠</w:t>
      </w:r>
      <w:r>
        <w:rPr>
          <w:rFonts w:hint="eastAsia" w:ascii="仿宋" w:hAnsi="仿宋" w:eastAsia="仿宋" w:cs="仿宋"/>
          <w:sz w:val="24"/>
        </w:rPr>
        <w:t>。</w:t>
      </w:r>
    </w:p>
    <w:p w14:paraId="176FD45C">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本项目的特定资格要求：</w:t>
      </w:r>
    </w:p>
    <w:p w14:paraId="2B15A361">
      <w:pPr>
        <w:numPr>
          <w:ilvl w:val="2"/>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本项目是否属于政府购买服务：☑</w:t>
      </w:r>
      <w:r>
        <w:rPr>
          <w:rFonts w:hint="eastAsia" w:ascii="仿宋" w:hAnsi="仿宋" w:eastAsia="仿宋" w:cs="仿宋"/>
          <w:sz w:val="24"/>
          <w:lang w:val="en-US" w:eastAsia="zh-CN"/>
        </w:rPr>
        <w:t xml:space="preserve">是   </w:t>
      </w:r>
      <w:r>
        <w:rPr>
          <w:rFonts w:hint="eastAsia" w:ascii="仿宋" w:hAnsi="仿宋" w:eastAsia="仿宋" w:cs="仿宋"/>
          <w:sz w:val="24"/>
          <w:lang w:eastAsia="zh-CN"/>
        </w:rPr>
        <w:t>□</w:t>
      </w:r>
      <w:r>
        <w:rPr>
          <w:rFonts w:hint="eastAsia" w:ascii="仿宋" w:hAnsi="仿宋" w:eastAsia="仿宋" w:cs="仿宋"/>
          <w:sz w:val="24"/>
        </w:rPr>
        <w:t xml:space="preserve">否 </w:t>
      </w:r>
    </w:p>
    <w:p w14:paraId="5527A030">
      <w:pPr>
        <w:numPr>
          <w:ilvl w:val="2"/>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其他特定资格要求：</w:t>
      </w:r>
    </w:p>
    <w:p w14:paraId="49378615">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具有</w:t>
      </w:r>
      <w:r>
        <w:rPr>
          <w:rFonts w:hint="eastAsia" w:ascii="仿宋" w:hAnsi="仿宋" w:eastAsia="仿宋" w:cs="仿宋"/>
          <w:b/>
          <w:bCs/>
          <w:sz w:val="24"/>
          <w:lang w:val="en-US" w:eastAsia="zh-CN"/>
        </w:rPr>
        <w:t>省级新闻出版部门颁发的有效的《印刷经营许可证》，经营范围含出版物/印刷</w:t>
      </w:r>
      <w:r>
        <w:rPr>
          <w:rFonts w:hint="eastAsia" w:ascii="仿宋" w:hAnsi="仿宋" w:eastAsia="仿宋" w:cs="仿宋"/>
          <w:sz w:val="24"/>
          <w:lang w:val="en-US" w:eastAsia="zh-CN"/>
        </w:rPr>
        <w:t>。</w:t>
      </w:r>
    </w:p>
    <w:p w14:paraId="6FF7FC94">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sz w:val="24"/>
        </w:rPr>
      </w:pPr>
      <w:r>
        <w:rPr>
          <w:rFonts w:hint="eastAsia" w:ascii="仿宋" w:hAnsi="仿宋" w:eastAsia="仿宋" w:cs="仿宋"/>
          <w:sz w:val="24"/>
          <w:lang w:val="en-US" w:eastAsia="zh-CN"/>
        </w:rPr>
        <w:t>自有生产设备：CTP 制版机、高速报印轮转机，投标文件须提供</w:t>
      </w:r>
      <w:r>
        <w:rPr>
          <w:rFonts w:hint="eastAsia" w:ascii="仿宋" w:hAnsi="仿宋" w:eastAsia="仿宋" w:cs="仿宋"/>
          <w:b/>
          <w:bCs/>
          <w:sz w:val="24"/>
          <w:lang w:val="en-US" w:eastAsia="zh-CN"/>
        </w:rPr>
        <w:t>设备发票/固定资产台账、设备实景照片</w:t>
      </w:r>
      <w:r>
        <w:rPr>
          <w:rFonts w:hint="eastAsia" w:ascii="仿宋" w:hAnsi="仿宋" w:eastAsia="仿宋" w:cs="仿宋"/>
          <w:sz w:val="24"/>
          <w:lang w:val="en-US" w:eastAsia="zh-CN"/>
        </w:rPr>
        <w:t>，仅承诺函无效。</w:t>
      </w:r>
    </w:p>
    <w:p w14:paraId="5C02B4DE">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rPr>
        <w:t>根据《中华人民共和国政府采购法实施条例》第十八条规定，单位负责人为同一人或者存在直接控股、管理关系的不同单位，不得参加同一合同项下的政府采购活动</w:t>
      </w:r>
      <w:r>
        <w:rPr>
          <w:rFonts w:hint="eastAsia" w:ascii="仿宋" w:hAnsi="仿宋" w:eastAsia="仿宋" w:cs="仿宋"/>
          <w:sz w:val="24"/>
          <w:lang w:eastAsia="zh-CN"/>
        </w:rPr>
        <w:t>；（格式自拟，提供承诺函）</w:t>
      </w:r>
    </w:p>
    <w:p w14:paraId="5190492C">
      <w:pPr>
        <w:keepNext w:val="0"/>
        <w:keepLines w:val="0"/>
        <w:pageBreakBefore w:val="0"/>
        <w:widowControl w:val="0"/>
        <w:numPr>
          <w:ilvl w:val="0"/>
          <w:numId w:val="3"/>
        </w:numPr>
        <w:kinsoku/>
        <w:wordWrap w:val="0"/>
        <w:overflowPunct/>
        <w:topLinePunct w:val="0"/>
        <w:autoSpaceDE/>
        <w:autoSpaceDN/>
        <w:bidi w:val="0"/>
        <w:adjustRightInd/>
        <w:snapToGrid/>
        <w:spacing w:line="360" w:lineRule="auto"/>
        <w:ind w:left="0" w:leftChars="0" w:firstLine="480" w:firstLineChars="200"/>
        <w:jc w:val="left"/>
        <w:textAlignment w:val="auto"/>
        <w:rPr>
          <w:rFonts w:hint="eastAsia" w:ascii="仿宋" w:hAnsi="仿宋" w:eastAsia="仿宋" w:cs="仿宋"/>
          <w:sz w:val="24"/>
          <w:lang w:eastAsia="zh-CN"/>
        </w:rPr>
      </w:pPr>
      <w:r>
        <w:rPr>
          <w:rFonts w:hint="eastAsia" w:ascii="仿宋" w:hAnsi="仿宋" w:eastAsia="仿宋" w:cs="仿宋"/>
          <w:sz w:val="24"/>
          <w:lang w:eastAsia="zh-CN"/>
        </w:rPr>
        <w:t>本次采购不接受联合体投标。（格式自拟，提供承诺函）</w:t>
      </w:r>
    </w:p>
    <w:p w14:paraId="7929DF19">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eastAsia="zh-CN"/>
        </w:rPr>
        <w:t>信用要求：未被 “信用中国” 列入失信被执行人、重大税收违法失信主体、政府采购严重违法失信名单；未被中国政府采购网列入政府采购严重违法失信名单，开标当日代理机构实时查询，有不良信用直接资格不合格。</w:t>
      </w:r>
    </w:p>
    <w:bookmarkEnd w:id="9"/>
    <w:bookmarkEnd w:id="10"/>
    <w:p w14:paraId="24B23EBA">
      <w:pPr>
        <w:numPr>
          <w:ilvl w:val="0"/>
          <w:numId w:val="1"/>
        </w:numPr>
        <w:spacing w:line="360" w:lineRule="auto"/>
        <w:jc w:val="left"/>
        <w:rPr>
          <w:rFonts w:hint="eastAsia" w:ascii="仿宋" w:hAnsi="仿宋" w:eastAsia="仿宋" w:cs="仿宋"/>
          <w:b/>
          <w:bCs/>
          <w:sz w:val="24"/>
        </w:rPr>
      </w:pPr>
      <w:bookmarkStart w:id="11" w:name="_Toc35393623"/>
      <w:bookmarkStart w:id="12" w:name="_Toc35393792"/>
      <w:r>
        <w:rPr>
          <w:rFonts w:hint="eastAsia" w:ascii="仿宋" w:hAnsi="仿宋" w:eastAsia="仿宋" w:cs="仿宋"/>
          <w:b/>
          <w:bCs/>
          <w:sz w:val="24"/>
        </w:rPr>
        <w:t>获取招标文件</w:t>
      </w:r>
      <w:bookmarkEnd w:id="11"/>
      <w:bookmarkEnd w:id="12"/>
    </w:p>
    <w:p w14:paraId="6CECDF3D">
      <w:pPr>
        <w:kinsoku w:val="0"/>
        <w:overflowPunct w:val="0"/>
        <w:autoSpaceDE w:val="0"/>
        <w:autoSpaceDN w:val="0"/>
        <w:spacing w:line="360" w:lineRule="auto"/>
        <w:ind w:firstLine="482" w:firstLineChars="200"/>
        <w:jc w:val="left"/>
        <w:rPr>
          <w:rFonts w:hint="eastAsia" w:ascii="仿宋" w:hAnsi="仿宋" w:eastAsia="仿宋" w:cs="仿宋"/>
          <w:b/>
          <w:bCs/>
          <w:sz w:val="24"/>
          <w:szCs w:val="32"/>
        </w:rPr>
      </w:pPr>
      <w:bookmarkStart w:id="13" w:name="_Toc28359082"/>
      <w:bookmarkStart w:id="14" w:name="_Toc28359005"/>
      <w:bookmarkStart w:id="15" w:name="_Toc35393793"/>
      <w:bookmarkStart w:id="16" w:name="_Toc35393624"/>
      <w:r>
        <w:rPr>
          <w:rFonts w:hint="eastAsia" w:ascii="仿宋" w:hAnsi="仿宋" w:eastAsia="仿宋" w:cs="仿宋"/>
          <w:b/>
          <w:bCs/>
          <w:sz w:val="24"/>
          <w:szCs w:val="32"/>
        </w:rPr>
        <w:t>时间：</w:t>
      </w:r>
      <w:r>
        <w:rPr>
          <w:rFonts w:hint="eastAsia" w:ascii="仿宋" w:hAnsi="仿宋" w:eastAsia="仿宋" w:cs="仿宋"/>
          <w:b w:val="0"/>
          <w:bCs w:val="0"/>
          <w:sz w:val="24"/>
          <w:szCs w:val="32"/>
        </w:rPr>
        <w:t>20</w:t>
      </w:r>
      <w:r>
        <w:rPr>
          <w:rFonts w:hint="eastAsia" w:ascii="仿宋" w:hAnsi="仿宋" w:eastAsia="仿宋" w:cs="仿宋"/>
          <w:b w:val="0"/>
          <w:bCs w:val="0"/>
          <w:sz w:val="24"/>
          <w:szCs w:val="32"/>
          <w:lang w:val="en-US" w:eastAsia="zh-CN"/>
        </w:rPr>
        <w:t>26</w:t>
      </w:r>
      <w:r>
        <w:rPr>
          <w:rFonts w:hint="eastAsia" w:ascii="仿宋" w:hAnsi="仿宋" w:eastAsia="仿宋" w:cs="仿宋"/>
          <w:b w:val="0"/>
          <w:bCs w:val="0"/>
          <w:sz w:val="24"/>
          <w:szCs w:val="32"/>
        </w:rPr>
        <w:t>年</w:t>
      </w:r>
      <w:r>
        <w:rPr>
          <w:rFonts w:hint="eastAsia" w:ascii="仿宋" w:hAnsi="仿宋" w:eastAsia="仿宋" w:cs="仿宋"/>
          <w:b w:val="0"/>
          <w:bCs w:val="0"/>
          <w:sz w:val="24"/>
          <w:szCs w:val="32"/>
          <w:lang w:val="en-US" w:eastAsia="zh-CN"/>
        </w:rPr>
        <w:t>5</w:t>
      </w:r>
      <w:r>
        <w:rPr>
          <w:rFonts w:hint="eastAsia" w:ascii="仿宋" w:hAnsi="仿宋" w:eastAsia="仿宋" w:cs="仿宋"/>
          <w:b w:val="0"/>
          <w:bCs w:val="0"/>
          <w:sz w:val="24"/>
          <w:szCs w:val="32"/>
        </w:rPr>
        <w:t>月</w:t>
      </w:r>
      <w:r>
        <w:rPr>
          <w:rFonts w:hint="eastAsia" w:ascii="仿宋" w:hAnsi="仿宋" w:eastAsia="仿宋" w:cs="仿宋"/>
          <w:b w:val="0"/>
          <w:bCs w:val="0"/>
          <w:sz w:val="24"/>
          <w:szCs w:val="32"/>
          <w:lang w:val="en-US" w:eastAsia="zh-CN"/>
        </w:rPr>
        <w:t>29</w:t>
      </w:r>
      <w:r>
        <w:rPr>
          <w:rFonts w:hint="eastAsia" w:ascii="仿宋" w:hAnsi="仿宋" w:eastAsia="仿宋" w:cs="仿宋"/>
          <w:b w:val="0"/>
          <w:bCs w:val="0"/>
          <w:sz w:val="24"/>
          <w:szCs w:val="32"/>
        </w:rPr>
        <w:t>日</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公告发布之日起</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rPr>
        <w:t>至20</w:t>
      </w:r>
      <w:r>
        <w:rPr>
          <w:rFonts w:hint="eastAsia" w:ascii="仿宋" w:hAnsi="仿宋" w:eastAsia="仿宋" w:cs="仿宋"/>
          <w:b w:val="0"/>
          <w:bCs w:val="0"/>
          <w:sz w:val="24"/>
          <w:szCs w:val="32"/>
          <w:lang w:val="en-US" w:eastAsia="zh-CN"/>
        </w:rPr>
        <w:t>26</w:t>
      </w:r>
      <w:r>
        <w:rPr>
          <w:rFonts w:hint="eastAsia" w:ascii="仿宋" w:hAnsi="仿宋" w:eastAsia="仿宋" w:cs="仿宋"/>
          <w:b w:val="0"/>
          <w:bCs w:val="0"/>
          <w:sz w:val="24"/>
          <w:szCs w:val="32"/>
        </w:rPr>
        <w:t>年</w:t>
      </w:r>
      <w:r>
        <w:rPr>
          <w:rFonts w:hint="eastAsia" w:ascii="仿宋" w:hAnsi="仿宋" w:eastAsia="仿宋" w:cs="仿宋"/>
          <w:b w:val="0"/>
          <w:bCs w:val="0"/>
          <w:sz w:val="24"/>
          <w:szCs w:val="32"/>
          <w:lang w:val="en-US" w:eastAsia="zh-CN"/>
        </w:rPr>
        <w:t>6</w:t>
      </w:r>
      <w:r>
        <w:rPr>
          <w:rFonts w:hint="eastAsia" w:ascii="仿宋" w:hAnsi="仿宋" w:eastAsia="仿宋" w:cs="仿宋"/>
          <w:b w:val="0"/>
          <w:bCs w:val="0"/>
          <w:sz w:val="24"/>
          <w:szCs w:val="32"/>
        </w:rPr>
        <w:t>月</w:t>
      </w:r>
      <w:r>
        <w:rPr>
          <w:rFonts w:hint="eastAsia" w:ascii="仿宋" w:hAnsi="仿宋" w:eastAsia="仿宋" w:cs="仿宋"/>
          <w:b w:val="0"/>
          <w:bCs w:val="0"/>
          <w:sz w:val="24"/>
          <w:szCs w:val="32"/>
          <w:lang w:val="en-US" w:eastAsia="zh-CN"/>
        </w:rPr>
        <w:t>8</w:t>
      </w:r>
      <w:r>
        <w:rPr>
          <w:rFonts w:hint="eastAsia" w:ascii="仿宋" w:hAnsi="仿宋" w:eastAsia="仿宋" w:cs="仿宋"/>
          <w:b w:val="0"/>
          <w:bCs w:val="0"/>
          <w:sz w:val="24"/>
          <w:szCs w:val="32"/>
        </w:rPr>
        <w:t>日，具体以网上时间为准。</w:t>
      </w:r>
    </w:p>
    <w:p w14:paraId="0D1AF9E8">
      <w:pPr>
        <w:kinsoku w:val="0"/>
        <w:overflowPunct w:val="0"/>
        <w:autoSpaceDE w:val="0"/>
        <w:autoSpaceDN w:val="0"/>
        <w:spacing w:line="360" w:lineRule="auto"/>
        <w:ind w:firstLine="482" w:firstLineChars="200"/>
        <w:jc w:val="left"/>
        <w:rPr>
          <w:rFonts w:hint="eastAsia" w:ascii="仿宋" w:hAnsi="仿宋" w:eastAsia="仿宋" w:cs="仿宋"/>
          <w:sz w:val="24"/>
          <w:szCs w:val="32"/>
        </w:rPr>
      </w:pPr>
      <w:r>
        <w:rPr>
          <w:rFonts w:hint="eastAsia" w:ascii="仿宋" w:hAnsi="仿宋" w:eastAsia="仿宋" w:cs="仿宋"/>
          <w:b/>
          <w:bCs/>
          <w:sz w:val="24"/>
          <w:szCs w:val="32"/>
        </w:rPr>
        <w:t>地点：</w:t>
      </w:r>
      <w:r>
        <w:rPr>
          <w:rFonts w:hint="eastAsia" w:ascii="仿宋" w:hAnsi="仿宋" w:eastAsia="仿宋" w:cs="仿宋"/>
          <w:sz w:val="24"/>
          <w:szCs w:val="32"/>
        </w:rPr>
        <w:t>政采云平台（https://www.zcygov.cn/）</w:t>
      </w:r>
    </w:p>
    <w:p w14:paraId="32EC7A50">
      <w:pPr>
        <w:wordWrap w:val="0"/>
        <w:autoSpaceDE w:val="0"/>
        <w:autoSpaceDN w:val="0"/>
        <w:spacing w:line="360" w:lineRule="auto"/>
        <w:ind w:firstLine="482" w:firstLineChars="200"/>
        <w:rPr>
          <w:rFonts w:hint="eastAsia" w:ascii="仿宋" w:hAnsi="仿宋" w:eastAsia="仿宋" w:cs="仿宋"/>
          <w:b/>
          <w:bCs/>
          <w:sz w:val="24"/>
          <w:szCs w:val="32"/>
        </w:rPr>
      </w:pPr>
      <w:r>
        <w:rPr>
          <w:rFonts w:hint="eastAsia" w:ascii="仿宋" w:hAnsi="仿宋" w:eastAsia="仿宋" w:cs="仿宋"/>
          <w:b/>
          <w:bCs/>
          <w:sz w:val="24"/>
          <w:szCs w:val="32"/>
        </w:rPr>
        <w:t>方式：</w:t>
      </w:r>
    </w:p>
    <w:p w14:paraId="250A4BDC">
      <w:pPr>
        <w:numPr>
          <w:ilvl w:val="0"/>
          <w:numId w:val="4"/>
        </w:numPr>
        <w:wordWrap w:val="0"/>
        <w:autoSpaceDE w:val="0"/>
        <w:autoSpaceDN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供应商注册政采云账号、办理 CA 数字证书；云南壹证通 CA 申领：http://yzt.ynsmartcert.cn/cms/yztdlzbhj.html 、https://middle.zcygov.cn/ca/apply/edit?certType=3；客服热线 0871-67276028，紧急 CA：19988166369。</w:t>
      </w:r>
    </w:p>
    <w:p w14:paraId="21FC1CD9">
      <w:pPr>
        <w:numPr>
          <w:ilvl w:val="0"/>
          <w:numId w:val="4"/>
        </w:numPr>
        <w:wordWrap w:val="0"/>
        <w:autoSpaceDE w:val="0"/>
        <w:autoSpaceDN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外省供应商政采云办理的有效 CA 可直接使用，无需云南本地重复办理、升级；2022 年 1 月 1 日前旧版云南 CA 须到原办理点升级后方可使用。</w:t>
      </w:r>
    </w:p>
    <w:p w14:paraId="74AA695A">
      <w:pPr>
        <w:numPr>
          <w:ilvl w:val="0"/>
          <w:numId w:val="4"/>
        </w:numPr>
        <w:wordWrap w:val="0"/>
        <w:autoSpaceDE w:val="0"/>
        <w:autoSpaceDN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绑定企业 CA 后报名、免费下载招标文件，合法获取文件后方可投标。</w:t>
      </w:r>
    </w:p>
    <w:p w14:paraId="057C6B7E">
      <w:pPr>
        <w:numPr>
          <w:ilvl w:val="0"/>
          <w:numId w:val="4"/>
        </w:numPr>
        <w:wordWrap w:val="0"/>
        <w:autoSpaceDE w:val="0"/>
        <w:autoSpaceDN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政采云客服：95763；CA 技术支持：0871-67276028。</w:t>
      </w:r>
    </w:p>
    <w:p w14:paraId="228C1293">
      <w:pPr>
        <w:numPr>
          <w:ilvl w:val="0"/>
          <w:numId w:val="1"/>
        </w:numPr>
        <w:spacing w:line="360" w:lineRule="auto"/>
        <w:jc w:val="left"/>
        <w:rPr>
          <w:rFonts w:hint="eastAsia" w:ascii="仿宋" w:hAnsi="仿宋" w:eastAsia="仿宋" w:cs="仿宋"/>
          <w:b/>
          <w:bCs/>
          <w:sz w:val="24"/>
        </w:rPr>
      </w:pPr>
      <w:r>
        <w:rPr>
          <w:rFonts w:hint="eastAsia" w:ascii="仿宋" w:hAnsi="仿宋" w:eastAsia="仿宋" w:cs="仿宋"/>
          <w:b/>
          <w:bCs/>
          <w:sz w:val="24"/>
        </w:rPr>
        <w:t>提交投标文件</w:t>
      </w:r>
      <w:bookmarkEnd w:id="13"/>
      <w:bookmarkEnd w:id="14"/>
      <w:r>
        <w:rPr>
          <w:rFonts w:hint="eastAsia" w:ascii="仿宋" w:hAnsi="仿宋" w:eastAsia="仿宋" w:cs="仿宋"/>
          <w:b/>
          <w:bCs/>
          <w:sz w:val="24"/>
        </w:rPr>
        <w:t>截止时间、开标时间和地点</w:t>
      </w:r>
      <w:bookmarkEnd w:id="15"/>
      <w:bookmarkEnd w:id="16"/>
    </w:p>
    <w:p w14:paraId="17CB9006">
      <w:pPr>
        <w:wordWrap w:val="0"/>
        <w:autoSpaceDE w:val="0"/>
        <w:autoSpaceDN w:val="0"/>
        <w:spacing w:line="360" w:lineRule="auto"/>
        <w:ind w:firstLine="482" w:firstLineChars="200"/>
        <w:rPr>
          <w:rFonts w:hint="eastAsia" w:ascii="仿宋" w:hAnsi="仿宋" w:eastAsia="仿宋" w:cs="仿宋"/>
          <w:b w:val="0"/>
          <w:bCs w:val="0"/>
          <w:sz w:val="24"/>
          <w:szCs w:val="32"/>
        </w:rPr>
      </w:pPr>
      <w:r>
        <w:rPr>
          <w:rFonts w:hint="eastAsia" w:ascii="仿宋" w:hAnsi="仿宋" w:eastAsia="仿宋" w:cs="仿宋"/>
          <w:b/>
          <w:bCs/>
          <w:sz w:val="24"/>
          <w:szCs w:val="32"/>
          <w:lang w:val="en-US" w:eastAsia="zh-CN"/>
        </w:rPr>
        <w:t>截止</w:t>
      </w:r>
      <w:r>
        <w:rPr>
          <w:rFonts w:hint="eastAsia" w:ascii="仿宋" w:hAnsi="仿宋" w:eastAsia="仿宋" w:cs="仿宋"/>
          <w:b/>
          <w:bCs/>
          <w:sz w:val="24"/>
          <w:szCs w:val="32"/>
        </w:rPr>
        <w:t>时间</w:t>
      </w:r>
      <w:r>
        <w:rPr>
          <w:rFonts w:hint="eastAsia" w:ascii="仿宋" w:hAnsi="仿宋" w:eastAsia="仿宋" w:cs="仿宋"/>
          <w:b/>
          <w:bCs/>
          <w:sz w:val="24"/>
          <w:szCs w:val="32"/>
          <w:lang w:val="en-US" w:eastAsia="zh-CN"/>
        </w:rPr>
        <w:t>/开标时间</w:t>
      </w:r>
      <w:r>
        <w:rPr>
          <w:rFonts w:hint="eastAsia" w:ascii="仿宋" w:hAnsi="仿宋" w:eastAsia="仿宋" w:cs="仿宋"/>
          <w:b/>
          <w:bCs/>
          <w:sz w:val="24"/>
          <w:szCs w:val="32"/>
        </w:rPr>
        <w:t>：</w:t>
      </w:r>
      <w:r>
        <w:rPr>
          <w:rFonts w:hint="eastAsia" w:ascii="仿宋" w:hAnsi="仿宋" w:eastAsia="仿宋" w:cs="仿宋"/>
          <w:b w:val="0"/>
          <w:bCs w:val="0"/>
          <w:sz w:val="24"/>
          <w:szCs w:val="32"/>
        </w:rPr>
        <w:t>20</w:t>
      </w:r>
      <w:r>
        <w:rPr>
          <w:rFonts w:hint="eastAsia" w:ascii="仿宋" w:hAnsi="仿宋" w:eastAsia="仿宋" w:cs="仿宋"/>
          <w:b w:val="0"/>
          <w:bCs w:val="0"/>
          <w:sz w:val="24"/>
          <w:szCs w:val="32"/>
          <w:lang w:val="en-US" w:eastAsia="zh-CN"/>
        </w:rPr>
        <w:t>26</w:t>
      </w:r>
      <w:r>
        <w:rPr>
          <w:rFonts w:hint="eastAsia" w:ascii="仿宋" w:hAnsi="仿宋" w:eastAsia="仿宋" w:cs="仿宋"/>
          <w:b w:val="0"/>
          <w:bCs w:val="0"/>
          <w:sz w:val="24"/>
          <w:szCs w:val="32"/>
        </w:rPr>
        <w:t>年</w:t>
      </w:r>
      <w:r>
        <w:rPr>
          <w:rFonts w:hint="eastAsia" w:ascii="仿宋" w:hAnsi="仿宋" w:eastAsia="仿宋" w:cs="仿宋"/>
          <w:b w:val="0"/>
          <w:bCs w:val="0"/>
          <w:sz w:val="24"/>
          <w:szCs w:val="32"/>
          <w:lang w:val="en-US" w:eastAsia="zh-CN"/>
        </w:rPr>
        <w:t>6</w:t>
      </w:r>
      <w:r>
        <w:rPr>
          <w:rFonts w:hint="eastAsia" w:ascii="仿宋" w:hAnsi="仿宋" w:eastAsia="仿宋" w:cs="仿宋"/>
          <w:b w:val="0"/>
          <w:bCs w:val="0"/>
          <w:sz w:val="24"/>
          <w:szCs w:val="32"/>
        </w:rPr>
        <w:t>月</w:t>
      </w:r>
      <w:r>
        <w:rPr>
          <w:rFonts w:hint="eastAsia" w:ascii="仿宋" w:hAnsi="仿宋" w:eastAsia="仿宋" w:cs="仿宋"/>
          <w:b w:val="0"/>
          <w:bCs w:val="0"/>
          <w:sz w:val="24"/>
          <w:szCs w:val="32"/>
          <w:lang w:val="en-US" w:eastAsia="zh-CN"/>
        </w:rPr>
        <w:t>23</w:t>
      </w:r>
      <w:r>
        <w:rPr>
          <w:rFonts w:hint="eastAsia" w:ascii="仿宋" w:hAnsi="仿宋" w:eastAsia="仿宋" w:cs="仿宋"/>
          <w:b w:val="0"/>
          <w:bCs w:val="0"/>
          <w:sz w:val="24"/>
          <w:szCs w:val="32"/>
        </w:rPr>
        <w:t>日</w:t>
      </w:r>
      <w:r>
        <w:rPr>
          <w:rFonts w:hint="eastAsia" w:ascii="仿宋" w:hAnsi="仿宋" w:eastAsia="仿宋" w:cs="仿宋"/>
          <w:b w:val="0"/>
          <w:bCs w:val="0"/>
          <w:sz w:val="24"/>
          <w:szCs w:val="32"/>
          <w:lang w:val="en-US" w:eastAsia="zh-CN"/>
        </w:rPr>
        <w:t>09</w:t>
      </w:r>
      <w:r>
        <w:rPr>
          <w:rFonts w:hint="eastAsia" w:ascii="仿宋" w:hAnsi="仿宋" w:eastAsia="仿宋" w:cs="仿宋"/>
          <w:b w:val="0"/>
          <w:bCs w:val="0"/>
          <w:sz w:val="24"/>
          <w:szCs w:val="32"/>
        </w:rPr>
        <w:t>点</w:t>
      </w:r>
      <w:r>
        <w:rPr>
          <w:rFonts w:hint="eastAsia" w:ascii="仿宋" w:hAnsi="仿宋" w:eastAsia="仿宋" w:cs="仿宋"/>
          <w:b w:val="0"/>
          <w:bCs w:val="0"/>
          <w:sz w:val="24"/>
          <w:szCs w:val="32"/>
          <w:lang w:val="en-US" w:eastAsia="zh-CN"/>
        </w:rPr>
        <w:t>30</w:t>
      </w:r>
      <w:r>
        <w:rPr>
          <w:rFonts w:hint="eastAsia" w:ascii="仿宋" w:hAnsi="仿宋" w:eastAsia="仿宋" w:cs="仿宋"/>
          <w:b w:val="0"/>
          <w:bCs w:val="0"/>
          <w:sz w:val="24"/>
          <w:szCs w:val="32"/>
        </w:rPr>
        <w:t>分（北京时间）</w:t>
      </w:r>
    </w:p>
    <w:p w14:paraId="65C9EFD0">
      <w:pPr>
        <w:wordWrap w:val="0"/>
        <w:autoSpaceDE w:val="0"/>
        <w:autoSpaceDN w:val="0"/>
        <w:spacing w:line="360" w:lineRule="auto"/>
        <w:ind w:firstLine="482" w:firstLineChars="200"/>
        <w:rPr>
          <w:rFonts w:hint="eastAsia" w:ascii="仿宋" w:hAnsi="仿宋" w:eastAsia="仿宋" w:cs="仿宋"/>
          <w:b w:val="0"/>
          <w:bCs w:val="0"/>
          <w:sz w:val="24"/>
          <w:szCs w:val="32"/>
        </w:rPr>
      </w:pPr>
      <w:r>
        <w:rPr>
          <w:rFonts w:hint="eastAsia" w:ascii="仿宋" w:hAnsi="仿宋" w:eastAsia="仿宋" w:cs="仿宋"/>
          <w:b/>
          <w:bCs/>
          <w:sz w:val="24"/>
          <w:szCs w:val="32"/>
          <w:lang w:val="en-US" w:eastAsia="zh-CN"/>
        </w:rPr>
        <w:t>开标</w:t>
      </w:r>
      <w:r>
        <w:rPr>
          <w:rFonts w:hint="eastAsia" w:ascii="仿宋" w:hAnsi="仿宋" w:eastAsia="仿宋" w:cs="仿宋"/>
          <w:b/>
          <w:bCs/>
          <w:sz w:val="24"/>
          <w:szCs w:val="32"/>
        </w:rPr>
        <w:t>地点：</w:t>
      </w:r>
      <w:r>
        <w:rPr>
          <w:rFonts w:hint="eastAsia" w:ascii="仿宋" w:hAnsi="仿宋" w:eastAsia="仿宋" w:cs="仿宋"/>
          <w:b w:val="0"/>
          <w:bCs w:val="0"/>
          <w:sz w:val="24"/>
          <w:szCs w:val="32"/>
        </w:rPr>
        <w:t>政采云平台开标厅</w:t>
      </w:r>
      <w:r>
        <w:rPr>
          <w:rFonts w:hint="eastAsia" w:ascii="仿宋" w:hAnsi="仿宋" w:eastAsia="仿宋" w:cs="仿宋"/>
          <w:b w:val="0"/>
          <w:bCs w:val="0"/>
          <w:sz w:val="24"/>
          <w:szCs w:val="32"/>
          <w:lang w:val="en-US" w:eastAsia="zh-CN"/>
        </w:rPr>
        <w:t>+</w:t>
      </w:r>
      <w:r>
        <w:rPr>
          <w:rFonts w:hint="eastAsia" w:ascii="仿宋" w:hAnsi="仿宋" w:eastAsia="仿宋" w:cs="仿宋"/>
          <w:b w:val="0"/>
          <w:bCs w:val="0"/>
          <w:sz w:val="24"/>
          <w:szCs w:val="32"/>
        </w:rPr>
        <w:t>大理腾普建设工程造价咨询招标代理有限公司五楼1号电子开标厅</w:t>
      </w:r>
    </w:p>
    <w:p w14:paraId="72EFBDCE">
      <w:pPr>
        <w:numPr>
          <w:ilvl w:val="0"/>
          <w:numId w:val="1"/>
        </w:numPr>
        <w:spacing w:line="360" w:lineRule="auto"/>
        <w:jc w:val="left"/>
        <w:rPr>
          <w:rFonts w:hint="eastAsia" w:ascii="仿宋" w:hAnsi="仿宋" w:eastAsia="仿宋" w:cs="仿宋"/>
          <w:sz w:val="24"/>
          <w:szCs w:val="32"/>
          <w:lang w:val="en-US" w:eastAsia="zh-CN"/>
        </w:rPr>
      </w:pPr>
      <w:bookmarkStart w:id="17" w:name="_Toc28359084"/>
      <w:bookmarkStart w:id="18" w:name="_Toc35393625"/>
      <w:bookmarkStart w:id="19" w:name="_Toc35393794"/>
      <w:bookmarkStart w:id="20" w:name="_Toc28359007"/>
      <w:r>
        <w:rPr>
          <w:rFonts w:hint="eastAsia" w:ascii="仿宋" w:hAnsi="仿宋" w:eastAsia="仿宋" w:cs="仿宋"/>
          <w:b/>
          <w:bCs/>
          <w:sz w:val="24"/>
          <w:szCs w:val="32"/>
          <w:lang w:val="en-US" w:eastAsia="zh-CN"/>
        </w:rPr>
        <w:t>公告发布时间</w:t>
      </w:r>
      <w:r>
        <w:rPr>
          <w:rFonts w:hint="eastAsia" w:ascii="仿宋" w:hAnsi="仿宋" w:eastAsia="仿宋" w:cs="仿宋"/>
          <w:b w:val="0"/>
          <w:bCs w:val="0"/>
          <w:sz w:val="24"/>
          <w:szCs w:val="32"/>
          <w:lang w:val="en-US" w:eastAsia="zh-CN"/>
        </w:rPr>
        <w:t>：2026年5月29日。</w:t>
      </w:r>
    </w:p>
    <w:p w14:paraId="72AAC298">
      <w:pPr>
        <w:numPr>
          <w:ilvl w:val="0"/>
          <w:numId w:val="1"/>
        </w:numPr>
        <w:spacing w:line="360" w:lineRule="auto"/>
        <w:jc w:val="left"/>
        <w:rPr>
          <w:rFonts w:hint="eastAsia" w:ascii="仿宋" w:hAnsi="仿宋" w:eastAsia="仿宋" w:cs="仿宋"/>
          <w:b/>
          <w:bCs/>
          <w:sz w:val="24"/>
          <w:szCs w:val="32"/>
        </w:rPr>
      </w:pPr>
      <w:r>
        <w:rPr>
          <w:rFonts w:hint="eastAsia" w:ascii="仿宋" w:hAnsi="仿宋" w:eastAsia="仿宋" w:cs="仿宋"/>
          <w:b/>
          <w:bCs/>
          <w:sz w:val="24"/>
          <w:szCs w:val="32"/>
        </w:rPr>
        <w:t>公告期限</w:t>
      </w:r>
      <w:bookmarkEnd w:id="17"/>
      <w:bookmarkEnd w:id="18"/>
      <w:bookmarkEnd w:id="19"/>
      <w:bookmarkEnd w:id="20"/>
    </w:p>
    <w:p w14:paraId="4AA728C8">
      <w:pPr>
        <w:wordWrap w:val="0"/>
        <w:autoSpaceDE w:val="0"/>
        <w:autoSpaceDN w:val="0"/>
        <w:spacing w:line="360" w:lineRule="auto"/>
        <w:ind w:firstLine="480" w:firstLineChars="200"/>
        <w:rPr>
          <w:rFonts w:hint="eastAsia" w:ascii="仿宋" w:hAnsi="仿宋" w:eastAsia="仿宋" w:cs="仿宋"/>
          <w:sz w:val="24"/>
          <w:szCs w:val="32"/>
        </w:rPr>
      </w:pPr>
      <w:r>
        <w:rPr>
          <w:rFonts w:hint="eastAsia" w:ascii="仿宋" w:hAnsi="仿宋" w:eastAsia="仿宋" w:cs="仿宋"/>
          <w:sz w:val="24"/>
          <w:szCs w:val="32"/>
        </w:rPr>
        <w:t>自本公告发布之日起5个工作日</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2026年5月29日至2026年6月8日</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rPr>
        <w:t>。</w:t>
      </w:r>
    </w:p>
    <w:p w14:paraId="6FEC2BD9">
      <w:pPr>
        <w:numPr>
          <w:ilvl w:val="0"/>
          <w:numId w:val="1"/>
        </w:numPr>
        <w:spacing w:line="360" w:lineRule="auto"/>
        <w:jc w:val="left"/>
        <w:rPr>
          <w:rFonts w:hint="eastAsia" w:ascii="仿宋" w:hAnsi="仿宋" w:eastAsia="仿宋" w:cs="仿宋"/>
          <w:b/>
          <w:bCs/>
          <w:sz w:val="24"/>
          <w:u w:val="single"/>
        </w:rPr>
      </w:pPr>
      <w:bookmarkStart w:id="21" w:name="_Toc35393795"/>
      <w:bookmarkStart w:id="22" w:name="_Toc35393626"/>
      <w:r>
        <w:rPr>
          <w:rFonts w:hint="eastAsia" w:ascii="仿宋" w:hAnsi="仿宋" w:eastAsia="仿宋" w:cs="仿宋"/>
          <w:b/>
          <w:bCs/>
          <w:sz w:val="24"/>
        </w:rPr>
        <w:t>其他补充事宜</w:t>
      </w:r>
      <w:bookmarkEnd w:id="21"/>
      <w:bookmarkEnd w:id="22"/>
    </w:p>
    <w:p w14:paraId="16699235">
      <w:pPr>
        <w:numPr>
          <w:ilvl w:val="1"/>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rPr>
        <w:t>开</w:t>
      </w:r>
      <w:r>
        <w:rPr>
          <w:rFonts w:hint="eastAsia" w:ascii="仿宋" w:hAnsi="仿宋" w:eastAsia="仿宋" w:cs="仿宋"/>
          <w:sz w:val="24"/>
          <w:szCs w:val="32"/>
        </w:rPr>
        <w:t>标方式：网上开标</w:t>
      </w:r>
    </w:p>
    <w:p w14:paraId="58548CE7">
      <w:pPr>
        <w:numPr>
          <w:ilvl w:val="1"/>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是否需要缴纳投标保证金：是</w:t>
      </w:r>
    </w:p>
    <w:p w14:paraId="31A1496A">
      <w:pPr>
        <w:numPr>
          <w:ilvl w:val="1"/>
          <w:numId w:val="1"/>
        </w:numPr>
        <w:spacing w:line="360" w:lineRule="auto"/>
        <w:ind w:firstLine="480" w:firstLineChars="200"/>
        <w:jc w:val="left"/>
        <w:rPr>
          <w:rFonts w:hint="eastAsia" w:ascii="仿宋" w:hAnsi="仿宋" w:eastAsia="仿宋" w:cs="仿宋"/>
          <w:b w:val="0"/>
          <w:bCs w:val="0"/>
          <w:sz w:val="24"/>
          <w:u w:val="single"/>
        </w:rPr>
      </w:pPr>
      <w:r>
        <w:rPr>
          <w:rFonts w:hint="eastAsia" w:ascii="仿宋" w:hAnsi="仿宋" w:eastAsia="仿宋" w:cs="仿宋"/>
          <w:sz w:val="24"/>
        </w:rPr>
        <w:t>保证金缴纳金额：</w:t>
      </w:r>
      <w:r>
        <w:rPr>
          <w:rFonts w:hint="eastAsia" w:ascii="仿宋" w:hAnsi="仿宋" w:eastAsia="仿宋" w:cs="仿宋"/>
          <w:b w:val="0"/>
          <w:bCs w:val="0"/>
          <w:sz w:val="24"/>
          <w:u w:val="single"/>
          <w:lang w:val="en-US" w:eastAsia="zh-CN"/>
        </w:rPr>
        <w:t>30000.00元（大写：人民币叁万元）</w:t>
      </w:r>
      <w:r>
        <w:rPr>
          <w:rFonts w:hint="eastAsia" w:ascii="仿宋" w:hAnsi="仿宋" w:eastAsia="仿宋" w:cs="仿宋"/>
          <w:b w:val="0"/>
          <w:bCs w:val="0"/>
          <w:sz w:val="24"/>
          <w:u w:val="none"/>
          <w:lang w:val="en-US" w:eastAsia="zh-CN"/>
        </w:rPr>
        <w:t>。</w:t>
      </w:r>
    </w:p>
    <w:p w14:paraId="7736039C">
      <w:pPr>
        <w:numPr>
          <w:ilvl w:val="1"/>
          <w:numId w:val="1"/>
        </w:numPr>
        <w:spacing w:line="360" w:lineRule="auto"/>
        <w:ind w:firstLine="480" w:firstLineChars="200"/>
        <w:jc w:val="left"/>
        <w:rPr>
          <w:rFonts w:hint="eastAsia" w:ascii="仿宋" w:hAnsi="仿宋" w:eastAsia="仿宋" w:cs="仿宋"/>
          <w:b w:val="0"/>
          <w:bCs w:val="0"/>
          <w:sz w:val="24"/>
          <w:u w:val="single"/>
        </w:rPr>
      </w:pPr>
      <w:r>
        <w:rPr>
          <w:rFonts w:hint="eastAsia" w:ascii="仿宋" w:hAnsi="仿宋" w:eastAsia="仿宋" w:cs="仿宋"/>
          <w:b w:val="0"/>
          <w:bCs w:val="0"/>
          <w:sz w:val="24"/>
        </w:rPr>
        <w:t>保证金缴纳方式：</w:t>
      </w:r>
      <w:r>
        <w:rPr>
          <w:rFonts w:hint="eastAsia" w:ascii="仿宋" w:hAnsi="仿宋" w:eastAsia="仿宋" w:cs="仿宋"/>
          <w:b w:val="0"/>
          <w:bCs w:val="0"/>
          <w:sz w:val="24"/>
          <w:u w:val="single"/>
        </w:rPr>
        <w:t>银行转账、汇款、支票、汇票、本票或者金融机构、担保机构出具的保函等非现金形式</w:t>
      </w:r>
      <w:r>
        <w:rPr>
          <w:rFonts w:hint="eastAsia" w:ascii="仿宋" w:hAnsi="仿宋" w:eastAsia="仿宋" w:cs="仿宋"/>
          <w:b w:val="0"/>
          <w:bCs w:val="0"/>
          <w:sz w:val="24"/>
        </w:rPr>
        <w:t>；</w:t>
      </w:r>
    </w:p>
    <w:p w14:paraId="160D05AA">
      <w:pPr>
        <w:numPr>
          <w:ilvl w:val="1"/>
          <w:numId w:val="1"/>
        </w:numPr>
        <w:spacing w:line="360" w:lineRule="auto"/>
        <w:ind w:firstLine="480" w:firstLineChars="200"/>
        <w:jc w:val="left"/>
        <w:rPr>
          <w:rFonts w:hint="eastAsia" w:ascii="仿宋" w:hAnsi="仿宋" w:eastAsia="仿宋" w:cs="仿宋"/>
          <w:b w:val="0"/>
          <w:bCs w:val="0"/>
          <w:sz w:val="24"/>
        </w:rPr>
      </w:pPr>
      <w:r>
        <w:rPr>
          <w:rFonts w:hint="eastAsia" w:ascii="仿宋" w:hAnsi="仿宋" w:eastAsia="仿宋" w:cs="仿宋"/>
          <w:b w:val="0"/>
          <w:bCs w:val="0"/>
          <w:sz w:val="24"/>
        </w:rPr>
        <w:t>保证金缴纳截止时间：</w:t>
      </w:r>
      <w:r>
        <w:rPr>
          <w:rFonts w:hint="eastAsia" w:ascii="仿宋" w:hAnsi="仿宋" w:eastAsia="仿宋" w:cs="仿宋"/>
          <w:b w:val="0"/>
          <w:bCs w:val="0"/>
          <w:sz w:val="24"/>
          <w:u w:val="single"/>
          <w:lang w:val="en-US" w:eastAsia="zh-CN"/>
        </w:rPr>
        <w:t>同投标文件提交截止时间一致</w:t>
      </w:r>
      <w:r>
        <w:rPr>
          <w:rFonts w:hint="eastAsia" w:ascii="仿宋" w:hAnsi="仿宋" w:eastAsia="仿宋" w:cs="仿宋"/>
          <w:b w:val="0"/>
          <w:bCs w:val="0"/>
          <w:sz w:val="24"/>
          <w:u w:val="none"/>
          <w:lang w:val="en-US" w:eastAsia="zh-CN"/>
        </w:rPr>
        <w:t>。</w:t>
      </w:r>
    </w:p>
    <w:p w14:paraId="75157CF0">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投标有效期：90日历天</w:t>
      </w:r>
    </w:p>
    <w:p w14:paraId="274929EF">
      <w:pPr>
        <w:numPr>
          <w:ilvl w:val="1"/>
          <w:numId w:val="1"/>
        </w:num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其他：</w:t>
      </w:r>
    </w:p>
    <w:p w14:paraId="6E4F1CDA">
      <w:pPr>
        <w:numPr>
          <w:ilvl w:val="2"/>
          <w:numId w:val="1"/>
        </w:numPr>
        <w:kinsoku w:val="0"/>
        <w:overflowPunct w:val="0"/>
        <w:autoSpaceDE w:val="0"/>
        <w:autoSpaceDN w:val="0"/>
        <w:snapToGrid w:val="0"/>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本次招标公告、中标结果公告在云南省政府采购网（http://www.ccgp-yunnan.gov.cn/）、政采云平台（https://www.zcygov.cn/）及大理腾普建设工程造价咨询招标代理有限公司网站（http://www.tengpuzb.com/），公告内容和时间以云南省政府采购网发布的信息为准，采购人及代理公司对其他网站或媒体转载的公告及内容概不负责。</w:t>
      </w:r>
    </w:p>
    <w:p w14:paraId="3657ABAC">
      <w:pPr>
        <w:numPr>
          <w:ilvl w:val="2"/>
          <w:numId w:val="1"/>
        </w:numPr>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 xml:space="preserve">本项目采用全流程电子化采购方式，请供应商认真学习云南省省级政府采购电子交易平台发布的相关操作手册（供应商可在交易平台下载相关手册），办理CA数字证书、进行云南省省级政府采购电子交易平台注册绑定，并认真核实CA数字证书确认是否符合本项目电子化采购流程要求。 </w:t>
      </w:r>
    </w:p>
    <w:p w14:paraId="0467257C">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 xml:space="preserve">CA数字证书服务热线 </w:t>
      </w:r>
    </w:p>
    <w:p w14:paraId="4B8AF4E1">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汇信CA：0571-88350735</w:t>
      </w:r>
    </w:p>
    <w:p w14:paraId="54593AD6">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云南CA:4006727666</w:t>
      </w:r>
    </w:p>
    <w:p w14:paraId="3ECB753F">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云南壹证通：4000040628</w:t>
      </w:r>
    </w:p>
    <w:p w14:paraId="7A919D82">
      <w:pPr>
        <w:spacing w:line="360" w:lineRule="auto"/>
        <w:ind w:firstLine="480" w:firstLineChars="200"/>
        <w:rPr>
          <w:rFonts w:hint="eastAsia" w:ascii="仿宋" w:hAnsi="仿宋" w:eastAsia="仿宋" w:cs="仿宋"/>
          <w:sz w:val="24"/>
          <w:lang w:bidi="ar"/>
        </w:rPr>
      </w:pPr>
      <w:r>
        <w:rPr>
          <w:rFonts w:hint="eastAsia" w:ascii="仿宋" w:hAnsi="仿宋" w:eastAsia="仿宋" w:cs="仿宋"/>
          <w:sz w:val="24"/>
          <w:lang w:bidi="ar"/>
        </w:rPr>
        <w:t>福建CA：0591-87760022</w:t>
      </w:r>
    </w:p>
    <w:p w14:paraId="6B95E942">
      <w:pPr>
        <w:numPr>
          <w:ilvl w:val="2"/>
          <w:numId w:val="1"/>
        </w:numPr>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办理 CA 数字证书  供应商登录云南省省级政府采购电子交易平台</w:t>
      </w:r>
      <w:r>
        <w:rPr>
          <w:rFonts w:hint="eastAsia" w:ascii="仿宋" w:hAnsi="仿宋" w:eastAsia="仿宋" w:cs="仿宋"/>
          <w:sz w:val="24"/>
          <w:lang w:eastAsia="zh-CN" w:bidi="ar"/>
        </w:rPr>
        <w:t>，查阅</w:t>
      </w:r>
      <w:r>
        <w:rPr>
          <w:rFonts w:hint="eastAsia" w:ascii="仿宋" w:hAnsi="仿宋" w:eastAsia="仿宋" w:cs="仿宋"/>
          <w:sz w:val="24"/>
          <w:lang w:bidi="ar"/>
        </w:rPr>
        <w:t xml:space="preserve">操作指南—入驻与配置—CA管理。使用操作指南，按照程序要求办理。 </w:t>
      </w:r>
    </w:p>
    <w:p w14:paraId="5F46ACFD">
      <w:pPr>
        <w:numPr>
          <w:ilvl w:val="2"/>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lang w:bidi="ar"/>
        </w:rPr>
        <w:t>注册供应商登录云南省省级政府采购电子交易平台操作指南—入驻与配置—云南省供应商注册入驻与配置。</w:t>
      </w:r>
      <w:r>
        <w:rPr>
          <w:rFonts w:hint="eastAsia" w:ascii="仿宋" w:hAnsi="仿宋" w:eastAsia="仿宋" w:cs="仿宋"/>
          <w:sz w:val="24"/>
          <w:lang w:eastAsia="zh-CN" w:bidi="ar"/>
        </w:rPr>
        <w:t>按照注</w:t>
      </w:r>
      <w:r>
        <w:rPr>
          <w:rFonts w:hint="eastAsia" w:ascii="仿宋" w:hAnsi="仿宋" w:eastAsia="仿宋" w:cs="仿宋"/>
          <w:sz w:val="24"/>
          <w:lang w:bidi="ar"/>
        </w:rPr>
        <w:t>册入库操作流程指引进行自助注册绑定。</w:t>
      </w:r>
    </w:p>
    <w:p w14:paraId="2B69CCA1">
      <w:pPr>
        <w:numPr>
          <w:ilvl w:val="2"/>
          <w:numId w:val="1"/>
        </w:numPr>
        <w:kinsoku w:val="0"/>
        <w:overflowPunct w:val="0"/>
        <w:autoSpaceDE w:val="0"/>
        <w:autoSpaceDN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szCs w:val="32"/>
        </w:rPr>
        <w:t>驱动、客户端下载</w:t>
      </w:r>
      <w:r>
        <w:rPr>
          <w:rFonts w:hint="eastAsia" w:ascii="仿宋" w:hAnsi="仿宋" w:eastAsia="仿宋" w:cs="仿宋"/>
          <w:sz w:val="24"/>
          <w:szCs w:val="32"/>
          <w:lang w:eastAsia="zh-CN"/>
        </w:rPr>
        <w:t>：</w:t>
      </w:r>
      <w:r>
        <w:rPr>
          <w:rFonts w:hint="eastAsia" w:ascii="仿宋" w:hAnsi="仿宋" w:eastAsia="仿宋" w:cs="仿宋"/>
          <w:sz w:val="24"/>
          <w:szCs w:val="32"/>
        </w:rPr>
        <w:t>供应商登录云南省省级政府采购电子交易平台—我的工作台-CA管理—给当前账号绑定CA—选择对应CA—下载驱动—客户端&amp;驱动下载。下载相关驱动及客户端。相关驱动及客户端网址 （https://customer.zcygov.cn/CA-driver-download?utm=web-ca-front.3ddc8fbb.0.0.6389de80d15111ee8160d911f316cf0d</w:t>
      </w:r>
      <w:r>
        <w:rPr>
          <w:rFonts w:hint="eastAsia" w:ascii="仿宋" w:hAnsi="仿宋" w:eastAsia="仿宋" w:cs="仿宋"/>
          <w:sz w:val="24"/>
          <w:szCs w:val="32"/>
          <w:lang w:eastAsia="zh-CN"/>
        </w:rPr>
        <w:t>)</w:t>
      </w:r>
    </w:p>
    <w:p w14:paraId="775E02E8">
      <w:pPr>
        <w:numPr>
          <w:ilvl w:val="2"/>
          <w:numId w:val="1"/>
        </w:numPr>
        <w:kinsoku w:val="0"/>
        <w:overflowPunct w:val="0"/>
        <w:autoSpaceDE w:val="0"/>
        <w:autoSpaceDN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获取电子招标文件</w:t>
      </w:r>
      <w:r>
        <w:rPr>
          <w:rFonts w:hint="eastAsia" w:ascii="仿宋" w:hAnsi="仿宋" w:eastAsia="仿宋" w:cs="仿宋"/>
          <w:sz w:val="24"/>
          <w:lang w:eastAsia="zh-CN" w:bidi="ar"/>
        </w:rPr>
        <w:t>：</w:t>
      </w:r>
      <w:r>
        <w:rPr>
          <w:rFonts w:hint="eastAsia" w:ascii="仿宋" w:hAnsi="仿宋" w:eastAsia="仿宋" w:cs="仿宋"/>
          <w:sz w:val="24"/>
          <w:lang w:bidi="ar"/>
        </w:rPr>
        <w:t xml:space="preserve">供应商使用账号密码或CA数字证书登录相关驱动及客户端获取电子招标文件。供应商如计划参与多个采购包的投标，在获取采购文件详情页面，在意向标段（包）栏目依次选择对应采购包，提交申请即可。未在规定期限内按上述操作获取文件的采购包，供应商无法提交相应包的电子投标文件。 </w:t>
      </w:r>
    </w:p>
    <w:p w14:paraId="383CE613">
      <w:pPr>
        <w:numPr>
          <w:ilvl w:val="2"/>
          <w:numId w:val="1"/>
        </w:numPr>
        <w:kinsoku w:val="0"/>
        <w:overflowPunct w:val="0"/>
        <w:autoSpaceDE w:val="0"/>
        <w:autoSpaceDN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 xml:space="preserve">编制电子投标文件 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72EC78BA">
      <w:pPr>
        <w:numPr>
          <w:ilvl w:val="2"/>
          <w:numId w:val="1"/>
        </w:numPr>
        <w:kinsoku w:val="0"/>
        <w:overflowPunct w:val="0"/>
        <w:autoSpaceDE w:val="0"/>
        <w:autoSpaceDN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 xml:space="preserve">提交电子投标文件 供应商应于投标截止时间前在政府采购电子交易平台提交电子投标文件，上传电子投标文件过程中请保持与互联网的连接畅通。 </w:t>
      </w:r>
    </w:p>
    <w:p w14:paraId="57589846">
      <w:pPr>
        <w:numPr>
          <w:ilvl w:val="2"/>
          <w:numId w:val="1"/>
        </w:numPr>
        <w:kinsoku w:val="0"/>
        <w:overflowPunct w:val="0"/>
        <w:autoSpaceDE w:val="0"/>
        <w:autoSpaceDN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bidi="ar"/>
        </w:rPr>
        <w:t>电子开标供应商在开标地点使用账号密码或 CA 数字证书登录云南省省级政府采购电子交易平台进行电子开标。</w:t>
      </w:r>
    </w:p>
    <w:p w14:paraId="48CD5C1D">
      <w:pPr>
        <w:numPr>
          <w:ilvl w:val="0"/>
          <w:numId w:val="1"/>
        </w:numPr>
        <w:spacing w:line="360" w:lineRule="auto"/>
        <w:jc w:val="left"/>
        <w:rPr>
          <w:rFonts w:hint="eastAsia" w:ascii="仿宋" w:hAnsi="仿宋" w:eastAsia="仿宋" w:cs="仿宋"/>
          <w:b/>
          <w:bCs/>
          <w:sz w:val="24"/>
        </w:rPr>
      </w:pPr>
      <w:bookmarkStart w:id="23" w:name="_Toc28359008"/>
      <w:bookmarkStart w:id="24" w:name="_Toc35393627"/>
      <w:bookmarkStart w:id="25" w:name="_Toc35393796"/>
      <w:bookmarkStart w:id="26" w:name="_Toc28359085"/>
      <w:r>
        <w:rPr>
          <w:rFonts w:hint="eastAsia" w:ascii="仿宋" w:hAnsi="仿宋" w:eastAsia="仿宋" w:cs="仿宋"/>
          <w:b/>
          <w:bCs/>
          <w:sz w:val="24"/>
        </w:rPr>
        <w:t>对本次招标提出询问，请按以下方式联系</w:t>
      </w:r>
      <w:bookmarkEnd w:id="23"/>
      <w:bookmarkEnd w:id="24"/>
      <w:bookmarkEnd w:id="25"/>
      <w:bookmarkEnd w:id="26"/>
    </w:p>
    <w:p w14:paraId="5805F657">
      <w:pPr>
        <w:numPr>
          <w:ilvl w:val="1"/>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采购人信息</w:t>
      </w:r>
    </w:p>
    <w:p w14:paraId="6D890076">
      <w:pPr>
        <w:spacing w:line="360" w:lineRule="auto"/>
        <w:ind w:firstLine="480" w:firstLineChars="200"/>
        <w:rPr>
          <w:rFonts w:hint="eastAsia" w:ascii="仿宋" w:hAnsi="仿宋" w:eastAsia="仿宋" w:cs="仿宋"/>
          <w:kern w:val="0"/>
          <w:sz w:val="24"/>
          <w:lang w:eastAsia="zh-CN"/>
        </w:rPr>
      </w:pPr>
      <w:bookmarkStart w:id="27" w:name="_Toc28359009"/>
      <w:bookmarkStart w:id="28" w:name="_Toc28359086"/>
      <w:r>
        <w:rPr>
          <w:rFonts w:hint="eastAsia" w:ascii="仿宋" w:hAnsi="仿宋" w:eastAsia="仿宋" w:cs="仿宋"/>
          <w:kern w:val="0"/>
          <w:sz w:val="24"/>
        </w:rPr>
        <w:t>名 称：</w:t>
      </w:r>
      <w:r>
        <w:rPr>
          <w:rFonts w:hint="eastAsia" w:ascii="仿宋" w:hAnsi="仿宋" w:eastAsia="仿宋" w:cs="仿宋"/>
          <w:sz w:val="24"/>
          <w:lang w:eastAsia="zh-CN"/>
        </w:rPr>
        <w:t>大理白族自治州融媒体中心</w:t>
      </w:r>
    </w:p>
    <w:p w14:paraId="6A1339FE">
      <w:pPr>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地址：大理市兴盛北路广播电视中心 </w:t>
      </w:r>
    </w:p>
    <w:p w14:paraId="1C2416E4">
      <w:pPr>
        <w:spacing w:line="360" w:lineRule="auto"/>
        <w:ind w:firstLine="480" w:firstLineChars="200"/>
        <w:rPr>
          <w:rFonts w:hint="eastAsia" w:ascii="仿宋" w:hAnsi="仿宋" w:eastAsia="仿宋" w:cs="仿宋"/>
          <w:kern w:val="0"/>
          <w:sz w:val="24"/>
          <w:lang w:eastAsia="zh-CN"/>
        </w:rPr>
      </w:pPr>
      <w:r>
        <w:rPr>
          <w:rFonts w:hint="eastAsia" w:ascii="仿宋" w:hAnsi="仿宋" w:eastAsia="仿宋" w:cs="仿宋"/>
          <w:kern w:val="0"/>
          <w:sz w:val="24"/>
        </w:rPr>
        <w:t>联系人：</w:t>
      </w:r>
      <w:r>
        <w:rPr>
          <w:rFonts w:hint="eastAsia" w:ascii="仿宋" w:hAnsi="仿宋" w:eastAsia="仿宋" w:cs="仿宋"/>
          <w:kern w:val="0"/>
          <w:sz w:val="24"/>
          <w:lang w:val="en-US" w:eastAsia="zh-CN"/>
        </w:rPr>
        <w:t>李老师</w:t>
      </w:r>
    </w:p>
    <w:p w14:paraId="667490A8">
      <w:pPr>
        <w:spacing w:line="360" w:lineRule="auto"/>
        <w:ind w:firstLine="480" w:firstLineChars="200"/>
        <w:rPr>
          <w:rFonts w:hint="eastAsia" w:ascii="仿宋" w:hAnsi="仿宋" w:eastAsia="仿宋" w:cs="仿宋"/>
          <w:sz w:val="24"/>
          <w:szCs w:val="32"/>
        </w:rPr>
      </w:pPr>
      <w:r>
        <w:rPr>
          <w:rFonts w:hint="eastAsia" w:ascii="仿宋" w:hAnsi="仿宋" w:eastAsia="仿宋" w:cs="仿宋"/>
          <w:kern w:val="0"/>
          <w:sz w:val="24"/>
        </w:rPr>
        <w:t>联系电话：0872-2147499</w:t>
      </w:r>
    </w:p>
    <w:p w14:paraId="40A8123E">
      <w:pPr>
        <w:numPr>
          <w:ilvl w:val="1"/>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采购代理机构信息</w:t>
      </w:r>
      <w:bookmarkEnd w:id="27"/>
      <w:bookmarkEnd w:id="28"/>
    </w:p>
    <w:p w14:paraId="2C0D1E1D">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单位名称：大理腾普建设工程造价咨询招标代理有限公司</w:t>
      </w:r>
    </w:p>
    <w:p w14:paraId="371A3162">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地址：大理市下关镇北区大关邑三社</w:t>
      </w:r>
    </w:p>
    <w:p w14:paraId="1C29AE32">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联系方式：</w:t>
      </w:r>
      <w:bookmarkStart w:id="29" w:name="_Toc28359010"/>
      <w:bookmarkStart w:id="30" w:name="_Toc28359087"/>
      <w:r>
        <w:rPr>
          <w:rFonts w:hint="eastAsia" w:ascii="仿宋" w:hAnsi="仿宋" w:eastAsia="仿宋" w:cs="仿宋"/>
          <w:sz w:val="24"/>
          <w:szCs w:val="32"/>
        </w:rPr>
        <w:t>13988542412、0872-2196671</w:t>
      </w:r>
    </w:p>
    <w:p w14:paraId="05C98F80">
      <w:pPr>
        <w:numPr>
          <w:ilvl w:val="1"/>
          <w:numId w:val="1"/>
        </w:num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项目联系方式</w:t>
      </w:r>
      <w:bookmarkEnd w:id="29"/>
      <w:bookmarkEnd w:id="30"/>
    </w:p>
    <w:p w14:paraId="0D5727F1">
      <w:pPr>
        <w:spacing w:line="360" w:lineRule="auto"/>
        <w:ind w:firstLine="480" w:firstLineChars="200"/>
        <w:jc w:val="left"/>
        <w:rPr>
          <w:rFonts w:hint="eastAsia" w:ascii="仿宋" w:hAnsi="仿宋" w:eastAsia="仿宋" w:cs="仿宋"/>
          <w:sz w:val="24"/>
          <w:szCs w:val="32"/>
        </w:rPr>
      </w:pPr>
      <w:r>
        <w:rPr>
          <w:rFonts w:hint="eastAsia" w:ascii="仿宋" w:hAnsi="仿宋" w:eastAsia="仿宋" w:cs="仿宋"/>
          <w:sz w:val="24"/>
          <w:szCs w:val="32"/>
        </w:rPr>
        <w:t>项目联系人：李作兴、石敏、杨翰泽、李光敏、杨琼、罗云芝、陈敏、杨心怡、周业程（采购代理机构）、李老师（采购人）</w:t>
      </w:r>
    </w:p>
    <w:p w14:paraId="0EFB8B62">
      <w:pPr>
        <w:spacing w:line="360" w:lineRule="auto"/>
        <w:jc w:val="left"/>
      </w:pPr>
      <w:bookmarkStart w:id="31" w:name="_GoBack"/>
      <w:bookmarkEnd w:id="31"/>
    </w:p>
    <w:sectPr>
      <w:pgSz w:w="11906" w:h="16838"/>
      <w:pgMar w:top="1247" w:right="1083" w:bottom="1247" w:left="10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7D80CD"/>
    <w:multiLevelType w:val="multilevel"/>
    <w:tmpl w:val="847D80CD"/>
    <w:lvl w:ilvl="0" w:tentative="0">
      <w:start w:val="1"/>
      <w:numFmt w:val="chineseCounting"/>
      <w:suff w:val="nothing"/>
      <w:lvlText w:val="%1、"/>
      <w:lvlJc w:val="left"/>
      <w:pPr>
        <w:ind w:left="0" w:firstLine="420"/>
      </w:pPr>
      <w:rPr>
        <w:rFonts w:hint="eastAsia"/>
        <w:sz w:val="24"/>
        <w:szCs w:val="24"/>
      </w:rPr>
    </w:lvl>
    <w:lvl w:ilvl="1" w:tentative="0">
      <w:start w:val="1"/>
      <w:numFmt w:val="decimal"/>
      <w:suff w:val="nothing"/>
      <w:lvlText w:val="%2．"/>
      <w:lvlJc w:val="left"/>
      <w:pPr>
        <w:ind w:left="0" w:firstLine="420"/>
      </w:pPr>
      <w:rPr>
        <w:rFonts w:hint="eastAsia"/>
        <w:i w:val="0"/>
        <w:iCs w:val="0"/>
        <w:u w:val="none"/>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150" w:firstLine="420"/>
      </w:pPr>
      <w:rPr>
        <w:rFonts w:hint="eastAsia"/>
        <w:i w:val="0"/>
        <w:iCs w:val="0"/>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AA0D4F53"/>
    <w:multiLevelType w:val="singleLevel"/>
    <w:tmpl w:val="AA0D4F53"/>
    <w:lvl w:ilvl="0" w:tentative="0">
      <w:start w:val="1"/>
      <w:numFmt w:val="decimal"/>
      <w:suff w:val="nothing"/>
      <w:lvlText w:val="（%1）"/>
      <w:lvlJc w:val="left"/>
    </w:lvl>
  </w:abstractNum>
  <w:abstractNum w:abstractNumId="2">
    <w:nsid w:val="0FCC1E2D"/>
    <w:multiLevelType w:val="singleLevel"/>
    <w:tmpl w:val="0FCC1E2D"/>
    <w:lvl w:ilvl="0" w:tentative="0">
      <w:start w:val="1"/>
      <w:numFmt w:val="decimal"/>
      <w:lvlText w:val="%1."/>
      <w:lvlJc w:val="left"/>
      <w:pPr>
        <w:tabs>
          <w:tab w:val="left" w:pos="312"/>
        </w:tabs>
      </w:pPr>
    </w:lvl>
  </w:abstractNum>
  <w:abstractNum w:abstractNumId="3">
    <w:nsid w:val="4B98F0BD"/>
    <w:multiLevelType w:val="singleLevel"/>
    <w:tmpl w:val="4B98F0BD"/>
    <w:lvl w:ilvl="0" w:tentative="0">
      <w:start w:val="1"/>
      <w:numFmt w:val="decimalEnclosedCircleChinese"/>
      <w:suff w:val="nothing"/>
      <w:lvlText w:val="%1　"/>
      <w:lvlJc w:val="left"/>
      <w:pPr>
        <w:ind w:left="0" w:firstLine="400"/>
      </w:pPr>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860E7"/>
    <w:rsid w:val="1EE860E7"/>
    <w:rsid w:val="6C141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2026-05-29T07:18:00Z</dcterms:created>
  <dc:creator>Leclerc</dc:creator>
  <cp:lastModifiedBy>Leclerc</cp:lastModifiedBy>
  <dcterms:modified xsi:type="dcterms:W3CDTF">2026-05-29T08:30:12Z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119100AEC5694540AC8C8733AE7163D9_11</vt:lpwstr>
  </property>
  <property fmtid="{D5CDD505-2E9C-101B-9397-08002B2CF9AE}" pid="4" name="KSOTemplateDocerSaveRecord">
    <vt:lpwstr>eyJoZGlkIjoiMzA3ZjAxMmRhZmZjZjExYjk4ZTUzZGFkNGU5N2Q2M2UiLCJ1c2VySWQiOiIzNDE2MDY1MTMifQ==</vt:lpwstr>
  </property>
</Properties>
</file>