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83DC">
      <w:pPr>
        <w:pStyle w:val="9"/>
        <w:ind w:firstLine="0" w:firstLineChars="0"/>
        <w:rPr>
          <w:rFonts w:hint="eastAsia" w:ascii="宋体" w:hAnsi="宋体" w:eastAsia="宋体" w:cs="宋体"/>
          <w:color w:val="auto"/>
          <w:spacing w:val="0"/>
          <w:kern w:val="0"/>
          <w:highlight w:val="none"/>
        </w:rPr>
      </w:pPr>
    </w:p>
    <w:p w14:paraId="7BBCEB5F">
      <w:pPr>
        <w:rPr>
          <w:rFonts w:hint="eastAsia" w:ascii="宋体" w:hAnsi="宋体" w:eastAsia="宋体" w:cs="宋体"/>
          <w:color w:val="auto"/>
          <w:spacing w:val="0"/>
          <w:kern w:val="0"/>
          <w:highlight w:val="none"/>
        </w:rPr>
      </w:pPr>
    </w:p>
    <w:p w14:paraId="2BAB7AC8">
      <w:pPr>
        <w:rPr>
          <w:rFonts w:hint="eastAsia" w:ascii="宋体" w:hAnsi="宋体" w:eastAsia="宋体" w:cs="宋体"/>
          <w:color w:val="auto"/>
          <w:spacing w:val="0"/>
          <w:kern w:val="0"/>
          <w:highlight w:val="none"/>
        </w:rPr>
      </w:pPr>
    </w:p>
    <w:p w14:paraId="5B8C99D8">
      <w:pPr>
        <w:rPr>
          <w:rFonts w:hint="eastAsia" w:ascii="宋体" w:hAnsi="宋体" w:eastAsia="宋体" w:cs="宋体"/>
          <w:color w:val="auto"/>
          <w:spacing w:val="0"/>
          <w:kern w:val="0"/>
          <w:highlight w:val="none"/>
        </w:rPr>
      </w:pPr>
    </w:p>
    <w:p w14:paraId="7664854B">
      <w:pPr>
        <w:jc w:val="center"/>
        <w:rPr>
          <w:rFonts w:hint="eastAsia" w:ascii="宋体" w:hAnsi="宋体" w:eastAsia="宋体" w:cs="宋体"/>
          <w:b/>
          <w:bCs/>
          <w:color w:val="auto"/>
          <w:spacing w:val="0"/>
          <w:kern w:val="0"/>
          <w:sz w:val="48"/>
          <w:szCs w:val="48"/>
          <w:highlight w:val="none"/>
          <w:lang w:eastAsia="zh-CN"/>
        </w:rPr>
      </w:pPr>
    </w:p>
    <w:p w14:paraId="046FADFF">
      <w:pPr>
        <w:spacing w:line="360" w:lineRule="auto"/>
        <w:jc w:val="center"/>
        <w:rPr>
          <w:rFonts w:hint="eastAsia" w:ascii="宋体" w:hAnsi="宋体" w:eastAsia="宋体" w:cs="宋体"/>
          <w:b/>
          <w:bCs/>
          <w:color w:val="auto"/>
          <w:spacing w:val="0"/>
          <w:kern w:val="0"/>
          <w:sz w:val="48"/>
          <w:szCs w:val="48"/>
          <w:highlight w:val="none"/>
          <w:lang w:eastAsia="zh-CN"/>
        </w:rPr>
      </w:pPr>
      <w:r>
        <w:rPr>
          <w:rFonts w:hint="eastAsia" w:ascii="宋体" w:hAnsi="宋体" w:eastAsia="宋体" w:cs="宋体"/>
          <w:b/>
          <w:bCs/>
          <w:color w:val="auto"/>
          <w:spacing w:val="0"/>
          <w:kern w:val="0"/>
          <w:sz w:val="48"/>
          <w:szCs w:val="48"/>
          <w:highlight w:val="none"/>
          <w:lang w:eastAsia="zh-CN"/>
        </w:rPr>
        <w:t>晋城市机关事务服务中心三馆大厦保安服务</w:t>
      </w:r>
    </w:p>
    <w:p w14:paraId="59A7F34D">
      <w:pPr>
        <w:spacing w:line="360" w:lineRule="auto"/>
        <w:jc w:val="center"/>
        <w:rPr>
          <w:rFonts w:hint="eastAsia" w:ascii="宋体" w:hAnsi="宋体" w:eastAsia="宋体" w:cs="宋体"/>
          <w:b/>
          <w:bCs/>
          <w:color w:val="auto"/>
          <w:spacing w:val="0"/>
          <w:kern w:val="0"/>
          <w:sz w:val="84"/>
          <w:szCs w:val="84"/>
          <w:highlight w:val="none"/>
        </w:rPr>
      </w:pPr>
    </w:p>
    <w:p w14:paraId="5A9F26B6">
      <w:pPr>
        <w:spacing w:line="360" w:lineRule="auto"/>
        <w:jc w:val="center"/>
        <w:rPr>
          <w:rFonts w:hint="eastAsia" w:ascii="宋体" w:hAnsi="宋体" w:eastAsia="宋体" w:cs="宋体"/>
          <w:b/>
          <w:bCs/>
          <w:color w:val="auto"/>
          <w:spacing w:val="0"/>
          <w:kern w:val="0"/>
          <w:sz w:val="84"/>
          <w:szCs w:val="84"/>
          <w:highlight w:val="none"/>
        </w:rPr>
      </w:pPr>
      <w:r>
        <w:rPr>
          <w:rFonts w:hint="eastAsia" w:ascii="宋体" w:hAnsi="宋体" w:eastAsia="宋体" w:cs="宋体"/>
          <w:b/>
          <w:bCs/>
          <w:color w:val="auto"/>
          <w:spacing w:val="0"/>
          <w:kern w:val="0"/>
          <w:sz w:val="84"/>
          <w:szCs w:val="84"/>
          <w:highlight w:val="none"/>
        </w:rPr>
        <w:t>竞争性磋商文件</w:t>
      </w:r>
    </w:p>
    <w:p w14:paraId="7958B6A3">
      <w:pPr>
        <w:pStyle w:val="17"/>
        <w:rPr>
          <w:rFonts w:hint="eastAsia" w:ascii="宋体" w:hAnsi="宋体" w:eastAsia="宋体" w:cs="宋体"/>
          <w:b/>
          <w:bCs/>
          <w:color w:val="auto"/>
          <w:spacing w:val="0"/>
          <w:kern w:val="0"/>
          <w:highlight w:val="none"/>
        </w:rPr>
      </w:pPr>
    </w:p>
    <w:p w14:paraId="247AF96E">
      <w:pPr>
        <w:jc w:val="center"/>
        <w:rPr>
          <w:rFonts w:hint="eastAsia" w:ascii="宋体" w:hAnsi="宋体" w:eastAsia="宋体" w:cs="宋体"/>
          <w:b/>
          <w:bCs/>
          <w:color w:val="auto"/>
          <w:spacing w:val="0"/>
          <w:kern w:val="0"/>
          <w:sz w:val="28"/>
          <w:szCs w:val="28"/>
          <w:highlight w:val="none"/>
          <w:u w:val="single"/>
          <w:lang w:eastAsia="zh-CN"/>
        </w:rPr>
      </w:pPr>
      <w:r>
        <w:rPr>
          <w:rFonts w:hint="eastAsia" w:ascii="宋体" w:hAnsi="宋体" w:eastAsia="宋体" w:cs="宋体"/>
          <w:b/>
          <w:bCs/>
          <w:color w:val="auto"/>
          <w:spacing w:val="0"/>
          <w:kern w:val="0"/>
          <w:sz w:val="28"/>
          <w:szCs w:val="28"/>
          <w:highlight w:val="none"/>
        </w:rPr>
        <w:t>项目编号：1405992026CCS00139</w:t>
      </w:r>
    </w:p>
    <w:p w14:paraId="433E54D5">
      <w:pPr>
        <w:pStyle w:val="17"/>
        <w:rPr>
          <w:rFonts w:hint="eastAsia" w:ascii="宋体" w:hAnsi="宋体" w:eastAsia="宋体" w:cs="宋体"/>
          <w:b/>
          <w:color w:val="auto"/>
          <w:spacing w:val="0"/>
          <w:kern w:val="0"/>
          <w:sz w:val="28"/>
          <w:szCs w:val="28"/>
          <w:highlight w:val="none"/>
          <w:u w:val="single"/>
        </w:rPr>
      </w:pPr>
    </w:p>
    <w:p w14:paraId="6FCE78D3">
      <w:pPr>
        <w:pStyle w:val="17"/>
        <w:rPr>
          <w:rFonts w:hint="eastAsia" w:ascii="宋体" w:hAnsi="宋体" w:eastAsia="宋体" w:cs="宋体"/>
          <w:b/>
          <w:color w:val="auto"/>
          <w:spacing w:val="0"/>
          <w:kern w:val="0"/>
          <w:sz w:val="28"/>
          <w:szCs w:val="28"/>
          <w:highlight w:val="none"/>
          <w:u w:val="single"/>
        </w:rPr>
      </w:pPr>
    </w:p>
    <w:p w14:paraId="2028D293">
      <w:pPr>
        <w:pStyle w:val="17"/>
        <w:rPr>
          <w:rFonts w:hint="eastAsia" w:ascii="宋体" w:hAnsi="宋体" w:eastAsia="宋体" w:cs="宋体"/>
          <w:b/>
          <w:color w:val="auto"/>
          <w:spacing w:val="0"/>
          <w:kern w:val="0"/>
          <w:sz w:val="28"/>
          <w:szCs w:val="28"/>
          <w:highlight w:val="none"/>
          <w:u w:val="single"/>
        </w:rPr>
      </w:pPr>
    </w:p>
    <w:p w14:paraId="108E3C36">
      <w:pPr>
        <w:pStyle w:val="48"/>
        <w:rPr>
          <w:rFonts w:hint="eastAsia" w:ascii="宋体" w:hAnsi="宋体" w:eastAsia="宋体" w:cs="宋体"/>
          <w:b/>
          <w:color w:val="auto"/>
          <w:spacing w:val="0"/>
          <w:kern w:val="0"/>
          <w:sz w:val="28"/>
          <w:szCs w:val="28"/>
          <w:highlight w:val="none"/>
          <w:u w:val="single"/>
        </w:rPr>
      </w:pPr>
    </w:p>
    <w:p w14:paraId="6CAD2369">
      <w:pPr>
        <w:pStyle w:val="48"/>
        <w:rPr>
          <w:rFonts w:hint="eastAsia" w:ascii="宋体" w:hAnsi="宋体" w:eastAsia="宋体" w:cs="宋体"/>
          <w:b/>
          <w:color w:val="auto"/>
          <w:spacing w:val="0"/>
          <w:kern w:val="0"/>
          <w:sz w:val="28"/>
          <w:szCs w:val="28"/>
          <w:highlight w:val="none"/>
          <w:u w:val="single"/>
        </w:rPr>
      </w:pPr>
    </w:p>
    <w:p w14:paraId="0C7E57C1">
      <w:pPr>
        <w:pStyle w:val="17"/>
        <w:rPr>
          <w:rFonts w:hint="eastAsia" w:ascii="宋体" w:hAnsi="宋体" w:eastAsia="宋体" w:cs="宋体"/>
          <w:b/>
          <w:color w:val="auto"/>
          <w:spacing w:val="0"/>
          <w:kern w:val="0"/>
          <w:sz w:val="28"/>
          <w:szCs w:val="28"/>
          <w:highlight w:val="none"/>
          <w:u w:val="single"/>
        </w:rPr>
      </w:pPr>
    </w:p>
    <w:p w14:paraId="2DD1F25E">
      <w:pPr>
        <w:spacing w:line="800" w:lineRule="exact"/>
        <w:jc w:val="center"/>
        <w:rPr>
          <w:rFonts w:hint="eastAsia" w:ascii="宋体" w:hAnsi="宋体" w:eastAsia="宋体" w:cs="宋体"/>
          <w:b/>
          <w:color w:val="auto"/>
          <w:spacing w:val="0"/>
          <w:kern w:val="0"/>
          <w:sz w:val="28"/>
          <w:highlight w:val="none"/>
          <w:u w:val="none"/>
        </w:rPr>
      </w:pPr>
      <w:r>
        <w:rPr>
          <w:rFonts w:hint="eastAsia" w:ascii="宋体" w:hAnsi="宋体" w:eastAsia="宋体" w:cs="宋体"/>
          <w:b/>
          <w:color w:val="auto"/>
          <w:spacing w:val="0"/>
          <w:kern w:val="0"/>
          <w:sz w:val="28"/>
          <w:highlight w:val="none"/>
          <w:u w:val="none"/>
        </w:rPr>
        <w:t>采   购   人：晋城市机关事务服务中心</w:t>
      </w:r>
    </w:p>
    <w:p w14:paraId="1C300DE3">
      <w:pPr>
        <w:spacing w:line="360" w:lineRule="auto"/>
        <w:jc w:val="left"/>
        <w:rPr>
          <w:rFonts w:hint="eastAsia" w:ascii="宋体" w:hAnsi="宋体" w:eastAsia="宋体" w:cs="宋体"/>
          <w:b/>
          <w:color w:val="auto"/>
          <w:spacing w:val="0"/>
          <w:kern w:val="0"/>
          <w:sz w:val="28"/>
          <w:highlight w:val="none"/>
          <w:u w:val="none"/>
        </w:rPr>
      </w:pPr>
    </w:p>
    <w:p w14:paraId="384D6AC2">
      <w:pPr>
        <w:rPr>
          <w:rFonts w:hint="eastAsia" w:ascii="宋体" w:hAnsi="宋体" w:eastAsia="宋体" w:cs="宋体"/>
          <w:color w:val="auto"/>
          <w:spacing w:val="0"/>
          <w:kern w:val="0"/>
          <w:highlight w:val="none"/>
          <w:u w:val="none"/>
        </w:rPr>
      </w:pPr>
    </w:p>
    <w:p w14:paraId="40B255DD">
      <w:pPr>
        <w:pStyle w:val="8"/>
        <w:ind w:left="0" w:leftChars="0"/>
        <w:rPr>
          <w:rFonts w:hint="eastAsia" w:ascii="宋体" w:hAnsi="宋体" w:eastAsia="宋体" w:cs="宋体"/>
          <w:color w:val="auto"/>
          <w:spacing w:val="0"/>
          <w:kern w:val="0"/>
          <w:highlight w:val="none"/>
          <w:u w:val="none"/>
        </w:rPr>
      </w:pPr>
    </w:p>
    <w:p w14:paraId="7AE1141A">
      <w:pPr>
        <w:rPr>
          <w:rFonts w:hint="eastAsia" w:ascii="宋体" w:hAnsi="宋体" w:eastAsia="宋体" w:cs="宋体"/>
          <w:color w:val="auto"/>
          <w:spacing w:val="0"/>
          <w:kern w:val="0"/>
          <w:highlight w:val="none"/>
          <w:u w:val="none"/>
        </w:rPr>
      </w:pPr>
    </w:p>
    <w:p w14:paraId="1A20C26C">
      <w:pPr>
        <w:tabs>
          <w:tab w:val="left" w:pos="720"/>
        </w:tabs>
        <w:snapToGrid w:val="0"/>
        <w:spacing w:line="480" w:lineRule="auto"/>
        <w:jc w:val="center"/>
        <w:rPr>
          <w:rFonts w:hint="default" w:ascii="宋体" w:hAnsi="宋体" w:eastAsia="宋体" w:cs="宋体"/>
          <w:b/>
          <w:color w:val="auto"/>
          <w:spacing w:val="0"/>
          <w:kern w:val="0"/>
          <w:sz w:val="28"/>
          <w:highlight w:val="none"/>
          <w:u w:val="none"/>
          <w:lang w:val="en-US" w:eastAsia="zh-CN"/>
        </w:rPr>
      </w:pPr>
      <w:r>
        <w:rPr>
          <w:rFonts w:hint="eastAsia" w:ascii="宋体" w:hAnsi="宋体" w:eastAsia="宋体" w:cs="宋体"/>
          <w:b/>
          <w:color w:val="auto"/>
          <w:spacing w:val="0"/>
          <w:kern w:val="0"/>
          <w:sz w:val="28"/>
          <w:highlight w:val="none"/>
          <w:u w:val="none"/>
        </w:rPr>
        <w:t>采购代理机构：</w:t>
      </w:r>
      <w:r>
        <w:rPr>
          <w:rFonts w:hint="eastAsia" w:ascii="宋体" w:hAnsi="宋体" w:cs="宋体"/>
          <w:b/>
          <w:color w:val="auto"/>
          <w:spacing w:val="0"/>
          <w:kern w:val="0"/>
          <w:sz w:val="28"/>
          <w:highlight w:val="none"/>
          <w:u w:val="none"/>
          <w:lang w:val="en-US" w:eastAsia="zh-CN"/>
        </w:rPr>
        <w:t>晋城国投公正咨询有限公司</w:t>
      </w:r>
    </w:p>
    <w:p w14:paraId="49568450">
      <w:pPr>
        <w:ind w:firstLine="162" w:firstLineChars="58"/>
        <w:jc w:val="center"/>
        <w:rPr>
          <w:rFonts w:hint="eastAsia" w:ascii="宋体" w:hAnsi="宋体" w:eastAsia="宋体" w:cs="宋体"/>
          <w:color w:val="auto"/>
          <w:spacing w:val="0"/>
          <w:kern w:val="0"/>
          <w:highlight w:val="none"/>
          <w:lang w:val="zh-CN"/>
        </w:rPr>
        <w:sectPr>
          <w:headerReference r:id="rId3" w:type="first"/>
          <w:pgSz w:w="11906" w:h="16838"/>
          <w:pgMar w:top="1440" w:right="1080" w:bottom="1440" w:left="1080" w:header="851" w:footer="992" w:gutter="0"/>
          <w:pgNumType w:start="1"/>
          <w:cols w:space="720" w:num="1"/>
          <w:titlePg/>
          <w:docGrid w:type="lines" w:linePitch="312" w:charSpace="0"/>
        </w:sectPr>
      </w:pPr>
      <w:r>
        <w:rPr>
          <w:rFonts w:hint="eastAsia" w:ascii="宋体" w:hAnsi="宋体" w:eastAsia="宋体" w:cs="宋体"/>
          <w:color w:val="auto"/>
          <w:spacing w:val="0"/>
          <w:kern w:val="0"/>
          <w:sz w:val="28"/>
          <w:highlight w:val="none"/>
        </w:rPr>
        <w:t>日  期：</w:t>
      </w:r>
      <w:r>
        <w:rPr>
          <w:rFonts w:hint="eastAsia" w:ascii="宋体" w:hAnsi="宋体" w:eastAsia="宋体" w:cs="宋体"/>
          <w:color w:val="auto"/>
          <w:spacing w:val="0"/>
          <w:kern w:val="0"/>
          <w:sz w:val="28"/>
          <w:highlight w:val="none"/>
          <w:u w:val="single"/>
          <w:lang w:val="en-US" w:eastAsia="zh-CN"/>
        </w:rPr>
        <w:t>202</w:t>
      </w:r>
      <w:r>
        <w:rPr>
          <w:rFonts w:hint="eastAsia" w:ascii="宋体" w:hAnsi="宋体" w:cs="宋体"/>
          <w:color w:val="auto"/>
          <w:spacing w:val="0"/>
          <w:kern w:val="0"/>
          <w:sz w:val="28"/>
          <w:highlight w:val="none"/>
          <w:u w:val="single"/>
          <w:lang w:val="en-US" w:eastAsia="zh-CN"/>
        </w:rPr>
        <w:t>6</w:t>
      </w:r>
      <w:r>
        <w:rPr>
          <w:rFonts w:hint="eastAsia" w:ascii="宋体" w:hAnsi="宋体" w:eastAsia="宋体" w:cs="宋体"/>
          <w:color w:val="auto"/>
          <w:spacing w:val="0"/>
          <w:kern w:val="0"/>
          <w:sz w:val="28"/>
          <w:highlight w:val="none"/>
        </w:rPr>
        <w:t>年</w:t>
      </w:r>
      <w:r>
        <w:rPr>
          <w:rFonts w:hint="eastAsia" w:ascii="宋体" w:hAnsi="宋体" w:cs="宋体"/>
          <w:color w:val="auto"/>
          <w:spacing w:val="0"/>
          <w:kern w:val="0"/>
          <w:sz w:val="28"/>
          <w:highlight w:val="none"/>
          <w:u w:val="single"/>
          <w:lang w:val="en-US" w:eastAsia="zh-CN"/>
        </w:rPr>
        <w:t>5</w:t>
      </w:r>
      <w:r>
        <w:rPr>
          <w:rFonts w:hint="eastAsia" w:ascii="宋体" w:hAnsi="宋体" w:eastAsia="宋体" w:cs="宋体"/>
          <w:color w:val="auto"/>
          <w:spacing w:val="0"/>
          <w:kern w:val="0"/>
          <w:sz w:val="28"/>
          <w:highlight w:val="none"/>
        </w:rPr>
        <w:t>月</w:t>
      </w:r>
    </w:p>
    <w:p w14:paraId="16710C43">
      <w:pPr>
        <w:pStyle w:val="49"/>
        <w:jc w:val="center"/>
        <w:rPr>
          <w:rFonts w:hint="eastAsia" w:ascii="宋体" w:hAnsi="宋体" w:eastAsia="宋体" w:cs="宋体"/>
          <w:color w:val="auto"/>
          <w:spacing w:val="0"/>
          <w:kern w:val="0"/>
          <w:sz w:val="32"/>
          <w:szCs w:val="32"/>
          <w:highlight w:val="none"/>
        </w:rPr>
      </w:pPr>
      <w:r>
        <w:rPr>
          <w:rFonts w:hint="eastAsia" w:ascii="宋体" w:hAnsi="宋体" w:eastAsia="宋体" w:cs="宋体"/>
          <w:color w:val="auto"/>
          <w:spacing w:val="0"/>
          <w:kern w:val="0"/>
          <w:sz w:val="52"/>
          <w:szCs w:val="52"/>
          <w:highlight w:val="none"/>
          <w:lang w:val="zh-CN"/>
        </w:rPr>
        <w:t>目</w:t>
      </w:r>
      <w:r>
        <w:rPr>
          <w:rFonts w:hint="eastAsia" w:ascii="宋体" w:hAnsi="宋体" w:eastAsia="宋体" w:cs="宋体"/>
          <w:color w:val="auto"/>
          <w:spacing w:val="0"/>
          <w:kern w:val="0"/>
          <w:sz w:val="52"/>
          <w:szCs w:val="52"/>
          <w:highlight w:val="none"/>
        </w:rPr>
        <w:t xml:space="preserve">   </w:t>
      </w:r>
      <w:r>
        <w:rPr>
          <w:rFonts w:hint="eastAsia" w:ascii="宋体" w:hAnsi="宋体" w:eastAsia="宋体" w:cs="宋体"/>
          <w:color w:val="auto"/>
          <w:spacing w:val="0"/>
          <w:kern w:val="0"/>
          <w:sz w:val="52"/>
          <w:szCs w:val="52"/>
          <w:highlight w:val="none"/>
          <w:lang w:val="zh-CN"/>
        </w:rPr>
        <w:t>录</w:t>
      </w:r>
    </w:p>
    <w:p w14:paraId="3E8F6470">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
          <w:bCs/>
          <w:color w:val="auto"/>
          <w:spacing w:val="0"/>
          <w:kern w:val="0"/>
          <w:highlight w:val="none"/>
        </w:rPr>
        <w:fldChar w:fldCharType="begin"/>
      </w:r>
      <w:r>
        <w:rPr>
          <w:rFonts w:hint="eastAsia" w:ascii="宋体" w:hAnsi="宋体" w:eastAsia="宋体" w:cs="宋体"/>
          <w:b/>
          <w:bCs/>
          <w:color w:val="auto"/>
          <w:spacing w:val="0"/>
          <w:kern w:val="0"/>
          <w:highlight w:val="none"/>
        </w:rPr>
        <w:instrText xml:space="preserve">TOC \o "1-4" \h \u </w:instrText>
      </w:r>
      <w:r>
        <w:rPr>
          <w:rFonts w:hint="eastAsia" w:ascii="宋体" w:hAnsi="宋体" w:eastAsia="宋体" w:cs="宋体"/>
          <w:b/>
          <w:bCs/>
          <w:color w:val="auto"/>
          <w:spacing w:val="0"/>
          <w:kern w:val="0"/>
          <w:highlight w:val="none"/>
        </w:rPr>
        <w:fldChar w:fldCharType="separate"/>
      </w: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_Toc2313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第一部分  磋商公告</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_Toc2313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1</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1092FBD1">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_Toc27698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第二部分  供应商须知前附表</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_Toc27698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3</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3B518CEF">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_Toc14289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bCs/>
          <w:spacing w:val="0"/>
          <w:kern w:val="0"/>
          <w:sz w:val="32"/>
          <w:szCs w:val="48"/>
          <w:highlight w:val="none"/>
        </w:rPr>
        <w:t>第三部分  供应商须知</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_Toc14289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10</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76C26941">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_Toc22706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 xml:space="preserve">第四部分 </w:t>
      </w:r>
      <w:r>
        <w:rPr>
          <w:rFonts w:hint="eastAsia" w:ascii="宋体" w:hAnsi="宋体" w:eastAsia="宋体" w:cs="宋体"/>
          <w:spacing w:val="0"/>
          <w:kern w:val="0"/>
          <w:sz w:val="32"/>
          <w:szCs w:val="44"/>
          <w:highlight w:val="none"/>
          <w:lang w:val="en-US" w:eastAsia="zh-CN"/>
        </w:rPr>
        <w:t>采购需求</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_Toc22706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26</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7EA3F505">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_Toc6774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第五部分  评定和成交标准</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_Toc6774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27</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4C205EF3">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sz w:val="32"/>
          <w:szCs w:val="4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_Toc28304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第六部分  合同文本</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_Toc28304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36</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6FB40C48">
      <w:pPr>
        <w:pStyle w:val="20"/>
        <w:keepNext w:val="0"/>
        <w:keepLines w:val="0"/>
        <w:pageBreakBefore w:val="0"/>
        <w:widowControl w:val="0"/>
        <w:tabs>
          <w:tab w:val="right" w:leader="dot" w:pos="9746"/>
        </w:tabs>
        <w:kinsoku/>
        <w:wordWrap w:val="0"/>
        <w:overflowPunct/>
        <w:topLinePunct w:val="0"/>
        <w:autoSpaceDE/>
        <w:autoSpaceDN/>
        <w:bidi w:val="0"/>
        <w:adjustRightInd/>
        <w:snapToGrid/>
        <w:spacing w:line="480" w:lineRule="auto"/>
        <w:textAlignment w:val="auto"/>
        <w:rPr>
          <w:rFonts w:hint="eastAsia" w:ascii="宋体" w:hAnsi="宋体" w:eastAsia="宋体" w:cs="宋体"/>
          <w:spacing w:val="0"/>
          <w:kern w:val="0"/>
          <w:highlight w:val="none"/>
        </w:rPr>
      </w:pPr>
      <w:r>
        <w:rPr>
          <w:rFonts w:hint="eastAsia" w:ascii="宋体" w:hAnsi="宋体" w:eastAsia="宋体" w:cs="宋体"/>
          <w:bCs/>
          <w:color w:val="auto"/>
          <w:spacing w:val="0"/>
          <w:kern w:val="0"/>
          <w:sz w:val="32"/>
          <w:szCs w:val="40"/>
          <w:highlight w:val="none"/>
        </w:rPr>
        <w:fldChar w:fldCharType="begin"/>
      </w:r>
      <w:r>
        <w:rPr>
          <w:rFonts w:hint="eastAsia" w:ascii="宋体" w:hAnsi="宋体" w:eastAsia="宋体" w:cs="宋体"/>
          <w:bCs/>
          <w:spacing w:val="0"/>
          <w:kern w:val="0"/>
          <w:sz w:val="32"/>
          <w:szCs w:val="40"/>
          <w:highlight w:val="none"/>
        </w:rPr>
        <w:instrText xml:space="preserve"> HYPERLINK \l _Toc12557 </w:instrText>
      </w:r>
      <w:r>
        <w:rPr>
          <w:rFonts w:hint="eastAsia" w:ascii="宋体" w:hAnsi="宋体" w:eastAsia="宋体" w:cs="宋体"/>
          <w:bCs/>
          <w:spacing w:val="0"/>
          <w:kern w:val="0"/>
          <w:sz w:val="32"/>
          <w:szCs w:val="40"/>
          <w:highlight w:val="none"/>
        </w:rPr>
        <w:fldChar w:fldCharType="separate"/>
      </w:r>
      <w:r>
        <w:rPr>
          <w:rFonts w:hint="eastAsia" w:ascii="宋体" w:hAnsi="宋体" w:eastAsia="宋体" w:cs="宋体"/>
          <w:spacing w:val="0"/>
          <w:kern w:val="0"/>
          <w:sz w:val="32"/>
          <w:szCs w:val="44"/>
          <w:highlight w:val="none"/>
        </w:rPr>
        <w:t>第七部分  响应文件格式</w:t>
      </w:r>
      <w:r>
        <w:rPr>
          <w:rFonts w:hint="eastAsia" w:ascii="宋体" w:hAnsi="宋体" w:eastAsia="宋体" w:cs="宋体"/>
          <w:spacing w:val="0"/>
          <w:kern w:val="0"/>
          <w:sz w:val="32"/>
          <w:szCs w:val="40"/>
          <w:highlight w:val="none"/>
        </w:rPr>
        <w:tab/>
      </w:r>
      <w:r>
        <w:rPr>
          <w:rFonts w:hint="eastAsia" w:ascii="宋体" w:hAnsi="宋体" w:eastAsia="宋体" w:cs="宋体"/>
          <w:spacing w:val="0"/>
          <w:kern w:val="0"/>
          <w:sz w:val="32"/>
          <w:szCs w:val="40"/>
          <w:highlight w:val="none"/>
        </w:rPr>
        <w:fldChar w:fldCharType="begin"/>
      </w:r>
      <w:r>
        <w:rPr>
          <w:rFonts w:hint="eastAsia" w:ascii="宋体" w:hAnsi="宋体" w:eastAsia="宋体" w:cs="宋体"/>
          <w:spacing w:val="0"/>
          <w:kern w:val="0"/>
          <w:sz w:val="32"/>
          <w:szCs w:val="40"/>
          <w:highlight w:val="none"/>
        </w:rPr>
        <w:instrText xml:space="preserve"> PAGEREF _Toc12557 \h </w:instrText>
      </w:r>
      <w:r>
        <w:rPr>
          <w:rFonts w:hint="eastAsia" w:ascii="宋体" w:hAnsi="宋体" w:eastAsia="宋体" w:cs="宋体"/>
          <w:spacing w:val="0"/>
          <w:kern w:val="0"/>
          <w:sz w:val="32"/>
          <w:szCs w:val="40"/>
          <w:highlight w:val="none"/>
        </w:rPr>
        <w:fldChar w:fldCharType="separate"/>
      </w:r>
      <w:r>
        <w:rPr>
          <w:rFonts w:hint="eastAsia" w:ascii="宋体" w:hAnsi="宋体" w:eastAsia="宋体" w:cs="宋体"/>
          <w:spacing w:val="0"/>
          <w:kern w:val="0"/>
          <w:sz w:val="32"/>
          <w:szCs w:val="40"/>
          <w:highlight w:val="none"/>
        </w:rPr>
        <w:t>39</w:t>
      </w:r>
      <w:r>
        <w:rPr>
          <w:rFonts w:hint="eastAsia" w:ascii="宋体" w:hAnsi="宋体" w:eastAsia="宋体" w:cs="宋体"/>
          <w:spacing w:val="0"/>
          <w:kern w:val="0"/>
          <w:sz w:val="32"/>
          <w:szCs w:val="40"/>
          <w:highlight w:val="none"/>
        </w:rPr>
        <w:fldChar w:fldCharType="end"/>
      </w:r>
      <w:r>
        <w:rPr>
          <w:rFonts w:hint="eastAsia" w:ascii="宋体" w:hAnsi="宋体" w:eastAsia="宋体" w:cs="宋体"/>
          <w:bCs/>
          <w:color w:val="auto"/>
          <w:spacing w:val="0"/>
          <w:kern w:val="0"/>
          <w:sz w:val="32"/>
          <w:szCs w:val="40"/>
          <w:highlight w:val="none"/>
        </w:rPr>
        <w:fldChar w:fldCharType="end"/>
      </w:r>
    </w:p>
    <w:p w14:paraId="17EFC78B">
      <w:pPr>
        <w:spacing w:line="360" w:lineRule="auto"/>
        <w:jc w:val="left"/>
        <w:rPr>
          <w:rFonts w:hint="eastAsia" w:ascii="宋体" w:hAnsi="宋体" w:eastAsia="宋体" w:cs="宋体"/>
          <w:b/>
          <w:bCs/>
          <w:color w:val="auto"/>
          <w:spacing w:val="0"/>
          <w:kern w:val="0"/>
          <w:highlight w:val="none"/>
        </w:rPr>
        <w:sectPr>
          <w:footerReference r:id="rId4"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bCs/>
          <w:color w:val="auto"/>
          <w:spacing w:val="0"/>
          <w:kern w:val="0"/>
          <w:highlight w:val="none"/>
        </w:rPr>
        <w:fldChar w:fldCharType="end"/>
      </w:r>
    </w:p>
    <w:p w14:paraId="66D097AE">
      <w:pPr>
        <w:pStyle w:val="50"/>
        <w:keepNext w:val="0"/>
        <w:keepLines w:val="0"/>
        <w:pageBreakBefore w:val="0"/>
        <w:widowControl w:val="0"/>
        <w:kinsoku/>
        <w:wordWrap w:val="0"/>
        <w:overflowPunct/>
        <w:topLinePunct w:val="0"/>
        <w:autoSpaceDE/>
        <w:autoSpaceDN/>
        <w:bidi w:val="0"/>
        <w:adjustRightInd/>
        <w:snapToGrid/>
        <w:spacing w:before="0" w:after="0" w:line="360" w:lineRule="auto"/>
        <w:ind w:firstLine="0" w:firstLineChars="0"/>
        <w:textAlignment w:val="baseline"/>
        <w:rPr>
          <w:rFonts w:hint="eastAsia" w:ascii="宋体" w:hAnsi="宋体" w:eastAsia="宋体" w:cs="宋体"/>
          <w:color w:val="auto"/>
          <w:spacing w:val="0"/>
          <w:kern w:val="0"/>
          <w:szCs w:val="28"/>
          <w:highlight w:val="none"/>
        </w:rPr>
      </w:pPr>
      <w:bookmarkStart w:id="0" w:name="_Toc424555838"/>
      <w:bookmarkStart w:id="1" w:name="_Toc385234427"/>
      <w:bookmarkStart w:id="2" w:name="_Toc24196"/>
      <w:bookmarkStart w:id="3" w:name="_Toc2313"/>
      <w:r>
        <w:rPr>
          <w:rFonts w:hint="eastAsia" w:ascii="宋体" w:hAnsi="宋体" w:eastAsia="宋体" w:cs="宋体"/>
          <w:color w:val="auto"/>
          <w:spacing w:val="0"/>
          <w:kern w:val="0"/>
          <w:szCs w:val="28"/>
          <w:highlight w:val="none"/>
        </w:rPr>
        <w:t xml:space="preserve">第一部分  </w:t>
      </w:r>
      <w:bookmarkEnd w:id="0"/>
      <w:bookmarkEnd w:id="1"/>
      <w:r>
        <w:rPr>
          <w:rFonts w:hint="eastAsia" w:ascii="宋体" w:hAnsi="宋体" w:eastAsia="宋体" w:cs="宋体"/>
          <w:color w:val="auto"/>
          <w:spacing w:val="0"/>
          <w:kern w:val="0"/>
          <w:szCs w:val="28"/>
          <w:highlight w:val="none"/>
        </w:rPr>
        <w:t>磋商公告</w:t>
      </w:r>
      <w:bookmarkEnd w:id="2"/>
      <w:bookmarkEnd w:id="3"/>
    </w:p>
    <w:p w14:paraId="0ED0524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pacing w:val="0"/>
          <w:kern w:val="0"/>
          <w:sz w:val="24"/>
          <w:szCs w:val="32"/>
          <w:highlight w:val="none"/>
        </w:rPr>
      </w:pPr>
      <w:r>
        <w:rPr>
          <w:rFonts w:hint="eastAsia" w:ascii="宋体" w:hAnsi="宋体" w:eastAsia="宋体" w:cs="宋体"/>
          <w:b/>
          <w:bCs/>
          <w:color w:val="auto"/>
          <w:spacing w:val="0"/>
          <w:kern w:val="0"/>
          <w:sz w:val="24"/>
          <w:szCs w:val="32"/>
          <w:highlight w:val="none"/>
        </w:rPr>
        <w:t>项目概况：</w:t>
      </w:r>
    </w:p>
    <w:p w14:paraId="7E7046A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kern w:val="0"/>
          <w:highlight w:val="none"/>
        </w:rPr>
      </w:pPr>
      <w:r>
        <w:rPr>
          <w:rFonts w:hint="eastAsia" w:ascii="宋体" w:hAnsi="宋体" w:eastAsia="宋体" w:cs="宋体"/>
          <w:color w:val="auto"/>
          <w:spacing w:val="0"/>
          <w:kern w:val="0"/>
          <w:sz w:val="24"/>
          <w:szCs w:val="32"/>
          <w:highlight w:val="none"/>
        </w:rPr>
        <w:t>晋城市机关事务服务中心三馆大厦保安服务的潜在供应商应在政采云平台线上获取采购文件，并于202</w:t>
      </w:r>
      <w:r>
        <w:rPr>
          <w:rFonts w:hint="eastAsia" w:ascii="宋体" w:hAnsi="宋体" w:cs="宋体"/>
          <w:color w:val="auto"/>
          <w:spacing w:val="0"/>
          <w:kern w:val="0"/>
          <w:sz w:val="24"/>
          <w:szCs w:val="32"/>
          <w:highlight w:val="none"/>
          <w:lang w:val="en-US" w:eastAsia="zh-CN"/>
        </w:rPr>
        <w:t>6</w:t>
      </w:r>
      <w:r>
        <w:rPr>
          <w:rFonts w:hint="eastAsia" w:ascii="宋体" w:hAnsi="宋体" w:eastAsia="宋体" w:cs="宋体"/>
          <w:color w:val="auto"/>
          <w:spacing w:val="0"/>
          <w:kern w:val="0"/>
          <w:sz w:val="24"/>
          <w:szCs w:val="32"/>
          <w:highlight w:val="none"/>
        </w:rPr>
        <w:t>年0</w:t>
      </w:r>
      <w:r>
        <w:rPr>
          <w:rFonts w:hint="eastAsia" w:ascii="宋体" w:hAnsi="宋体" w:cs="宋体"/>
          <w:color w:val="auto"/>
          <w:spacing w:val="0"/>
          <w:kern w:val="0"/>
          <w:sz w:val="24"/>
          <w:szCs w:val="32"/>
          <w:highlight w:val="none"/>
          <w:lang w:val="en-US" w:eastAsia="zh-CN"/>
        </w:rPr>
        <w:t>6</w:t>
      </w:r>
      <w:r>
        <w:rPr>
          <w:rFonts w:hint="eastAsia" w:ascii="宋体" w:hAnsi="宋体" w:eastAsia="宋体" w:cs="宋体"/>
          <w:color w:val="auto"/>
          <w:spacing w:val="0"/>
          <w:kern w:val="0"/>
          <w:sz w:val="24"/>
          <w:szCs w:val="32"/>
          <w:highlight w:val="none"/>
        </w:rPr>
        <w:t>月</w:t>
      </w:r>
      <w:r>
        <w:rPr>
          <w:rFonts w:hint="eastAsia" w:ascii="宋体" w:hAnsi="宋体" w:cs="宋体"/>
          <w:color w:val="auto"/>
          <w:spacing w:val="0"/>
          <w:kern w:val="0"/>
          <w:sz w:val="24"/>
          <w:szCs w:val="32"/>
          <w:highlight w:val="none"/>
          <w:lang w:val="en-US" w:eastAsia="zh-CN"/>
        </w:rPr>
        <w:t>02</w:t>
      </w:r>
      <w:r>
        <w:rPr>
          <w:rFonts w:hint="eastAsia" w:ascii="宋体" w:hAnsi="宋体" w:eastAsia="宋体" w:cs="宋体"/>
          <w:color w:val="auto"/>
          <w:spacing w:val="0"/>
          <w:kern w:val="0"/>
          <w:sz w:val="24"/>
          <w:szCs w:val="32"/>
          <w:highlight w:val="none"/>
        </w:rPr>
        <w:t>日 09:30（北京时间）前提交响应文件。</w:t>
      </w:r>
      <w:r>
        <w:rPr>
          <w:rFonts w:hint="eastAsia" w:ascii="宋体" w:hAnsi="宋体" w:eastAsia="宋体" w:cs="宋体"/>
          <w:color w:val="auto"/>
          <w:spacing w:val="0"/>
          <w:kern w:val="0"/>
          <w:sz w:val="21"/>
          <w:highlight w:val="none"/>
        </w:rPr>
        <w:t>    </w:t>
      </w:r>
    </w:p>
    <w:p w14:paraId="16FE8715">
      <w:pPr>
        <w:pStyle w:val="24"/>
        <w:keepNext w:val="0"/>
        <w:keepLines w:val="0"/>
        <w:widowControl/>
        <w:suppressLineNumbers w:val="0"/>
        <w:spacing w:before="255" w:beforeAutospacing="0" w:after="255" w:afterAutospacing="0" w:line="240" w:lineRule="auto"/>
        <w:ind w:left="0" w:right="0" w:firstLine="0"/>
        <w:jc w:val="both"/>
        <w:rPr>
          <w:rFonts w:hint="eastAsia" w:ascii="宋体" w:hAnsi="宋体" w:eastAsia="宋体" w:cs="宋体"/>
          <w:i w:val="0"/>
          <w:iCs w:val="0"/>
          <w:caps w:val="0"/>
          <w:color w:val="000000"/>
          <w:spacing w:val="0"/>
          <w:sz w:val="31"/>
          <w:szCs w:val="31"/>
        </w:rPr>
      </w:pPr>
      <w:bookmarkStart w:id="4" w:name="_Toc424555839"/>
      <w:bookmarkStart w:id="5" w:name="_Toc385234428"/>
      <w:bookmarkStart w:id="6" w:name="_Toc326251048"/>
      <w:r>
        <w:rPr>
          <w:rStyle w:val="32"/>
          <w:rFonts w:hint="eastAsia" w:ascii="宋体" w:hAnsi="宋体" w:eastAsia="宋体" w:cs="宋体"/>
          <w:i w:val="0"/>
          <w:iCs w:val="0"/>
          <w:caps w:val="0"/>
          <w:color w:val="000000"/>
          <w:spacing w:val="0"/>
          <w:sz w:val="24"/>
          <w:szCs w:val="24"/>
        </w:rPr>
        <w:t>一、项目基本情况</w:t>
      </w:r>
    </w:p>
    <w:p w14:paraId="3B8468A9">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项目编号：1405992026CCS00139</w:t>
      </w:r>
    </w:p>
    <w:p w14:paraId="00F587BA">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项目名称：晋城市机关事务服务中心三馆大厦保安服务    </w:t>
      </w:r>
    </w:p>
    <w:p w14:paraId="4AF09FAA">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采购方式：竞争性磋商           </w:t>
      </w:r>
    </w:p>
    <w:p w14:paraId="3AE37FD6">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预算金额（元）：2280000     </w:t>
      </w:r>
    </w:p>
    <w:p w14:paraId="293F8F5D">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最高限价（元）：2280000    </w:t>
      </w:r>
    </w:p>
    <w:p w14:paraId="797112D8">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采购需求：</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w:t>
      </w:r>
    </w:p>
    <w:p w14:paraId="7ACC733E">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highlight w:val="none"/>
          <w:shd w:val="clear" w:fill="F7F7F7"/>
          <w:lang w:val="en-US" w:eastAsia="zh-CN" w:bidi="ar"/>
        </w:rPr>
        <w:t>     </w:t>
      </w:r>
      <w:r>
        <w:rPr>
          <w:rFonts w:hint="eastAsia" w:ascii="宋体" w:hAnsi="宋体" w:eastAsia="宋体" w:cs="宋体"/>
          <w:i w:val="0"/>
          <w:iCs w:val="0"/>
          <w:caps w:val="0"/>
          <w:color w:val="000000"/>
          <w:spacing w:val="0"/>
          <w:kern w:val="0"/>
          <w:sz w:val="27"/>
          <w:szCs w:val="27"/>
          <w:highlight w:val="none"/>
          <w:shd w:val="clear" w:fill="F7F7F7"/>
          <w:lang w:val="en-US" w:eastAsia="zh-CN" w:bidi="ar"/>
        </w:rPr>
        <w:t>   </w:t>
      </w:r>
      <w:r>
        <w:rPr>
          <w:rFonts w:hint="eastAsia" w:ascii="宋体" w:hAnsi="宋体" w:eastAsia="宋体" w:cs="宋体"/>
          <w:i w:val="0"/>
          <w:iCs w:val="0"/>
          <w:caps w:val="0"/>
          <w:color w:val="000000"/>
          <w:spacing w:val="0"/>
          <w:kern w:val="0"/>
          <w:sz w:val="24"/>
          <w:szCs w:val="24"/>
          <w:highlight w:val="none"/>
          <w:shd w:val="clear" w:fill="F7F7F7"/>
          <w:lang w:val="en-US" w:eastAsia="zh-CN" w:bidi="ar"/>
        </w:rPr>
        <w:t>     </w:t>
      </w:r>
      <w:r>
        <w:rPr>
          <w:rFonts w:hint="eastAsia" w:ascii="宋体" w:hAnsi="宋体" w:eastAsia="宋体" w:cs="宋体"/>
          <w:i w:val="0"/>
          <w:iCs w:val="0"/>
          <w:caps w:val="0"/>
          <w:color w:val="000000"/>
          <w:spacing w:val="0"/>
          <w:kern w:val="0"/>
          <w:sz w:val="24"/>
          <w:szCs w:val="24"/>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4"/>
          <w:szCs w:val="24"/>
          <w:highlight w:val="none"/>
          <w:shd w:val="clear" w:fill="F7F7F7"/>
          <w:lang w:val="en-US" w:eastAsia="zh-CN" w:bidi="ar"/>
        </w:rPr>
        <w:t>     标项名称：晋城市机关事务服务中心三馆大厦保安服务</w:t>
      </w:r>
      <w:r>
        <w:rPr>
          <w:rFonts w:hint="eastAsia" w:ascii="宋体" w:hAnsi="宋体" w:eastAsia="宋体" w:cs="宋体"/>
          <w:i w:val="0"/>
          <w:iCs w:val="0"/>
          <w:caps w:val="0"/>
          <w:color w:val="000000"/>
          <w:spacing w:val="0"/>
          <w:kern w:val="0"/>
          <w:sz w:val="24"/>
          <w:szCs w:val="24"/>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4"/>
          <w:szCs w:val="24"/>
          <w:highlight w:val="none"/>
          <w:shd w:val="clear" w:fill="F7F7F7"/>
          <w:lang w:val="en-US" w:eastAsia="zh-CN" w:bidi="ar"/>
        </w:rPr>
        <w:t>     数量：</w:t>
      </w:r>
      <w:r>
        <w:rPr>
          <w:rFonts w:hint="eastAsia" w:ascii="宋体" w:hAnsi="宋体" w:eastAsia="宋体" w:cs="宋体"/>
          <w:i w:val="0"/>
          <w:iCs w:val="0"/>
          <w:caps w:val="0"/>
          <w:color w:val="000000"/>
          <w:spacing w:val="0"/>
          <w:kern w:val="0"/>
          <w:sz w:val="24"/>
          <w:szCs w:val="24"/>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4"/>
          <w:szCs w:val="24"/>
          <w:highlight w:val="none"/>
          <w:shd w:val="clear" w:fill="F7F7F7"/>
          <w:lang w:val="en-US" w:eastAsia="zh-CN" w:bidi="ar"/>
        </w:rPr>
        <w:t>     预算金额（元）：2280000</w:t>
      </w:r>
      <w:r>
        <w:rPr>
          <w:rFonts w:hint="eastAsia" w:ascii="宋体" w:hAnsi="宋体" w:eastAsia="宋体" w:cs="宋体"/>
          <w:i w:val="0"/>
          <w:iCs w:val="0"/>
          <w:caps w:val="0"/>
          <w:color w:val="000000"/>
          <w:spacing w:val="0"/>
          <w:kern w:val="0"/>
          <w:sz w:val="24"/>
          <w:szCs w:val="24"/>
          <w:shd w:val="clear" w:fill="F7F7F7"/>
          <w:lang w:val="en-US" w:eastAsia="zh-CN" w:bidi="ar"/>
        </w:rPr>
        <w:br w:type="textWrapping"/>
      </w:r>
      <w:r>
        <w:rPr>
          <w:rFonts w:hint="eastAsia" w:ascii="宋体" w:hAnsi="宋体" w:eastAsia="宋体" w:cs="宋体"/>
          <w:i w:val="0"/>
          <w:iCs w:val="0"/>
          <w:caps w:val="0"/>
          <w:color w:val="000000"/>
          <w:spacing w:val="0"/>
          <w:kern w:val="0"/>
          <w:sz w:val="24"/>
          <w:szCs w:val="24"/>
          <w:shd w:val="clear" w:fill="F7F7F7"/>
          <w:lang w:val="en-US" w:eastAsia="zh-CN" w:bidi="ar"/>
        </w:rPr>
        <w:t>     单位：</w:t>
      </w:r>
      <w:r>
        <w:rPr>
          <w:rFonts w:hint="eastAsia" w:ascii="宋体" w:hAnsi="宋体" w:eastAsia="宋体" w:cs="宋体"/>
          <w:i w:val="0"/>
          <w:iCs w:val="0"/>
          <w:caps w:val="0"/>
          <w:color w:val="000000"/>
          <w:spacing w:val="0"/>
          <w:kern w:val="0"/>
          <w:sz w:val="24"/>
          <w:szCs w:val="24"/>
          <w:shd w:val="clear" w:fill="F7F7F7"/>
          <w:lang w:val="en-US" w:eastAsia="zh-CN" w:bidi="ar"/>
        </w:rPr>
        <w:br w:type="textWrapping"/>
      </w:r>
      <w:r>
        <w:rPr>
          <w:rFonts w:hint="eastAsia" w:ascii="宋体" w:hAnsi="宋体" w:eastAsia="宋体" w:cs="宋体"/>
          <w:i w:val="0"/>
          <w:iCs w:val="0"/>
          <w:caps w:val="0"/>
          <w:color w:val="000000"/>
          <w:spacing w:val="0"/>
          <w:kern w:val="0"/>
          <w:sz w:val="24"/>
          <w:szCs w:val="24"/>
          <w:shd w:val="clear" w:fill="F7F7F7"/>
          <w:lang w:val="en-US" w:eastAsia="zh-CN" w:bidi="ar"/>
        </w:rPr>
        <w:t>     </w:t>
      </w:r>
      <w:r>
        <w:rPr>
          <w:rFonts w:hint="eastAsia" w:ascii="宋体" w:hAnsi="宋体" w:eastAsia="宋体" w:cs="宋体"/>
          <w:i w:val="0"/>
          <w:iCs w:val="0"/>
          <w:caps w:val="0"/>
          <w:color w:val="000000"/>
          <w:spacing w:val="0"/>
          <w:kern w:val="0"/>
          <w:sz w:val="24"/>
          <w:szCs w:val="24"/>
          <w:highlight w:val="none"/>
          <w:shd w:val="clear" w:fill="F7F7F7"/>
          <w:lang w:val="en-US" w:eastAsia="zh-CN" w:bidi="ar"/>
        </w:rPr>
        <w:t>简要规格描述：根据晋城市三馆大厦的实际情况和管辖范围,保安主要执行三馆大厦共享大厅、外围、车库、美术馆、档案馆、图书馆的安全保卫工作，确保三馆大厦的正常工作秩序。</w:t>
      </w:r>
      <w:r>
        <w:rPr>
          <w:rFonts w:hint="eastAsia" w:ascii="宋体" w:hAnsi="宋体" w:eastAsia="宋体" w:cs="宋体"/>
          <w:i w:val="0"/>
          <w:iCs w:val="0"/>
          <w:caps w:val="0"/>
          <w:color w:val="000000"/>
          <w:spacing w:val="0"/>
          <w:kern w:val="0"/>
          <w:sz w:val="24"/>
          <w:szCs w:val="24"/>
          <w:shd w:val="clear" w:fill="F7F7F7"/>
          <w:lang w:val="en-US" w:eastAsia="zh-CN" w:bidi="ar"/>
        </w:rPr>
        <w:br w:type="textWrapping"/>
      </w:r>
      <w:r>
        <w:rPr>
          <w:rFonts w:hint="eastAsia" w:ascii="宋体" w:hAnsi="宋体" w:eastAsia="宋体" w:cs="宋体"/>
          <w:i w:val="0"/>
          <w:iCs w:val="0"/>
          <w:caps w:val="0"/>
          <w:color w:val="000000"/>
          <w:spacing w:val="0"/>
          <w:kern w:val="0"/>
          <w:sz w:val="24"/>
          <w:szCs w:val="24"/>
          <w:shd w:val="clear" w:fill="F7F7F7"/>
          <w:lang w:val="en-US" w:eastAsia="zh-CN" w:bidi="ar"/>
        </w:rPr>
        <w:t>     备注：本项目是一采多年(三年)项目    </w:t>
      </w:r>
    </w:p>
    <w:p w14:paraId="1E77D276">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合同履约期限：</w:t>
      </w:r>
      <w:r>
        <w:rPr>
          <w:rStyle w:val="43"/>
          <w:rFonts w:hint="eastAsia" w:ascii="宋体" w:hAnsi="宋体" w:eastAsia="宋体" w:cs="宋体"/>
          <w:i w:val="0"/>
          <w:iCs w:val="0"/>
          <w:caps w:val="0"/>
          <w:color w:val="000000"/>
          <w:spacing w:val="0"/>
          <w:sz w:val="24"/>
          <w:szCs w:val="24"/>
          <w:highlight w:val="none"/>
        </w:rPr>
        <w:t>标项 1，</w:t>
      </w:r>
      <w:r>
        <w:rPr>
          <w:rStyle w:val="43"/>
          <w:rFonts w:hint="eastAsia" w:cs="宋体"/>
          <w:i w:val="0"/>
          <w:iCs w:val="0"/>
          <w:caps w:val="0"/>
          <w:color w:val="000000"/>
          <w:spacing w:val="0"/>
          <w:sz w:val="24"/>
          <w:szCs w:val="24"/>
          <w:highlight w:val="none"/>
          <w:lang w:val="en-US" w:eastAsia="zh-CN"/>
        </w:rPr>
        <w:t>3年，一年一签（</w:t>
      </w:r>
      <w:r>
        <w:rPr>
          <w:rFonts w:hint="eastAsia" w:ascii="宋体" w:hAnsi="宋体" w:eastAsia="宋体" w:cs="宋体"/>
          <w:b w:val="0"/>
          <w:bCs/>
          <w:spacing w:val="0"/>
          <w:kern w:val="0"/>
          <w:sz w:val="24"/>
          <w:szCs w:val="24"/>
          <w:highlight w:val="none"/>
        </w:rPr>
        <w:t>签订合同起三年，每年签订一次合同，每年视合同服务情况续签</w:t>
      </w:r>
      <w:r>
        <w:rPr>
          <w:rStyle w:val="43"/>
          <w:rFonts w:hint="eastAsia" w:cs="宋体"/>
          <w:i w:val="0"/>
          <w:iCs w:val="0"/>
          <w:caps w:val="0"/>
          <w:color w:val="000000"/>
          <w:spacing w:val="0"/>
          <w:sz w:val="24"/>
          <w:szCs w:val="24"/>
          <w:highlight w:val="none"/>
          <w:lang w:val="en-US" w:eastAsia="zh-CN"/>
        </w:rPr>
        <w:t>）</w:t>
      </w:r>
      <w:r>
        <w:rPr>
          <w:rStyle w:val="43"/>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rPr>
        <w:t xml:space="preserve">    </w:t>
      </w:r>
      <w:r>
        <w:rPr>
          <w:rFonts w:hint="eastAsia" w:ascii="宋体" w:hAnsi="宋体" w:eastAsia="宋体" w:cs="宋体"/>
          <w:i w:val="0"/>
          <w:iCs w:val="0"/>
          <w:caps w:val="0"/>
          <w:color w:val="000000"/>
          <w:spacing w:val="0"/>
          <w:sz w:val="24"/>
          <w:szCs w:val="24"/>
        </w:rPr>
        <w:t xml:space="preserve">  </w:t>
      </w:r>
    </w:p>
    <w:p w14:paraId="15E41DD8">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本项目（</w:t>
      </w:r>
      <w:r>
        <w:rPr>
          <w:rStyle w:val="43"/>
          <w:rFonts w:hint="eastAsia" w:ascii="宋体" w:hAnsi="宋体" w:eastAsia="宋体" w:cs="宋体"/>
          <w:i w:val="0"/>
          <w:iCs w:val="0"/>
          <w:caps w:val="0"/>
          <w:color w:val="000000"/>
          <w:spacing w:val="0"/>
          <w:sz w:val="24"/>
          <w:szCs w:val="24"/>
        </w:rPr>
        <w:t>否</w:t>
      </w:r>
      <w:r>
        <w:rPr>
          <w:rFonts w:hint="eastAsia" w:ascii="宋体" w:hAnsi="宋体" w:eastAsia="宋体" w:cs="宋体"/>
          <w:i w:val="0"/>
          <w:iCs w:val="0"/>
          <w:caps w:val="0"/>
          <w:color w:val="000000"/>
          <w:spacing w:val="0"/>
          <w:sz w:val="24"/>
          <w:szCs w:val="24"/>
        </w:rPr>
        <w:t>）接受联合体投标。        </w:t>
      </w:r>
    </w:p>
    <w:p w14:paraId="2811E1B6">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2"/>
          <w:rFonts w:hint="eastAsia" w:ascii="宋体" w:hAnsi="宋体" w:eastAsia="宋体" w:cs="宋体"/>
          <w:i w:val="0"/>
          <w:iCs w:val="0"/>
          <w:caps w:val="0"/>
          <w:color w:val="000000"/>
          <w:spacing w:val="0"/>
          <w:sz w:val="24"/>
          <w:szCs w:val="24"/>
        </w:rPr>
        <w:t>二、申请人的资格要求：</w:t>
      </w:r>
      <w:r>
        <w:rPr>
          <w:rFonts w:hint="eastAsia" w:ascii="宋体" w:hAnsi="宋体" w:eastAsia="宋体" w:cs="宋体"/>
          <w:i w:val="0"/>
          <w:iCs w:val="0"/>
          <w:caps w:val="0"/>
          <w:color w:val="000000"/>
          <w:spacing w:val="0"/>
          <w:sz w:val="27"/>
          <w:szCs w:val="27"/>
        </w:rPr>
        <w:t>    </w:t>
      </w:r>
    </w:p>
    <w:p w14:paraId="1F9FD6DF">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1.满足《中华人民共和国政府采购法》第二十二条规定；        </w:t>
      </w:r>
    </w:p>
    <w:p w14:paraId="26AFE296">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2.落实政府采购政策需满足的资格要求：标项1：本项目面向中小企业（监狱企业、残疾人福利性单位视同小型微型企业）</w:t>
      </w:r>
      <w:r>
        <w:rPr>
          <w:rStyle w:val="43"/>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rPr>
        <w:t xml:space="preserve">  </w:t>
      </w:r>
      <w:r>
        <w:rPr>
          <w:rFonts w:hint="eastAsia" w:ascii="宋体" w:hAnsi="宋体" w:eastAsia="宋体" w:cs="宋体"/>
          <w:i w:val="0"/>
          <w:iCs w:val="0"/>
          <w:caps w:val="0"/>
          <w:color w:val="000000"/>
          <w:spacing w:val="0"/>
          <w:sz w:val="24"/>
          <w:szCs w:val="24"/>
        </w:rPr>
        <w:t> </w:t>
      </w:r>
    </w:p>
    <w:p w14:paraId="3AD02BE9">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3.本项目的特定资格要求：投标</w:t>
      </w:r>
      <w:r>
        <w:rPr>
          <w:rFonts w:hint="eastAsia" w:cs="宋体"/>
          <w:i w:val="0"/>
          <w:iCs w:val="0"/>
          <w:caps w:val="0"/>
          <w:color w:val="000000"/>
          <w:spacing w:val="0"/>
          <w:sz w:val="24"/>
          <w:szCs w:val="24"/>
          <w:lang w:val="en-US" w:eastAsia="zh-CN"/>
        </w:rPr>
        <w:t>供应商</w:t>
      </w:r>
      <w:r>
        <w:rPr>
          <w:rFonts w:hint="eastAsia" w:ascii="宋体" w:hAnsi="宋体" w:eastAsia="宋体" w:cs="宋体"/>
          <w:i w:val="0"/>
          <w:iCs w:val="0"/>
          <w:caps w:val="0"/>
          <w:color w:val="000000"/>
          <w:spacing w:val="0"/>
          <w:sz w:val="24"/>
          <w:szCs w:val="24"/>
        </w:rPr>
        <w:t>须提供公安机关颁发的保安服务许可证；</w:t>
      </w:r>
      <w:r>
        <w:rPr>
          <w:rFonts w:hint="eastAsia" w:cs="宋体"/>
          <w:i w:val="0"/>
          <w:iCs w:val="0"/>
          <w:caps w:val="0"/>
          <w:color w:val="000000"/>
          <w:spacing w:val="0"/>
          <w:sz w:val="24"/>
          <w:szCs w:val="24"/>
          <w:lang w:val="en-US" w:eastAsia="zh-CN"/>
        </w:rPr>
        <w:t>山西</w:t>
      </w:r>
      <w:r>
        <w:rPr>
          <w:rFonts w:hint="eastAsia" w:ascii="宋体" w:hAnsi="宋体" w:eastAsia="宋体" w:cs="宋体"/>
          <w:i w:val="0"/>
          <w:iCs w:val="0"/>
          <w:caps w:val="0"/>
          <w:color w:val="000000"/>
          <w:spacing w:val="0"/>
          <w:sz w:val="24"/>
          <w:szCs w:val="24"/>
        </w:rPr>
        <w:t>省外</w:t>
      </w:r>
      <w:r>
        <w:rPr>
          <w:rFonts w:hint="eastAsia" w:cs="宋体"/>
          <w:i w:val="0"/>
          <w:iCs w:val="0"/>
          <w:caps w:val="0"/>
          <w:color w:val="000000"/>
          <w:spacing w:val="0"/>
          <w:sz w:val="24"/>
          <w:szCs w:val="24"/>
          <w:lang w:eastAsia="zh-CN"/>
        </w:rPr>
        <w:t>投标供应商</w:t>
      </w:r>
      <w:r>
        <w:rPr>
          <w:rFonts w:hint="eastAsia" w:ascii="宋体" w:hAnsi="宋体" w:eastAsia="宋体" w:cs="宋体"/>
          <w:i w:val="0"/>
          <w:iCs w:val="0"/>
          <w:caps w:val="0"/>
          <w:color w:val="000000"/>
          <w:spacing w:val="0"/>
          <w:sz w:val="24"/>
          <w:szCs w:val="24"/>
        </w:rPr>
        <w:t>还须出具承诺书（承诺书形式不限），承诺自承接本项目之日起30日内向采购人所在地设区的市级人民政府公安机关备案。        </w:t>
      </w:r>
    </w:p>
    <w:p w14:paraId="4D65360F">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2"/>
          <w:rFonts w:hint="eastAsia" w:ascii="宋体" w:hAnsi="宋体" w:eastAsia="宋体" w:cs="宋体"/>
          <w:i w:val="0"/>
          <w:iCs w:val="0"/>
          <w:caps w:val="0"/>
          <w:color w:val="000000"/>
          <w:spacing w:val="0"/>
          <w:sz w:val="24"/>
          <w:szCs w:val="24"/>
        </w:rPr>
        <w:t>三、获取采购文件</w:t>
      </w:r>
      <w:r>
        <w:rPr>
          <w:rFonts w:hint="eastAsia" w:ascii="宋体" w:hAnsi="宋体" w:eastAsia="宋体" w:cs="宋体"/>
          <w:i w:val="0"/>
          <w:iCs w:val="0"/>
          <w:caps w:val="0"/>
          <w:color w:val="000000"/>
          <w:spacing w:val="0"/>
          <w:sz w:val="27"/>
          <w:szCs w:val="27"/>
        </w:rPr>
        <w:t>    </w:t>
      </w:r>
    </w:p>
    <w:p w14:paraId="0C57AA4D">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时间：</w:t>
      </w:r>
      <w:r>
        <w:rPr>
          <w:rStyle w:val="43"/>
          <w:rFonts w:hint="eastAsia" w:asciiTheme="minorEastAsia" w:hAnsiTheme="minorEastAsia" w:eastAsiaTheme="minorEastAsia" w:cstheme="minorEastAsia"/>
          <w:i w:val="0"/>
          <w:iCs w:val="0"/>
          <w:caps w:val="0"/>
          <w:color w:val="000000"/>
          <w:spacing w:val="0"/>
          <w:sz w:val="24"/>
          <w:szCs w:val="24"/>
          <w:highlight w:val="none"/>
        </w:rPr>
        <w:t>202</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6</w:t>
      </w:r>
      <w:r>
        <w:rPr>
          <w:rStyle w:val="43"/>
          <w:rFonts w:hint="eastAsia" w:asciiTheme="minorEastAsia" w:hAnsiTheme="minorEastAsia" w:eastAsiaTheme="minorEastAsia" w:cstheme="minorEastAsia"/>
          <w:i w:val="0"/>
          <w:iCs w:val="0"/>
          <w:caps w:val="0"/>
          <w:color w:val="000000"/>
          <w:spacing w:val="0"/>
          <w:sz w:val="24"/>
          <w:szCs w:val="24"/>
          <w:highlight w:val="none"/>
        </w:rPr>
        <w:t>年0</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5</w:t>
      </w:r>
      <w:r>
        <w:rPr>
          <w:rStyle w:val="43"/>
          <w:rFonts w:hint="eastAsia" w:asciiTheme="minorEastAsia" w:hAnsiTheme="minorEastAsia" w:eastAsiaTheme="minorEastAsia" w:cstheme="minorEastAsia"/>
          <w:i w:val="0"/>
          <w:iCs w:val="0"/>
          <w:caps w:val="0"/>
          <w:color w:val="000000"/>
          <w:spacing w:val="0"/>
          <w:sz w:val="24"/>
          <w:szCs w:val="24"/>
          <w:highlight w:val="none"/>
        </w:rPr>
        <w:t>月</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22</w:t>
      </w:r>
      <w:r>
        <w:rPr>
          <w:rStyle w:val="43"/>
          <w:rFonts w:hint="eastAsia" w:asciiTheme="minorEastAsia" w:hAnsiTheme="minorEastAsia" w:eastAsiaTheme="minorEastAsia" w:cstheme="minorEastAsia"/>
          <w:i w:val="0"/>
          <w:iCs w:val="0"/>
          <w:caps w:val="0"/>
          <w:color w:val="000000"/>
          <w:spacing w:val="0"/>
          <w:sz w:val="24"/>
          <w:szCs w:val="24"/>
          <w:highlight w:val="none"/>
        </w:rPr>
        <w:t>日至202</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6</w:t>
      </w:r>
      <w:r>
        <w:rPr>
          <w:rStyle w:val="43"/>
          <w:rFonts w:hint="eastAsia" w:asciiTheme="minorEastAsia" w:hAnsiTheme="minorEastAsia" w:eastAsiaTheme="minorEastAsia" w:cstheme="minorEastAsia"/>
          <w:i w:val="0"/>
          <w:iCs w:val="0"/>
          <w:caps w:val="0"/>
          <w:color w:val="000000"/>
          <w:spacing w:val="0"/>
          <w:sz w:val="24"/>
          <w:szCs w:val="24"/>
          <w:highlight w:val="none"/>
        </w:rPr>
        <w:t>年</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05</w:t>
      </w:r>
      <w:r>
        <w:rPr>
          <w:rStyle w:val="43"/>
          <w:rFonts w:hint="eastAsia" w:asciiTheme="minorEastAsia" w:hAnsiTheme="minorEastAsia" w:eastAsiaTheme="minorEastAsia" w:cstheme="minorEastAsia"/>
          <w:i w:val="0"/>
          <w:iCs w:val="0"/>
          <w:caps w:val="0"/>
          <w:color w:val="000000"/>
          <w:spacing w:val="0"/>
          <w:sz w:val="24"/>
          <w:szCs w:val="24"/>
          <w:highlight w:val="none"/>
        </w:rPr>
        <w:t>月</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29</w:t>
      </w:r>
      <w:r>
        <w:rPr>
          <w:rStyle w:val="43"/>
          <w:rFonts w:hint="eastAsia" w:asciiTheme="minorEastAsia" w:hAnsiTheme="minorEastAsia" w:eastAsiaTheme="minorEastAsia" w:cstheme="minorEastAsia"/>
          <w:i w:val="0"/>
          <w:iCs w:val="0"/>
          <w:caps w:val="0"/>
          <w:color w:val="000000"/>
          <w:spacing w:val="0"/>
          <w:sz w:val="24"/>
          <w:szCs w:val="24"/>
          <w:highlight w:val="none"/>
        </w:rPr>
        <w:t>日，每天上午00:00至12:00，下午12:00至23:59（北京时间，法定节假日除外）</w:t>
      </w:r>
      <w:r>
        <w:rPr>
          <w:rFonts w:hint="eastAsia" w:ascii="宋体" w:hAnsi="宋体" w:eastAsia="宋体" w:cs="宋体"/>
          <w:i w:val="0"/>
          <w:iCs w:val="0"/>
          <w:caps w:val="0"/>
          <w:color w:val="000000"/>
          <w:spacing w:val="0"/>
          <w:sz w:val="24"/>
          <w:szCs w:val="24"/>
          <w:highlight w:val="none"/>
        </w:rPr>
        <w:t xml:space="preserve">       </w:t>
      </w:r>
      <w:r>
        <w:rPr>
          <w:rFonts w:hint="eastAsia" w:ascii="宋体" w:hAnsi="宋体" w:eastAsia="宋体" w:cs="宋体"/>
          <w:i w:val="0"/>
          <w:iCs w:val="0"/>
          <w:caps w:val="0"/>
          <w:color w:val="000000"/>
          <w:spacing w:val="0"/>
          <w:sz w:val="24"/>
          <w:szCs w:val="24"/>
        </w:rPr>
        <w:t> </w:t>
      </w:r>
    </w:p>
    <w:p w14:paraId="45E8F6B9">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地点：</w:t>
      </w:r>
      <w:r>
        <w:rPr>
          <w:rStyle w:val="43"/>
          <w:rFonts w:hint="eastAsia" w:ascii="宋体" w:hAnsi="宋体" w:eastAsia="宋体" w:cs="宋体"/>
          <w:i w:val="0"/>
          <w:iCs w:val="0"/>
          <w:caps w:val="0"/>
          <w:color w:val="000000"/>
          <w:spacing w:val="0"/>
          <w:sz w:val="24"/>
          <w:szCs w:val="24"/>
        </w:rPr>
        <w:t>政采云平台线上获取</w:t>
      </w:r>
      <w:r>
        <w:rPr>
          <w:rFonts w:hint="eastAsia" w:ascii="宋体" w:hAnsi="宋体" w:eastAsia="宋体" w:cs="宋体"/>
          <w:i w:val="0"/>
          <w:iCs w:val="0"/>
          <w:caps w:val="0"/>
          <w:color w:val="000000"/>
          <w:spacing w:val="0"/>
          <w:sz w:val="24"/>
          <w:szCs w:val="24"/>
        </w:rPr>
        <w:t>      </w:t>
      </w:r>
    </w:p>
    <w:p w14:paraId="374932B1">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方式：</w:t>
      </w:r>
      <w:r>
        <w:rPr>
          <w:rStyle w:val="43"/>
          <w:rFonts w:hint="eastAsia" w:ascii="宋体" w:hAnsi="宋体" w:eastAsia="宋体" w:cs="宋体"/>
          <w:i w:val="0"/>
          <w:iCs w:val="0"/>
          <w:caps w:val="0"/>
          <w:color w:val="000000"/>
          <w:spacing w:val="0"/>
          <w:sz w:val="24"/>
          <w:szCs w:val="24"/>
        </w:rPr>
        <w:t>在线获取</w:t>
      </w:r>
      <w:r>
        <w:rPr>
          <w:rFonts w:hint="eastAsia" w:ascii="宋体" w:hAnsi="宋体" w:eastAsia="宋体" w:cs="宋体"/>
          <w:i w:val="0"/>
          <w:iCs w:val="0"/>
          <w:caps w:val="0"/>
          <w:color w:val="000000"/>
          <w:spacing w:val="0"/>
          <w:sz w:val="24"/>
          <w:szCs w:val="24"/>
        </w:rPr>
        <w:t>       </w:t>
      </w:r>
    </w:p>
    <w:p w14:paraId="4132E813">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售价（元）：</w:t>
      </w:r>
      <w:r>
        <w:rPr>
          <w:rStyle w:val="43"/>
          <w:rFonts w:hint="eastAsia" w:ascii="宋体" w:hAnsi="宋体" w:eastAsia="宋体" w:cs="宋体"/>
          <w:i w:val="0"/>
          <w:iCs w:val="0"/>
          <w:caps w:val="0"/>
          <w:color w:val="000000"/>
          <w:spacing w:val="0"/>
          <w:sz w:val="24"/>
          <w:szCs w:val="24"/>
        </w:rPr>
        <w:t>0</w:t>
      </w:r>
      <w:r>
        <w:rPr>
          <w:rFonts w:hint="eastAsia" w:ascii="宋体" w:hAnsi="宋体" w:eastAsia="宋体" w:cs="宋体"/>
          <w:i w:val="0"/>
          <w:iCs w:val="0"/>
          <w:caps w:val="0"/>
          <w:color w:val="000000"/>
          <w:spacing w:val="0"/>
          <w:sz w:val="24"/>
          <w:szCs w:val="24"/>
        </w:rPr>
        <w:t>      </w:t>
      </w:r>
    </w:p>
    <w:p w14:paraId="50403209">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2"/>
          <w:rFonts w:hint="eastAsia" w:ascii="宋体" w:hAnsi="宋体" w:eastAsia="宋体" w:cs="宋体"/>
          <w:i w:val="0"/>
          <w:iCs w:val="0"/>
          <w:caps w:val="0"/>
          <w:color w:val="000000"/>
          <w:spacing w:val="0"/>
          <w:sz w:val="24"/>
          <w:szCs w:val="24"/>
        </w:rPr>
        <w:t>四、响应文件提交</w:t>
      </w:r>
      <w:r>
        <w:rPr>
          <w:rFonts w:hint="eastAsia" w:ascii="宋体" w:hAnsi="宋体" w:eastAsia="宋体" w:cs="宋体"/>
          <w:i w:val="0"/>
          <w:iCs w:val="0"/>
          <w:caps w:val="0"/>
          <w:color w:val="000000"/>
          <w:spacing w:val="0"/>
          <w:sz w:val="27"/>
          <w:szCs w:val="27"/>
        </w:rPr>
        <w:t>    </w:t>
      </w:r>
    </w:p>
    <w:p w14:paraId="3100FB5C">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截止时间：</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2026年06月02日 09:30（北京时间）</w:t>
      </w:r>
      <w:r>
        <w:rPr>
          <w:rStyle w:val="43"/>
          <w:rFonts w:hint="eastAsia" w:asciiTheme="minorEastAsia" w:hAnsiTheme="minorEastAsia" w:eastAsiaTheme="minorEastAsia" w:cstheme="minorEastAsia"/>
          <w:i w:val="0"/>
          <w:iCs w:val="0"/>
          <w:caps w:val="0"/>
          <w:color w:val="000000"/>
          <w:spacing w:val="0"/>
          <w:sz w:val="24"/>
          <w:szCs w:val="24"/>
          <w:lang w:val="en-US" w:eastAsia="zh-CN"/>
        </w:rPr>
        <w:t> </w:t>
      </w:r>
      <w:r>
        <w:rPr>
          <w:rFonts w:hint="eastAsia" w:ascii="宋体" w:hAnsi="宋体" w:eastAsia="宋体" w:cs="宋体"/>
          <w:i w:val="0"/>
          <w:iCs w:val="0"/>
          <w:caps w:val="0"/>
          <w:color w:val="000000"/>
          <w:spacing w:val="0"/>
          <w:sz w:val="27"/>
          <w:szCs w:val="27"/>
        </w:rPr>
        <w:t>       </w:t>
      </w:r>
    </w:p>
    <w:p w14:paraId="10CA8E5A">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地点：</w:t>
      </w:r>
      <w:r>
        <w:rPr>
          <w:rStyle w:val="43"/>
          <w:rFonts w:hint="eastAsia" w:ascii="宋体" w:hAnsi="宋体" w:eastAsia="宋体" w:cs="宋体"/>
          <w:i w:val="0"/>
          <w:iCs w:val="0"/>
          <w:caps w:val="0"/>
          <w:color w:val="000000"/>
          <w:spacing w:val="0"/>
          <w:sz w:val="24"/>
          <w:szCs w:val="24"/>
        </w:rPr>
        <w:t>请登录政采云投标客户端投标</w:t>
      </w:r>
      <w:r>
        <w:rPr>
          <w:rFonts w:hint="eastAsia" w:ascii="宋体" w:hAnsi="宋体" w:eastAsia="宋体" w:cs="宋体"/>
          <w:i w:val="0"/>
          <w:iCs w:val="0"/>
          <w:caps w:val="0"/>
          <w:color w:val="000000"/>
          <w:spacing w:val="0"/>
          <w:sz w:val="27"/>
          <w:szCs w:val="27"/>
        </w:rPr>
        <w:t>     </w:t>
      </w:r>
    </w:p>
    <w:p w14:paraId="782AA00E">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2"/>
          <w:rFonts w:hint="eastAsia" w:ascii="宋体" w:hAnsi="宋体" w:eastAsia="宋体" w:cs="宋体"/>
          <w:i w:val="0"/>
          <w:iCs w:val="0"/>
          <w:caps w:val="0"/>
          <w:color w:val="000000"/>
          <w:spacing w:val="0"/>
          <w:sz w:val="24"/>
          <w:szCs w:val="24"/>
        </w:rPr>
        <w:t>五、响应文件开启</w:t>
      </w:r>
      <w:r>
        <w:rPr>
          <w:rFonts w:hint="eastAsia" w:ascii="宋体" w:hAnsi="宋体" w:eastAsia="宋体" w:cs="宋体"/>
          <w:i w:val="0"/>
          <w:iCs w:val="0"/>
          <w:caps w:val="0"/>
          <w:color w:val="000000"/>
          <w:spacing w:val="0"/>
          <w:sz w:val="27"/>
          <w:szCs w:val="27"/>
        </w:rPr>
        <w:t>    </w:t>
      </w:r>
    </w:p>
    <w:p w14:paraId="0F07EA52">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开启时间：</w:t>
      </w:r>
      <w:r>
        <w:rPr>
          <w:rStyle w:val="43"/>
          <w:rFonts w:hint="eastAsia" w:asciiTheme="minorEastAsia" w:hAnsiTheme="minorEastAsia" w:eastAsiaTheme="minorEastAsia" w:cstheme="minorEastAsia"/>
          <w:i w:val="0"/>
          <w:iCs w:val="0"/>
          <w:caps w:val="0"/>
          <w:color w:val="000000"/>
          <w:spacing w:val="0"/>
          <w:sz w:val="24"/>
          <w:szCs w:val="24"/>
          <w:highlight w:val="none"/>
          <w:lang w:val="en-US" w:eastAsia="zh-CN"/>
        </w:rPr>
        <w:t>2026年06月02日 09:30（北京时间）</w:t>
      </w:r>
      <w:r>
        <w:rPr>
          <w:rFonts w:hint="eastAsia" w:ascii="宋体" w:hAnsi="宋体" w:eastAsia="宋体" w:cs="宋体"/>
          <w:i w:val="0"/>
          <w:iCs w:val="0"/>
          <w:caps w:val="0"/>
          <w:color w:val="000000"/>
          <w:spacing w:val="0"/>
          <w:sz w:val="27"/>
          <w:szCs w:val="27"/>
        </w:rPr>
        <w:t>        </w:t>
      </w:r>
    </w:p>
    <w:p w14:paraId="0F5CD559">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地点：山西省晋城市城区晋城市文昌西街自来水公司营销四分公司二楼开标室001</w:t>
      </w:r>
      <w:r>
        <w:rPr>
          <w:rFonts w:hint="eastAsia" w:ascii="宋体" w:hAnsi="宋体" w:eastAsia="宋体" w:cs="宋体"/>
          <w:i w:val="0"/>
          <w:iCs w:val="0"/>
          <w:caps w:val="0"/>
          <w:color w:val="000000"/>
          <w:spacing w:val="0"/>
          <w:sz w:val="27"/>
          <w:szCs w:val="27"/>
        </w:rPr>
        <w:t>      </w:t>
      </w:r>
    </w:p>
    <w:p w14:paraId="53A8E6D2">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31"/>
          <w:szCs w:val="31"/>
        </w:rPr>
      </w:pPr>
      <w:r>
        <w:rPr>
          <w:rStyle w:val="32"/>
          <w:rFonts w:hint="eastAsia" w:ascii="宋体" w:hAnsi="宋体" w:eastAsia="宋体" w:cs="宋体"/>
          <w:i w:val="0"/>
          <w:iCs w:val="0"/>
          <w:caps w:val="0"/>
          <w:color w:val="000000"/>
          <w:spacing w:val="0"/>
          <w:sz w:val="24"/>
          <w:szCs w:val="24"/>
        </w:rPr>
        <w:t>六、公告期限</w:t>
      </w:r>
      <w:r>
        <w:rPr>
          <w:rFonts w:hint="eastAsia" w:ascii="宋体" w:hAnsi="宋体" w:eastAsia="宋体" w:cs="宋体"/>
          <w:i w:val="0"/>
          <w:iCs w:val="0"/>
          <w:caps w:val="0"/>
          <w:color w:val="000000"/>
          <w:spacing w:val="0"/>
          <w:sz w:val="31"/>
          <w:szCs w:val="31"/>
        </w:rPr>
        <w:t>    </w:t>
      </w:r>
    </w:p>
    <w:p w14:paraId="31BAC141">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自本公告发布之日起3个工作日。    </w:t>
      </w:r>
    </w:p>
    <w:p w14:paraId="189862F7">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2"/>
          <w:rFonts w:hint="eastAsia" w:ascii="宋体" w:hAnsi="宋体" w:eastAsia="宋体" w:cs="宋体"/>
          <w:i w:val="0"/>
          <w:iCs w:val="0"/>
          <w:caps w:val="0"/>
          <w:color w:val="000000"/>
          <w:spacing w:val="0"/>
          <w:sz w:val="24"/>
          <w:szCs w:val="24"/>
        </w:rPr>
        <w:t>七、其他补充事宜</w:t>
      </w:r>
      <w:r>
        <w:rPr>
          <w:rFonts w:hint="eastAsia" w:ascii="宋体" w:hAnsi="宋体" w:eastAsia="宋体" w:cs="宋体"/>
          <w:i w:val="0"/>
          <w:iCs w:val="0"/>
          <w:caps w:val="0"/>
          <w:color w:val="000000"/>
          <w:spacing w:val="0"/>
          <w:sz w:val="27"/>
          <w:szCs w:val="27"/>
        </w:rPr>
        <w:t>    </w:t>
      </w:r>
    </w:p>
    <w:p w14:paraId="464EB4BC">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Style w:val="43"/>
          <w:rFonts w:hint="eastAsia" w:ascii="宋体" w:hAnsi="宋体" w:eastAsia="宋体" w:cs="宋体"/>
          <w:i w:val="0"/>
          <w:iCs w:val="0"/>
          <w:caps w:val="0"/>
          <w:color w:val="000000"/>
          <w:spacing w:val="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i w:val="0"/>
          <w:iCs w:val="0"/>
          <w:caps w:val="0"/>
          <w:color w:val="000000"/>
          <w:spacing w:val="0"/>
          <w:sz w:val="24"/>
          <w:szCs w:val="24"/>
        </w:rPr>
        <w:t>    </w:t>
      </w:r>
    </w:p>
    <w:p w14:paraId="53161218">
      <w:pPr>
        <w:pStyle w:val="24"/>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i w:val="0"/>
          <w:iCs w:val="0"/>
          <w:caps w:val="0"/>
          <w:color w:val="000000"/>
          <w:spacing w:val="0"/>
          <w:sz w:val="24"/>
          <w:szCs w:val="24"/>
        </w:rPr>
        <w:t>      代理费支付方式： </w:t>
      </w:r>
      <w:r>
        <w:rPr>
          <w:rStyle w:val="43"/>
          <w:rFonts w:hint="eastAsia" w:ascii="宋体" w:hAnsi="宋体" w:eastAsia="宋体" w:cs="宋体"/>
          <w:i w:val="0"/>
          <w:iCs w:val="0"/>
          <w:caps w:val="0"/>
          <w:color w:val="000000"/>
          <w:spacing w:val="0"/>
          <w:sz w:val="24"/>
          <w:szCs w:val="24"/>
        </w:rPr>
        <w:t>供应商支付</w:t>
      </w:r>
      <w:r>
        <w:rPr>
          <w:rFonts w:hint="eastAsia" w:ascii="宋体" w:hAnsi="宋体" w:eastAsia="宋体" w:cs="宋体"/>
          <w:i w:val="0"/>
          <w:iCs w:val="0"/>
          <w:caps w:val="0"/>
          <w:color w:val="000000"/>
          <w:spacing w:val="0"/>
          <w:sz w:val="24"/>
          <w:szCs w:val="24"/>
        </w:rPr>
        <w:t> </w:t>
      </w:r>
    </w:p>
    <w:p w14:paraId="6759CFA4">
      <w:pPr>
        <w:pStyle w:val="24"/>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i w:val="0"/>
          <w:iCs w:val="0"/>
          <w:caps w:val="0"/>
          <w:color w:val="000000"/>
          <w:spacing w:val="0"/>
          <w:sz w:val="24"/>
          <w:szCs w:val="24"/>
        </w:rPr>
        <w:t>      代理费收费标准： </w:t>
      </w:r>
      <w:r>
        <w:rPr>
          <w:rStyle w:val="43"/>
          <w:rFonts w:hint="eastAsia" w:ascii="宋体" w:hAnsi="宋体" w:eastAsia="宋体" w:cs="宋体"/>
          <w:i w:val="0"/>
          <w:iCs w:val="0"/>
          <w:caps w:val="0"/>
          <w:color w:val="000000"/>
          <w:spacing w:val="0"/>
          <w:sz w:val="24"/>
          <w:szCs w:val="24"/>
        </w:rPr>
        <w:t>参照《招标代理服务收费管理暂行办法》（计价格[2002]1980号）文件的规定，按差额定率累进法计算结果，向成交供应商收取成交服务费</w:t>
      </w:r>
      <w:r>
        <w:rPr>
          <w:rFonts w:hint="eastAsia" w:ascii="宋体" w:hAnsi="宋体" w:eastAsia="宋体" w:cs="宋体"/>
          <w:i w:val="0"/>
          <w:iCs w:val="0"/>
          <w:caps w:val="0"/>
          <w:color w:val="000000"/>
          <w:spacing w:val="0"/>
          <w:sz w:val="24"/>
          <w:szCs w:val="24"/>
        </w:rPr>
        <w:t> </w:t>
      </w:r>
    </w:p>
    <w:p w14:paraId="14C4ED8C">
      <w:pPr>
        <w:pStyle w:val="24"/>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i w:val="0"/>
          <w:iCs w:val="0"/>
          <w:caps w:val="0"/>
          <w:color w:val="000000"/>
          <w:spacing w:val="0"/>
          <w:sz w:val="24"/>
          <w:szCs w:val="24"/>
        </w:rPr>
        <w:t>      代理费收费金额（元）： </w:t>
      </w:r>
      <w:r>
        <w:rPr>
          <w:rStyle w:val="43"/>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t> </w:t>
      </w:r>
    </w:p>
    <w:p w14:paraId="7046417D">
      <w:pPr>
        <w:pStyle w:val="24"/>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31"/>
          <w:szCs w:val="31"/>
        </w:rPr>
      </w:pPr>
      <w:r>
        <w:rPr>
          <w:rStyle w:val="32"/>
          <w:rFonts w:hint="eastAsia" w:ascii="宋体" w:hAnsi="宋体" w:eastAsia="宋体" w:cs="宋体"/>
          <w:i w:val="0"/>
          <w:iCs w:val="0"/>
          <w:caps w:val="0"/>
          <w:color w:val="000000"/>
          <w:spacing w:val="0"/>
          <w:sz w:val="24"/>
          <w:szCs w:val="24"/>
        </w:rPr>
        <w:t>八、凡对本次招标提出询问，请按以下方式联系</w:t>
      </w:r>
      <w:r>
        <w:rPr>
          <w:rFonts w:hint="eastAsia" w:ascii="宋体" w:hAnsi="宋体" w:eastAsia="宋体" w:cs="宋体"/>
          <w:i w:val="0"/>
          <w:iCs w:val="0"/>
          <w:caps w:val="0"/>
          <w:color w:val="000000"/>
          <w:spacing w:val="0"/>
          <w:sz w:val="31"/>
          <w:szCs w:val="31"/>
        </w:rPr>
        <w:t>    </w:t>
      </w:r>
    </w:p>
    <w:p w14:paraId="29D9CDC6">
      <w:pPr>
        <w:pStyle w:val="24"/>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1.采购人信息            </w:t>
      </w:r>
    </w:p>
    <w:p w14:paraId="31B058E2">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名 称：晋城市机关事务服务中心           </w:t>
      </w:r>
    </w:p>
    <w:p w14:paraId="0E7D0A3F">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址：山西省晋城市凤台西街289号</w:t>
      </w:r>
    </w:p>
    <w:p w14:paraId="5AAF15C4">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cs="宋体"/>
          <w:i w:val="0"/>
          <w:iCs w:val="0"/>
          <w:caps w:val="0"/>
          <w:color w:val="000000"/>
          <w:spacing w:val="0"/>
          <w:sz w:val="24"/>
          <w:szCs w:val="24"/>
          <w:highlight w:val="none"/>
          <w:lang w:val="en-US" w:eastAsia="zh-CN"/>
        </w:rPr>
        <w:t>联系人：武建峰</w:t>
      </w:r>
    </w:p>
    <w:p w14:paraId="138AFF5C">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highlight w:val="none"/>
        </w:rPr>
        <w:t xml:space="preserve">联系方式：0356-8981006    </w:t>
      </w:r>
      <w:r>
        <w:rPr>
          <w:rFonts w:hint="eastAsia" w:ascii="宋体" w:hAnsi="宋体" w:eastAsia="宋体" w:cs="宋体"/>
          <w:i w:val="0"/>
          <w:iCs w:val="0"/>
          <w:caps w:val="0"/>
          <w:color w:val="000000"/>
          <w:spacing w:val="0"/>
          <w:sz w:val="24"/>
          <w:szCs w:val="24"/>
        </w:rPr>
        <w:t>       </w:t>
      </w:r>
    </w:p>
    <w:p w14:paraId="0877350E">
      <w:pPr>
        <w:pStyle w:val="24"/>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2.采购代理机构信息            </w:t>
      </w:r>
    </w:p>
    <w:p w14:paraId="6F704BF4">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名 称：晋城国投公正咨询有限公司         </w:t>
      </w:r>
    </w:p>
    <w:p w14:paraId="31C93295">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i w:val="0"/>
          <w:iCs w:val="0"/>
          <w:caps w:val="0"/>
          <w:color w:val="000000"/>
          <w:spacing w:val="0"/>
          <w:sz w:val="24"/>
          <w:szCs w:val="24"/>
        </w:rPr>
        <w:t>地 址：晋城市文昌西街自来水公司营销四分公司二楼           </w:t>
      </w:r>
    </w:p>
    <w:p w14:paraId="47013B55">
      <w:pPr>
        <w:pStyle w:val="24"/>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联系方式：</w:t>
      </w:r>
      <w:r>
        <w:rPr>
          <w:rFonts w:hint="eastAsia" w:cs="宋体"/>
          <w:i w:val="0"/>
          <w:iCs w:val="0"/>
          <w:caps w:val="0"/>
          <w:color w:val="000000"/>
          <w:spacing w:val="0"/>
          <w:sz w:val="24"/>
          <w:szCs w:val="24"/>
          <w:highlight w:val="none"/>
          <w:lang w:val="en-US" w:eastAsia="zh-CN"/>
        </w:rPr>
        <w:t>0356-2033837</w:t>
      </w:r>
      <w:r>
        <w:rPr>
          <w:rFonts w:hint="eastAsia" w:ascii="宋体" w:hAnsi="宋体" w:eastAsia="宋体" w:cs="宋体"/>
          <w:i w:val="0"/>
          <w:iCs w:val="0"/>
          <w:caps w:val="0"/>
          <w:color w:val="000000"/>
          <w:spacing w:val="0"/>
          <w:sz w:val="24"/>
          <w:szCs w:val="24"/>
          <w:highlight w:val="none"/>
        </w:rPr>
        <w:t>    </w:t>
      </w:r>
    </w:p>
    <w:p w14:paraId="5A3EBB1E">
      <w:pPr>
        <w:pStyle w:val="24"/>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highlight w:val="none"/>
        </w:rPr>
      </w:pPr>
      <w:r>
        <w:rPr>
          <w:rFonts w:hint="eastAsia" w:ascii="宋体" w:hAnsi="宋体" w:eastAsia="宋体" w:cs="宋体"/>
          <w:i w:val="0"/>
          <w:iCs w:val="0"/>
          <w:caps w:val="0"/>
          <w:color w:val="000000"/>
          <w:spacing w:val="0"/>
          <w:sz w:val="24"/>
          <w:szCs w:val="24"/>
          <w:highlight w:val="none"/>
        </w:rPr>
        <w:t>3.项目联系方式    </w:t>
      </w:r>
    </w:p>
    <w:p w14:paraId="4EDC0934">
      <w:pPr>
        <w:pStyle w:val="24"/>
        <w:keepNext w:val="0"/>
        <w:keepLines w:val="0"/>
        <w:widowControl/>
        <w:suppressLineNumbers w:val="0"/>
        <w:spacing w:before="75" w:beforeAutospacing="0" w:after="75" w:afterAutospacing="0" w:line="315" w:lineRule="atLeast"/>
        <w:ind w:left="0" w:right="0" w:firstLine="420"/>
        <w:rPr>
          <w:rFonts w:hint="default" w:ascii="宋体" w:hAnsi="宋体" w:eastAsia="宋体" w:cs="宋体"/>
          <w:highlight w:val="none"/>
          <w:lang w:val="en-US" w:eastAsia="zh-CN"/>
        </w:rPr>
      </w:pPr>
      <w:r>
        <w:rPr>
          <w:rFonts w:hint="eastAsia" w:ascii="宋体" w:hAnsi="宋体" w:eastAsia="宋体" w:cs="宋体"/>
          <w:i w:val="0"/>
          <w:iCs w:val="0"/>
          <w:caps w:val="0"/>
          <w:color w:val="000000"/>
          <w:spacing w:val="0"/>
          <w:sz w:val="24"/>
          <w:szCs w:val="24"/>
          <w:highlight w:val="none"/>
        </w:rPr>
        <w:t>项目联系人：</w:t>
      </w:r>
      <w:r>
        <w:rPr>
          <w:rFonts w:hint="eastAsia" w:cs="宋体"/>
          <w:i w:val="0"/>
          <w:iCs w:val="0"/>
          <w:caps w:val="0"/>
          <w:color w:val="000000"/>
          <w:spacing w:val="0"/>
          <w:sz w:val="24"/>
          <w:szCs w:val="24"/>
          <w:highlight w:val="none"/>
          <w:lang w:val="en-US" w:eastAsia="zh-CN"/>
        </w:rPr>
        <w:t>闫贞良</w:t>
      </w:r>
    </w:p>
    <w:p w14:paraId="580C0C83">
      <w:pPr>
        <w:pStyle w:val="24"/>
        <w:keepNext w:val="0"/>
        <w:keepLines w:val="0"/>
        <w:widowControl/>
        <w:suppressLineNumbers w:val="0"/>
        <w:spacing w:before="75" w:beforeAutospacing="0" w:after="75" w:afterAutospacing="0" w:line="315" w:lineRule="atLeast"/>
        <w:ind w:left="0" w:right="0" w:firstLine="420"/>
        <w:rPr>
          <w:rFonts w:hint="default" w:ascii="宋体" w:hAnsi="宋体" w:eastAsia="宋体" w:cs="宋体"/>
          <w:highlight w:val="none"/>
          <w:lang w:val="en-US" w:eastAsia="zh-CN"/>
        </w:rPr>
      </w:pPr>
      <w:r>
        <w:rPr>
          <w:rFonts w:hint="eastAsia" w:ascii="宋体" w:hAnsi="宋体" w:eastAsia="宋体" w:cs="宋体"/>
          <w:i w:val="0"/>
          <w:iCs w:val="0"/>
          <w:caps w:val="0"/>
          <w:color w:val="000000"/>
          <w:spacing w:val="0"/>
          <w:sz w:val="24"/>
          <w:szCs w:val="24"/>
          <w:highlight w:val="none"/>
        </w:rPr>
        <w:t>电 话：</w:t>
      </w:r>
      <w:r>
        <w:rPr>
          <w:rFonts w:hint="eastAsia" w:cs="宋体"/>
          <w:i w:val="0"/>
          <w:iCs w:val="0"/>
          <w:caps w:val="0"/>
          <w:color w:val="000000"/>
          <w:spacing w:val="0"/>
          <w:sz w:val="24"/>
          <w:szCs w:val="24"/>
          <w:highlight w:val="none"/>
          <w:lang w:val="en-US" w:eastAsia="zh-CN"/>
        </w:rPr>
        <w:t>18635663185</w:t>
      </w:r>
    </w:p>
    <w:p w14:paraId="2327F54E">
      <w:pPr>
        <w:keepNext w:val="0"/>
        <w:keepLines w:val="0"/>
        <w:pageBreakBefore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spacing w:val="0"/>
          <w:kern w:val="0"/>
          <w:highlight w:val="none"/>
        </w:rPr>
        <w:sectPr>
          <w:headerReference r:id="rId5" w:type="default"/>
          <w:footerReference r:id="rId6" w:type="default"/>
          <w:pgSz w:w="11906" w:h="16838"/>
          <w:pgMar w:top="1440" w:right="1080" w:bottom="1440" w:left="1080" w:header="851" w:footer="992" w:gutter="0"/>
          <w:pgNumType w:fmt="decimal" w:start="1"/>
          <w:cols w:space="720" w:num="1"/>
          <w:docGrid w:linePitch="312" w:charSpace="0"/>
        </w:sectPr>
      </w:pPr>
    </w:p>
    <w:p w14:paraId="23E68612">
      <w:pPr>
        <w:pStyle w:val="50"/>
        <w:snapToGrid w:val="0"/>
        <w:spacing w:before="312" w:beforeLines="100" w:after="312" w:afterLines="100" w:line="480" w:lineRule="exact"/>
        <w:ind w:firstLine="0"/>
        <w:rPr>
          <w:rFonts w:hint="eastAsia" w:ascii="宋体" w:hAnsi="宋体" w:eastAsia="宋体" w:cs="宋体"/>
          <w:color w:val="auto"/>
          <w:spacing w:val="0"/>
          <w:kern w:val="0"/>
          <w:szCs w:val="28"/>
          <w:highlight w:val="none"/>
        </w:rPr>
      </w:pPr>
      <w:bookmarkStart w:id="7" w:name="_Toc32320"/>
      <w:bookmarkStart w:id="8" w:name="_Toc27698"/>
      <w:r>
        <w:rPr>
          <w:rFonts w:hint="eastAsia" w:ascii="宋体" w:hAnsi="宋体" w:eastAsia="宋体" w:cs="宋体"/>
          <w:color w:val="auto"/>
          <w:spacing w:val="0"/>
          <w:kern w:val="0"/>
          <w:szCs w:val="28"/>
          <w:highlight w:val="none"/>
        </w:rPr>
        <w:t>第二部分  供应商须知前附表</w:t>
      </w:r>
      <w:bookmarkEnd w:id="4"/>
      <w:bookmarkEnd w:id="5"/>
      <w:bookmarkEnd w:id="6"/>
      <w:bookmarkEnd w:id="7"/>
      <w:bookmarkEnd w:id="8"/>
    </w:p>
    <w:tbl>
      <w:tblPr>
        <w:tblStyle w:val="29"/>
        <w:tblW w:w="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812"/>
        <w:gridCol w:w="7416"/>
      </w:tblGrid>
      <w:tr w14:paraId="689C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blHeade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16BD13F">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项号</w:t>
            </w:r>
          </w:p>
        </w:tc>
        <w:tc>
          <w:tcPr>
            <w:tcW w:w="1812" w:type="dxa"/>
            <w:tcBorders>
              <w:top w:val="single" w:color="000000" w:sz="4" w:space="0"/>
              <w:left w:val="single" w:color="000000" w:sz="4" w:space="0"/>
              <w:bottom w:val="single" w:color="000000" w:sz="4" w:space="0"/>
              <w:right w:val="single" w:color="000000" w:sz="4" w:space="0"/>
            </w:tcBorders>
            <w:vAlign w:val="center"/>
          </w:tcPr>
          <w:p w14:paraId="20A1567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内    容</w:t>
            </w:r>
          </w:p>
        </w:tc>
        <w:tc>
          <w:tcPr>
            <w:tcW w:w="7416" w:type="dxa"/>
            <w:tcBorders>
              <w:top w:val="single" w:color="000000" w:sz="4" w:space="0"/>
              <w:left w:val="single" w:color="000000" w:sz="4" w:space="0"/>
              <w:bottom w:val="single" w:color="000000" w:sz="4" w:space="0"/>
              <w:right w:val="single" w:color="000000" w:sz="4" w:space="0"/>
            </w:tcBorders>
            <w:vAlign w:val="center"/>
          </w:tcPr>
          <w:p w14:paraId="566E7C2B">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说明与要求</w:t>
            </w:r>
          </w:p>
        </w:tc>
      </w:tr>
      <w:tr w14:paraId="07DF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F321F7E">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w:t>
            </w:r>
          </w:p>
        </w:tc>
        <w:tc>
          <w:tcPr>
            <w:tcW w:w="1812" w:type="dxa"/>
            <w:tcBorders>
              <w:top w:val="single" w:color="000000" w:sz="4" w:space="0"/>
              <w:left w:val="single" w:color="000000" w:sz="4" w:space="0"/>
              <w:bottom w:val="single" w:color="000000" w:sz="4" w:space="0"/>
              <w:right w:val="single" w:color="000000" w:sz="4" w:space="0"/>
            </w:tcBorders>
            <w:vAlign w:val="center"/>
          </w:tcPr>
          <w:p w14:paraId="05871F4A">
            <w:pPr>
              <w:pStyle w:val="85"/>
              <w:keepNext w:val="0"/>
              <w:keepLines w:val="0"/>
              <w:pageBreakBefore w:val="0"/>
              <w:widowControl w:val="0"/>
              <w:kinsoku/>
              <w:wordWrap w:val="0"/>
              <w:overflowPunct/>
              <w:topLinePunct w:val="0"/>
              <w:autoSpaceDE/>
              <w:autoSpaceDN/>
              <w:bidi w:val="0"/>
              <w:adjustRightInd/>
              <w:spacing w:before="0" w:after="0" w:line="400" w:lineRule="exact"/>
              <w:ind w:left="0" w:leftChars="0" w:right="0" w:rightChars="0" w:firstLine="0" w:firstLineChars="0"/>
              <w:jc w:val="center"/>
              <w:textAlignment w:val="auto"/>
              <w:rPr>
                <w:rFonts w:hint="eastAsia" w:ascii="宋体" w:hAnsi="宋体" w:eastAsia="宋体" w:cs="宋体"/>
                <w:b w:val="0"/>
                <w:bCs w:val="0"/>
                <w:spacing w:val="0"/>
                <w:kern w:val="0"/>
                <w:sz w:val="24"/>
                <w:highlight w:val="none"/>
              </w:rPr>
            </w:pPr>
            <w:bookmarkStart w:id="9" w:name="_Toc16366"/>
            <w:r>
              <w:rPr>
                <w:rFonts w:hint="eastAsia" w:ascii="宋体" w:hAnsi="宋体" w:eastAsia="宋体" w:cs="宋体"/>
                <w:b w:val="0"/>
                <w:bCs w:val="0"/>
                <w:spacing w:val="0"/>
                <w:kern w:val="0"/>
                <w:sz w:val="24"/>
                <w:highlight w:val="none"/>
              </w:rPr>
              <w:t>本项目</w:t>
            </w:r>
            <w:bookmarkEnd w:id="9"/>
          </w:p>
          <w:p w14:paraId="007D41B4">
            <w:pPr>
              <w:pStyle w:val="85"/>
              <w:keepNext w:val="0"/>
              <w:keepLines w:val="0"/>
              <w:pageBreakBefore w:val="0"/>
              <w:widowControl w:val="0"/>
              <w:kinsoku/>
              <w:wordWrap w:val="0"/>
              <w:overflowPunct/>
              <w:topLinePunct w:val="0"/>
              <w:autoSpaceDE/>
              <w:autoSpaceDN/>
              <w:bidi w:val="0"/>
              <w:adjustRightInd/>
              <w:spacing w:before="0" w:after="0" w:line="400" w:lineRule="exact"/>
              <w:ind w:left="0" w:leftChars="0" w:right="0" w:rightChars="0" w:firstLine="0" w:firstLineChars="0"/>
              <w:jc w:val="center"/>
              <w:textAlignment w:val="auto"/>
              <w:rPr>
                <w:rStyle w:val="76"/>
                <w:rFonts w:hint="eastAsia" w:ascii="宋体" w:hAnsi="宋体" w:eastAsia="宋体" w:cs="宋体"/>
                <w:b w:val="0"/>
                <w:spacing w:val="0"/>
                <w:kern w:val="0"/>
                <w:sz w:val="24"/>
                <w:highlight w:val="none"/>
              </w:rPr>
            </w:pPr>
            <w:bookmarkStart w:id="10" w:name="_Toc18884"/>
            <w:r>
              <w:rPr>
                <w:rFonts w:hint="eastAsia" w:ascii="宋体" w:hAnsi="宋体" w:eastAsia="宋体" w:cs="宋体"/>
                <w:b w:val="0"/>
                <w:bCs w:val="0"/>
                <w:spacing w:val="0"/>
                <w:kern w:val="0"/>
                <w:sz w:val="24"/>
                <w:highlight w:val="none"/>
              </w:rPr>
              <w:t>预算金额及最高限价</w:t>
            </w:r>
            <w:bookmarkEnd w:id="10"/>
          </w:p>
        </w:tc>
        <w:tc>
          <w:tcPr>
            <w:tcW w:w="7416" w:type="dxa"/>
            <w:tcBorders>
              <w:top w:val="single" w:color="000000" w:sz="4" w:space="0"/>
              <w:left w:val="single" w:color="000000" w:sz="4" w:space="0"/>
              <w:bottom w:val="single" w:color="000000" w:sz="4" w:space="0"/>
              <w:right w:val="single" w:color="000000" w:sz="4" w:space="0"/>
            </w:tcBorders>
            <w:vAlign w:val="center"/>
          </w:tcPr>
          <w:p w14:paraId="500E78A3">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Cs/>
                <w:spacing w:val="0"/>
                <w:kern w:val="0"/>
                <w:sz w:val="24"/>
                <w:highlight w:val="none"/>
                <w:lang w:val="en-US" w:eastAsia="zh-CN"/>
              </w:rPr>
            </w:pPr>
            <w:r>
              <w:rPr>
                <w:rFonts w:hint="eastAsia" w:ascii="宋体" w:hAnsi="宋体" w:eastAsia="宋体" w:cs="宋体"/>
                <w:bCs/>
                <w:spacing w:val="0"/>
                <w:kern w:val="0"/>
                <w:sz w:val="24"/>
                <w:highlight w:val="none"/>
              </w:rPr>
              <w:t>预算金额：</w:t>
            </w:r>
            <w:r>
              <w:rPr>
                <w:rFonts w:hint="eastAsia" w:cs="宋体"/>
                <w:bCs/>
                <w:spacing w:val="0"/>
                <w:kern w:val="0"/>
                <w:sz w:val="24"/>
                <w:highlight w:val="none"/>
                <w:lang w:val="en-US" w:eastAsia="zh-CN"/>
              </w:rPr>
              <w:t>2280000</w:t>
            </w:r>
            <w:r>
              <w:rPr>
                <w:rFonts w:hint="eastAsia" w:ascii="宋体" w:hAnsi="宋体" w:eastAsia="宋体" w:cs="宋体"/>
                <w:bCs/>
                <w:spacing w:val="0"/>
                <w:kern w:val="0"/>
                <w:sz w:val="24"/>
                <w:highlight w:val="none"/>
              </w:rPr>
              <w:t>元（一</w:t>
            </w:r>
            <w:r>
              <w:rPr>
                <w:rFonts w:hint="eastAsia" w:cs="宋体"/>
                <w:bCs/>
                <w:spacing w:val="0"/>
                <w:kern w:val="0"/>
                <w:sz w:val="24"/>
                <w:highlight w:val="none"/>
                <w:lang w:val="en-US" w:eastAsia="zh-CN"/>
              </w:rPr>
              <w:t>采</w:t>
            </w:r>
            <w:r>
              <w:rPr>
                <w:rFonts w:hint="eastAsia" w:ascii="宋体" w:hAnsi="宋体" w:eastAsia="宋体" w:cs="宋体"/>
                <w:bCs/>
                <w:spacing w:val="0"/>
                <w:kern w:val="0"/>
                <w:sz w:val="24"/>
                <w:highlight w:val="none"/>
              </w:rPr>
              <w:t>三年，</w:t>
            </w:r>
            <w:r>
              <w:rPr>
                <w:rFonts w:hint="eastAsia" w:cs="宋体"/>
                <w:bCs/>
                <w:spacing w:val="0"/>
                <w:kern w:val="0"/>
                <w:sz w:val="24"/>
                <w:highlight w:val="none"/>
                <w:lang w:val="en-US" w:eastAsia="zh-CN"/>
              </w:rPr>
              <w:t>第一年度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w:t>
            </w:r>
            <w:r>
              <w:rPr>
                <w:rFonts w:hint="eastAsia" w:ascii="宋体" w:hAnsi="宋体" w:eastAsia="宋体" w:cs="宋体"/>
                <w:bCs/>
                <w:spacing w:val="0"/>
                <w:kern w:val="0"/>
                <w:sz w:val="24"/>
                <w:highlight w:val="none"/>
              </w:rPr>
              <w:t>元</w:t>
            </w:r>
            <w:r>
              <w:rPr>
                <w:rFonts w:hint="eastAsia" w:cs="宋体"/>
                <w:bCs/>
                <w:spacing w:val="0"/>
                <w:kern w:val="0"/>
                <w:sz w:val="24"/>
                <w:highlight w:val="none"/>
                <w:lang w:eastAsia="zh-CN"/>
              </w:rPr>
              <w:t>；</w:t>
            </w:r>
            <w:r>
              <w:rPr>
                <w:rFonts w:hint="eastAsia" w:cs="宋体"/>
                <w:bCs/>
                <w:spacing w:val="0"/>
                <w:kern w:val="0"/>
                <w:sz w:val="24"/>
                <w:highlight w:val="none"/>
                <w:lang w:val="en-US" w:eastAsia="zh-CN"/>
              </w:rPr>
              <w:t>第二年度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760000元；第三年度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w:t>
            </w:r>
            <w:r>
              <w:rPr>
                <w:rFonts w:hint="eastAsia" w:ascii="宋体" w:hAnsi="宋体" w:eastAsia="宋体" w:cs="宋体"/>
                <w:bCs/>
                <w:spacing w:val="0"/>
                <w:kern w:val="0"/>
                <w:sz w:val="24"/>
                <w:highlight w:val="none"/>
              </w:rPr>
              <w:t>元）</w:t>
            </w:r>
            <w:r>
              <w:rPr>
                <w:rFonts w:hint="eastAsia" w:cs="宋体"/>
                <w:bCs/>
                <w:spacing w:val="0"/>
                <w:kern w:val="0"/>
                <w:sz w:val="24"/>
                <w:highlight w:val="none"/>
                <w:lang w:eastAsia="zh-CN"/>
              </w:rPr>
              <w:t>；</w:t>
            </w:r>
          </w:p>
          <w:p w14:paraId="0692AA58">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Cs/>
                <w:spacing w:val="0"/>
                <w:kern w:val="0"/>
                <w:sz w:val="24"/>
                <w:highlight w:val="none"/>
                <w:lang w:val="en-US" w:eastAsia="zh-CN"/>
              </w:rPr>
            </w:pPr>
            <w:r>
              <w:rPr>
                <w:rFonts w:hint="eastAsia" w:ascii="宋体" w:hAnsi="宋体" w:eastAsia="宋体" w:cs="宋体"/>
                <w:bCs/>
                <w:spacing w:val="0"/>
                <w:kern w:val="0"/>
                <w:sz w:val="24"/>
                <w:highlight w:val="none"/>
              </w:rPr>
              <w:t>最高限价：</w:t>
            </w:r>
            <w:r>
              <w:rPr>
                <w:rFonts w:hint="eastAsia" w:cs="宋体"/>
                <w:bCs/>
                <w:spacing w:val="0"/>
                <w:kern w:val="0"/>
                <w:sz w:val="24"/>
                <w:highlight w:val="none"/>
                <w:lang w:val="en-US" w:eastAsia="zh-CN"/>
              </w:rPr>
              <w:t>2280000</w:t>
            </w:r>
            <w:r>
              <w:rPr>
                <w:rFonts w:hint="eastAsia" w:ascii="宋体" w:hAnsi="宋体" w:eastAsia="宋体" w:cs="宋体"/>
                <w:bCs/>
                <w:spacing w:val="0"/>
                <w:kern w:val="0"/>
                <w:sz w:val="24"/>
                <w:highlight w:val="none"/>
              </w:rPr>
              <w:t>元（一</w:t>
            </w:r>
            <w:r>
              <w:rPr>
                <w:rFonts w:hint="eastAsia" w:ascii="宋体" w:hAnsi="宋体" w:eastAsia="宋体" w:cs="宋体"/>
                <w:bCs/>
                <w:spacing w:val="0"/>
                <w:kern w:val="0"/>
                <w:sz w:val="24"/>
                <w:highlight w:val="none"/>
                <w:lang w:val="en-US" w:eastAsia="zh-CN"/>
              </w:rPr>
              <w:t>采</w:t>
            </w:r>
            <w:r>
              <w:rPr>
                <w:rFonts w:hint="eastAsia" w:ascii="宋体" w:hAnsi="宋体" w:eastAsia="宋体" w:cs="宋体"/>
                <w:bCs/>
                <w:spacing w:val="0"/>
                <w:kern w:val="0"/>
                <w:sz w:val="24"/>
                <w:highlight w:val="none"/>
              </w:rPr>
              <w:t>三年，</w:t>
            </w:r>
            <w:r>
              <w:rPr>
                <w:rFonts w:hint="eastAsia" w:cs="宋体"/>
                <w:bCs/>
                <w:spacing w:val="0"/>
                <w:kern w:val="0"/>
                <w:sz w:val="24"/>
                <w:highlight w:val="none"/>
                <w:lang w:val="en-US" w:eastAsia="zh-CN"/>
              </w:rPr>
              <w:t>第一年度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w:t>
            </w:r>
            <w:r>
              <w:rPr>
                <w:rFonts w:hint="eastAsia" w:ascii="宋体" w:hAnsi="宋体" w:eastAsia="宋体" w:cs="宋体"/>
                <w:bCs/>
                <w:spacing w:val="0"/>
                <w:kern w:val="0"/>
                <w:sz w:val="24"/>
                <w:highlight w:val="none"/>
              </w:rPr>
              <w:t>元</w:t>
            </w:r>
            <w:r>
              <w:rPr>
                <w:rFonts w:hint="eastAsia" w:cs="宋体"/>
                <w:bCs/>
                <w:spacing w:val="0"/>
                <w:kern w:val="0"/>
                <w:sz w:val="24"/>
                <w:highlight w:val="none"/>
                <w:lang w:eastAsia="zh-CN"/>
              </w:rPr>
              <w:t>；</w:t>
            </w:r>
            <w:r>
              <w:rPr>
                <w:rFonts w:hint="eastAsia" w:cs="宋体"/>
                <w:bCs/>
                <w:spacing w:val="0"/>
                <w:kern w:val="0"/>
                <w:sz w:val="24"/>
                <w:highlight w:val="none"/>
                <w:lang w:val="en-US" w:eastAsia="zh-CN"/>
              </w:rPr>
              <w:t>第二年度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760000元；第三年度</w:t>
            </w:r>
            <w:r>
              <w:rPr>
                <w:rFonts w:hint="eastAsia" w:ascii="宋体" w:hAnsi="宋体" w:eastAsia="宋体" w:cs="宋体"/>
                <w:bCs/>
                <w:spacing w:val="0"/>
                <w:kern w:val="0"/>
                <w:sz w:val="24"/>
                <w:highlight w:val="none"/>
              </w:rPr>
              <w:t>：</w:t>
            </w:r>
            <w:r>
              <w:rPr>
                <w:rFonts w:hint="eastAsia" w:cs="宋体"/>
                <w:bCs/>
                <w:spacing w:val="0"/>
                <w:kern w:val="0"/>
                <w:sz w:val="24"/>
                <w:highlight w:val="none"/>
                <w:lang w:val="en-US" w:eastAsia="zh-CN"/>
              </w:rPr>
              <w:t>760000</w:t>
            </w:r>
            <w:r>
              <w:rPr>
                <w:rFonts w:hint="eastAsia" w:ascii="宋体" w:hAnsi="宋体" w:eastAsia="宋体" w:cs="宋体"/>
                <w:bCs/>
                <w:spacing w:val="0"/>
                <w:kern w:val="0"/>
                <w:sz w:val="24"/>
                <w:highlight w:val="none"/>
              </w:rPr>
              <w:t>元）</w:t>
            </w:r>
            <w:r>
              <w:rPr>
                <w:rFonts w:hint="eastAsia" w:ascii="宋体" w:hAnsi="宋体" w:eastAsia="宋体" w:cs="宋体"/>
                <w:bCs/>
                <w:spacing w:val="0"/>
                <w:kern w:val="0"/>
                <w:sz w:val="24"/>
                <w:highlight w:val="none"/>
                <w:lang w:eastAsia="zh-CN"/>
              </w:rPr>
              <w:t>。</w:t>
            </w:r>
          </w:p>
          <w:p w14:paraId="00F0170A">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b/>
                <w:spacing w:val="0"/>
                <w:kern w:val="0"/>
                <w:sz w:val="24"/>
                <w:highlight w:val="none"/>
              </w:rPr>
              <w:t>注：供应商</w:t>
            </w:r>
            <w:r>
              <w:rPr>
                <w:rFonts w:hint="eastAsia" w:cs="宋体"/>
                <w:b/>
                <w:spacing w:val="0"/>
                <w:kern w:val="0"/>
                <w:sz w:val="24"/>
                <w:highlight w:val="none"/>
                <w:lang w:val="en-US" w:eastAsia="zh-CN"/>
              </w:rPr>
              <w:t>任</w:t>
            </w:r>
            <w:r>
              <w:rPr>
                <w:rFonts w:hint="eastAsia" w:ascii="宋体" w:hAnsi="宋体" w:eastAsia="宋体" w:cs="宋体"/>
                <w:b/>
                <w:spacing w:val="0"/>
                <w:kern w:val="0"/>
                <w:sz w:val="24"/>
                <w:highlight w:val="none"/>
              </w:rPr>
              <w:t>何一轮报价</w:t>
            </w:r>
            <w:r>
              <w:rPr>
                <w:rFonts w:hint="eastAsia" w:ascii="宋体" w:hAnsi="宋体" w:eastAsia="宋体" w:cs="宋体"/>
                <w:b/>
                <w:spacing w:val="0"/>
                <w:kern w:val="0"/>
                <w:sz w:val="24"/>
                <w:highlight w:val="none"/>
                <w:lang w:val="en-US" w:eastAsia="zh-CN"/>
              </w:rPr>
              <w:t>的总价及年度报价</w:t>
            </w:r>
            <w:r>
              <w:rPr>
                <w:rFonts w:hint="eastAsia" w:ascii="宋体" w:hAnsi="宋体" w:eastAsia="宋体" w:cs="宋体"/>
                <w:b/>
                <w:spacing w:val="0"/>
                <w:kern w:val="0"/>
                <w:sz w:val="24"/>
                <w:highlight w:val="none"/>
              </w:rPr>
              <w:t>不得超过</w:t>
            </w:r>
            <w:r>
              <w:rPr>
                <w:rFonts w:hint="eastAsia" w:cs="宋体"/>
                <w:b/>
                <w:spacing w:val="0"/>
                <w:kern w:val="0"/>
                <w:sz w:val="24"/>
                <w:highlight w:val="none"/>
                <w:lang w:val="en-US" w:eastAsia="zh-CN"/>
              </w:rPr>
              <w:t>相应的</w:t>
            </w:r>
            <w:r>
              <w:rPr>
                <w:rFonts w:hint="eastAsia" w:ascii="宋体" w:hAnsi="宋体" w:eastAsia="宋体" w:cs="宋体"/>
                <w:b/>
                <w:spacing w:val="0"/>
                <w:kern w:val="0"/>
                <w:sz w:val="24"/>
                <w:highlight w:val="none"/>
              </w:rPr>
              <w:t>最高限价，否则响应无效。</w:t>
            </w:r>
          </w:p>
        </w:tc>
      </w:tr>
      <w:tr w14:paraId="057AA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2FAC23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w:t>
            </w:r>
          </w:p>
        </w:tc>
        <w:tc>
          <w:tcPr>
            <w:tcW w:w="1812" w:type="dxa"/>
            <w:tcBorders>
              <w:top w:val="single" w:color="000000" w:sz="4" w:space="0"/>
              <w:left w:val="single" w:color="000000" w:sz="4" w:space="0"/>
              <w:bottom w:val="single" w:color="000000" w:sz="4" w:space="0"/>
              <w:right w:val="single" w:color="000000" w:sz="4" w:space="0"/>
            </w:tcBorders>
            <w:vAlign w:val="center"/>
          </w:tcPr>
          <w:p w14:paraId="6F73469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Fonts w:hint="eastAsia" w:ascii="宋体" w:hAnsi="宋体" w:eastAsia="宋体" w:cs="宋体"/>
                <w:spacing w:val="0"/>
                <w:kern w:val="0"/>
                <w:sz w:val="24"/>
                <w:szCs w:val="22"/>
                <w:highlight w:val="none"/>
              </w:rPr>
              <w:t>是否允许代理商参与</w:t>
            </w:r>
          </w:p>
        </w:tc>
        <w:tc>
          <w:tcPr>
            <w:tcW w:w="7416" w:type="dxa"/>
            <w:tcBorders>
              <w:top w:val="single" w:color="000000" w:sz="4" w:space="0"/>
              <w:left w:val="single" w:color="000000" w:sz="4" w:space="0"/>
              <w:bottom w:val="single" w:color="000000" w:sz="4" w:space="0"/>
              <w:right w:val="single" w:color="000000" w:sz="4" w:space="0"/>
            </w:tcBorders>
            <w:vAlign w:val="center"/>
          </w:tcPr>
          <w:p w14:paraId="1193F34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bCs/>
                <w:spacing w:val="0"/>
                <w:kern w:val="0"/>
                <w:sz w:val="24"/>
                <w:highlight w:val="none"/>
              </w:rPr>
            </w:pPr>
            <w:r>
              <w:rPr>
                <w:rStyle w:val="76"/>
                <w:rFonts w:hint="eastAsia" w:ascii="宋体" w:hAnsi="宋体" w:eastAsia="宋体" w:cs="宋体"/>
                <w:bCs/>
                <w:spacing w:val="0"/>
                <w:kern w:val="0"/>
                <w:sz w:val="24"/>
                <w:highlight w:val="none"/>
              </w:rPr>
              <w:t>否</w:t>
            </w:r>
          </w:p>
        </w:tc>
      </w:tr>
      <w:tr w14:paraId="29188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90048CE">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w:t>
            </w:r>
          </w:p>
        </w:tc>
        <w:tc>
          <w:tcPr>
            <w:tcW w:w="1812" w:type="dxa"/>
            <w:tcBorders>
              <w:top w:val="single" w:color="000000" w:sz="4" w:space="0"/>
              <w:left w:val="single" w:color="000000" w:sz="4" w:space="0"/>
              <w:bottom w:val="single" w:color="000000" w:sz="4" w:space="0"/>
              <w:right w:val="single" w:color="000000" w:sz="4" w:space="0"/>
            </w:tcBorders>
            <w:vAlign w:val="center"/>
          </w:tcPr>
          <w:p w14:paraId="67CD53B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是否允许联合体磋商</w:t>
            </w:r>
          </w:p>
        </w:tc>
        <w:tc>
          <w:tcPr>
            <w:tcW w:w="7416" w:type="dxa"/>
            <w:tcBorders>
              <w:top w:val="single" w:color="000000" w:sz="4" w:space="0"/>
              <w:left w:val="single" w:color="000000" w:sz="4" w:space="0"/>
              <w:bottom w:val="single" w:color="000000" w:sz="4" w:space="0"/>
              <w:right w:val="single" w:color="000000" w:sz="4" w:space="0"/>
            </w:tcBorders>
            <w:vAlign w:val="center"/>
          </w:tcPr>
          <w:p w14:paraId="4DFA111F">
            <w:pPr>
              <w:pStyle w:val="15"/>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否</w:t>
            </w:r>
          </w:p>
        </w:tc>
      </w:tr>
      <w:tr w14:paraId="57BE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2CD4E6B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w:t>
            </w:r>
          </w:p>
        </w:tc>
        <w:tc>
          <w:tcPr>
            <w:tcW w:w="1812" w:type="dxa"/>
            <w:tcBorders>
              <w:top w:val="single" w:color="000000" w:sz="4" w:space="0"/>
              <w:left w:val="single" w:color="000000" w:sz="4" w:space="0"/>
              <w:bottom w:val="single" w:color="000000" w:sz="4" w:space="0"/>
              <w:right w:val="single" w:color="000000" w:sz="4" w:space="0"/>
            </w:tcBorders>
            <w:vAlign w:val="center"/>
          </w:tcPr>
          <w:p w14:paraId="06A2C66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采购方式</w:t>
            </w:r>
          </w:p>
        </w:tc>
        <w:tc>
          <w:tcPr>
            <w:tcW w:w="7416" w:type="dxa"/>
            <w:tcBorders>
              <w:top w:val="single" w:color="000000" w:sz="4" w:space="0"/>
              <w:left w:val="single" w:color="000000" w:sz="4" w:space="0"/>
              <w:bottom w:val="single" w:color="000000" w:sz="4" w:space="0"/>
              <w:right w:val="single" w:color="000000" w:sz="4" w:space="0"/>
            </w:tcBorders>
            <w:vAlign w:val="center"/>
          </w:tcPr>
          <w:p w14:paraId="3E05454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竞争性磋商</w:t>
            </w:r>
          </w:p>
        </w:tc>
      </w:tr>
      <w:tr w14:paraId="0A94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93AF8F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w:t>
            </w:r>
          </w:p>
        </w:tc>
        <w:tc>
          <w:tcPr>
            <w:tcW w:w="1812" w:type="dxa"/>
            <w:tcBorders>
              <w:top w:val="single" w:color="000000" w:sz="4" w:space="0"/>
              <w:left w:val="single" w:color="000000" w:sz="4" w:space="0"/>
              <w:bottom w:val="single" w:color="000000" w:sz="4" w:space="0"/>
              <w:right w:val="single" w:color="000000" w:sz="4" w:space="0"/>
            </w:tcBorders>
            <w:vAlign w:val="center"/>
          </w:tcPr>
          <w:p w14:paraId="50812E1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响应文件份数及解密时间</w:t>
            </w:r>
          </w:p>
        </w:tc>
        <w:tc>
          <w:tcPr>
            <w:tcW w:w="7416" w:type="dxa"/>
            <w:tcBorders>
              <w:top w:val="single" w:color="000000" w:sz="4" w:space="0"/>
              <w:left w:val="single" w:color="000000" w:sz="4" w:space="0"/>
              <w:bottom w:val="single" w:color="000000" w:sz="4" w:space="0"/>
              <w:right w:val="single" w:color="000000" w:sz="4" w:space="0"/>
            </w:tcBorders>
            <w:vAlign w:val="center"/>
          </w:tcPr>
          <w:p w14:paraId="1637915F">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Cs/>
                <w:spacing w:val="0"/>
                <w:kern w:val="0"/>
                <w:sz w:val="24"/>
                <w:szCs w:val="24"/>
                <w:highlight w:val="none"/>
              </w:rPr>
            </w:pPr>
            <w:r>
              <w:rPr>
                <w:rFonts w:hint="eastAsia" w:ascii="宋体" w:hAnsi="宋体" w:eastAsia="宋体" w:cs="宋体"/>
                <w:bCs/>
                <w:spacing w:val="0"/>
                <w:kern w:val="0"/>
                <w:sz w:val="24"/>
                <w:szCs w:val="24"/>
                <w:highlight w:val="none"/>
              </w:rPr>
              <w:t>供应商需在政采云</w:t>
            </w:r>
            <w:r>
              <w:rPr>
                <w:rFonts w:hint="eastAsia" w:ascii="宋体" w:hAnsi="宋体" w:eastAsia="宋体" w:cs="宋体"/>
                <w:bCs/>
                <w:spacing w:val="0"/>
                <w:kern w:val="0"/>
                <w:sz w:val="24"/>
                <w:highlight w:val="none"/>
              </w:rPr>
              <w:t>系统</w:t>
            </w:r>
            <w:r>
              <w:rPr>
                <w:rFonts w:hint="eastAsia" w:ascii="宋体" w:hAnsi="宋体" w:eastAsia="宋体" w:cs="宋体"/>
                <w:bCs/>
                <w:spacing w:val="0"/>
                <w:kern w:val="0"/>
                <w:sz w:val="24"/>
                <w:szCs w:val="24"/>
                <w:highlight w:val="none"/>
              </w:rPr>
              <w:t>上传加密电子响应文件1份；</w:t>
            </w:r>
          </w:p>
          <w:p w14:paraId="6BC15E98">
            <w:pPr>
              <w:pStyle w:val="15"/>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bCs/>
                <w:spacing w:val="0"/>
                <w:kern w:val="0"/>
                <w:sz w:val="24"/>
                <w:szCs w:val="24"/>
                <w:highlight w:val="none"/>
              </w:rPr>
            </w:pPr>
            <w:r>
              <w:rPr>
                <w:rFonts w:hint="eastAsia" w:ascii="宋体" w:hAnsi="宋体" w:eastAsia="宋体" w:cs="宋体"/>
                <w:bCs/>
                <w:spacing w:val="0"/>
                <w:kern w:val="0"/>
                <w:sz w:val="24"/>
                <w:szCs w:val="24"/>
                <w:highlight w:val="none"/>
              </w:rPr>
              <w:t>响应文件开启时间即为解密开始时间，解密时长</w:t>
            </w:r>
            <w:r>
              <w:rPr>
                <w:rFonts w:hint="eastAsia" w:ascii="宋体" w:hAnsi="宋体" w:eastAsia="宋体" w:cs="宋体"/>
                <w:bCs/>
                <w:spacing w:val="0"/>
                <w:kern w:val="0"/>
                <w:sz w:val="24"/>
                <w:szCs w:val="24"/>
                <w:highlight w:val="none"/>
                <w:u w:val="single"/>
              </w:rPr>
              <w:t xml:space="preserve"> 30 </w:t>
            </w:r>
            <w:r>
              <w:rPr>
                <w:rFonts w:hint="eastAsia" w:ascii="宋体" w:hAnsi="宋体" w:eastAsia="宋体" w:cs="宋体"/>
                <w:bCs/>
                <w:spacing w:val="0"/>
                <w:kern w:val="0"/>
                <w:sz w:val="24"/>
                <w:szCs w:val="24"/>
                <w:highlight w:val="none"/>
              </w:rPr>
              <w:t>分钟。解密截止时间未进行解密的，视为未递交响应文件。</w:t>
            </w:r>
          </w:p>
          <w:p w14:paraId="3F686868">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Cs/>
                <w:spacing w:val="0"/>
                <w:kern w:val="0"/>
                <w:sz w:val="24"/>
                <w:szCs w:val="24"/>
                <w:highlight w:val="none"/>
              </w:rPr>
            </w:pPr>
            <w:r>
              <w:rPr>
                <w:rFonts w:hint="eastAsia" w:ascii="宋体" w:hAnsi="宋体" w:eastAsia="宋体" w:cs="宋体"/>
                <w:bCs/>
                <w:spacing w:val="0"/>
                <w:kern w:val="0"/>
                <w:sz w:val="24"/>
                <w:szCs w:val="24"/>
                <w:highlight w:val="none"/>
              </w:rPr>
              <w:t>注：供应商需自备电脑进行解密（可远程解密）</w:t>
            </w:r>
          </w:p>
        </w:tc>
      </w:tr>
      <w:tr w14:paraId="4FE4B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FC63A3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w:t>
            </w:r>
          </w:p>
        </w:tc>
        <w:tc>
          <w:tcPr>
            <w:tcW w:w="1812" w:type="dxa"/>
            <w:tcBorders>
              <w:top w:val="single" w:color="000000" w:sz="4" w:space="0"/>
              <w:left w:val="single" w:color="000000" w:sz="4" w:space="0"/>
              <w:bottom w:val="single" w:color="000000" w:sz="4" w:space="0"/>
              <w:right w:val="single" w:color="000000" w:sz="4" w:space="0"/>
            </w:tcBorders>
            <w:vAlign w:val="center"/>
          </w:tcPr>
          <w:p w14:paraId="6F22895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供应商应提交的资格证明文件</w:t>
            </w:r>
          </w:p>
        </w:tc>
        <w:tc>
          <w:tcPr>
            <w:tcW w:w="7416" w:type="dxa"/>
            <w:tcBorders>
              <w:top w:val="single" w:color="000000" w:sz="4" w:space="0"/>
              <w:left w:val="single" w:color="000000" w:sz="4" w:space="0"/>
              <w:bottom w:val="single" w:color="000000" w:sz="4" w:space="0"/>
              <w:right w:val="single" w:color="000000" w:sz="4" w:space="0"/>
            </w:tcBorders>
            <w:vAlign w:val="center"/>
          </w:tcPr>
          <w:p w14:paraId="4C2C875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1</w:t>
            </w:r>
            <w:r>
              <w:rPr>
                <w:rFonts w:hint="eastAsia" w:ascii="宋体" w:hAnsi="宋体" w:cs="宋体"/>
                <w:spacing w:val="0"/>
                <w:kern w:val="0"/>
                <w:sz w:val="28"/>
                <w:szCs w:val="28"/>
                <w:highlight w:val="none"/>
                <w:lang w:val="en-US" w:eastAsia="zh-CN"/>
              </w:rPr>
              <w:t>.</w:t>
            </w:r>
            <w:r>
              <w:rPr>
                <w:rFonts w:hint="eastAsia" w:ascii="宋体" w:hAnsi="宋体" w:eastAsia="宋体" w:cs="宋体"/>
                <w:spacing w:val="0"/>
                <w:kern w:val="0"/>
                <w:sz w:val="28"/>
                <w:szCs w:val="28"/>
                <w:highlight w:val="none"/>
              </w:rPr>
              <w:t>具有独立承担民事责任的能力的信用承诺书</w:t>
            </w:r>
          </w:p>
          <w:p w14:paraId="732A147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2</w:t>
            </w:r>
            <w:r>
              <w:rPr>
                <w:rFonts w:hint="eastAsia" w:ascii="宋体" w:hAnsi="宋体" w:cs="宋体"/>
                <w:spacing w:val="0"/>
                <w:kern w:val="0"/>
                <w:sz w:val="28"/>
                <w:szCs w:val="28"/>
                <w:highlight w:val="none"/>
                <w:lang w:val="en-US" w:eastAsia="zh-CN"/>
              </w:rPr>
              <w:t>.</w:t>
            </w:r>
            <w:r>
              <w:rPr>
                <w:rFonts w:hint="eastAsia" w:ascii="宋体" w:hAnsi="宋体" w:eastAsia="宋体" w:cs="宋体"/>
                <w:spacing w:val="0"/>
                <w:kern w:val="0"/>
                <w:sz w:val="28"/>
                <w:szCs w:val="28"/>
                <w:highlight w:val="none"/>
              </w:rPr>
              <w:t>具有良好的商业信誉和健全的财务会计制度的信用承诺书</w:t>
            </w:r>
          </w:p>
          <w:p w14:paraId="1F83EF8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3</w:t>
            </w:r>
            <w:r>
              <w:rPr>
                <w:rFonts w:hint="eastAsia" w:ascii="宋体" w:hAnsi="宋体" w:cs="宋体"/>
                <w:spacing w:val="0"/>
                <w:kern w:val="0"/>
                <w:sz w:val="28"/>
                <w:szCs w:val="28"/>
                <w:highlight w:val="none"/>
                <w:lang w:val="en-US" w:eastAsia="zh-CN"/>
              </w:rPr>
              <w:t>.</w:t>
            </w:r>
            <w:r>
              <w:rPr>
                <w:rFonts w:hint="eastAsia" w:ascii="宋体" w:hAnsi="宋体" w:eastAsia="宋体" w:cs="宋体"/>
                <w:spacing w:val="0"/>
                <w:kern w:val="0"/>
                <w:sz w:val="28"/>
                <w:szCs w:val="28"/>
                <w:highlight w:val="none"/>
              </w:rPr>
              <w:t>具有履行合同所必需的设备和专业技术能力的信用承诺书</w:t>
            </w:r>
          </w:p>
          <w:p w14:paraId="2E35986E">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4</w:t>
            </w:r>
            <w:r>
              <w:rPr>
                <w:rFonts w:hint="eastAsia" w:ascii="宋体" w:hAnsi="宋体" w:eastAsia="宋体" w:cs="宋体"/>
                <w:spacing w:val="0"/>
                <w:kern w:val="0"/>
                <w:sz w:val="28"/>
                <w:szCs w:val="28"/>
                <w:highlight w:val="none"/>
                <w:lang w:val="en-US" w:eastAsia="zh-CN"/>
              </w:rPr>
              <w:t>.</w:t>
            </w:r>
            <w:r>
              <w:rPr>
                <w:rFonts w:hint="eastAsia" w:ascii="宋体" w:hAnsi="宋体" w:eastAsia="宋体" w:cs="宋体"/>
                <w:spacing w:val="0"/>
                <w:kern w:val="0"/>
                <w:sz w:val="28"/>
                <w:szCs w:val="28"/>
                <w:highlight w:val="none"/>
              </w:rPr>
              <w:t>有依法缴纳税收和社会保障资金的良好记录的信用承诺书</w:t>
            </w:r>
          </w:p>
          <w:p w14:paraId="2C899E2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rPr>
              <w:t>5</w:t>
            </w:r>
            <w:r>
              <w:rPr>
                <w:rFonts w:hint="eastAsia" w:ascii="宋体" w:hAnsi="宋体" w:eastAsia="宋体" w:cs="宋体"/>
                <w:spacing w:val="0"/>
                <w:kern w:val="0"/>
                <w:sz w:val="28"/>
                <w:szCs w:val="28"/>
                <w:highlight w:val="none"/>
                <w:lang w:val="en-US" w:eastAsia="zh-CN"/>
              </w:rPr>
              <w:t>.</w:t>
            </w:r>
            <w:r>
              <w:rPr>
                <w:rFonts w:hint="eastAsia" w:ascii="宋体" w:hAnsi="宋体" w:eastAsia="宋体" w:cs="宋体"/>
                <w:spacing w:val="0"/>
                <w:kern w:val="0"/>
                <w:sz w:val="28"/>
                <w:szCs w:val="28"/>
                <w:highlight w:val="none"/>
              </w:rPr>
              <w:t>参加政府采购活动前三年内，在经营活动中没有重大违法记录的信用承诺书</w:t>
            </w:r>
          </w:p>
          <w:p w14:paraId="24BB7F08">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default" w:ascii="宋体" w:hAnsi="宋体" w:eastAsia="宋体" w:cs="宋体"/>
                <w:spacing w:val="0"/>
                <w:kern w:val="0"/>
                <w:sz w:val="28"/>
                <w:szCs w:val="28"/>
                <w:highlight w:val="none"/>
                <w:lang w:val="en-US" w:eastAsia="zh-CN"/>
              </w:rPr>
            </w:pPr>
            <w:r>
              <w:rPr>
                <w:rFonts w:hint="eastAsia" w:ascii="宋体" w:hAnsi="宋体" w:eastAsia="宋体" w:cs="宋体"/>
                <w:spacing w:val="0"/>
                <w:kern w:val="0"/>
                <w:sz w:val="28"/>
                <w:szCs w:val="28"/>
                <w:highlight w:val="none"/>
                <w:lang w:val="en-US" w:eastAsia="zh-CN"/>
              </w:rPr>
              <w:t>6.提供落实政府采购政策资格要求的证明文件</w:t>
            </w:r>
          </w:p>
          <w:p w14:paraId="020A76C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lang w:val="en-US" w:eastAsia="zh-CN"/>
              </w:rPr>
            </w:pPr>
            <w:r>
              <w:rPr>
                <w:rFonts w:hint="eastAsia" w:ascii="宋体" w:hAnsi="宋体" w:eastAsia="宋体" w:cs="宋体"/>
                <w:spacing w:val="0"/>
                <w:kern w:val="0"/>
                <w:sz w:val="28"/>
                <w:szCs w:val="28"/>
                <w:highlight w:val="none"/>
                <w:lang w:val="en-US" w:eastAsia="zh-CN"/>
              </w:rPr>
              <w:t>7.</w:t>
            </w:r>
            <w:r>
              <w:rPr>
                <w:rFonts w:hint="eastAsia" w:ascii="宋体" w:hAnsi="宋体" w:eastAsia="宋体" w:cs="宋体"/>
                <w:spacing w:val="0"/>
                <w:kern w:val="0"/>
                <w:sz w:val="28"/>
                <w:szCs w:val="28"/>
                <w:highlight w:val="none"/>
                <w:lang w:eastAsia="zh-CN"/>
              </w:rPr>
              <w:t>投标供应商</w:t>
            </w:r>
            <w:r>
              <w:rPr>
                <w:rFonts w:hint="eastAsia" w:ascii="宋体" w:hAnsi="宋体" w:eastAsia="宋体" w:cs="宋体"/>
                <w:spacing w:val="0"/>
                <w:kern w:val="0"/>
                <w:sz w:val="28"/>
                <w:szCs w:val="28"/>
                <w:highlight w:val="none"/>
              </w:rPr>
              <w:t>须提供公安机关颁发的保安服务许可证；</w:t>
            </w:r>
            <w:r>
              <w:rPr>
                <w:rFonts w:hint="eastAsia" w:ascii="宋体" w:hAnsi="宋体" w:eastAsia="宋体" w:cs="宋体"/>
                <w:spacing w:val="0"/>
                <w:kern w:val="0"/>
                <w:sz w:val="28"/>
                <w:szCs w:val="28"/>
                <w:highlight w:val="none"/>
                <w:lang w:val="en-US" w:eastAsia="zh-CN"/>
              </w:rPr>
              <w:t>山西</w:t>
            </w:r>
            <w:r>
              <w:rPr>
                <w:rFonts w:hint="eastAsia" w:ascii="宋体" w:hAnsi="宋体" w:eastAsia="宋体" w:cs="宋体"/>
                <w:spacing w:val="0"/>
                <w:kern w:val="0"/>
                <w:sz w:val="28"/>
                <w:szCs w:val="28"/>
                <w:highlight w:val="none"/>
              </w:rPr>
              <w:t>省外</w:t>
            </w:r>
            <w:r>
              <w:rPr>
                <w:rFonts w:hint="eastAsia" w:ascii="宋体" w:hAnsi="宋体" w:eastAsia="宋体" w:cs="宋体"/>
                <w:spacing w:val="0"/>
                <w:kern w:val="0"/>
                <w:sz w:val="28"/>
                <w:szCs w:val="28"/>
                <w:highlight w:val="none"/>
                <w:lang w:eastAsia="zh-CN"/>
              </w:rPr>
              <w:t>投标供应商</w:t>
            </w:r>
            <w:r>
              <w:rPr>
                <w:rFonts w:hint="eastAsia" w:ascii="宋体" w:hAnsi="宋体" w:eastAsia="宋体" w:cs="宋体"/>
                <w:spacing w:val="0"/>
                <w:kern w:val="0"/>
                <w:sz w:val="28"/>
                <w:szCs w:val="28"/>
                <w:highlight w:val="none"/>
              </w:rPr>
              <w:t>还须出具承诺书（承诺书形式不限），承诺自承接本项目之日起30日内向采购人所在地设区的市级人民政府公安机关备案。  </w:t>
            </w:r>
          </w:p>
          <w:p w14:paraId="6208EF1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lang w:val="en-US" w:eastAsia="zh-CN"/>
              </w:rPr>
              <w:t>8.</w:t>
            </w:r>
            <w:r>
              <w:rPr>
                <w:rFonts w:hint="eastAsia" w:ascii="宋体" w:hAnsi="宋体" w:eastAsia="宋体" w:cs="宋体"/>
                <w:spacing w:val="0"/>
                <w:kern w:val="0"/>
                <w:sz w:val="28"/>
                <w:szCs w:val="28"/>
                <w:highlight w:val="none"/>
              </w:rPr>
              <w:t>单位负责人为同一人或者存在直接控股、管理关系的不同供应商，不得参加同一合同项下的政府采购活动的承诺书</w:t>
            </w:r>
          </w:p>
          <w:p w14:paraId="3758805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8"/>
                <w:szCs w:val="28"/>
                <w:highlight w:val="none"/>
              </w:rPr>
            </w:pPr>
            <w:r>
              <w:rPr>
                <w:rFonts w:hint="eastAsia" w:ascii="宋体" w:hAnsi="宋体" w:eastAsia="宋体" w:cs="宋体"/>
                <w:spacing w:val="0"/>
                <w:kern w:val="0"/>
                <w:sz w:val="28"/>
                <w:szCs w:val="28"/>
                <w:highlight w:val="none"/>
                <w:lang w:val="en-US" w:eastAsia="zh-CN"/>
              </w:rPr>
              <w:t>9</w:t>
            </w:r>
            <w:r>
              <w:rPr>
                <w:rFonts w:hint="eastAsia" w:ascii="宋体" w:hAnsi="宋体" w:eastAsia="宋体" w:cs="宋体"/>
                <w:spacing w:val="0"/>
                <w:kern w:val="0"/>
                <w:sz w:val="28"/>
                <w:szCs w:val="28"/>
                <w:highlight w:val="none"/>
              </w:rPr>
              <w:t>.供应商廉洁自律承诺书</w:t>
            </w:r>
          </w:p>
          <w:p w14:paraId="619BBDC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cs="宋体"/>
                <w:spacing w:val="0"/>
                <w:kern w:val="0"/>
                <w:sz w:val="24"/>
                <w:highlight w:val="none"/>
                <w:lang w:val="en-US" w:eastAsia="zh-CN"/>
              </w:rPr>
              <w:t>10</w:t>
            </w:r>
            <w:r>
              <w:rPr>
                <w:rFonts w:hint="eastAsia" w:ascii="宋体" w:hAnsi="宋体" w:eastAsia="宋体" w:cs="宋体"/>
                <w:spacing w:val="0"/>
                <w:kern w:val="0"/>
                <w:sz w:val="24"/>
                <w:highlight w:val="none"/>
              </w:rPr>
              <w:t>.供应商信用信息查询：此项内容不需要供应商提供。</w:t>
            </w:r>
          </w:p>
          <w:p w14:paraId="131B449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（1）查询地址：“信用中国”网站（http://www.creditchina.gov.cn）、“中国政府采购网”（http://www.ccgp.gov.cn）；</w:t>
            </w:r>
          </w:p>
          <w:p w14:paraId="5AB3015C">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（2）查询截止时间：查询相关主体信用记录截止时间为响应文件开启当日；</w:t>
            </w:r>
          </w:p>
          <w:p w14:paraId="6014136A">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（3）查询内容：“信用中国”网查询失信被执行人、重大税收违法失信主体情况；“中国政府采购网”查询政府采购严重违法失信行为信息记录情况；</w:t>
            </w:r>
          </w:p>
          <w:p w14:paraId="0B7BE2EE">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注：</w:t>
            </w:r>
          </w:p>
          <w:p w14:paraId="7A351F23">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1、第1-</w:t>
            </w:r>
            <w:r>
              <w:rPr>
                <w:rFonts w:hint="eastAsia" w:ascii="宋体" w:hAnsi="宋体" w:cs="宋体"/>
                <w:spacing w:val="0"/>
                <w:kern w:val="0"/>
                <w:sz w:val="24"/>
                <w:highlight w:val="none"/>
                <w:lang w:val="en-US" w:eastAsia="zh-CN"/>
              </w:rPr>
              <w:t>9</w:t>
            </w:r>
            <w:r>
              <w:rPr>
                <w:rFonts w:hint="eastAsia" w:ascii="宋体" w:hAnsi="宋体" w:eastAsia="宋体" w:cs="宋体"/>
                <w:spacing w:val="0"/>
                <w:kern w:val="0"/>
                <w:sz w:val="24"/>
                <w:highlight w:val="none"/>
              </w:rPr>
              <w:t>项资格证明文件，若有一项未提供或无效，将导致其不具备磋商资格，且不允许在开启后补正。</w:t>
            </w:r>
          </w:p>
          <w:p w14:paraId="53D4784D">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Cs w:val="24"/>
                <w:highlight w:val="none"/>
              </w:rPr>
            </w:pPr>
            <w:r>
              <w:rPr>
                <w:rFonts w:hint="eastAsia" w:ascii="宋体" w:hAnsi="宋体" w:eastAsia="宋体" w:cs="宋体"/>
                <w:spacing w:val="0"/>
                <w:kern w:val="0"/>
                <w:sz w:val="24"/>
                <w:szCs w:val="24"/>
                <w:highlight w:val="none"/>
              </w:rPr>
              <w:t>2、第</w:t>
            </w:r>
            <w:r>
              <w:rPr>
                <w:rFonts w:hint="eastAsia" w:cs="宋体"/>
                <w:spacing w:val="0"/>
                <w:kern w:val="0"/>
                <w:sz w:val="24"/>
                <w:szCs w:val="24"/>
                <w:highlight w:val="none"/>
                <w:lang w:val="en-US" w:eastAsia="zh-CN"/>
              </w:rPr>
              <w:t>10</w:t>
            </w:r>
            <w:r>
              <w:rPr>
                <w:rFonts w:hint="eastAsia" w:ascii="宋体" w:hAnsi="宋体" w:eastAsia="宋体" w:cs="宋体"/>
                <w:spacing w:val="0"/>
                <w:kern w:val="0"/>
                <w:sz w:val="24"/>
                <w:szCs w:val="24"/>
                <w:highlight w:val="none"/>
              </w:rPr>
              <w:t>项查询结果中供应商存在失信记录情形的，其响应文件将作无效处理。信用信息查询记录及相关证据应当与其他采购文件一并保存。</w:t>
            </w:r>
          </w:p>
        </w:tc>
      </w:tr>
      <w:tr w14:paraId="35C5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473DA9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w:t>
            </w:r>
          </w:p>
        </w:tc>
        <w:tc>
          <w:tcPr>
            <w:tcW w:w="1812" w:type="dxa"/>
            <w:tcBorders>
              <w:top w:val="single" w:color="000000" w:sz="4" w:space="0"/>
              <w:left w:val="single" w:color="000000" w:sz="4" w:space="0"/>
              <w:bottom w:val="single" w:color="000000" w:sz="4" w:space="0"/>
              <w:right w:val="single" w:color="000000" w:sz="4" w:space="0"/>
            </w:tcBorders>
            <w:vAlign w:val="center"/>
          </w:tcPr>
          <w:p w14:paraId="4E45E53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供应商应提交的商务</w:t>
            </w:r>
            <w:r>
              <w:rPr>
                <w:rStyle w:val="76"/>
                <w:rFonts w:hint="eastAsia" w:ascii="宋体" w:hAnsi="宋体" w:cs="宋体"/>
                <w:spacing w:val="0"/>
                <w:kern w:val="0"/>
                <w:sz w:val="24"/>
                <w:highlight w:val="none"/>
              </w:rPr>
              <w:t>技术文件</w:t>
            </w:r>
          </w:p>
        </w:tc>
        <w:tc>
          <w:tcPr>
            <w:tcW w:w="7416" w:type="dxa"/>
            <w:tcBorders>
              <w:top w:val="single" w:color="000000" w:sz="4" w:space="0"/>
              <w:left w:val="single" w:color="000000" w:sz="4" w:space="0"/>
              <w:bottom w:val="single" w:color="000000" w:sz="4" w:space="0"/>
              <w:right w:val="single" w:color="000000" w:sz="4" w:space="0"/>
            </w:tcBorders>
            <w:vAlign w:val="center"/>
          </w:tcPr>
          <w:p w14:paraId="4986F867">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both"/>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供应商应按下列顺序</w:t>
            </w:r>
            <w:r>
              <w:rPr>
                <w:rFonts w:hint="eastAsia" w:ascii="宋体" w:hAnsi="宋体" w:eastAsia="宋体" w:cs="宋体"/>
                <w:spacing w:val="0"/>
                <w:kern w:val="0"/>
                <w:sz w:val="24"/>
                <w:highlight w:val="none"/>
              </w:rPr>
              <w:t>提交</w:t>
            </w:r>
            <w:r>
              <w:rPr>
                <w:rStyle w:val="76"/>
                <w:rFonts w:hint="eastAsia" w:ascii="宋体" w:hAnsi="宋体" w:eastAsia="宋体" w:cs="宋体"/>
                <w:spacing w:val="0"/>
                <w:kern w:val="0"/>
                <w:sz w:val="24"/>
                <w:szCs w:val="24"/>
                <w:highlight w:val="none"/>
              </w:rPr>
              <w:t>商务</w:t>
            </w:r>
            <w:r>
              <w:rPr>
                <w:rStyle w:val="76"/>
                <w:rFonts w:hint="eastAsia" w:cs="宋体"/>
                <w:spacing w:val="0"/>
                <w:kern w:val="0"/>
                <w:sz w:val="24"/>
                <w:szCs w:val="24"/>
                <w:highlight w:val="none"/>
              </w:rPr>
              <w:t>技术文件</w:t>
            </w:r>
            <w:r>
              <w:rPr>
                <w:rStyle w:val="76"/>
                <w:rFonts w:hint="eastAsia" w:ascii="宋体" w:hAnsi="宋体" w:eastAsia="宋体" w:cs="宋体"/>
                <w:spacing w:val="0"/>
                <w:kern w:val="0"/>
                <w:sz w:val="24"/>
                <w:szCs w:val="24"/>
                <w:highlight w:val="none"/>
              </w:rPr>
              <w:t>，其中加</w:t>
            </w:r>
            <w:r>
              <w:rPr>
                <w:rFonts w:hint="eastAsia" w:ascii="宋体" w:hAnsi="宋体" w:eastAsia="宋体" w:cs="宋体"/>
                <w:spacing w:val="0"/>
                <w:kern w:val="0"/>
                <w:sz w:val="24"/>
                <w:szCs w:val="24"/>
                <w:highlight w:val="none"/>
              </w:rPr>
              <w:t>★</w:t>
            </w:r>
            <w:r>
              <w:rPr>
                <w:rStyle w:val="76"/>
                <w:rFonts w:hint="eastAsia" w:ascii="宋体" w:hAnsi="宋体" w:eastAsia="宋体" w:cs="宋体"/>
                <w:spacing w:val="0"/>
                <w:kern w:val="0"/>
                <w:sz w:val="24"/>
                <w:szCs w:val="24"/>
                <w:highlight w:val="none"/>
              </w:rPr>
              <w:t>项为实质性响应条款。</w:t>
            </w:r>
          </w:p>
          <w:p w14:paraId="609CB68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1、★法定代表人（负责人）身份证明（见响应文件格式）</w:t>
            </w:r>
          </w:p>
          <w:p w14:paraId="53EC4C3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2、★法定代表人（负责人）授权委托书</w:t>
            </w:r>
          </w:p>
          <w:p w14:paraId="4871468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（如供应商代表不是法定代表人（负责人），应附《法定代表人（负责人）授权委托书》否则可不提供）（见响应文件格式）</w:t>
            </w:r>
          </w:p>
          <w:p w14:paraId="5623E1F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3、★磋商函（见响应文件格式）</w:t>
            </w:r>
          </w:p>
          <w:p w14:paraId="6774F6AF">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4、★报价一览表(见响应文件格式）</w:t>
            </w:r>
          </w:p>
          <w:p w14:paraId="349A399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5、★商务偏离表(见响应文件格式)</w:t>
            </w:r>
          </w:p>
          <w:p w14:paraId="0300879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偏离表(见响应文件格式)</w:t>
            </w:r>
          </w:p>
          <w:p w14:paraId="15CFC40C">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7、近年同类项目案例及相关证明资料</w:t>
            </w:r>
          </w:p>
          <w:p w14:paraId="5C1F8DBE">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8</w:t>
            </w:r>
            <w:r>
              <w:rPr>
                <w:rStyle w:val="76"/>
                <w:rFonts w:hint="eastAsia" w:ascii="宋体" w:hAnsi="宋体" w:eastAsia="宋体" w:cs="宋体"/>
                <w:spacing w:val="0"/>
                <w:kern w:val="0"/>
                <w:sz w:val="24"/>
                <w:highlight w:val="none"/>
              </w:rPr>
              <w:t>、服务方案及承诺；</w:t>
            </w:r>
          </w:p>
          <w:p w14:paraId="6F1F7DB8">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9</w:t>
            </w:r>
            <w:r>
              <w:rPr>
                <w:rStyle w:val="76"/>
                <w:rFonts w:hint="eastAsia" w:ascii="宋体" w:hAnsi="宋体" w:eastAsia="宋体" w:cs="宋体"/>
                <w:spacing w:val="0"/>
                <w:kern w:val="0"/>
                <w:sz w:val="24"/>
                <w:highlight w:val="none"/>
              </w:rPr>
              <w:t>、供应商认为需要提供的其他商务</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材料；</w:t>
            </w:r>
          </w:p>
          <w:p w14:paraId="54737EE0">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szCs w:val="24"/>
                <w:highlight w:val="none"/>
              </w:rPr>
            </w:pPr>
            <w:r>
              <w:rPr>
                <w:rFonts w:hint="eastAsia" w:ascii="宋体" w:hAnsi="宋体" w:eastAsia="宋体" w:cs="宋体"/>
                <w:b/>
                <w:spacing w:val="0"/>
                <w:kern w:val="0"/>
                <w:sz w:val="24"/>
                <w:szCs w:val="24"/>
                <w:highlight w:val="none"/>
              </w:rPr>
              <w:t>加</w:t>
            </w:r>
            <w:r>
              <w:rPr>
                <w:rFonts w:hint="eastAsia" w:ascii="宋体" w:hAnsi="宋体" w:eastAsia="宋体" w:cs="宋体"/>
                <w:spacing w:val="0"/>
                <w:kern w:val="0"/>
                <w:sz w:val="24"/>
                <w:szCs w:val="24"/>
                <w:highlight w:val="none"/>
              </w:rPr>
              <w:t>★</w:t>
            </w:r>
            <w:r>
              <w:rPr>
                <w:rFonts w:hint="eastAsia" w:ascii="宋体" w:hAnsi="宋体" w:eastAsia="宋体" w:cs="宋体"/>
                <w:b/>
                <w:spacing w:val="0"/>
                <w:kern w:val="0"/>
                <w:sz w:val="24"/>
                <w:szCs w:val="24"/>
                <w:highlight w:val="none"/>
              </w:rPr>
              <w:t>的商务、</w:t>
            </w:r>
            <w:r>
              <w:rPr>
                <w:rFonts w:hint="eastAsia" w:cs="宋体"/>
                <w:b/>
                <w:spacing w:val="0"/>
                <w:kern w:val="0"/>
                <w:sz w:val="24"/>
                <w:szCs w:val="24"/>
                <w:highlight w:val="none"/>
                <w:lang w:eastAsia="zh-CN"/>
              </w:rPr>
              <w:t>技术文件</w:t>
            </w:r>
            <w:r>
              <w:rPr>
                <w:rFonts w:hint="eastAsia" w:ascii="宋体" w:hAnsi="宋体" w:eastAsia="宋体" w:cs="宋体"/>
                <w:b/>
                <w:spacing w:val="0"/>
                <w:kern w:val="0"/>
                <w:sz w:val="24"/>
                <w:szCs w:val="24"/>
                <w:highlight w:val="none"/>
              </w:rPr>
              <w:t>若有一项未提供或无效，将导致其不具备磋商资格，且不允许在响应文件开启后补正。</w:t>
            </w:r>
          </w:p>
        </w:tc>
      </w:tr>
      <w:tr w14:paraId="7C37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5D38E6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8</w:t>
            </w:r>
          </w:p>
        </w:tc>
        <w:tc>
          <w:tcPr>
            <w:tcW w:w="1812" w:type="dxa"/>
            <w:tcBorders>
              <w:top w:val="single" w:color="000000" w:sz="4" w:space="0"/>
              <w:left w:val="single" w:color="000000" w:sz="4" w:space="0"/>
              <w:bottom w:val="single" w:color="000000" w:sz="4" w:space="0"/>
              <w:right w:val="single" w:color="000000" w:sz="4" w:space="0"/>
            </w:tcBorders>
            <w:vAlign w:val="center"/>
          </w:tcPr>
          <w:p w14:paraId="691CCA8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磋商有效期</w:t>
            </w:r>
          </w:p>
        </w:tc>
        <w:tc>
          <w:tcPr>
            <w:tcW w:w="7416" w:type="dxa"/>
            <w:tcBorders>
              <w:top w:val="single" w:color="000000" w:sz="4" w:space="0"/>
              <w:left w:val="single" w:color="000000" w:sz="4" w:space="0"/>
              <w:bottom w:val="single" w:color="000000" w:sz="4" w:space="0"/>
              <w:right w:val="single" w:color="000000" w:sz="4" w:space="0"/>
            </w:tcBorders>
            <w:vAlign w:val="center"/>
          </w:tcPr>
          <w:p w14:paraId="1F3E8A73">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u w:val="single" w:color="000000"/>
              </w:rPr>
              <w:t>90</w:t>
            </w:r>
            <w:r>
              <w:rPr>
                <w:rStyle w:val="76"/>
                <w:rFonts w:hint="eastAsia" w:ascii="宋体" w:hAnsi="宋体" w:eastAsia="宋体" w:cs="宋体"/>
                <w:spacing w:val="0"/>
                <w:kern w:val="0"/>
                <w:sz w:val="24"/>
                <w:highlight w:val="none"/>
              </w:rPr>
              <w:t>日历天（从递交响应文件截止之日起计算）</w:t>
            </w:r>
          </w:p>
        </w:tc>
      </w:tr>
      <w:tr w14:paraId="43DC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1DC771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w:t>
            </w:r>
          </w:p>
        </w:tc>
        <w:tc>
          <w:tcPr>
            <w:tcW w:w="1812" w:type="dxa"/>
            <w:tcBorders>
              <w:top w:val="single" w:color="000000" w:sz="4" w:space="0"/>
              <w:left w:val="single" w:color="000000" w:sz="4" w:space="0"/>
              <w:bottom w:val="single" w:color="000000" w:sz="4" w:space="0"/>
              <w:right w:val="single" w:color="000000" w:sz="4" w:space="0"/>
            </w:tcBorders>
            <w:vAlign w:val="center"/>
          </w:tcPr>
          <w:p w14:paraId="10D2A23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磋商保证金额</w:t>
            </w:r>
          </w:p>
        </w:tc>
        <w:tc>
          <w:tcPr>
            <w:tcW w:w="7416" w:type="dxa"/>
            <w:tcBorders>
              <w:top w:val="single" w:color="000000" w:sz="4" w:space="0"/>
              <w:left w:val="single" w:color="000000" w:sz="4" w:space="0"/>
              <w:bottom w:val="single" w:color="000000" w:sz="4" w:space="0"/>
              <w:right w:val="single" w:color="000000" w:sz="4" w:space="0"/>
            </w:tcBorders>
            <w:vAlign w:val="center"/>
          </w:tcPr>
          <w:p w14:paraId="773202B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default" w:ascii="宋体" w:hAnsi="宋体" w:eastAsia="宋体" w:cs="宋体"/>
                <w:spacing w:val="0"/>
                <w:kern w:val="0"/>
                <w:sz w:val="24"/>
                <w:highlight w:val="none"/>
                <w:lang w:val="en-US" w:eastAsia="zh-CN"/>
              </w:rPr>
            </w:pPr>
            <w:r>
              <w:rPr>
                <w:rFonts w:hint="eastAsia" w:ascii="宋体" w:hAnsi="宋体" w:cs="宋体"/>
                <w:spacing w:val="0"/>
                <w:kern w:val="0"/>
                <w:sz w:val="24"/>
                <w:highlight w:val="none"/>
                <w:lang w:val="en-US" w:eastAsia="zh-CN"/>
              </w:rPr>
              <w:t>本项目不收取磋商保证金</w:t>
            </w:r>
          </w:p>
        </w:tc>
      </w:tr>
      <w:tr w14:paraId="3572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vAlign w:val="center"/>
          </w:tcPr>
          <w:p w14:paraId="21084B8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w:t>
            </w:r>
          </w:p>
        </w:tc>
        <w:tc>
          <w:tcPr>
            <w:tcW w:w="1812" w:type="dxa"/>
            <w:tcBorders>
              <w:top w:val="single" w:color="000000" w:sz="4" w:space="0"/>
              <w:left w:val="single" w:color="000000" w:sz="4" w:space="0"/>
              <w:bottom w:val="single" w:color="000000" w:sz="4" w:space="0"/>
              <w:right w:val="single" w:color="000000" w:sz="4" w:space="0"/>
            </w:tcBorders>
            <w:vAlign w:val="center"/>
          </w:tcPr>
          <w:p w14:paraId="56FD162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踏勘现场</w:t>
            </w:r>
          </w:p>
        </w:tc>
        <w:tc>
          <w:tcPr>
            <w:tcW w:w="7416" w:type="dxa"/>
            <w:tcBorders>
              <w:top w:val="single" w:color="000000" w:sz="4" w:space="0"/>
              <w:left w:val="single" w:color="000000" w:sz="4" w:space="0"/>
              <w:bottom w:val="single" w:color="000000" w:sz="4" w:space="0"/>
              <w:right w:val="single" w:color="000000" w:sz="4" w:space="0"/>
            </w:tcBorders>
            <w:vAlign w:val="center"/>
          </w:tcPr>
          <w:p w14:paraId="71CC3EBC">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不组织</w:t>
            </w:r>
          </w:p>
        </w:tc>
      </w:tr>
      <w:tr w14:paraId="6D28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vAlign w:val="center"/>
          </w:tcPr>
          <w:p w14:paraId="1B6DAF6D">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p>
        </w:tc>
        <w:tc>
          <w:tcPr>
            <w:tcW w:w="1812" w:type="dxa"/>
            <w:tcBorders>
              <w:top w:val="single" w:color="000000" w:sz="4" w:space="0"/>
              <w:left w:val="single" w:color="000000" w:sz="4" w:space="0"/>
              <w:bottom w:val="single" w:color="000000" w:sz="4" w:space="0"/>
              <w:right w:val="single" w:color="000000" w:sz="4" w:space="0"/>
            </w:tcBorders>
            <w:vAlign w:val="center"/>
          </w:tcPr>
          <w:p w14:paraId="04C0DEF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答疑会</w:t>
            </w:r>
          </w:p>
        </w:tc>
        <w:tc>
          <w:tcPr>
            <w:tcW w:w="7416" w:type="dxa"/>
            <w:tcBorders>
              <w:top w:val="single" w:color="000000" w:sz="4" w:space="0"/>
              <w:left w:val="single" w:color="000000" w:sz="4" w:space="0"/>
              <w:bottom w:val="single" w:color="000000" w:sz="4" w:space="0"/>
              <w:right w:val="single" w:color="000000" w:sz="4" w:space="0"/>
            </w:tcBorders>
            <w:vAlign w:val="center"/>
          </w:tcPr>
          <w:p w14:paraId="5EBE4CFA">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不召开</w:t>
            </w:r>
          </w:p>
        </w:tc>
      </w:tr>
      <w:tr w14:paraId="5589C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9BCB0D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11</w:t>
            </w:r>
          </w:p>
        </w:tc>
        <w:tc>
          <w:tcPr>
            <w:tcW w:w="1812" w:type="dxa"/>
            <w:tcBorders>
              <w:top w:val="single" w:color="000000" w:sz="4" w:space="0"/>
              <w:left w:val="single" w:color="000000" w:sz="4" w:space="0"/>
              <w:bottom w:val="single" w:color="000000" w:sz="4" w:space="0"/>
              <w:right w:val="single" w:color="000000" w:sz="4" w:space="0"/>
            </w:tcBorders>
            <w:vAlign w:val="center"/>
          </w:tcPr>
          <w:p w14:paraId="3C618AA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响应文件递交截止时间及地点</w:t>
            </w:r>
          </w:p>
        </w:tc>
        <w:tc>
          <w:tcPr>
            <w:tcW w:w="7416" w:type="dxa"/>
            <w:tcBorders>
              <w:top w:val="single" w:color="000000" w:sz="4" w:space="0"/>
              <w:left w:val="single" w:color="000000" w:sz="4" w:space="0"/>
              <w:bottom w:val="single" w:color="000000" w:sz="4" w:space="0"/>
              <w:right w:val="single" w:color="000000" w:sz="4" w:space="0"/>
            </w:tcBorders>
            <w:vAlign w:val="center"/>
          </w:tcPr>
          <w:p w14:paraId="0624D78F">
            <w:pPr>
              <w:pStyle w:val="23"/>
              <w:keepNext w:val="0"/>
              <w:keepLines w:val="0"/>
              <w:pageBreakBefore w:val="0"/>
              <w:widowControl w:val="0"/>
              <w:shd w:val="clear"/>
              <w:kinsoku/>
              <w:wordWrap w:val="0"/>
              <w:overflowPunct/>
              <w:topLinePunct w:val="0"/>
              <w:autoSpaceDE/>
              <w:autoSpaceDN/>
              <w:bidi w:val="0"/>
              <w:adjustRightInd/>
              <w:spacing w:line="400" w:lineRule="exact"/>
              <w:ind w:left="0" w:leftChars="0" w:right="0" w:rightChars="0" w:firstLine="0" w:firstLineChars="0"/>
              <w:jc w:val="both"/>
              <w:textAlignment w:val="auto"/>
              <w:rPr>
                <w:rStyle w:val="76"/>
                <w:rFonts w:hint="eastAsia" w:ascii="宋体" w:hAnsi="宋体" w:eastAsia="宋体" w:cs="宋体"/>
                <w:color w:val="auto"/>
                <w:spacing w:val="0"/>
                <w:kern w:val="0"/>
                <w:sz w:val="24"/>
                <w:szCs w:val="24"/>
                <w:highlight w:val="none"/>
              </w:rPr>
            </w:pPr>
            <w:r>
              <w:rPr>
                <w:rStyle w:val="76"/>
                <w:rFonts w:hint="eastAsia" w:ascii="宋体" w:hAnsi="宋体" w:eastAsia="宋体" w:cs="宋体"/>
                <w:color w:val="auto"/>
                <w:spacing w:val="0"/>
                <w:kern w:val="0"/>
                <w:sz w:val="24"/>
                <w:szCs w:val="24"/>
                <w:highlight w:val="none"/>
              </w:rPr>
              <w:t>1、截止时间：</w:t>
            </w:r>
            <w:r>
              <w:rPr>
                <w:rStyle w:val="76"/>
                <w:rFonts w:hint="eastAsia" w:ascii="宋体" w:hAnsi="宋体" w:eastAsia="宋体" w:cs="宋体"/>
                <w:color w:val="auto"/>
                <w:spacing w:val="0"/>
                <w:kern w:val="0"/>
                <w:sz w:val="24"/>
                <w:highlight w:val="none"/>
                <w:u w:val="single" w:color="000000"/>
              </w:rPr>
              <w:t>202</w:t>
            </w:r>
            <w:r>
              <w:rPr>
                <w:rStyle w:val="76"/>
                <w:rFonts w:hint="eastAsia" w:cs="宋体"/>
                <w:color w:val="auto"/>
                <w:spacing w:val="0"/>
                <w:kern w:val="0"/>
                <w:sz w:val="24"/>
                <w:highlight w:val="none"/>
                <w:u w:val="single" w:color="000000"/>
                <w:lang w:val="en-US" w:eastAsia="zh-CN"/>
              </w:rPr>
              <w:t>6</w:t>
            </w:r>
            <w:r>
              <w:rPr>
                <w:rStyle w:val="76"/>
                <w:rFonts w:hint="eastAsia" w:ascii="宋体" w:hAnsi="宋体" w:eastAsia="宋体" w:cs="宋体"/>
                <w:color w:val="auto"/>
                <w:spacing w:val="0"/>
                <w:kern w:val="0"/>
                <w:sz w:val="24"/>
                <w:highlight w:val="none"/>
                <w:u w:val="single" w:color="000000"/>
              </w:rPr>
              <w:t>年</w:t>
            </w:r>
            <w:r>
              <w:rPr>
                <w:rStyle w:val="76"/>
                <w:rFonts w:hint="eastAsia" w:cs="宋体"/>
                <w:color w:val="auto"/>
                <w:spacing w:val="0"/>
                <w:kern w:val="0"/>
                <w:sz w:val="24"/>
                <w:highlight w:val="none"/>
                <w:u w:val="single" w:color="000000"/>
                <w:lang w:val="en-US" w:eastAsia="zh-CN"/>
              </w:rPr>
              <w:t>06</w:t>
            </w:r>
            <w:r>
              <w:rPr>
                <w:rStyle w:val="76"/>
                <w:rFonts w:hint="eastAsia" w:ascii="宋体" w:hAnsi="宋体" w:eastAsia="宋体" w:cs="宋体"/>
                <w:color w:val="auto"/>
                <w:spacing w:val="0"/>
                <w:kern w:val="0"/>
                <w:sz w:val="24"/>
                <w:highlight w:val="none"/>
                <w:u w:val="single" w:color="000000"/>
              </w:rPr>
              <w:t>月</w:t>
            </w:r>
            <w:r>
              <w:rPr>
                <w:rStyle w:val="76"/>
                <w:rFonts w:hint="eastAsia" w:cs="宋体"/>
                <w:color w:val="auto"/>
                <w:spacing w:val="0"/>
                <w:kern w:val="0"/>
                <w:sz w:val="24"/>
                <w:highlight w:val="none"/>
                <w:u w:val="single" w:color="000000"/>
                <w:lang w:val="en-US" w:eastAsia="zh-CN"/>
              </w:rPr>
              <w:t>02</w:t>
            </w:r>
            <w:r>
              <w:rPr>
                <w:rStyle w:val="76"/>
                <w:rFonts w:hint="eastAsia" w:ascii="宋体" w:hAnsi="宋体" w:eastAsia="宋体" w:cs="宋体"/>
                <w:color w:val="auto"/>
                <w:spacing w:val="0"/>
                <w:kern w:val="0"/>
                <w:sz w:val="24"/>
                <w:highlight w:val="none"/>
                <w:u w:val="single" w:color="000000"/>
              </w:rPr>
              <w:t>日09点30分</w:t>
            </w:r>
          </w:p>
          <w:p w14:paraId="78F328EB">
            <w:pPr>
              <w:pStyle w:val="23"/>
              <w:keepNext w:val="0"/>
              <w:keepLines w:val="0"/>
              <w:pageBreakBefore w:val="0"/>
              <w:widowControl w:val="0"/>
              <w:shd w:val="clear"/>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color w:val="auto"/>
                <w:spacing w:val="0"/>
                <w:kern w:val="0"/>
                <w:sz w:val="24"/>
                <w:szCs w:val="24"/>
                <w:highlight w:val="none"/>
              </w:rPr>
              <w:t>2、电子文件：响应文件递交截止时间前在政采云平台投标客户（http://www.ccgpshanxi.gov.cn/sxCategory15/sxCategory202/sxCategory。20201/327.html）完成递交（上传）</w:t>
            </w:r>
          </w:p>
        </w:tc>
      </w:tr>
      <w:tr w14:paraId="7F9F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7D5534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12</w:t>
            </w:r>
          </w:p>
        </w:tc>
        <w:tc>
          <w:tcPr>
            <w:tcW w:w="1812" w:type="dxa"/>
            <w:tcBorders>
              <w:top w:val="single" w:color="000000" w:sz="4" w:space="0"/>
              <w:left w:val="single" w:color="000000" w:sz="4" w:space="0"/>
              <w:bottom w:val="single" w:color="000000" w:sz="4" w:space="0"/>
              <w:right w:val="single" w:color="000000" w:sz="4" w:space="0"/>
            </w:tcBorders>
            <w:vAlign w:val="center"/>
          </w:tcPr>
          <w:p w14:paraId="3F026D1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磋商时间及地点</w:t>
            </w:r>
          </w:p>
        </w:tc>
        <w:tc>
          <w:tcPr>
            <w:tcW w:w="7416" w:type="dxa"/>
            <w:tcBorders>
              <w:top w:val="single" w:color="000000" w:sz="4" w:space="0"/>
              <w:left w:val="single" w:color="000000" w:sz="4" w:space="0"/>
              <w:bottom w:val="single" w:color="000000" w:sz="4" w:space="0"/>
              <w:right w:val="single" w:color="000000" w:sz="4" w:space="0"/>
            </w:tcBorders>
            <w:vAlign w:val="center"/>
          </w:tcPr>
          <w:p w14:paraId="350FC530">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both"/>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时间：</w:t>
            </w:r>
            <w:r>
              <w:rPr>
                <w:rStyle w:val="76"/>
                <w:rFonts w:hint="eastAsia" w:ascii="宋体" w:hAnsi="宋体" w:eastAsia="宋体" w:cs="宋体"/>
                <w:spacing w:val="0"/>
                <w:kern w:val="0"/>
                <w:sz w:val="24"/>
                <w:highlight w:val="none"/>
                <w:u w:val="single" w:color="000000"/>
              </w:rPr>
              <w:t>202</w:t>
            </w:r>
            <w:r>
              <w:rPr>
                <w:rStyle w:val="76"/>
                <w:rFonts w:hint="eastAsia" w:cs="宋体"/>
                <w:spacing w:val="0"/>
                <w:kern w:val="0"/>
                <w:sz w:val="24"/>
                <w:highlight w:val="none"/>
                <w:u w:val="single" w:color="000000"/>
                <w:lang w:val="en-US"/>
              </w:rPr>
              <w:t>6</w:t>
            </w:r>
            <w:r>
              <w:rPr>
                <w:rStyle w:val="76"/>
                <w:rFonts w:hint="eastAsia" w:ascii="宋体" w:hAnsi="宋体" w:eastAsia="宋体" w:cs="宋体"/>
                <w:spacing w:val="0"/>
                <w:kern w:val="0"/>
                <w:sz w:val="24"/>
                <w:highlight w:val="none"/>
                <w:u w:val="single" w:color="000000"/>
              </w:rPr>
              <w:t>年</w:t>
            </w:r>
            <w:r>
              <w:rPr>
                <w:rStyle w:val="76"/>
                <w:rFonts w:hint="eastAsia" w:cs="宋体"/>
                <w:spacing w:val="0"/>
                <w:kern w:val="0"/>
                <w:sz w:val="24"/>
                <w:highlight w:val="none"/>
                <w:u w:val="single" w:color="000000"/>
                <w:lang w:val="en-US" w:eastAsia="zh-CN"/>
              </w:rPr>
              <w:t>06</w:t>
            </w:r>
            <w:r>
              <w:rPr>
                <w:rStyle w:val="76"/>
                <w:rFonts w:hint="eastAsia" w:ascii="宋体" w:hAnsi="宋体" w:eastAsia="宋体" w:cs="宋体"/>
                <w:spacing w:val="0"/>
                <w:kern w:val="0"/>
                <w:sz w:val="24"/>
                <w:highlight w:val="none"/>
                <w:u w:val="single" w:color="000000"/>
              </w:rPr>
              <w:t>月</w:t>
            </w:r>
            <w:r>
              <w:rPr>
                <w:rStyle w:val="76"/>
                <w:rFonts w:hint="eastAsia" w:cs="宋体"/>
                <w:spacing w:val="0"/>
                <w:kern w:val="0"/>
                <w:sz w:val="24"/>
                <w:highlight w:val="none"/>
                <w:u w:val="single" w:color="000000"/>
                <w:lang w:val="en-US" w:eastAsia="zh-CN"/>
              </w:rPr>
              <w:t>02</w:t>
            </w:r>
            <w:r>
              <w:rPr>
                <w:rStyle w:val="76"/>
                <w:rFonts w:hint="eastAsia" w:ascii="宋体" w:hAnsi="宋体" w:eastAsia="宋体" w:cs="宋体"/>
                <w:spacing w:val="0"/>
                <w:kern w:val="0"/>
                <w:sz w:val="24"/>
                <w:highlight w:val="none"/>
                <w:u w:val="single" w:color="000000"/>
              </w:rPr>
              <w:t>日09点30分</w:t>
            </w:r>
          </w:p>
          <w:p w14:paraId="468ADA12">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地点：</w:t>
            </w:r>
            <w:r>
              <w:rPr>
                <w:rStyle w:val="76"/>
                <w:rFonts w:hint="eastAsia" w:ascii="宋体" w:hAnsi="宋体" w:eastAsia="宋体" w:cs="宋体"/>
                <w:spacing w:val="0"/>
                <w:kern w:val="0"/>
                <w:sz w:val="24"/>
                <w:highlight w:val="none"/>
              </w:rPr>
              <w:t>登录山西省政府采购网-政府采购云平台投标客户端开启</w:t>
            </w:r>
          </w:p>
        </w:tc>
      </w:tr>
      <w:tr w14:paraId="57ED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903D00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13</w:t>
            </w:r>
          </w:p>
        </w:tc>
        <w:tc>
          <w:tcPr>
            <w:tcW w:w="1812" w:type="dxa"/>
            <w:tcBorders>
              <w:top w:val="single" w:color="000000" w:sz="4" w:space="0"/>
              <w:left w:val="single" w:color="000000" w:sz="4" w:space="0"/>
              <w:bottom w:val="single" w:color="000000" w:sz="4" w:space="0"/>
              <w:right w:val="single" w:color="000000" w:sz="4" w:space="0"/>
            </w:tcBorders>
            <w:vAlign w:val="center"/>
          </w:tcPr>
          <w:p w14:paraId="0074153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磋商小组组建</w:t>
            </w:r>
          </w:p>
        </w:tc>
        <w:tc>
          <w:tcPr>
            <w:tcW w:w="7416" w:type="dxa"/>
            <w:tcBorders>
              <w:top w:val="single" w:color="000000" w:sz="4" w:space="0"/>
              <w:left w:val="single" w:color="000000" w:sz="4" w:space="0"/>
              <w:bottom w:val="single" w:color="000000" w:sz="4" w:space="0"/>
              <w:right w:val="single" w:color="000000" w:sz="4" w:space="0"/>
            </w:tcBorders>
            <w:vAlign w:val="center"/>
          </w:tcPr>
          <w:p w14:paraId="51E64519">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szCs w:val="24"/>
                <w:highlight w:val="none"/>
              </w:rPr>
            </w:pPr>
            <w:r>
              <w:rPr>
                <w:rFonts w:hint="eastAsia" w:ascii="宋体" w:hAnsi="宋体" w:eastAsia="宋体" w:cs="宋体"/>
                <w:bCs/>
                <w:color w:val="auto"/>
                <w:spacing w:val="0"/>
                <w:kern w:val="0"/>
                <w:sz w:val="24"/>
                <w:szCs w:val="24"/>
                <w:highlight w:val="none"/>
              </w:rPr>
              <w:t>本采购项目的磋商小组成员由</w:t>
            </w:r>
            <w:r>
              <w:rPr>
                <w:rFonts w:hint="eastAsia" w:ascii="宋体" w:hAnsi="宋体" w:eastAsia="宋体" w:cs="宋体"/>
                <w:bCs/>
                <w:color w:val="auto"/>
                <w:spacing w:val="0"/>
                <w:kern w:val="0"/>
                <w:sz w:val="24"/>
                <w:szCs w:val="24"/>
                <w:highlight w:val="none"/>
                <w:u w:val="single"/>
              </w:rPr>
              <w:t>3</w:t>
            </w:r>
            <w:r>
              <w:rPr>
                <w:rFonts w:hint="eastAsia" w:ascii="宋体" w:hAnsi="宋体" w:eastAsia="宋体" w:cs="宋体"/>
                <w:bCs/>
                <w:color w:val="auto"/>
                <w:spacing w:val="0"/>
                <w:kern w:val="0"/>
                <w:sz w:val="24"/>
                <w:szCs w:val="24"/>
                <w:highlight w:val="none"/>
              </w:rPr>
              <w:t>人组成，其中采购人代表1人，评审专家</w:t>
            </w:r>
            <w:r>
              <w:rPr>
                <w:rFonts w:hint="eastAsia" w:ascii="宋体" w:hAnsi="宋体" w:eastAsia="宋体" w:cs="宋体"/>
                <w:bCs/>
                <w:color w:val="auto"/>
                <w:spacing w:val="0"/>
                <w:kern w:val="0"/>
                <w:sz w:val="24"/>
                <w:szCs w:val="24"/>
                <w:highlight w:val="none"/>
                <w:u w:val="single"/>
              </w:rPr>
              <w:t>2</w:t>
            </w:r>
            <w:r>
              <w:rPr>
                <w:rFonts w:hint="eastAsia" w:ascii="宋体" w:hAnsi="宋体" w:eastAsia="宋体" w:cs="宋体"/>
                <w:bCs/>
                <w:color w:val="auto"/>
                <w:spacing w:val="0"/>
                <w:kern w:val="0"/>
                <w:sz w:val="24"/>
                <w:szCs w:val="24"/>
                <w:highlight w:val="none"/>
              </w:rPr>
              <w:t>人。</w:t>
            </w:r>
          </w:p>
        </w:tc>
      </w:tr>
      <w:tr w14:paraId="7FE4E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0516323">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14</w:t>
            </w:r>
          </w:p>
        </w:tc>
        <w:tc>
          <w:tcPr>
            <w:tcW w:w="1812" w:type="dxa"/>
            <w:tcBorders>
              <w:top w:val="single" w:color="000000" w:sz="4" w:space="0"/>
              <w:left w:val="single" w:color="000000" w:sz="4" w:space="0"/>
              <w:bottom w:val="single" w:color="000000" w:sz="4" w:space="0"/>
              <w:right w:val="single" w:color="000000" w:sz="4" w:space="0"/>
            </w:tcBorders>
            <w:vAlign w:val="center"/>
          </w:tcPr>
          <w:p w14:paraId="658F742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是否授权磋商</w:t>
            </w:r>
          </w:p>
          <w:p w14:paraId="336FFDB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小组确定</w:t>
            </w:r>
          </w:p>
          <w:p w14:paraId="24FA77C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成交供应商</w:t>
            </w:r>
          </w:p>
        </w:tc>
        <w:tc>
          <w:tcPr>
            <w:tcW w:w="7416" w:type="dxa"/>
            <w:tcBorders>
              <w:top w:val="single" w:color="000000" w:sz="4" w:space="0"/>
              <w:left w:val="single" w:color="000000" w:sz="4" w:space="0"/>
              <w:bottom w:val="single" w:color="000000" w:sz="4" w:space="0"/>
              <w:right w:val="single" w:color="000000" w:sz="4" w:space="0"/>
            </w:tcBorders>
            <w:vAlign w:val="center"/>
          </w:tcPr>
          <w:p w14:paraId="31785742">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是</w:t>
            </w:r>
          </w:p>
        </w:tc>
      </w:tr>
      <w:tr w14:paraId="20032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D8242C8">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15</w:t>
            </w:r>
          </w:p>
        </w:tc>
        <w:tc>
          <w:tcPr>
            <w:tcW w:w="1812" w:type="dxa"/>
            <w:tcBorders>
              <w:top w:val="single" w:color="000000" w:sz="4" w:space="0"/>
              <w:left w:val="single" w:color="000000" w:sz="4" w:space="0"/>
              <w:bottom w:val="single" w:color="000000" w:sz="4" w:space="0"/>
              <w:right w:val="single" w:color="000000" w:sz="4" w:space="0"/>
            </w:tcBorders>
            <w:vAlign w:val="center"/>
          </w:tcPr>
          <w:p w14:paraId="7943A2A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代理服务费</w:t>
            </w:r>
          </w:p>
        </w:tc>
        <w:tc>
          <w:tcPr>
            <w:tcW w:w="7416" w:type="dxa"/>
            <w:tcBorders>
              <w:top w:val="single" w:color="000000" w:sz="4" w:space="0"/>
              <w:left w:val="single" w:color="000000" w:sz="4" w:space="0"/>
              <w:bottom w:val="single" w:color="000000" w:sz="4" w:space="0"/>
              <w:right w:val="single" w:color="000000" w:sz="4" w:space="0"/>
            </w:tcBorders>
            <w:vAlign w:val="center"/>
          </w:tcPr>
          <w:p w14:paraId="39775765">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both"/>
              <w:textAlignment w:val="auto"/>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由成交供应商在领取成交通知书时一次性支付代理服务费。</w:t>
            </w:r>
          </w:p>
          <w:p w14:paraId="220DB08D">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both"/>
              <w:textAlignment w:val="auto"/>
              <w:rPr>
                <w:rFonts w:hint="eastAsia" w:ascii="宋体" w:hAnsi="宋体" w:eastAsia="宋体" w:cs="宋体"/>
                <w:bCs/>
                <w:spacing w:val="0"/>
                <w:kern w:val="0"/>
                <w:sz w:val="24"/>
                <w:szCs w:val="24"/>
                <w:highlight w:val="none"/>
              </w:rPr>
            </w:pPr>
            <w:r>
              <w:rPr>
                <w:rStyle w:val="43"/>
                <w:rFonts w:hint="eastAsia" w:ascii="宋体" w:hAnsi="宋体" w:eastAsia="宋体" w:cs="宋体"/>
                <w:i w:val="0"/>
                <w:iCs w:val="0"/>
                <w:caps w:val="0"/>
                <w:color w:val="000000"/>
                <w:spacing w:val="0"/>
                <w:sz w:val="24"/>
                <w:szCs w:val="24"/>
              </w:rPr>
              <w:t>参照《招标代理服务收费管理暂行办法》（计价格[2002]1980号）文件的规定，按差额定率累进法计算结果，向成交供应商收取成交服务费</w:t>
            </w:r>
            <w:r>
              <w:rPr>
                <w:rStyle w:val="76"/>
                <w:rFonts w:hint="eastAsia" w:ascii="宋体" w:hAnsi="宋体" w:eastAsia="宋体" w:cs="宋体"/>
                <w:spacing w:val="0"/>
                <w:kern w:val="0"/>
                <w:sz w:val="24"/>
                <w:szCs w:val="24"/>
                <w:highlight w:val="none"/>
              </w:rPr>
              <w:t>。</w:t>
            </w:r>
          </w:p>
        </w:tc>
      </w:tr>
      <w:tr w14:paraId="5C35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904329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16</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C6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政府采购</w:t>
            </w:r>
          </w:p>
          <w:p w14:paraId="603005BC">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相关政策要求</w:t>
            </w:r>
          </w:p>
          <w:p w14:paraId="3FDACFD8">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（如涉及的话）</w:t>
            </w:r>
          </w:p>
        </w:tc>
        <w:tc>
          <w:tcPr>
            <w:tcW w:w="7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9DA">
            <w:pPr>
              <w:pStyle w:val="23"/>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both"/>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1．采购货物未特别注明“进口产品”字样的，均必须采购国产产品，即非“通过中国海关报关验放进入中国境内且产自关境外的产品”，采购产品各项技术标准必须符合国家强制性标准。</w:t>
            </w:r>
          </w:p>
          <w:p w14:paraId="3857316C">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所投产品获得国家确定的认证机构出具的、处于有效期之内的节能产品认证证书。</w:t>
            </w:r>
          </w:p>
          <w:p w14:paraId="378A5B4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3．采购货物中如含有计算机，必须预装正版操作系统软件产品；项目中所采购的其它软件必须为正版软件。</w:t>
            </w:r>
          </w:p>
          <w:p w14:paraId="67C31EF6">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b/>
                <w:spacing w:val="0"/>
                <w:kern w:val="0"/>
                <w:sz w:val="24"/>
                <w:highlight w:val="none"/>
              </w:rPr>
              <w:t>供应商参加本次磋商活动，如涉及上述1-3项要求，均应作出实质性响应，否则将导致响应无效。</w:t>
            </w:r>
          </w:p>
          <w:p w14:paraId="30604A1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4．中小企业参加本项目磋商：</w:t>
            </w:r>
          </w:p>
          <w:p w14:paraId="72FBF24D">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124673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
                <w:bCs/>
                <w:spacing w:val="0"/>
                <w:kern w:val="0"/>
                <w:sz w:val="24"/>
                <w:highlight w:val="none"/>
                <w:u w:val="single"/>
              </w:rPr>
            </w:pPr>
            <w:r>
              <w:rPr>
                <w:rFonts w:hint="eastAsia" w:ascii="宋体" w:hAnsi="宋体" w:eastAsia="宋体" w:cs="宋体"/>
                <w:spacing w:val="0"/>
                <w:kern w:val="0"/>
                <w:sz w:val="24"/>
                <w:highlight w:val="none"/>
              </w:rPr>
              <w:t>本项目所属行业为：</w:t>
            </w:r>
            <w:r>
              <w:rPr>
                <w:rFonts w:hint="eastAsia" w:ascii="宋体" w:hAnsi="宋体" w:eastAsia="宋体" w:cs="宋体"/>
                <w:b/>
                <w:bCs/>
                <w:spacing w:val="0"/>
                <w:kern w:val="0"/>
                <w:sz w:val="24"/>
                <w:highlight w:val="none"/>
              </w:rPr>
              <w:t>租赁和商务服务业</w:t>
            </w:r>
          </w:p>
          <w:p w14:paraId="3BFFB01A">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依据财政部财库【2022】19号关于印发《关于进一步加大政府采购支持中小企业力度的通知》和山西省财政厅晋财购【2022】6号关于印发《山西省财政厅关于进一步加大政府采购支持中小企业力度助力扎实稳住经济的通知》，对于经主管预算单位统筹后未预留份额专门面向中小企业采购的采购项目，以及预留份额项目中的非预留部分采购包</w:t>
            </w:r>
            <w:r>
              <w:rPr>
                <w:rFonts w:hint="eastAsia" w:ascii="宋体" w:hAnsi="宋体" w:cs="宋体"/>
                <w:spacing w:val="0"/>
                <w:kern w:val="0"/>
                <w:sz w:val="24"/>
                <w:highlight w:val="none"/>
                <w:lang w:val="en-US" w:eastAsia="zh-CN"/>
              </w:rPr>
              <w:t>在</w:t>
            </w:r>
            <w:r>
              <w:rPr>
                <w:rFonts w:hint="eastAsia" w:ascii="宋体" w:hAnsi="宋体" w:eastAsia="宋体" w:cs="宋体"/>
                <w:spacing w:val="0"/>
                <w:kern w:val="0"/>
                <w:sz w:val="24"/>
                <w:highlight w:val="none"/>
              </w:rPr>
              <w:t>满足采购需求、质量和服务相等的情况下，对属于小微企业单位的服务价格给予</w:t>
            </w:r>
            <w:r>
              <w:rPr>
                <w:rFonts w:hint="eastAsia" w:ascii="宋体" w:hAnsi="宋体" w:eastAsia="宋体" w:cs="宋体"/>
                <w:b/>
                <w:bCs/>
                <w:spacing w:val="0"/>
                <w:kern w:val="0"/>
                <w:sz w:val="24"/>
                <w:highlight w:val="none"/>
                <w:u w:val="single"/>
              </w:rPr>
              <w:t>15％</w:t>
            </w:r>
            <w:r>
              <w:rPr>
                <w:rFonts w:hint="eastAsia" w:ascii="宋体" w:hAnsi="宋体" w:eastAsia="宋体" w:cs="宋体"/>
                <w:spacing w:val="0"/>
                <w:kern w:val="0"/>
                <w:sz w:val="24"/>
                <w:highlight w:val="none"/>
              </w:rPr>
              <w:t>的扣除，用扣除后的价格参与评审。</w:t>
            </w:r>
          </w:p>
          <w:p w14:paraId="3B6E948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b/>
                <w:bCs/>
                <w:spacing w:val="0"/>
                <w:kern w:val="0"/>
                <w:sz w:val="24"/>
                <w:highlight w:val="none"/>
                <w:lang w:eastAsia="zh-CN"/>
              </w:rPr>
            </w:pPr>
            <w:r>
              <w:rPr>
                <w:rFonts w:hint="eastAsia" w:ascii="宋体" w:hAnsi="宋体" w:cs="宋体"/>
                <w:b/>
                <w:bCs/>
                <w:spacing w:val="0"/>
                <w:kern w:val="0"/>
                <w:sz w:val="24"/>
                <w:highlight w:val="none"/>
                <w:lang w:val="en-US" w:eastAsia="zh-CN"/>
              </w:rPr>
              <w:t>由于</w:t>
            </w:r>
            <w:r>
              <w:rPr>
                <w:rFonts w:hint="eastAsia" w:ascii="宋体" w:hAnsi="宋体" w:eastAsia="宋体" w:cs="宋体"/>
                <w:b/>
                <w:bCs/>
                <w:spacing w:val="0"/>
                <w:kern w:val="0"/>
                <w:sz w:val="24"/>
                <w:highlight w:val="none"/>
              </w:rPr>
              <w:t>本项目专门面向中小企业，不再执行政策优惠。</w:t>
            </w:r>
          </w:p>
          <w:p w14:paraId="323FA00B">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5．残疾人福利单位参加本项目磋商：</w:t>
            </w:r>
          </w:p>
          <w:p w14:paraId="4283C87E">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0BEAC9F1">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6．监狱企业参加本项目磋商：</w:t>
            </w:r>
          </w:p>
          <w:p w14:paraId="7F9B640A">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28BE7D30">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7．联合体参加本项目磋商：</w:t>
            </w:r>
          </w:p>
          <w:p w14:paraId="49FDF1C0">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本项目要求有联合体参加磋商的，要根据《中华人民共和国政府采购法》第二十二条和《中华人民共和国政府采购法实施条例》第十七条的规定应提供谈判联合体各方的资格。联合体协议中约定，小微企业的协议合同金额占到联合体协议合同金额30%以上的，给予联合体价格相应扣除。</w:t>
            </w:r>
          </w:p>
          <w:p w14:paraId="25A7211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8．环保节能产品参加的项目：</w:t>
            </w:r>
          </w:p>
          <w:p w14:paraId="537F993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59F2A3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投报环境标志产品政府采购品目清单中的产品，且提供所投产品获得国家确定的认证机构出具的、处于有效期之内的环境标志产品认证证书的，将给予同等价格优先采购。</w:t>
            </w:r>
          </w:p>
          <w:p w14:paraId="3A48B9AD">
            <w:pPr>
              <w:keepNext w:val="0"/>
              <w:keepLines w:val="0"/>
              <w:pageBreakBefore w:val="0"/>
              <w:widowControl w:val="0"/>
              <w:numPr>
                <w:ilvl w:val="0"/>
                <w:numId w:val="2"/>
              </w:numPr>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本项目涉及创新产品、创新服务的要求</w:t>
            </w:r>
          </w:p>
          <w:p w14:paraId="102AF6F4">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（1）投报产品或服务属于《山西省创新产品和服务推荐清单》中创新产品或创新服务的，在评审时，享受投报产品6%的价格折扣。</w:t>
            </w:r>
          </w:p>
          <w:p w14:paraId="79587BE3">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（2）投报创新产品或创新服务的，需在响应文件中提供《山西省创新产品和服务推荐清单》，并填写《创新产品或创新服务明细表》。</w:t>
            </w:r>
          </w:p>
          <w:p w14:paraId="6B1D7EA7">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（3）创新产品或创新服务的价格折扣政策可与其他政府采购政策叠加。</w:t>
            </w:r>
          </w:p>
          <w:p w14:paraId="5A031422">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10．本项目涉及商品包装和快递包装的要求</w:t>
            </w:r>
          </w:p>
          <w:p w14:paraId="61B389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本文件列出商品包装和快递包装要求的，需填写商品包装和快递包装承诺函，承诺商品包装符合《商品包装政府采购需求标准（试行）》，快递包装符合《快递包装政府采购需求标准（试行）》。</w:t>
            </w:r>
          </w:p>
          <w:p w14:paraId="7CEB39E7">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lang w:eastAsia="zh-CN"/>
              </w:rPr>
            </w:pPr>
            <w:r>
              <w:rPr>
                <w:rFonts w:hint="eastAsia" w:ascii="宋体" w:hAnsi="宋体" w:eastAsia="宋体" w:cs="宋体"/>
                <w:spacing w:val="0"/>
                <w:kern w:val="0"/>
                <w:sz w:val="24"/>
                <w:highlight w:val="none"/>
                <w:lang w:val="en-US" w:eastAsia="zh-CN"/>
              </w:rPr>
              <w:t>11.</w:t>
            </w:r>
            <w:r>
              <w:rPr>
                <w:rFonts w:hint="eastAsia" w:ascii="宋体" w:hAnsi="宋体" w:eastAsia="宋体" w:cs="宋体"/>
                <w:spacing w:val="0"/>
                <w:kern w:val="0"/>
                <w:sz w:val="24"/>
                <w:highlight w:val="none"/>
              </w:rPr>
              <w:t>涉及网络安全专用产品的要求</w:t>
            </w:r>
            <w:r>
              <w:rPr>
                <w:rFonts w:hint="eastAsia" w:ascii="宋体" w:hAnsi="宋体" w:eastAsia="宋体" w:cs="宋体"/>
                <w:spacing w:val="0"/>
                <w:kern w:val="0"/>
                <w:sz w:val="24"/>
                <w:highlight w:val="none"/>
                <w:lang w:eastAsia="zh-CN"/>
              </w:rPr>
              <w:t>：</w:t>
            </w:r>
          </w:p>
          <w:p w14:paraId="3781EA1F">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投标货物中如含有工信部会同有关部门制定下发的《网络关键设备和网络安全专用产品目录》中的产品,须提供由具备资格的机构安全认证合格或者安全检测符合要求的有效证明材料影印件(具备资格的机构是指列入《承担网络关键设备和网络安全专用产品安全认证和安全检测任务机构名录》的机构)，否则将可能导致投标无效。</w:t>
            </w:r>
          </w:p>
          <w:p w14:paraId="68AB0798">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rPr>
              <w:t>12.</w:t>
            </w:r>
            <w:r>
              <w:rPr>
                <w:rFonts w:hint="eastAsia" w:ascii="宋体" w:hAnsi="宋体" w:eastAsia="宋体" w:cs="宋体"/>
                <w:spacing w:val="0"/>
                <w:kern w:val="0"/>
                <w:sz w:val="24"/>
                <w:highlight w:val="none"/>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w:t>
            </w:r>
            <w:r>
              <w:rPr>
                <w:rFonts w:hint="eastAsia" w:ascii="宋体" w:hAnsi="宋体" w:eastAsia="宋体" w:cs="宋体"/>
                <w:spacing w:val="0"/>
                <w:kern w:val="0"/>
                <w:sz w:val="24"/>
                <w:highlight w:val="none"/>
                <w:lang w:eastAsia="zh-CN"/>
              </w:rPr>
              <w:t>供应商</w:t>
            </w:r>
            <w:r>
              <w:rPr>
                <w:rFonts w:hint="eastAsia" w:ascii="宋体" w:hAnsi="宋体" w:eastAsia="宋体" w:cs="宋体"/>
                <w:spacing w:val="0"/>
                <w:kern w:val="0"/>
                <w:sz w:val="24"/>
                <w:highlight w:val="none"/>
              </w:rPr>
              <w:t>则需如实填写《符合绿色数据中心建设要求承诺书》</w:t>
            </w:r>
            <w:r>
              <w:rPr>
                <w:rFonts w:hint="eastAsia" w:ascii="宋体" w:hAnsi="宋体" w:eastAsia="宋体" w:cs="宋体"/>
                <w:spacing w:val="0"/>
                <w:kern w:val="0"/>
                <w:sz w:val="24"/>
                <w:highlight w:val="none"/>
                <w:lang w:val="en-US" w:eastAsia="zh-CN"/>
              </w:rPr>
              <w:t>（见格式）</w:t>
            </w:r>
            <w:r>
              <w:rPr>
                <w:rFonts w:hint="eastAsia" w:ascii="宋体" w:hAnsi="宋体" w:eastAsia="宋体" w:cs="宋体"/>
                <w:spacing w:val="0"/>
                <w:kern w:val="0"/>
                <w:sz w:val="24"/>
                <w:highlight w:val="none"/>
              </w:rPr>
              <w:t>。</w:t>
            </w:r>
          </w:p>
          <w:p w14:paraId="0C5F0A9D">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lang w:val="en-US" w:eastAsia="zh-CN"/>
              </w:rPr>
            </w:pPr>
            <w:r>
              <w:rPr>
                <w:rFonts w:hint="eastAsia" w:ascii="宋体" w:hAnsi="宋体" w:eastAsia="宋体" w:cs="宋体"/>
                <w:spacing w:val="0"/>
                <w:kern w:val="0"/>
                <w:sz w:val="24"/>
                <w:highlight w:val="none"/>
                <w:lang w:val="en-US" w:eastAsia="zh-CN"/>
              </w:rPr>
              <w:t>13.涉及绿色建筑和绿色建材政府强制采购的要求：</w:t>
            </w:r>
          </w:p>
          <w:p w14:paraId="3545AB26">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供应商在提交投标文件中需提供“符合绿色建筑和绿色建材政府采购需求承诺书”（见格式）。</w:t>
            </w:r>
          </w:p>
          <w:p w14:paraId="25D13B4C">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lang w:val="en-US" w:eastAsia="zh-CN"/>
              </w:rPr>
            </w:pPr>
            <w:r>
              <w:rPr>
                <w:rFonts w:hint="eastAsia" w:ascii="宋体" w:hAnsi="宋体" w:eastAsia="宋体" w:cs="宋体"/>
                <w:spacing w:val="0"/>
                <w:kern w:val="0"/>
                <w:sz w:val="24"/>
                <w:highlight w:val="none"/>
                <w:lang w:val="en-US" w:eastAsia="zh-CN"/>
              </w:rPr>
              <w:t>14.本国产品政策</w:t>
            </w:r>
          </w:p>
          <w:p w14:paraId="53AF6388">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spacing w:val="0"/>
                <w:kern w:val="0"/>
                <w:sz w:val="24"/>
                <w:highlight w:val="none"/>
                <w:lang w:val="en-US" w:eastAsia="zh-CN"/>
              </w:rPr>
            </w:pPr>
            <w:r>
              <w:rPr>
                <w:rFonts w:hint="eastAsia" w:ascii="宋体" w:hAnsi="宋体" w:eastAsia="宋体" w:cs="宋体"/>
                <w:spacing w:val="0"/>
                <w:kern w:val="0"/>
                <w:sz w:val="24"/>
                <w:highlight w:val="none"/>
                <w:lang w:val="en-US" w:eastAsia="zh-CN"/>
              </w:rPr>
              <w:t>（1）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6DAECE6E">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firstLine="0" w:firstLineChars="0"/>
              <w:textAlignment w:val="auto"/>
              <w:rPr>
                <w:rFonts w:hint="eastAsia" w:ascii="宋体" w:hAnsi="宋体" w:eastAsia="宋体" w:cs="宋体"/>
                <w:b/>
                <w:spacing w:val="0"/>
                <w:kern w:val="0"/>
                <w:sz w:val="24"/>
                <w:szCs w:val="24"/>
                <w:highlight w:val="none"/>
              </w:rPr>
            </w:pPr>
            <w:r>
              <w:rPr>
                <w:rFonts w:hint="eastAsia" w:ascii="宋体" w:hAnsi="宋体" w:eastAsia="宋体" w:cs="宋体"/>
                <w:spacing w:val="0"/>
                <w:kern w:val="0"/>
                <w:sz w:val="24"/>
                <w:highlight w:val="none"/>
                <w:lang w:val="en-US" w:eastAsia="zh-CN"/>
              </w:rPr>
              <w:t>（2）符合本国产品标准及相关政策的企业须提交《关于符合本国产品标准声明函》（见格式）。本政策可与中小企业、节能环保等政府采购扶持政策叠加适用，扣除顺序按国家最新规定执行。”</w:t>
            </w:r>
          </w:p>
        </w:tc>
      </w:tr>
      <w:tr w14:paraId="7CC7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03323F3">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17</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383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其他要求</w:t>
            </w:r>
          </w:p>
        </w:tc>
        <w:tc>
          <w:tcPr>
            <w:tcW w:w="7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A06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当本供应商须知前附表和供应商须知中的内容和条款有冲突或不一致时，以本供应商须知前附表为准。</w:t>
            </w:r>
          </w:p>
        </w:tc>
      </w:tr>
    </w:tbl>
    <w:p w14:paraId="3BCC1A69">
      <w:pPr>
        <w:pStyle w:val="50"/>
        <w:snapToGrid w:val="0"/>
        <w:spacing w:before="312" w:beforeLines="100" w:after="312" w:afterLines="100" w:line="480" w:lineRule="exact"/>
        <w:ind w:firstLine="0"/>
        <w:rPr>
          <w:rFonts w:hint="eastAsia" w:ascii="宋体" w:hAnsi="宋体" w:eastAsia="宋体" w:cs="宋体"/>
          <w:color w:val="auto"/>
          <w:spacing w:val="0"/>
          <w:kern w:val="0"/>
          <w:szCs w:val="28"/>
          <w:highlight w:val="none"/>
        </w:rPr>
        <w:sectPr>
          <w:pgSz w:w="11906" w:h="16838"/>
          <w:pgMar w:top="1440" w:right="1080" w:bottom="1440" w:left="1080" w:header="851" w:footer="992" w:gutter="0"/>
          <w:pgNumType w:fmt="decimal" w:start="1"/>
          <w:cols w:space="720" w:num="1"/>
          <w:docGrid w:linePitch="312" w:charSpace="0"/>
        </w:sectPr>
      </w:pPr>
      <w:bookmarkStart w:id="11" w:name="_Toc424555840"/>
      <w:bookmarkStart w:id="12" w:name="_Toc9700"/>
      <w:bookmarkStart w:id="13" w:name="_Toc385234429"/>
    </w:p>
    <w:p w14:paraId="2289F2CE">
      <w:pPr>
        <w:pStyle w:val="86"/>
        <w:keepNext w:val="0"/>
        <w:keepLines w:val="0"/>
        <w:pageBreakBefore w:val="0"/>
        <w:widowControl w:val="0"/>
        <w:kinsoku/>
        <w:wordWrap/>
        <w:overflowPunct/>
        <w:topLinePunct w:val="0"/>
        <w:autoSpaceDE/>
        <w:autoSpaceDN/>
        <w:bidi w:val="0"/>
        <w:adjustRightInd/>
        <w:snapToGrid w:val="0"/>
        <w:spacing w:before="0" w:after="0" w:line="360" w:lineRule="auto"/>
        <w:textAlignment w:val="auto"/>
        <w:outlineLvl w:val="9"/>
        <w:rPr>
          <w:rStyle w:val="76"/>
          <w:rFonts w:hint="eastAsia" w:ascii="宋体" w:hAnsi="宋体" w:eastAsia="宋体" w:cs="宋体"/>
          <w:b/>
          <w:bCs/>
          <w:spacing w:val="0"/>
          <w:kern w:val="0"/>
          <w:sz w:val="32"/>
          <w:szCs w:val="32"/>
          <w:highlight w:val="none"/>
        </w:rPr>
      </w:pPr>
      <w:bookmarkStart w:id="14" w:name="_Toc11089"/>
      <w:bookmarkStart w:id="15" w:name="_Toc26388"/>
      <w:r>
        <w:rPr>
          <w:rStyle w:val="76"/>
          <w:rFonts w:hint="eastAsia" w:ascii="宋体" w:hAnsi="宋体" w:eastAsia="宋体" w:cs="宋体"/>
          <w:b/>
          <w:bCs/>
          <w:spacing w:val="0"/>
          <w:kern w:val="0"/>
          <w:sz w:val="32"/>
          <w:szCs w:val="32"/>
          <w:highlight w:val="none"/>
        </w:rPr>
        <w:t>电子响应须知附表</w:t>
      </w:r>
      <w:bookmarkEnd w:id="14"/>
      <w:bookmarkEnd w:id="15"/>
    </w:p>
    <w:tbl>
      <w:tblPr>
        <w:tblStyle w:val="29"/>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01"/>
        <w:gridCol w:w="7245"/>
      </w:tblGrid>
      <w:tr w14:paraId="1171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051C4B4">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25F53D16">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条款名称</w:t>
            </w:r>
          </w:p>
        </w:tc>
        <w:tc>
          <w:tcPr>
            <w:tcW w:w="7245" w:type="dxa"/>
            <w:tcBorders>
              <w:top w:val="single" w:color="000000" w:sz="4" w:space="0"/>
              <w:left w:val="single" w:color="000000" w:sz="4" w:space="0"/>
              <w:bottom w:val="single" w:color="000000" w:sz="4" w:space="0"/>
              <w:right w:val="single" w:color="000000" w:sz="4" w:space="0"/>
            </w:tcBorders>
            <w:vAlign w:val="center"/>
          </w:tcPr>
          <w:p w14:paraId="2A77ACFC">
            <w:pPr>
              <w:keepNext w:val="0"/>
              <w:keepLines w:val="0"/>
              <w:pageBreakBefore w:val="0"/>
              <w:widowControl w:val="0"/>
              <w:kinsoku/>
              <w:wordWrap w:val="0"/>
              <w:overflowPunct/>
              <w:topLinePunct w:val="0"/>
              <w:autoSpaceDE/>
              <w:autoSpaceDN/>
              <w:bidi w:val="0"/>
              <w:adjustRightInd/>
              <w:spacing w:line="400" w:lineRule="exact"/>
              <w:ind w:left="0" w:leftChars="0" w:right="0" w:rightChars="0"/>
              <w:jc w:val="center"/>
              <w:textAlignment w:val="auto"/>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编列内容</w:t>
            </w:r>
          </w:p>
        </w:tc>
      </w:tr>
      <w:tr w14:paraId="7029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159B7CF3">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60F38C81">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响应文件编制</w:t>
            </w:r>
          </w:p>
        </w:tc>
        <w:tc>
          <w:tcPr>
            <w:tcW w:w="7245" w:type="dxa"/>
            <w:tcBorders>
              <w:top w:val="single" w:color="000000" w:sz="4" w:space="0"/>
              <w:left w:val="single" w:color="000000" w:sz="4" w:space="0"/>
              <w:bottom w:val="single" w:color="000000" w:sz="4" w:space="0"/>
              <w:right w:val="single" w:color="000000" w:sz="4" w:space="0"/>
            </w:tcBorders>
            <w:vAlign w:val="center"/>
          </w:tcPr>
          <w:p w14:paraId="488217F5">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1.1供应商应使用政采云系统的响应文件编制工具，按照操作手册编制电子响应文件，并使用数字证书（CA）按照磋商文件规定签字、签章。同时使用数字证书（CA）对响应文件进行加密。</w:t>
            </w:r>
          </w:p>
          <w:p w14:paraId="6EC45A9B">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1.2在上传电子响应文件时，需对应系统中每个模块要求，形成独立的PDF格式文件，按照指定对应模块，逐条完成上传，保存后提交．</w:t>
            </w:r>
          </w:p>
          <w:p w14:paraId="6C7911F7">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1.3电子响应文件所附各类证件、证书、证明，均随响应文件统一编排页码进行上传。</w:t>
            </w:r>
          </w:p>
        </w:tc>
      </w:tr>
      <w:tr w14:paraId="616C3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6"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50939D4">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3ACB85DB">
            <w:pPr>
              <w:keepNext w:val="0"/>
              <w:keepLines w:val="0"/>
              <w:pageBreakBefore w:val="0"/>
              <w:widowControl w:val="0"/>
              <w:kinsoku/>
              <w:wordWrap w:val="0"/>
              <w:overflowPunct/>
              <w:topLinePunct w:val="0"/>
              <w:autoSpaceDE/>
              <w:autoSpaceDN/>
              <w:bidi w:val="0"/>
              <w:adjustRightInd/>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电子响应文件解密</w:t>
            </w:r>
          </w:p>
        </w:tc>
        <w:tc>
          <w:tcPr>
            <w:tcW w:w="7245" w:type="dxa"/>
            <w:tcBorders>
              <w:top w:val="single" w:color="000000" w:sz="4" w:space="0"/>
              <w:left w:val="single" w:color="000000" w:sz="4" w:space="0"/>
              <w:bottom w:val="single" w:color="000000" w:sz="4" w:space="0"/>
              <w:right w:val="single" w:color="000000" w:sz="4" w:space="0"/>
            </w:tcBorders>
            <w:vAlign w:val="center"/>
          </w:tcPr>
          <w:p w14:paraId="6CA186A5">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49BD5AD6">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2.2电子响应文件解密时间：30分钟</w:t>
            </w:r>
          </w:p>
          <w:p w14:paraId="7B5394B0">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2.3电子响应文件解密流程：使用用户名密码或电子 CA 登录政采云系统一项目采购一开标评标一找到对应项目一解密一输入CA密码一›开始下载一›解密完成。</w:t>
            </w:r>
          </w:p>
          <w:p w14:paraId="36E72859">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2.4因供应商原因造成响应文件未解密的，视为撤销其响应文件，</w:t>
            </w:r>
          </w:p>
          <w:p w14:paraId="0CE198AC">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包括以下情形：</w:t>
            </w:r>
          </w:p>
          <w:p w14:paraId="508EF046">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(1供应商末在规定时间内解密响应文件的；</w:t>
            </w:r>
          </w:p>
          <w:p w14:paraId="2FF91CB8">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(2)供应商使用非本次协商采购加密用 CA 数字证书解密的；</w:t>
            </w:r>
          </w:p>
          <w:p w14:paraId="058F7DF8">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bCs/>
                <w:spacing w:val="0"/>
                <w:kern w:val="0"/>
                <w:sz w:val="24"/>
                <w:highlight w:val="none"/>
              </w:rPr>
            </w:pPr>
            <w:r>
              <w:rPr>
                <w:rStyle w:val="76"/>
                <w:rFonts w:hint="eastAsia" w:ascii="宋体" w:hAnsi="宋体" w:eastAsia="宋体" w:cs="宋体"/>
                <w:spacing w:val="0"/>
                <w:kern w:val="0"/>
                <w:sz w:val="24"/>
                <w:highlight w:val="none"/>
              </w:rPr>
              <w:t>(3)供应商使用的 CA 数字证书属于注销或无效或损坏的。</w:t>
            </w:r>
          </w:p>
        </w:tc>
      </w:tr>
      <w:tr w14:paraId="1F67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9E8D031">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22A832F3">
            <w:pPr>
              <w:keepNext w:val="0"/>
              <w:keepLines w:val="0"/>
              <w:pageBreakBefore w:val="0"/>
              <w:widowControl w:val="0"/>
              <w:kinsoku/>
              <w:wordWrap w:val="0"/>
              <w:overflowPunct/>
              <w:topLinePunct w:val="0"/>
              <w:autoSpaceDE/>
              <w:autoSpaceDN/>
              <w:bidi w:val="0"/>
              <w:adjustRightInd/>
              <w:snapToGrid w:val="0"/>
              <w:spacing w:line="400" w:lineRule="exact"/>
              <w:ind w:left="0" w:leftChars="0" w:right="0" w:rightChars="0"/>
              <w:jc w:val="center"/>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其他</w:t>
            </w:r>
          </w:p>
        </w:tc>
        <w:tc>
          <w:tcPr>
            <w:tcW w:w="7245" w:type="dxa"/>
            <w:tcBorders>
              <w:top w:val="single" w:color="000000" w:sz="4" w:space="0"/>
              <w:left w:val="single" w:color="000000" w:sz="4" w:space="0"/>
              <w:bottom w:val="single" w:color="000000" w:sz="4" w:space="0"/>
              <w:right w:val="single" w:color="000000" w:sz="4" w:space="0"/>
            </w:tcBorders>
            <w:vAlign w:val="center"/>
          </w:tcPr>
          <w:p w14:paraId="5852ACA1">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3.1本项目采购活动的全过程，均采用电子形式进行。在评审过程中，当政采云系统出现异常情形时，经请示财政部门同意后，采购代理机构可采用其他方式进行评审活动。</w:t>
            </w:r>
          </w:p>
          <w:p w14:paraId="3A5B74D4">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3.2待系统恢复后，采购代理机构须把线下开启、评审结果数据录入政采云系统。</w:t>
            </w:r>
          </w:p>
        </w:tc>
      </w:tr>
      <w:tr w14:paraId="044A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05169D7">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510EC2F9">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电子化采购项目视为串通情形的认定</w:t>
            </w:r>
          </w:p>
        </w:tc>
        <w:tc>
          <w:tcPr>
            <w:tcW w:w="7245" w:type="dxa"/>
            <w:tcBorders>
              <w:top w:val="single" w:color="000000" w:sz="4" w:space="0"/>
              <w:left w:val="single" w:color="000000" w:sz="4" w:space="0"/>
              <w:bottom w:val="single" w:color="000000" w:sz="4" w:space="0"/>
              <w:right w:val="single" w:color="000000" w:sz="4" w:space="0"/>
            </w:tcBorders>
            <w:vAlign w:val="center"/>
          </w:tcPr>
          <w:p w14:paraId="3D8CDEAA">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4.1不同供应商的响应保证金转出账户的银行账户名称相同的属于《政府采购货物和服务招标投标管理办法》(财政部令第87号)第三十七条第(六)项“不同供应商的投标保证金从同一单位或者个人的账户转出”的情形。</w:t>
            </w:r>
          </w:p>
          <w:p w14:paraId="07664822">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4.2系统记录的参加同一项目的不同供应商编制电子响应文件使用的计算机或上传电子响应文件使用的计算机网卡MAC地址、IP地址一致的，属于《政府采购货物和服务招标投标管理办法》(财政部令第87号)第三十七条第(一)项“不同供应商的投标文件由同一单位或者个人编制”的情形。</w:t>
            </w:r>
          </w:p>
          <w:p w14:paraId="38A53F0C">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4.3供应商上传的电子响应文件若出现使用本项目其他供应商的数字证书加密的或加盖本项目的其他供应商的电子印章的，属于《政府采购货物和服务招标投标管理办法》(财政部令第87号)第三十七条第(五)项“不同供应商的投标文件相互混装”的情形。</w:t>
            </w:r>
          </w:p>
          <w:p w14:paraId="08CD5B03">
            <w:pPr>
              <w:keepNext w:val="0"/>
              <w:keepLines w:val="0"/>
              <w:pageBreakBefore w:val="0"/>
              <w:widowControl w:val="0"/>
              <w:kinsoku/>
              <w:wordWrap w:val="0"/>
              <w:overflowPunct/>
              <w:topLinePunct w:val="0"/>
              <w:autoSpaceDE/>
              <w:autoSpaceDN/>
              <w:bidi w:val="0"/>
              <w:adjustRightInd/>
              <w:spacing w:line="400" w:lineRule="exact"/>
              <w:ind w:left="0" w:leftChars="0" w:right="0" w:rightChars="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4.4出现上述情形的，属于《中华人民共和国政府采购法实施条例》第七十四条第(七)项“供应商与采购人或者采购代理机构之间、供应商相互之间，为谋求特定供应商中标、成交或者排斥其他供应商的其他串通行为”。</w:t>
            </w:r>
          </w:p>
        </w:tc>
      </w:tr>
    </w:tbl>
    <w:p w14:paraId="0D9F20DA">
      <w:pPr>
        <w:pStyle w:val="50"/>
        <w:keepNext/>
        <w:keepLines/>
        <w:pageBreakBefore w:val="0"/>
        <w:widowControl w:val="0"/>
        <w:kinsoku/>
        <w:wordWrap/>
        <w:overflowPunct/>
        <w:topLinePunct w:val="0"/>
        <w:autoSpaceDE/>
        <w:autoSpaceDN/>
        <w:bidi w:val="0"/>
        <w:adjustRightInd w:val="0"/>
        <w:snapToGrid w:val="0"/>
        <w:spacing w:before="312" w:beforeLines="100" w:after="312" w:afterLines="100" w:line="480" w:lineRule="exact"/>
        <w:ind w:firstLine="0"/>
        <w:jc w:val="left"/>
        <w:textAlignment w:val="baseline"/>
        <w:outlineLvl w:val="9"/>
        <w:rPr>
          <w:rFonts w:hint="eastAsia" w:ascii="宋体" w:hAnsi="宋体" w:eastAsia="宋体" w:cs="宋体"/>
          <w:color w:val="auto"/>
          <w:spacing w:val="0"/>
          <w:kern w:val="0"/>
          <w:szCs w:val="28"/>
          <w:highlight w:val="none"/>
        </w:rPr>
        <w:sectPr>
          <w:pgSz w:w="11906" w:h="16838"/>
          <w:pgMar w:top="1440" w:right="1080" w:bottom="1440" w:left="1080" w:header="851" w:footer="992" w:gutter="0"/>
          <w:pgNumType w:fmt="decimal"/>
          <w:cols w:space="720" w:num="1"/>
          <w:docGrid w:linePitch="312" w:charSpace="0"/>
        </w:sectPr>
      </w:pPr>
      <w:bookmarkStart w:id="16" w:name="_Toc21360"/>
      <w:bookmarkStart w:id="17" w:name="_Toc20141"/>
      <w:bookmarkStart w:id="18" w:name="_Toc2961"/>
      <w:bookmarkStart w:id="19" w:name="_Toc16603"/>
      <w:r>
        <w:rPr>
          <w:rStyle w:val="76"/>
          <w:rFonts w:hint="eastAsia" w:ascii="宋体" w:hAnsi="宋体" w:eastAsia="宋体" w:cs="宋体"/>
          <w:spacing w:val="0"/>
          <w:kern w:val="0"/>
          <w:sz w:val="24"/>
          <w:szCs w:val="24"/>
          <w:highlight w:val="none"/>
        </w:rPr>
        <w:t>注：本表内容与供应商须知内容不一致的，以本表内容为准。</w:t>
      </w:r>
      <w:bookmarkEnd w:id="16"/>
      <w:bookmarkEnd w:id="17"/>
      <w:bookmarkEnd w:id="18"/>
      <w:r>
        <w:rPr>
          <w:rStyle w:val="76"/>
          <w:rFonts w:hint="eastAsia" w:ascii="宋体" w:hAnsi="宋体" w:eastAsia="宋体" w:cs="宋体"/>
          <w:spacing w:val="0"/>
          <w:kern w:val="0"/>
          <w:sz w:val="24"/>
          <w:szCs w:val="24"/>
          <w:highlight w:val="none"/>
        </w:rPr>
        <w:t>解密流程与本表不一致的，以政采云解密流程为准。</w:t>
      </w:r>
      <w:bookmarkEnd w:id="19"/>
    </w:p>
    <w:bookmarkEnd w:id="11"/>
    <w:bookmarkEnd w:id="12"/>
    <w:bookmarkEnd w:id="13"/>
    <w:p w14:paraId="3ED2C376">
      <w:pPr>
        <w:pStyle w:val="86"/>
        <w:snapToGrid w:val="0"/>
        <w:spacing w:before="0" w:after="0" w:line="360" w:lineRule="auto"/>
        <w:outlineLvl w:val="0"/>
        <w:rPr>
          <w:rStyle w:val="76"/>
          <w:rFonts w:hint="eastAsia" w:ascii="宋体" w:hAnsi="宋体" w:eastAsia="宋体" w:cs="宋体"/>
          <w:b/>
          <w:bCs/>
          <w:spacing w:val="0"/>
          <w:kern w:val="0"/>
          <w:szCs w:val="28"/>
          <w:highlight w:val="none"/>
        </w:rPr>
      </w:pPr>
      <w:bookmarkStart w:id="20" w:name="_Toc2098"/>
      <w:bookmarkStart w:id="21" w:name="_Toc14289"/>
      <w:bookmarkStart w:id="22" w:name="_Toc385234438"/>
      <w:bookmarkStart w:id="23" w:name="_Toc377713214"/>
      <w:r>
        <w:rPr>
          <w:rStyle w:val="76"/>
          <w:rFonts w:hint="eastAsia" w:ascii="宋体" w:hAnsi="宋体" w:eastAsia="宋体" w:cs="宋体"/>
          <w:b/>
          <w:bCs/>
          <w:spacing w:val="0"/>
          <w:kern w:val="0"/>
          <w:sz w:val="32"/>
          <w:szCs w:val="32"/>
          <w:highlight w:val="none"/>
        </w:rPr>
        <w:t>第三部分  供应商须知</w:t>
      </w:r>
      <w:bookmarkEnd w:id="20"/>
      <w:bookmarkEnd w:id="21"/>
    </w:p>
    <w:p w14:paraId="1D3BC038">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bCs/>
          <w:spacing w:val="0"/>
          <w:kern w:val="0"/>
          <w:sz w:val="28"/>
          <w:szCs w:val="28"/>
          <w:highlight w:val="none"/>
        </w:rPr>
      </w:pPr>
      <w:bookmarkStart w:id="24" w:name="_Toc14786"/>
      <w:bookmarkStart w:id="25" w:name="_Toc16597"/>
      <w:r>
        <w:rPr>
          <w:rStyle w:val="76"/>
          <w:rFonts w:hint="eastAsia" w:ascii="宋体" w:hAnsi="宋体" w:eastAsia="宋体" w:cs="宋体"/>
          <w:b/>
          <w:bCs/>
          <w:spacing w:val="0"/>
          <w:kern w:val="0"/>
          <w:sz w:val="28"/>
          <w:szCs w:val="28"/>
          <w:highlight w:val="none"/>
        </w:rPr>
        <w:t>一、总则</w:t>
      </w:r>
      <w:bookmarkEnd w:id="24"/>
      <w:bookmarkEnd w:id="25"/>
    </w:p>
    <w:p w14:paraId="602916F3">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1．适用范围</w:t>
      </w:r>
    </w:p>
    <w:p w14:paraId="579D682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本磋商文件适用于本次磋商活动的全过程。</w:t>
      </w:r>
    </w:p>
    <w:p w14:paraId="2EFBD22D">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2．定义</w:t>
      </w:r>
    </w:p>
    <w:p w14:paraId="23A66E1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2.1“服务”指本磋商文件所述供应商应该履行的承诺和义务。</w:t>
      </w:r>
    </w:p>
    <w:p w14:paraId="01CD1BF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2.2“货物”指供应商按磋商文件的规定须向采购人提供的产品。</w:t>
      </w:r>
    </w:p>
    <w:p w14:paraId="288450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2.3“潜在供应商”指符合本磋商文件各项规定的合格供应商。</w:t>
      </w:r>
    </w:p>
    <w:p w14:paraId="38502B3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2.4“采购人”指组织本次竞争性磋商的单位,本文为</w:t>
      </w:r>
      <w:r>
        <w:rPr>
          <w:rFonts w:hint="eastAsia" w:ascii="宋体" w:hAnsi="宋体" w:eastAsia="宋体" w:cs="宋体"/>
          <w:i w:val="0"/>
          <w:iCs w:val="0"/>
          <w:caps w:val="0"/>
          <w:color w:val="000000"/>
          <w:spacing w:val="0"/>
          <w:sz w:val="24"/>
          <w:szCs w:val="24"/>
        </w:rPr>
        <w:t>晋城市机关事务服务中心</w:t>
      </w:r>
      <w:r>
        <w:rPr>
          <w:rStyle w:val="76"/>
          <w:rFonts w:hint="eastAsia" w:ascii="宋体" w:hAnsi="宋体" w:eastAsia="宋体" w:cs="宋体"/>
          <w:spacing w:val="0"/>
          <w:kern w:val="0"/>
          <w:sz w:val="24"/>
          <w:highlight w:val="none"/>
        </w:rPr>
        <w:t>。</w:t>
      </w:r>
    </w:p>
    <w:p w14:paraId="21EA76C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2.5“供应商”指符合本磋商文件要求并参加磋商的供应商。</w:t>
      </w:r>
    </w:p>
    <w:p w14:paraId="36C9BFFB">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3．合格供应商的资格条件</w:t>
      </w:r>
    </w:p>
    <w:p w14:paraId="7DF7087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3.1具有本项目实施能力，符合、承认并承诺履行本磋商文件各项规定的国内供应商均可参加磋商。</w:t>
      </w:r>
    </w:p>
    <w:p w14:paraId="72AA210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3.2供应商必须是已在中国境内依法登记注册并仍有效存续的供应商否则，磋商小组有权拒绝其本次磋商。</w:t>
      </w:r>
    </w:p>
    <w:p w14:paraId="3550D6C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3.3参加磋商的供应商应当具备《中华人民共和国政府采购法》第二十二条第一款规定的条件：</w:t>
      </w:r>
    </w:p>
    <w:p w14:paraId="4E7FA36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（1）具有独立承担民事责任的能力；</w:t>
      </w:r>
    </w:p>
    <w:p w14:paraId="6306381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（2）具有良好的商业信誉和健全的财务会计制度；</w:t>
      </w:r>
    </w:p>
    <w:p w14:paraId="1532F05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（3）具有履行合同所必需的设备和专业技术能力；</w:t>
      </w:r>
    </w:p>
    <w:p w14:paraId="2D20933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（4）有依法缴纳税收和社会保障资金的良好记录；</w:t>
      </w:r>
    </w:p>
    <w:p w14:paraId="50C7D66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（5）参加本次政府采购活动前三年内，在经营活动中没有重大违法记录；</w:t>
      </w:r>
    </w:p>
    <w:p w14:paraId="3F4FD43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（6）单位负责人为同一人或者存在直接控股、管理关系的不同供应商，不得参加同一合同项下的政府采购活动，否则相关响应均无效；</w:t>
      </w:r>
    </w:p>
    <w:p w14:paraId="3C61071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（7）未列入“信用中国”失信被执行人、重大税收违法失信主体和“中国政府采购网”政府采购严重违法失信行为信息记录，以查询结果为准；</w:t>
      </w:r>
    </w:p>
    <w:p w14:paraId="1BFC022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（8）本项目的特定资质要求：</w:t>
      </w:r>
      <w:r>
        <w:rPr>
          <w:rStyle w:val="76"/>
          <w:rFonts w:hint="eastAsia" w:ascii="宋体" w:hAnsi="宋体" w:eastAsia="宋体" w:cs="宋体"/>
          <w:spacing w:val="0"/>
          <w:kern w:val="0"/>
          <w:sz w:val="24"/>
          <w:highlight w:val="none"/>
          <w:lang w:val="en-US"/>
        </w:rPr>
        <w:t>供应商须</w:t>
      </w:r>
      <w:r>
        <w:rPr>
          <w:rStyle w:val="76"/>
          <w:rFonts w:hint="eastAsia" w:ascii="宋体" w:hAnsi="宋体" w:eastAsia="宋体" w:cs="宋体"/>
          <w:spacing w:val="0"/>
          <w:kern w:val="0"/>
          <w:sz w:val="24"/>
          <w:highlight w:val="none"/>
        </w:rPr>
        <w:t>提供公安机关颁发的保安服务许可证；山西省外投标供应商还须出具承诺书（承诺书形式不限），承诺自承接本项目之日起30日内向采购人所在地设区的市级人民政府公安机关备案。</w:t>
      </w:r>
    </w:p>
    <w:p w14:paraId="7EFCFAA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auto"/>
          <w:spacing w:val="0"/>
          <w:kern w:val="0"/>
          <w:szCs w:val="21"/>
          <w:highlight w:val="none"/>
          <w:lang w:val="en-US" w:eastAsia="zh-CN"/>
        </w:rPr>
      </w:pPr>
      <w:r>
        <w:rPr>
          <w:rStyle w:val="76"/>
          <w:rFonts w:hint="eastAsia" w:ascii="宋体" w:hAnsi="宋体" w:eastAsia="宋体" w:cs="宋体"/>
          <w:spacing w:val="0"/>
          <w:kern w:val="0"/>
          <w:sz w:val="24"/>
          <w:highlight w:val="none"/>
        </w:rPr>
        <w:t>（9）落实政府采购政策需满足的资格要求：</w:t>
      </w:r>
      <w:r>
        <w:rPr>
          <w:rFonts w:hint="eastAsia" w:ascii="宋体" w:hAnsi="宋体" w:eastAsia="宋体" w:cs="宋体"/>
          <w:color w:val="auto"/>
          <w:spacing w:val="0"/>
          <w:kern w:val="0"/>
          <w:szCs w:val="21"/>
          <w:highlight w:val="none"/>
          <w:lang w:val="zh-CN"/>
        </w:rPr>
        <w:t>本</w:t>
      </w:r>
      <w:r>
        <w:rPr>
          <w:rStyle w:val="76"/>
          <w:rFonts w:hint="eastAsia" w:ascii="宋体" w:hAnsi="宋体" w:eastAsia="宋体" w:cs="宋体"/>
          <w:spacing w:val="0"/>
          <w:kern w:val="0"/>
          <w:sz w:val="24"/>
          <w:highlight w:val="none"/>
          <w:lang w:val="zh-CN"/>
        </w:rPr>
        <w:t>项目面向中小企业（监狱企业、残疾人福利性单位视同小型微型企业）</w:t>
      </w:r>
    </w:p>
    <w:p w14:paraId="6923E01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cs="宋体"/>
          <w:spacing w:val="0"/>
          <w:kern w:val="0"/>
          <w:sz w:val="24"/>
          <w:highlight w:val="none"/>
          <w:lang w:val="en-US"/>
        </w:rPr>
        <w:t>10</w:t>
      </w:r>
      <w:r>
        <w:rPr>
          <w:rStyle w:val="76"/>
          <w:rFonts w:hint="eastAsia" w:ascii="宋体" w:hAnsi="宋体" w:eastAsia="宋体" w:cs="宋体"/>
          <w:spacing w:val="0"/>
          <w:kern w:val="0"/>
          <w:sz w:val="24"/>
          <w:highlight w:val="none"/>
        </w:rPr>
        <w:t>）本次磋商不接受联合体；</w:t>
      </w:r>
    </w:p>
    <w:p w14:paraId="0F09460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cs="宋体"/>
          <w:spacing w:val="0"/>
          <w:kern w:val="0"/>
          <w:sz w:val="24"/>
          <w:highlight w:val="none"/>
          <w:lang w:val="en-US"/>
        </w:rPr>
        <w:t>11</w:t>
      </w:r>
      <w:r>
        <w:rPr>
          <w:rStyle w:val="76"/>
          <w:rFonts w:hint="eastAsia" w:ascii="宋体" w:hAnsi="宋体" w:eastAsia="宋体" w:cs="宋体"/>
          <w:spacing w:val="0"/>
          <w:kern w:val="0"/>
          <w:sz w:val="24"/>
          <w:highlight w:val="none"/>
        </w:rPr>
        <w:t>）法律、行政法规规定的其他条件。</w:t>
      </w:r>
    </w:p>
    <w:p w14:paraId="7DB941BC">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4．磋商费用</w:t>
      </w:r>
    </w:p>
    <w:p w14:paraId="5301A86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4.1供应商应当承担参与本次磋商活动发生的相关费用，采购代理机构和采购人在任何情况下均无义务和责任承担这些费用。</w:t>
      </w:r>
    </w:p>
    <w:p w14:paraId="789E82E2">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5．通知</w:t>
      </w:r>
    </w:p>
    <w:p w14:paraId="7CFC323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5.1对与本项目有关的通知，代理机构将在政采云系统中上传通知，因线路故障导致通知延迟或无法查看，代理机构或采购方将不承担任何责任，有关的磋商活动可以继续有效地进行。</w:t>
      </w:r>
    </w:p>
    <w:p w14:paraId="0CA0A9FE">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bCs/>
          <w:spacing w:val="0"/>
          <w:kern w:val="0"/>
          <w:sz w:val="28"/>
          <w:szCs w:val="28"/>
          <w:highlight w:val="none"/>
        </w:rPr>
      </w:pPr>
      <w:bookmarkStart w:id="26" w:name="_Toc25696"/>
      <w:bookmarkStart w:id="27" w:name="_Toc28685"/>
      <w:r>
        <w:rPr>
          <w:rStyle w:val="76"/>
          <w:rFonts w:hint="eastAsia" w:ascii="宋体" w:hAnsi="宋体" w:eastAsia="宋体" w:cs="宋体"/>
          <w:b/>
          <w:bCs/>
          <w:spacing w:val="0"/>
          <w:kern w:val="0"/>
          <w:sz w:val="28"/>
          <w:szCs w:val="28"/>
          <w:highlight w:val="none"/>
        </w:rPr>
        <w:t>二、磋商文件</w:t>
      </w:r>
      <w:bookmarkEnd w:id="26"/>
      <w:bookmarkEnd w:id="27"/>
    </w:p>
    <w:p w14:paraId="2E5D2B78">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6．磋商文件的内容</w:t>
      </w:r>
    </w:p>
    <w:p w14:paraId="632507A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6.1 磋商文件由下列八部分内容组成：</w:t>
      </w:r>
    </w:p>
    <w:p w14:paraId="60B8593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第一部分 磋商公告；</w:t>
      </w:r>
    </w:p>
    <w:p w14:paraId="15A38EC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第二部分 供应商须知前附表;</w:t>
      </w:r>
    </w:p>
    <w:p w14:paraId="4FF2983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第三部分 供应商须知；</w:t>
      </w:r>
    </w:p>
    <w:p w14:paraId="3E62A1E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第四部分 商务、</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要求；</w:t>
      </w:r>
    </w:p>
    <w:p w14:paraId="346FCF0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第五部分 评审标准和评审方法；</w:t>
      </w:r>
    </w:p>
    <w:p w14:paraId="41926A1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第六部分 合同文本；</w:t>
      </w:r>
    </w:p>
    <w:p w14:paraId="6DAD2D9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第七部分 响应文件格式</w:t>
      </w:r>
    </w:p>
    <w:p w14:paraId="64AB753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第八部分 相关附件</w:t>
      </w:r>
    </w:p>
    <w:p w14:paraId="21A2C8A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6.2供应商应详细阅读磋商文件的全部内容。如果没有按照磋商文件要求提交全部资料或者没有对磋商文件在各方面的要求都做出实质性响应，可能导致无效响应文件处理。</w:t>
      </w:r>
    </w:p>
    <w:p w14:paraId="3F8177A4">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7．</w:t>
      </w:r>
      <w:r>
        <w:rPr>
          <w:rStyle w:val="76"/>
          <w:rFonts w:hint="eastAsia" w:ascii="宋体" w:hAnsi="宋体" w:eastAsia="宋体" w:cs="宋体"/>
          <w:b/>
          <w:bCs/>
          <w:spacing w:val="0"/>
          <w:kern w:val="0"/>
          <w:sz w:val="24"/>
          <w:highlight w:val="none"/>
        </w:rPr>
        <w:t>磋商</w:t>
      </w:r>
      <w:r>
        <w:rPr>
          <w:rStyle w:val="76"/>
          <w:rFonts w:hint="eastAsia" w:ascii="宋体" w:hAnsi="宋体" w:eastAsia="宋体" w:cs="宋体"/>
          <w:b/>
          <w:spacing w:val="0"/>
          <w:kern w:val="0"/>
          <w:sz w:val="24"/>
          <w:highlight w:val="none"/>
        </w:rPr>
        <w:t>文件的澄清和修改</w:t>
      </w:r>
    </w:p>
    <w:p w14:paraId="47957C7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7.1递交首次响应文件截止之日前，采购代理机构可以对已发出的磋商文件进行必要的澄清或者修改，并以书面形式通知所有接收到磋商文件的供应商。</w:t>
      </w:r>
    </w:p>
    <w:p w14:paraId="0015541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7.2澄清或修改的内容可能影响响应文件编制的，采购代理机构将在递交首次响应文件截止之日5日前，以书面形式通知所有接收到磋商文件的供应商，不足5日的，将顺延递交首次响应文件截止之日。</w:t>
      </w:r>
    </w:p>
    <w:p w14:paraId="4754655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7.3澄清或者修改的内容作为磋商文件的组成部分，对所有供应商均具有约束力。</w:t>
      </w:r>
    </w:p>
    <w:p w14:paraId="160BEF5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7.4如延长递交首次响应文件截止时间或项目因故暂停，采购代理机构将在磋商文件要求递交响应文件截止时间前，以书面形式通知所有接收到磋商文件的供应商。</w:t>
      </w:r>
    </w:p>
    <w:p w14:paraId="3FF497F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7.5项目采用发布公告方式邀请供应商磋商的，澄清或者修改的内容或递交响应文件截止时间的变化，还将在财政部门指定的发布媒体上用更正公告（或变更公告）的方式发布。</w:t>
      </w:r>
    </w:p>
    <w:p w14:paraId="4FB43C4E">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28" w:name="_Toc25695"/>
      <w:bookmarkStart w:id="29" w:name="_Toc16944"/>
      <w:r>
        <w:rPr>
          <w:rStyle w:val="76"/>
          <w:rFonts w:hint="eastAsia" w:ascii="宋体" w:hAnsi="宋体" w:eastAsia="宋体" w:cs="宋体"/>
          <w:b/>
          <w:spacing w:val="0"/>
          <w:kern w:val="0"/>
          <w:sz w:val="28"/>
          <w:szCs w:val="28"/>
          <w:highlight w:val="none"/>
        </w:rPr>
        <w:t>三、响应文件的编制要求</w:t>
      </w:r>
      <w:bookmarkEnd w:id="28"/>
      <w:bookmarkEnd w:id="29"/>
    </w:p>
    <w:p w14:paraId="4A294F12">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8．</w:t>
      </w:r>
      <w:r>
        <w:rPr>
          <w:rStyle w:val="76"/>
          <w:rFonts w:hint="eastAsia" w:ascii="宋体" w:hAnsi="宋体" w:eastAsia="宋体" w:cs="宋体"/>
          <w:b/>
          <w:bCs/>
          <w:spacing w:val="0"/>
          <w:kern w:val="0"/>
          <w:sz w:val="24"/>
          <w:highlight w:val="none"/>
        </w:rPr>
        <w:t>响应</w:t>
      </w:r>
      <w:r>
        <w:rPr>
          <w:rStyle w:val="76"/>
          <w:rFonts w:hint="eastAsia" w:ascii="宋体" w:hAnsi="宋体" w:eastAsia="宋体" w:cs="宋体"/>
          <w:b/>
          <w:spacing w:val="0"/>
          <w:kern w:val="0"/>
          <w:sz w:val="24"/>
          <w:highlight w:val="none"/>
        </w:rPr>
        <w:t>文件的语言和计量单位</w:t>
      </w:r>
    </w:p>
    <w:p w14:paraId="4FE6116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8.1供应商提交的资格证明文件、商务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，包括技术资料等中的说明以及供应商与采购代理机构就有关磋商的所有来往函件，均应使用中文简体字。</w:t>
      </w:r>
    </w:p>
    <w:p w14:paraId="7CAA38F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8.2响应文件所使用的计量单位，必须使用国家法定计量单位。</w:t>
      </w:r>
    </w:p>
    <w:p w14:paraId="755AF432">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9．</w:t>
      </w:r>
      <w:r>
        <w:rPr>
          <w:rStyle w:val="76"/>
          <w:rFonts w:hint="eastAsia" w:ascii="宋体" w:hAnsi="宋体" w:eastAsia="宋体" w:cs="宋体"/>
          <w:b/>
          <w:bCs/>
          <w:spacing w:val="0"/>
          <w:kern w:val="0"/>
          <w:sz w:val="24"/>
          <w:highlight w:val="none"/>
        </w:rPr>
        <w:t>响应</w:t>
      </w:r>
      <w:r>
        <w:rPr>
          <w:rStyle w:val="76"/>
          <w:rFonts w:hint="eastAsia" w:ascii="宋体" w:hAnsi="宋体" w:eastAsia="宋体" w:cs="宋体"/>
          <w:b/>
          <w:spacing w:val="0"/>
          <w:kern w:val="0"/>
          <w:sz w:val="24"/>
          <w:highlight w:val="none"/>
        </w:rPr>
        <w:t>文件的组成及相关要求</w:t>
      </w:r>
    </w:p>
    <w:p w14:paraId="793E4A7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9.1响应文件分为资格证明文件部分和商务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部分。响应文件所有内容须装订为一册。供应商须按供应商须知前附表要求递交响应文件份数。</w:t>
      </w:r>
    </w:p>
    <w:p w14:paraId="099B592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资格证明文件部分指供应商提交的证明其有资格参加磋商的文件。</w:t>
      </w:r>
    </w:p>
    <w:p w14:paraId="4B66B4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部分指供应商提交的能够证明其提供的服务满足磋商文件规定的文件。</w:t>
      </w:r>
    </w:p>
    <w:p w14:paraId="24638D2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9.2 响应文件要求内容及编排顺序详见供应商须知前附表。具体填写要求及格式详见本磋商文件第七部分。</w:t>
      </w:r>
    </w:p>
    <w:p w14:paraId="7643C3A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9.3响应文件规格幅面（A4），按照磋商文件所规定的内容顺序，统一编目、编页码装订（响应文件中复印件及彩色宣传资料等均须与响应文件正文一起逐页编排页码）。</w:t>
      </w:r>
    </w:p>
    <w:p w14:paraId="0A390F6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9.4保证金</w:t>
      </w:r>
    </w:p>
    <w:p w14:paraId="295BADC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（1）供应商应在递交响应文件截止时间之前提交保证金，保证金金额见供应商须知前附表。未按磋商文件要求提交保证金的，采购代理机构将拒绝接受供应商的响应文件。</w:t>
      </w:r>
    </w:p>
    <w:p w14:paraId="41F2B92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（2）未成交供应商的保证金将在成交通知书发出后5个工作日内退付。</w:t>
      </w:r>
    </w:p>
    <w:p w14:paraId="2643B86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（3）成交供应商与采购人签订采购合同后，须将所有合同送采购代理机构盖备案章，成交供应商的保证金将在采购合同签订后5个工作日内退还。</w:t>
      </w:r>
    </w:p>
    <w:p w14:paraId="377994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有下列情形之一的，磋商保证金不予退还：</w:t>
      </w:r>
    </w:p>
    <w:p w14:paraId="5ED105D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（一）供应商在递交响应文件截止时间后撤回响应文件的；</w:t>
      </w:r>
    </w:p>
    <w:p w14:paraId="002C99C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（二）供应商在响应文件中提供虚假材料的；</w:t>
      </w:r>
    </w:p>
    <w:p w14:paraId="4CF1143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（三）除因不可抗力或磋商文件认可的情形以外，成交供应商不与采购人签订合同的；</w:t>
      </w:r>
    </w:p>
    <w:p w14:paraId="1C05972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（四）供应商与采购人、其他供应商或者采购代理机构恶意串通的；</w:t>
      </w:r>
    </w:p>
    <w:p w14:paraId="012B053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（五）磋商文件规定的其他情形。</w:t>
      </w:r>
    </w:p>
    <w:p w14:paraId="78E3206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9.5磋商报价</w:t>
      </w:r>
    </w:p>
    <w:p w14:paraId="028195B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所有磋商报价均以人民币“元”为计算单位。只要投报了一个确定数额，无论分项价格是否全部填报了相应的金额，报价均被视为已经包含了但并不限于各项购买货物/服务及其运送、安装、调试、验收、保险和相关服务等的费用。在其它情况下，由于分项报价填报不完整、不清楚或存在其它任何失误，所导致的任何不利后果均应当由供应商自行承担。</w:t>
      </w:r>
    </w:p>
    <w:p w14:paraId="4BAEF7C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供应商应认真填报“报价一览表”。</w:t>
      </w:r>
    </w:p>
    <w:p w14:paraId="48E3E3B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本次磋商不接受可选择方案的报价。</w:t>
      </w:r>
    </w:p>
    <w:p w14:paraId="32D472C5">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10．响应文件填写说明</w:t>
      </w:r>
    </w:p>
    <w:p w14:paraId="35EFD0A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10.1 供应商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057AE4C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10.2 磋商文件第七部分响应文件格式中有格式的，应按规定的统一格式逐项填写，不准有空项；无相应内容可填的项应填写“无”、“未测试”、“没有相应指标”、“/”明确的回答文字。响应文件未按规定提交或留有空项，将被视为不完整响应的响应文件，其响应文件可能将被拒绝。</w:t>
      </w:r>
    </w:p>
    <w:p w14:paraId="46068BD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10.3 报价一览表应按磋商文件提供的格式统一填写，不得自行增减内容。</w:t>
      </w:r>
    </w:p>
    <w:p w14:paraId="61CD32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10.4 供应商必须保证响应文件所提供的全部资料真实可靠，并接受磋商小组对其中任何资料进一步审查的要求。</w:t>
      </w:r>
    </w:p>
    <w:p w14:paraId="236F2140">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11．响应</w:t>
      </w:r>
      <w:r>
        <w:rPr>
          <w:rStyle w:val="76"/>
          <w:rFonts w:hint="eastAsia" w:ascii="宋体" w:hAnsi="宋体" w:eastAsia="宋体" w:cs="宋体"/>
          <w:b/>
          <w:bCs/>
          <w:spacing w:val="0"/>
          <w:kern w:val="0"/>
          <w:sz w:val="24"/>
          <w:highlight w:val="none"/>
        </w:rPr>
        <w:t>文件</w:t>
      </w:r>
      <w:r>
        <w:rPr>
          <w:rStyle w:val="76"/>
          <w:rFonts w:hint="eastAsia" w:ascii="宋体" w:hAnsi="宋体" w:eastAsia="宋体" w:cs="宋体"/>
          <w:b/>
          <w:spacing w:val="0"/>
          <w:kern w:val="0"/>
          <w:sz w:val="24"/>
          <w:highlight w:val="none"/>
        </w:rPr>
        <w:t>的有效期</w:t>
      </w:r>
    </w:p>
    <w:p w14:paraId="6341ADF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本项目响应文件的有效期详见供应商须知前附表。</w:t>
      </w:r>
    </w:p>
    <w:p w14:paraId="389BE0CB">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12．响应文件的签署及其他规定</w:t>
      </w:r>
    </w:p>
    <w:p w14:paraId="2CD2BCC9">
      <w:pPr>
        <w:keepNext w:val="0"/>
        <w:keepLines w:val="0"/>
        <w:pageBreakBefore w:val="0"/>
        <w:widowControl w:val="0"/>
        <w:kinsoku/>
        <w:wordWrap/>
        <w:overflowPunct/>
        <w:topLinePunct w:val="0"/>
        <w:autoSpaceDE/>
        <w:autoSpaceDN/>
        <w:bidi w:val="0"/>
        <w:adjustRightInd/>
        <w:snapToGrid/>
        <w:spacing w:line="360" w:lineRule="auto"/>
        <w:ind w:firstLine="482" w:firstLineChars="20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12.1 组成响应文件的各种文件均应遵守本款规定。</w:t>
      </w:r>
    </w:p>
    <w:p w14:paraId="005E2C38">
      <w:pPr>
        <w:keepNext w:val="0"/>
        <w:keepLines w:val="0"/>
        <w:pageBreakBefore w:val="0"/>
        <w:widowControl w:val="0"/>
        <w:kinsoku/>
        <w:wordWrap/>
        <w:overflowPunct/>
        <w:topLinePunct w:val="0"/>
        <w:autoSpaceDE/>
        <w:autoSpaceDN/>
        <w:bidi w:val="0"/>
        <w:adjustRightInd/>
        <w:snapToGrid/>
        <w:spacing w:line="360" w:lineRule="auto"/>
        <w:ind w:firstLine="482" w:firstLineChars="20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12.2 供应商在响应文件及相关文件的签订、履行、通知等事项的书面文件中的“单位盖章”、“印章”、“公章”等处均仅指与当事人名称全称相一致的标准公章，不得使用其它（如带有“专用章”等字样）印章，否则将按响应无效处理。</w:t>
      </w:r>
    </w:p>
    <w:p w14:paraId="4FD020BE">
      <w:pPr>
        <w:keepNext w:val="0"/>
        <w:keepLines w:val="0"/>
        <w:pageBreakBefore w:val="0"/>
        <w:widowControl w:val="0"/>
        <w:kinsoku/>
        <w:wordWrap/>
        <w:overflowPunct/>
        <w:topLinePunct w:val="0"/>
        <w:autoSpaceDE/>
        <w:autoSpaceDN/>
        <w:bidi w:val="0"/>
        <w:adjustRightInd/>
        <w:snapToGrid/>
        <w:spacing w:line="360" w:lineRule="auto"/>
        <w:ind w:firstLine="482" w:firstLineChars="20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12.3供应商应在响应文件中按照磋商文件要求，在指定的位置签字（章）或加盖个人电子CA章、加盖供应商电子CA章，否则将按响应无效处理。</w:t>
      </w:r>
    </w:p>
    <w:p w14:paraId="6A8A5DED">
      <w:pPr>
        <w:keepNext w:val="0"/>
        <w:keepLines w:val="0"/>
        <w:pageBreakBefore w:val="0"/>
        <w:widowControl w:val="0"/>
        <w:kinsoku/>
        <w:wordWrap/>
        <w:overflowPunct/>
        <w:topLinePunct w:val="0"/>
        <w:autoSpaceDE/>
        <w:autoSpaceDN/>
        <w:bidi w:val="0"/>
        <w:adjustRightInd/>
        <w:snapToGrid/>
        <w:spacing w:line="360" w:lineRule="auto"/>
        <w:ind w:firstLine="482" w:firstLineChars="20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12.4响应文件应字迹清楚、内容齐全、不得涂改或增删。如有修改和增删，必须有供应商电子CA章或法定代表人或其授权的供应商代表签字（章）。</w:t>
      </w:r>
    </w:p>
    <w:p w14:paraId="3EF8DA2A">
      <w:pPr>
        <w:keepNext w:val="0"/>
        <w:keepLines w:val="0"/>
        <w:pageBreakBefore w:val="0"/>
        <w:widowControl w:val="0"/>
        <w:kinsoku/>
        <w:wordWrap/>
        <w:overflowPunct/>
        <w:topLinePunct w:val="0"/>
        <w:autoSpaceDE/>
        <w:autoSpaceDN/>
        <w:bidi w:val="0"/>
        <w:adjustRightInd/>
        <w:snapToGrid/>
        <w:spacing w:line="360" w:lineRule="auto"/>
        <w:ind w:firstLine="482" w:firstLineChars="20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12.5因响应文件字迹潦草或表达不清所引起的不利后果由供应商承担。</w:t>
      </w:r>
    </w:p>
    <w:p w14:paraId="6CB38442">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13．响应</w:t>
      </w:r>
      <w:r>
        <w:rPr>
          <w:rStyle w:val="76"/>
          <w:rFonts w:hint="eastAsia" w:ascii="宋体" w:hAnsi="宋体" w:eastAsia="宋体" w:cs="宋体"/>
          <w:b/>
          <w:bCs/>
          <w:spacing w:val="0"/>
          <w:kern w:val="0"/>
          <w:sz w:val="24"/>
          <w:highlight w:val="none"/>
        </w:rPr>
        <w:t>文件</w:t>
      </w:r>
      <w:r>
        <w:rPr>
          <w:rStyle w:val="76"/>
          <w:rFonts w:hint="eastAsia" w:ascii="宋体" w:hAnsi="宋体" w:eastAsia="宋体" w:cs="宋体"/>
          <w:b/>
          <w:spacing w:val="0"/>
          <w:kern w:val="0"/>
          <w:sz w:val="24"/>
          <w:highlight w:val="none"/>
        </w:rPr>
        <w:t>的补充、修改和撤回</w:t>
      </w:r>
    </w:p>
    <w:p w14:paraId="469D196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13.1 供应商在响应文件解密截止时间前，可以对响应文件进行补充、修改，补充修改的内容作为响应文件的组成部分。补充、修改内容需在“政采云系统”中加密上传，未进行上传的补充、修改内容无效。</w:t>
      </w:r>
    </w:p>
    <w:p w14:paraId="77DD13F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13.2补充、修改的内容应当按照磋商文件要求签署、盖章，否则按无效处理。</w:t>
      </w:r>
    </w:p>
    <w:p w14:paraId="2A95205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13.3在响应文件解密截止时间之后，供应商不得对其已解密的响应文件（含补充修改）进行撤回。</w:t>
      </w:r>
    </w:p>
    <w:p w14:paraId="03E0F75D">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bCs/>
          <w:spacing w:val="0"/>
          <w:kern w:val="0"/>
          <w:sz w:val="28"/>
          <w:szCs w:val="28"/>
          <w:highlight w:val="none"/>
        </w:rPr>
      </w:pPr>
      <w:bookmarkStart w:id="30" w:name="_Toc10959"/>
      <w:bookmarkStart w:id="31" w:name="_Toc29003"/>
      <w:r>
        <w:rPr>
          <w:rStyle w:val="76"/>
          <w:rFonts w:hint="eastAsia" w:ascii="宋体" w:hAnsi="宋体" w:eastAsia="宋体" w:cs="宋体"/>
          <w:b/>
          <w:bCs/>
          <w:spacing w:val="0"/>
          <w:kern w:val="0"/>
          <w:sz w:val="28"/>
          <w:szCs w:val="28"/>
          <w:highlight w:val="none"/>
        </w:rPr>
        <w:t>四、响应文件的递交</w:t>
      </w:r>
      <w:bookmarkEnd w:id="30"/>
      <w:bookmarkEnd w:id="31"/>
    </w:p>
    <w:p w14:paraId="58437476">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14．</w:t>
      </w:r>
      <w:r>
        <w:rPr>
          <w:rStyle w:val="76"/>
          <w:rFonts w:hint="eastAsia" w:ascii="宋体" w:hAnsi="宋体" w:eastAsia="宋体" w:cs="宋体"/>
          <w:b/>
          <w:bCs/>
          <w:spacing w:val="0"/>
          <w:kern w:val="0"/>
          <w:sz w:val="24"/>
          <w:highlight w:val="none"/>
        </w:rPr>
        <w:t>响应</w:t>
      </w:r>
      <w:r>
        <w:rPr>
          <w:rStyle w:val="76"/>
          <w:rFonts w:hint="eastAsia" w:ascii="宋体" w:hAnsi="宋体" w:eastAsia="宋体" w:cs="宋体"/>
          <w:b/>
          <w:spacing w:val="0"/>
          <w:kern w:val="0"/>
          <w:sz w:val="24"/>
          <w:highlight w:val="none"/>
        </w:rPr>
        <w:t>文件的密封</w:t>
      </w:r>
    </w:p>
    <w:p w14:paraId="4D5A21F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供应商应将加密的电子报价文件上传到山西省政府采购平台的指定位置。</w:t>
      </w:r>
    </w:p>
    <w:p w14:paraId="51486EED">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15．</w:t>
      </w:r>
      <w:r>
        <w:rPr>
          <w:rStyle w:val="76"/>
          <w:rFonts w:hint="eastAsia" w:ascii="宋体" w:hAnsi="宋体" w:eastAsia="宋体" w:cs="宋体"/>
          <w:b/>
          <w:bCs/>
          <w:spacing w:val="0"/>
          <w:kern w:val="0"/>
          <w:sz w:val="24"/>
          <w:highlight w:val="none"/>
        </w:rPr>
        <w:t>递交</w:t>
      </w:r>
      <w:r>
        <w:rPr>
          <w:rStyle w:val="76"/>
          <w:rFonts w:hint="eastAsia" w:ascii="宋体" w:hAnsi="宋体" w:eastAsia="宋体" w:cs="宋体"/>
          <w:b/>
          <w:spacing w:val="0"/>
          <w:kern w:val="0"/>
          <w:sz w:val="24"/>
          <w:highlight w:val="none"/>
        </w:rPr>
        <w:t>响应文件截止时间</w:t>
      </w:r>
    </w:p>
    <w:p w14:paraId="4A7364B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15.1 供应商应在响应截止时间前将加密的电子报价文件上传到山西省政府采购平台的指定位置，上传时必须得到电脑“上传成功”之类的确认。请供应商在上传时认真检查上传报价文件是否完整、正确；</w:t>
      </w:r>
    </w:p>
    <w:p w14:paraId="3CD7F51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15.2供应商因交易系统问题无法上传电子报价文件时，请在工作时间与技术支持联系，联系电话：95763。</w:t>
      </w:r>
    </w:p>
    <w:p w14:paraId="322132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15.3采购代理机构根据本须知的规定，通过修改磋商文件或自行决定延长首次响应文件截止日期的，采购人和供应商受递交截止日期制约的所有权利和义务均延长至新的截止日期。</w:t>
      </w:r>
    </w:p>
    <w:p w14:paraId="4FBCD28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响应文件的解密</w:t>
      </w:r>
    </w:p>
    <w:p w14:paraId="2D7A618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16.1 采购代理机构在开启时间止发出解密指令，供应商接到解密信息后，在规定的解密时间内使用加密电子文件时的电子 CA 进行解密（可远程解密）</w:t>
      </w:r>
    </w:p>
    <w:p w14:paraId="412AD0A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16.2 解密截止时间后，供应商将无法对响应文件进行解密。除特殊情形需请示财政部门采用其他方式外，代理机构不得以任何理由延期解密。</w:t>
      </w:r>
    </w:p>
    <w:p w14:paraId="1E3AB16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16.3 在响应文件解密截止时间止完成解密的供应商不足法定磋商家数时，不得进行下一步评审程序。</w:t>
      </w:r>
    </w:p>
    <w:p w14:paraId="74B74D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bCs/>
          <w:spacing w:val="0"/>
          <w:kern w:val="0"/>
          <w:sz w:val="24"/>
          <w:highlight w:val="none"/>
        </w:rPr>
        <w:t>响应</w:t>
      </w:r>
      <w:r>
        <w:rPr>
          <w:rStyle w:val="76"/>
          <w:rFonts w:hint="eastAsia" w:ascii="宋体" w:hAnsi="宋体" w:eastAsia="宋体" w:cs="宋体"/>
          <w:b/>
          <w:spacing w:val="0"/>
          <w:kern w:val="0"/>
          <w:sz w:val="24"/>
          <w:highlight w:val="none"/>
        </w:rPr>
        <w:t>文件有下列情况之一者将视为无效：</w:t>
      </w:r>
    </w:p>
    <w:p w14:paraId="664DED8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（1）未按照磋商文件要求盖章或签字的；</w:t>
      </w:r>
    </w:p>
    <w:p w14:paraId="362A0B0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（2）在递交响应文件截止时间以后送达的响应文件；</w:t>
      </w:r>
    </w:p>
    <w:p w14:paraId="7341F5E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（3）未按磋商文件要求提交资格证明文件或未通过响应文件有效性审查的；</w:t>
      </w:r>
    </w:p>
    <w:p w14:paraId="3F38948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（4）递交的响应文件没有磋商有效期或有效期短于磋商文件规定有效期的；</w:t>
      </w:r>
    </w:p>
    <w:p w14:paraId="082EDA2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（5）未按磋商小组要求对响应文件进行澄清（说明或者更正）的；</w:t>
      </w:r>
    </w:p>
    <w:p w14:paraId="1FD997D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（6）未按照磋商文件要求提交磋商保证金的；</w:t>
      </w:r>
    </w:p>
    <w:p w14:paraId="1CADC67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（7）磋商小组对响应文件评审后，认为在有效性、完整性和响应程度方面没有实质性响应磋商文件的；</w:t>
      </w:r>
    </w:p>
    <w:p w14:paraId="3D92C4B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（9）未按照磋商文件要求编制响应文件的；</w:t>
      </w:r>
    </w:p>
    <w:p w14:paraId="7BABAB8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（10）报价超过最高限价的；</w:t>
      </w:r>
    </w:p>
    <w:p w14:paraId="1F61418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（11）在磋商过程中存在弄虚作假情形的；</w:t>
      </w:r>
    </w:p>
    <w:p w14:paraId="4BD115C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（12）重新递交的响应文件没有实质性响应磋商文件的。</w:t>
      </w:r>
    </w:p>
    <w:p w14:paraId="7131CC00">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32" w:name="_Toc16002"/>
      <w:bookmarkStart w:id="33" w:name="_Toc6278"/>
      <w:r>
        <w:rPr>
          <w:rStyle w:val="76"/>
          <w:rFonts w:hint="eastAsia" w:ascii="宋体" w:hAnsi="宋体" w:eastAsia="宋体" w:cs="宋体"/>
          <w:b/>
          <w:spacing w:val="0"/>
          <w:kern w:val="0"/>
          <w:sz w:val="28"/>
          <w:szCs w:val="28"/>
          <w:highlight w:val="none"/>
        </w:rPr>
        <w:t>五、磋商程序</w:t>
      </w:r>
      <w:bookmarkEnd w:id="32"/>
      <w:bookmarkEnd w:id="33"/>
    </w:p>
    <w:p w14:paraId="3D394FDB">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18.磋商程序及其有关事项</w:t>
      </w:r>
    </w:p>
    <w:p w14:paraId="351C55F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18.1采购代理机构按磋商文件规定的时间、地点主持磋商，采购人代表、供应商代表及有关工作人员参加。</w:t>
      </w:r>
    </w:p>
    <w:p w14:paraId="40F6CE5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18.2供应商使用CA数字证书对其递交的电子响应文件进行解密，解密时长30分钟。因供应商自身原因造成响应文件未解密的，视为未递交响应文件。</w:t>
      </w:r>
    </w:p>
    <w:p w14:paraId="21873A0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18.3第一轮报价不公开。</w:t>
      </w:r>
    </w:p>
    <w:p w14:paraId="3AC7250F">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19.组建磋商小组</w:t>
      </w:r>
    </w:p>
    <w:p w14:paraId="0A7DD60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采购人根据有关法律法规和本磋商文件的规定，结合本项目的特点组建磋商小组。由评审专家3人组成，其中评审专家人数不得少于磋商小组总成员的三分之二。</w:t>
      </w:r>
    </w:p>
    <w:p w14:paraId="33A02602">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20.响应文件评审</w:t>
      </w:r>
    </w:p>
    <w:p w14:paraId="0FE5AC2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20.1磋商小组成员按照磋商文件要求对各供应商的响应文件进行有效性、完整性和响应性审查。审查各供应商的响应文件是否对磋商文件要求做出了实质性响应。</w:t>
      </w:r>
    </w:p>
    <w:p w14:paraId="261538D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20.1.1 资格性审查：由磋商小组成员依据法律法规和磋商文件的规定，对各供应商响应文件中的资格证明文件进行审查，以确定供应商是否具备磋商资格。</w:t>
      </w:r>
    </w:p>
    <w:p w14:paraId="1EB877C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20.1.2 符合性审查：由磋商小组成员依据磋商文件的规定，对资格性审查合格的3家及以上供应商的响应文件的主要条款、条件和要求进行审查，以确定其是否对磋商文件做出了实质性响应。</w:t>
      </w:r>
    </w:p>
    <w:p w14:paraId="1407390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20.2 在审查过程中，磋商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30FB32E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20.3磋商小组要求供应商澄清、说明或者更正响应文件应当以电子询标函形式作出。供应商的澄清、说明或者更正应当进行电子签章，并在政采云系统中上传。</w:t>
      </w:r>
    </w:p>
    <w:p w14:paraId="413A4B5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20.4作出实质性响应的响应文件是指与磋商文件的主要条款、条件和要求相符，经磋商小组成员认定的没有偏离的响应文件。</w:t>
      </w:r>
    </w:p>
    <w:p w14:paraId="18B8AE0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20.4.1重大偏离系指报价的项目名称、服务时间、付款方式、售后服务、执行标准、验收标准等与磋商文件要求不一致或产品质量、技术指标等明显不能满足磋商文件要求，而且限制了采购人的权利或供应商的义务，纠正这些偏离将对其他实质上响应磋商要求的供应商的竞争地位产生不公正的影响。包括但不限于：</w:t>
      </w:r>
    </w:p>
    <w:p w14:paraId="297490A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A．本文件对“供应商须知前附表”第7条中带*号的商务、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未实质上响应的；</w:t>
      </w:r>
    </w:p>
    <w:p w14:paraId="26F5DD2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B．未按磋商文件的规定密封、签署、盖章的；</w:t>
      </w:r>
    </w:p>
    <w:p w14:paraId="5BB2C31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C．响应文件有效期不足的；</w:t>
      </w:r>
    </w:p>
    <w:p w14:paraId="7EF95C3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D．“报价一览表”中报价项目名称等与磋商文件要求不符的；采购需求、服务期限、付款方式等不满足磋商文件中的相关要求的；</w:t>
      </w:r>
    </w:p>
    <w:p w14:paraId="4C48156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E．未按照磋商文件规定报价的；</w:t>
      </w:r>
    </w:p>
    <w:p w14:paraId="47DE40A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F．不符合磋商文件中有关分包、转包规定的；</w:t>
      </w:r>
    </w:p>
    <w:p w14:paraId="71BE053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G．响应文件附有采购人不能接受的条件的；</w:t>
      </w:r>
    </w:p>
    <w:p w14:paraId="11B0CE4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H．不符合磋商文件中规定的其他实质性要求的。</w:t>
      </w:r>
    </w:p>
    <w:p w14:paraId="1AB599A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20.4.2重大偏离不允许在开启后修正。</w:t>
      </w:r>
    </w:p>
    <w:p w14:paraId="41B9093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20.4.3响应文件如果未对磋商文件要求做出实质性响应，磋商将予以拒绝，供应商不得再对响应文件进行任何修正从而使其成为实质性响应的供应商。</w:t>
      </w:r>
    </w:p>
    <w:p w14:paraId="0F19733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20.4.4细微偏差是指在实质上响应磋商文件要求，但在个别地方存在漏项或者提供了不完整的技术信息和数据等情况，并且补正这些遗漏或者不完整不会对其他供应商造成不公平的结果。细微偏差不影响供应商的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的有效性。</w:t>
      </w:r>
    </w:p>
    <w:p w14:paraId="071985C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20.5磋商报价出现前后不一致的，按照下列规定修正：</w:t>
      </w:r>
    </w:p>
    <w:p w14:paraId="4E96B2F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（1）报价一览表内容与供应商的商务</w:t>
      </w:r>
      <w:r>
        <w:rPr>
          <w:rStyle w:val="76"/>
          <w:rFonts w:hint="eastAsia" w:ascii="宋体" w:hAnsi="宋体" w:cs="宋体"/>
          <w:spacing w:val="0"/>
          <w:kern w:val="0"/>
          <w:sz w:val="24"/>
          <w:highlight w:val="none"/>
        </w:rPr>
        <w:t>技术文件</w:t>
      </w:r>
      <w:r>
        <w:rPr>
          <w:rStyle w:val="76"/>
          <w:rFonts w:hint="eastAsia" w:ascii="宋体" w:hAnsi="宋体" w:eastAsia="宋体" w:cs="宋体"/>
          <w:spacing w:val="0"/>
          <w:kern w:val="0"/>
          <w:sz w:val="24"/>
          <w:highlight w:val="none"/>
        </w:rPr>
        <w:t>中相应内容不一致的，以报价一览表为准；</w:t>
      </w:r>
    </w:p>
    <w:p w14:paraId="418A679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（2）大写金额和小写金额不一致的，以大写金额为准；</w:t>
      </w:r>
    </w:p>
    <w:p w14:paraId="53DF98A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（3）单价金额小数点或者百分比有明显错位的，以报价一览表的总价为准，并修改单价；</w:t>
      </w:r>
    </w:p>
    <w:p w14:paraId="37341CB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（4）总价金额与按单价汇总金额不一致的，以单价金额计算结果为准。</w:t>
      </w:r>
    </w:p>
    <w:p w14:paraId="1B8D603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同时出现两种以上不一致的，按照前款规定的顺序修正。修正后的报价经供应商确认后产生约束力，供应商不确认的，其响应文件无效。</w:t>
      </w:r>
    </w:p>
    <w:p w14:paraId="12AD5A0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20.6政策性因素评审要求见第四部分第三条规定。</w:t>
      </w:r>
    </w:p>
    <w:p w14:paraId="0200967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20.7磋商小组对响应文件的审核,只依据响应文件内容本身,不依据任何外来证明。</w:t>
      </w:r>
    </w:p>
    <w:p w14:paraId="3E33025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20.8磋商小组各评审专家在资格性、符合性审查之后，应做‘评审记录’。</w:t>
      </w:r>
    </w:p>
    <w:p w14:paraId="25B40F8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20.9响应文件评审结束，未实质上响应磋商文件要求的响应文件按响应无效处理，磋商小组应当告知有关供应商。</w:t>
      </w:r>
    </w:p>
    <w:p w14:paraId="03B907A1">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21．</w:t>
      </w:r>
      <w:r>
        <w:rPr>
          <w:rStyle w:val="76"/>
          <w:rFonts w:hint="eastAsia" w:ascii="宋体" w:hAnsi="宋体" w:eastAsia="宋体" w:cs="宋体"/>
          <w:b/>
          <w:spacing w:val="0"/>
          <w:kern w:val="0"/>
          <w:sz w:val="24"/>
          <w:highlight w:val="none"/>
        </w:rPr>
        <w:t>磋商</w:t>
      </w:r>
    </w:p>
    <w:p w14:paraId="774073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21.1在磋商过程中，磋商小组可以根据磋商文件和磋商情况实质性变动采购需求中的技术、服务要求以及合同草案条款，但不得变动磋商文件中的其他内容。实质性变动的内容，须经采购人代表确认。</w:t>
      </w:r>
    </w:p>
    <w:p w14:paraId="4DAC825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对磋商文件作出的实质性变动是磋商文件的有效组成部分，磋商小组应当及时以书面形式同时通知所有参加磋商的供应商。</w:t>
      </w:r>
    </w:p>
    <w:p w14:paraId="2B0A0DA4">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bCs/>
          <w:spacing w:val="0"/>
          <w:kern w:val="0"/>
          <w:sz w:val="24"/>
          <w:highlight w:val="none"/>
        </w:rPr>
        <w:t>22．</w:t>
      </w:r>
      <w:r>
        <w:rPr>
          <w:rStyle w:val="76"/>
          <w:rFonts w:hint="eastAsia" w:ascii="宋体" w:hAnsi="宋体" w:eastAsia="宋体" w:cs="宋体"/>
          <w:b/>
          <w:spacing w:val="0"/>
          <w:kern w:val="0"/>
          <w:sz w:val="24"/>
          <w:highlight w:val="none"/>
        </w:rPr>
        <w:t>磋商的澄清</w:t>
      </w:r>
    </w:p>
    <w:p w14:paraId="1E2980D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22.1在评审期间，磋商小组可要求供应商对其响应文件中含义不明确、对同类问题表述不一致或有明显文字和计算错误的内容做必要的澄清，说明或者补正。供应商的澄清、说明或者补正不得超出响应文件的范围或者改变响应文件的实质性内容。供应商所作的答复均应以书面形式作出，并经法定代表人或其供应商代表签字或者加盖公章，作为响应文件的一部分，对供应商有约束力。</w:t>
      </w:r>
    </w:p>
    <w:p w14:paraId="534CAB4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22.4供应商应当按照磋商文件的变动情况和磋商小组的要求上传询标澄清，并由加盖电子公章。</w:t>
      </w:r>
    </w:p>
    <w:p w14:paraId="45874A94">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23．最终报价</w:t>
      </w:r>
    </w:p>
    <w:p w14:paraId="6B58D72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23.1磋商结束后，供应商进行最后报价，最后报价以电子形式进行，供应商须在磋商小组确定的最终报价时间内将电子最终报价在规定时间内上传至政采云平台。</w:t>
      </w:r>
    </w:p>
    <w:p w14:paraId="0C3B09C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23.1.1磋商文件能够详细列明采购标的的技术要求、服务要求等的，磋商结束后，磋商小组应当要求所有实质性响应的供应商在规定时间内提交最后报价。提交最后报价的供应商不得少于3家。</w:t>
      </w:r>
    </w:p>
    <w:p w14:paraId="2472C57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23.1.2磋商文件不能详细列明采购标的的技术要求、服务要求的，需经磋商由供应商提供最终解决方案的，磋商结束后，磋商小组应当按照少数服从多数的原则投票推荐3家以上供应商的解决方案，并要求其在规定时间内提交最后报价。</w:t>
      </w:r>
    </w:p>
    <w:p w14:paraId="51F15D9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23.2已提交响应文件的供应商，在提交最终报价之前，可以根据磋商情况退出磋商。采购人、采购代理机构应当退还退出磋商的供应商的磋商保证金。</w:t>
      </w:r>
    </w:p>
    <w:p w14:paraId="398C85F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23.3磋商小组成员对各供应商的最终报价进行合理性审核，如磋商小组成员一致认为某个供应商的最后报价明显不合理，有降低质量、不能诚信履行的可能时，磋商小组成员有权决定是否通知供应商限期进行书面解释并提供相关证明材料。若已要求，而该供应商在规定期限内未做出解释、做出的解释不合理或不能提供证明材料的，磋商小组成员有权拒绝该响应。</w:t>
      </w:r>
    </w:p>
    <w:p w14:paraId="3463E11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lang w:val="en-US"/>
        </w:rPr>
        <w:t>23.3.1</w:t>
      </w:r>
      <w:r>
        <w:rPr>
          <w:rStyle w:val="76"/>
          <w:rFonts w:hint="eastAsia" w:ascii="宋体" w:hAnsi="宋体" w:eastAsia="宋体" w:cs="宋体"/>
          <w:spacing w:val="0"/>
          <w:kern w:val="0"/>
          <w:sz w:val="24"/>
          <w:highlight w:val="none"/>
        </w:rPr>
        <w:t>政府采购评审中出现下列情形之一的，评审委员会应当启动异常低价投标（响应）审查程序：</w:t>
      </w:r>
    </w:p>
    <w:p w14:paraId="511FE9E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eastAsia="宋体" w:cs="宋体"/>
          <w:spacing w:val="0"/>
          <w:kern w:val="0"/>
          <w:sz w:val="24"/>
          <w:highlight w:val="none"/>
          <w:lang w:val="en-US"/>
        </w:rPr>
        <w:t>1</w:t>
      </w:r>
      <w:r>
        <w:rPr>
          <w:rStyle w:val="76"/>
          <w:rFonts w:hint="eastAsia" w:ascii="宋体" w:hAnsi="宋体" w:eastAsia="宋体" w:cs="宋体"/>
          <w:spacing w:val="0"/>
          <w:kern w:val="0"/>
          <w:sz w:val="24"/>
          <w:highlight w:val="none"/>
        </w:rPr>
        <w:t>）投标（响应）报价低于全部通过符合性审查供应商投标（响应）报价平均值50%的，即投标（响应）报价&lt;全部通过符合性审查供应商投标（响应）报价平均值×50%；</w:t>
      </w:r>
    </w:p>
    <w:p w14:paraId="11D1751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eastAsia="宋体" w:cs="宋体"/>
          <w:spacing w:val="0"/>
          <w:kern w:val="0"/>
          <w:sz w:val="24"/>
          <w:highlight w:val="none"/>
          <w:lang w:val="en-US"/>
        </w:rPr>
        <w:t>2</w:t>
      </w:r>
      <w:r>
        <w:rPr>
          <w:rStyle w:val="76"/>
          <w:rFonts w:hint="eastAsia" w:ascii="宋体" w:hAnsi="宋体" w:eastAsia="宋体" w:cs="宋体"/>
          <w:spacing w:val="0"/>
          <w:kern w:val="0"/>
          <w:sz w:val="24"/>
          <w:highlight w:val="none"/>
        </w:rPr>
        <w:t>）投标（响应）报价低于通过符合性审查的次低报价供应商投标（响应）报价50%的，即投标（响应）报价&lt;通过符合性审查的次低报价供应商投标（响应）报价×50%；</w:t>
      </w:r>
    </w:p>
    <w:p w14:paraId="6194394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eastAsia="宋体" w:cs="宋体"/>
          <w:spacing w:val="0"/>
          <w:kern w:val="0"/>
          <w:sz w:val="24"/>
          <w:highlight w:val="none"/>
          <w:lang w:val="en-US"/>
        </w:rPr>
        <w:t>3</w:t>
      </w:r>
      <w:r>
        <w:rPr>
          <w:rStyle w:val="76"/>
          <w:rFonts w:hint="eastAsia" w:ascii="宋体" w:hAnsi="宋体" w:eastAsia="宋体" w:cs="宋体"/>
          <w:spacing w:val="0"/>
          <w:kern w:val="0"/>
          <w:sz w:val="24"/>
          <w:highlight w:val="none"/>
        </w:rPr>
        <w:t>）投标（响应）报价低于采购项目最高限价45%的，即投标（响应）报价&lt;采购项目最高限价×45%；</w:t>
      </w:r>
    </w:p>
    <w:p w14:paraId="5C8C979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r>
        <w:rPr>
          <w:rStyle w:val="76"/>
          <w:rFonts w:hint="eastAsia" w:ascii="宋体" w:hAnsi="宋体" w:eastAsia="宋体" w:cs="宋体"/>
          <w:spacing w:val="0"/>
          <w:kern w:val="0"/>
          <w:sz w:val="24"/>
          <w:highlight w:val="none"/>
          <w:lang w:val="en-US"/>
        </w:rPr>
        <w:t>4</w:t>
      </w:r>
      <w:r>
        <w:rPr>
          <w:rStyle w:val="76"/>
          <w:rFonts w:hint="eastAsia" w:ascii="宋体" w:hAnsi="宋体" w:eastAsia="宋体" w:cs="宋体"/>
          <w:spacing w:val="0"/>
          <w:kern w:val="0"/>
          <w:sz w:val="24"/>
          <w:highlight w:val="none"/>
        </w:rPr>
        <w:t>）评审委员会基于专业判断，认为供应商报价过低，有可能影响产品质量或者不能诚信履约的其他情形。</w:t>
      </w:r>
    </w:p>
    <w:p w14:paraId="438E032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相关法律法规对供应商报价有规定的，从其规定。</w:t>
      </w:r>
    </w:p>
    <w:p w14:paraId="0F4AAAE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lang w:val="en-US"/>
        </w:rPr>
        <w:t>23.3.2</w:t>
      </w:r>
      <w:r>
        <w:rPr>
          <w:rStyle w:val="76"/>
          <w:rFonts w:hint="eastAsia" w:ascii="宋体" w:hAnsi="宋体" w:eastAsia="宋体" w:cs="宋体"/>
          <w:spacing w:val="0"/>
          <w:kern w:val="0"/>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2F7EF32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A334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84AA4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2307E95B">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24．确定成交供应商</w:t>
      </w:r>
    </w:p>
    <w:p w14:paraId="07E4A17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24.1磋商小组根据第五部分评审标准和评审方法的规定，即从商务和</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均能满足磋商文件实质性响应要求的供应商中，按照综合得分由高到低的顺序确定排名第一的供应商为成交供应商。</w:t>
      </w:r>
    </w:p>
    <w:p w14:paraId="291C76A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供应商综合得分相同的，按磋商报价由低到高顺序排列。按以下原则依次确定成交供应商或者排名第一的成交候选人：</w:t>
      </w:r>
    </w:p>
    <w:p w14:paraId="4EA7938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根据《山西省财政厅关于进一步加大政府采购支持中小企业力度助力扎实稳住经济的通知》晋财购〔2022〕6号文件要求：“中小企业在满足综合评分相等情况下视同为第一中标或者成交供应商，优先获得政府采购合同”。中小企业特指供应商均为中型、中小企业。</w:t>
      </w:r>
    </w:p>
    <w:p w14:paraId="13097F2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综合得分相同的供应商，磋商响应均为中小企业的，按磋商报价由低到高顺序排列，此处的磋商报价为按照政府采购扶持政策享受扣除后的评审价格；综合得分相同的供应商，磋商响应均含有大型企业的，按磋商报价由低到高顺序排列。</w:t>
      </w:r>
    </w:p>
    <w:p w14:paraId="51F2F88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没有中小企业参与磋商的情形，综合得分且磋商报价相同的，按照本部分“六、商务和服务评估、综合比较和评价的内容和标准”的规定，服务得分由高到低顺序进行排序确定成交供应商或者排名第一的成交候选人。</w:t>
      </w:r>
    </w:p>
    <w:p w14:paraId="6183AD1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（4）前款（3）全部综合得分相同的，采取随机抽取的方式确定成交供应商或者排名第一的成交候选人。或者，由磋商小组采购人将相关情况向财政主管部门上报，由财政主管部门对此作出处理决定。</w:t>
      </w:r>
    </w:p>
    <w:p w14:paraId="665B4AA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24.2磋商小组组长根据磋商过程中形成的原始记录和评审结果编写评审报告，由磋商小组全体人员签字确认。</w:t>
      </w:r>
    </w:p>
    <w:p w14:paraId="543BB5C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25．磋商过程保密</w:t>
      </w:r>
    </w:p>
    <w:p w14:paraId="3F5B6F7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磋商开始之后，直到与成交供应商签订合同止，凡是属于审查、澄清、评价和比较报价的有关资料等，均不得向供应商或其他与评审无关的人员透露。</w:t>
      </w:r>
    </w:p>
    <w:p w14:paraId="77336B21">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26</w:t>
      </w:r>
      <w:r>
        <w:rPr>
          <w:rStyle w:val="76"/>
          <w:rFonts w:hint="eastAsia" w:ascii="宋体" w:hAnsi="宋体" w:eastAsia="宋体" w:cs="宋体"/>
          <w:b/>
          <w:bCs/>
          <w:spacing w:val="0"/>
          <w:kern w:val="0"/>
          <w:sz w:val="24"/>
          <w:highlight w:val="none"/>
        </w:rPr>
        <w:t>．</w:t>
      </w:r>
      <w:r>
        <w:rPr>
          <w:rStyle w:val="76"/>
          <w:rFonts w:hint="eastAsia" w:ascii="宋体" w:hAnsi="宋体" w:eastAsia="宋体" w:cs="宋体"/>
          <w:b/>
          <w:spacing w:val="0"/>
          <w:kern w:val="0"/>
          <w:sz w:val="24"/>
          <w:highlight w:val="none"/>
        </w:rPr>
        <w:t>关于瑕疵滞后发现的处理规则</w:t>
      </w:r>
    </w:p>
    <w:p w14:paraId="6C23685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07D9C91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27.采购项目终止</w:t>
      </w:r>
    </w:p>
    <w:p w14:paraId="271B6A9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出现下列情形之一的，采购人或者采购代理机构应当终止竞争性磋商采购活动，发布项目终止公告并说明原因，重新开展采购活动：</w:t>
      </w:r>
    </w:p>
    <w:p w14:paraId="40815E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（一）因情况变化，不再符合规定的竞争性磋商采购方式适用情形的；</w:t>
      </w:r>
    </w:p>
    <w:p w14:paraId="4F32286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lang w:val="en-US" w:eastAsia="zh-CN"/>
        </w:rPr>
        <w:t>（二）</w:t>
      </w:r>
      <w:r>
        <w:rPr>
          <w:rStyle w:val="76"/>
          <w:rFonts w:hint="eastAsia" w:ascii="宋体" w:hAnsi="宋体" w:eastAsia="宋体" w:cs="宋体"/>
          <w:spacing w:val="0"/>
          <w:kern w:val="0"/>
          <w:sz w:val="24"/>
          <w:highlight w:val="none"/>
        </w:rPr>
        <w:t>出现影响采购公正的违法、违规行为的；</w:t>
      </w:r>
    </w:p>
    <w:p w14:paraId="1B483A9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（三）在采购过程中符合要求的供应商不足3家的。</w:t>
      </w:r>
    </w:p>
    <w:p w14:paraId="433FB2DB">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34" w:name="_Toc19095"/>
      <w:bookmarkStart w:id="35" w:name="_Toc27354"/>
      <w:r>
        <w:rPr>
          <w:rStyle w:val="76"/>
          <w:rFonts w:hint="eastAsia" w:ascii="宋体" w:hAnsi="宋体" w:eastAsia="宋体" w:cs="宋体"/>
          <w:b/>
          <w:spacing w:val="0"/>
          <w:kern w:val="0"/>
          <w:sz w:val="28"/>
          <w:szCs w:val="28"/>
          <w:highlight w:val="none"/>
        </w:rPr>
        <w:t>六、签订合同</w:t>
      </w:r>
      <w:bookmarkEnd w:id="34"/>
      <w:bookmarkEnd w:id="35"/>
    </w:p>
    <w:p w14:paraId="5AE752B7">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28.成交通知</w:t>
      </w:r>
    </w:p>
    <w:p w14:paraId="239433C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28.1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1617960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28.2采购代理机构对未成交的供应商不作未成交原因的解释。</w:t>
      </w:r>
    </w:p>
    <w:p w14:paraId="5D9E0B9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28.3成交通知书是合同的组成部分。</w:t>
      </w:r>
    </w:p>
    <w:p w14:paraId="3D951126">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29.成交服务费</w:t>
      </w:r>
    </w:p>
    <w:p w14:paraId="3AA5DEC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29.1见供应商须知前附表。</w:t>
      </w:r>
    </w:p>
    <w:p w14:paraId="13B1ABBD">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30.签订合同</w:t>
      </w:r>
    </w:p>
    <w:p w14:paraId="00EB525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30.1成交供应商应在接到成交通知书30日内按照磋商文件、磋商响应文件及评审过程中的有关澄清、说明或者补正文件的内容与采购人签订合同。成交供应商不得再与采购人签订背离合同实质性内容的其它协议或声明。</w:t>
      </w:r>
    </w:p>
    <w:p w14:paraId="49C6821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30.2成交供应商不得转包，亦不得将合同全部及任何权利、义务向第三方转让，除符合《政府采购促进中小企业发展暂行办法》相关规定外，其他情形将被视为严重违约。</w:t>
      </w:r>
    </w:p>
    <w:p w14:paraId="1B380F1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30.3成交供应商应当自合同或补充合同签订之日起2个工作日内将合同报采购代理机构备案。</w:t>
      </w:r>
    </w:p>
    <w:p w14:paraId="616C6F8E">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36" w:name="_Toc6663"/>
      <w:bookmarkStart w:id="37" w:name="_Toc11511"/>
      <w:r>
        <w:rPr>
          <w:rStyle w:val="76"/>
          <w:rFonts w:hint="eastAsia" w:ascii="宋体" w:hAnsi="宋体" w:eastAsia="宋体" w:cs="宋体"/>
          <w:b/>
          <w:spacing w:val="0"/>
          <w:kern w:val="0"/>
          <w:sz w:val="28"/>
          <w:szCs w:val="28"/>
          <w:highlight w:val="none"/>
        </w:rPr>
        <w:t>七、保密和披露</w:t>
      </w:r>
      <w:bookmarkEnd w:id="36"/>
      <w:bookmarkEnd w:id="37"/>
    </w:p>
    <w:p w14:paraId="71741925">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31.保密</w:t>
      </w:r>
    </w:p>
    <w:p w14:paraId="02371A2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供应商自领取磋商文件之日起，须承诺承担对本采购项目的保密义务，不得将因本次磋商获得的信息向第三人外传。</w:t>
      </w:r>
    </w:p>
    <w:p w14:paraId="500F1C38">
      <w:pPr>
        <w:keepNext w:val="0"/>
        <w:keepLines w:val="0"/>
        <w:pageBreakBefore w:val="0"/>
        <w:widowControl w:val="0"/>
        <w:kinsoku/>
        <w:wordWrap/>
        <w:overflowPunct/>
        <w:topLinePunct w:val="0"/>
        <w:autoSpaceDE/>
        <w:autoSpaceDN/>
        <w:bidi w:val="0"/>
        <w:adjustRightInd/>
        <w:snapToGrid/>
        <w:spacing w:line="360" w:lineRule="auto"/>
        <w:ind w:firstLine="0" w:firstLineChars="0"/>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32.披露</w:t>
      </w:r>
    </w:p>
    <w:p w14:paraId="54A3286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32.1采购代理机构有权将供应商提供的所有资料向有关政府部门或评审标书的有关人员披露。</w:t>
      </w:r>
    </w:p>
    <w:p w14:paraId="7C5EA3D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32.2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磋商响应文件的有关信息以及补充条款等，但应当在合理的必要范围内。对任何已经公布过的内容或与之内容相同的资料，以及供应商/成交供应商已经泄露或公开的，无须再承担保密责任。</w:t>
      </w:r>
    </w:p>
    <w:p w14:paraId="77A37D6C">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38" w:name="_Toc7569"/>
      <w:bookmarkStart w:id="39" w:name="_Toc24400"/>
      <w:r>
        <w:rPr>
          <w:rStyle w:val="76"/>
          <w:rFonts w:hint="eastAsia" w:ascii="宋体" w:hAnsi="宋体" w:eastAsia="宋体" w:cs="宋体"/>
          <w:b/>
          <w:spacing w:val="0"/>
          <w:kern w:val="0"/>
          <w:sz w:val="28"/>
          <w:szCs w:val="28"/>
          <w:highlight w:val="none"/>
        </w:rPr>
        <w:t>八、询问和质疑</w:t>
      </w:r>
      <w:bookmarkEnd w:id="38"/>
      <w:bookmarkEnd w:id="39"/>
    </w:p>
    <w:p w14:paraId="4DE0C3E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33.磋商程序受本文件及相关法律法规的约束，并受到上级主管部门严格的监督，为确保授予合同过程的公平公正，供应商有权就本磋商项目事宜按以下要求提出询问或质疑。</w:t>
      </w:r>
    </w:p>
    <w:p w14:paraId="7F91F18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33.1供应商对本磋商文件、磋商活动事项有疑问的，应通过山西省政府采购平台中的“项目质疑管理”程序在线向采购人或采购代理机构提出询问或质疑。</w:t>
      </w:r>
    </w:p>
    <w:p w14:paraId="2D32ADA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33.2供应商在质疑期内，应当一次性提出针对同一磋商程序环节的质疑；</w:t>
      </w:r>
    </w:p>
    <w:p w14:paraId="03EE7BD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33.3供应商认为本磋商文件、磋商过程、中标或者成交结果使自己的合法权益受到损害的，可以在知道或者应知其权益受到损害之日起7个工作日内提出；</w:t>
      </w:r>
    </w:p>
    <w:p w14:paraId="404E38C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33.4提出质疑的供应商应当是参与本项目磋商活动的供应商；</w:t>
      </w:r>
    </w:p>
    <w:p w14:paraId="5DC3CB4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潜在供应商已依法获取其可质疑的磋商文件的，可以对该文件提出质疑。对磋商文件提出质疑的，应当在获取磋商文件或者磋商公告期限届满之日起7个工作日内提出；</w:t>
      </w:r>
    </w:p>
    <w:p w14:paraId="4E09755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33.5提出质疑的供应商为自然人的，应当由本人签字；为法人或者其他组织的，应当由法定代表人、主要负责人或者参加本磋商项目的授权代表或授权委托代理人签字或者盖章，并加盖公章；</w:t>
      </w:r>
    </w:p>
    <w:p w14:paraId="247F83E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33.6供应商提出质疑应当提交质疑函和必要的证明材料。质疑函应当包括以下主要内容：</w:t>
      </w:r>
    </w:p>
    <w:p w14:paraId="1ED499B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33.6.1供应商的姓名或者名称、地址、邮编、联系人及联系电话；</w:t>
      </w:r>
    </w:p>
    <w:p w14:paraId="7599BA9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33.6.2质疑项目名称、编号、包号；</w:t>
      </w:r>
    </w:p>
    <w:p w14:paraId="137477A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33.6.3具体、明确的质疑事项和与质疑事项相关的请求；</w:t>
      </w:r>
    </w:p>
    <w:p w14:paraId="64C99C9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33.6.4事实依据；</w:t>
      </w:r>
    </w:p>
    <w:p w14:paraId="2007BB8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33.6.5必要的法律依据；</w:t>
      </w:r>
    </w:p>
    <w:p w14:paraId="26E27DE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33.6.6提出质疑的日期。</w:t>
      </w:r>
    </w:p>
    <w:p w14:paraId="425D598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43975AC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33.8有下列情形之一的，采购代理机构或采购人应当在山西省政府采购平台的“项目质疑管理”程序中的“受理内容”处标明“退回补正”，并说明“原因”：</w:t>
      </w:r>
    </w:p>
    <w:p w14:paraId="7E71525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33.8.1质疑未按36.6、36.7的要求提出的；</w:t>
      </w:r>
    </w:p>
    <w:p w14:paraId="216C14D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33.8.2质疑未按36.5要求签字或盖章的；</w:t>
      </w:r>
    </w:p>
    <w:p w14:paraId="18A89E7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33.8.3其它不符合要求的质疑情形。</w:t>
      </w:r>
    </w:p>
    <w:p w14:paraId="7247FD5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33.9存在以下情形的，供应商的质疑采购代理机构或采购人不予受理：</w:t>
      </w:r>
    </w:p>
    <w:p w14:paraId="64D539B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33.9.1潜在供应商未依法获取其可质疑的磋商文件，对磋商文件进行质疑的；</w:t>
      </w:r>
    </w:p>
    <w:p w14:paraId="3B379B0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33.9.2供应商在法定质疑期内针对同一磋商程序环节重复提出的质疑；</w:t>
      </w:r>
    </w:p>
    <w:p w14:paraId="64F8916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33.9.3未参加本项目磋商活动的供应商针对磋商过程、中标或者成交结果提出质疑的；</w:t>
      </w:r>
    </w:p>
    <w:p w14:paraId="7094C9B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33.9.4超过33.3、33.4规定质疑期发出的质疑。</w:t>
      </w:r>
    </w:p>
    <w:p w14:paraId="518770E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33.10代理机构或采购方不得拒收质疑供应商在法定质疑期内发出的质疑函，应当在收到质疑函后7个工作日内做出答复，并以书面形式通知质疑供应商和其他有关供应商。</w:t>
      </w:r>
    </w:p>
    <w:p w14:paraId="72725BF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33.11供应商对磋商过程、成交结果提出质疑的，代理机构或采购方可以组织原磋商小组协助答复质疑。</w:t>
      </w:r>
    </w:p>
    <w:p w14:paraId="1D7CCBF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33.12质疑答复应当包含以下内容：</w:t>
      </w:r>
    </w:p>
    <w:p w14:paraId="2936322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6962C2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33.13采购方、代理机构认为供应商质疑不成立，或者成立但未对成交结果构成影响的，继续开展磋商活动；认为供应商质疑成立且影响或者可能影响成交结果的，按照下列情况处理：</w:t>
      </w:r>
    </w:p>
    <w:p w14:paraId="273CBB2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33.13.1对磋商文件提出的质疑，通过澄清或者修改可以继续开展磋商活动；否则应当修改磋商文件后重新开展活动。</w:t>
      </w:r>
    </w:p>
    <w:p w14:paraId="1C1BAC5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33.13.2对磋商过程、成交结果提出的质疑，合格供应商符合规定数量时，可以从合格的成交候选人中另行确定成交供应商的，应当另行确定成交供应商；否则应当重新开展磋商活动。</w:t>
      </w:r>
    </w:p>
    <w:p w14:paraId="7E6D735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质疑答复导致成交结果改变的，代理机构应当将有关情况书面报告相关部门。</w:t>
      </w:r>
    </w:p>
    <w:p w14:paraId="1F02E4F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33.14质疑供应商对采购人、采购代理机构的答复不满意，或者采购代理机构未在规定的时间内做出答复的，可以在答复期满后15个工作日内向采购人招标与采购工作领导小组投诉。</w:t>
      </w:r>
    </w:p>
    <w:p w14:paraId="12E2635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33.15接收质疑函的联系方式</w:t>
      </w:r>
    </w:p>
    <w:p w14:paraId="555AF16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联系单位：晋城国投公正咨询有限公司</w:t>
      </w:r>
    </w:p>
    <w:p w14:paraId="167793B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单位地址：晋城市文昌西街自来水公司营销四分公司二楼</w:t>
      </w:r>
    </w:p>
    <w:p w14:paraId="4E9B799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default" w:ascii="宋体" w:hAnsi="宋体" w:eastAsia="宋体" w:cs="宋体"/>
          <w:spacing w:val="0"/>
          <w:kern w:val="0"/>
          <w:sz w:val="24"/>
          <w:highlight w:val="none"/>
          <w:lang w:val="en-US" w:eastAsia="zh-CN"/>
        </w:rPr>
      </w:pPr>
      <w:r>
        <w:rPr>
          <w:rStyle w:val="76"/>
          <w:rFonts w:hint="eastAsia" w:ascii="宋体" w:hAnsi="宋体" w:eastAsia="宋体" w:cs="宋体"/>
          <w:spacing w:val="0"/>
          <w:kern w:val="0"/>
          <w:sz w:val="24"/>
          <w:highlight w:val="none"/>
        </w:rPr>
        <w:t>联 系 人：</w:t>
      </w:r>
      <w:r>
        <w:rPr>
          <w:rStyle w:val="76"/>
          <w:rFonts w:hint="eastAsia" w:ascii="宋体" w:hAnsi="宋体" w:cs="宋体"/>
          <w:spacing w:val="0"/>
          <w:kern w:val="0"/>
          <w:sz w:val="24"/>
          <w:highlight w:val="none"/>
          <w:lang w:val="en-US"/>
        </w:rPr>
        <w:t>闫贞良</w:t>
      </w:r>
    </w:p>
    <w:p w14:paraId="506A02B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default" w:ascii="宋体" w:hAnsi="宋体" w:eastAsia="宋体" w:cs="宋体"/>
          <w:spacing w:val="0"/>
          <w:kern w:val="0"/>
          <w:sz w:val="24"/>
          <w:highlight w:val="none"/>
          <w:lang w:val="en-US" w:eastAsia="zh-CN"/>
        </w:rPr>
      </w:pPr>
      <w:r>
        <w:rPr>
          <w:rStyle w:val="76"/>
          <w:rFonts w:hint="eastAsia" w:ascii="宋体" w:hAnsi="宋体" w:eastAsia="宋体" w:cs="宋体"/>
          <w:spacing w:val="0"/>
          <w:kern w:val="0"/>
          <w:sz w:val="24"/>
          <w:highlight w:val="none"/>
        </w:rPr>
        <w:t>联系电话：</w:t>
      </w:r>
      <w:r>
        <w:rPr>
          <w:rStyle w:val="76"/>
          <w:rFonts w:hint="eastAsia" w:ascii="宋体" w:hAnsi="宋体" w:cs="宋体"/>
          <w:spacing w:val="0"/>
          <w:kern w:val="0"/>
          <w:sz w:val="24"/>
          <w:highlight w:val="none"/>
          <w:lang w:val="en-US"/>
        </w:rPr>
        <w:t>18635663185</w:t>
      </w:r>
    </w:p>
    <w:p w14:paraId="2816F0EC">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40" w:name="_Toc16450"/>
      <w:bookmarkStart w:id="41" w:name="_Toc2228"/>
      <w:r>
        <w:rPr>
          <w:rStyle w:val="76"/>
          <w:rFonts w:hint="eastAsia" w:ascii="宋体" w:hAnsi="宋体" w:eastAsia="宋体" w:cs="宋体"/>
          <w:b/>
          <w:spacing w:val="0"/>
          <w:kern w:val="0"/>
          <w:sz w:val="28"/>
          <w:szCs w:val="28"/>
          <w:highlight w:val="none"/>
        </w:rPr>
        <w:t>九、供应商违规处罚</w:t>
      </w:r>
      <w:bookmarkEnd w:id="40"/>
      <w:bookmarkEnd w:id="41"/>
    </w:p>
    <w:p w14:paraId="6EACDD1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35.供应商有下列情形之一的，成交无效，同时采购代理机构将提请政府采购监管部门，依据政府采购法律法规的规定作出处理。</w:t>
      </w:r>
    </w:p>
    <w:p w14:paraId="0361948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（1）提供虚假材料谋取成交的；</w:t>
      </w:r>
    </w:p>
    <w:p w14:paraId="2AA8513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（2）采取不正当手段诋毁、排挤其他供应商的；</w:t>
      </w:r>
    </w:p>
    <w:p w14:paraId="5614CEF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（3）与采购人、其他供应商恶意串通的；</w:t>
      </w:r>
    </w:p>
    <w:p w14:paraId="436F182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（4）公开报价后供应商撤回其报价的；</w:t>
      </w:r>
    </w:p>
    <w:p w14:paraId="5E13947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（5）在磋商期间，影响采购代理机构或磋商小组的任何活动的；</w:t>
      </w:r>
    </w:p>
    <w:p w14:paraId="2DA19BF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（6）成交后未按本磋商文件要求签约或与采购人订立背离合同实质性内容的其它协议的；</w:t>
      </w:r>
    </w:p>
    <w:p w14:paraId="7B8EC6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（7）供应商未按磋商文件规定和合同约定履行义务的。</w:t>
      </w:r>
    </w:p>
    <w:p w14:paraId="1E7800B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（8）法律法规规定的其它事项。</w:t>
      </w:r>
    </w:p>
    <w:p w14:paraId="68E7665B">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42" w:name="_Toc3008"/>
      <w:bookmarkStart w:id="43" w:name="_Toc1955"/>
      <w:r>
        <w:rPr>
          <w:rStyle w:val="76"/>
          <w:rFonts w:hint="eastAsia" w:ascii="宋体" w:hAnsi="宋体" w:eastAsia="宋体" w:cs="宋体"/>
          <w:b/>
          <w:spacing w:val="0"/>
          <w:kern w:val="0"/>
          <w:sz w:val="28"/>
          <w:szCs w:val="28"/>
          <w:highlight w:val="none"/>
        </w:rPr>
        <w:t>十、政策性因素</w:t>
      </w:r>
      <w:bookmarkEnd w:id="42"/>
      <w:bookmarkEnd w:id="43"/>
    </w:p>
    <w:p w14:paraId="01C86E2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36.进口货物及政府采购政策要求</w:t>
      </w:r>
    </w:p>
    <w:p w14:paraId="4BC2F5E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36.1按照财政部《政府采购进口产品管理办法》（财库[2007]119号）的有关规定，本磋商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658A121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36.2国家强制产品</w:t>
      </w:r>
    </w:p>
    <w:p w14:paraId="6E21282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采购项目中含属于国家强制性采购产品的，必须提供所投产品获得国家确定的认证机构出具的、处于有效期之内的节能产品认证证书。其他列入《节能产品政府采购品目清单》的产品，在评审中优先采购。</w:t>
      </w:r>
    </w:p>
    <w:p w14:paraId="1C3EAA4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36.3本项目所采购的货物中如包含计算机，必须预装正版操作系统软件产品；所采购的其它软件必须为正版软件。</w:t>
      </w:r>
    </w:p>
    <w:p w14:paraId="5798FC8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36.4中小微企业参加本项目投标须按照财库【2020】46号关于印发的《政府采购促进中小企业发展管理办法》的标准，如实填写《中小企业声明函》。</w:t>
      </w:r>
    </w:p>
    <w:p w14:paraId="7C0EDD3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36.5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服务）价格给予15％的扣除，用扣除后的价格参与评审；</w:t>
      </w:r>
    </w:p>
    <w:p w14:paraId="632201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注：残疾人福利性单位属于小型、微型企业的，不重复享受政策。</w:t>
      </w:r>
    </w:p>
    <w:p w14:paraId="5F71FB9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36.6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货物（服务）价格给15％的扣除，用扣除后的价格参与评审。</w:t>
      </w:r>
    </w:p>
    <w:p w14:paraId="072812F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36.7联合体参加本项目投标：</w:t>
      </w:r>
    </w:p>
    <w:p w14:paraId="1EE722D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如本项目要求有联合体参加磋商的，要根据《中华人民共和国政府采购法》第二十二条和《中华人民共和国政府采购法实施条例》第十七条的规定应提供谈判联合体各方的资格。联合体协议中约定，小微企业的协议合同金额占到联合体协议合同金额30%以上的，给予联合体价格相应扣除。</w:t>
      </w:r>
    </w:p>
    <w:p w14:paraId="5EC8C39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36.8环保节能产品参加的项目：</w:t>
      </w:r>
    </w:p>
    <w:p w14:paraId="04D780E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投报节能产品政府采购品目清单中强制性采购产品以外的其它节能产品，且提供所投产品获得国家确定的认证机构出具的、处于有效期之内的节能产品认证证书的，将给予同等价格优先采购。投报环境标志产品政府采购品目清单中的产品，且提供所投产品获得国家确定的认证机构出具的、处于有效期之内的环境标志产品认证证书的，将给予同等价格优先采购。</w:t>
      </w:r>
    </w:p>
    <w:p w14:paraId="4CFB91A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36.9 创新产品参加的项目：</w:t>
      </w:r>
    </w:p>
    <w:p w14:paraId="5D6401F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根据《政府采购支持创新产品和服务实施细则》（晋财购【2019】19号）应在响应文件中填写《创新产品或创新服务明细表》，并提供《山西省创新产品和服务推荐清单》。</w:t>
      </w:r>
    </w:p>
    <w:p w14:paraId="537B21A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36.10 商品包装和快递包装：</w:t>
      </w:r>
    </w:p>
    <w:p w14:paraId="121CA7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65A9CB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.11</w:t>
      </w:r>
      <w:r>
        <w:rPr>
          <w:rFonts w:hint="eastAsia" w:ascii="宋体" w:hAnsi="宋体" w:eastAsia="宋体" w:cs="宋体"/>
          <w:sz w:val="24"/>
        </w:rPr>
        <w:t>涉及网络安全专用产品的要求</w:t>
      </w:r>
      <w:r>
        <w:rPr>
          <w:rFonts w:hint="eastAsia" w:ascii="宋体" w:hAnsi="宋体" w:eastAsia="宋体" w:cs="宋体"/>
          <w:sz w:val="24"/>
          <w:lang w:eastAsia="zh-CN"/>
        </w:rPr>
        <w:t>：</w:t>
      </w:r>
    </w:p>
    <w:p w14:paraId="6717F7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76"/>
          <w:rFonts w:hint="eastAsia" w:ascii="宋体" w:hAnsi="宋体" w:eastAsia="宋体" w:cs="宋体"/>
          <w:spacing w:val="0"/>
          <w:kern w:val="0"/>
          <w:sz w:val="24"/>
          <w:highlight w:val="none"/>
        </w:rPr>
      </w:pPr>
      <w:r>
        <w:rPr>
          <w:rFonts w:hint="eastAsia" w:ascii="宋体" w:hAnsi="宋体" w:eastAsia="宋体" w:cs="宋体"/>
          <w:sz w:val="24"/>
        </w:rPr>
        <w:t>投标货物中如含有工信部会同有关部门制定下发的《网络关键设备和网络安全专用产品目录》中的产品,须提供由具备资格的机构安全认证合格或者安全检测符合要求的有效证明材料影印件(具备资格的机构是指列入《承担网络关键设备和网络安全专用产品安全认证和安全检测任务机构名录》的机构)，否则将可能导致投标无效。</w:t>
      </w:r>
    </w:p>
    <w:p w14:paraId="615F201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lang w:val="en-US"/>
        </w:rPr>
        <w:t>36.12</w:t>
      </w:r>
      <w:r>
        <w:rPr>
          <w:rStyle w:val="76"/>
          <w:rFonts w:hint="eastAsia" w:ascii="宋体" w:hAnsi="宋体" w:eastAsia="宋体" w:cs="宋体"/>
          <w:spacing w:val="0"/>
          <w:kern w:val="0"/>
          <w:sz w:val="24"/>
          <w:highlight w:val="none"/>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w:t>
      </w:r>
      <w:r>
        <w:rPr>
          <w:rStyle w:val="76"/>
          <w:rFonts w:hint="eastAsia" w:ascii="宋体" w:hAnsi="宋体" w:eastAsia="宋体" w:cs="宋体"/>
          <w:spacing w:val="0"/>
          <w:kern w:val="0"/>
          <w:sz w:val="24"/>
          <w:highlight w:val="none"/>
          <w:lang w:eastAsia="zh-CN"/>
        </w:rPr>
        <w:t>供应商</w:t>
      </w:r>
      <w:r>
        <w:rPr>
          <w:rStyle w:val="76"/>
          <w:rFonts w:hint="eastAsia" w:ascii="宋体" w:hAnsi="宋体" w:eastAsia="宋体" w:cs="宋体"/>
          <w:spacing w:val="0"/>
          <w:kern w:val="0"/>
          <w:sz w:val="24"/>
          <w:highlight w:val="none"/>
        </w:rPr>
        <w:t>则需如实填写《符合绿色数据中心建设要求承诺书》</w:t>
      </w:r>
      <w:r>
        <w:rPr>
          <w:rStyle w:val="76"/>
          <w:rFonts w:hint="eastAsia" w:ascii="宋体" w:hAnsi="宋体" w:eastAsia="宋体" w:cs="宋体"/>
          <w:spacing w:val="0"/>
          <w:kern w:val="0"/>
          <w:sz w:val="24"/>
          <w:highlight w:val="none"/>
          <w:lang w:val="en-US" w:eastAsia="zh-CN"/>
        </w:rPr>
        <w:t>（见格式）</w:t>
      </w:r>
      <w:r>
        <w:rPr>
          <w:rStyle w:val="76"/>
          <w:rFonts w:hint="eastAsia" w:ascii="宋体" w:hAnsi="宋体" w:eastAsia="宋体" w:cs="宋体"/>
          <w:spacing w:val="0"/>
          <w:kern w:val="0"/>
          <w:sz w:val="24"/>
          <w:highlight w:val="none"/>
        </w:rPr>
        <w:t>。</w:t>
      </w:r>
    </w:p>
    <w:p w14:paraId="237540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cs="宋体"/>
          <w:sz w:val="24"/>
          <w:lang w:val="en-US" w:eastAsia="zh-CN"/>
        </w:rPr>
        <w:t>6</w:t>
      </w:r>
      <w:r>
        <w:rPr>
          <w:rFonts w:hint="eastAsia" w:ascii="宋体" w:hAnsi="宋体" w:eastAsia="宋体" w:cs="宋体"/>
          <w:sz w:val="24"/>
          <w:lang w:val="en-US" w:eastAsia="zh-CN"/>
        </w:rPr>
        <w:t>.13涉及绿色建筑和绿色建材政府强制采购的要求：</w:t>
      </w:r>
    </w:p>
    <w:p w14:paraId="4290C2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w:t>
      </w:r>
      <w:r>
        <w:rPr>
          <w:rFonts w:hint="eastAsia" w:ascii="宋体" w:hAnsi="宋体" w:cs="宋体"/>
          <w:sz w:val="24"/>
          <w:lang w:val="en-US" w:eastAsia="zh-CN"/>
        </w:rPr>
        <w:t>供应商</w:t>
      </w:r>
      <w:r>
        <w:rPr>
          <w:rFonts w:hint="eastAsia" w:ascii="宋体" w:hAnsi="宋体" w:eastAsia="宋体" w:cs="宋体"/>
          <w:sz w:val="24"/>
          <w:lang w:val="en-US" w:eastAsia="zh-CN"/>
        </w:rPr>
        <w:t>在提交投标文件中需提供“符合绿色建筑和绿色建材政府采购需求承诺书”</w:t>
      </w:r>
      <w:r>
        <w:rPr>
          <w:rFonts w:hint="eastAsia" w:ascii="宋体" w:hAnsi="宋体" w:eastAsia="宋体" w:cs="宋体"/>
          <w:color w:val="auto"/>
          <w:sz w:val="24"/>
          <w:szCs w:val="24"/>
          <w:lang w:val="en-US" w:eastAsia="zh-CN"/>
        </w:rPr>
        <w:t>（见格式）</w:t>
      </w:r>
      <w:r>
        <w:rPr>
          <w:rFonts w:hint="eastAsia" w:ascii="宋体" w:hAnsi="宋体" w:eastAsia="宋体" w:cs="宋体"/>
          <w:sz w:val="24"/>
          <w:lang w:val="en-US" w:eastAsia="zh-CN"/>
        </w:rPr>
        <w:t>。</w:t>
      </w:r>
    </w:p>
    <w:p w14:paraId="553E19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36.14本国产品政策</w:t>
      </w:r>
    </w:p>
    <w:p w14:paraId="64811A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国务院办公厅关于在政府采购中实施本国产品标准及相关政策的通知》（国办发〔2025〕34号）规定，对符合本国产品的报价给予20%的价格扣除，用扣除后的价格参加评审；当采购项目或者采购包中含有多种产品，供应商为该采购项目或者采购包提供的符合本国产品标准的产品成本之和占该供应商提供的全部产品成本之和的比例达到80%以上时，对该供应商提供的全部产品总报价给予20%的价格扣除，用扣除后的价格参与评审。</w:t>
      </w:r>
    </w:p>
    <w:p w14:paraId="42C9C3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lang w:val="en-US"/>
        </w:rPr>
      </w:pPr>
      <w:r>
        <w:rPr>
          <w:rFonts w:hint="eastAsia" w:ascii="宋体" w:hAnsi="宋体" w:eastAsia="宋体" w:cs="宋体"/>
          <w:color w:val="auto"/>
          <w:sz w:val="24"/>
          <w:szCs w:val="24"/>
          <w:lang w:val="en-US" w:eastAsia="zh-CN"/>
        </w:rPr>
        <w:t>（2）符合本国产品标准及相关政策的企业须提交《关于符合本国产品标准声明函》（见格式）。本政策可与中小企业、节能环保等政府采购扶持政策叠加适用，扣除顺序按国家最新规定执行。”</w:t>
      </w:r>
    </w:p>
    <w:p w14:paraId="1D2F82E2">
      <w:pPr>
        <w:keepNext w:val="0"/>
        <w:keepLines w:val="0"/>
        <w:pageBreakBefore w:val="0"/>
        <w:widowControl w:val="0"/>
        <w:kinsoku/>
        <w:wordWrap/>
        <w:overflowPunct/>
        <w:topLinePunct w:val="0"/>
        <w:autoSpaceDE/>
        <w:autoSpaceDN/>
        <w:bidi w:val="0"/>
        <w:adjustRightInd/>
        <w:snapToGrid/>
        <w:spacing w:line="360" w:lineRule="auto"/>
        <w:ind w:firstLine="0" w:firstLineChars="0"/>
        <w:outlineLvl w:val="1"/>
        <w:rPr>
          <w:rStyle w:val="76"/>
          <w:rFonts w:hint="eastAsia" w:ascii="宋体" w:hAnsi="宋体" w:eastAsia="宋体" w:cs="宋体"/>
          <w:b/>
          <w:spacing w:val="0"/>
          <w:kern w:val="0"/>
          <w:sz w:val="28"/>
          <w:szCs w:val="28"/>
          <w:highlight w:val="none"/>
        </w:rPr>
      </w:pPr>
      <w:bookmarkStart w:id="44" w:name="_Toc1066"/>
      <w:bookmarkStart w:id="45" w:name="_Toc15444"/>
      <w:r>
        <w:rPr>
          <w:rStyle w:val="76"/>
          <w:rFonts w:hint="eastAsia" w:ascii="宋体" w:hAnsi="宋体" w:eastAsia="宋体" w:cs="宋体"/>
          <w:b/>
          <w:spacing w:val="0"/>
          <w:kern w:val="0"/>
          <w:sz w:val="28"/>
          <w:szCs w:val="28"/>
          <w:highlight w:val="none"/>
        </w:rPr>
        <w:t>十一、特殊情况处理</w:t>
      </w:r>
      <w:bookmarkEnd w:id="44"/>
      <w:bookmarkEnd w:id="45"/>
    </w:p>
    <w:p w14:paraId="705EE7D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bookmarkEnd w:id="22"/>
    <w:bookmarkEnd w:id="23"/>
    <w:p w14:paraId="025E6B23">
      <w:pPr>
        <w:rPr>
          <w:rFonts w:hint="eastAsia" w:ascii="宋体" w:hAnsi="宋体" w:eastAsia="宋体" w:cs="宋体"/>
          <w:color w:val="auto"/>
          <w:spacing w:val="0"/>
          <w:kern w:val="0"/>
          <w:highlight w:val="none"/>
        </w:rPr>
      </w:pPr>
      <w:r>
        <w:rPr>
          <w:rFonts w:hint="eastAsia" w:ascii="宋体" w:hAnsi="宋体" w:eastAsia="宋体" w:cs="宋体"/>
          <w:color w:val="auto"/>
          <w:spacing w:val="0"/>
          <w:kern w:val="0"/>
          <w:highlight w:val="none"/>
        </w:rPr>
        <w:br w:type="page"/>
      </w:r>
    </w:p>
    <w:p w14:paraId="047D13A0">
      <w:pPr>
        <w:pStyle w:val="50"/>
        <w:numPr>
          <w:ilvl w:val="0"/>
          <w:numId w:val="5"/>
        </w:numPr>
        <w:snapToGrid w:val="0"/>
        <w:spacing w:before="312" w:beforeLines="100" w:after="312" w:afterLines="100" w:line="480" w:lineRule="exact"/>
        <w:ind w:firstLine="0"/>
        <w:rPr>
          <w:rFonts w:hint="eastAsia" w:ascii="宋体" w:hAnsi="宋体" w:eastAsia="宋体" w:cs="宋体"/>
          <w:color w:val="auto"/>
          <w:spacing w:val="0"/>
          <w:kern w:val="0"/>
          <w:szCs w:val="28"/>
          <w:highlight w:val="none"/>
        </w:rPr>
      </w:pPr>
      <w:bookmarkStart w:id="46" w:name="_Toc22706"/>
      <w:r>
        <w:rPr>
          <w:rFonts w:hint="eastAsia" w:ascii="宋体" w:hAnsi="宋体" w:eastAsia="宋体" w:cs="宋体"/>
          <w:color w:val="auto"/>
          <w:spacing w:val="0"/>
          <w:kern w:val="0"/>
          <w:szCs w:val="28"/>
          <w:highlight w:val="none"/>
          <w:lang w:val="en-US" w:eastAsia="zh-CN"/>
        </w:rPr>
        <w:t>采购需求</w:t>
      </w:r>
      <w:bookmarkEnd w:id="46"/>
    </w:p>
    <w:p w14:paraId="3D194AE7">
      <w:pPr>
        <w:snapToGrid w:val="0"/>
        <w:spacing w:line="360" w:lineRule="auto"/>
        <w:ind w:firstLine="482" w:firstLineChars="200"/>
        <w:rPr>
          <w:rFonts w:hint="eastAsia" w:ascii="宋体" w:hAnsi="宋体" w:eastAsia="宋体" w:cs="宋体"/>
          <w:b/>
          <w:bCs w:val="0"/>
          <w:spacing w:val="0"/>
          <w:kern w:val="0"/>
          <w:sz w:val="24"/>
          <w:szCs w:val="24"/>
          <w:highlight w:val="none"/>
        </w:rPr>
      </w:pPr>
      <w:bookmarkStart w:id="47" w:name="_Hlk48584740"/>
      <w:bookmarkStart w:id="48" w:name="_Toc27290"/>
      <w:bookmarkStart w:id="49" w:name="_Hlk48584783"/>
      <w:bookmarkStart w:id="50" w:name="_Toc422378301"/>
      <w:bookmarkStart w:id="51" w:name="_Toc424555850"/>
      <w:r>
        <w:rPr>
          <w:rFonts w:hint="eastAsia" w:ascii="宋体" w:hAnsi="宋体" w:eastAsia="宋体" w:cs="宋体"/>
          <w:b/>
          <w:bCs w:val="0"/>
          <w:spacing w:val="0"/>
          <w:kern w:val="0"/>
          <w:sz w:val="24"/>
          <w:szCs w:val="24"/>
          <w:highlight w:val="none"/>
        </w:rPr>
        <w:t>一、项目概况</w:t>
      </w:r>
    </w:p>
    <w:p w14:paraId="711EB1FB">
      <w:pPr>
        <w:snapToGrid w:val="0"/>
        <w:spacing w:line="360" w:lineRule="auto"/>
        <w:ind w:firstLine="480" w:firstLineChars="200"/>
        <w:rPr>
          <w:rFonts w:hint="eastAsia" w:ascii="宋体" w:hAnsi="宋体" w:eastAsia="宋体" w:cs="宋体"/>
          <w:b w:val="0"/>
          <w:bCs/>
          <w:spacing w:val="0"/>
          <w:kern w:val="0"/>
          <w:sz w:val="24"/>
          <w:szCs w:val="24"/>
          <w:highlight w:val="none"/>
          <w:lang w:eastAsia="zh-CN"/>
        </w:rPr>
      </w:pPr>
      <w:r>
        <w:rPr>
          <w:rFonts w:hint="eastAsia" w:ascii="宋体" w:hAnsi="宋体" w:eastAsia="宋体" w:cs="宋体"/>
          <w:b w:val="0"/>
          <w:bCs/>
          <w:spacing w:val="0"/>
          <w:kern w:val="0"/>
          <w:sz w:val="24"/>
          <w:szCs w:val="24"/>
          <w:highlight w:val="none"/>
        </w:rPr>
        <w:t>1.项目名称：晋城市机关事务服务中心三馆大厦保安服务</w:t>
      </w:r>
    </w:p>
    <w:p w14:paraId="1775A05E">
      <w:pPr>
        <w:snapToGrid w:val="0"/>
        <w:spacing w:line="360" w:lineRule="auto"/>
        <w:ind w:firstLine="480" w:firstLineChars="200"/>
        <w:rPr>
          <w:rFonts w:hint="default" w:ascii="宋体" w:hAnsi="宋体" w:eastAsia="宋体" w:cs="宋体"/>
          <w:b w:val="0"/>
          <w:bCs/>
          <w:spacing w:val="0"/>
          <w:kern w:val="0"/>
          <w:sz w:val="24"/>
          <w:szCs w:val="24"/>
          <w:highlight w:val="none"/>
          <w:lang w:val="en-US" w:eastAsia="zh-CN"/>
        </w:rPr>
      </w:pPr>
      <w:r>
        <w:rPr>
          <w:rFonts w:hint="eastAsia" w:ascii="宋体" w:hAnsi="宋体" w:eastAsia="宋体" w:cs="宋体"/>
          <w:b w:val="0"/>
          <w:bCs/>
          <w:spacing w:val="0"/>
          <w:kern w:val="0"/>
          <w:sz w:val="24"/>
          <w:szCs w:val="24"/>
          <w:highlight w:val="none"/>
          <w:lang w:val="en-US" w:eastAsia="zh-CN"/>
        </w:rPr>
        <w:t>2.项目</w:t>
      </w:r>
      <w:r>
        <w:rPr>
          <w:rFonts w:hint="eastAsia" w:ascii="宋体" w:hAnsi="宋体" w:eastAsia="宋体" w:cs="宋体"/>
          <w:b w:val="0"/>
          <w:bCs/>
          <w:spacing w:val="0"/>
          <w:kern w:val="0"/>
          <w:sz w:val="24"/>
          <w:szCs w:val="24"/>
          <w:highlight w:val="none"/>
        </w:rPr>
        <w:t>金额：2280000元/三年，760000/年（签订合同起三年，每年签订一次合同，每年视合同服务情况续签）</w:t>
      </w:r>
    </w:p>
    <w:p w14:paraId="269DC639">
      <w:pPr>
        <w:snapToGrid w:val="0"/>
        <w:spacing w:line="360" w:lineRule="auto"/>
        <w:ind w:firstLine="482" w:firstLineChars="200"/>
        <w:rPr>
          <w:rFonts w:hint="eastAsia" w:ascii="宋体" w:hAnsi="宋体" w:eastAsia="宋体" w:cs="宋体"/>
          <w:b/>
          <w:bCs w:val="0"/>
          <w:spacing w:val="0"/>
          <w:kern w:val="0"/>
          <w:sz w:val="24"/>
          <w:szCs w:val="24"/>
          <w:highlight w:val="none"/>
        </w:rPr>
      </w:pPr>
      <w:r>
        <w:rPr>
          <w:rFonts w:hint="eastAsia" w:ascii="宋体" w:hAnsi="宋体" w:eastAsia="宋体" w:cs="宋体"/>
          <w:b/>
          <w:bCs w:val="0"/>
          <w:spacing w:val="0"/>
          <w:kern w:val="0"/>
          <w:sz w:val="24"/>
          <w:szCs w:val="24"/>
          <w:highlight w:val="none"/>
          <w:lang w:val="en-US" w:eastAsia="zh-CN"/>
        </w:rPr>
        <w:t>二、</w:t>
      </w:r>
      <w:r>
        <w:rPr>
          <w:rFonts w:hint="eastAsia" w:ascii="宋体" w:hAnsi="宋体" w:eastAsia="宋体" w:cs="宋体"/>
          <w:b/>
          <w:bCs w:val="0"/>
          <w:spacing w:val="0"/>
          <w:kern w:val="0"/>
          <w:sz w:val="24"/>
          <w:szCs w:val="24"/>
          <w:highlight w:val="none"/>
        </w:rPr>
        <w:t>商务要求</w:t>
      </w:r>
    </w:p>
    <w:p w14:paraId="56EE1156">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lang w:val="en-US" w:eastAsia="zh-CN"/>
        </w:rPr>
        <w:t>1.</w:t>
      </w:r>
      <w:r>
        <w:rPr>
          <w:rFonts w:hint="eastAsia" w:ascii="宋体" w:hAnsi="宋体" w:eastAsia="宋体" w:cs="宋体"/>
          <w:b w:val="0"/>
          <w:bCs/>
          <w:spacing w:val="0"/>
          <w:kern w:val="0"/>
          <w:sz w:val="24"/>
          <w:szCs w:val="24"/>
          <w:highlight w:val="none"/>
        </w:rPr>
        <w:t>项目内容：根据晋城市三馆大厦的实际情况和管辖范围,保安主要执行三馆大厦共享大厅、外围、车库、美术馆、档案馆、图书馆的安全保卫工作，确保三馆大厦的正常工作秩序。</w:t>
      </w:r>
    </w:p>
    <w:p w14:paraId="61099923">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lang w:val="en-US" w:eastAsia="zh-CN"/>
        </w:rPr>
        <w:t>2.</w:t>
      </w:r>
      <w:r>
        <w:rPr>
          <w:rFonts w:hint="eastAsia" w:ascii="宋体" w:hAnsi="宋体" w:eastAsia="宋体" w:cs="宋体"/>
          <w:b w:val="0"/>
          <w:bCs/>
          <w:spacing w:val="0"/>
          <w:kern w:val="0"/>
          <w:sz w:val="24"/>
          <w:szCs w:val="24"/>
          <w:highlight w:val="none"/>
          <w:lang w:val="en-US"/>
        </w:rPr>
        <w:t>合同履约期限</w:t>
      </w:r>
      <w:r>
        <w:rPr>
          <w:rFonts w:hint="eastAsia" w:ascii="宋体" w:hAnsi="宋体" w:eastAsia="宋体" w:cs="宋体"/>
          <w:b w:val="0"/>
          <w:bCs/>
          <w:spacing w:val="0"/>
          <w:kern w:val="0"/>
          <w:sz w:val="24"/>
          <w:szCs w:val="24"/>
          <w:highlight w:val="none"/>
        </w:rPr>
        <w:t>：签订合同起三年，每年签订一次合同，每年视合同服务情况续签</w:t>
      </w:r>
    </w:p>
    <w:p w14:paraId="53D202E8">
      <w:pPr>
        <w:snapToGrid w:val="0"/>
        <w:spacing w:line="360" w:lineRule="auto"/>
        <w:ind w:firstLine="480" w:firstLineChars="200"/>
        <w:rPr>
          <w:rFonts w:hint="default" w:ascii="宋体" w:hAnsi="宋体" w:eastAsia="宋体" w:cs="宋体"/>
          <w:b w:val="0"/>
          <w:bCs/>
          <w:spacing w:val="0"/>
          <w:kern w:val="0"/>
          <w:sz w:val="24"/>
          <w:szCs w:val="24"/>
          <w:highlight w:val="none"/>
          <w:lang w:val="en-US"/>
        </w:rPr>
      </w:pPr>
      <w:r>
        <w:rPr>
          <w:rFonts w:hint="eastAsia" w:ascii="宋体" w:hAnsi="宋体" w:eastAsia="宋体" w:cs="宋体"/>
          <w:b w:val="0"/>
          <w:bCs/>
          <w:spacing w:val="0"/>
          <w:kern w:val="0"/>
          <w:sz w:val="24"/>
          <w:szCs w:val="24"/>
          <w:highlight w:val="none"/>
          <w:lang w:val="en-US" w:eastAsia="zh-CN"/>
        </w:rPr>
        <w:t>3.</w:t>
      </w:r>
      <w:r>
        <w:rPr>
          <w:rFonts w:hint="eastAsia" w:ascii="宋体" w:hAnsi="宋体" w:eastAsia="宋体" w:cs="宋体"/>
          <w:b w:val="0"/>
          <w:bCs/>
          <w:spacing w:val="0"/>
          <w:kern w:val="0"/>
          <w:sz w:val="24"/>
          <w:szCs w:val="24"/>
          <w:highlight w:val="none"/>
          <w:lang w:val="en-US"/>
        </w:rPr>
        <w:t>服务</w:t>
      </w:r>
      <w:r>
        <w:rPr>
          <w:rFonts w:hint="eastAsia" w:ascii="宋体" w:hAnsi="宋体" w:eastAsia="宋体" w:cs="宋体"/>
          <w:b w:val="0"/>
          <w:bCs/>
          <w:spacing w:val="0"/>
          <w:kern w:val="0"/>
          <w:sz w:val="24"/>
          <w:szCs w:val="24"/>
          <w:highlight w:val="none"/>
        </w:rPr>
        <w:t>地点：采购人指定地点</w:t>
      </w:r>
    </w:p>
    <w:p w14:paraId="77838C24">
      <w:pPr>
        <w:snapToGrid w:val="0"/>
        <w:spacing w:line="360" w:lineRule="auto"/>
        <w:ind w:firstLine="480" w:firstLineChars="200"/>
        <w:rPr>
          <w:rFonts w:hint="eastAsia" w:ascii="宋体" w:hAnsi="宋体" w:eastAsia="宋体" w:cs="宋体"/>
          <w:b w:val="0"/>
          <w:bCs/>
          <w:spacing w:val="0"/>
          <w:kern w:val="0"/>
          <w:sz w:val="24"/>
          <w:szCs w:val="24"/>
          <w:highlight w:val="none"/>
          <w:lang w:val="en-US" w:eastAsia="zh-CN"/>
        </w:rPr>
      </w:pPr>
      <w:r>
        <w:rPr>
          <w:rFonts w:hint="eastAsia" w:ascii="宋体" w:hAnsi="宋体" w:eastAsia="宋体" w:cs="宋体"/>
          <w:b w:val="0"/>
          <w:bCs/>
          <w:spacing w:val="0"/>
          <w:kern w:val="0"/>
          <w:sz w:val="24"/>
          <w:szCs w:val="24"/>
          <w:highlight w:val="none"/>
          <w:lang w:val="en-US" w:eastAsia="zh-CN"/>
        </w:rPr>
        <w:t>4.质量标准：按照国家行业和地方有关标准规范执行，并满足采购人需求</w:t>
      </w:r>
    </w:p>
    <w:p w14:paraId="0C2715EF">
      <w:pPr>
        <w:snapToGrid w:val="0"/>
        <w:spacing w:line="360" w:lineRule="auto"/>
        <w:ind w:firstLine="480" w:firstLineChars="200"/>
        <w:rPr>
          <w:rFonts w:hint="eastAsia" w:ascii="宋体" w:hAnsi="宋体" w:eastAsia="宋体" w:cs="宋体"/>
          <w:b w:val="0"/>
          <w:bCs/>
          <w:spacing w:val="0"/>
          <w:kern w:val="0"/>
          <w:sz w:val="24"/>
          <w:szCs w:val="24"/>
          <w:highlight w:val="none"/>
          <w:lang w:val="zh-CN" w:eastAsia="zh-CN"/>
        </w:rPr>
      </w:pPr>
      <w:r>
        <w:rPr>
          <w:rFonts w:hint="eastAsia" w:ascii="宋体" w:hAnsi="宋体" w:eastAsia="宋体" w:cs="宋体"/>
          <w:b w:val="0"/>
          <w:bCs/>
          <w:spacing w:val="0"/>
          <w:kern w:val="0"/>
          <w:sz w:val="24"/>
          <w:szCs w:val="24"/>
          <w:highlight w:val="none"/>
          <w:lang w:val="en-US" w:eastAsia="zh-CN"/>
        </w:rPr>
        <w:t>5.其他未尽事宜：以签订正式合同为准。</w:t>
      </w:r>
    </w:p>
    <w:p w14:paraId="483091AC">
      <w:pPr>
        <w:snapToGrid w:val="0"/>
        <w:spacing w:line="360" w:lineRule="auto"/>
        <w:ind w:firstLine="480" w:firstLineChars="200"/>
        <w:rPr>
          <w:rFonts w:hint="eastAsia" w:ascii="宋体" w:hAnsi="宋体" w:eastAsia="宋体" w:cs="宋体"/>
          <w:b w:val="0"/>
          <w:bCs/>
          <w:spacing w:val="0"/>
          <w:kern w:val="0"/>
          <w:sz w:val="24"/>
          <w:szCs w:val="24"/>
          <w:highlight w:val="none"/>
          <w:lang w:val="en-US" w:eastAsia="zh-CN"/>
        </w:rPr>
      </w:pPr>
      <w:r>
        <w:rPr>
          <w:rFonts w:hint="eastAsia" w:ascii="宋体" w:hAnsi="宋体" w:eastAsia="宋体" w:cs="宋体"/>
          <w:b w:val="0"/>
          <w:bCs/>
          <w:spacing w:val="0"/>
          <w:kern w:val="0"/>
          <w:sz w:val="24"/>
          <w:szCs w:val="24"/>
          <w:highlight w:val="none"/>
          <w:lang w:val="en-US" w:eastAsia="zh-CN"/>
        </w:rPr>
        <w:t>6.付款方式：合同签订并生效，乙方向甲方开具正规发票后，甲方按月支付服务费用。</w:t>
      </w:r>
    </w:p>
    <w:p w14:paraId="2C7087FE">
      <w:pPr>
        <w:pStyle w:val="12"/>
        <w:numPr>
          <w:ilvl w:val="0"/>
          <w:numId w:val="0"/>
        </w:numPr>
        <w:ind w:firstLine="482" w:firstLineChars="200"/>
        <w:rPr>
          <w:rFonts w:hint="eastAsia" w:ascii="宋体" w:hAnsi="宋体" w:eastAsia="宋体" w:cs="宋体"/>
          <w:spacing w:val="0"/>
          <w:kern w:val="0"/>
          <w:sz w:val="24"/>
          <w:szCs w:val="24"/>
          <w:highlight w:val="none"/>
        </w:rPr>
      </w:pPr>
      <w:r>
        <w:rPr>
          <w:rFonts w:hint="eastAsia" w:ascii="宋体" w:hAnsi="宋体" w:eastAsia="宋体" w:cs="宋体"/>
          <w:b/>
          <w:spacing w:val="0"/>
          <w:kern w:val="0"/>
          <w:sz w:val="24"/>
          <w:szCs w:val="24"/>
          <w:highlight w:val="none"/>
          <w:lang w:val="en-US" w:eastAsia="zh-CN"/>
        </w:rPr>
        <w:t>三、技术</w:t>
      </w:r>
      <w:r>
        <w:rPr>
          <w:rFonts w:hint="eastAsia" w:ascii="宋体" w:hAnsi="宋体" w:eastAsia="宋体" w:cs="宋体"/>
          <w:b/>
          <w:spacing w:val="0"/>
          <w:kern w:val="0"/>
          <w:sz w:val="24"/>
          <w:szCs w:val="24"/>
          <w:highlight w:val="none"/>
        </w:rPr>
        <w:t>要求</w:t>
      </w:r>
    </w:p>
    <w:bookmarkEnd w:id="47"/>
    <w:bookmarkEnd w:id="48"/>
    <w:bookmarkEnd w:id="49"/>
    <w:p w14:paraId="0DE30A95">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1、保安服务的工作范围</w:t>
      </w:r>
    </w:p>
    <w:p w14:paraId="5A19B179">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根据晋城市三馆大厦的实际情况和管辖范围,保安执行三馆大厦安全保卫的工作范围是：</w:t>
      </w:r>
    </w:p>
    <w:p w14:paraId="26BA4367">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(1)负责三馆大厦楼宇所有公共活动场所、通道口、出入口安全秩序;</w:t>
      </w:r>
    </w:p>
    <w:p w14:paraId="52B89518">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(2)负责三馆大厦地下停车场的车辆停放停车场出入口的安全秩序;</w:t>
      </w:r>
    </w:p>
    <w:p w14:paraId="0E3C88EC">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(3)负责三馆大厦周边、小广场、小游园巡查;</w:t>
      </w:r>
    </w:p>
    <w:p w14:paraId="435D78FC">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(4)负责协助三馆大厦服务中心做好监控系统和消防相关工作。</w:t>
      </w:r>
    </w:p>
    <w:p w14:paraId="73F73EAD">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2、保安服务的职责要求</w:t>
      </w:r>
    </w:p>
    <w:p w14:paraId="6F2C5899">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(1)负责三馆大厦公共场合、通道口的秩序,防止发生盗、抢等事件,避免发生大规模的人员踩、踏、拥护现象,确保三馆大厦的正常秩序。</w:t>
      </w:r>
    </w:p>
    <w:p w14:paraId="134FD933">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(2)负责对三馆大厦周边区域的巡逻,发现隐患及时汇报。</w:t>
      </w:r>
    </w:p>
    <w:p w14:paraId="794C377D">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(3)对发生在保安执勤区域内的违法犯罪行为，保安员应当予以制止；对制止无效的违法行为应当立即报警，协助公安机关处理。</w:t>
      </w:r>
    </w:p>
    <w:p w14:paraId="7BF9BEED">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(4)负责三馆大厦所辖区域、小游园无乱停乱放车辆,确保三馆大厦所辖区域交通顺畅,禁止不符合要求的车辆进入地下停车场停放并确保车辆停放有序。</w:t>
      </w:r>
    </w:p>
    <w:p w14:paraId="371E8881">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3、保安服务的技能要求</w:t>
      </w:r>
    </w:p>
    <w:p w14:paraId="296780D3">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(1)熟练掌握安保器械及消防器材的使用。</w:t>
      </w:r>
    </w:p>
    <w:p w14:paraId="02C5EED4">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(2)熟练掌握各种报警信息并根据安全应急预案要求能及时有效的应对突发情况。</w:t>
      </w:r>
    </w:p>
    <w:p w14:paraId="764051E8">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其它按照《保安服务操作规程与质量控制》和《保安服务管理条例》要求执行，满足三馆安全管理工作要求。</w:t>
      </w:r>
    </w:p>
    <w:p w14:paraId="4F8BC86D">
      <w:pPr>
        <w:numPr>
          <w:numId w:val="0"/>
        </w:numPr>
        <w:snapToGrid w:val="0"/>
        <w:spacing w:line="360" w:lineRule="auto"/>
        <w:ind w:firstLine="480" w:firstLineChars="200"/>
        <w:rPr>
          <w:rFonts w:hint="eastAsia" w:ascii="宋体" w:hAnsi="宋体" w:eastAsia="宋体" w:cs="宋体"/>
          <w:b w:val="0"/>
          <w:bCs/>
          <w:spacing w:val="0"/>
          <w:kern w:val="0"/>
          <w:sz w:val="24"/>
          <w:szCs w:val="24"/>
          <w:highlight w:val="none"/>
          <w:lang w:val="en-US" w:eastAsia="zh-CN"/>
        </w:rPr>
      </w:pPr>
      <w:r>
        <w:rPr>
          <w:rFonts w:hint="eastAsia" w:ascii="宋体" w:hAnsi="宋体" w:cs="宋体"/>
          <w:b w:val="0"/>
          <w:bCs/>
          <w:spacing w:val="0"/>
          <w:kern w:val="0"/>
          <w:sz w:val="24"/>
          <w:szCs w:val="24"/>
          <w:highlight w:val="none"/>
          <w:lang w:val="en-US" w:eastAsia="zh-CN"/>
        </w:rPr>
        <w:t>4.</w:t>
      </w:r>
      <w:r>
        <w:rPr>
          <w:rFonts w:hint="eastAsia" w:ascii="宋体" w:hAnsi="宋体" w:eastAsia="宋体" w:cs="宋体"/>
          <w:b w:val="0"/>
          <w:bCs/>
          <w:spacing w:val="0"/>
          <w:kern w:val="0"/>
          <w:sz w:val="24"/>
          <w:szCs w:val="24"/>
          <w:highlight w:val="none"/>
          <w:lang w:val="en-US" w:eastAsia="zh-CN"/>
        </w:rPr>
        <w:t>岗位配置</w:t>
      </w:r>
    </w:p>
    <w:tbl>
      <w:tblPr>
        <w:tblStyle w:val="3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8"/>
        <w:gridCol w:w="7125"/>
      </w:tblGrid>
      <w:tr w14:paraId="36DD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59" w:type="dxa"/>
            <w:vAlign w:val="center"/>
          </w:tcPr>
          <w:p w14:paraId="65F618EA">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岗位配置</w:t>
            </w:r>
          </w:p>
        </w:tc>
        <w:tc>
          <w:tcPr>
            <w:tcW w:w="1278" w:type="dxa"/>
            <w:vAlign w:val="center"/>
          </w:tcPr>
          <w:p w14:paraId="2D26C0F8">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岗位数</w:t>
            </w:r>
          </w:p>
        </w:tc>
        <w:tc>
          <w:tcPr>
            <w:tcW w:w="7125" w:type="dxa"/>
            <w:vAlign w:val="center"/>
          </w:tcPr>
          <w:p w14:paraId="42C5BC84">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岗位说明</w:t>
            </w:r>
          </w:p>
        </w:tc>
      </w:tr>
      <w:tr w14:paraId="463E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79D8E359">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保安队长</w:t>
            </w:r>
          </w:p>
        </w:tc>
        <w:tc>
          <w:tcPr>
            <w:tcW w:w="1278" w:type="dxa"/>
            <w:vAlign w:val="center"/>
          </w:tcPr>
          <w:p w14:paraId="1096C333">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02CB245E">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负责全面工作。</w:t>
            </w:r>
          </w:p>
        </w:tc>
      </w:tr>
      <w:tr w14:paraId="7363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74C0752F">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共享大厅</w:t>
            </w:r>
          </w:p>
        </w:tc>
        <w:tc>
          <w:tcPr>
            <w:tcW w:w="1278" w:type="dxa"/>
            <w:vAlign w:val="center"/>
          </w:tcPr>
          <w:p w14:paraId="165C88D5">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76FA177C">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维护共享大厅安全秩序，完成学雷锋志愿服务站工作，2人在岗。</w:t>
            </w:r>
          </w:p>
        </w:tc>
      </w:tr>
      <w:tr w14:paraId="1AAB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5CA8718D">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外围</w:t>
            </w:r>
          </w:p>
        </w:tc>
        <w:tc>
          <w:tcPr>
            <w:tcW w:w="1278" w:type="dxa"/>
            <w:vAlign w:val="center"/>
          </w:tcPr>
          <w:p w14:paraId="451902F7">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4</w:t>
            </w:r>
          </w:p>
        </w:tc>
        <w:tc>
          <w:tcPr>
            <w:tcW w:w="7125" w:type="dxa"/>
            <w:vAlign w:val="center"/>
          </w:tcPr>
          <w:p w14:paraId="6B93A847">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分区域做好周界安全秩序（前岗亭、广场岗亭、后岗亭、</w:t>
            </w:r>
            <w:r>
              <w:rPr>
                <w:rFonts w:hint="eastAsia" w:ascii="仿宋" w:hAnsi="仿宋" w:eastAsia="仿宋" w:cs="仿宋"/>
                <w:b/>
                <w:bCs/>
                <w:sz w:val="28"/>
                <w:szCs w:val="28"/>
                <w:lang w:eastAsia="zh-CN"/>
              </w:rPr>
              <w:t>师生出入岗</w:t>
            </w:r>
            <w:r>
              <w:rPr>
                <w:rFonts w:hint="eastAsia" w:ascii="仿宋" w:hAnsi="仿宋" w:eastAsia="仿宋" w:cs="仿宋"/>
                <w:b/>
                <w:bCs/>
                <w:sz w:val="28"/>
                <w:szCs w:val="28"/>
              </w:rPr>
              <w:t>）， 5人在岗。</w:t>
            </w:r>
          </w:p>
        </w:tc>
      </w:tr>
      <w:tr w14:paraId="03E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42E19633">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车库</w:t>
            </w:r>
          </w:p>
        </w:tc>
        <w:tc>
          <w:tcPr>
            <w:tcW w:w="1278" w:type="dxa"/>
            <w:vAlign w:val="center"/>
          </w:tcPr>
          <w:p w14:paraId="634BFE8A">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7570D011">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开馆时间2人在岗，闭馆时间1人在岗。</w:t>
            </w:r>
          </w:p>
        </w:tc>
      </w:tr>
      <w:tr w14:paraId="1819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6CF1AF77">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美术馆</w:t>
            </w:r>
          </w:p>
        </w:tc>
        <w:tc>
          <w:tcPr>
            <w:tcW w:w="1278" w:type="dxa"/>
            <w:vAlign w:val="center"/>
          </w:tcPr>
          <w:p w14:paraId="0EE54EE3">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0E100840">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维护独立馆区具体安全秩序，1人在岗。</w:t>
            </w:r>
          </w:p>
        </w:tc>
      </w:tr>
      <w:tr w14:paraId="58E7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19A1FC69">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档案馆</w:t>
            </w:r>
          </w:p>
        </w:tc>
        <w:tc>
          <w:tcPr>
            <w:tcW w:w="1278" w:type="dxa"/>
            <w:vAlign w:val="center"/>
          </w:tcPr>
          <w:p w14:paraId="765CF9E5">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67EBB768">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维护独立馆区具体安全秩序，1人在岗。</w:t>
            </w:r>
          </w:p>
        </w:tc>
      </w:tr>
      <w:tr w14:paraId="2CB7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9" w:type="dxa"/>
            <w:vAlign w:val="center"/>
          </w:tcPr>
          <w:p w14:paraId="56C708E9">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图书馆</w:t>
            </w:r>
          </w:p>
        </w:tc>
        <w:tc>
          <w:tcPr>
            <w:tcW w:w="1278" w:type="dxa"/>
            <w:vAlign w:val="center"/>
          </w:tcPr>
          <w:p w14:paraId="2CADC4E9">
            <w:pPr>
              <w:widowControl w:val="0"/>
              <w:snapToGrid w:val="0"/>
              <w:spacing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1</w:t>
            </w:r>
          </w:p>
        </w:tc>
        <w:tc>
          <w:tcPr>
            <w:tcW w:w="7125" w:type="dxa"/>
            <w:vAlign w:val="center"/>
          </w:tcPr>
          <w:p w14:paraId="2167F890">
            <w:pPr>
              <w:widowControl w:val="0"/>
              <w:snapToGrid w:val="0"/>
              <w:spacing w:line="240" w:lineRule="auto"/>
              <w:ind w:left="0" w:leftChars="0" w:right="0" w:righ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维护独立馆区具体安全秩序，1人在岗。</w:t>
            </w:r>
          </w:p>
        </w:tc>
      </w:tr>
    </w:tbl>
    <w:p w14:paraId="7ED79910">
      <w:pPr>
        <w:numPr>
          <w:ilvl w:val="0"/>
          <w:numId w:val="0"/>
        </w:numPr>
        <w:snapToGrid w:val="0"/>
        <w:spacing w:line="360" w:lineRule="auto"/>
        <w:rPr>
          <w:rFonts w:hint="default" w:ascii="宋体" w:hAnsi="宋体" w:eastAsia="宋体" w:cs="宋体"/>
          <w:b w:val="0"/>
          <w:bCs/>
          <w:spacing w:val="0"/>
          <w:kern w:val="0"/>
          <w:sz w:val="24"/>
          <w:szCs w:val="24"/>
          <w:highlight w:val="none"/>
          <w:lang w:val="en-US" w:eastAsia="zh-CN"/>
        </w:rPr>
      </w:pPr>
    </w:p>
    <w:p w14:paraId="299C9DFB">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cs="宋体"/>
          <w:b w:val="0"/>
          <w:bCs/>
          <w:spacing w:val="0"/>
          <w:kern w:val="0"/>
          <w:sz w:val="24"/>
          <w:szCs w:val="24"/>
          <w:highlight w:val="none"/>
          <w:lang w:val="en-US" w:eastAsia="zh-CN"/>
        </w:rPr>
        <w:t>5</w:t>
      </w:r>
      <w:r>
        <w:rPr>
          <w:rFonts w:hint="eastAsia" w:ascii="宋体" w:hAnsi="宋体" w:eastAsia="宋体" w:cs="宋体"/>
          <w:b w:val="0"/>
          <w:bCs/>
          <w:spacing w:val="0"/>
          <w:kern w:val="0"/>
          <w:sz w:val="24"/>
          <w:szCs w:val="24"/>
          <w:highlight w:val="none"/>
        </w:rPr>
        <w:t>.其他事项</w:t>
      </w:r>
    </w:p>
    <w:p w14:paraId="5E1D9245">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（1）中标方人员的安全等问题由中标方公司自行负责解决,甲方不承担任何责任。</w:t>
      </w:r>
    </w:p>
    <w:p w14:paraId="6405859A">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（2）供应商承诺中标后向采购人提供入驻三馆的所有保安人员的无犯罪记录证明材料。（提供承诺函，格式自拟）</w:t>
      </w:r>
    </w:p>
    <w:p w14:paraId="1B6910FE">
      <w:pPr>
        <w:snapToGrid w:val="0"/>
        <w:spacing w:line="360" w:lineRule="auto"/>
        <w:ind w:firstLine="480" w:firstLineChars="200"/>
        <w:rPr>
          <w:rFonts w:hint="eastAsia" w:ascii="宋体" w:hAnsi="宋体" w:eastAsia="宋体" w:cs="宋体"/>
          <w:b w:val="0"/>
          <w:bCs/>
          <w:spacing w:val="0"/>
          <w:kern w:val="0"/>
          <w:sz w:val="24"/>
          <w:szCs w:val="24"/>
          <w:highlight w:val="none"/>
        </w:rPr>
      </w:pPr>
      <w:r>
        <w:rPr>
          <w:rFonts w:hint="eastAsia" w:ascii="宋体" w:hAnsi="宋体" w:eastAsia="宋体" w:cs="宋体"/>
          <w:b w:val="0"/>
          <w:bCs/>
          <w:spacing w:val="0"/>
          <w:kern w:val="0"/>
          <w:sz w:val="24"/>
          <w:szCs w:val="24"/>
          <w:highlight w:val="none"/>
        </w:rPr>
        <w:t>（3）中标方人员必须服从甲方日常临时工作安排。</w:t>
      </w:r>
    </w:p>
    <w:p w14:paraId="674E3AF5">
      <w:pPr>
        <w:snapToGrid w:val="0"/>
        <w:spacing w:line="360" w:lineRule="auto"/>
        <w:ind w:firstLine="480" w:firstLineChars="200"/>
        <w:rPr>
          <w:rFonts w:hint="eastAsia" w:ascii="宋体" w:hAnsi="宋体" w:eastAsia="宋体" w:cs="宋体"/>
          <w:color w:val="auto"/>
          <w:spacing w:val="0"/>
          <w:kern w:val="0"/>
          <w:highlight w:val="none"/>
        </w:rPr>
      </w:pPr>
      <w:r>
        <w:rPr>
          <w:rFonts w:hint="eastAsia" w:ascii="宋体" w:hAnsi="宋体" w:eastAsia="宋体" w:cs="宋体"/>
          <w:b w:val="0"/>
          <w:bCs/>
          <w:spacing w:val="0"/>
          <w:kern w:val="0"/>
          <w:sz w:val="24"/>
          <w:szCs w:val="24"/>
          <w:highlight w:val="none"/>
        </w:rPr>
        <w:t>（4）中标方的人员必须遵守甲方各项规章制度与规定,员工应在指定的工作区域范围内活动，不准串岗。因工作需要，应事先得到项目负责人与主管部门的许可。</w:t>
      </w:r>
      <w:r>
        <w:rPr>
          <w:rFonts w:hint="eastAsia" w:ascii="宋体" w:hAnsi="宋体" w:eastAsia="宋体" w:cs="宋体"/>
          <w:color w:val="auto"/>
          <w:spacing w:val="0"/>
          <w:kern w:val="0"/>
          <w:highlight w:val="none"/>
        </w:rPr>
        <w:br w:type="page"/>
      </w:r>
    </w:p>
    <w:p w14:paraId="31DBBD5E">
      <w:pPr>
        <w:pStyle w:val="50"/>
        <w:snapToGrid w:val="0"/>
        <w:spacing w:before="312" w:beforeLines="100" w:after="312" w:afterLines="100" w:line="480" w:lineRule="exact"/>
        <w:ind w:firstLine="0"/>
        <w:rPr>
          <w:rFonts w:hint="eastAsia" w:ascii="宋体" w:hAnsi="宋体" w:eastAsia="宋体" w:cs="宋体"/>
          <w:color w:val="auto"/>
          <w:spacing w:val="0"/>
          <w:kern w:val="0"/>
          <w:szCs w:val="28"/>
          <w:highlight w:val="none"/>
        </w:rPr>
      </w:pPr>
      <w:bookmarkStart w:id="52" w:name="_Toc6774"/>
      <w:bookmarkStart w:id="53" w:name="_Toc28975"/>
      <w:r>
        <w:rPr>
          <w:rFonts w:hint="eastAsia" w:ascii="宋体" w:hAnsi="宋体" w:eastAsia="宋体" w:cs="宋体"/>
          <w:color w:val="auto"/>
          <w:spacing w:val="0"/>
          <w:kern w:val="0"/>
          <w:szCs w:val="28"/>
          <w:highlight w:val="none"/>
        </w:rPr>
        <w:t>第五部分  评定和成交标准</w:t>
      </w:r>
      <w:bookmarkEnd w:id="50"/>
      <w:bookmarkEnd w:id="51"/>
      <w:bookmarkEnd w:id="52"/>
      <w:bookmarkEnd w:id="53"/>
      <w:bookmarkStart w:id="54" w:name="_Toc352761949"/>
      <w:bookmarkStart w:id="55" w:name="_Toc326247996"/>
      <w:bookmarkStart w:id="56" w:name="_Toc400718590"/>
    </w:p>
    <w:p w14:paraId="0EA91190">
      <w:pPr>
        <w:pStyle w:val="88"/>
        <w:spacing w:line="360" w:lineRule="auto"/>
        <w:outlineLvl w:val="1"/>
        <w:rPr>
          <w:rStyle w:val="76"/>
          <w:rFonts w:hint="eastAsia" w:ascii="宋体" w:hAnsi="宋体" w:eastAsia="宋体" w:cs="宋体"/>
          <w:b/>
          <w:spacing w:val="0"/>
          <w:kern w:val="0"/>
          <w:sz w:val="24"/>
          <w:szCs w:val="24"/>
          <w:highlight w:val="none"/>
        </w:rPr>
      </w:pPr>
      <w:bookmarkStart w:id="57" w:name="_Toc6917"/>
      <w:bookmarkStart w:id="58" w:name="_Toc27908"/>
      <w:r>
        <w:rPr>
          <w:rStyle w:val="76"/>
          <w:rFonts w:hint="eastAsia" w:ascii="宋体" w:hAnsi="宋体" w:eastAsia="宋体" w:cs="宋体"/>
          <w:b/>
          <w:spacing w:val="0"/>
          <w:kern w:val="0"/>
          <w:sz w:val="24"/>
          <w:szCs w:val="24"/>
          <w:highlight w:val="none"/>
        </w:rPr>
        <w:t>一、资格性审查内容及标准</w:t>
      </w:r>
      <w:bookmarkEnd w:id="57"/>
      <w:bookmarkEnd w:id="58"/>
    </w:p>
    <w:tbl>
      <w:tblPr>
        <w:tblStyle w:val="29"/>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71"/>
        <w:gridCol w:w="2944"/>
        <w:gridCol w:w="5110"/>
      </w:tblGrid>
      <w:tr w14:paraId="7890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51" w:type="pct"/>
            <w:vAlign w:val="center"/>
          </w:tcPr>
          <w:p w14:paraId="14B1EB6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序号</w:t>
            </w:r>
          </w:p>
        </w:tc>
        <w:tc>
          <w:tcPr>
            <w:tcW w:w="590" w:type="pct"/>
            <w:vAlign w:val="center"/>
          </w:tcPr>
          <w:p w14:paraId="7BFFF71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类型</w:t>
            </w:r>
          </w:p>
        </w:tc>
        <w:tc>
          <w:tcPr>
            <w:tcW w:w="1483" w:type="pct"/>
            <w:vAlign w:val="center"/>
          </w:tcPr>
          <w:p w14:paraId="7DE2A1A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要求</w:t>
            </w:r>
          </w:p>
        </w:tc>
        <w:tc>
          <w:tcPr>
            <w:tcW w:w="2574" w:type="pct"/>
            <w:vAlign w:val="center"/>
          </w:tcPr>
          <w:p w14:paraId="4D3D320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要求说明</w:t>
            </w:r>
          </w:p>
        </w:tc>
      </w:tr>
      <w:tr w14:paraId="73C9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51" w:type="pct"/>
            <w:vAlign w:val="center"/>
          </w:tcPr>
          <w:p w14:paraId="57013D0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w:t>
            </w:r>
          </w:p>
        </w:tc>
        <w:tc>
          <w:tcPr>
            <w:tcW w:w="590" w:type="pct"/>
            <w:vAlign w:val="center"/>
          </w:tcPr>
          <w:p w14:paraId="44AA0D0F">
            <w:pPr>
              <w:keepNext w:val="0"/>
              <w:keepLines w:val="0"/>
              <w:pageBreakBefore w:val="0"/>
              <w:widowControl w:val="0"/>
              <w:kinsoku/>
              <w:wordWrap w:val="0"/>
              <w:overflowPunct/>
              <w:topLinePunct w:val="0"/>
              <w:autoSpaceDE/>
              <w:autoSpaceDN/>
              <w:bidi w:val="0"/>
              <w:adjustRightInd/>
              <w:snapToGrid/>
              <w:spacing w:line="360" w:lineRule="exact"/>
              <w:ind w:left="-63" w:leftChars="-30" w:right="-63" w:rightChars="-30"/>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营业执照</w:t>
            </w:r>
          </w:p>
        </w:tc>
        <w:tc>
          <w:tcPr>
            <w:tcW w:w="1483" w:type="pct"/>
            <w:vAlign w:val="center"/>
          </w:tcPr>
          <w:p w14:paraId="1364E7E6">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具有独立承担民事责任的能力</w:t>
            </w:r>
          </w:p>
        </w:tc>
        <w:tc>
          <w:tcPr>
            <w:tcW w:w="2574" w:type="pct"/>
            <w:vAlign w:val="center"/>
          </w:tcPr>
          <w:p w14:paraId="1ABA51F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提供供应商信用承诺书。</w:t>
            </w:r>
            <w:r>
              <w:rPr>
                <w:rFonts w:hint="eastAsia" w:ascii="宋体" w:hAnsi="宋体" w:eastAsia="宋体" w:cs="宋体"/>
                <w:spacing w:val="0"/>
                <w:kern w:val="0"/>
                <w:sz w:val="24"/>
                <w:highlight w:val="none"/>
              </w:rPr>
              <w:br w:type="textWrapping"/>
            </w:r>
            <w:r>
              <w:rPr>
                <w:rFonts w:hint="eastAsia" w:ascii="宋体" w:hAnsi="宋体" w:eastAsia="宋体" w:cs="宋体"/>
                <w:spacing w:val="0"/>
                <w:kern w:val="0"/>
                <w:sz w:val="24"/>
                <w:highlight w:val="none"/>
              </w:rPr>
              <w:t>以上证明材料须符合要求、有效、完整。否则，响应无效。</w:t>
            </w:r>
          </w:p>
        </w:tc>
      </w:tr>
      <w:tr w14:paraId="2EEB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351" w:type="pct"/>
            <w:vAlign w:val="center"/>
          </w:tcPr>
          <w:p w14:paraId="31B6E6E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w:t>
            </w:r>
          </w:p>
        </w:tc>
        <w:tc>
          <w:tcPr>
            <w:tcW w:w="590" w:type="pct"/>
            <w:vAlign w:val="center"/>
          </w:tcPr>
          <w:p w14:paraId="5E0510E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财务报告</w:t>
            </w:r>
          </w:p>
        </w:tc>
        <w:tc>
          <w:tcPr>
            <w:tcW w:w="1483" w:type="pct"/>
            <w:vAlign w:val="center"/>
          </w:tcPr>
          <w:p w14:paraId="256C08D1">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具有良好的商业信誉和健全的财务会计制度</w:t>
            </w:r>
          </w:p>
        </w:tc>
        <w:tc>
          <w:tcPr>
            <w:tcW w:w="2574" w:type="pct"/>
            <w:vAlign w:val="center"/>
          </w:tcPr>
          <w:p w14:paraId="0933407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提供供应商信用承诺书。</w:t>
            </w:r>
            <w:r>
              <w:rPr>
                <w:rFonts w:hint="eastAsia" w:ascii="宋体" w:hAnsi="宋体" w:eastAsia="宋体" w:cs="宋体"/>
                <w:spacing w:val="0"/>
                <w:kern w:val="0"/>
                <w:sz w:val="24"/>
                <w:highlight w:val="none"/>
              </w:rPr>
              <w:br w:type="textWrapping"/>
            </w:r>
            <w:r>
              <w:rPr>
                <w:rFonts w:hint="eastAsia" w:ascii="宋体" w:hAnsi="宋体" w:eastAsia="宋体" w:cs="宋体"/>
                <w:spacing w:val="0"/>
                <w:kern w:val="0"/>
                <w:sz w:val="24"/>
                <w:highlight w:val="none"/>
              </w:rPr>
              <w:t>以上证明材料须符合要求、有效、完整。否则，响应无效。</w:t>
            </w:r>
          </w:p>
        </w:tc>
      </w:tr>
      <w:tr w14:paraId="1EA9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351" w:type="pct"/>
            <w:vAlign w:val="center"/>
          </w:tcPr>
          <w:p w14:paraId="2D469EC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w:t>
            </w:r>
          </w:p>
        </w:tc>
        <w:tc>
          <w:tcPr>
            <w:tcW w:w="590" w:type="pct"/>
            <w:vAlign w:val="center"/>
          </w:tcPr>
          <w:p w14:paraId="6EBC95C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基本资质</w:t>
            </w:r>
          </w:p>
        </w:tc>
        <w:tc>
          <w:tcPr>
            <w:tcW w:w="1483" w:type="pct"/>
            <w:vAlign w:val="center"/>
          </w:tcPr>
          <w:p w14:paraId="4A3BAEE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具有履行合同所必需的设备和专业技术能力</w:t>
            </w:r>
          </w:p>
        </w:tc>
        <w:tc>
          <w:tcPr>
            <w:tcW w:w="2574" w:type="pct"/>
            <w:vAlign w:val="center"/>
          </w:tcPr>
          <w:p w14:paraId="1F787C7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提供供应商信用承诺书。</w:t>
            </w:r>
          </w:p>
          <w:p w14:paraId="1F76D3D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以上证明材料须符合要求、有效、完整。否则，响应无效。</w:t>
            </w:r>
          </w:p>
        </w:tc>
      </w:tr>
      <w:tr w14:paraId="397F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351" w:type="pct"/>
            <w:vAlign w:val="center"/>
          </w:tcPr>
          <w:p w14:paraId="077BB03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4</w:t>
            </w:r>
          </w:p>
        </w:tc>
        <w:tc>
          <w:tcPr>
            <w:tcW w:w="590" w:type="pct"/>
            <w:vAlign w:val="center"/>
          </w:tcPr>
          <w:p w14:paraId="2F8DF60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基本资质</w:t>
            </w:r>
          </w:p>
        </w:tc>
        <w:tc>
          <w:tcPr>
            <w:tcW w:w="1483" w:type="pct"/>
            <w:vAlign w:val="center"/>
          </w:tcPr>
          <w:p w14:paraId="33E0CF88">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有依法缴纳税收和社会保障资金的良好记录</w:t>
            </w:r>
          </w:p>
        </w:tc>
        <w:tc>
          <w:tcPr>
            <w:tcW w:w="2574" w:type="pct"/>
            <w:vAlign w:val="center"/>
          </w:tcPr>
          <w:p w14:paraId="5C7395B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提供供应商信用承诺书。</w:t>
            </w:r>
          </w:p>
          <w:p w14:paraId="4CDB1B6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以上证明材料须符合要求、有效、完整。否则，响应无效。</w:t>
            </w:r>
          </w:p>
        </w:tc>
      </w:tr>
      <w:tr w14:paraId="27EE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51" w:type="pct"/>
            <w:vAlign w:val="center"/>
          </w:tcPr>
          <w:p w14:paraId="6367BA0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5</w:t>
            </w:r>
          </w:p>
        </w:tc>
        <w:tc>
          <w:tcPr>
            <w:tcW w:w="590" w:type="pct"/>
            <w:vAlign w:val="center"/>
          </w:tcPr>
          <w:p w14:paraId="744B2AB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基本资质</w:t>
            </w:r>
          </w:p>
        </w:tc>
        <w:tc>
          <w:tcPr>
            <w:tcW w:w="1483" w:type="pct"/>
            <w:vAlign w:val="center"/>
          </w:tcPr>
          <w:p w14:paraId="4BC5BA15">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参加政府采购活动前三年内，在经营活动中没有重大违法记录</w:t>
            </w:r>
          </w:p>
        </w:tc>
        <w:tc>
          <w:tcPr>
            <w:tcW w:w="2574" w:type="pct"/>
            <w:vAlign w:val="center"/>
          </w:tcPr>
          <w:p w14:paraId="79F67A6F">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提供供应商信用承诺书。</w:t>
            </w:r>
          </w:p>
          <w:p w14:paraId="7CB64AF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以上证明材料须符合要求、有效、完整。否则，响应无效。</w:t>
            </w:r>
          </w:p>
        </w:tc>
      </w:tr>
      <w:tr w14:paraId="62B2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51" w:type="pct"/>
            <w:vAlign w:val="center"/>
          </w:tcPr>
          <w:p w14:paraId="13CBA7D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lang w:val="en-US" w:eastAsia="zh-CN"/>
              </w:rPr>
            </w:pPr>
            <w:r>
              <w:rPr>
                <w:rFonts w:hint="eastAsia" w:ascii="宋体" w:hAnsi="宋体" w:cs="宋体"/>
                <w:spacing w:val="0"/>
                <w:kern w:val="0"/>
                <w:sz w:val="24"/>
                <w:highlight w:val="none"/>
                <w:lang w:val="en-US" w:eastAsia="zh-CN"/>
              </w:rPr>
              <w:t>6</w:t>
            </w:r>
          </w:p>
        </w:tc>
        <w:tc>
          <w:tcPr>
            <w:tcW w:w="590" w:type="pct"/>
            <w:vAlign w:val="center"/>
          </w:tcPr>
          <w:p w14:paraId="0F818E46">
            <w:pPr>
              <w:keepNext w:val="0"/>
              <w:keepLines w:val="0"/>
              <w:pageBreakBefore w:val="0"/>
              <w:widowControl w:val="0"/>
              <w:kinsoku/>
              <w:wordWrap w:val="0"/>
              <w:overflowPunct/>
              <w:topLinePunct w:val="0"/>
              <w:autoSpaceDE/>
              <w:autoSpaceDN/>
              <w:bidi w:val="0"/>
              <w:adjustRightInd/>
              <w:snapToGrid/>
              <w:spacing w:line="360" w:lineRule="exact"/>
              <w:ind w:left="-63" w:leftChars="-30" w:right="-63" w:rightChars="-30"/>
              <w:jc w:val="center"/>
              <w:textAlignment w:val="auto"/>
              <w:rPr>
                <w:rFonts w:hint="default" w:ascii="宋体" w:hAnsi="宋体" w:eastAsia="宋体" w:cs="宋体"/>
                <w:spacing w:val="0"/>
                <w:kern w:val="0"/>
                <w:sz w:val="24"/>
                <w:highlight w:val="none"/>
                <w:lang w:val="en-US" w:eastAsia="zh-CN"/>
              </w:rPr>
            </w:pPr>
            <w:r>
              <w:rPr>
                <w:rFonts w:hint="eastAsia" w:ascii="宋体" w:hAnsi="宋体" w:cs="宋体"/>
                <w:spacing w:val="0"/>
                <w:kern w:val="0"/>
                <w:sz w:val="24"/>
                <w:highlight w:val="none"/>
                <w:lang w:val="en-US" w:eastAsia="zh-CN"/>
              </w:rPr>
              <w:t>特定资质</w:t>
            </w:r>
          </w:p>
        </w:tc>
        <w:tc>
          <w:tcPr>
            <w:tcW w:w="1483" w:type="pct"/>
            <w:vAlign w:val="center"/>
          </w:tcPr>
          <w:p w14:paraId="60B999AA">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投标供应商须提供公安机关颁发的保安服务许可证；山西省外投标供应商还须出具承诺书（承诺书形式不限），承诺自承接本项目之日起30日内向采购人所在地设区的市级人民政府公安机关备案。</w:t>
            </w:r>
          </w:p>
        </w:tc>
        <w:tc>
          <w:tcPr>
            <w:tcW w:w="2574" w:type="pct"/>
            <w:vAlign w:val="center"/>
          </w:tcPr>
          <w:p w14:paraId="0155FAA3">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lang w:val="en-US" w:eastAsia="zh-CN"/>
              </w:rPr>
            </w:pPr>
            <w:r>
              <w:rPr>
                <w:rFonts w:hint="eastAsia" w:ascii="宋体" w:hAnsi="宋体" w:cs="宋体"/>
                <w:spacing w:val="0"/>
                <w:kern w:val="0"/>
                <w:sz w:val="24"/>
                <w:highlight w:val="none"/>
                <w:lang w:val="en-US" w:eastAsia="zh-CN"/>
              </w:rPr>
              <w:t>提供公安机关颁发的保安服务许可证扫描件或影印件；山西省外投标供应商还须出具承诺书。</w:t>
            </w:r>
          </w:p>
          <w:p w14:paraId="7B0C745F">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证明材料有效、完整。否则，响应无效。</w:t>
            </w:r>
          </w:p>
        </w:tc>
      </w:tr>
      <w:tr w14:paraId="6884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51" w:type="pct"/>
            <w:vAlign w:val="center"/>
          </w:tcPr>
          <w:p w14:paraId="7EFA189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lang w:eastAsia="zh-CN"/>
              </w:rPr>
            </w:pPr>
            <w:r>
              <w:rPr>
                <w:rFonts w:hint="eastAsia" w:ascii="宋体" w:hAnsi="宋体" w:cs="宋体"/>
                <w:spacing w:val="0"/>
                <w:kern w:val="0"/>
                <w:sz w:val="24"/>
                <w:highlight w:val="none"/>
                <w:lang w:val="en-US" w:eastAsia="zh-CN"/>
              </w:rPr>
              <w:t>7</w:t>
            </w:r>
          </w:p>
        </w:tc>
        <w:tc>
          <w:tcPr>
            <w:tcW w:w="590" w:type="pct"/>
            <w:vAlign w:val="center"/>
          </w:tcPr>
          <w:p w14:paraId="3353F68A">
            <w:pPr>
              <w:keepNext w:val="0"/>
              <w:keepLines w:val="0"/>
              <w:pageBreakBefore w:val="0"/>
              <w:widowControl w:val="0"/>
              <w:kinsoku/>
              <w:wordWrap w:val="0"/>
              <w:overflowPunct/>
              <w:topLinePunct w:val="0"/>
              <w:autoSpaceDE/>
              <w:autoSpaceDN/>
              <w:bidi w:val="0"/>
              <w:adjustRightInd/>
              <w:snapToGrid/>
              <w:spacing w:line="360" w:lineRule="exact"/>
              <w:ind w:left="-63" w:leftChars="-30" w:right="-63" w:rightChars="-30"/>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基本资质</w:t>
            </w:r>
          </w:p>
        </w:tc>
        <w:tc>
          <w:tcPr>
            <w:tcW w:w="1483" w:type="pct"/>
            <w:vAlign w:val="center"/>
          </w:tcPr>
          <w:p w14:paraId="2B5B431D">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对单位负责人为同一人或者存在直接控股、管理关系的不同供应商，不得参加同一合同项下的政府采购活动的承诺书的有效性、完整性进行审查</w:t>
            </w:r>
          </w:p>
        </w:tc>
        <w:tc>
          <w:tcPr>
            <w:tcW w:w="2574" w:type="pct"/>
            <w:vAlign w:val="center"/>
          </w:tcPr>
          <w:p w14:paraId="5857749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承诺书须按磋商文件中提供的格式填写，且内容完整、准确、真实、有效。</w:t>
            </w:r>
          </w:p>
          <w:p w14:paraId="73F0A64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承诺书须按磋商文件要求签字、盖章。</w:t>
            </w:r>
          </w:p>
          <w:p w14:paraId="744C688B">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不符合以上要求的或未提供的，响应无效。</w:t>
            </w:r>
          </w:p>
        </w:tc>
      </w:tr>
      <w:tr w14:paraId="2170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351" w:type="pct"/>
            <w:vAlign w:val="center"/>
          </w:tcPr>
          <w:p w14:paraId="3CFF5DF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spacing w:val="0"/>
                <w:kern w:val="0"/>
                <w:sz w:val="24"/>
                <w:highlight w:val="none"/>
                <w:lang w:eastAsia="zh-CN"/>
              </w:rPr>
            </w:pPr>
            <w:r>
              <w:rPr>
                <w:rFonts w:hint="eastAsia" w:ascii="宋体" w:hAnsi="宋体" w:cs="宋体"/>
                <w:spacing w:val="0"/>
                <w:kern w:val="0"/>
                <w:sz w:val="24"/>
                <w:highlight w:val="none"/>
                <w:lang w:val="en-US" w:eastAsia="zh-CN"/>
              </w:rPr>
              <w:t>8</w:t>
            </w:r>
          </w:p>
        </w:tc>
        <w:tc>
          <w:tcPr>
            <w:tcW w:w="590" w:type="pct"/>
            <w:vAlign w:val="center"/>
          </w:tcPr>
          <w:p w14:paraId="4D6C45DE">
            <w:pPr>
              <w:keepNext w:val="0"/>
              <w:keepLines w:val="0"/>
              <w:pageBreakBefore w:val="0"/>
              <w:widowControl w:val="0"/>
              <w:kinsoku/>
              <w:wordWrap w:val="0"/>
              <w:overflowPunct/>
              <w:topLinePunct w:val="0"/>
              <w:autoSpaceDE/>
              <w:autoSpaceDN/>
              <w:bidi w:val="0"/>
              <w:adjustRightInd/>
              <w:snapToGrid/>
              <w:spacing w:line="360" w:lineRule="exact"/>
              <w:ind w:left="-63" w:leftChars="-30" w:right="-63" w:rightChars="-30"/>
              <w:jc w:val="center"/>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基本资质</w:t>
            </w:r>
          </w:p>
        </w:tc>
        <w:tc>
          <w:tcPr>
            <w:tcW w:w="1483" w:type="pct"/>
            <w:vAlign w:val="center"/>
          </w:tcPr>
          <w:p w14:paraId="60882430">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对供应商提供的廉洁自律承诺书的符合性、完整性进行审查</w:t>
            </w:r>
          </w:p>
        </w:tc>
        <w:tc>
          <w:tcPr>
            <w:tcW w:w="2574" w:type="pct"/>
            <w:vAlign w:val="center"/>
          </w:tcPr>
          <w:p w14:paraId="55BFDDD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承诺书须按磋商文件中提供的格式填写，且内容完整、准确、真实、有效。</w:t>
            </w:r>
          </w:p>
          <w:p w14:paraId="5F9A7CFA">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承诺书须按磋商文件要求签字、盖章。</w:t>
            </w:r>
          </w:p>
          <w:p w14:paraId="21B57A7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不符合以上要求的或未提供的，响应无效。</w:t>
            </w:r>
          </w:p>
        </w:tc>
      </w:tr>
      <w:tr w14:paraId="3530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97" w:type="dxa"/>
            <w:vAlign w:val="center"/>
          </w:tcPr>
          <w:p w14:paraId="0557E1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pacing w:val="0"/>
                <w:kern w:val="0"/>
                <w:sz w:val="24"/>
                <w:highlight w:val="none"/>
                <w:lang w:val="en-US" w:eastAsia="zh-CN"/>
              </w:rPr>
            </w:pPr>
            <w:r>
              <w:rPr>
                <w:rFonts w:hint="eastAsia" w:ascii="宋体" w:hAnsi="宋体" w:cs="宋体"/>
                <w:spacing w:val="0"/>
                <w:kern w:val="0"/>
                <w:sz w:val="24"/>
                <w:szCs w:val="24"/>
                <w:highlight w:val="none"/>
                <w:lang w:val="en-US" w:eastAsia="zh-CN"/>
              </w:rPr>
              <w:t>9</w:t>
            </w:r>
          </w:p>
        </w:tc>
        <w:tc>
          <w:tcPr>
            <w:tcW w:w="1171" w:type="dxa"/>
            <w:vAlign w:val="center"/>
          </w:tcPr>
          <w:p w14:paraId="1CF9F656">
            <w:pPr>
              <w:keepNext w:val="0"/>
              <w:keepLines w:val="0"/>
              <w:pageBreakBefore w:val="0"/>
              <w:widowControl w:val="0"/>
              <w:kinsoku/>
              <w:overflowPunct/>
              <w:topLinePunct w:val="0"/>
              <w:autoSpaceDE/>
              <w:autoSpaceDN/>
              <w:bidi w:val="0"/>
              <w:adjustRightInd/>
              <w:snapToGrid/>
              <w:spacing w:line="360" w:lineRule="exact"/>
              <w:ind w:left="-63" w:leftChars="-30" w:right="-63" w:rightChars="-30"/>
              <w:jc w:val="center"/>
              <w:textAlignment w:val="auto"/>
              <w:rPr>
                <w:rFonts w:hint="eastAsia" w:ascii="宋体" w:hAnsi="宋体" w:eastAsia="宋体" w:cs="宋体"/>
                <w:color w:val="000000"/>
                <w:spacing w:val="0"/>
                <w:kern w:val="0"/>
                <w:sz w:val="24"/>
                <w:highlight w:val="none"/>
                <w:lang w:val="en-US" w:eastAsia="zh-CN"/>
              </w:rPr>
            </w:pPr>
            <w:r>
              <w:rPr>
                <w:rFonts w:hint="eastAsia" w:ascii="宋体" w:hAnsi="宋体" w:eastAsia="宋体" w:cs="宋体"/>
                <w:color w:val="000000"/>
                <w:spacing w:val="0"/>
                <w:kern w:val="0"/>
                <w:sz w:val="24"/>
                <w:highlight w:val="none"/>
                <w:lang w:val="en-US" w:eastAsia="zh-CN"/>
              </w:rPr>
              <w:t>采购</w:t>
            </w:r>
          </w:p>
          <w:p w14:paraId="5CC75DD5">
            <w:pPr>
              <w:keepNext w:val="0"/>
              <w:keepLines w:val="0"/>
              <w:pageBreakBefore w:val="0"/>
              <w:widowControl w:val="0"/>
              <w:kinsoku/>
              <w:overflowPunct/>
              <w:topLinePunct w:val="0"/>
              <w:autoSpaceDE/>
              <w:autoSpaceDN/>
              <w:bidi w:val="0"/>
              <w:adjustRightInd/>
              <w:snapToGrid/>
              <w:spacing w:line="360" w:lineRule="exact"/>
              <w:ind w:left="-63" w:leftChars="-30" w:right="-63" w:rightChars="-30"/>
              <w:jc w:val="center"/>
              <w:textAlignment w:val="auto"/>
              <w:rPr>
                <w:rFonts w:hint="eastAsia" w:ascii="宋体" w:hAnsi="宋体" w:eastAsia="宋体" w:cs="宋体"/>
                <w:spacing w:val="0"/>
                <w:kern w:val="0"/>
                <w:sz w:val="24"/>
                <w:highlight w:val="none"/>
              </w:rPr>
            </w:pPr>
            <w:r>
              <w:rPr>
                <w:rFonts w:hint="eastAsia" w:ascii="宋体" w:hAnsi="宋体" w:eastAsia="宋体" w:cs="宋体"/>
                <w:color w:val="000000"/>
                <w:spacing w:val="0"/>
                <w:kern w:val="0"/>
                <w:sz w:val="24"/>
                <w:highlight w:val="none"/>
                <w:lang w:val="en-US" w:eastAsia="zh-CN"/>
              </w:rPr>
              <w:t>政策</w:t>
            </w:r>
          </w:p>
        </w:tc>
        <w:tc>
          <w:tcPr>
            <w:tcW w:w="2944" w:type="dxa"/>
            <w:vAlign w:val="center"/>
          </w:tcPr>
          <w:p w14:paraId="71D6BD3F">
            <w:pPr>
              <w:keepNext w:val="0"/>
              <w:keepLines w:val="0"/>
              <w:pageBreakBefore w:val="0"/>
              <w:widowControl w:val="0"/>
              <w:kinsoku/>
              <w:overflowPunct/>
              <w:topLinePunct w:val="0"/>
              <w:autoSpaceDE/>
              <w:autoSpaceDN/>
              <w:bidi w:val="0"/>
              <w:adjustRightInd/>
              <w:snapToGrid/>
              <w:spacing w:line="360" w:lineRule="exact"/>
              <w:ind w:left="-63" w:leftChars="-30" w:right="-63" w:rightChars="-30"/>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供应商应为中小企业</w:t>
            </w:r>
          </w:p>
        </w:tc>
        <w:tc>
          <w:tcPr>
            <w:tcW w:w="5110" w:type="dxa"/>
            <w:vAlign w:val="center"/>
          </w:tcPr>
          <w:p w14:paraId="38E8C13A">
            <w:pPr>
              <w:keepNext w:val="0"/>
              <w:keepLines w:val="0"/>
              <w:pageBreakBefore w:val="0"/>
              <w:widowControl w:val="0"/>
              <w:kinsoku/>
              <w:overflowPunct/>
              <w:topLinePunct w:val="0"/>
              <w:autoSpaceDE/>
              <w:autoSpaceDN/>
              <w:bidi w:val="0"/>
              <w:adjustRightInd/>
              <w:snapToGrid/>
              <w:spacing w:line="360" w:lineRule="exact"/>
              <w:ind w:left="-63" w:leftChars="-30" w:right="-63" w:rightChars="-30"/>
              <w:jc w:val="left"/>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请根据要求单独上传《中小企业声明函》。格式以采购文件要求为准。</w:t>
            </w:r>
          </w:p>
        </w:tc>
      </w:tr>
    </w:tbl>
    <w:p w14:paraId="57B02282">
      <w:pPr>
        <w:pStyle w:val="51"/>
        <w:snapToGrid w:val="0"/>
        <w:jc w:val="left"/>
        <w:rPr>
          <w:rFonts w:hint="eastAsia" w:ascii="宋体" w:hAnsi="宋体" w:eastAsia="宋体" w:cs="宋体"/>
          <w:b/>
          <w:color w:val="auto"/>
          <w:spacing w:val="0"/>
          <w:kern w:val="0"/>
          <w:highlight w:val="none"/>
        </w:rPr>
      </w:pPr>
      <w:r>
        <w:rPr>
          <w:rFonts w:hint="eastAsia" w:ascii="宋体" w:hAnsi="宋体" w:eastAsia="宋体" w:cs="宋体"/>
          <w:spacing w:val="0"/>
          <w:kern w:val="0"/>
          <w:sz w:val="24"/>
          <w:highlight w:val="none"/>
        </w:rPr>
        <w:t>说明：除上述内容外，供应商提供的其他材料，不作为资格性审查的内容。</w:t>
      </w:r>
    </w:p>
    <w:p w14:paraId="355D468C">
      <w:pPr>
        <w:rPr>
          <w:rFonts w:hint="eastAsia" w:ascii="宋体" w:hAnsi="宋体" w:eastAsia="宋体" w:cs="宋体"/>
          <w:b/>
          <w:color w:val="auto"/>
          <w:spacing w:val="0"/>
          <w:kern w:val="0"/>
          <w:highlight w:val="none"/>
        </w:rPr>
      </w:pPr>
      <w:r>
        <w:rPr>
          <w:rFonts w:hint="eastAsia" w:ascii="宋体" w:hAnsi="宋体" w:eastAsia="宋体" w:cs="宋体"/>
          <w:b/>
          <w:color w:val="auto"/>
          <w:spacing w:val="0"/>
          <w:kern w:val="0"/>
          <w:highlight w:val="none"/>
        </w:rPr>
        <w:br w:type="page"/>
      </w:r>
    </w:p>
    <w:p w14:paraId="46CB3ED7">
      <w:pPr>
        <w:snapToGrid w:val="0"/>
        <w:spacing w:line="360" w:lineRule="auto"/>
        <w:ind w:firstLine="241" w:firstLineChars="100"/>
        <w:jc w:val="left"/>
        <w:outlineLvl w:val="1"/>
        <w:rPr>
          <w:rFonts w:hint="eastAsia" w:ascii="宋体" w:hAnsi="宋体" w:eastAsia="宋体" w:cs="宋体"/>
          <w:b/>
          <w:spacing w:val="0"/>
          <w:kern w:val="0"/>
          <w:sz w:val="24"/>
          <w:highlight w:val="none"/>
        </w:rPr>
      </w:pPr>
      <w:bookmarkStart w:id="59" w:name="_Toc27643"/>
      <w:r>
        <w:rPr>
          <w:rFonts w:hint="eastAsia" w:ascii="宋体" w:hAnsi="宋体" w:eastAsia="宋体" w:cs="宋体"/>
          <w:b/>
          <w:spacing w:val="0"/>
          <w:kern w:val="0"/>
          <w:sz w:val="24"/>
          <w:highlight w:val="none"/>
        </w:rPr>
        <w:t>二、符合性审查的内容及标准</w:t>
      </w:r>
      <w:bookmarkEnd w:id="59"/>
    </w:p>
    <w:tbl>
      <w:tblPr>
        <w:tblStyle w:val="29"/>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37"/>
        <w:gridCol w:w="2048"/>
        <w:gridCol w:w="6161"/>
      </w:tblGrid>
      <w:tr w14:paraId="2E85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noWrap w:val="0"/>
            <w:vAlign w:val="center"/>
          </w:tcPr>
          <w:p w14:paraId="1B12091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b/>
                <w:bCs/>
                <w:kern w:val="0"/>
                <w:sz w:val="24"/>
                <w:highlight w:val="none"/>
              </w:rPr>
              <w:t>序号</w:t>
            </w:r>
          </w:p>
        </w:tc>
        <w:tc>
          <w:tcPr>
            <w:tcW w:w="1037" w:type="dxa"/>
            <w:noWrap w:val="0"/>
            <w:vAlign w:val="center"/>
          </w:tcPr>
          <w:p w14:paraId="778C4D3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b/>
                <w:bCs/>
                <w:kern w:val="0"/>
                <w:sz w:val="24"/>
                <w:highlight w:val="none"/>
              </w:rPr>
              <w:t>类型</w:t>
            </w:r>
          </w:p>
        </w:tc>
        <w:tc>
          <w:tcPr>
            <w:tcW w:w="2048" w:type="dxa"/>
            <w:noWrap w:val="0"/>
            <w:vAlign w:val="center"/>
          </w:tcPr>
          <w:p w14:paraId="4CDDFE7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b/>
                <w:bCs/>
                <w:kern w:val="0"/>
                <w:sz w:val="24"/>
                <w:highlight w:val="none"/>
              </w:rPr>
              <w:t>要求</w:t>
            </w:r>
          </w:p>
        </w:tc>
        <w:tc>
          <w:tcPr>
            <w:tcW w:w="6161" w:type="dxa"/>
            <w:noWrap w:val="0"/>
            <w:vAlign w:val="center"/>
          </w:tcPr>
          <w:p w14:paraId="35F1208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b/>
                <w:bCs/>
                <w:kern w:val="0"/>
                <w:sz w:val="24"/>
                <w:highlight w:val="none"/>
              </w:rPr>
              <w:t>要求说明</w:t>
            </w:r>
          </w:p>
        </w:tc>
      </w:tr>
      <w:tr w14:paraId="5A12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17D0D76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1</w:t>
            </w:r>
          </w:p>
        </w:tc>
        <w:tc>
          <w:tcPr>
            <w:tcW w:w="1037" w:type="dxa"/>
            <w:noWrap w:val="0"/>
            <w:vAlign w:val="center"/>
          </w:tcPr>
          <w:p w14:paraId="3B42C19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商务资信</w:t>
            </w:r>
          </w:p>
        </w:tc>
        <w:tc>
          <w:tcPr>
            <w:tcW w:w="2048" w:type="dxa"/>
            <w:noWrap w:val="0"/>
            <w:vAlign w:val="center"/>
          </w:tcPr>
          <w:p w14:paraId="0488574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对供应商提供的法定代表人（负责人）身份证明进行审查</w:t>
            </w:r>
          </w:p>
        </w:tc>
        <w:tc>
          <w:tcPr>
            <w:tcW w:w="6161" w:type="dxa"/>
            <w:noWrap w:val="0"/>
            <w:vAlign w:val="center"/>
          </w:tcPr>
          <w:p w14:paraId="5C07489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1.1证明文件须按磋商文件中提供的格式填写，且内容完整、准确、真实、有效。</w:t>
            </w:r>
          </w:p>
          <w:p w14:paraId="58CA15A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1.2证明文件须按磋商文件要求签字、盖章。</w:t>
            </w:r>
          </w:p>
          <w:p w14:paraId="2460F26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1.3不符合以上要求的或未提供的，响应无效。</w:t>
            </w:r>
          </w:p>
        </w:tc>
      </w:tr>
      <w:tr w14:paraId="4188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81" w:type="dxa"/>
            <w:noWrap w:val="0"/>
            <w:vAlign w:val="center"/>
          </w:tcPr>
          <w:p w14:paraId="7202408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kern w:val="0"/>
                <w:sz w:val="24"/>
                <w:highlight w:val="none"/>
              </w:rPr>
              <w:t>2</w:t>
            </w:r>
          </w:p>
        </w:tc>
        <w:tc>
          <w:tcPr>
            <w:tcW w:w="1037" w:type="dxa"/>
            <w:noWrap w:val="0"/>
            <w:vAlign w:val="center"/>
          </w:tcPr>
          <w:p w14:paraId="1F2A72A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商务资信</w:t>
            </w:r>
          </w:p>
        </w:tc>
        <w:tc>
          <w:tcPr>
            <w:tcW w:w="2048" w:type="dxa"/>
            <w:noWrap w:val="0"/>
            <w:vAlign w:val="center"/>
          </w:tcPr>
          <w:p w14:paraId="4F80FC6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对供应商提供的法定代表人（负责人）授权委托书进行审查</w:t>
            </w:r>
          </w:p>
        </w:tc>
        <w:tc>
          <w:tcPr>
            <w:tcW w:w="6161" w:type="dxa"/>
            <w:noWrap w:val="0"/>
            <w:vAlign w:val="center"/>
          </w:tcPr>
          <w:p w14:paraId="633F6FF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2.1证明文件须按磋商文件中提供的格式填写，且内容完整、准确、真实、有效。</w:t>
            </w:r>
          </w:p>
          <w:p w14:paraId="402728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2.2证明文件须按磋商文件要求签字、盖章。</w:t>
            </w:r>
          </w:p>
          <w:p w14:paraId="50304D0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2.3不符合以上要求的或未提供的，响应无效。</w:t>
            </w:r>
          </w:p>
          <w:p w14:paraId="56A8DC7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rPr>
            </w:pPr>
            <w:r>
              <w:rPr>
                <w:rFonts w:hint="eastAsia"/>
              </w:rPr>
              <w:t>（如供应商代表不是法定代表人（负责人），应附《法定代表人（负责人）授权委托书》否则可不提供）</w:t>
            </w:r>
          </w:p>
        </w:tc>
      </w:tr>
      <w:tr w14:paraId="18C9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C231CE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kern w:val="0"/>
                <w:sz w:val="24"/>
                <w:highlight w:val="none"/>
              </w:rPr>
              <w:t>3</w:t>
            </w:r>
          </w:p>
        </w:tc>
        <w:tc>
          <w:tcPr>
            <w:tcW w:w="1037" w:type="dxa"/>
            <w:noWrap w:val="0"/>
            <w:vAlign w:val="center"/>
          </w:tcPr>
          <w:p w14:paraId="1F274B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商务资信</w:t>
            </w:r>
          </w:p>
        </w:tc>
        <w:tc>
          <w:tcPr>
            <w:tcW w:w="2048" w:type="dxa"/>
            <w:noWrap w:val="0"/>
            <w:vAlign w:val="center"/>
          </w:tcPr>
          <w:p w14:paraId="26BA1D5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对供应商提供的磋商函进行审查</w:t>
            </w:r>
          </w:p>
        </w:tc>
        <w:tc>
          <w:tcPr>
            <w:tcW w:w="6161" w:type="dxa"/>
            <w:noWrap w:val="0"/>
            <w:vAlign w:val="center"/>
          </w:tcPr>
          <w:p w14:paraId="6568255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3.1磋商函须按磋商文件中提供的格式填写，且内容完整、准确、真实、有效。</w:t>
            </w:r>
          </w:p>
          <w:p w14:paraId="7D88AFC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3.2磋商函须按磋商文件要求签字、盖章。</w:t>
            </w:r>
          </w:p>
          <w:p w14:paraId="52489FD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3.3不符合以上要求的或未提供的，响应无效。</w:t>
            </w:r>
          </w:p>
        </w:tc>
      </w:tr>
      <w:tr w14:paraId="5A56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0C2ACC7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kern w:val="0"/>
                <w:sz w:val="24"/>
                <w:highlight w:val="none"/>
              </w:rPr>
              <w:t>4</w:t>
            </w:r>
          </w:p>
        </w:tc>
        <w:tc>
          <w:tcPr>
            <w:tcW w:w="1037" w:type="dxa"/>
            <w:noWrap w:val="0"/>
            <w:vAlign w:val="center"/>
          </w:tcPr>
          <w:p w14:paraId="057DB9A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报价</w:t>
            </w:r>
          </w:p>
        </w:tc>
        <w:tc>
          <w:tcPr>
            <w:tcW w:w="2048" w:type="dxa"/>
            <w:noWrap w:val="0"/>
            <w:vAlign w:val="center"/>
          </w:tcPr>
          <w:p w14:paraId="2D31E71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对供应商提供的报价一览表进行审查</w:t>
            </w:r>
          </w:p>
        </w:tc>
        <w:tc>
          <w:tcPr>
            <w:tcW w:w="6161" w:type="dxa"/>
            <w:noWrap w:val="0"/>
            <w:vAlign w:val="center"/>
          </w:tcPr>
          <w:p w14:paraId="24C1B44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4.1报价一览表须按磋商文件中提供的格式填写，且内容完整、准确、无漏项、无缺项、无可选择或可调整报价。</w:t>
            </w:r>
          </w:p>
          <w:p w14:paraId="28607AB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4.2报价一览表须按磋商文件要求签字、盖章。</w:t>
            </w:r>
          </w:p>
          <w:p w14:paraId="1D74554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4.3不符合以上要求的，响应无效。</w:t>
            </w:r>
          </w:p>
        </w:tc>
      </w:tr>
      <w:tr w14:paraId="13CB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5F910B0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kern w:val="0"/>
                <w:sz w:val="24"/>
                <w:highlight w:val="none"/>
              </w:rPr>
              <w:t>5</w:t>
            </w:r>
          </w:p>
        </w:tc>
        <w:tc>
          <w:tcPr>
            <w:tcW w:w="1037" w:type="dxa"/>
            <w:noWrap w:val="0"/>
            <w:vAlign w:val="center"/>
          </w:tcPr>
          <w:p w14:paraId="530B411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商务资信</w:t>
            </w:r>
          </w:p>
        </w:tc>
        <w:tc>
          <w:tcPr>
            <w:tcW w:w="2048" w:type="dxa"/>
            <w:noWrap w:val="0"/>
            <w:vAlign w:val="center"/>
          </w:tcPr>
          <w:p w14:paraId="724BA7E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对供应商提供的商务偏离表的响应情况进行审查</w:t>
            </w:r>
          </w:p>
        </w:tc>
        <w:tc>
          <w:tcPr>
            <w:tcW w:w="6161" w:type="dxa"/>
            <w:noWrap w:val="0"/>
            <w:vAlign w:val="center"/>
          </w:tcPr>
          <w:p w14:paraId="474CF00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5.1偏离表须按磋商文件中提供的格式填写，且响应内容完整、准确、真实、有效，无空项、漏项。</w:t>
            </w:r>
          </w:p>
          <w:p w14:paraId="2B84E22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5.2偏离表须按磋商文件要求签字、盖章。</w:t>
            </w:r>
          </w:p>
          <w:p w14:paraId="55C1000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eastAsia="宋体" w:cs="宋体"/>
                <w:sz w:val="24"/>
                <w:highlight w:val="none"/>
              </w:rPr>
              <w:t>5.3对磋商文件第四部分的商务要求全部做出实质性响应。</w:t>
            </w:r>
          </w:p>
          <w:p w14:paraId="16CB230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5.4不符合以上要求的或未提供的，响应无效。</w:t>
            </w:r>
          </w:p>
        </w:tc>
      </w:tr>
      <w:tr w14:paraId="207A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08358A7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lang w:eastAsia="zh-CN"/>
              </w:rPr>
            </w:pPr>
            <w:r>
              <w:rPr>
                <w:rFonts w:hint="eastAsia" w:ascii="宋体" w:hAnsi="宋体" w:cs="宋体"/>
                <w:kern w:val="0"/>
                <w:sz w:val="24"/>
                <w:highlight w:val="none"/>
                <w:lang w:val="en-US" w:eastAsia="zh-CN"/>
              </w:rPr>
              <w:t>6</w:t>
            </w:r>
          </w:p>
        </w:tc>
        <w:tc>
          <w:tcPr>
            <w:tcW w:w="1037" w:type="dxa"/>
            <w:noWrap w:val="0"/>
            <w:vAlign w:val="center"/>
          </w:tcPr>
          <w:p w14:paraId="009C4B5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技术</w:t>
            </w:r>
          </w:p>
        </w:tc>
        <w:tc>
          <w:tcPr>
            <w:tcW w:w="2048" w:type="dxa"/>
            <w:noWrap w:val="0"/>
            <w:vAlign w:val="center"/>
          </w:tcPr>
          <w:p w14:paraId="27F90BE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jc w:val="center"/>
              <w:textAlignment w:val="auto"/>
              <w:rPr>
                <w:rFonts w:hint="eastAsia" w:ascii="宋体" w:hAnsi="宋体" w:eastAsia="宋体" w:cs="宋体"/>
                <w:spacing w:val="0"/>
                <w:kern w:val="0"/>
                <w:sz w:val="24"/>
                <w:highlight w:val="none"/>
              </w:rPr>
            </w:pPr>
            <w:r>
              <w:rPr>
                <w:rFonts w:hint="eastAsia" w:ascii="宋体" w:hAnsi="宋体" w:eastAsia="宋体" w:cs="宋体"/>
                <w:sz w:val="24"/>
                <w:highlight w:val="none"/>
              </w:rPr>
              <w:t>对供应商提供的</w:t>
            </w:r>
            <w:r>
              <w:rPr>
                <w:rFonts w:hint="eastAsia" w:ascii="宋体" w:hAnsi="宋体" w:cs="宋体"/>
                <w:sz w:val="24"/>
                <w:highlight w:val="none"/>
                <w:lang w:eastAsia="zh-CN"/>
              </w:rPr>
              <w:t>技术偏离表</w:t>
            </w:r>
            <w:r>
              <w:rPr>
                <w:rFonts w:hint="eastAsia" w:ascii="宋体" w:hAnsi="宋体" w:eastAsia="宋体" w:cs="宋体"/>
                <w:sz w:val="24"/>
                <w:highlight w:val="none"/>
              </w:rPr>
              <w:t>的响应情况进行审查</w:t>
            </w:r>
          </w:p>
        </w:tc>
        <w:tc>
          <w:tcPr>
            <w:tcW w:w="6161" w:type="dxa"/>
            <w:noWrap w:val="0"/>
            <w:vAlign w:val="center"/>
          </w:tcPr>
          <w:p w14:paraId="661C111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.1偏离表须按磋商文件中提供的格式填写，且响应内容完整、准确、真实、有效，无空项、漏项。</w:t>
            </w:r>
          </w:p>
          <w:p w14:paraId="7EDCFC0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.2偏离表须按磋商文件要求签字、盖章。</w:t>
            </w:r>
          </w:p>
          <w:p w14:paraId="06396BE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.3对磋商中的内容作出实质性响应。</w:t>
            </w:r>
          </w:p>
          <w:p w14:paraId="0E8F179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spacing w:val="0"/>
                <w:kern w:val="0"/>
                <w:sz w:val="24"/>
                <w:highlight w:val="none"/>
                <w:lang w:eastAsia="zh-CN"/>
              </w:rPr>
            </w:pPr>
            <w:r>
              <w:rPr>
                <w:rFonts w:hint="eastAsia" w:ascii="宋体" w:hAnsi="宋体" w:cs="宋体"/>
                <w:sz w:val="24"/>
                <w:highlight w:val="none"/>
                <w:lang w:val="en-US" w:eastAsia="zh-CN"/>
              </w:rPr>
              <w:t>6</w:t>
            </w:r>
            <w:r>
              <w:rPr>
                <w:rFonts w:hint="eastAsia" w:ascii="宋体" w:hAnsi="宋体" w:eastAsia="宋体" w:cs="宋体"/>
                <w:sz w:val="24"/>
                <w:highlight w:val="none"/>
              </w:rPr>
              <w:t>.4不符合以上要求的，或负偏离响应内容经磋商小组共同认定属重大技术负偏离的，或未提供偏离表的，响应均无效。</w:t>
            </w:r>
          </w:p>
        </w:tc>
      </w:tr>
    </w:tbl>
    <w:p w14:paraId="06176B99">
      <w:pPr>
        <w:snapToGrid w:val="0"/>
        <w:spacing w:line="360" w:lineRule="auto"/>
        <w:ind w:left="1080" w:hanging="1080" w:hangingChars="45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说明：</w:t>
      </w:r>
    </w:p>
    <w:p w14:paraId="2DE8DD46">
      <w:pPr>
        <w:snapToGrid w:val="0"/>
        <w:spacing w:line="360" w:lineRule="auto"/>
        <w:ind w:left="2" w:firstLine="420" w:firstLineChars="175"/>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1.符合性审查的内容，经磋商小组成员共同认定没有做出实质性、符合性响应的，将导致响应无效。</w:t>
      </w:r>
    </w:p>
    <w:p w14:paraId="0E5DE2D9">
      <w:pPr>
        <w:snapToGrid w:val="0"/>
        <w:spacing w:line="360" w:lineRule="auto"/>
        <w:ind w:firstLine="480" w:firstLineChars="200"/>
        <w:rPr>
          <w:rFonts w:hint="eastAsia" w:ascii="宋体" w:hAnsi="宋体" w:eastAsia="宋体" w:cs="宋体"/>
          <w:b/>
          <w:bCs/>
          <w:spacing w:val="0"/>
          <w:kern w:val="0"/>
          <w:sz w:val="24"/>
          <w:highlight w:val="none"/>
        </w:rPr>
      </w:pPr>
      <w:r>
        <w:rPr>
          <w:rFonts w:hint="eastAsia" w:ascii="宋体" w:hAnsi="宋体" w:eastAsia="宋体" w:cs="宋体"/>
          <w:spacing w:val="0"/>
          <w:kern w:val="0"/>
          <w:sz w:val="24"/>
          <w:highlight w:val="none"/>
        </w:rPr>
        <w:t>2.响应文件中项目名称、项目编号等存在前后不一致情形的，可按照磋商文件要求做出澄清；如响应文件中所涉及内容全部与磋商文件不一致，按无效响应处理</w:t>
      </w:r>
      <w:r>
        <w:rPr>
          <w:rFonts w:hint="eastAsia" w:ascii="宋体" w:hAnsi="宋体" w:eastAsia="宋体" w:cs="宋体"/>
          <w:b/>
          <w:bCs/>
          <w:spacing w:val="0"/>
          <w:kern w:val="0"/>
          <w:sz w:val="24"/>
          <w:highlight w:val="none"/>
        </w:rPr>
        <w:t>。</w:t>
      </w:r>
    </w:p>
    <w:p w14:paraId="1C9563AA">
      <w:pPr>
        <w:snapToGrid w:val="0"/>
        <w:spacing w:line="360" w:lineRule="auto"/>
        <w:ind w:firstLine="482" w:firstLineChars="200"/>
        <w:outlineLvl w:val="1"/>
        <w:rPr>
          <w:rFonts w:hint="eastAsia" w:ascii="宋体" w:hAnsi="宋体" w:eastAsia="宋体" w:cs="宋体"/>
          <w:b/>
          <w:bCs/>
          <w:spacing w:val="0"/>
          <w:kern w:val="0"/>
          <w:sz w:val="24"/>
          <w:highlight w:val="none"/>
        </w:rPr>
      </w:pPr>
      <w:bookmarkStart w:id="60" w:name="_Toc4255"/>
      <w:r>
        <w:rPr>
          <w:rFonts w:hint="eastAsia" w:ascii="宋体" w:hAnsi="宋体" w:eastAsia="宋体" w:cs="宋体"/>
          <w:b/>
          <w:bCs/>
          <w:spacing w:val="0"/>
          <w:kern w:val="0"/>
          <w:sz w:val="24"/>
          <w:highlight w:val="none"/>
        </w:rPr>
        <w:t>三、落实政府采购政策性要求的评审内容及标准</w:t>
      </w:r>
      <w:bookmarkEnd w:id="60"/>
    </w:p>
    <w:p w14:paraId="4A1666D3">
      <w:pPr>
        <w:snapToGrid w:val="0"/>
        <w:spacing w:line="360" w:lineRule="auto"/>
        <w:ind w:firstLine="482" w:firstLineChars="200"/>
        <w:outlineLvl w:val="2"/>
        <w:rPr>
          <w:rFonts w:hint="eastAsia" w:ascii="宋体" w:hAnsi="宋体" w:eastAsia="宋体" w:cs="宋体"/>
          <w:b/>
          <w:bCs/>
          <w:spacing w:val="0"/>
          <w:kern w:val="0"/>
          <w:sz w:val="24"/>
          <w:highlight w:val="none"/>
        </w:rPr>
      </w:pPr>
      <w:bookmarkStart w:id="61" w:name="_Toc28105"/>
      <w:r>
        <w:rPr>
          <w:rFonts w:hint="eastAsia" w:ascii="宋体" w:hAnsi="宋体" w:eastAsia="宋体" w:cs="宋体"/>
          <w:b/>
          <w:bCs/>
          <w:spacing w:val="0"/>
          <w:kern w:val="0"/>
          <w:sz w:val="24"/>
          <w:highlight w:val="none"/>
        </w:rPr>
        <w:t>1.进口货物评审标准</w:t>
      </w:r>
      <w:bookmarkEnd w:id="61"/>
    </w:p>
    <w:p w14:paraId="5835DB24">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工程所用</w:t>
      </w:r>
      <w:r>
        <w:rPr>
          <w:rFonts w:hint="eastAsia" w:ascii="宋体" w:hAnsi="宋体" w:eastAsia="宋体" w:cs="宋体"/>
          <w:snapToGrid w:val="0"/>
          <w:spacing w:val="0"/>
          <w:kern w:val="0"/>
          <w:sz w:val="24"/>
          <w:highlight w:val="none"/>
        </w:rPr>
        <w:t>货物</w:t>
      </w:r>
      <w:r>
        <w:rPr>
          <w:rFonts w:hint="eastAsia" w:ascii="宋体" w:hAnsi="宋体" w:eastAsia="宋体" w:cs="宋体"/>
          <w:spacing w:val="0"/>
          <w:kern w:val="0"/>
          <w:sz w:val="24"/>
          <w:highlight w:val="none"/>
        </w:rPr>
        <w:t>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5526C56B">
      <w:pPr>
        <w:snapToGrid w:val="0"/>
        <w:spacing w:line="360" w:lineRule="auto"/>
        <w:ind w:firstLine="482" w:firstLineChars="200"/>
        <w:outlineLvl w:val="2"/>
        <w:rPr>
          <w:rFonts w:hint="eastAsia" w:ascii="宋体" w:hAnsi="宋体" w:eastAsia="宋体" w:cs="宋体"/>
          <w:b/>
          <w:bCs/>
          <w:spacing w:val="0"/>
          <w:kern w:val="0"/>
          <w:sz w:val="24"/>
          <w:highlight w:val="none"/>
        </w:rPr>
      </w:pPr>
      <w:bookmarkStart w:id="62" w:name="_Toc9717"/>
      <w:r>
        <w:rPr>
          <w:rFonts w:hint="eastAsia" w:ascii="宋体" w:hAnsi="宋体" w:eastAsia="宋体" w:cs="宋体"/>
          <w:b/>
          <w:bCs/>
          <w:spacing w:val="0"/>
          <w:kern w:val="0"/>
          <w:sz w:val="24"/>
          <w:highlight w:val="none"/>
        </w:rPr>
        <w:t>2.国家强制产品评审标准</w:t>
      </w:r>
      <w:bookmarkEnd w:id="62"/>
    </w:p>
    <w:p w14:paraId="5A81C6BA">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2.1项目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否则，响应无效。</w:t>
      </w:r>
    </w:p>
    <w:p w14:paraId="092D96AC">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2.2项目中如包含计算机，必须预装正版操作系统软件产品；所采购的其它软件必须为正版软件。需提供正版软件承诺书，否则，响应无效。</w:t>
      </w:r>
    </w:p>
    <w:p w14:paraId="30375DAD">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2.3项目中如含有财政部会同有关部门制定下发的《信息安全产品强制性认证目录》中的产品，须提供中国信息安全认证中心按国家标准认证颁发的有效认证证书。未附有效认证证书的，响应无效。</w:t>
      </w:r>
    </w:p>
    <w:p w14:paraId="2465A3C4">
      <w:pPr>
        <w:snapToGrid w:val="0"/>
        <w:spacing w:line="360" w:lineRule="auto"/>
        <w:ind w:firstLine="482" w:firstLineChars="200"/>
        <w:outlineLvl w:val="2"/>
        <w:rPr>
          <w:rFonts w:hint="eastAsia" w:ascii="宋体" w:hAnsi="宋体" w:eastAsia="宋体" w:cs="宋体"/>
          <w:b/>
          <w:bCs/>
          <w:spacing w:val="0"/>
          <w:kern w:val="0"/>
          <w:sz w:val="24"/>
          <w:highlight w:val="none"/>
        </w:rPr>
      </w:pPr>
      <w:bookmarkStart w:id="63" w:name="_Toc15269"/>
      <w:r>
        <w:rPr>
          <w:rFonts w:hint="eastAsia" w:ascii="宋体" w:hAnsi="宋体" w:eastAsia="宋体" w:cs="宋体"/>
          <w:b/>
          <w:bCs/>
          <w:spacing w:val="0"/>
          <w:kern w:val="0"/>
          <w:sz w:val="24"/>
          <w:highlight w:val="none"/>
        </w:rPr>
        <w:t>3.企业性质评审标准</w:t>
      </w:r>
      <w:bookmarkEnd w:id="63"/>
    </w:p>
    <w:p w14:paraId="7FEC3E79">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依据政府采购的相关规定，如果供应商或所提供的货物满足下述要求并经磋商小组全体成员集体认定通过，予以考虑执行。</w:t>
      </w:r>
    </w:p>
    <w:p w14:paraId="7F0D434E">
      <w:pPr>
        <w:snapToGrid w:val="0"/>
        <w:spacing w:line="360" w:lineRule="auto"/>
        <w:ind w:firstLine="482" w:firstLineChars="200"/>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3.1中小微企业参加本项目的评审标准</w:t>
      </w:r>
    </w:p>
    <w:p w14:paraId="6D99AEDD">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须按照财政部、工业和信息化部发布的《关于印发&lt;政府采购促进中小企业发展管理办法&gt;的通知》(财库〔2020〕46号），并依据工信部联【2011】300号《中小企业划型标准规定》的标准，如实填写《中小企业声明函》。否则，不予认可。</w:t>
      </w:r>
    </w:p>
    <w:p w14:paraId="07186E43">
      <w:pPr>
        <w:snapToGrid w:val="0"/>
        <w:spacing w:line="360" w:lineRule="auto"/>
        <w:ind w:firstLine="482" w:firstLineChars="200"/>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3.2残疾人福利性单位参加本项目的评审标准</w:t>
      </w:r>
    </w:p>
    <w:p w14:paraId="2FD8420C">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须根据财库【2017】141号《关于促进残疾人就业政府采购政策的通知》的要求，如实填写残疾人福利性单位声明函（格式见第七部分附件），否则，不予认可。</w:t>
      </w:r>
    </w:p>
    <w:p w14:paraId="4DA6BB36">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3.2.1享受政府采购支持政策的残疾人福利性单位应当同时满足以下条件：</w:t>
      </w:r>
    </w:p>
    <w:p w14:paraId="2ACCB41D">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A.安置的残疾人占本单位在职职工人数的比例不低于25%（含25%），并且安置的残疾人人数不少于10人（含10人）；</w:t>
      </w:r>
    </w:p>
    <w:p w14:paraId="4E8F2712">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B.依法与安置的每位残疾人签订了一年以上（含一年）的劳动合同或服务协议；</w:t>
      </w:r>
    </w:p>
    <w:p w14:paraId="7287A771">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C.为安置的每位残疾人按月足额缴纳了基本养老保险、基本医疗保险、失业保险、工伤保险和生育保险等社会保险费；</w:t>
      </w:r>
    </w:p>
    <w:p w14:paraId="52024272">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D.通过银行等金融机构向安置的每位残疾人，按月支付了不低于单位所在区县适用的经省级人民政府批准的月最低工资标准的工资；</w:t>
      </w:r>
    </w:p>
    <w:p w14:paraId="0E780629">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E．提供本单位制造的货物、承担的工程或者服务（以下简称产品），或者提供其他残疾人福利性单位制造的货物（不包括使用非残疾人福利性单位注册商标的货物）。</w:t>
      </w:r>
    </w:p>
    <w:p w14:paraId="2CBDE072">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7A95F9">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3.2.2供应商提供的《残疾人福利性单位声明函》与事实不符的，依照《政府采购法》第七十七条第一款的规定追究法律责任。</w:t>
      </w:r>
    </w:p>
    <w:p w14:paraId="19980C63">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3.2.3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BF7BA55">
      <w:pPr>
        <w:snapToGrid w:val="0"/>
        <w:spacing w:line="360" w:lineRule="auto"/>
        <w:ind w:firstLine="482" w:firstLineChars="200"/>
        <w:rPr>
          <w:rFonts w:hint="eastAsia" w:ascii="宋体" w:hAnsi="宋体" w:eastAsia="宋体" w:cs="宋体"/>
          <w:spacing w:val="0"/>
          <w:kern w:val="0"/>
          <w:sz w:val="24"/>
          <w:highlight w:val="none"/>
        </w:rPr>
      </w:pPr>
      <w:r>
        <w:rPr>
          <w:rFonts w:hint="eastAsia" w:ascii="宋体" w:hAnsi="宋体" w:eastAsia="宋体" w:cs="宋体"/>
          <w:b/>
          <w:bCs/>
          <w:spacing w:val="0"/>
          <w:kern w:val="0"/>
          <w:sz w:val="24"/>
          <w:highlight w:val="none"/>
        </w:rPr>
        <w:t>3.3监狱企业参加本项目的评审标准</w:t>
      </w:r>
    </w:p>
    <w:p w14:paraId="46F61947">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监狱企业参加磋商视同小微企业，提供由省级以上监狱管理局、戒毒管理局出具的属于监狱企业的证明文件。否则，不予认可。</w:t>
      </w:r>
    </w:p>
    <w:p w14:paraId="68B70776">
      <w:pPr>
        <w:snapToGrid w:val="0"/>
        <w:spacing w:line="360" w:lineRule="auto"/>
        <w:ind w:firstLine="482" w:firstLineChars="200"/>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3.4联合体企业参加本项目的评审标准</w:t>
      </w:r>
    </w:p>
    <w:p w14:paraId="6DF8BBA6">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如本项目为接受大中型企业与小微企业组成联合体或者允许大中型企业向一家或者多家小微企业分包的采购项目，需提供联合体磋商协议书，否则，响应无效。</w:t>
      </w:r>
    </w:p>
    <w:p w14:paraId="47729873">
      <w:pPr>
        <w:spacing w:line="360" w:lineRule="auto"/>
        <w:ind w:firstLine="482" w:firstLineChars="200"/>
        <w:jc w:val="left"/>
        <w:outlineLvl w:val="2"/>
        <w:rPr>
          <w:rFonts w:hint="eastAsia" w:ascii="宋体" w:hAnsi="宋体" w:eastAsia="宋体" w:cs="宋体"/>
          <w:b/>
          <w:bCs/>
          <w:spacing w:val="0"/>
          <w:kern w:val="0"/>
          <w:sz w:val="24"/>
          <w:szCs w:val="21"/>
          <w:highlight w:val="none"/>
        </w:rPr>
      </w:pPr>
      <w:bookmarkStart w:id="64" w:name="_Toc30828"/>
      <w:r>
        <w:rPr>
          <w:rFonts w:hint="eastAsia" w:ascii="宋体" w:hAnsi="宋体" w:eastAsia="宋体" w:cs="宋体"/>
          <w:b/>
          <w:bCs/>
          <w:spacing w:val="0"/>
          <w:kern w:val="0"/>
          <w:sz w:val="24"/>
          <w:szCs w:val="21"/>
          <w:highlight w:val="none"/>
        </w:rPr>
        <w:t>4.环保节能产品参加本项目的评审标准</w:t>
      </w:r>
      <w:bookmarkEnd w:id="64"/>
    </w:p>
    <w:p w14:paraId="31BF7351">
      <w:pPr>
        <w:spacing w:line="360" w:lineRule="auto"/>
        <w:ind w:firstLine="480" w:firstLineChars="200"/>
        <w:jc w:val="left"/>
        <w:rPr>
          <w:rFonts w:hint="eastAsia" w:ascii="宋体" w:hAnsi="宋体" w:eastAsia="宋体" w:cs="宋体"/>
          <w:spacing w:val="0"/>
          <w:kern w:val="0"/>
          <w:sz w:val="24"/>
          <w:szCs w:val="21"/>
          <w:highlight w:val="none"/>
        </w:rPr>
      </w:pPr>
      <w:r>
        <w:rPr>
          <w:rFonts w:hint="eastAsia" w:ascii="宋体" w:hAnsi="宋体" w:eastAsia="宋体" w:cs="宋体"/>
          <w:spacing w:val="0"/>
          <w:kern w:val="0"/>
          <w:sz w:val="24"/>
          <w:szCs w:val="21"/>
          <w:highlight w:val="none"/>
        </w:rPr>
        <w:t>4.1项目中节能产品政府采购品目清单中强制性采购产品以外的其它节能产品，且提供所投产品获得国家确定的认证机构出具的、处于有效期之内的节能产品认证证书的，将给予同等价格优先采购。</w:t>
      </w:r>
    </w:p>
    <w:p w14:paraId="281A0F47">
      <w:pPr>
        <w:spacing w:line="360" w:lineRule="auto"/>
        <w:ind w:firstLine="480" w:firstLineChars="200"/>
        <w:jc w:val="left"/>
        <w:rPr>
          <w:rFonts w:hint="eastAsia" w:ascii="宋体" w:hAnsi="宋体" w:eastAsia="宋体" w:cs="宋体"/>
          <w:spacing w:val="0"/>
          <w:kern w:val="0"/>
          <w:sz w:val="24"/>
          <w:szCs w:val="21"/>
          <w:highlight w:val="none"/>
        </w:rPr>
      </w:pPr>
      <w:r>
        <w:rPr>
          <w:rFonts w:hint="eastAsia" w:ascii="宋体" w:hAnsi="宋体" w:eastAsia="宋体" w:cs="宋体"/>
          <w:spacing w:val="0"/>
          <w:kern w:val="0"/>
          <w:sz w:val="24"/>
          <w:szCs w:val="21"/>
          <w:highlight w:val="none"/>
        </w:rPr>
        <w:t>4.2项目中环境标志产品政府采购品目清单中的产品，且提供所投产品获得国家确定的认证机构出具的、处于有效期之内的环境标志产品认证证书的，将给予同等价格优先采购。</w:t>
      </w:r>
    </w:p>
    <w:p w14:paraId="4D60FB89">
      <w:pPr>
        <w:spacing w:line="360" w:lineRule="auto"/>
        <w:ind w:firstLine="482" w:firstLineChars="200"/>
        <w:jc w:val="left"/>
        <w:outlineLvl w:val="2"/>
        <w:rPr>
          <w:rFonts w:hint="eastAsia" w:ascii="宋体" w:hAnsi="宋体" w:eastAsia="宋体" w:cs="宋体"/>
          <w:b/>
          <w:bCs/>
          <w:spacing w:val="0"/>
          <w:kern w:val="0"/>
          <w:sz w:val="24"/>
          <w:szCs w:val="21"/>
          <w:highlight w:val="none"/>
        </w:rPr>
      </w:pPr>
      <w:bookmarkStart w:id="65" w:name="_Toc24390"/>
      <w:r>
        <w:rPr>
          <w:rFonts w:hint="eastAsia" w:ascii="宋体" w:hAnsi="宋体" w:eastAsia="宋体" w:cs="宋体"/>
          <w:b/>
          <w:bCs/>
          <w:spacing w:val="0"/>
          <w:kern w:val="0"/>
          <w:sz w:val="24"/>
          <w:szCs w:val="21"/>
          <w:highlight w:val="none"/>
        </w:rPr>
        <w:t>5.创新产品参加的项目</w:t>
      </w:r>
      <w:bookmarkEnd w:id="65"/>
    </w:p>
    <w:p w14:paraId="4F6D5BE0">
      <w:pPr>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根据《政府采购支持创新产品和服务实施细则》（晋财购【2019】19号），需在响应文件中提供《山西省创新产品和服务推荐清单》，并填写《创新产品或创新服务明细表》。否则，不予认可。</w:t>
      </w:r>
    </w:p>
    <w:p w14:paraId="672AD1A3">
      <w:pPr>
        <w:snapToGrid w:val="0"/>
        <w:spacing w:line="360" w:lineRule="auto"/>
        <w:ind w:firstLine="482" w:firstLineChars="200"/>
        <w:jc w:val="left"/>
        <w:outlineLvl w:val="1"/>
        <w:rPr>
          <w:rFonts w:hint="eastAsia" w:ascii="宋体" w:hAnsi="宋体" w:eastAsia="宋体" w:cs="宋体"/>
          <w:b/>
          <w:spacing w:val="0"/>
          <w:kern w:val="0"/>
          <w:sz w:val="24"/>
          <w:highlight w:val="none"/>
        </w:rPr>
      </w:pPr>
      <w:bookmarkStart w:id="66" w:name="_Toc20252"/>
      <w:r>
        <w:rPr>
          <w:rFonts w:hint="eastAsia" w:ascii="宋体" w:hAnsi="宋体" w:eastAsia="宋体" w:cs="宋体"/>
          <w:b/>
          <w:spacing w:val="0"/>
          <w:kern w:val="0"/>
          <w:sz w:val="24"/>
          <w:highlight w:val="none"/>
          <w:lang w:eastAsia="zh-CN"/>
        </w:rPr>
        <w:t>四</w:t>
      </w:r>
      <w:r>
        <w:rPr>
          <w:rFonts w:hint="eastAsia" w:ascii="宋体" w:hAnsi="宋体" w:eastAsia="宋体" w:cs="宋体"/>
          <w:b/>
          <w:spacing w:val="0"/>
          <w:kern w:val="0"/>
          <w:sz w:val="24"/>
          <w:highlight w:val="none"/>
        </w:rPr>
        <w:t>、无效响应的情形</w:t>
      </w:r>
      <w:bookmarkEnd w:id="66"/>
    </w:p>
    <w:p w14:paraId="3804F09A">
      <w:pPr>
        <w:snapToGrid w:val="0"/>
        <w:spacing w:line="360" w:lineRule="auto"/>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未通过资格性、符合性审查的响应文件为无效响应。</w:t>
      </w:r>
    </w:p>
    <w:p w14:paraId="4F97CB3E">
      <w:pPr>
        <w:snapToGrid w:val="0"/>
        <w:spacing w:line="360" w:lineRule="auto"/>
        <w:ind w:firstLine="482" w:firstLineChars="200"/>
        <w:outlineLvl w:val="1"/>
        <w:rPr>
          <w:rFonts w:hint="eastAsia" w:ascii="宋体" w:hAnsi="宋体" w:eastAsia="宋体" w:cs="宋体"/>
          <w:b/>
          <w:bCs/>
          <w:spacing w:val="0"/>
          <w:kern w:val="0"/>
          <w:sz w:val="24"/>
          <w:highlight w:val="none"/>
        </w:rPr>
      </w:pPr>
      <w:bookmarkStart w:id="67" w:name="_Toc24218"/>
      <w:r>
        <w:rPr>
          <w:rFonts w:hint="eastAsia" w:ascii="宋体" w:hAnsi="宋体" w:eastAsia="宋体" w:cs="宋体"/>
          <w:b/>
          <w:spacing w:val="0"/>
          <w:kern w:val="0"/>
          <w:sz w:val="24"/>
          <w:highlight w:val="none"/>
          <w:lang w:eastAsia="zh-CN"/>
        </w:rPr>
        <w:t>五</w:t>
      </w:r>
      <w:r>
        <w:rPr>
          <w:rFonts w:hint="eastAsia" w:ascii="宋体" w:hAnsi="宋体" w:eastAsia="宋体" w:cs="宋体"/>
          <w:b/>
          <w:spacing w:val="0"/>
          <w:kern w:val="0"/>
          <w:sz w:val="24"/>
          <w:highlight w:val="none"/>
        </w:rPr>
        <w:t>、</w:t>
      </w:r>
      <w:r>
        <w:rPr>
          <w:rFonts w:hint="eastAsia" w:ascii="宋体" w:hAnsi="宋体" w:eastAsia="宋体" w:cs="宋体"/>
          <w:b/>
          <w:bCs/>
          <w:spacing w:val="0"/>
          <w:kern w:val="0"/>
          <w:sz w:val="24"/>
          <w:highlight w:val="none"/>
        </w:rPr>
        <w:t>评分细则</w:t>
      </w:r>
      <w:bookmarkEnd w:id="67"/>
    </w:p>
    <w:p w14:paraId="437B4DB5">
      <w:pPr>
        <w:spacing w:line="360" w:lineRule="auto"/>
        <w:ind w:firstLine="468" w:firstLineChars="195"/>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本项目采用综合评分法，响应文件满足磋商文件实质性要求，且按照评分细则的量化指标进行评审（具体评分见综合评分法评分细则）。</w:t>
      </w:r>
    </w:p>
    <w:p w14:paraId="1E8D82A0">
      <w:pPr>
        <w:spacing w:line="360" w:lineRule="auto"/>
        <w:ind w:firstLine="468" w:firstLineChars="195"/>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综合评分法评分细则</w:t>
      </w:r>
    </w:p>
    <w:tbl>
      <w:tblPr>
        <w:tblStyle w:val="29"/>
        <w:tblW w:w="98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5"/>
        <w:gridCol w:w="8205"/>
        <w:gridCol w:w="678"/>
      </w:tblGrid>
      <w:tr w14:paraId="09C74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9808" w:type="dxa"/>
            <w:gridSpan w:val="3"/>
            <w:noWrap w:val="0"/>
            <w:vAlign w:val="center"/>
          </w:tcPr>
          <w:p w14:paraId="093ADC0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lang w:val="zh-CN"/>
              </w:rPr>
              <w:t>第一部分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lang w:val="zh-CN"/>
              </w:rPr>
              <w:t>价格部分（</w:t>
            </w:r>
            <w:r>
              <w:rPr>
                <w:rFonts w:hint="eastAsia" w:cs="宋体"/>
                <w:b/>
                <w:bCs w:val="0"/>
                <w:spacing w:val="-1"/>
                <w:sz w:val="21"/>
                <w:szCs w:val="21"/>
                <w:highlight w:val="none"/>
                <w:lang w:val="en-US" w:eastAsia="zh-CN"/>
              </w:rPr>
              <w:t>10</w:t>
            </w:r>
            <w:r>
              <w:rPr>
                <w:rFonts w:hint="eastAsia" w:ascii="宋体" w:hAnsi="宋体" w:eastAsia="宋体" w:cs="宋体"/>
                <w:b/>
                <w:bCs w:val="0"/>
                <w:spacing w:val="-1"/>
                <w:sz w:val="21"/>
                <w:szCs w:val="21"/>
                <w:highlight w:val="none"/>
                <w:lang w:val="en-US" w:eastAsia="zh-CN"/>
              </w:rPr>
              <w:t>分</w:t>
            </w:r>
            <w:r>
              <w:rPr>
                <w:rFonts w:hint="eastAsia" w:ascii="宋体" w:hAnsi="宋体" w:eastAsia="宋体" w:cs="宋体"/>
                <w:b/>
                <w:bCs w:val="0"/>
                <w:spacing w:val="-1"/>
                <w:sz w:val="21"/>
                <w:szCs w:val="21"/>
                <w:highlight w:val="none"/>
              </w:rPr>
              <w:t>）</w:t>
            </w:r>
            <w:r>
              <w:rPr>
                <w:rFonts w:hint="eastAsia" w:ascii="宋体" w:hAnsi="宋体" w:eastAsia="宋体" w:cs="宋体"/>
                <w:b/>
                <w:bCs w:val="0"/>
                <w:spacing w:val="-1"/>
                <w:sz w:val="21"/>
                <w:szCs w:val="21"/>
                <w:highlight w:val="none"/>
                <w:lang w:eastAsia="zh-CN"/>
              </w:rPr>
              <w:t>，</w:t>
            </w:r>
            <w:r>
              <w:rPr>
                <w:rFonts w:hint="eastAsia" w:ascii="宋体" w:hAnsi="宋体" w:eastAsia="宋体" w:cs="宋体"/>
                <w:b/>
                <w:bCs w:val="0"/>
                <w:spacing w:val="-1"/>
                <w:sz w:val="21"/>
                <w:szCs w:val="21"/>
                <w:highlight w:val="none"/>
              </w:rPr>
              <w:t>由</w:t>
            </w:r>
            <w:r>
              <w:rPr>
                <w:rFonts w:hint="eastAsia" w:ascii="宋体" w:hAnsi="宋体" w:eastAsia="宋体" w:cs="宋体"/>
                <w:b/>
                <w:bCs w:val="0"/>
                <w:spacing w:val="-1"/>
                <w:sz w:val="21"/>
                <w:szCs w:val="21"/>
                <w:highlight w:val="none"/>
                <w:lang w:eastAsia="zh-CN"/>
              </w:rPr>
              <w:t>评审小组</w:t>
            </w:r>
            <w:r>
              <w:rPr>
                <w:rFonts w:hint="eastAsia" w:ascii="宋体" w:hAnsi="宋体" w:eastAsia="宋体" w:cs="宋体"/>
                <w:b/>
                <w:bCs w:val="0"/>
                <w:spacing w:val="-1"/>
                <w:sz w:val="21"/>
                <w:szCs w:val="21"/>
                <w:highlight w:val="none"/>
              </w:rPr>
              <w:t>共同认定</w:t>
            </w:r>
          </w:p>
        </w:tc>
      </w:tr>
      <w:tr w14:paraId="3BC7F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9" w:hRule="atLeast"/>
          <w:jc w:val="center"/>
        </w:trPr>
        <w:tc>
          <w:tcPr>
            <w:tcW w:w="925" w:type="dxa"/>
            <w:tcBorders>
              <w:left w:val="single" w:color="auto" w:sz="4" w:space="0"/>
              <w:right w:val="single" w:color="auto" w:sz="4" w:space="0"/>
            </w:tcBorders>
            <w:noWrap w:val="0"/>
            <w:vAlign w:val="center"/>
          </w:tcPr>
          <w:p w14:paraId="0DE4DF4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1"/>
                <w:sz w:val="21"/>
                <w:szCs w:val="21"/>
                <w:highlight w:val="none"/>
                <w:lang w:val="zh-CN"/>
              </w:rPr>
            </w:pPr>
            <w:r>
              <w:rPr>
                <w:rFonts w:hint="eastAsia" w:ascii="宋体" w:hAnsi="宋体" w:eastAsia="宋体" w:cs="宋体"/>
                <w:b/>
                <w:bCs w:val="0"/>
                <w:spacing w:val="-1"/>
                <w:sz w:val="21"/>
                <w:szCs w:val="21"/>
                <w:highlight w:val="none"/>
                <w:lang w:val="zh-CN"/>
              </w:rPr>
              <w:t>价格部分</w:t>
            </w:r>
          </w:p>
        </w:tc>
        <w:tc>
          <w:tcPr>
            <w:tcW w:w="8205" w:type="dxa"/>
            <w:tcBorders>
              <w:left w:val="single" w:color="auto" w:sz="4" w:space="0"/>
              <w:right w:val="single" w:color="auto" w:sz="4" w:space="0"/>
            </w:tcBorders>
            <w:noWrap w:val="0"/>
            <w:vAlign w:val="center"/>
          </w:tcPr>
          <w:p w14:paraId="49F2C17D">
            <w:pPr>
              <w:widowControl/>
              <w:ind w:left="63" w:leftChars="30" w:right="63" w:rightChars="30" w:firstLine="198" w:firstLineChars="100"/>
              <w:rPr>
                <w:rFonts w:hint="eastAsia" w:cs="宋体"/>
                <w:bCs/>
                <w:spacing w:val="-6"/>
                <w:sz w:val="21"/>
                <w:szCs w:val="21"/>
                <w:highlight w:val="none"/>
              </w:rPr>
            </w:pPr>
            <w:r>
              <w:rPr>
                <w:rFonts w:hint="eastAsia" w:cs="宋体"/>
                <w:bCs/>
                <w:spacing w:val="-6"/>
                <w:sz w:val="21"/>
                <w:szCs w:val="21"/>
                <w:highlight w:val="none"/>
              </w:rPr>
              <w:t>满足磋商文件要求且最终报价最低的报价为评审基准价，其价格分为满分。其他供应商的价格分统一按照下列公式计算：</w:t>
            </w:r>
          </w:p>
          <w:p w14:paraId="766B6442">
            <w:pPr>
              <w:widowControl/>
              <w:ind w:left="63" w:leftChars="30" w:right="63" w:rightChars="30" w:firstLine="198" w:firstLineChars="100"/>
              <w:rPr>
                <w:rFonts w:hint="eastAsia" w:ascii="宋体" w:hAnsi="宋体" w:eastAsia="宋体" w:cs="宋体"/>
                <w:sz w:val="21"/>
                <w:szCs w:val="21"/>
                <w:highlight w:val="none"/>
                <w:lang w:val="en-US" w:eastAsia="zh-CN"/>
              </w:rPr>
            </w:pPr>
            <w:r>
              <w:rPr>
                <w:rFonts w:hint="eastAsia" w:cs="宋体"/>
                <w:bCs/>
                <w:spacing w:val="-6"/>
                <w:sz w:val="21"/>
                <w:szCs w:val="21"/>
                <w:highlight w:val="none"/>
              </w:rPr>
              <w:t>报价得分=（评审基准价／最终报价）×</w:t>
            </w:r>
            <w:r>
              <w:rPr>
                <w:rFonts w:hint="eastAsia" w:cs="宋体"/>
                <w:bCs/>
                <w:spacing w:val="-6"/>
                <w:sz w:val="21"/>
                <w:szCs w:val="21"/>
                <w:highlight w:val="none"/>
                <w:lang w:val="en-US" w:eastAsia="zh-CN"/>
              </w:rPr>
              <w:t>10%</w:t>
            </w:r>
            <w:r>
              <w:rPr>
                <w:rFonts w:hint="eastAsia" w:cs="宋体"/>
                <w:bCs/>
                <w:spacing w:val="-6"/>
                <w:sz w:val="21"/>
                <w:szCs w:val="21"/>
                <w:highlight w:val="none"/>
              </w:rPr>
              <w:t>×100。</w:t>
            </w:r>
          </w:p>
        </w:tc>
        <w:tc>
          <w:tcPr>
            <w:tcW w:w="678" w:type="dxa"/>
            <w:tcBorders>
              <w:left w:val="single" w:color="auto" w:sz="4" w:space="0"/>
            </w:tcBorders>
            <w:noWrap w:val="0"/>
            <w:vAlign w:val="center"/>
          </w:tcPr>
          <w:p w14:paraId="1F6D15C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1"/>
                <w:sz w:val="21"/>
                <w:szCs w:val="21"/>
                <w:highlight w:val="none"/>
              </w:rPr>
            </w:pPr>
            <w:r>
              <w:rPr>
                <w:rFonts w:hint="eastAsia" w:cs="宋体"/>
                <w:b/>
                <w:bCs w:val="0"/>
                <w:spacing w:val="-1"/>
                <w:sz w:val="21"/>
                <w:szCs w:val="21"/>
                <w:highlight w:val="none"/>
                <w:lang w:val="en-US" w:eastAsia="zh-CN"/>
              </w:rPr>
              <w:t>10</w:t>
            </w:r>
            <w:r>
              <w:rPr>
                <w:rFonts w:hint="eastAsia" w:ascii="宋体" w:hAnsi="宋体" w:eastAsia="宋体" w:cs="宋体"/>
                <w:b/>
                <w:bCs w:val="0"/>
                <w:spacing w:val="-1"/>
                <w:sz w:val="21"/>
                <w:szCs w:val="21"/>
                <w:highlight w:val="none"/>
              </w:rPr>
              <w:t>分</w:t>
            </w:r>
          </w:p>
        </w:tc>
      </w:tr>
      <w:tr w14:paraId="401BA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 w:hRule="atLeast"/>
          <w:jc w:val="center"/>
        </w:trPr>
        <w:tc>
          <w:tcPr>
            <w:tcW w:w="9808" w:type="dxa"/>
            <w:gridSpan w:val="3"/>
            <w:tcBorders>
              <w:left w:val="single" w:color="auto" w:sz="4" w:space="0"/>
            </w:tcBorders>
            <w:noWrap w:val="0"/>
            <w:vAlign w:val="center"/>
          </w:tcPr>
          <w:p w14:paraId="3C91DA8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rPr>
              <w:t>第二部分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rPr>
              <w:t>商务部分</w:t>
            </w:r>
            <w:r>
              <w:rPr>
                <w:rFonts w:hint="eastAsia" w:ascii="宋体" w:hAnsi="宋体" w:eastAsia="宋体" w:cs="宋体"/>
                <w:b/>
                <w:bCs w:val="0"/>
                <w:color w:val="auto"/>
                <w:spacing w:val="-1"/>
                <w:sz w:val="21"/>
                <w:szCs w:val="21"/>
                <w:highlight w:val="none"/>
                <w:u w:val="none"/>
              </w:rPr>
              <w:t>（</w:t>
            </w:r>
            <w:r>
              <w:rPr>
                <w:rFonts w:hint="eastAsia" w:ascii="宋体" w:hAnsi="宋体" w:cs="宋体"/>
                <w:b/>
                <w:bCs w:val="0"/>
                <w:color w:val="auto"/>
                <w:spacing w:val="-1"/>
                <w:sz w:val="21"/>
                <w:szCs w:val="21"/>
                <w:highlight w:val="none"/>
                <w:u w:val="none"/>
                <w:lang w:val="en-US" w:eastAsia="zh-CN"/>
              </w:rPr>
              <w:t>18</w:t>
            </w:r>
            <w:r>
              <w:rPr>
                <w:rFonts w:hint="eastAsia" w:ascii="宋体" w:hAnsi="宋体" w:eastAsia="宋体" w:cs="宋体"/>
                <w:b/>
                <w:bCs w:val="0"/>
                <w:color w:val="auto"/>
                <w:spacing w:val="-1"/>
                <w:sz w:val="21"/>
                <w:szCs w:val="21"/>
                <w:highlight w:val="none"/>
                <w:u w:val="none"/>
                <w:lang w:val="en-US" w:eastAsia="zh-CN"/>
              </w:rPr>
              <w:t>分</w:t>
            </w:r>
            <w:r>
              <w:rPr>
                <w:rFonts w:hint="eastAsia" w:ascii="宋体" w:hAnsi="宋体" w:eastAsia="宋体" w:cs="宋体"/>
                <w:b/>
                <w:bCs w:val="0"/>
                <w:color w:val="auto"/>
                <w:spacing w:val="-1"/>
                <w:sz w:val="21"/>
                <w:szCs w:val="21"/>
                <w:highlight w:val="none"/>
                <w:u w:val="none"/>
              </w:rPr>
              <w:t>）</w:t>
            </w:r>
            <w:r>
              <w:rPr>
                <w:rFonts w:hint="eastAsia" w:ascii="宋体" w:hAnsi="宋体" w:eastAsia="宋体" w:cs="宋体"/>
                <w:b/>
                <w:bCs w:val="0"/>
                <w:color w:val="auto"/>
                <w:spacing w:val="-1"/>
                <w:sz w:val="21"/>
                <w:szCs w:val="21"/>
                <w:highlight w:val="none"/>
                <w:u w:val="none"/>
                <w:lang w:eastAsia="zh-CN"/>
              </w:rPr>
              <w:t>，</w:t>
            </w:r>
            <w:r>
              <w:rPr>
                <w:rFonts w:hint="eastAsia" w:ascii="宋体" w:hAnsi="宋体" w:eastAsia="宋体" w:cs="宋体"/>
                <w:b/>
                <w:bCs w:val="0"/>
                <w:spacing w:val="-1"/>
                <w:sz w:val="21"/>
                <w:szCs w:val="21"/>
                <w:highlight w:val="none"/>
              </w:rPr>
              <w:t>由</w:t>
            </w:r>
            <w:r>
              <w:rPr>
                <w:rFonts w:hint="eastAsia" w:ascii="宋体" w:hAnsi="宋体" w:eastAsia="宋体" w:cs="宋体"/>
                <w:b/>
                <w:bCs w:val="0"/>
                <w:spacing w:val="-1"/>
                <w:sz w:val="21"/>
                <w:szCs w:val="21"/>
                <w:highlight w:val="none"/>
                <w:lang w:eastAsia="zh-CN"/>
              </w:rPr>
              <w:t>评审小组</w:t>
            </w:r>
            <w:r>
              <w:rPr>
                <w:rFonts w:hint="eastAsia" w:ascii="宋体" w:hAnsi="宋体" w:eastAsia="宋体" w:cs="宋体"/>
                <w:b/>
                <w:bCs w:val="0"/>
                <w:spacing w:val="-1"/>
                <w:sz w:val="21"/>
                <w:szCs w:val="21"/>
                <w:highlight w:val="none"/>
              </w:rPr>
              <w:t>共同认定</w:t>
            </w:r>
          </w:p>
        </w:tc>
      </w:tr>
      <w:tr w14:paraId="39CDC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45" w:hRule="atLeast"/>
          <w:jc w:val="center"/>
        </w:trPr>
        <w:tc>
          <w:tcPr>
            <w:tcW w:w="925" w:type="dxa"/>
            <w:tcBorders>
              <w:top w:val="single" w:color="auto" w:sz="4" w:space="0"/>
            </w:tcBorders>
            <w:noWrap w:val="0"/>
            <w:vAlign w:val="center"/>
          </w:tcPr>
          <w:p w14:paraId="1CB7EEE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企业</w:t>
            </w:r>
          </w:p>
          <w:p w14:paraId="100A052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业绩</w:t>
            </w:r>
          </w:p>
        </w:tc>
        <w:tc>
          <w:tcPr>
            <w:tcW w:w="8205" w:type="dxa"/>
            <w:tcBorders>
              <w:top w:val="single" w:color="auto" w:sz="4" w:space="0"/>
              <w:right w:val="single" w:color="auto" w:sz="4" w:space="0"/>
            </w:tcBorders>
            <w:noWrap w:val="0"/>
            <w:vAlign w:val="center"/>
          </w:tcPr>
          <w:p w14:paraId="5813ECCF">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以投标人提供的投标文件提交截止日前三年内（以合同签订时间为准）签署的同类项目案例的业绩证明材料进行打分，每提供一份得 3 分，满分 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p>
          <w:p w14:paraId="2DDB89F4">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14:paraId="7EF3E2D3">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业绩证明材料指投标人签订的合同复印件或影印件，需提供：合同(至少含与最终用户签订的合同首页、合同金额所在页、签字盖章页）、中标（成交）通知书，缺少任一项，均不得分。</w:t>
            </w:r>
          </w:p>
          <w:p w14:paraId="0643163D">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证明材料不完整或不符合以上内容要求或不清晰，导致无法判断是否符合以上要求的，不得分。</w:t>
            </w:r>
          </w:p>
        </w:tc>
        <w:tc>
          <w:tcPr>
            <w:tcW w:w="678" w:type="dxa"/>
            <w:tcBorders>
              <w:left w:val="single" w:color="auto" w:sz="4" w:space="0"/>
            </w:tcBorders>
            <w:noWrap w:val="0"/>
            <w:vAlign w:val="center"/>
          </w:tcPr>
          <w:p w14:paraId="3AC35D0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val="0"/>
                <w:bCs/>
                <w:color w:val="auto"/>
                <w:spacing w:val="-1"/>
                <w:kern w:val="2"/>
                <w:sz w:val="21"/>
                <w:szCs w:val="21"/>
                <w:highlight w:val="none"/>
                <w:lang w:val="en-US" w:eastAsia="zh-CN" w:bidi="ar-SA"/>
              </w:rPr>
            </w:pPr>
            <w:r>
              <w:rPr>
                <w:rFonts w:hint="eastAsia" w:ascii="宋体" w:hAnsi="宋体" w:eastAsia="宋体" w:cs="宋体"/>
                <w:b/>
                <w:bCs w:val="0"/>
                <w:color w:val="auto"/>
                <w:spacing w:val="-1"/>
                <w:sz w:val="21"/>
                <w:szCs w:val="21"/>
                <w:highlight w:val="none"/>
                <w:lang w:val="en-US" w:eastAsia="zh-CN"/>
              </w:rPr>
              <w:t>1</w:t>
            </w:r>
            <w:r>
              <w:rPr>
                <w:rFonts w:hint="eastAsia" w:cs="宋体"/>
                <w:b/>
                <w:bCs w:val="0"/>
                <w:color w:val="auto"/>
                <w:spacing w:val="-1"/>
                <w:sz w:val="21"/>
                <w:szCs w:val="21"/>
                <w:highlight w:val="none"/>
                <w:lang w:val="en-US" w:eastAsia="zh-CN"/>
              </w:rPr>
              <w:t>2</w:t>
            </w:r>
            <w:r>
              <w:rPr>
                <w:rFonts w:hint="eastAsia" w:ascii="宋体" w:hAnsi="宋体" w:eastAsia="宋体" w:cs="宋体"/>
                <w:b/>
                <w:bCs w:val="0"/>
                <w:color w:val="auto"/>
                <w:spacing w:val="-1"/>
                <w:sz w:val="21"/>
                <w:szCs w:val="21"/>
                <w:highlight w:val="none"/>
                <w:lang w:val="en-US" w:eastAsia="zh-CN"/>
              </w:rPr>
              <w:t>分</w:t>
            </w:r>
          </w:p>
        </w:tc>
      </w:tr>
      <w:tr w14:paraId="6219D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9" w:hRule="atLeast"/>
          <w:jc w:val="center"/>
        </w:trPr>
        <w:tc>
          <w:tcPr>
            <w:tcW w:w="925" w:type="dxa"/>
            <w:tcBorders>
              <w:top w:val="single" w:color="auto" w:sz="4" w:space="0"/>
            </w:tcBorders>
            <w:noWrap w:val="0"/>
            <w:vAlign w:val="center"/>
          </w:tcPr>
          <w:p w14:paraId="39C21B4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企业</w:t>
            </w:r>
          </w:p>
          <w:p w14:paraId="4C0954B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信誉</w:t>
            </w:r>
          </w:p>
        </w:tc>
        <w:tc>
          <w:tcPr>
            <w:tcW w:w="8205" w:type="dxa"/>
            <w:tcBorders>
              <w:top w:val="single" w:color="auto" w:sz="4" w:space="0"/>
              <w:right w:val="single" w:color="auto" w:sz="4" w:space="0"/>
            </w:tcBorders>
            <w:noWrap w:val="0"/>
            <w:vAlign w:val="center"/>
          </w:tcPr>
          <w:p w14:paraId="736A5856">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highlight w:val="none"/>
                <w:lang w:val="en-US" w:eastAsia="zh-CN"/>
              </w:rPr>
              <w:t>投标人提供与业绩相对应的服务用户评价意见为准。评价意见中服务质量总体评价为优或满意或综合评分90分（含90分）及以上的或相当于类似评价的，每提供一份得1分，最高得4分。</w:t>
            </w:r>
          </w:p>
          <w:p w14:paraId="3F11DDA7">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highlight w:val="none"/>
                <w:lang w:val="en-US" w:eastAsia="zh-CN"/>
              </w:rPr>
              <w:t>注：服务用户评价意见须加盖用户公章，同一用户评价意见如有多份，按一份计算得分，未提供、提供无效或证明材料不完整、不清晰、导致无法判断是否符合以上要求的，不得分。</w:t>
            </w:r>
          </w:p>
        </w:tc>
        <w:tc>
          <w:tcPr>
            <w:tcW w:w="678" w:type="dxa"/>
            <w:tcBorders>
              <w:left w:val="single" w:color="auto" w:sz="4" w:space="0"/>
            </w:tcBorders>
            <w:noWrap w:val="0"/>
            <w:vAlign w:val="center"/>
          </w:tcPr>
          <w:p w14:paraId="2F9BBC0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4</w:t>
            </w:r>
            <w:r>
              <w:rPr>
                <w:rFonts w:hint="eastAsia" w:ascii="宋体" w:hAnsi="宋体" w:eastAsia="宋体" w:cs="宋体"/>
                <w:b/>
                <w:bCs w:val="0"/>
                <w:color w:val="auto"/>
                <w:spacing w:val="-1"/>
                <w:sz w:val="21"/>
                <w:szCs w:val="21"/>
                <w:highlight w:val="none"/>
                <w:lang w:val="en-US" w:eastAsia="zh-CN"/>
              </w:rPr>
              <w:t>分</w:t>
            </w:r>
          </w:p>
        </w:tc>
      </w:tr>
      <w:tr w14:paraId="5F668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3" w:hRule="atLeast"/>
          <w:jc w:val="center"/>
        </w:trPr>
        <w:tc>
          <w:tcPr>
            <w:tcW w:w="925" w:type="dxa"/>
            <w:tcBorders>
              <w:top w:val="single" w:color="auto" w:sz="4" w:space="0"/>
            </w:tcBorders>
            <w:noWrap w:val="0"/>
            <w:vAlign w:val="center"/>
          </w:tcPr>
          <w:p w14:paraId="14386D3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相关</w:t>
            </w:r>
          </w:p>
          <w:p w14:paraId="3DA615E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技能</w:t>
            </w:r>
          </w:p>
        </w:tc>
        <w:tc>
          <w:tcPr>
            <w:tcW w:w="8205" w:type="dxa"/>
            <w:tcBorders>
              <w:top w:val="single" w:color="auto" w:sz="4" w:space="0"/>
              <w:right w:val="single" w:color="auto" w:sz="4" w:space="0"/>
            </w:tcBorders>
            <w:noWrap w:val="0"/>
            <w:vAlign w:val="center"/>
          </w:tcPr>
          <w:p w14:paraId="57E7317F">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highlight w:val="none"/>
                <w:lang w:val="en-US" w:eastAsia="zh-CN"/>
              </w:rPr>
              <w:t>拟派人员有相关培训专业资格证书（如消防资格证、现场救护资格证），作为后期培训力量。拟派人员每提供一个得1分，最高得2分。</w:t>
            </w:r>
          </w:p>
        </w:tc>
        <w:tc>
          <w:tcPr>
            <w:tcW w:w="678" w:type="dxa"/>
            <w:tcBorders>
              <w:left w:val="single" w:color="auto" w:sz="4" w:space="0"/>
            </w:tcBorders>
            <w:noWrap w:val="0"/>
            <w:vAlign w:val="center"/>
          </w:tcPr>
          <w:p w14:paraId="6223956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2分</w:t>
            </w:r>
          </w:p>
        </w:tc>
      </w:tr>
      <w:tr w14:paraId="11906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2" w:hRule="exact"/>
          <w:jc w:val="center"/>
        </w:trPr>
        <w:tc>
          <w:tcPr>
            <w:tcW w:w="9808" w:type="dxa"/>
            <w:gridSpan w:val="3"/>
            <w:noWrap w:val="0"/>
            <w:vAlign w:val="center"/>
          </w:tcPr>
          <w:p w14:paraId="7056589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spacing w:val="-1"/>
                <w:sz w:val="21"/>
                <w:szCs w:val="21"/>
                <w:highlight w:val="none"/>
              </w:rPr>
            </w:pPr>
            <w:r>
              <w:rPr>
                <w:rFonts w:hint="eastAsia" w:ascii="宋体" w:hAnsi="宋体" w:eastAsia="宋体" w:cs="宋体"/>
                <w:b/>
                <w:bCs w:val="0"/>
                <w:spacing w:val="-1"/>
                <w:sz w:val="21"/>
                <w:szCs w:val="21"/>
                <w:highlight w:val="none"/>
              </w:rPr>
              <w:t>第三部分</w:t>
            </w:r>
            <w:r>
              <w:rPr>
                <w:rFonts w:hint="eastAsia" w:ascii="宋体" w:hAnsi="宋体" w:eastAsia="宋体" w:cs="宋体"/>
                <w:b/>
                <w:bCs w:val="0"/>
                <w:spacing w:val="-1"/>
                <w:sz w:val="21"/>
                <w:szCs w:val="21"/>
                <w:highlight w:val="none"/>
                <w:lang w:val="en-US" w:eastAsia="zh-CN"/>
              </w:rPr>
              <w:t xml:space="preserve"> </w:t>
            </w:r>
            <w:r>
              <w:rPr>
                <w:rFonts w:hint="eastAsia" w:ascii="宋体" w:hAnsi="宋体" w:eastAsia="宋体" w:cs="宋体"/>
                <w:b/>
                <w:bCs w:val="0"/>
                <w:spacing w:val="-1"/>
                <w:sz w:val="21"/>
                <w:szCs w:val="21"/>
                <w:highlight w:val="none"/>
              </w:rPr>
              <w:t>服务</w:t>
            </w:r>
            <w:r>
              <w:rPr>
                <w:rFonts w:hint="eastAsia" w:ascii="宋体" w:hAnsi="宋体" w:eastAsia="宋体" w:cs="宋体"/>
                <w:b/>
                <w:bCs w:val="0"/>
                <w:spacing w:val="-1"/>
                <w:sz w:val="21"/>
                <w:szCs w:val="21"/>
                <w:highlight w:val="none"/>
                <w:lang w:val="en-US" w:eastAsia="zh-CN"/>
              </w:rPr>
              <w:t>技术</w:t>
            </w:r>
            <w:r>
              <w:rPr>
                <w:rFonts w:hint="eastAsia" w:ascii="宋体" w:hAnsi="宋体" w:eastAsia="宋体" w:cs="宋体"/>
                <w:b/>
                <w:bCs w:val="0"/>
                <w:spacing w:val="-1"/>
                <w:sz w:val="21"/>
                <w:szCs w:val="21"/>
                <w:highlight w:val="none"/>
              </w:rPr>
              <w:t>部分（</w:t>
            </w:r>
            <w:r>
              <w:rPr>
                <w:rFonts w:hint="eastAsia" w:cs="宋体"/>
                <w:b/>
                <w:bCs w:val="0"/>
                <w:spacing w:val="-1"/>
                <w:sz w:val="21"/>
                <w:szCs w:val="21"/>
                <w:highlight w:val="none"/>
                <w:lang w:val="en-US" w:eastAsia="zh-CN"/>
              </w:rPr>
              <w:t>72</w:t>
            </w:r>
            <w:r>
              <w:rPr>
                <w:rFonts w:hint="eastAsia" w:ascii="宋体" w:hAnsi="宋体" w:eastAsia="宋体" w:cs="宋体"/>
                <w:b/>
                <w:bCs w:val="0"/>
                <w:spacing w:val="-1"/>
                <w:sz w:val="21"/>
                <w:szCs w:val="21"/>
                <w:highlight w:val="none"/>
              </w:rPr>
              <w:t>分）</w:t>
            </w:r>
            <w:r>
              <w:rPr>
                <w:rFonts w:hint="eastAsia" w:ascii="宋体" w:hAnsi="宋体" w:eastAsia="宋体" w:cs="宋体"/>
                <w:b/>
                <w:bCs w:val="0"/>
                <w:spacing w:val="-1"/>
                <w:sz w:val="21"/>
                <w:szCs w:val="21"/>
                <w:highlight w:val="none"/>
                <w:lang w:eastAsia="zh-CN"/>
              </w:rPr>
              <w:t>，</w:t>
            </w:r>
            <w:r>
              <w:rPr>
                <w:rFonts w:hint="eastAsia" w:ascii="宋体" w:hAnsi="宋体" w:eastAsia="宋体" w:cs="宋体"/>
                <w:b/>
                <w:bCs w:val="0"/>
                <w:spacing w:val="-1"/>
                <w:sz w:val="21"/>
                <w:szCs w:val="21"/>
                <w:highlight w:val="none"/>
                <w:lang w:val="en-US" w:eastAsia="zh-CN"/>
              </w:rPr>
              <w:t>由评审小组成员各自独立评分，得分为各成员评分的算术平均值</w:t>
            </w:r>
          </w:p>
        </w:tc>
      </w:tr>
      <w:tr w14:paraId="354AC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14" w:hRule="exact"/>
          <w:jc w:val="center"/>
        </w:trPr>
        <w:tc>
          <w:tcPr>
            <w:tcW w:w="925" w:type="dxa"/>
            <w:tcBorders>
              <w:top w:val="single" w:color="auto" w:sz="4" w:space="0"/>
            </w:tcBorders>
            <w:noWrap w:val="0"/>
            <w:vAlign w:val="center"/>
          </w:tcPr>
          <w:p w14:paraId="68C7678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default" w:ascii="宋体" w:hAnsi="宋体" w:eastAsia="宋体" w:cs="宋体"/>
                <w:b/>
                <w:bCs w:val="0"/>
                <w:color w:val="auto"/>
                <w:spacing w:val="-1"/>
                <w:sz w:val="21"/>
                <w:szCs w:val="21"/>
                <w:highlight w:val="none"/>
                <w:lang w:val="en-US" w:eastAsia="zh-CN"/>
              </w:rPr>
              <w:t>整 体</w:t>
            </w:r>
          </w:p>
          <w:p w14:paraId="12AD657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default" w:ascii="宋体" w:hAnsi="宋体" w:eastAsia="宋体" w:cs="宋体"/>
                <w:b/>
                <w:bCs w:val="0"/>
                <w:color w:val="auto"/>
                <w:spacing w:val="-1"/>
                <w:sz w:val="21"/>
                <w:szCs w:val="21"/>
                <w:highlight w:val="none"/>
                <w:lang w:val="en-US" w:eastAsia="zh-CN"/>
              </w:rPr>
              <w:t>服 务</w:t>
            </w:r>
          </w:p>
          <w:p w14:paraId="10BB371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default" w:ascii="宋体" w:hAnsi="宋体" w:eastAsia="宋体" w:cs="宋体"/>
                <w:b/>
                <w:bCs w:val="0"/>
                <w:color w:val="auto"/>
                <w:spacing w:val="-1"/>
                <w:sz w:val="21"/>
                <w:szCs w:val="21"/>
                <w:highlight w:val="none"/>
                <w:lang w:val="en-US" w:eastAsia="zh-CN"/>
              </w:rPr>
              <w:t>措 施</w:t>
            </w:r>
          </w:p>
          <w:p w14:paraId="5391CE2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default" w:ascii="宋体" w:hAnsi="宋体" w:eastAsia="宋体" w:cs="宋体"/>
                <w:b/>
                <w:bCs w:val="0"/>
                <w:color w:val="auto"/>
                <w:spacing w:val="-1"/>
                <w:sz w:val="21"/>
                <w:szCs w:val="21"/>
                <w:highlight w:val="none"/>
                <w:lang w:val="en-US" w:eastAsia="zh-CN"/>
              </w:rPr>
              <w:t>及 方</w:t>
            </w:r>
          </w:p>
          <w:p w14:paraId="22B498F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default" w:ascii="宋体" w:hAnsi="宋体" w:eastAsia="宋体" w:cs="宋体"/>
                <w:b/>
                <w:bCs w:val="0"/>
                <w:color w:val="auto"/>
                <w:spacing w:val="-1"/>
                <w:sz w:val="21"/>
                <w:szCs w:val="21"/>
                <w:highlight w:val="none"/>
                <w:lang w:val="en-US" w:eastAsia="zh-CN"/>
              </w:rPr>
              <w:t>案</w:t>
            </w:r>
          </w:p>
        </w:tc>
        <w:tc>
          <w:tcPr>
            <w:tcW w:w="8205" w:type="dxa"/>
            <w:tcBorders>
              <w:top w:val="single" w:color="auto" w:sz="4" w:space="0"/>
              <w:right w:val="single" w:color="auto" w:sz="4" w:space="0"/>
            </w:tcBorders>
            <w:noWrap w:val="0"/>
            <w:vAlign w:val="center"/>
          </w:tcPr>
          <w:p w14:paraId="695D64F6">
            <w:pPr>
              <w:widowControl/>
              <w:spacing w:line="380" w:lineRule="exact"/>
              <w:ind w:firstLine="420" w:firstLineChars="200"/>
              <w:jc w:val="left"/>
              <w:rPr>
                <w:rFonts w:hint="eastAsia"/>
                <w:color w:val="auto"/>
                <w:highlight w:val="none"/>
              </w:rPr>
            </w:pPr>
            <w:r>
              <w:rPr>
                <w:rFonts w:hint="eastAsia"/>
                <w:color w:val="auto"/>
                <w:highlight w:val="none"/>
              </w:rPr>
              <w:t>投标人根据本项目的理解，制定完善的整体服务措施及方案，包括但不限于以下内容：</w:t>
            </w:r>
          </w:p>
          <w:p w14:paraId="54D26C25">
            <w:pPr>
              <w:widowControl/>
              <w:spacing w:line="380" w:lineRule="exact"/>
              <w:ind w:firstLine="420" w:firstLineChars="200"/>
              <w:jc w:val="left"/>
              <w:rPr>
                <w:rFonts w:hint="eastAsia"/>
                <w:color w:val="auto"/>
                <w:highlight w:val="none"/>
              </w:rPr>
            </w:pPr>
            <w:r>
              <w:rPr>
                <w:rFonts w:hint="eastAsia"/>
                <w:color w:val="auto"/>
                <w:highlight w:val="none"/>
              </w:rPr>
              <w:t>①服务方案总体思路，对项目理解和把握；②项目高要求的服务定位与目标；③合理的应对措施和改进措施；④特色创新管理方式；⑤工作资料的记载记录、汇编等各项服务实施方案综合评价。</w:t>
            </w:r>
          </w:p>
          <w:p w14:paraId="2D97C3C9">
            <w:pPr>
              <w:widowControl/>
              <w:spacing w:line="380" w:lineRule="exact"/>
              <w:ind w:firstLine="420" w:firstLineChars="200"/>
              <w:jc w:val="left"/>
              <w:rPr>
                <w:rFonts w:hint="eastAsia"/>
                <w:color w:val="auto"/>
                <w:highlight w:val="none"/>
              </w:rPr>
            </w:pPr>
            <w:r>
              <w:rPr>
                <w:rFonts w:hint="eastAsia"/>
                <w:color w:val="auto"/>
                <w:highlight w:val="none"/>
              </w:rPr>
              <w:t>注：以上内容中缺少1项内容扣3分（其中“项”指上述条款中①②③④⑤条内容）。内容存在缺陷扣2分，内容存在偏差扣1分。</w:t>
            </w:r>
          </w:p>
          <w:p w14:paraId="0BB3F58C">
            <w:pPr>
              <w:widowControl/>
              <w:spacing w:line="380" w:lineRule="exact"/>
              <w:ind w:firstLine="420" w:firstLineChars="200"/>
              <w:jc w:val="left"/>
              <w:rPr>
                <w:rFonts w:hint="eastAsia"/>
                <w:color w:val="auto"/>
                <w:highlight w:val="none"/>
              </w:rPr>
            </w:pPr>
            <w:r>
              <w:rPr>
                <w:rFonts w:hint="eastAsia"/>
                <w:color w:val="auto"/>
                <w:highlight w:val="none"/>
              </w:rPr>
              <w:t>“内容存在缺陷”是指生搬硬造；或引用标准错误；或表述错误；或内容不适用项目实际情况；或对采购需求理解混乱；或内容凭空编造、存在逻辑漏洞。</w:t>
            </w:r>
          </w:p>
          <w:p w14:paraId="3C2A20AF">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en-US" w:eastAsia="zh-CN"/>
              </w:rPr>
            </w:pPr>
            <w:r>
              <w:rPr>
                <w:rFonts w:hint="eastAsia"/>
                <w:color w:val="auto"/>
                <w:highlight w:val="none"/>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tcBorders>
            <w:noWrap w:val="0"/>
            <w:vAlign w:val="center"/>
          </w:tcPr>
          <w:p w14:paraId="71F2055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spacing w:val="-1"/>
                <w:kern w:val="2"/>
                <w:sz w:val="21"/>
                <w:szCs w:val="21"/>
                <w:highlight w:val="none"/>
                <w:lang w:val="en-US" w:eastAsia="zh-CN" w:bidi="ar-SA"/>
              </w:rPr>
            </w:pPr>
            <w:r>
              <w:rPr>
                <w:rFonts w:hint="eastAsia" w:ascii="宋体" w:hAnsi="宋体" w:eastAsia="宋体" w:cs="宋体"/>
                <w:b/>
                <w:bCs w:val="0"/>
                <w:spacing w:val="-1"/>
                <w:sz w:val="21"/>
                <w:szCs w:val="21"/>
                <w:highlight w:val="none"/>
                <w:lang w:val="en-US" w:eastAsia="zh-CN"/>
              </w:rPr>
              <w:t>1</w:t>
            </w:r>
            <w:r>
              <w:rPr>
                <w:rFonts w:hint="eastAsia" w:cs="宋体"/>
                <w:b/>
                <w:bCs w:val="0"/>
                <w:spacing w:val="-1"/>
                <w:sz w:val="21"/>
                <w:szCs w:val="21"/>
                <w:highlight w:val="none"/>
                <w:lang w:val="en-US" w:eastAsia="zh-CN"/>
              </w:rPr>
              <w:t>5</w:t>
            </w:r>
            <w:r>
              <w:rPr>
                <w:rFonts w:hint="eastAsia" w:ascii="宋体" w:hAnsi="宋体" w:eastAsia="宋体" w:cs="宋体"/>
                <w:b/>
                <w:bCs w:val="0"/>
                <w:spacing w:val="-1"/>
                <w:sz w:val="21"/>
                <w:szCs w:val="21"/>
                <w:highlight w:val="none"/>
                <w:lang w:val="en-US" w:eastAsia="zh-CN"/>
              </w:rPr>
              <w:t>分</w:t>
            </w:r>
          </w:p>
        </w:tc>
      </w:tr>
      <w:tr w14:paraId="3D84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27" w:hRule="exact"/>
          <w:jc w:val="center"/>
        </w:trPr>
        <w:tc>
          <w:tcPr>
            <w:tcW w:w="925" w:type="dxa"/>
            <w:tcBorders>
              <w:top w:val="single" w:color="auto" w:sz="4" w:space="0"/>
            </w:tcBorders>
            <w:noWrap w:val="0"/>
            <w:vAlign w:val="center"/>
          </w:tcPr>
          <w:p w14:paraId="5DB3FB0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color w:val="auto"/>
                <w:spacing w:val="-1"/>
                <w:sz w:val="21"/>
                <w:szCs w:val="21"/>
                <w:highlight w:val="none"/>
                <w:lang w:val="en-US" w:eastAsia="zh-CN"/>
              </w:rPr>
            </w:pPr>
            <w:r>
              <w:rPr>
                <w:rFonts w:hint="eastAsia" w:ascii="宋体" w:hAnsi="宋体" w:cs="宋体"/>
                <w:b/>
                <w:bCs w:val="0"/>
                <w:color w:val="auto"/>
                <w:spacing w:val="-1"/>
                <w:sz w:val="21"/>
                <w:szCs w:val="21"/>
                <w:highlight w:val="none"/>
                <w:lang w:val="en-US" w:eastAsia="zh-CN"/>
              </w:rPr>
              <w:t>培训实施方案</w:t>
            </w:r>
          </w:p>
        </w:tc>
        <w:tc>
          <w:tcPr>
            <w:tcW w:w="8205" w:type="dxa"/>
            <w:tcBorders>
              <w:top w:val="single" w:color="auto" w:sz="4" w:space="0"/>
              <w:right w:val="single" w:color="auto" w:sz="4" w:space="0"/>
            </w:tcBorders>
            <w:noWrap w:val="0"/>
            <w:vAlign w:val="center"/>
          </w:tcPr>
          <w:p w14:paraId="6E946EE7">
            <w:pPr>
              <w:widowControl/>
              <w:spacing w:line="380" w:lineRule="exact"/>
              <w:ind w:firstLine="420" w:firstLineChars="200"/>
              <w:jc w:val="left"/>
              <w:rPr>
                <w:rFonts w:hint="eastAsia"/>
                <w:color w:val="auto"/>
                <w:highlight w:val="none"/>
              </w:rPr>
            </w:pPr>
            <w:r>
              <w:rPr>
                <w:rFonts w:hint="eastAsia"/>
                <w:color w:val="auto"/>
                <w:highlight w:val="none"/>
              </w:rPr>
              <w:t>投标人根据本项目的理解，制定完善的培训实施方案，包括但不限于以下内容：</w:t>
            </w:r>
          </w:p>
          <w:p w14:paraId="07D625E3">
            <w:pPr>
              <w:widowControl/>
              <w:spacing w:line="380" w:lineRule="exact"/>
              <w:ind w:firstLine="420" w:firstLineChars="200"/>
              <w:jc w:val="left"/>
              <w:rPr>
                <w:rFonts w:hint="eastAsia"/>
                <w:color w:val="auto"/>
                <w:highlight w:val="none"/>
              </w:rPr>
            </w:pPr>
            <w:r>
              <w:rPr>
                <w:rFonts w:hint="eastAsia"/>
                <w:color w:val="auto"/>
                <w:highlight w:val="none"/>
                <w:lang w:val="zh-CN" w:eastAsia="zh-CN"/>
              </w:rPr>
              <w:t>①明确培训目标；②具体培训方式；③完整的培训计划(上岗前培训、岗位技能培训、日常轮训)；④完善的培训保障措施。</w:t>
            </w:r>
          </w:p>
          <w:p w14:paraId="0A318E4C">
            <w:pPr>
              <w:widowControl/>
              <w:spacing w:line="380" w:lineRule="exact"/>
              <w:ind w:firstLine="420" w:firstLineChars="200"/>
              <w:jc w:val="left"/>
              <w:rPr>
                <w:rFonts w:hint="eastAsia"/>
                <w:color w:val="auto"/>
                <w:highlight w:val="none"/>
              </w:rPr>
            </w:pPr>
            <w:r>
              <w:rPr>
                <w:rFonts w:hint="eastAsia"/>
                <w:color w:val="auto"/>
                <w:highlight w:val="none"/>
              </w:rPr>
              <w:t>注：</w:t>
            </w:r>
          </w:p>
          <w:p w14:paraId="5D0EB14F">
            <w:pPr>
              <w:widowControl/>
              <w:spacing w:line="380" w:lineRule="exact"/>
              <w:ind w:firstLine="420" w:firstLineChars="200"/>
              <w:jc w:val="left"/>
              <w:rPr>
                <w:rFonts w:hint="eastAsia"/>
                <w:color w:val="auto"/>
                <w:highlight w:val="none"/>
              </w:rPr>
            </w:pPr>
            <w:r>
              <w:rPr>
                <w:rFonts w:hint="eastAsia"/>
                <w:color w:val="auto"/>
                <w:highlight w:val="none"/>
              </w:rPr>
              <w:t>以上内容中缺少1项内容扣3分（其中“项”指上述条款中①②③④条内容）。内容存在缺陷扣2分，内容存在偏差扣1分。</w:t>
            </w:r>
          </w:p>
          <w:p w14:paraId="4EA63F31">
            <w:pPr>
              <w:widowControl/>
              <w:spacing w:line="380" w:lineRule="exact"/>
              <w:ind w:firstLine="420" w:firstLineChars="200"/>
              <w:jc w:val="left"/>
              <w:rPr>
                <w:rFonts w:hint="eastAsia"/>
                <w:color w:val="auto"/>
                <w:highlight w:val="none"/>
              </w:rPr>
            </w:pPr>
            <w:r>
              <w:rPr>
                <w:rFonts w:hint="eastAsia"/>
                <w:color w:val="auto"/>
                <w:highlight w:val="none"/>
              </w:rPr>
              <w:t>“内容存在缺陷”是指生搬硬造；或引用标准错误；或表述错误；或内容不适用项目实际情况；或对采购需求理解混乱；或内容凭空编造、存在逻辑漏洞。</w:t>
            </w:r>
          </w:p>
          <w:p w14:paraId="34CD5390">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color w:val="auto"/>
                <w:highlight w:val="none"/>
              </w:rPr>
            </w:pPr>
            <w:r>
              <w:rPr>
                <w:rFonts w:hint="eastAsia"/>
                <w:color w:val="auto"/>
                <w:highlight w:val="none"/>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tcBorders>
            <w:noWrap w:val="0"/>
            <w:vAlign w:val="center"/>
          </w:tcPr>
          <w:p w14:paraId="1B7D15F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spacing w:val="-1"/>
                <w:sz w:val="21"/>
                <w:szCs w:val="21"/>
                <w:highlight w:val="none"/>
                <w:lang w:val="en-US" w:eastAsia="zh-CN"/>
              </w:rPr>
            </w:pPr>
            <w:r>
              <w:rPr>
                <w:rFonts w:hint="eastAsia" w:ascii="宋体" w:hAnsi="宋体" w:cs="宋体"/>
                <w:b/>
                <w:bCs w:val="0"/>
                <w:spacing w:val="-1"/>
                <w:sz w:val="21"/>
                <w:szCs w:val="21"/>
                <w:highlight w:val="none"/>
                <w:lang w:val="en-US" w:eastAsia="zh-CN"/>
              </w:rPr>
              <w:t>12分</w:t>
            </w:r>
          </w:p>
        </w:tc>
      </w:tr>
      <w:tr w14:paraId="3F6DD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81" w:hRule="exact"/>
          <w:jc w:val="center"/>
        </w:trPr>
        <w:tc>
          <w:tcPr>
            <w:tcW w:w="925" w:type="dxa"/>
            <w:tcBorders>
              <w:top w:val="single" w:color="auto" w:sz="4" w:space="0"/>
            </w:tcBorders>
            <w:noWrap w:val="0"/>
            <w:vAlign w:val="center"/>
          </w:tcPr>
          <w:p w14:paraId="641BBD4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安 保</w:t>
            </w:r>
          </w:p>
          <w:p w14:paraId="71705DE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服 务</w:t>
            </w:r>
          </w:p>
          <w:p w14:paraId="068CA9E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工 作</w:t>
            </w:r>
          </w:p>
          <w:p w14:paraId="0D4879D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实 施</w:t>
            </w:r>
          </w:p>
          <w:p w14:paraId="435C0693">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sz w:val="21"/>
                <w:szCs w:val="21"/>
                <w:highlight w:val="none"/>
                <w:lang w:val="en-US" w:eastAsia="zh-CN"/>
              </w:rPr>
              <w:t>方 案</w:t>
            </w:r>
          </w:p>
        </w:tc>
        <w:tc>
          <w:tcPr>
            <w:tcW w:w="8205" w:type="dxa"/>
            <w:tcBorders>
              <w:top w:val="single" w:color="auto" w:sz="4" w:space="0"/>
              <w:right w:val="single" w:color="auto" w:sz="4" w:space="0"/>
            </w:tcBorders>
            <w:noWrap w:val="0"/>
            <w:vAlign w:val="center"/>
          </w:tcPr>
          <w:p w14:paraId="45F605F2">
            <w:pPr>
              <w:widowControl/>
              <w:spacing w:line="380" w:lineRule="exact"/>
              <w:ind w:firstLine="420" w:firstLineChars="200"/>
              <w:jc w:val="left"/>
              <w:rPr>
                <w:rFonts w:hint="eastAsia"/>
                <w:color w:val="auto"/>
                <w:highlight w:val="none"/>
              </w:rPr>
            </w:pPr>
            <w:r>
              <w:rPr>
                <w:rFonts w:hint="eastAsia"/>
                <w:color w:val="auto"/>
                <w:highlight w:val="none"/>
              </w:rPr>
              <w:t>投标人根据本项目的理解，制定完善的安保服务工作实施方案，包括但不限于以下内容：</w:t>
            </w:r>
          </w:p>
          <w:p w14:paraId="0A15F986">
            <w:pPr>
              <w:widowControl/>
              <w:spacing w:line="380" w:lineRule="exact"/>
              <w:ind w:firstLine="420" w:firstLineChars="200"/>
              <w:jc w:val="left"/>
              <w:rPr>
                <w:rFonts w:hint="eastAsia"/>
                <w:color w:val="auto"/>
                <w:highlight w:val="none"/>
              </w:rPr>
            </w:pPr>
            <w:r>
              <w:rPr>
                <w:rFonts w:hint="eastAsia"/>
                <w:color w:val="auto"/>
                <w:highlight w:val="none"/>
                <w:lang w:val="zh-CN" w:eastAsia="zh-CN"/>
              </w:rPr>
              <w:t>①岗位设置及布局②安防巡逻③治安维护④车辆管理</w:t>
            </w:r>
            <w:r>
              <w:rPr>
                <w:rFonts w:hint="eastAsia"/>
                <w:color w:val="auto"/>
                <w:highlight w:val="none"/>
                <w:lang w:val="en-US" w:eastAsia="zh-CN"/>
              </w:rPr>
              <w:t>⑤</w:t>
            </w:r>
            <w:r>
              <w:rPr>
                <w:rFonts w:hint="eastAsia"/>
                <w:color w:val="auto"/>
                <w:highlight w:val="none"/>
                <w:lang w:val="zh-CN" w:eastAsia="zh-CN"/>
              </w:rPr>
              <w:t>重大活动及节假日保障方案</w:t>
            </w:r>
            <w:r>
              <w:rPr>
                <w:rFonts w:hint="eastAsia"/>
                <w:color w:val="auto"/>
                <w:highlight w:val="none"/>
                <w:lang w:val="en-US" w:eastAsia="zh-CN"/>
              </w:rPr>
              <w:t>等5</w:t>
            </w:r>
            <w:r>
              <w:rPr>
                <w:rFonts w:hint="eastAsia"/>
                <w:color w:val="auto"/>
                <w:highlight w:val="none"/>
                <w:lang w:val="zh-CN" w:eastAsia="zh-CN"/>
              </w:rPr>
              <w:t>方面</w:t>
            </w:r>
            <w:r>
              <w:rPr>
                <w:rFonts w:hint="eastAsia"/>
                <w:color w:val="auto"/>
                <w:highlight w:val="none"/>
              </w:rPr>
              <w:t>。</w:t>
            </w:r>
          </w:p>
          <w:p w14:paraId="11688979">
            <w:pPr>
              <w:widowControl/>
              <w:spacing w:line="380" w:lineRule="exact"/>
              <w:ind w:firstLine="420" w:firstLineChars="200"/>
              <w:jc w:val="left"/>
              <w:rPr>
                <w:rFonts w:hint="eastAsia"/>
                <w:color w:val="auto"/>
                <w:highlight w:val="none"/>
              </w:rPr>
            </w:pPr>
            <w:r>
              <w:rPr>
                <w:rFonts w:hint="eastAsia"/>
                <w:color w:val="auto"/>
                <w:highlight w:val="none"/>
              </w:rPr>
              <w:t>注：以上内容中缺少1项内容扣3分（其中“项”指上述条款中①②③④⑤条内容）。内容存在缺陷扣2分，内容存在偏差扣1分。</w:t>
            </w:r>
          </w:p>
          <w:p w14:paraId="45619DCE">
            <w:pPr>
              <w:widowControl/>
              <w:spacing w:line="380" w:lineRule="exact"/>
              <w:ind w:firstLine="420" w:firstLineChars="200"/>
              <w:jc w:val="left"/>
              <w:rPr>
                <w:rFonts w:hint="eastAsia"/>
                <w:color w:val="auto"/>
                <w:highlight w:val="none"/>
              </w:rPr>
            </w:pPr>
            <w:r>
              <w:rPr>
                <w:rFonts w:hint="eastAsia"/>
                <w:color w:val="auto"/>
                <w:highlight w:val="none"/>
              </w:rPr>
              <w:t>“内容存在缺陷”是指生搬硬造；或引用标准错误；或表述错误；或内容不适用项目实际情况；或对采购需求理解混乱；或内容凭空编造、存在逻辑漏洞。</w:t>
            </w:r>
          </w:p>
          <w:p w14:paraId="5A32A590">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zh-CN" w:eastAsia="zh-CN"/>
              </w:rPr>
            </w:pPr>
            <w:r>
              <w:rPr>
                <w:rFonts w:hint="eastAsia"/>
                <w:color w:val="auto"/>
                <w:highlight w:val="none"/>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tcBorders>
            <w:noWrap w:val="0"/>
            <w:vAlign w:val="center"/>
          </w:tcPr>
          <w:p w14:paraId="24C89EE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pacing w:val="-1"/>
                <w:kern w:val="2"/>
                <w:sz w:val="21"/>
                <w:szCs w:val="21"/>
                <w:highlight w:val="none"/>
                <w:lang w:val="en-US" w:eastAsia="zh-CN" w:bidi="ar-SA"/>
              </w:rPr>
            </w:pPr>
            <w:r>
              <w:rPr>
                <w:rFonts w:hint="eastAsia" w:ascii="宋体" w:hAnsi="宋体" w:cs="宋体"/>
                <w:b/>
                <w:bCs w:val="0"/>
                <w:spacing w:val="-1"/>
                <w:sz w:val="21"/>
                <w:szCs w:val="21"/>
                <w:highlight w:val="none"/>
                <w:lang w:val="en-US" w:eastAsia="zh-CN"/>
              </w:rPr>
              <w:t>15</w:t>
            </w:r>
            <w:r>
              <w:rPr>
                <w:rFonts w:hint="eastAsia" w:ascii="宋体" w:hAnsi="宋体" w:eastAsia="宋体" w:cs="宋体"/>
                <w:b/>
                <w:bCs w:val="0"/>
                <w:spacing w:val="-1"/>
                <w:sz w:val="21"/>
                <w:szCs w:val="21"/>
                <w:highlight w:val="none"/>
                <w:lang w:val="en-US" w:eastAsia="zh-CN"/>
              </w:rPr>
              <w:t>分</w:t>
            </w:r>
          </w:p>
        </w:tc>
      </w:tr>
      <w:tr w14:paraId="47C40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32" w:hRule="exact"/>
          <w:jc w:val="center"/>
        </w:trPr>
        <w:tc>
          <w:tcPr>
            <w:tcW w:w="925" w:type="dxa"/>
            <w:tcBorders>
              <w:top w:val="single" w:color="auto" w:sz="4" w:space="0"/>
            </w:tcBorders>
            <w:noWrap w:val="0"/>
            <w:vAlign w:val="center"/>
          </w:tcPr>
          <w:p w14:paraId="2B094B3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kern w:val="2"/>
                <w:sz w:val="21"/>
                <w:szCs w:val="21"/>
                <w:highlight w:val="none"/>
                <w:lang w:val="en-US" w:eastAsia="zh-CN" w:bidi="ar-SA"/>
              </w:rPr>
              <w:t>队 伍</w:t>
            </w:r>
          </w:p>
          <w:p w14:paraId="4213248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kern w:val="2"/>
                <w:sz w:val="21"/>
                <w:szCs w:val="21"/>
                <w:highlight w:val="none"/>
                <w:lang w:val="en-US" w:eastAsia="zh-CN" w:bidi="ar-SA"/>
              </w:rPr>
              <w:t>规 范</w:t>
            </w:r>
          </w:p>
          <w:p w14:paraId="5902140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kern w:val="2"/>
                <w:sz w:val="21"/>
                <w:szCs w:val="21"/>
                <w:highlight w:val="none"/>
                <w:lang w:val="en-US" w:eastAsia="zh-CN" w:bidi="ar-SA"/>
              </w:rPr>
              <w:t>管 理</w:t>
            </w:r>
          </w:p>
          <w:p w14:paraId="48C1E45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kern w:val="2"/>
                <w:sz w:val="21"/>
                <w:szCs w:val="21"/>
                <w:highlight w:val="none"/>
                <w:lang w:val="en-US" w:eastAsia="zh-CN" w:bidi="ar-SA"/>
              </w:rPr>
            </w:pPr>
            <w:r>
              <w:rPr>
                <w:rFonts w:hint="eastAsia" w:ascii="宋体" w:hAnsi="宋体" w:eastAsia="宋体" w:cs="宋体"/>
                <w:b/>
                <w:bCs w:val="0"/>
                <w:color w:val="auto"/>
                <w:spacing w:val="-1"/>
                <w:kern w:val="2"/>
                <w:sz w:val="21"/>
                <w:szCs w:val="21"/>
                <w:highlight w:val="none"/>
                <w:lang w:val="en-US" w:eastAsia="zh-CN" w:bidi="ar-SA"/>
              </w:rPr>
              <w:t>方 案</w:t>
            </w:r>
          </w:p>
        </w:tc>
        <w:tc>
          <w:tcPr>
            <w:tcW w:w="8205" w:type="dxa"/>
            <w:tcBorders>
              <w:top w:val="single" w:color="auto" w:sz="4" w:space="0"/>
              <w:right w:val="single" w:color="auto" w:sz="4" w:space="0"/>
            </w:tcBorders>
            <w:noWrap w:val="0"/>
            <w:vAlign w:val="center"/>
          </w:tcPr>
          <w:p w14:paraId="33650FCB">
            <w:pPr>
              <w:widowControl/>
              <w:spacing w:line="380" w:lineRule="exact"/>
              <w:ind w:firstLine="420" w:firstLineChars="200"/>
              <w:jc w:val="left"/>
              <w:rPr>
                <w:rFonts w:hint="default"/>
                <w:color w:val="auto"/>
                <w:highlight w:val="none"/>
                <w:lang w:val="en-US" w:eastAsia="zh-CN"/>
              </w:rPr>
            </w:pPr>
            <w:r>
              <w:rPr>
                <w:rFonts w:hint="eastAsia"/>
                <w:color w:val="auto"/>
                <w:highlight w:val="none"/>
              </w:rPr>
              <w:t>投标人根据本项目的理解，制定完善的</w:t>
            </w:r>
            <w:r>
              <w:rPr>
                <w:rFonts w:hint="eastAsia"/>
                <w:color w:val="auto"/>
                <w:highlight w:val="none"/>
                <w:lang w:val="en-US" w:eastAsia="zh-CN"/>
              </w:rPr>
              <w:t>的队伍规范管理方案</w:t>
            </w:r>
            <w:r>
              <w:rPr>
                <w:rFonts w:hint="eastAsia"/>
                <w:color w:val="auto"/>
                <w:highlight w:val="none"/>
              </w:rPr>
              <w:t>包括但不限于以下内容：</w:t>
            </w:r>
            <w:r>
              <w:rPr>
                <w:rFonts w:hint="eastAsia"/>
                <w:color w:val="auto"/>
                <w:highlight w:val="none"/>
                <w:lang w:val="zh-CN" w:eastAsia="zh-CN"/>
              </w:rPr>
              <w:t>①</w:t>
            </w:r>
            <w:r>
              <w:rPr>
                <w:rFonts w:hint="eastAsia"/>
                <w:color w:val="auto"/>
                <w:highlight w:val="none"/>
                <w:lang w:val="en-US" w:eastAsia="zh-CN"/>
              </w:rPr>
              <w:t>队伍人员管理②人员更换③人员考核等3个方面。</w:t>
            </w:r>
          </w:p>
          <w:p w14:paraId="436A1F98">
            <w:pPr>
              <w:widowControl/>
              <w:spacing w:line="380" w:lineRule="exact"/>
              <w:ind w:firstLine="420" w:firstLineChars="200"/>
              <w:jc w:val="left"/>
              <w:rPr>
                <w:rFonts w:hint="eastAsia"/>
                <w:color w:val="auto"/>
                <w:highlight w:val="none"/>
                <w:lang w:val="en-US" w:eastAsia="zh-CN"/>
              </w:rPr>
            </w:pPr>
            <w:r>
              <w:rPr>
                <w:rFonts w:hint="eastAsia"/>
                <w:color w:val="auto"/>
                <w:highlight w:val="none"/>
              </w:rPr>
              <w:t>注：</w:t>
            </w:r>
            <w:r>
              <w:rPr>
                <w:rFonts w:hint="eastAsia"/>
                <w:color w:val="auto"/>
                <w:highlight w:val="none"/>
                <w:lang w:val="en-US" w:eastAsia="zh-CN"/>
              </w:rPr>
              <w:t>以上内容中缺少1项内容扣3分（其中“项”指上述条款中①②③条内容）。内容存在缺陷扣2分，内容存在偏差扣1分。</w:t>
            </w:r>
          </w:p>
          <w:p w14:paraId="2A3A961D">
            <w:pPr>
              <w:widowControl/>
              <w:spacing w:line="380" w:lineRule="exact"/>
              <w:ind w:firstLine="420" w:firstLineChars="200"/>
              <w:jc w:val="left"/>
              <w:rPr>
                <w:rFonts w:hint="eastAsia"/>
                <w:color w:val="auto"/>
                <w:highlight w:val="none"/>
                <w:lang w:val="en-US" w:eastAsia="zh-CN"/>
              </w:rPr>
            </w:pPr>
            <w:r>
              <w:rPr>
                <w:rFonts w:hint="eastAsia"/>
                <w:color w:val="auto"/>
                <w:highlight w:val="none"/>
                <w:lang w:val="en-US" w:eastAsia="zh-CN"/>
              </w:rPr>
              <w:t>“内容存在缺陷”是指生搬硬造；或引用标准错误；或表述错误；或内容不适用项目实际情况；或对采购需求理解混乱；或内容凭空编造、存在逻辑漏洞。</w:t>
            </w:r>
          </w:p>
          <w:p w14:paraId="1D3D1939">
            <w:pPr>
              <w:keepNext w:val="0"/>
              <w:keepLines w:val="0"/>
              <w:pageBreakBefore w:val="0"/>
              <w:widowControl/>
              <w:kinsoku/>
              <w:wordWrap/>
              <w:overflowPunct/>
              <w:topLinePunct w:val="0"/>
              <w:autoSpaceDE/>
              <w:autoSpaceDN/>
              <w:bidi w:val="0"/>
              <w:adjustRightInd/>
              <w:snapToGrid/>
              <w:spacing w:line="440" w:lineRule="exact"/>
              <w:ind w:left="63" w:leftChars="30" w:right="63" w:rightChars="30" w:firstLine="0" w:firstLineChars="0"/>
              <w:textAlignment w:val="auto"/>
              <w:rPr>
                <w:rFonts w:hint="eastAsia" w:ascii="宋体" w:hAnsi="宋体" w:eastAsia="宋体" w:cs="宋体"/>
                <w:sz w:val="21"/>
                <w:szCs w:val="21"/>
                <w:highlight w:val="none"/>
                <w:lang w:val="zh-CN" w:eastAsia="zh-CN"/>
              </w:rPr>
            </w:pPr>
            <w:r>
              <w:rPr>
                <w:rFonts w:hint="eastAsia"/>
                <w:color w:val="auto"/>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tcBorders>
            <w:noWrap w:val="0"/>
            <w:vAlign w:val="center"/>
          </w:tcPr>
          <w:p w14:paraId="6693BDF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pacing w:val="-1"/>
                <w:kern w:val="2"/>
                <w:sz w:val="21"/>
                <w:szCs w:val="21"/>
                <w:highlight w:val="none"/>
                <w:lang w:val="en-US" w:eastAsia="zh-CN" w:bidi="ar-SA"/>
              </w:rPr>
            </w:pPr>
            <w:r>
              <w:rPr>
                <w:rFonts w:hint="eastAsia" w:ascii="宋体" w:hAnsi="宋体" w:cs="宋体"/>
                <w:b/>
                <w:bCs w:val="0"/>
                <w:spacing w:val="-1"/>
                <w:sz w:val="21"/>
                <w:szCs w:val="21"/>
                <w:highlight w:val="none"/>
                <w:lang w:val="en-US" w:eastAsia="zh-CN"/>
              </w:rPr>
              <w:t>9</w:t>
            </w:r>
            <w:r>
              <w:rPr>
                <w:rFonts w:hint="eastAsia" w:ascii="宋体" w:hAnsi="宋体" w:eastAsia="宋体" w:cs="宋体"/>
                <w:b/>
                <w:bCs w:val="0"/>
                <w:spacing w:val="-1"/>
                <w:sz w:val="21"/>
                <w:szCs w:val="21"/>
                <w:highlight w:val="none"/>
                <w:lang w:val="en-US" w:eastAsia="zh-CN"/>
              </w:rPr>
              <w:t>分</w:t>
            </w:r>
          </w:p>
        </w:tc>
      </w:tr>
      <w:tr w14:paraId="7FA2A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22" w:hRule="exact"/>
          <w:jc w:val="center"/>
        </w:trPr>
        <w:tc>
          <w:tcPr>
            <w:tcW w:w="925" w:type="dxa"/>
            <w:tcBorders>
              <w:top w:val="single" w:color="auto" w:sz="4" w:space="0"/>
              <w:bottom w:val="single" w:color="auto" w:sz="4" w:space="0"/>
            </w:tcBorders>
            <w:noWrap w:val="0"/>
            <w:vAlign w:val="center"/>
          </w:tcPr>
          <w:p w14:paraId="10E7F9E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应 急</w:t>
            </w:r>
          </w:p>
          <w:p w14:paraId="1A6F6F0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处 置</w:t>
            </w:r>
          </w:p>
          <w:p w14:paraId="5C5E6C9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措 施方 案</w:t>
            </w:r>
          </w:p>
        </w:tc>
        <w:tc>
          <w:tcPr>
            <w:tcW w:w="8205" w:type="dxa"/>
            <w:tcBorders>
              <w:top w:val="single" w:color="auto" w:sz="4" w:space="0"/>
              <w:bottom w:val="single" w:color="auto" w:sz="4" w:space="0"/>
              <w:right w:val="single" w:color="auto" w:sz="4" w:space="0"/>
            </w:tcBorders>
            <w:noWrap w:val="0"/>
            <w:vAlign w:val="center"/>
          </w:tcPr>
          <w:p w14:paraId="7AC187A0">
            <w:pPr>
              <w:widowControl/>
              <w:spacing w:line="380" w:lineRule="exact"/>
              <w:ind w:firstLine="420" w:firstLineChars="200"/>
              <w:jc w:val="left"/>
              <w:rPr>
                <w:rFonts w:hint="eastAsia"/>
                <w:color w:val="auto"/>
                <w:highlight w:val="none"/>
                <w:lang w:val="en-US" w:eastAsia="zh-CN"/>
              </w:rPr>
            </w:pPr>
            <w:r>
              <w:rPr>
                <w:rFonts w:hint="eastAsia"/>
                <w:color w:val="auto"/>
                <w:highlight w:val="none"/>
              </w:rPr>
              <w:t>投标人根据本项目的理解，制定完善的</w:t>
            </w:r>
            <w:r>
              <w:rPr>
                <w:rFonts w:hint="eastAsia"/>
                <w:color w:val="auto"/>
                <w:highlight w:val="none"/>
                <w:lang w:val="en-US" w:eastAsia="zh-CN"/>
              </w:rPr>
              <w:t>的应急处置措施方案</w:t>
            </w:r>
            <w:r>
              <w:rPr>
                <w:rFonts w:hint="eastAsia"/>
                <w:color w:val="auto"/>
                <w:highlight w:val="none"/>
              </w:rPr>
              <w:t>包括但不限于以下内容：</w:t>
            </w:r>
            <w:r>
              <w:rPr>
                <w:rFonts w:hint="eastAsia"/>
                <w:color w:val="auto"/>
                <w:highlight w:val="none"/>
                <w:lang w:val="en-US" w:eastAsia="zh-CN"/>
              </w:rPr>
              <w:t>①有明确应急管理制度；②有应急处置流程；③有完善的应急组织架构和应急资源调配机制；④保密制度及措施完善，针对服务过程中涉及的敏感信息制定明确保密规范；⑤针对人员缺岗问题有应急处置措施。等5</w:t>
            </w:r>
            <w:r>
              <w:rPr>
                <w:rFonts w:hint="eastAsia"/>
                <w:color w:val="auto"/>
                <w:highlight w:val="none"/>
                <w:lang w:val="zh-CN" w:eastAsia="zh-CN"/>
              </w:rPr>
              <w:t>方面</w:t>
            </w:r>
            <w:r>
              <w:rPr>
                <w:rFonts w:hint="eastAsia"/>
                <w:color w:val="auto"/>
                <w:highlight w:val="none"/>
                <w:lang w:val="en-US" w:eastAsia="zh-CN"/>
              </w:rPr>
              <w:t>以上内容中缺少1项内容扣3分（其中“项”指上述条款中①②③④⑤条内容）。内容存在缺陷扣2分，内容存在偏差扣1分。</w:t>
            </w:r>
          </w:p>
          <w:p w14:paraId="3AAD3D84">
            <w:pPr>
              <w:widowControl/>
              <w:spacing w:line="380" w:lineRule="exact"/>
              <w:ind w:firstLine="420" w:firstLineChars="200"/>
              <w:jc w:val="left"/>
              <w:rPr>
                <w:rFonts w:hint="eastAsia"/>
                <w:color w:val="auto"/>
                <w:highlight w:val="none"/>
                <w:lang w:val="en-US" w:eastAsia="zh-CN"/>
              </w:rPr>
            </w:pPr>
            <w:r>
              <w:rPr>
                <w:rFonts w:hint="eastAsia"/>
                <w:color w:val="auto"/>
                <w:highlight w:val="none"/>
                <w:lang w:val="en-US" w:eastAsia="zh-CN"/>
              </w:rPr>
              <w:t>“内容存在缺陷”是指生搬硬造；或引用标准错误；或表述错误；或内容不适用项目实际情况；或对采购需求理解混乱；或内容凭空编造、存在逻辑漏洞。</w:t>
            </w:r>
          </w:p>
          <w:p w14:paraId="0F170933">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spacing w:val="-1"/>
                <w:sz w:val="21"/>
                <w:szCs w:val="21"/>
                <w:highlight w:val="none"/>
                <w:lang w:val="zh-CN" w:eastAsia="zh-CN"/>
              </w:rPr>
            </w:pPr>
            <w:r>
              <w:rPr>
                <w:rFonts w:hint="eastAsia"/>
                <w:color w:val="auto"/>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bottom w:val="single" w:color="auto" w:sz="4" w:space="0"/>
            </w:tcBorders>
            <w:noWrap w:val="0"/>
            <w:vAlign w:val="center"/>
          </w:tcPr>
          <w:p w14:paraId="5DCC8D3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val="0"/>
                <w:spacing w:val="-1"/>
                <w:sz w:val="21"/>
                <w:szCs w:val="21"/>
                <w:highlight w:val="none"/>
                <w:lang w:val="en-US" w:eastAsia="zh-CN"/>
              </w:rPr>
            </w:pPr>
            <w:r>
              <w:rPr>
                <w:rFonts w:hint="eastAsia" w:ascii="宋体" w:hAnsi="宋体" w:cs="宋体"/>
                <w:b/>
                <w:bCs w:val="0"/>
                <w:spacing w:val="-1"/>
                <w:sz w:val="21"/>
                <w:szCs w:val="21"/>
                <w:highlight w:val="none"/>
                <w:lang w:val="en-US" w:eastAsia="zh-CN"/>
              </w:rPr>
              <w:t>15</w:t>
            </w:r>
            <w:r>
              <w:rPr>
                <w:rFonts w:hint="eastAsia" w:ascii="宋体" w:hAnsi="宋体" w:eastAsia="宋体" w:cs="宋体"/>
                <w:b/>
                <w:bCs w:val="0"/>
                <w:spacing w:val="-1"/>
                <w:sz w:val="21"/>
                <w:szCs w:val="21"/>
                <w:highlight w:val="none"/>
                <w:lang w:val="en-US" w:eastAsia="zh-CN"/>
              </w:rPr>
              <w:t>分</w:t>
            </w:r>
          </w:p>
        </w:tc>
      </w:tr>
      <w:tr w14:paraId="620EF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65" w:hRule="exact"/>
          <w:jc w:val="center"/>
        </w:trPr>
        <w:tc>
          <w:tcPr>
            <w:tcW w:w="925" w:type="dxa"/>
            <w:tcBorders>
              <w:top w:val="single" w:color="auto" w:sz="4" w:space="0"/>
            </w:tcBorders>
            <w:noWrap w:val="0"/>
            <w:vAlign w:val="center"/>
          </w:tcPr>
          <w:p w14:paraId="11484FC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服 务</w:t>
            </w:r>
          </w:p>
          <w:p w14:paraId="32D62B7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color w:val="auto"/>
                <w:spacing w:val="-1"/>
                <w:sz w:val="21"/>
                <w:szCs w:val="21"/>
                <w:highlight w:val="none"/>
                <w:lang w:val="en-US" w:eastAsia="zh-CN"/>
              </w:rPr>
            </w:pPr>
            <w:r>
              <w:rPr>
                <w:rFonts w:hint="eastAsia" w:ascii="宋体" w:hAnsi="宋体" w:eastAsia="宋体" w:cs="宋体"/>
                <w:b/>
                <w:bCs w:val="0"/>
                <w:color w:val="auto"/>
                <w:spacing w:val="-1"/>
                <w:sz w:val="21"/>
                <w:szCs w:val="21"/>
                <w:highlight w:val="none"/>
                <w:lang w:val="en-US" w:eastAsia="zh-CN"/>
              </w:rPr>
              <w:t>承 诺</w:t>
            </w:r>
          </w:p>
        </w:tc>
        <w:tc>
          <w:tcPr>
            <w:tcW w:w="8205" w:type="dxa"/>
            <w:tcBorders>
              <w:top w:val="single" w:color="auto" w:sz="4" w:space="0"/>
              <w:right w:val="single" w:color="auto" w:sz="4" w:space="0"/>
            </w:tcBorders>
            <w:noWrap w:val="0"/>
            <w:vAlign w:val="center"/>
          </w:tcPr>
          <w:p w14:paraId="33BB44FA">
            <w:pPr>
              <w:widowControl/>
              <w:spacing w:line="380" w:lineRule="exact"/>
              <w:ind w:firstLine="420" w:firstLineChars="200"/>
              <w:jc w:val="left"/>
              <w:rPr>
                <w:rFonts w:hint="eastAsia"/>
                <w:color w:val="auto"/>
                <w:highlight w:val="none"/>
                <w:lang w:val="en-US" w:eastAsia="zh-CN"/>
              </w:rPr>
            </w:pPr>
            <w:r>
              <w:rPr>
                <w:rFonts w:hint="eastAsia"/>
                <w:color w:val="auto"/>
                <w:highlight w:val="none"/>
                <w:lang w:val="en-US" w:eastAsia="zh-CN"/>
              </w:rPr>
              <w:t>根据投标单位提供的服务承诺</w:t>
            </w:r>
            <w:r>
              <w:rPr>
                <w:rFonts w:hint="default"/>
                <w:color w:val="auto"/>
                <w:highlight w:val="none"/>
                <w:lang w:val="en-US" w:eastAsia="zh-CN"/>
              </w:rPr>
              <w:t>①</w:t>
            </w:r>
            <w:r>
              <w:rPr>
                <w:rFonts w:hint="eastAsia"/>
                <w:color w:val="auto"/>
                <w:highlight w:val="none"/>
                <w:lang w:val="en-US" w:eastAsia="zh-CN"/>
              </w:rPr>
              <w:t>服务满意度承诺</w:t>
            </w:r>
            <w:r>
              <w:rPr>
                <w:rFonts w:hint="default"/>
                <w:color w:val="auto"/>
                <w:highlight w:val="none"/>
                <w:lang w:val="en-US" w:eastAsia="zh-CN"/>
              </w:rPr>
              <w:t>②</w:t>
            </w:r>
            <w:r>
              <w:rPr>
                <w:rFonts w:hint="eastAsia"/>
                <w:color w:val="auto"/>
                <w:highlight w:val="none"/>
                <w:lang w:val="en-US" w:eastAsia="zh-CN"/>
              </w:rPr>
              <w:t>问题整改承诺，以上内容中缺少1项内容扣3分（其中“项”指上述条款中①②条内容）。内容存在缺陷扣2分，内容存在偏差扣1分。</w:t>
            </w:r>
          </w:p>
          <w:p w14:paraId="5FDDD727">
            <w:pPr>
              <w:widowControl/>
              <w:spacing w:line="380" w:lineRule="exact"/>
              <w:ind w:firstLine="420" w:firstLineChars="200"/>
              <w:jc w:val="left"/>
              <w:rPr>
                <w:rFonts w:hint="eastAsia"/>
                <w:color w:val="auto"/>
                <w:highlight w:val="none"/>
                <w:lang w:val="en-US" w:eastAsia="zh-CN"/>
              </w:rPr>
            </w:pPr>
            <w:r>
              <w:rPr>
                <w:rFonts w:hint="eastAsia"/>
                <w:color w:val="auto"/>
                <w:highlight w:val="none"/>
                <w:lang w:val="en-US" w:eastAsia="zh-CN"/>
              </w:rPr>
              <w:t>“内容存在缺陷”是指生搬硬造；或引用标准错误；或表述错误；或内容不适用项目实际情况；或对采购需求理解混乱；或内容凭空编造、存在逻辑漏洞。</w:t>
            </w:r>
          </w:p>
          <w:p w14:paraId="21D30548">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color w:val="auto"/>
                <w:highlight w:val="none"/>
                <w:lang w:val="en-US" w:eastAsia="zh-CN"/>
              </w:rPr>
            </w:pPr>
            <w:r>
              <w:rPr>
                <w:rFonts w:hint="eastAsia"/>
                <w:color w:val="auto"/>
                <w:highlight w:val="none"/>
                <w:lang w:val="en-US" w:eastAsia="zh-CN"/>
              </w:rPr>
              <w:t>“内容存在偏差”是指存在与项目需求明显无关的文字内容；或内容虽阐述但未贴合项目实际情况进行论述；或夸大情形以及内容；或出现内容前后不一致；或内容虽阐述但不全面等内容</w:t>
            </w:r>
          </w:p>
        </w:tc>
        <w:tc>
          <w:tcPr>
            <w:tcW w:w="678" w:type="dxa"/>
            <w:tcBorders>
              <w:top w:val="single" w:color="auto" w:sz="4" w:space="0"/>
              <w:left w:val="single" w:color="auto" w:sz="4" w:space="0"/>
            </w:tcBorders>
            <w:noWrap w:val="0"/>
            <w:vAlign w:val="center"/>
          </w:tcPr>
          <w:p w14:paraId="50C9297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cs="宋体"/>
                <w:b/>
                <w:bCs w:val="0"/>
                <w:spacing w:val="-1"/>
                <w:sz w:val="21"/>
                <w:szCs w:val="21"/>
                <w:highlight w:val="none"/>
                <w:lang w:val="en-US" w:eastAsia="zh-CN"/>
              </w:rPr>
            </w:pPr>
            <w:r>
              <w:rPr>
                <w:rFonts w:hint="eastAsia" w:ascii="宋体" w:hAnsi="宋体" w:cs="宋体"/>
                <w:b/>
                <w:bCs w:val="0"/>
                <w:spacing w:val="-1"/>
                <w:sz w:val="21"/>
                <w:szCs w:val="21"/>
                <w:highlight w:val="none"/>
                <w:lang w:val="en-US" w:eastAsia="zh-CN"/>
              </w:rPr>
              <w:t>6分</w:t>
            </w:r>
          </w:p>
        </w:tc>
      </w:tr>
    </w:tbl>
    <w:p w14:paraId="65242EF0">
      <w:pPr>
        <w:pStyle w:val="8"/>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7"/>
          <w:rFonts w:hint="eastAsia" w:cs="宋体"/>
          <w:b/>
          <w:bCs/>
          <w:color w:val="auto"/>
          <w:spacing w:val="0"/>
          <w:kern w:val="0"/>
          <w:highlight w:val="none"/>
          <w:lang w:val="en-US" w:eastAsia="zh-CN" w:bidi="ar-SA"/>
        </w:rPr>
      </w:pPr>
      <w:r>
        <w:rPr>
          <w:rStyle w:val="77"/>
          <w:rFonts w:hint="eastAsia" w:cs="宋体"/>
          <w:b/>
          <w:bCs/>
          <w:color w:val="auto"/>
          <w:spacing w:val="0"/>
          <w:kern w:val="0"/>
          <w:highlight w:val="none"/>
          <w:lang w:val="en-US" w:eastAsia="zh-CN" w:bidi="ar-SA"/>
        </w:rPr>
        <w:t>注：根据综合评分结果，按照综合评分由高到低直接确定排名第一的为成交供应商。当供应商综合评分相同时，按磋商报价由低到高顺序排列。当供应商综合评分且磋商报价相同时，按技术部分得分由高到低排列。</w:t>
      </w:r>
    </w:p>
    <w:p w14:paraId="10E69F4C">
      <w:pPr>
        <w:keepNext w:val="0"/>
        <w:keepLines w:val="0"/>
        <w:widowControl/>
        <w:suppressLineNumbers w:val="0"/>
        <w:jc w:val="left"/>
        <w:rPr>
          <w:rStyle w:val="77"/>
          <w:rFonts w:hint="eastAsia" w:cs="宋体"/>
          <w:b/>
          <w:bCs/>
          <w:color w:val="auto"/>
          <w:spacing w:val="0"/>
          <w:kern w:val="0"/>
          <w:highlight w:val="none"/>
          <w:lang w:val="en-US" w:eastAsia="zh-CN" w:bidi="ar-SA"/>
        </w:rPr>
      </w:pPr>
      <w:r>
        <w:rPr>
          <w:rStyle w:val="77"/>
          <w:rFonts w:hint="eastAsia" w:cs="宋体"/>
          <w:b/>
          <w:bCs/>
          <w:color w:val="auto"/>
          <w:spacing w:val="0"/>
          <w:kern w:val="0"/>
          <w:highlight w:val="none"/>
          <w:lang w:val="en-US" w:eastAsia="zh-CN" w:bidi="ar-SA"/>
        </w:rPr>
        <w:t>本次采购不保证最低报价的供应商为成交人，磋商文件内没有规定的评标标准不得作为评审的依据。</w:t>
      </w:r>
    </w:p>
    <w:p w14:paraId="5724B275">
      <w:pPr>
        <w:pStyle w:val="8"/>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Style w:val="77"/>
          <w:rFonts w:hint="eastAsia" w:ascii="宋体" w:hAnsi="宋体" w:eastAsia="宋体" w:cs="宋体"/>
          <w:color w:val="auto"/>
          <w:spacing w:val="0"/>
          <w:kern w:val="0"/>
          <w:sz w:val="18"/>
          <w:szCs w:val="18"/>
          <w:highlight w:val="none"/>
          <w:lang w:eastAsia="zh-CN"/>
        </w:rPr>
      </w:pPr>
    </w:p>
    <w:p w14:paraId="62F51013">
      <w:pPr>
        <w:snapToGrid w:val="0"/>
        <w:spacing w:line="480" w:lineRule="exact"/>
        <w:rPr>
          <w:rFonts w:hint="eastAsia" w:ascii="宋体" w:hAnsi="宋体" w:eastAsia="宋体" w:cs="宋体"/>
          <w:b/>
          <w:color w:val="auto"/>
          <w:spacing w:val="0"/>
          <w:kern w:val="0"/>
          <w:highlight w:val="none"/>
        </w:rPr>
      </w:pPr>
      <w:r>
        <w:rPr>
          <w:rFonts w:hint="eastAsia" w:ascii="宋体" w:hAnsi="宋体" w:eastAsia="宋体" w:cs="宋体"/>
          <w:color w:val="auto"/>
          <w:spacing w:val="0"/>
          <w:kern w:val="0"/>
          <w:highlight w:val="none"/>
        </w:rPr>
        <w:br w:type="page"/>
      </w:r>
    </w:p>
    <w:bookmarkEnd w:id="54"/>
    <w:bookmarkEnd w:id="55"/>
    <w:bookmarkEnd w:id="56"/>
    <w:p w14:paraId="33967110">
      <w:pPr>
        <w:pStyle w:val="50"/>
        <w:snapToGrid w:val="0"/>
        <w:spacing w:before="312" w:beforeLines="100" w:after="312" w:afterLines="100" w:line="480" w:lineRule="exact"/>
        <w:ind w:firstLine="0"/>
        <w:rPr>
          <w:rFonts w:hint="eastAsia" w:ascii="宋体" w:hAnsi="宋体" w:eastAsia="宋体" w:cs="宋体"/>
          <w:color w:val="auto"/>
          <w:spacing w:val="0"/>
          <w:kern w:val="0"/>
          <w:highlight w:val="none"/>
        </w:rPr>
      </w:pPr>
      <w:bookmarkStart w:id="68" w:name="_Toc424555851"/>
      <w:bookmarkStart w:id="69" w:name="_Toc24996"/>
      <w:bookmarkStart w:id="70" w:name="_Toc28304"/>
      <w:r>
        <w:rPr>
          <w:rFonts w:hint="eastAsia" w:ascii="宋体" w:hAnsi="宋体" w:eastAsia="宋体" w:cs="宋体"/>
          <w:color w:val="auto"/>
          <w:spacing w:val="0"/>
          <w:kern w:val="0"/>
          <w:szCs w:val="28"/>
          <w:highlight w:val="none"/>
        </w:rPr>
        <w:t xml:space="preserve">第六部分 </w:t>
      </w:r>
      <w:r>
        <w:rPr>
          <w:rFonts w:hint="eastAsia" w:ascii="宋体" w:hAnsi="宋体" w:cs="宋体"/>
          <w:color w:val="auto"/>
          <w:spacing w:val="0"/>
          <w:kern w:val="0"/>
          <w:szCs w:val="28"/>
          <w:highlight w:val="none"/>
          <w:lang w:val="en-US" w:eastAsia="zh-CN"/>
        </w:rPr>
        <w:t xml:space="preserve"> </w:t>
      </w:r>
      <w:r>
        <w:rPr>
          <w:rFonts w:hint="eastAsia" w:ascii="宋体" w:hAnsi="宋体" w:eastAsia="宋体" w:cs="宋体"/>
          <w:color w:val="auto"/>
          <w:spacing w:val="0"/>
          <w:kern w:val="0"/>
          <w:szCs w:val="28"/>
          <w:highlight w:val="none"/>
        </w:rPr>
        <w:t xml:space="preserve"> </w:t>
      </w:r>
      <w:bookmarkEnd w:id="68"/>
      <w:bookmarkEnd w:id="69"/>
      <w:bookmarkStart w:id="71" w:name="_Toc27427"/>
      <w:r>
        <w:rPr>
          <w:rFonts w:hint="eastAsia" w:ascii="宋体" w:hAnsi="宋体" w:eastAsia="宋体" w:cs="宋体"/>
          <w:color w:val="auto"/>
          <w:spacing w:val="0"/>
          <w:kern w:val="0"/>
          <w:szCs w:val="28"/>
          <w:highlight w:val="none"/>
        </w:rPr>
        <w:t>合同文本</w:t>
      </w:r>
      <w:bookmarkEnd w:id="70"/>
      <w:bookmarkEnd w:id="71"/>
    </w:p>
    <w:p w14:paraId="000EF88F">
      <w:pPr>
        <w:spacing w:line="540" w:lineRule="exact"/>
        <w:ind w:firstLine="480" w:firstLineChars="200"/>
        <w:jc w:val="center"/>
        <w:rPr>
          <w:rFonts w:hint="eastAsia" w:ascii="宋体" w:hAnsi="宋体" w:eastAsia="宋体" w:cs="宋体"/>
          <w:sz w:val="24"/>
          <w:highlight w:val="none"/>
          <w:u w:val="none"/>
          <w:lang w:eastAsia="zh-CN"/>
        </w:rPr>
      </w:pP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以实际签订内容为准</w:t>
      </w:r>
      <w:r>
        <w:rPr>
          <w:rFonts w:hint="eastAsia" w:ascii="宋体" w:hAnsi="宋体" w:cs="宋体"/>
          <w:sz w:val="24"/>
          <w:highlight w:val="none"/>
          <w:u w:val="none"/>
          <w:lang w:eastAsia="zh-CN"/>
        </w:rPr>
        <w:t>）</w:t>
      </w:r>
    </w:p>
    <w:p w14:paraId="689D5FDE">
      <w:pPr>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 托 方（甲方）：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8C8FEC4">
      <w:pPr>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受 托 方（乙方）：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B15A472">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33D2D47">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一、合同概况  </w:t>
      </w:r>
    </w:p>
    <w:p w14:paraId="1F78474F">
      <w:pPr>
        <w:spacing w:line="4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CDBF3D">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A253BE0">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B47FE80">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工作范围：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3ABCBE5">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人员工作标准：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0A81AB4">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二、双方的权利和义务 </w:t>
      </w:r>
    </w:p>
    <w:p w14:paraId="3A567F8D">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1、甲方的权利和义务 </w:t>
      </w:r>
    </w:p>
    <w:p w14:paraId="3F84D53D">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按照合同约定的内容和标准督促检查验收乙方的服务过程和结果，检查核实乙方工作人员配置、在岗状况、持证情况。有权要求乙方对不称职的员工按</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文件所承诺的资格条件进行更换，并可追究由此给甲方造成的实际损失。</w:t>
      </w:r>
    </w:p>
    <w:p w14:paraId="1EAC3036">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按合同要求及时向乙方支付服务费。不得以机构变动、人员更替、政策调整等为由延迟付款，不得将采购文件和合同中未规定的义务作为向供应商付款的条件。</w:t>
      </w:r>
    </w:p>
    <w:p w14:paraId="3BE3A7D8">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合同服务期内，向乙方提供相应的办公条件和设备。</w:t>
      </w:r>
    </w:p>
    <w:p w14:paraId="44AB6616">
      <w:pPr>
        <w:spacing w:line="46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必要时，就服务范围内事宜协调属地管理部门。</w:t>
      </w:r>
    </w:p>
    <w:p w14:paraId="1C778C25">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2、乙方的权利和义务  </w:t>
      </w:r>
    </w:p>
    <w:p w14:paraId="26AA2CFF">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按照合同约定收取服务费，根据与甲方的协商结果获取合同外服务的合理费用。</w:t>
      </w:r>
    </w:p>
    <w:p w14:paraId="69EE0CA5">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必须严格实施乙方投标文件中承诺的人力资源配置。在必须补充或更换人员时，必须补充或更换优于或等同于投标文件承诺的上岗资格的工作人员。</w:t>
      </w:r>
    </w:p>
    <w:p w14:paraId="09ADFAC0">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34CB433E">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严格履行合同文本（含</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文件等）约定和承诺的服务内容、质量标准、工序工艺，保障业主的建筑物、设备设施、</w:t>
      </w:r>
      <w:r>
        <w:rPr>
          <w:rFonts w:hint="eastAsia" w:ascii="宋体" w:hAnsi="宋体" w:cs="宋体"/>
          <w:color w:val="000000" w:themeColor="text1"/>
          <w:sz w:val="24"/>
          <w:szCs w:val="24"/>
          <w:highlight w:val="none"/>
          <w:lang w:val="en-US" w:eastAsia="zh-CN"/>
          <w14:textFill>
            <w14:solidFill>
              <w14:schemeClr w14:val="tx1"/>
            </w14:solidFill>
          </w14:textFill>
        </w:rPr>
        <w:t>区域</w:t>
      </w:r>
      <w:r>
        <w:rPr>
          <w:rFonts w:hint="eastAsia" w:ascii="宋体" w:hAnsi="宋体" w:eastAsia="宋体" w:cs="宋体"/>
          <w:color w:val="000000" w:themeColor="text1"/>
          <w:sz w:val="24"/>
          <w:szCs w:val="24"/>
          <w:highlight w:val="none"/>
          <w14:textFill>
            <w14:solidFill>
              <w14:schemeClr w14:val="tx1"/>
            </w14:solidFill>
          </w14:textFill>
        </w:rPr>
        <w:t>内设备设施状况良好和正常运行使用。</w:t>
      </w:r>
    </w:p>
    <w:p w14:paraId="3523C04F">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科学、完整、连续地编制保管物业档案资料并按时移交。</w:t>
      </w:r>
    </w:p>
    <w:p w14:paraId="7C9CD95C">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（1）编制周、月、季度服务档案报告。</w:t>
      </w:r>
    </w:p>
    <w:p w14:paraId="52E73D4F">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（2）合同到期、或经双方同意合同提前终止，或满足本合同约定条件下的合同提前解除时，在日之内，按国家有关规定和双方协议约定向甲方移交全部档案资料。</w:t>
      </w:r>
    </w:p>
    <w:p w14:paraId="60A7E362">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制定并执行严格的安全生产管理措施，保证甲乙方工作人员人身安全和甲方的设备设施的完好无损。</w:t>
      </w:r>
    </w:p>
    <w:p w14:paraId="28952678">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 严格遵守国家法律，制定突发事件预案，合理合法地处置，杜绝恶性治安事件的发生。 </w:t>
      </w:r>
    </w:p>
    <w:p w14:paraId="08F46C8D">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三、报酬支付  </w:t>
      </w:r>
    </w:p>
    <w:p w14:paraId="190EBFC1">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甲方应付服务费，大写每月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人民币，每月一个结帐周期，每月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日前甲方以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形式支付乙方上月服务费用。  </w:t>
      </w:r>
    </w:p>
    <w:p w14:paraId="4CE5B191">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四、违约责任  </w:t>
      </w:r>
    </w:p>
    <w:p w14:paraId="72A4C9CE">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1、乙方在工作中，如果损坏甲方的物品，应该按价赔偿。 </w:t>
      </w:r>
    </w:p>
    <w:p w14:paraId="709F7076">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2、甲方未能按本合同规定时间支付乙方酬金，则逾期付款之日起，按应付款额每日承担乙方1%的滞纳金。  </w:t>
      </w:r>
    </w:p>
    <w:p w14:paraId="0B40BBE3">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五、合同履行期限  </w:t>
      </w:r>
    </w:p>
    <w:p w14:paraId="7D974526">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此次项目合同期限为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日起至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日止  </w:t>
      </w:r>
    </w:p>
    <w:p w14:paraId="585E5CA3">
      <w:pPr>
        <w:spacing w:line="46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六、其他约定  </w:t>
      </w:r>
    </w:p>
    <w:p w14:paraId="5FC99E47">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1、甲、乙双方如一方欲变更或中途终止合同，需提前壹个月前以书面形式通知另一方，另一方在15日内予以答复，任何一方不能按时答复，都要赔偿另一方壹月服务费作为违约金。  </w:t>
      </w:r>
    </w:p>
    <w:p w14:paraId="5DC26D68">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2、合同期内甲方除支付乙方的每月报酬外，需要乙方承担其他的额外工作，要提前通知乙方负责人，并协商这项工作的费用。  </w:t>
      </w:r>
    </w:p>
    <w:p w14:paraId="5DDB9BEE">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３、本合同履行期间，如有未尽事宜，双方本着互惠互利的原则协商解决，协商不成，可向法院申请仲裁。  </w:t>
      </w:r>
    </w:p>
    <w:p w14:paraId="3C77608E">
      <w:pPr>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４、本合同履行期间，如果因工作量的增大和物价和成本的提高，可双方协商适当增加服务费用，另外签定补充协议，和本合同有同样的法律效应。                                            </w:t>
      </w:r>
    </w:p>
    <w:p w14:paraId="24D76405">
      <w:pPr>
        <w:spacing w:line="536"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 xml:space="preserve">  本合同一式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份，甲方和乙方各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p>
    <w:p w14:paraId="79800BBA">
      <w:pPr>
        <w:spacing w:line="556"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 xml:space="preserve">  本合同经双方签字盖章后生效。</w:t>
      </w:r>
    </w:p>
    <w:p w14:paraId="488F5148">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甲 方（盖章）：                 乙 方（盖章）： </w:t>
      </w:r>
    </w:p>
    <w:p w14:paraId="3B44FB59">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单位地址：                      单位地址： </w:t>
      </w:r>
    </w:p>
    <w:p w14:paraId="54672EDC">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                    法定代表人： </w:t>
      </w:r>
    </w:p>
    <w:p w14:paraId="41E689F2">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委托代理人：                    委托代理人： </w:t>
      </w:r>
    </w:p>
    <w:p w14:paraId="4260F7F8">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电 话： </w:t>
      </w:r>
    </w:p>
    <w:p w14:paraId="54D785CE">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开户银行： </w:t>
      </w:r>
    </w:p>
    <w:p w14:paraId="087C59D2">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账 号：                         账 号： </w:t>
      </w:r>
    </w:p>
    <w:p w14:paraId="3702FA6B">
      <w:pPr>
        <w:pageBreakBefore w:val="0"/>
        <w:shd w:val="clear"/>
        <w:kinsoku/>
        <w:wordWrap w:val="0"/>
        <w:overflowPunct/>
        <w:bidi w:val="0"/>
        <w:adjustRightInd w:val="0"/>
        <w:snapToGrid w:val="0"/>
        <w:spacing w:line="312"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   年  月  日            日 期：   年  月  日 </w:t>
      </w:r>
    </w:p>
    <w:p w14:paraId="06D1A30F">
      <w:pPr>
        <w:pageBreakBefore w:val="0"/>
        <w:shd w:val="clear"/>
        <w:kinsoku/>
        <w:wordWrap w:val="0"/>
        <w:overflowPunct/>
        <w:bidi w:val="0"/>
        <w:adjustRightInd w:val="0"/>
        <w:snapToGrid w:val="0"/>
        <w:spacing w:line="312"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p>
    <w:p w14:paraId="151BB967">
      <w:pPr>
        <w:pageBreakBefore w:val="0"/>
        <w:shd w:val="clear"/>
        <w:kinsoku/>
        <w:wordWrap w:val="0"/>
        <w:overflowPunct/>
        <w:bidi w:val="0"/>
        <w:adjustRightInd w:val="0"/>
        <w:snapToGrid w:val="0"/>
        <w:spacing w:line="312"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说明：本合同草案作为合同的基本格式，不作为最终合同，采购人有权在签订合同时对合同的相关条款及内容作进一步的细化和修改。</w:t>
      </w:r>
    </w:p>
    <w:p w14:paraId="4633804B">
      <w:pPr>
        <w:jc w:val="right"/>
        <w:outlineLvl w:val="9"/>
        <w:rPr>
          <w:rFonts w:hint="eastAsia" w:ascii="宋体" w:hAnsi="宋体" w:eastAsia="宋体" w:cs="宋体"/>
          <w:color w:val="auto"/>
          <w:spacing w:val="0"/>
          <w:kern w:val="0"/>
          <w:sz w:val="28"/>
          <w:szCs w:val="28"/>
          <w:highlight w:val="none"/>
        </w:rPr>
      </w:pPr>
    </w:p>
    <w:p w14:paraId="5A6EB467">
      <w:pPr>
        <w:rPr>
          <w:rFonts w:hint="eastAsia" w:ascii="宋体" w:hAnsi="宋体" w:eastAsia="宋体" w:cs="宋体"/>
          <w:color w:val="auto"/>
          <w:spacing w:val="0"/>
          <w:kern w:val="0"/>
          <w:szCs w:val="28"/>
          <w:highlight w:val="none"/>
        </w:rPr>
      </w:pPr>
      <w:bookmarkStart w:id="72" w:name="_Toc175644061"/>
      <w:bookmarkStart w:id="73" w:name="_Toc17200"/>
      <w:bookmarkStart w:id="74" w:name="_Toc424555852"/>
      <w:bookmarkStart w:id="75" w:name="_Toc326251061"/>
      <w:bookmarkStart w:id="76" w:name="_Toc385234441"/>
      <w:r>
        <w:rPr>
          <w:rFonts w:hint="eastAsia" w:ascii="宋体" w:hAnsi="宋体" w:eastAsia="宋体" w:cs="宋体"/>
          <w:color w:val="auto"/>
          <w:spacing w:val="0"/>
          <w:kern w:val="0"/>
          <w:szCs w:val="28"/>
          <w:highlight w:val="none"/>
        </w:rPr>
        <w:br w:type="page"/>
      </w:r>
    </w:p>
    <w:p w14:paraId="3E8DC49A">
      <w:pPr>
        <w:pStyle w:val="50"/>
        <w:snapToGrid w:val="0"/>
        <w:spacing w:beforeLines="100" w:afterLines="100" w:line="480" w:lineRule="exact"/>
        <w:ind w:firstLine="0"/>
        <w:rPr>
          <w:rFonts w:hint="eastAsia" w:ascii="宋体" w:hAnsi="宋体" w:eastAsia="宋体" w:cs="宋体"/>
          <w:color w:val="auto"/>
          <w:spacing w:val="0"/>
          <w:kern w:val="0"/>
          <w:szCs w:val="28"/>
          <w:highlight w:val="none"/>
        </w:rPr>
      </w:pPr>
      <w:bookmarkStart w:id="77" w:name="_Toc12557"/>
      <w:r>
        <w:rPr>
          <w:rFonts w:hint="eastAsia" w:ascii="宋体" w:hAnsi="宋体" w:eastAsia="宋体" w:cs="宋体"/>
          <w:color w:val="auto"/>
          <w:spacing w:val="0"/>
          <w:kern w:val="0"/>
          <w:szCs w:val="28"/>
          <w:highlight w:val="none"/>
        </w:rPr>
        <w:t>第七部分</w:t>
      </w:r>
      <w:bookmarkStart w:id="78" w:name="_Toc86202632"/>
      <w:r>
        <w:rPr>
          <w:rFonts w:hint="eastAsia" w:ascii="宋体" w:hAnsi="宋体" w:eastAsia="宋体" w:cs="宋体"/>
          <w:color w:val="auto"/>
          <w:spacing w:val="0"/>
          <w:kern w:val="0"/>
          <w:szCs w:val="28"/>
          <w:highlight w:val="none"/>
        </w:rPr>
        <w:t xml:space="preserve"> </w:t>
      </w:r>
      <w:r>
        <w:rPr>
          <w:rFonts w:hint="eastAsia" w:ascii="宋体" w:hAnsi="宋体" w:cs="宋体"/>
          <w:color w:val="auto"/>
          <w:spacing w:val="0"/>
          <w:kern w:val="0"/>
          <w:szCs w:val="28"/>
          <w:highlight w:val="none"/>
          <w:lang w:val="en-US" w:eastAsia="zh-CN"/>
        </w:rPr>
        <w:t xml:space="preserve"> </w:t>
      </w:r>
      <w:r>
        <w:rPr>
          <w:rFonts w:hint="eastAsia" w:ascii="宋体" w:hAnsi="宋体" w:eastAsia="宋体" w:cs="宋体"/>
          <w:color w:val="auto"/>
          <w:spacing w:val="0"/>
          <w:kern w:val="0"/>
          <w:szCs w:val="28"/>
          <w:highlight w:val="none"/>
        </w:rPr>
        <w:t xml:space="preserve"> 响应文件格式</w:t>
      </w:r>
      <w:bookmarkEnd w:id="72"/>
      <w:bookmarkEnd w:id="73"/>
      <w:bookmarkEnd w:id="74"/>
      <w:bookmarkEnd w:id="75"/>
      <w:bookmarkEnd w:id="76"/>
      <w:bookmarkEnd w:id="77"/>
      <w:bookmarkEnd w:id="78"/>
    </w:p>
    <w:p w14:paraId="06766F99">
      <w:pPr>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b/>
          <w:spacing w:val="0"/>
          <w:kern w:val="0"/>
          <w:sz w:val="24"/>
          <w:highlight w:val="none"/>
        </w:rPr>
        <w:t>一、供应商递交文件须知</w:t>
      </w:r>
    </w:p>
    <w:p w14:paraId="6EB9B2BB">
      <w:pPr>
        <w:spacing w:line="360" w:lineRule="auto"/>
        <w:ind w:firstLine="434"/>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1、供应商按照本磋商文件第二部分供应商须知前附表中序号6、序号7中的内容及顺序编排响应文件，编排中涉及本部分内容的，应按照本部分提供的内容和格式填写提交。未提供格式的，供应商自行编制。</w:t>
      </w:r>
    </w:p>
    <w:p w14:paraId="70C24E34">
      <w:pPr>
        <w:spacing w:line="360" w:lineRule="auto"/>
        <w:ind w:firstLine="434"/>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2、全部声明和问题的回答及所附材料是真实的、准确的和完整的。</w:t>
      </w:r>
    </w:p>
    <w:p w14:paraId="6105E20A">
      <w:pPr>
        <w:spacing w:line="360" w:lineRule="auto"/>
        <w:ind w:firstLine="434"/>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3、按磋商文件要求“格式”提供的材料，如有调整，内容及签署必须完整、有效，且没有本文件不可接受的条件。</w:t>
      </w:r>
    </w:p>
    <w:p w14:paraId="5891BC83">
      <w:pPr>
        <w:spacing w:line="480" w:lineRule="exact"/>
        <w:rPr>
          <w:rFonts w:hint="eastAsia" w:ascii="宋体" w:hAnsi="宋体" w:eastAsia="宋体" w:cs="宋体"/>
          <w:b/>
          <w:color w:val="auto"/>
          <w:spacing w:val="0"/>
          <w:kern w:val="0"/>
          <w:highlight w:val="none"/>
        </w:rPr>
      </w:pPr>
      <w:r>
        <w:rPr>
          <w:rStyle w:val="76"/>
          <w:rFonts w:hint="eastAsia" w:ascii="宋体" w:hAnsi="宋体" w:eastAsia="宋体" w:cs="宋体"/>
          <w:b/>
          <w:spacing w:val="0"/>
          <w:kern w:val="0"/>
          <w:sz w:val="24"/>
          <w:highlight w:val="none"/>
        </w:rPr>
        <w:t>二、响应文件中部分格式内容</w:t>
      </w:r>
    </w:p>
    <w:p w14:paraId="37C1E107">
      <w:pPr>
        <w:spacing w:line="360" w:lineRule="auto"/>
        <w:rPr>
          <w:rStyle w:val="76"/>
          <w:rFonts w:hint="eastAsia" w:ascii="宋体" w:hAnsi="宋体" w:eastAsia="宋体" w:cs="宋体"/>
          <w:b/>
          <w:spacing w:val="0"/>
          <w:kern w:val="0"/>
          <w:sz w:val="28"/>
          <w:szCs w:val="28"/>
          <w:highlight w:val="none"/>
        </w:rPr>
      </w:pPr>
      <w:r>
        <w:rPr>
          <w:rFonts w:hint="eastAsia" w:ascii="宋体" w:hAnsi="宋体" w:eastAsia="宋体" w:cs="宋体"/>
          <w:b/>
          <w:color w:val="auto"/>
          <w:spacing w:val="0"/>
          <w:kern w:val="0"/>
          <w:szCs w:val="21"/>
          <w:highlight w:val="none"/>
        </w:rPr>
        <w:br w:type="page"/>
      </w:r>
      <w:r>
        <w:rPr>
          <w:rStyle w:val="76"/>
          <w:rFonts w:hint="eastAsia" w:ascii="宋体" w:hAnsi="宋体" w:eastAsia="宋体" w:cs="宋体"/>
          <w:b/>
          <w:spacing w:val="0"/>
          <w:kern w:val="0"/>
          <w:sz w:val="28"/>
          <w:szCs w:val="28"/>
          <w:highlight w:val="none"/>
        </w:rPr>
        <w:t>封面格式</w:t>
      </w:r>
    </w:p>
    <w:p w14:paraId="2DBF1B21">
      <w:pPr>
        <w:spacing w:line="480" w:lineRule="exact"/>
        <w:rPr>
          <w:rStyle w:val="76"/>
          <w:rFonts w:hint="eastAsia" w:ascii="宋体" w:hAnsi="宋体" w:eastAsia="宋体" w:cs="宋体"/>
          <w:spacing w:val="0"/>
          <w:kern w:val="0"/>
          <w:sz w:val="32"/>
          <w:szCs w:val="32"/>
          <w:highlight w:val="none"/>
        </w:rPr>
      </w:pPr>
    </w:p>
    <w:p w14:paraId="5F257CCA">
      <w:pPr>
        <w:spacing w:line="480" w:lineRule="exact"/>
        <w:jc w:val="center"/>
        <w:rPr>
          <w:rStyle w:val="76"/>
          <w:rFonts w:hint="eastAsia" w:ascii="宋体" w:hAnsi="宋体" w:eastAsia="宋体" w:cs="宋体"/>
          <w:spacing w:val="0"/>
          <w:kern w:val="0"/>
          <w:sz w:val="32"/>
          <w:szCs w:val="32"/>
          <w:highlight w:val="none"/>
        </w:rPr>
      </w:pPr>
      <w:r>
        <w:rPr>
          <w:rStyle w:val="76"/>
          <w:rFonts w:hint="eastAsia" w:ascii="宋体" w:hAnsi="宋体" w:eastAsia="宋体" w:cs="宋体"/>
          <w:b/>
          <w:spacing w:val="0"/>
          <w:kern w:val="0"/>
          <w:sz w:val="32"/>
          <w:szCs w:val="32"/>
          <w:highlight w:val="none"/>
        </w:rPr>
        <w:t>(项目名称)</w:t>
      </w:r>
    </w:p>
    <w:p w14:paraId="73188688">
      <w:pPr>
        <w:spacing w:line="480" w:lineRule="exact"/>
        <w:ind w:firstLine="1050" w:firstLineChars="350"/>
        <w:rPr>
          <w:rStyle w:val="76"/>
          <w:rFonts w:hint="eastAsia" w:ascii="宋体" w:hAnsi="宋体" w:eastAsia="宋体" w:cs="宋体"/>
          <w:spacing w:val="0"/>
          <w:kern w:val="0"/>
          <w:sz w:val="30"/>
          <w:szCs w:val="30"/>
          <w:highlight w:val="none"/>
        </w:rPr>
      </w:pPr>
    </w:p>
    <w:p w14:paraId="13302A86">
      <w:pPr>
        <w:spacing w:line="480" w:lineRule="exact"/>
        <w:jc w:val="center"/>
        <w:rPr>
          <w:rStyle w:val="76"/>
          <w:rFonts w:hint="eastAsia" w:ascii="宋体" w:hAnsi="宋体" w:eastAsia="宋体" w:cs="宋体"/>
          <w:spacing w:val="0"/>
          <w:kern w:val="0"/>
          <w:sz w:val="30"/>
          <w:szCs w:val="30"/>
          <w:highlight w:val="none"/>
        </w:rPr>
      </w:pPr>
      <w:r>
        <w:rPr>
          <w:rStyle w:val="76"/>
          <w:rFonts w:hint="eastAsia" w:ascii="宋体" w:hAnsi="宋体" w:eastAsia="宋体" w:cs="宋体"/>
          <w:spacing w:val="0"/>
          <w:kern w:val="0"/>
          <w:sz w:val="30"/>
          <w:szCs w:val="30"/>
          <w:highlight w:val="none"/>
        </w:rPr>
        <w:t>项目编号：</w:t>
      </w:r>
    </w:p>
    <w:p w14:paraId="3C14A18E">
      <w:pPr>
        <w:rPr>
          <w:rStyle w:val="76"/>
          <w:rFonts w:hint="eastAsia" w:ascii="宋体" w:hAnsi="宋体" w:eastAsia="宋体" w:cs="宋体"/>
          <w:b/>
          <w:spacing w:val="0"/>
          <w:kern w:val="0"/>
          <w:sz w:val="84"/>
          <w:highlight w:val="none"/>
        </w:rPr>
      </w:pPr>
    </w:p>
    <w:p w14:paraId="041B6BAF">
      <w:pPr>
        <w:jc w:val="center"/>
        <w:rPr>
          <w:rStyle w:val="76"/>
          <w:rFonts w:hint="eastAsia" w:ascii="宋体" w:hAnsi="宋体" w:eastAsia="宋体" w:cs="宋体"/>
          <w:b/>
          <w:spacing w:val="0"/>
          <w:kern w:val="0"/>
          <w:sz w:val="84"/>
          <w:highlight w:val="none"/>
        </w:rPr>
      </w:pPr>
      <w:r>
        <w:rPr>
          <w:rStyle w:val="76"/>
          <w:rFonts w:hint="eastAsia" w:ascii="宋体" w:hAnsi="宋体" w:eastAsia="宋体" w:cs="宋体"/>
          <w:b/>
          <w:spacing w:val="0"/>
          <w:kern w:val="0"/>
          <w:sz w:val="84"/>
          <w:highlight w:val="none"/>
        </w:rPr>
        <w:t>响</w:t>
      </w:r>
    </w:p>
    <w:p w14:paraId="57FDAD29">
      <w:pPr>
        <w:jc w:val="center"/>
        <w:rPr>
          <w:rStyle w:val="76"/>
          <w:rFonts w:hint="eastAsia" w:ascii="宋体" w:hAnsi="宋体" w:eastAsia="宋体" w:cs="宋体"/>
          <w:b/>
          <w:spacing w:val="0"/>
          <w:kern w:val="0"/>
          <w:sz w:val="84"/>
          <w:highlight w:val="none"/>
        </w:rPr>
      </w:pPr>
      <w:r>
        <w:rPr>
          <w:rStyle w:val="76"/>
          <w:rFonts w:hint="eastAsia" w:ascii="宋体" w:hAnsi="宋体" w:eastAsia="宋体" w:cs="宋体"/>
          <w:b/>
          <w:spacing w:val="0"/>
          <w:kern w:val="0"/>
          <w:sz w:val="84"/>
          <w:highlight w:val="none"/>
        </w:rPr>
        <w:t>应</w:t>
      </w:r>
    </w:p>
    <w:p w14:paraId="78AD1392">
      <w:pPr>
        <w:jc w:val="center"/>
        <w:rPr>
          <w:rStyle w:val="76"/>
          <w:rFonts w:hint="eastAsia" w:ascii="宋体" w:hAnsi="宋体" w:eastAsia="宋体" w:cs="宋体"/>
          <w:b/>
          <w:spacing w:val="0"/>
          <w:kern w:val="0"/>
          <w:sz w:val="84"/>
          <w:highlight w:val="none"/>
        </w:rPr>
      </w:pPr>
      <w:r>
        <w:rPr>
          <w:rStyle w:val="76"/>
          <w:rFonts w:hint="eastAsia" w:ascii="宋体" w:hAnsi="宋体" w:eastAsia="宋体" w:cs="宋体"/>
          <w:b/>
          <w:spacing w:val="0"/>
          <w:kern w:val="0"/>
          <w:sz w:val="84"/>
          <w:highlight w:val="none"/>
        </w:rPr>
        <w:t>文</w:t>
      </w:r>
    </w:p>
    <w:p w14:paraId="13758B37">
      <w:pPr>
        <w:jc w:val="center"/>
        <w:rPr>
          <w:rStyle w:val="76"/>
          <w:rFonts w:hint="eastAsia" w:ascii="宋体" w:hAnsi="宋体" w:eastAsia="宋体" w:cs="宋体"/>
          <w:spacing w:val="0"/>
          <w:kern w:val="0"/>
          <w:sz w:val="32"/>
          <w:szCs w:val="32"/>
          <w:highlight w:val="none"/>
        </w:rPr>
      </w:pPr>
      <w:r>
        <w:rPr>
          <w:rStyle w:val="76"/>
          <w:rFonts w:hint="eastAsia" w:ascii="宋体" w:hAnsi="宋体" w:eastAsia="宋体" w:cs="宋体"/>
          <w:b/>
          <w:spacing w:val="0"/>
          <w:kern w:val="0"/>
          <w:sz w:val="84"/>
          <w:highlight w:val="none"/>
        </w:rPr>
        <w:t>件</w:t>
      </w:r>
    </w:p>
    <w:p w14:paraId="788E40B1">
      <w:pPr>
        <w:rPr>
          <w:rStyle w:val="76"/>
          <w:rFonts w:hint="eastAsia" w:ascii="宋体" w:hAnsi="宋体" w:eastAsia="宋体" w:cs="宋体"/>
          <w:spacing w:val="0"/>
          <w:kern w:val="0"/>
          <w:highlight w:val="none"/>
        </w:rPr>
      </w:pPr>
    </w:p>
    <w:p w14:paraId="0E09A992">
      <w:pPr>
        <w:pStyle w:val="10"/>
        <w:rPr>
          <w:rStyle w:val="76"/>
          <w:rFonts w:hint="eastAsia" w:ascii="宋体" w:hAnsi="宋体" w:eastAsia="宋体" w:cs="宋体"/>
          <w:spacing w:val="0"/>
          <w:kern w:val="0"/>
          <w:highlight w:val="none"/>
        </w:rPr>
      </w:pPr>
    </w:p>
    <w:p w14:paraId="1C5D228D">
      <w:pPr>
        <w:rPr>
          <w:rStyle w:val="76"/>
          <w:rFonts w:hint="eastAsia" w:ascii="宋体" w:hAnsi="宋体" w:eastAsia="宋体" w:cs="宋体"/>
          <w:spacing w:val="0"/>
          <w:kern w:val="0"/>
          <w:highlight w:val="none"/>
        </w:rPr>
      </w:pPr>
    </w:p>
    <w:p w14:paraId="73D59AC9">
      <w:pPr>
        <w:pStyle w:val="10"/>
        <w:rPr>
          <w:rStyle w:val="76"/>
          <w:rFonts w:hint="eastAsia" w:ascii="宋体" w:hAnsi="宋体" w:eastAsia="宋体" w:cs="宋体"/>
          <w:spacing w:val="0"/>
          <w:kern w:val="0"/>
          <w:highlight w:val="none"/>
        </w:rPr>
      </w:pPr>
    </w:p>
    <w:p w14:paraId="3F635BD5">
      <w:pPr>
        <w:rPr>
          <w:rFonts w:hint="eastAsia" w:ascii="宋体" w:hAnsi="宋体" w:eastAsia="宋体" w:cs="宋体"/>
          <w:spacing w:val="0"/>
          <w:kern w:val="0"/>
          <w:highlight w:val="none"/>
        </w:rPr>
      </w:pPr>
    </w:p>
    <w:p w14:paraId="63704CAC">
      <w:pPr>
        <w:rPr>
          <w:rFonts w:hint="eastAsia" w:ascii="宋体" w:hAnsi="宋体" w:eastAsia="宋体" w:cs="宋体"/>
          <w:spacing w:val="0"/>
          <w:kern w:val="0"/>
          <w:highlight w:val="none"/>
        </w:rPr>
      </w:pPr>
    </w:p>
    <w:p w14:paraId="21B53E3E">
      <w:pPr>
        <w:rPr>
          <w:rFonts w:hint="eastAsia" w:ascii="宋体" w:hAnsi="宋体" w:eastAsia="宋体" w:cs="宋体"/>
          <w:spacing w:val="0"/>
          <w:kern w:val="0"/>
          <w:highlight w:val="none"/>
        </w:rPr>
      </w:pPr>
    </w:p>
    <w:p w14:paraId="3D6447E7">
      <w:pPr>
        <w:spacing w:line="560" w:lineRule="exact"/>
        <w:jc w:val="center"/>
        <w:rPr>
          <w:rStyle w:val="76"/>
          <w:rFonts w:hint="eastAsia" w:ascii="宋体" w:hAnsi="宋体" w:eastAsia="宋体" w:cs="宋体"/>
          <w:spacing w:val="0"/>
          <w:kern w:val="0"/>
          <w:sz w:val="30"/>
          <w:szCs w:val="30"/>
          <w:highlight w:val="none"/>
        </w:rPr>
      </w:pPr>
      <w:r>
        <w:rPr>
          <w:rStyle w:val="76"/>
          <w:rFonts w:hint="eastAsia" w:ascii="宋体" w:hAnsi="宋体" w:eastAsia="宋体" w:cs="宋体"/>
          <w:spacing w:val="0"/>
          <w:kern w:val="0"/>
          <w:sz w:val="30"/>
          <w:szCs w:val="30"/>
          <w:highlight w:val="none"/>
        </w:rPr>
        <w:t>供应商名称：</w:t>
      </w:r>
      <w:r>
        <w:rPr>
          <w:rStyle w:val="76"/>
          <w:rFonts w:hint="eastAsia" w:ascii="宋体" w:hAnsi="宋体" w:eastAsia="宋体" w:cs="宋体"/>
          <w:spacing w:val="0"/>
          <w:kern w:val="0"/>
          <w:sz w:val="30"/>
          <w:szCs w:val="30"/>
          <w:highlight w:val="none"/>
          <w:u w:val="single"/>
        </w:rPr>
        <w:t xml:space="preserve">                         </w:t>
      </w:r>
      <w:r>
        <w:rPr>
          <w:rStyle w:val="76"/>
          <w:rFonts w:hint="eastAsia" w:ascii="宋体" w:hAnsi="宋体" w:eastAsia="宋体" w:cs="宋体"/>
          <w:spacing w:val="0"/>
          <w:kern w:val="0"/>
          <w:sz w:val="30"/>
          <w:szCs w:val="30"/>
          <w:highlight w:val="none"/>
        </w:rPr>
        <w:t>（全称并加盖公章）</w:t>
      </w:r>
    </w:p>
    <w:p w14:paraId="55CC273B">
      <w:pPr>
        <w:spacing w:line="560" w:lineRule="exact"/>
        <w:ind w:firstLine="900" w:firstLineChars="300"/>
        <w:jc w:val="left"/>
        <w:rPr>
          <w:rStyle w:val="76"/>
          <w:rFonts w:hint="eastAsia" w:ascii="宋体" w:hAnsi="宋体" w:eastAsia="宋体" w:cs="宋体"/>
          <w:spacing w:val="0"/>
          <w:kern w:val="0"/>
          <w:sz w:val="30"/>
          <w:szCs w:val="30"/>
          <w:highlight w:val="none"/>
        </w:rPr>
      </w:pPr>
      <w:r>
        <w:rPr>
          <w:rStyle w:val="76"/>
          <w:rFonts w:hint="eastAsia" w:ascii="宋体" w:hAnsi="宋体" w:eastAsia="宋体" w:cs="宋体"/>
          <w:spacing w:val="0"/>
          <w:kern w:val="0"/>
          <w:sz w:val="30"/>
          <w:szCs w:val="30"/>
          <w:highlight w:val="none"/>
        </w:rPr>
        <w:t>法定代表人（负责人）或供应商代表：</w:t>
      </w:r>
      <w:r>
        <w:rPr>
          <w:rStyle w:val="76"/>
          <w:rFonts w:hint="eastAsia" w:ascii="宋体" w:hAnsi="宋体" w:eastAsia="宋体" w:cs="宋体"/>
          <w:spacing w:val="0"/>
          <w:kern w:val="0"/>
          <w:sz w:val="30"/>
          <w:szCs w:val="30"/>
          <w:highlight w:val="none"/>
          <w:u w:val="single"/>
        </w:rPr>
        <w:t xml:space="preserve">       </w:t>
      </w:r>
      <w:r>
        <w:rPr>
          <w:rStyle w:val="76"/>
          <w:rFonts w:hint="eastAsia" w:ascii="宋体" w:hAnsi="宋体" w:eastAsia="宋体" w:cs="宋体"/>
          <w:spacing w:val="0"/>
          <w:kern w:val="0"/>
          <w:sz w:val="30"/>
          <w:szCs w:val="30"/>
          <w:highlight w:val="none"/>
        </w:rPr>
        <w:t>（签字或盖章）</w:t>
      </w:r>
    </w:p>
    <w:p w14:paraId="2F0C6874">
      <w:pPr>
        <w:spacing w:line="560" w:lineRule="exact"/>
        <w:ind w:firstLine="2850" w:firstLineChars="950"/>
        <w:rPr>
          <w:rStyle w:val="76"/>
          <w:rFonts w:hint="eastAsia" w:ascii="宋体" w:hAnsi="宋体" w:eastAsia="宋体" w:cs="宋体"/>
          <w:b/>
          <w:spacing w:val="0"/>
          <w:kern w:val="0"/>
          <w:szCs w:val="21"/>
          <w:highlight w:val="none"/>
        </w:rPr>
      </w:pPr>
      <w:r>
        <w:rPr>
          <w:rStyle w:val="76"/>
          <w:rFonts w:hint="eastAsia" w:ascii="宋体" w:hAnsi="宋体" w:eastAsia="宋体" w:cs="宋体"/>
          <w:spacing w:val="0"/>
          <w:kern w:val="0"/>
          <w:sz w:val="30"/>
          <w:szCs w:val="30"/>
          <w:highlight w:val="none"/>
        </w:rPr>
        <w:t>二〇二</w:t>
      </w:r>
      <w:r>
        <w:rPr>
          <w:rStyle w:val="76"/>
          <w:rFonts w:hint="eastAsia" w:ascii="宋体" w:hAnsi="宋体" w:cs="宋体"/>
          <w:spacing w:val="0"/>
          <w:kern w:val="0"/>
          <w:sz w:val="30"/>
          <w:szCs w:val="30"/>
          <w:highlight w:val="none"/>
          <w:lang w:val="en-US" w:eastAsia="zh-CN"/>
        </w:rPr>
        <w:t>六</w:t>
      </w:r>
      <w:r>
        <w:rPr>
          <w:rStyle w:val="76"/>
          <w:rFonts w:hint="eastAsia" w:ascii="宋体" w:hAnsi="宋体" w:eastAsia="宋体" w:cs="宋体"/>
          <w:spacing w:val="0"/>
          <w:kern w:val="0"/>
          <w:sz w:val="30"/>
          <w:szCs w:val="30"/>
          <w:highlight w:val="none"/>
        </w:rPr>
        <w:t>年  月   日</w:t>
      </w:r>
    </w:p>
    <w:p w14:paraId="2A8A6F52">
      <w:pPr>
        <w:spacing w:line="480" w:lineRule="exact"/>
        <w:rPr>
          <w:rStyle w:val="76"/>
          <w:rFonts w:hint="eastAsia" w:ascii="宋体" w:hAnsi="宋体" w:eastAsia="宋体" w:cs="宋体"/>
          <w:b/>
          <w:spacing w:val="0"/>
          <w:kern w:val="0"/>
          <w:sz w:val="30"/>
          <w:highlight w:val="none"/>
        </w:rPr>
      </w:pPr>
      <w:r>
        <w:rPr>
          <w:rStyle w:val="76"/>
          <w:rFonts w:hint="eastAsia" w:ascii="宋体" w:hAnsi="宋体" w:eastAsia="宋体" w:cs="宋体"/>
          <w:b/>
          <w:spacing w:val="0"/>
          <w:kern w:val="0"/>
          <w:sz w:val="30"/>
          <w:highlight w:val="none"/>
        </w:rPr>
        <w:br w:type="page"/>
      </w:r>
    </w:p>
    <w:p w14:paraId="47095C4B">
      <w:pPr>
        <w:spacing w:line="480" w:lineRule="exact"/>
        <w:jc w:val="center"/>
        <w:outlineLvl w:val="1"/>
        <w:rPr>
          <w:rStyle w:val="76"/>
          <w:rFonts w:hint="eastAsia" w:ascii="宋体" w:hAnsi="宋体" w:eastAsia="宋体" w:cs="宋体"/>
          <w:b/>
          <w:spacing w:val="0"/>
          <w:kern w:val="0"/>
          <w:sz w:val="30"/>
          <w:highlight w:val="none"/>
        </w:rPr>
      </w:pPr>
      <w:bookmarkStart w:id="79" w:name="_Toc26736"/>
      <w:bookmarkStart w:id="80" w:name="_Toc18788"/>
      <w:r>
        <w:rPr>
          <w:rStyle w:val="76"/>
          <w:rFonts w:hint="eastAsia" w:ascii="宋体" w:hAnsi="宋体" w:eastAsia="宋体" w:cs="宋体"/>
          <w:b/>
          <w:spacing w:val="0"/>
          <w:kern w:val="0"/>
          <w:sz w:val="30"/>
          <w:highlight w:val="none"/>
        </w:rPr>
        <w:t>目录</w:t>
      </w:r>
      <w:bookmarkEnd w:id="79"/>
      <w:bookmarkEnd w:id="80"/>
    </w:p>
    <w:p w14:paraId="3B99F318">
      <w:pPr>
        <w:pStyle w:val="9"/>
        <w:rPr>
          <w:rFonts w:hint="eastAsia" w:ascii="宋体" w:hAnsi="宋体" w:eastAsia="宋体" w:cs="宋体"/>
          <w:spacing w:val="0"/>
          <w:kern w:val="0"/>
          <w:highlight w:val="none"/>
        </w:rPr>
      </w:pPr>
    </w:p>
    <w:p w14:paraId="6DBCCE14">
      <w:pPr>
        <w:spacing w:line="400" w:lineRule="exact"/>
        <w:rPr>
          <w:rStyle w:val="76"/>
          <w:rFonts w:hint="eastAsia" w:ascii="宋体" w:hAnsi="宋体" w:eastAsia="宋体" w:cs="宋体"/>
          <w:spacing w:val="0"/>
          <w:kern w:val="0"/>
          <w:sz w:val="28"/>
          <w:szCs w:val="28"/>
          <w:highlight w:val="none"/>
        </w:rPr>
      </w:pPr>
      <w:bookmarkStart w:id="81" w:name="_Toc32674"/>
      <w:r>
        <w:rPr>
          <w:rStyle w:val="76"/>
          <w:rFonts w:hint="eastAsia" w:ascii="宋体" w:hAnsi="宋体" w:eastAsia="宋体" w:cs="宋体"/>
          <w:spacing w:val="0"/>
          <w:kern w:val="0"/>
          <w:sz w:val="28"/>
          <w:szCs w:val="28"/>
          <w:highlight w:val="none"/>
        </w:rPr>
        <w:t>第一部分 资格证明文件</w:t>
      </w:r>
      <w:bookmarkEnd w:id="81"/>
    </w:p>
    <w:p w14:paraId="1AA502A7">
      <w:pPr>
        <w:snapToGrid w:val="0"/>
        <w:spacing w:line="360" w:lineRule="auto"/>
        <w:rPr>
          <w:rStyle w:val="76"/>
          <w:rFonts w:hint="eastAsia" w:ascii="宋体" w:hAnsi="宋体" w:eastAsia="宋体" w:cs="宋体"/>
          <w:spacing w:val="0"/>
          <w:kern w:val="0"/>
          <w:sz w:val="24"/>
          <w:highlight w:val="none"/>
        </w:rPr>
      </w:pPr>
    </w:p>
    <w:p w14:paraId="40B1A2B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w:t>
      </w:r>
      <w:r>
        <w:rPr>
          <w:rFonts w:hint="eastAsia" w:ascii="宋体" w:hAnsi="宋体" w:cs="宋体"/>
          <w:spacing w:val="0"/>
          <w:kern w:val="0"/>
          <w:sz w:val="24"/>
          <w:highlight w:val="none"/>
          <w:lang w:val="en-US" w:eastAsia="zh-CN"/>
        </w:rPr>
        <w:t>.</w:t>
      </w:r>
      <w:r>
        <w:rPr>
          <w:rFonts w:hint="eastAsia" w:ascii="宋体" w:hAnsi="宋体" w:eastAsia="宋体" w:cs="宋体"/>
          <w:spacing w:val="0"/>
          <w:kern w:val="0"/>
          <w:sz w:val="24"/>
          <w:highlight w:val="none"/>
        </w:rPr>
        <w:t>具有独立承担民事责任的能力的信用承诺书</w:t>
      </w:r>
    </w:p>
    <w:p w14:paraId="792431F7">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w:t>
      </w:r>
      <w:r>
        <w:rPr>
          <w:rFonts w:hint="eastAsia" w:ascii="宋体" w:hAnsi="宋体" w:cs="宋体"/>
          <w:spacing w:val="0"/>
          <w:kern w:val="0"/>
          <w:sz w:val="24"/>
          <w:highlight w:val="none"/>
          <w:lang w:val="en-US" w:eastAsia="zh-CN"/>
        </w:rPr>
        <w:t>.</w:t>
      </w:r>
      <w:r>
        <w:rPr>
          <w:rFonts w:hint="eastAsia" w:ascii="宋体" w:hAnsi="宋体" w:eastAsia="宋体" w:cs="宋体"/>
          <w:spacing w:val="0"/>
          <w:kern w:val="0"/>
          <w:sz w:val="24"/>
          <w:highlight w:val="none"/>
        </w:rPr>
        <w:t>具有良好的商业信誉和健全的财务会计制度的信用承诺书</w:t>
      </w:r>
    </w:p>
    <w:p w14:paraId="6831578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w:t>
      </w:r>
      <w:r>
        <w:rPr>
          <w:rFonts w:hint="eastAsia" w:ascii="宋体" w:hAnsi="宋体" w:cs="宋体"/>
          <w:spacing w:val="0"/>
          <w:kern w:val="0"/>
          <w:sz w:val="24"/>
          <w:highlight w:val="none"/>
          <w:lang w:val="en-US" w:eastAsia="zh-CN"/>
        </w:rPr>
        <w:t>.</w:t>
      </w:r>
      <w:r>
        <w:rPr>
          <w:rFonts w:hint="eastAsia" w:ascii="宋体" w:hAnsi="宋体" w:eastAsia="宋体" w:cs="宋体"/>
          <w:spacing w:val="0"/>
          <w:kern w:val="0"/>
          <w:sz w:val="24"/>
          <w:highlight w:val="none"/>
        </w:rPr>
        <w:t>具有履行合同所必需的设备和专业技术能力的信用承诺书</w:t>
      </w:r>
    </w:p>
    <w:p w14:paraId="47D6BB2D">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4</w:t>
      </w:r>
      <w:r>
        <w:rPr>
          <w:rFonts w:hint="eastAsia" w:ascii="宋体" w:hAnsi="宋体" w:eastAsia="宋体" w:cs="宋体"/>
          <w:spacing w:val="0"/>
          <w:kern w:val="0"/>
          <w:sz w:val="24"/>
          <w:highlight w:val="none"/>
          <w:lang w:val="en-US" w:eastAsia="zh-CN"/>
        </w:rPr>
        <w:t>.</w:t>
      </w:r>
      <w:r>
        <w:rPr>
          <w:rFonts w:hint="eastAsia" w:ascii="宋体" w:hAnsi="宋体" w:eastAsia="宋体" w:cs="宋体"/>
          <w:spacing w:val="0"/>
          <w:kern w:val="0"/>
          <w:sz w:val="24"/>
          <w:highlight w:val="none"/>
        </w:rPr>
        <w:t>有依法缴纳税收和社会保障资金的良好记录的信用承诺书</w:t>
      </w:r>
    </w:p>
    <w:p w14:paraId="18702C2F">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5</w:t>
      </w:r>
      <w:r>
        <w:rPr>
          <w:rFonts w:hint="eastAsia" w:ascii="宋体" w:hAnsi="宋体" w:eastAsia="宋体" w:cs="宋体"/>
          <w:spacing w:val="0"/>
          <w:kern w:val="0"/>
          <w:sz w:val="24"/>
          <w:highlight w:val="none"/>
          <w:lang w:val="en-US" w:eastAsia="zh-CN"/>
        </w:rPr>
        <w:t>.</w:t>
      </w:r>
      <w:r>
        <w:rPr>
          <w:rFonts w:hint="eastAsia" w:ascii="宋体" w:hAnsi="宋体" w:eastAsia="宋体" w:cs="宋体"/>
          <w:spacing w:val="0"/>
          <w:kern w:val="0"/>
          <w:sz w:val="24"/>
          <w:highlight w:val="none"/>
        </w:rPr>
        <w:t>参加政府采购活动前三年内，在经营活动中没有重大违法记录的信用承诺书</w:t>
      </w:r>
    </w:p>
    <w:p w14:paraId="5A23E7F2">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default" w:ascii="宋体" w:hAnsi="宋体" w:eastAsia="宋体" w:cs="宋体"/>
          <w:spacing w:val="0"/>
          <w:kern w:val="0"/>
          <w:sz w:val="24"/>
          <w:highlight w:val="none"/>
          <w:lang w:val="en-US" w:eastAsia="zh-CN"/>
        </w:rPr>
      </w:pPr>
      <w:r>
        <w:rPr>
          <w:rFonts w:hint="eastAsia" w:ascii="宋体" w:hAnsi="宋体" w:eastAsia="宋体" w:cs="宋体"/>
          <w:spacing w:val="0"/>
          <w:kern w:val="0"/>
          <w:sz w:val="24"/>
          <w:highlight w:val="none"/>
          <w:lang w:val="en-US" w:eastAsia="zh-CN"/>
        </w:rPr>
        <w:t>6.提供落实政府采购政策资格要求的证明文件</w:t>
      </w:r>
    </w:p>
    <w:p w14:paraId="6DD98AF0">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lang w:val="en-US" w:eastAsia="zh-CN"/>
        </w:rPr>
      </w:pPr>
      <w:r>
        <w:rPr>
          <w:rFonts w:hint="eastAsia" w:ascii="宋体" w:hAnsi="宋体" w:eastAsia="宋体" w:cs="宋体"/>
          <w:spacing w:val="0"/>
          <w:kern w:val="0"/>
          <w:sz w:val="24"/>
          <w:highlight w:val="none"/>
          <w:lang w:val="en-US" w:eastAsia="zh-CN"/>
        </w:rPr>
        <w:t>7.</w:t>
      </w:r>
      <w:r>
        <w:rPr>
          <w:rFonts w:hint="eastAsia" w:ascii="宋体" w:hAnsi="宋体" w:eastAsia="宋体" w:cs="宋体"/>
          <w:spacing w:val="0"/>
          <w:kern w:val="0"/>
          <w:sz w:val="24"/>
          <w:highlight w:val="none"/>
          <w:lang w:eastAsia="zh-CN"/>
        </w:rPr>
        <w:t>投标供应商</w:t>
      </w:r>
      <w:r>
        <w:rPr>
          <w:rFonts w:hint="eastAsia" w:ascii="宋体" w:hAnsi="宋体" w:eastAsia="宋体" w:cs="宋体"/>
          <w:spacing w:val="0"/>
          <w:kern w:val="0"/>
          <w:sz w:val="24"/>
          <w:highlight w:val="none"/>
        </w:rPr>
        <w:t>须提供公安机关颁发的保安服务许可证；</w:t>
      </w:r>
      <w:r>
        <w:rPr>
          <w:rFonts w:hint="eastAsia" w:ascii="宋体" w:hAnsi="宋体" w:eastAsia="宋体" w:cs="宋体"/>
          <w:spacing w:val="0"/>
          <w:kern w:val="0"/>
          <w:sz w:val="24"/>
          <w:highlight w:val="none"/>
          <w:lang w:val="en-US" w:eastAsia="zh-CN"/>
        </w:rPr>
        <w:t>山西</w:t>
      </w:r>
      <w:r>
        <w:rPr>
          <w:rFonts w:hint="eastAsia" w:ascii="宋体" w:hAnsi="宋体" w:eastAsia="宋体" w:cs="宋体"/>
          <w:spacing w:val="0"/>
          <w:kern w:val="0"/>
          <w:sz w:val="24"/>
          <w:highlight w:val="none"/>
        </w:rPr>
        <w:t>省外</w:t>
      </w:r>
      <w:r>
        <w:rPr>
          <w:rFonts w:hint="eastAsia" w:ascii="宋体" w:hAnsi="宋体" w:eastAsia="宋体" w:cs="宋体"/>
          <w:spacing w:val="0"/>
          <w:kern w:val="0"/>
          <w:sz w:val="24"/>
          <w:highlight w:val="none"/>
          <w:lang w:eastAsia="zh-CN"/>
        </w:rPr>
        <w:t>投标供应商</w:t>
      </w:r>
      <w:r>
        <w:rPr>
          <w:rFonts w:hint="eastAsia" w:ascii="宋体" w:hAnsi="宋体" w:eastAsia="宋体" w:cs="宋体"/>
          <w:spacing w:val="0"/>
          <w:kern w:val="0"/>
          <w:sz w:val="24"/>
          <w:highlight w:val="none"/>
        </w:rPr>
        <w:t>还须出具承诺书（承诺书形式不限），承诺自承接本项目之日起30日内向采购人所在地设区的市级人民政府公安机关备案。  </w:t>
      </w:r>
    </w:p>
    <w:p w14:paraId="3F77AB94">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8.</w:t>
      </w:r>
      <w:r>
        <w:rPr>
          <w:rFonts w:hint="eastAsia" w:ascii="宋体" w:hAnsi="宋体" w:eastAsia="宋体" w:cs="宋体"/>
          <w:spacing w:val="0"/>
          <w:kern w:val="0"/>
          <w:sz w:val="24"/>
          <w:highlight w:val="none"/>
        </w:rPr>
        <w:t>单位负责人为同一人或者存在直接控股、管理关系的不同供应商，不得参加同一合同项下的政府采购活动的承诺书</w:t>
      </w:r>
    </w:p>
    <w:p w14:paraId="50A685D1">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0" w:firstLineChars="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9</w:t>
      </w:r>
      <w:r>
        <w:rPr>
          <w:rFonts w:hint="eastAsia" w:ascii="宋体" w:hAnsi="宋体" w:eastAsia="宋体" w:cs="宋体"/>
          <w:spacing w:val="0"/>
          <w:kern w:val="0"/>
          <w:sz w:val="24"/>
          <w:highlight w:val="none"/>
        </w:rPr>
        <w:t>.供应商廉洁自律承诺书</w:t>
      </w:r>
    </w:p>
    <w:p w14:paraId="06CCF3CC">
      <w:pPr>
        <w:snapToGrid w:val="0"/>
        <w:spacing w:line="360" w:lineRule="auto"/>
        <w:rPr>
          <w:rFonts w:hint="eastAsia" w:ascii="宋体" w:hAnsi="宋体" w:eastAsia="宋体" w:cs="宋体"/>
          <w:spacing w:val="0"/>
          <w:kern w:val="0"/>
          <w:highlight w:val="none"/>
        </w:rPr>
      </w:pPr>
    </w:p>
    <w:p w14:paraId="662DE345">
      <w:pPr>
        <w:pStyle w:val="9"/>
        <w:rPr>
          <w:rFonts w:hint="eastAsia" w:ascii="宋体" w:hAnsi="宋体" w:eastAsia="宋体" w:cs="宋体"/>
          <w:spacing w:val="0"/>
          <w:kern w:val="0"/>
          <w:highlight w:val="none"/>
        </w:rPr>
      </w:pPr>
    </w:p>
    <w:p w14:paraId="27D8C21E">
      <w:pPr>
        <w:spacing w:line="400" w:lineRule="exact"/>
        <w:rPr>
          <w:rStyle w:val="76"/>
          <w:rFonts w:hint="eastAsia" w:ascii="宋体" w:hAnsi="宋体" w:eastAsia="宋体" w:cs="宋体"/>
          <w:spacing w:val="0"/>
          <w:kern w:val="0"/>
          <w:sz w:val="28"/>
          <w:szCs w:val="28"/>
          <w:highlight w:val="none"/>
        </w:rPr>
      </w:pPr>
      <w:bookmarkStart w:id="82" w:name="_Toc14267"/>
      <w:r>
        <w:rPr>
          <w:rStyle w:val="76"/>
          <w:rFonts w:hint="eastAsia" w:ascii="宋体" w:hAnsi="宋体" w:eastAsia="宋体" w:cs="宋体"/>
          <w:spacing w:val="0"/>
          <w:kern w:val="0"/>
          <w:sz w:val="28"/>
          <w:szCs w:val="28"/>
          <w:highlight w:val="none"/>
        </w:rPr>
        <w:t>第二部分 商务、</w:t>
      </w:r>
      <w:bookmarkEnd w:id="82"/>
      <w:r>
        <w:rPr>
          <w:rStyle w:val="76"/>
          <w:rFonts w:hint="eastAsia" w:ascii="宋体" w:hAnsi="宋体" w:cs="宋体"/>
          <w:spacing w:val="0"/>
          <w:kern w:val="0"/>
          <w:sz w:val="28"/>
          <w:szCs w:val="28"/>
          <w:highlight w:val="none"/>
        </w:rPr>
        <w:t>技术文件</w:t>
      </w:r>
    </w:p>
    <w:p w14:paraId="4067B26E">
      <w:pPr>
        <w:pStyle w:val="9"/>
        <w:rPr>
          <w:rFonts w:hint="eastAsia" w:ascii="宋体" w:hAnsi="宋体" w:eastAsia="宋体" w:cs="宋体"/>
          <w:spacing w:val="0"/>
          <w:kern w:val="0"/>
          <w:highlight w:val="none"/>
        </w:rPr>
      </w:pPr>
    </w:p>
    <w:p w14:paraId="4878F440">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1、磋商函</w:t>
      </w:r>
    </w:p>
    <w:p w14:paraId="17B63CF4">
      <w:pPr>
        <w:snapToGrid w:val="0"/>
        <w:spacing w:line="360" w:lineRule="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2、法定代表人（负责人）身份证明</w:t>
      </w:r>
    </w:p>
    <w:p w14:paraId="36D37A6D">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3、法定代表人（负责人）授权委托书</w:t>
      </w:r>
    </w:p>
    <w:p w14:paraId="5342913D">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4、报价一览表</w:t>
      </w:r>
    </w:p>
    <w:p w14:paraId="13732618">
      <w:pPr>
        <w:snapToGrid w:val="0"/>
        <w:spacing w:line="360" w:lineRule="auto"/>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5、商务偏离表</w:t>
      </w:r>
    </w:p>
    <w:p w14:paraId="34870A82">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6、</w:t>
      </w:r>
      <w:r>
        <w:rPr>
          <w:rStyle w:val="76"/>
          <w:rFonts w:hint="eastAsia" w:ascii="宋体" w:hAnsi="宋体" w:cs="宋体"/>
          <w:spacing w:val="0"/>
          <w:kern w:val="0"/>
          <w:sz w:val="24"/>
          <w:highlight w:val="none"/>
        </w:rPr>
        <w:t>技术偏离表</w:t>
      </w:r>
    </w:p>
    <w:p w14:paraId="3252F37B">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7、近年同类项目案例及相关证明资料</w:t>
      </w:r>
    </w:p>
    <w:p w14:paraId="23D16F5B">
      <w:pPr>
        <w:snapToGrid w:val="0"/>
        <w:spacing w:line="360" w:lineRule="auto"/>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8</w:t>
      </w:r>
      <w:r>
        <w:rPr>
          <w:rStyle w:val="76"/>
          <w:rFonts w:hint="eastAsia" w:ascii="宋体" w:hAnsi="宋体" w:eastAsia="宋体" w:cs="宋体"/>
          <w:spacing w:val="0"/>
          <w:kern w:val="0"/>
          <w:sz w:val="24"/>
          <w:highlight w:val="none"/>
        </w:rPr>
        <w:t>、服务方案及承诺</w:t>
      </w:r>
    </w:p>
    <w:p w14:paraId="4BF3DB47">
      <w:pPr>
        <w:rPr>
          <w:rStyle w:val="76"/>
          <w:rFonts w:hint="eastAsia" w:ascii="宋体" w:hAnsi="宋体" w:eastAsia="宋体" w:cs="宋体"/>
          <w:spacing w:val="0"/>
          <w:kern w:val="0"/>
          <w:sz w:val="24"/>
          <w:highlight w:val="none"/>
        </w:rPr>
        <w:sectPr>
          <w:footerReference r:id="rId7" w:type="default"/>
          <w:pgSz w:w="11906" w:h="16838"/>
          <w:pgMar w:top="1440" w:right="1080" w:bottom="1440" w:left="1080" w:header="851" w:footer="992" w:gutter="0"/>
          <w:pgNumType w:fmt="decimal"/>
          <w:cols w:space="720" w:num="1"/>
          <w:docGrid w:type="lines" w:linePitch="312" w:charSpace="0"/>
        </w:sectPr>
      </w:pPr>
      <w:r>
        <w:rPr>
          <w:rStyle w:val="76"/>
          <w:rFonts w:hint="eastAsia" w:ascii="宋体" w:hAnsi="宋体" w:cs="宋体"/>
          <w:spacing w:val="0"/>
          <w:kern w:val="0"/>
          <w:sz w:val="24"/>
          <w:highlight w:val="none"/>
          <w:lang w:val="en-US"/>
        </w:rPr>
        <w:t>9</w:t>
      </w:r>
      <w:r>
        <w:rPr>
          <w:rStyle w:val="76"/>
          <w:rFonts w:hint="eastAsia" w:ascii="宋体" w:hAnsi="宋体" w:eastAsia="宋体" w:cs="宋体"/>
          <w:spacing w:val="0"/>
          <w:kern w:val="0"/>
          <w:sz w:val="24"/>
          <w:highlight w:val="none"/>
        </w:rPr>
        <w:t>、供应商认为需要提供的其他商务</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材料</w:t>
      </w:r>
    </w:p>
    <w:p w14:paraId="7E69CE55">
      <w:pPr>
        <w:snapToGrid w:val="0"/>
        <w:spacing w:line="360" w:lineRule="auto"/>
        <w:jc w:val="center"/>
        <w:outlineLvl w:val="1"/>
        <w:rPr>
          <w:rFonts w:hint="eastAsia" w:ascii="宋体" w:hAnsi="宋体" w:eastAsia="宋体" w:cs="宋体"/>
          <w:b/>
          <w:spacing w:val="0"/>
          <w:kern w:val="0"/>
          <w:sz w:val="36"/>
          <w:szCs w:val="36"/>
          <w:highlight w:val="none"/>
        </w:rPr>
      </w:pPr>
      <w:bookmarkStart w:id="83" w:name="_Toc31783"/>
      <w:bookmarkStart w:id="84" w:name="_Toc14040"/>
      <w:r>
        <w:rPr>
          <w:rFonts w:hint="eastAsia" w:ascii="宋体" w:hAnsi="宋体" w:eastAsia="宋体" w:cs="宋体"/>
          <w:b/>
          <w:spacing w:val="0"/>
          <w:kern w:val="0"/>
          <w:sz w:val="36"/>
          <w:szCs w:val="36"/>
          <w:highlight w:val="none"/>
        </w:rPr>
        <w:t>资格证明文件</w:t>
      </w:r>
      <w:bookmarkEnd w:id="83"/>
      <w:bookmarkEnd w:id="84"/>
    </w:p>
    <w:p w14:paraId="7E1BDCA8">
      <w:pPr>
        <w:snapToGrid w:val="0"/>
        <w:spacing w:line="360" w:lineRule="auto"/>
        <w:outlineLvl w:val="2"/>
        <w:rPr>
          <w:rFonts w:hint="eastAsia" w:ascii="宋体" w:hAnsi="宋体" w:eastAsia="宋体" w:cs="宋体"/>
          <w:b/>
          <w:spacing w:val="0"/>
          <w:kern w:val="0"/>
          <w:sz w:val="24"/>
          <w:highlight w:val="none"/>
        </w:rPr>
      </w:pPr>
      <w:bookmarkStart w:id="85" w:name="_Toc24308"/>
      <w:r>
        <w:rPr>
          <w:rFonts w:hint="eastAsia" w:ascii="宋体" w:hAnsi="宋体" w:eastAsia="宋体" w:cs="宋体"/>
          <w:b/>
          <w:spacing w:val="0"/>
          <w:kern w:val="0"/>
          <w:sz w:val="24"/>
          <w:highlight w:val="none"/>
        </w:rPr>
        <w:t>1、具有独立承担民事责任的能力信用承诺书</w:t>
      </w:r>
      <w:bookmarkEnd w:id="85"/>
    </w:p>
    <w:p w14:paraId="1CC4323B">
      <w:pPr>
        <w:jc w:val="center"/>
        <w:rPr>
          <w:rFonts w:hint="eastAsia" w:ascii="宋体" w:hAnsi="宋体" w:eastAsia="宋体" w:cs="宋体"/>
          <w:b/>
          <w:spacing w:val="0"/>
          <w:kern w:val="0"/>
          <w:sz w:val="24"/>
          <w:highlight w:val="none"/>
        </w:rPr>
      </w:pPr>
    </w:p>
    <w:p w14:paraId="48FBA8C4">
      <w:pPr>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供应商具有独立承担民事责任的能力的信用承诺书</w:t>
      </w:r>
    </w:p>
    <w:p w14:paraId="39CCB4C3">
      <w:pPr>
        <w:rPr>
          <w:rFonts w:hint="eastAsia" w:ascii="宋体" w:hAnsi="宋体" w:eastAsia="宋体" w:cs="宋体"/>
          <w:spacing w:val="0"/>
          <w:kern w:val="0"/>
          <w:sz w:val="24"/>
          <w:highlight w:val="none"/>
          <w:u w:val="single"/>
        </w:rPr>
      </w:pPr>
    </w:p>
    <w:p w14:paraId="5807C12E">
      <w:pPr>
        <w:spacing w:line="360" w:lineRule="auto"/>
        <w:rPr>
          <w:rStyle w:val="76"/>
          <w:rFonts w:hint="eastAsia" w:ascii="宋体" w:hAnsi="宋体" w:eastAsia="宋体" w:cs="宋体"/>
          <w:spacing w:val="0"/>
          <w:kern w:val="0"/>
          <w:sz w:val="24"/>
          <w:szCs w:val="28"/>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（采购人名称）</w:t>
      </w:r>
    </w:p>
    <w:p w14:paraId="5A0ED262">
      <w:pPr>
        <w:snapToGrid w:val="0"/>
        <w:spacing w:line="360" w:lineRule="auto"/>
        <w:ind w:firstLine="480" w:firstLineChars="200"/>
        <w:rPr>
          <w:rFonts w:hint="eastAsia" w:ascii="宋体" w:hAnsi="宋体" w:eastAsia="宋体" w:cs="宋体"/>
          <w:spacing w:val="0"/>
          <w:kern w:val="0"/>
          <w:sz w:val="24"/>
          <w:highlight w:val="none"/>
        </w:rPr>
      </w:pPr>
    </w:p>
    <w:p w14:paraId="76CF98D8">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本供应商现参与贵公司组织的</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）的采购活动。依据磋商文件相关规定，现郑重承诺：我方具有有效的营业执照或事业单位法人证书或自然人身份证明或其他非企业组织证明文件及有效的开户许可证，能独立承担民事责任的能力。</w:t>
      </w:r>
    </w:p>
    <w:p w14:paraId="234EEDF1">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基本信息如下：</w:t>
      </w:r>
    </w:p>
    <w:p w14:paraId="6FA921B9">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名称为：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，统一社会信用代码为：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；法定代表人（负责人）为：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 xml:space="preserve"> ；营业期限为: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；基本开户银行为：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；账号为：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w:t>
      </w:r>
    </w:p>
    <w:p w14:paraId="21610647">
      <w:pPr>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以上承诺信息如有虚假或隐瞒，我方愿意承担一切后果，并不再寻求任何旨在减轻或免除法律责任的辩解。</w:t>
      </w:r>
    </w:p>
    <w:p w14:paraId="1C68AA3A">
      <w:pPr>
        <w:snapToGrid w:val="0"/>
        <w:spacing w:line="360" w:lineRule="auto"/>
        <w:ind w:firstLine="480" w:firstLineChars="200"/>
        <w:rPr>
          <w:rFonts w:hint="eastAsia" w:ascii="宋体" w:hAnsi="宋体" w:eastAsia="宋体" w:cs="宋体"/>
          <w:spacing w:val="0"/>
          <w:kern w:val="0"/>
          <w:highlight w:val="none"/>
        </w:rPr>
      </w:pPr>
      <w:r>
        <w:rPr>
          <w:rFonts w:hint="eastAsia" w:ascii="宋体" w:hAnsi="宋体" w:eastAsia="宋体" w:cs="宋体"/>
          <w:spacing w:val="0"/>
          <w:kern w:val="0"/>
          <w:sz w:val="24"/>
          <w:highlight w:val="none"/>
        </w:rPr>
        <w:t>特此承诺。</w:t>
      </w:r>
    </w:p>
    <w:p w14:paraId="5FE22311">
      <w:pPr>
        <w:snapToGrid w:val="0"/>
        <w:spacing w:line="360" w:lineRule="auto"/>
        <w:ind w:firstLine="480" w:firstLineChars="200"/>
        <w:rPr>
          <w:rFonts w:hint="eastAsia" w:ascii="宋体" w:hAnsi="宋体" w:eastAsia="宋体" w:cs="宋体"/>
          <w:spacing w:val="0"/>
          <w:kern w:val="0"/>
          <w:sz w:val="24"/>
          <w:highlight w:val="none"/>
        </w:rPr>
      </w:pPr>
    </w:p>
    <w:p w14:paraId="701DE272">
      <w:pPr>
        <w:snapToGrid w:val="0"/>
        <w:spacing w:line="360" w:lineRule="auto"/>
        <w:ind w:firstLine="480" w:firstLineChars="200"/>
        <w:rPr>
          <w:rFonts w:hint="eastAsia" w:ascii="宋体" w:hAnsi="宋体" w:eastAsia="宋体" w:cs="宋体"/>
          <w:spacing w:val="0"/>
          <w:kern w:val="0"/>
          <w:sz w:val="24"/>
          <w:highlight w:val="none"/>
        </w:rPr>
      </w:pPr>
    </w:p>
    <w:p w14:paraId="750C296A">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0079EAA8">
      <w:pPr>
        <w:snapToGrid w:val="0"/>
        <w:spacing w:line="480" w:lineRule="exact"/>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lang w:val="en-US" w:eastAsia="zh-CN"/>
        </w:rPr>
        <w:t xml:space="preserve">                           </w:t>
      </w: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6EB89A83">
      <w:pPr>
        <w:snapToGrid w:val="0"/>
        <w:spacing w:line="480" w:lineRule="exact"/>
        <w:ind w:firstLine="3600" w:firstLineChars="15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2AFAB9FE">
      <w:pPr>
        <w:snapToGrid w:val="0"/>
        <w:spacing w:line="360" w:lineRule="auto"/>
        <w:rPr>
          <w:rFonts w:hint="eastAsia" w:ascii="宋体" w:hAnsi="宋体" w:eastAsia="宋体" w:cs="宋体"/>
          <w:b/>
          <w:spacing w:val="0"/>
          <w:kern w:val="0"/>
          <w:sz w:val="24"/>
          <w:highlight w:val="none"/>
        </w:rPr>
      </w:pPr>
    </w:p>
    <w:p w14:paraId="7BD14563">
      <w:pP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p>
    <w:p w14:paraId="04B9E4E3">
      <w:pPr>
        <w:snapToGrid w:val="0"/>
        <w:spacing w:line="360" w:lineRule="auto"/>
        <w:outlineLvl w:val="2"/>
        <w:rPr>
          <w:rFonts w:hint="eastAsia" w:ascii="宋体" w:hAnsi="宋体" w:eastAsia="宋体" w:cs="宋体"/>
          <w:b/>
          <w:spacing w:val="0"/>
          <w:kern w:val="0"/>
          <w:sz w:val="24"/>
          <w:highlight w:val="none"/>
        </w:rPr>
      </w:pPr>
      <w:bookmarkStart w:id="86" w:name="_Toc14847"/>
      <w:r>
        <w:rPr>
          <w:rFonts w:hint="eastAsia" w:ascii="宋体" w:hAnsi="宋体" w:eastAsia="宋体" w:cs="宋体"/>
          <w:b/>
          <w:spacing w:val="0"/>
          <w:kern w:val="0"/>
          <w:sz w:val="24"/>
          <w:highlight w:val="none"/>
        </w:rPr>
        <w:t>2．具有良好的商业信誉和健全的财务会计制度的信用承诺书</w:t>
      </w:r>
      <w:bookmarkEnd w:id="86"/>
    </w:p>
    <w:p w14:paraId="2A20B074">
      <w:pPr>
        <w:snapToGrid w:val="0"/>
        <w:spacing w:line="360" w:lineRule="auto"/>
        <w:rPr>
          <w:rFonts w:hint="eastAsia" w:ascii="宋体" w:hAnsi="宋体" w:eastAsia="宋体" w:cs="宋体"/>
          <w:b/>
          <w:spacing w:val="0"/>
          <w:kern w:val="0"/>
          <w:sz w:val="24"/>
          <w:highlight w:val="none"/>
        </w:rPr>
      </w:pPr>
    </w:p>
    <w:p w14:paraId="1041972F">
      <w:pPr>
        <w:snapToGrid w:val="0"/>
        <w:spacing w:line="360" w:lineRule="auto"/>
        <w:rPr>
          <w:rFonts w:hint="eastAsia" w:ascii="宋体" w:hAnsi="宋体" w:eastAsia="宋体" w:cs="宋体"/>
          <w:b/>
          <w:spacing w:val="0"/>
          <w:kern w:val="0"/>
          <w:sz w:val="24"/>
          <w:highlight w:val="none"/>
        </w:rPr>
      </w:pPr>
    </w:p>
    <w:p w14:paraId="7E161E8A">
      <w:pPr>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供应商具有良好的商业信誉和健全的财务会计制度的信用承诺书</w:t>
      </w:r>
    </w:p>
    <w:p w14:paraId="1EF1FC23">
      <w:pPr>
        <w:rPr>
          <w:rFonts w:hint="eastAsia" w:ascii="宋体" w:hAnsi="宋体" w:eastAsia="宋体" w:cs="宋体"/>
          <w:spacing w:val="0"/>
          <w:kern w:val="0"/>
          <w:sz w:val="24"/>
          <w:highlight w:val="none"/>
        </w:rPr>
      </w:pPr>
    </w:p>
    <w:p w14:paraId="1B2A410A">
      <w:pPr>
        <w:rPr>
          <w:rFonts w:hint="eastAsia" w:ascii="宋体" w:hAnsi="宋体" w:eastAsia="宋体" w:cs="宋体"/>
          <w:spacing w:val="0"/>
          <w:kern w:val="0"/>
          <w:sz w:val="24"/>
          <w:highlight w:val="none"/>
          <w:u w:val="single"/>
        </w:rPr>
      </w:pPr>
    </w:p>
    <w:p w14:paraId="1C205A65">
      <w:pPr>
        <w:spacing w:line="360" w:lineRule="auto"/>
        <w:rPr>
          <w:rStyle w:val="76"/>
          <w:rFonts w:hint="eastAsia" w:ascii="宋体" w:hAnsi="宋体" w:eastAsia="宋体" w:cs="宋体"/>
          <w:spacing w:val="0"/>
          <w:kern w:val="0"/>
          <w:sz w:val="24"/>
          <w:szCs w:val="28"/>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（采购人名称）</w:t>
      </w:r>
    </w:p>
    <w:p w14:paraId="585B3777">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）的政府采购活动，依据磋商文件相关规定，郑重承诺：我公司具有有效的具备审计资格的第三方出具的</w:t>
      </w:r>
      <w:r>
        <w:rPr>
          <w:rFonts w:hint="eastAsia" w:ascii="宋体" w:hAnsi="宋体" w:eastAsia="宋体" w:cs="宋体"/>
          <w:spacing w:val="0"/>
          <w:kern w:val="0"/>
          <w:sz w:val="24"/>
          <w:highlight w:val="none"/>
          <w:lang w:val="en-US" w:eastAsia="zh-CN"/>
        </w:rPr>
        <w:t>上一年</w:t>
      </w:r>
      <w:r>
        <w:rPr>
          <w:rFonts w:hint="eastAsia" w:ascii="宋体" w:hAnsi="宋体" w:eastAsia="宋体" w:cs="宋体"/>
          <w:spacing w:val="0"/>
          <w:kern w:val="0"/>
          <w:sz w:val="24"/>
          <w:highlight w:val="none"/>
        </w:rPr>
        <w:t>度合格的财务审计报告或基本户开户银行出具的无不良记录的资信证明等文件，具有良好的商业信誉和健全的财务会计制度，符合本项目磋商文件规定的供应商资格要求。</w:t>
      </w:r>
    </w:p>
    <w:p w14:paraId="6DA0E8E3">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如有虚假或隐瞒，我方愿意承担一切后果，并不再寻求任何旨在减轻或免除法律责任的辩解。</w:t>
      </w:r>
    </w:p>
    <w:p w14:paraId="4E500896">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特此承诺</w:t>
      </w:r>
    </w:p>
    <w:p w14:paraId="240A96F8">
      <w:pPr>
        <w:widowControl w:val="0"/>
        <w:ind w:firstLine="480" w:firstLineChars="200"/>
        <w:textAlignment w:val="auto"/>
        <w:rPr>
          <w:rFonts w:hint="eastAsia" w:ascii="宋体" w:hAnsi="宋体" w:eastAsia="宋体" w:cs="宋体"/>
          <w:spacing w:val="0"/>
          <w:kern w:val="0"/>
          <w:sz w:val="24"/>
          <w:highlight w:val="none"/>
        </w:rPr>
      </w:pPr>
    </w:p>
    <w:p w14:paraId="79954025">
      <w:pPr>
        <w:widowControl w:val="0"/>
        <w:ind w:firstLine="480" w:firstLineChars="200"/>
        <w:textAlignment w:val="auto"/>
        <w:rPr>
          <w:rFonts w:hint="eastAsia" w:ascii="宋体" w:hAnsi="宋体" w:eastAsia="宋体" w:cs="宋体"/>
          <w:spacing w:val="0"/>
          <w:kern w:val="0"/>
          <w:sz w:val="24"/>
          <w:highlight w:val="none"/>
        </w:rPr>
      </w:pPr>
    </w:p>
    <w:p w14:paraId="31F2EDC3">
      <w:pPr>
        <w:ind w:firstLine="3369" w:firstLineChars="1404"/>
        <w:rPr>
          <w:rFonts w:hint="eastAsia" w:ascii="宋体" w:hAnsi="宋体" w:eastAsia="宋体" w:cs="宋体"/>
          <w:spacing w:val="0"/>
          <w:kern w:val="0"/>
          <w:sz w:val="24"/>
          <w:highlight w:val="none"/>
        </w:rPr>
      </w:pPr>
    </w:p>
    <w:p w14:paraId="23BD5039">
      <w:pPr>
        <w:ind w:firstLine="3369" w:firstLineChars="1404"/>
        <w:rPr>
          <w:rFonts w:hint="eastAsia" w:ascii="宋体" w:hAnsi="宋体" w:eastAsia="宋体" w:cs="宋体"/>
          <w:spacing w:val="0"/>
          <w:kern w:val="0"/>
          <w:sz w:val="24"/>
          <w:highlight w:val="none"/>
        </w:rPr>
      </w:pPr>
    </w:p>
    <w:p w14:paraId="5B295378">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71BB19D3">
      <w:pPr>
        <w:snapToGrid w:val="0"/>
        <w:spacing w:line="480" w:lineRule="exact"/>
        <w:jc w:val="center"/>
        <w:rPr>
          <w:rFonts w:hint="eastAsia" w:ascii="宋体" w:hAnsi="宋体" w:eastAsia="宋体" w:cs="宋体"/>
          <w:spacing w:val="0"/>
          <w:kern w:val="0"/>
          <w:sz w:val="24"/>
          <w:highlight w:val="none"/>
        </w:rPr>
      </w:pPr>
      <w:r>
        <w:rPr>
          <w:rFonts w:hint="eastAsia" w:ascii="宋体" w:hAnsi="宋体" w:cs="宋体"/>
          <w:spacing w:val="0"/>
          <w:kern w:val="0"/>
          <w:sz w:val="24"/>
          <w:highlight w:val="none"/>
          <w:lang w:val="en-US" w:eastAsia="zh-CN"/>
        </w:rPr>
        <w:t xml:space="preserve">                           </w:t>
      </w: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7D09DBE8">
      <w:pPr>
        <w:snapToGrid w:val="0"/>
        <w:spacing w:line="480" w:lineRule="exact"/>
        <w:ind w:firstLine="3600" w:firstLineChars="15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29E51B7E">
      <w:pPr>
        <w:snapToGrid w:val="0"/>
        <w:spacing w:line="360" w:lineRule="auto"/>
        <w:rPr>
          <w:rFonts w:hint="eastAsia" w:ascii="宋体" w:hAnsi="宋体" w:eastAsia="宋体" w:cs="宋体"/>
          <w:b/>
          <w:spacing w:val="0"/>
          <w:kern w:val="0"/>
          <w:sz w:val="24"/>
          <w:highlight w:val="none"/>
        </w:rPr>
      </w:pPr>
    </w:p>
    <w:p w14:paraId="718B9978">
      <w:pPr>
        <w:snapToGrid w:val="0"/>
        <w:spacing w:line="360" w:lineRule="auto"/>
        <w:outlineLvl w:val="2"/>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425" w:num="1"/>
          <w:docGrid w:type="lines" w:linePitch="312" w:charSpace="0"/>
        </w:sectPr>
      </w:pPr>
    </w:p>
    <w:p w14:paraId="457EEA9C">
      <w:pPr>
        <w:snapToGrid w:val="0"/>
        <w:spacing w:line="360" w:lineRule="auto"/>
        <w:outlineLvl w:val="2"/>
        <w:rPr>
          <w:rFonts w:hint="eastAsia" w:ascii="宋体" w:hAnsi="宋体" w:eastAsia="宋体" w:cs="宋体"/>
          <w:b/>
          <w:spacing w:val="0"/>
          <w:kern w:val="0"/>
          <w:sz w:val="24"/>
          <w:highlight w:val="none"/>
        </w:rPr>
      </w:pPr>
      <w:bookmarkStart w:id="87" w:name="_Toc127"/>
      <w:r>
        <w:rPr>
          <w:rFonts w:hint="eastAsia" w:ascii="宋体" w:hAnsi="宋体" w:eastAsia="宋体" w:cs="宋体"/>
          <w:b/>
          <w:spacing w:val="0"/>
          <w:kern w:val="0"/>
          <w:sz w:val="24"/>
          <w:highlight w:val="none"/>
        </w:rPr>
        <w:t>3、具有履行合同所必需的设备和专业技术能力的信用承诺书</w:t>
      </w:r>
      <w:bookmarkEnd w:id="87"/>
    </w:p>
    <w:p w14:paraId="450A1A84">
      <w:pPr>
        <w:snapToGrid w:val="0"/>
        <w:spacing w:line="360" w:lineRule="auto"/>
        <w:rPr>
          <w:rFonts w:hint="eastAsia" w:ascii="宋体" w:hAnsi="宋体" w:eastAsia="宋体" w:cs="宋体"/>
          <w:b/>
          <w:spacing w:val="0"/>
          <w:kern w:val="0"/>
          <w:sz w:val="24"/>
          <w:highlight w:val="none"/>
        </w:rPr>
      </w:pPr>
    </w:p>
    <w:p w14:paraId="09EFDC3B">
      <w:pPr>
        <w:snapToGrid w:val="0"/>
        <w:spacing w:line="360" w:lineRule="auto"/>
        <w:rPr>
          <w:rFonts w:hint="eastAsia" w:ascii="宋体" w:hAnsi="宋体" w:eastAsia="宋体" w:cs="宋体"/>
          <w:b/>
          <w:spacing w:val="0"/>
          <w:kern w:val="0"/>
          <w:sz w:val="24"/>
          <w:highlight w:val="none"/>
        </w:rPr>
      </w:pPr>
    </w:p>
    <w:p w14:paraId="5FA6DAAE">
      <w:pPr>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供应商具有履行合同所必需的设备和专业技术能力的信用承诺书</w:t>
      </w:r>
    </w:p>
    <w:p w14:paraId="1E1BA8E4">
      <w:pPr>
        <w:rPr>
          <w:rFonts w:hint="eastAsia" w:ascii="宋体" w:hAnsi="宋体" w:eastAsia="宋体" w:cs="宋体"/>
          <w:spacing w:val="0"/>
          <w:kern w:val="0"/>
          <w:sz w:val="24"/>
          <w:highlight w:val="none"/>
        </w:rPr>
      </w:pPr>
    </w:p>
    <w:p w14:paraId="552A844D">
      <w:pPr>
        <w:rPr>
          <w:rFonts w:hint="eastAsia" w:ascii="宋体" w:hAnsi="宋体" w:eastAsia="宋体" w:cs="宋体"/>
          <w:spacing w:val="0"/>
          <w:kern w:val="0"/>
          <w:sz w:val="24"/>
          <w:highlight w:val="none"/>
          <w:u w:val="single"/>
        </w:rPr>
      </w:pPr>
    </w:p>
    <w:p w14:paraId="498F06DB">
      <w:pPr>
        <w:spacing w:line="360" w:lineRule="auto"/>
        <w:rPr>
          <w:rStyle w:val="76"/>
          <w:rFonts w:hint="eastAsia" w:ascii="宋体" w:hAnsi="宋体" w:eastAsia="宋体" w:cs="宋体"/>
          <w:spacing w:val="0"/>
          <w:kern w:val="0"/>
          <w:sz w:val="24"/>
          <w:szCs w:val="28"/>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w:t>
      </w:r>
      <w:r>
        <w:rPr>
          <w:rStyle w:val="76"/>
          <w:rFonts w:hint="eastAsia" w:ascii="宋体" w:hAnsi="宋体" w:eastAsia="宋体" w:cs="宋体"/>
          <w:spacing w:val="0"/>
          <w:kern w:val="0"/>
          <w:sz w:val="24"/>
          <w:szCs w:val="28"/>
          <w:highlight w:val="none"/>
        </w:rPr>
        <w:t>（采购人名称）</w:t>
      </w:r>
    </w:p>
    <w:p w14:paraId="45A34EEC">
      <w:pPr>
        <w:snapToGrid w:val="0"/>
        <w:spacing w:line="480" w:lineRule="exact"/>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）的政府采购活动，依据磋商文件相关规定，郑重承诺：我公司具有履行合同所必需的设备和专业技术能力，符合本项目磋商文件规定的供应商资格要求。</w:t>
      </w:r>
    </w:p>
    <w:p w14:paraId="6BD58D3B">
      <w:pPr>
        <w:snapToGrid w:val="0"/>
        <w:spacing w:line="480" w:lineRule="exact"/>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如上述承诺不真实，愿意按照政府采购有关法律法规的规定接受处罚。</w:t>
      </w:r>
    </w:p>
    <w:p w14:paraId="022A1A9F">
      <w:pPr>
        <w:snapToGrid w:val="0"/>
        <w:spacing w:line="480" w:lineRule="exact"/>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特此承诺</w:t>
      </w:r>
    </w:p>
    <w:p w14:paraId="10DE0C84">
      <w:pPr>
        <w:ind w:firstLine="3369" w:firstLineChars="1404"/>
        <w:rPr>
          <w:rFonts w:hint="eastAsia" w:ascii="宋体" w:hAnsi="宋体" w:eastAsia="宋体" w:cs="宋体"/>
          <w:spacing w:val="0"/>
          <w:kern w:val="0"/>
          <w:sz w:val="24"/>
          <w:highlight w:val="none"/>
        </w:rPr>
      </w:pPr>
    </w:p>
    <w:p w14:paraId="28B18E9C">
      <w:pPr>
        <w:ind w:firstLine="3369" w:firstLineChars="1404"/>
        <w:rPr>
          <w:rFonts w:hint="eastAsia" w:ascii="宋体" w:hAnsi="宋体" w:eastAsia="宋体" w:cs="宋体"/>
          <w:spacing w:val="0"/>
          <w:kern w:val="0"/>
          <w:sz w:val="24"/>
          <w:highlight w:val="none"/>
        </w:rPr>
      </w:pPr>
    </w:p>
    <w:p w14:paraId="025823C2">
      <w:pPr>
        <w:ind w:firstLine="3369" w:firstLineChars="1404"/>
        <w:rPr>
          <w:rFonts w:hint="eastAsia" w:ascii="宋体" w:hAnsi="宋体" w:eastAsia="宋体" w:cs="宋体"/>
          <w:spacing w:val="0"/>
          <w:kern w:val="0"/>
          <w:sz w:val="24"/>
          <w:highlight w:val="none"/>
        </w:rPr>
      </w:pPr>
    </w:p>
    <w:p w14:paraId="3A675316">
      <w:pPr>
        <w:ind w:firstLine="3369" w:firstLineChars="1404"/>
        <w:rPr>
          <w:rFonts w:hint="eastAsia" w:ascii="宋体" w:hAnsi="宋体" w:eastAsia="宋体" w:cs="宋体"/>
          <w:spacing w:val="0"/>
          <w:kern w:val="0"/>
          <w:sz w:val="24"/>
          <w:highlight w:val="none"/>
        </w:rPr>
      </w:pPr>
    </w:p>
    <w:p w14:paraId="3512C70D">
      <w:pPr>
        <w:ind w:firstLine="3369" w:firstLineChars="1404"/>
        <w:rPr>
          <w:rFonts w:hint="eastAsia" w:ascii="宋体" w:hAnsi="宋体" w:eastAsia="宋体" w:cs="宋体"/>
          <w:spacing w:val="0"/>
          <w:kern w:val="0"/>
          <w:sz w:val="24"/>
          <w:highlight w:val="none"/>
        </w:rPr>
      </w:pPr>
    </w:p>
    <w:p w14:paraId="1D6C8A52">
      <w:pPr>
        <w:ind w:firstLine="3369" w:firstLineChars="1404"/>
        <w:rPr>
          <w:rFonts w:hint="eastAsia" w:ascii="宋体" w:hAnsi="宋体" w:eastAsia="宋体" w:cs="宋体"/>
          <w:spacing w:val="0"/>
          <w:kern w:val="0"/>
          <w:sz w:val="24"/>
          <w:highlight w:val="none"/>
        </w:rPr>
      </w:pPr>
    </w:p>
    <w:p w14:paraId="5E3F9519">
      <w:pPr>
        <w:ind w:firstLine="3369" w:firstLineChars="1404"/>
        <w:rPr>
          <w:rFonts w:hint="eastAsia" w:ascii="宋体" w:hAnsi="宋体" w:eastAsia="宋体" w:cs="宋体"/>
          <w:spacing w:val="0"/>
          <w:kern w:val="0"/>
          <w:sz w:val="24"/>
          <w:highlight w:val="none"/>
        </w:rPr>
      </w:pPr>
    </w:p>
    <w:p w14:paraId="7DF7C496">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073FA471">
      <w:pPr>
        <w:snapToGrid w:val="0"/>
        <w:spacing w:line="480" w:lineRule="exact"/>
        <w:jc w:val="center"/>
        <w:rPr>
          <w:rFonts w:hint="eastAsia" w:ascii="宋体" w:hAnsi="宋体" w:eastAsia="宋体" w:cs="宋体"/>
          <w:spacing w:val="0"/>
          <w:kern w:val="0"/>
          <w:sz w:val="24"/>
          <w:highlight w:val="none"/>
        </w:rPr>
      </w:pPr>
      <w:r>
        <w:rPr>
          <w:rFonts w:hint="eastAsia" w:ascii="宋体" w:hAnsi="宋体" w:cs="宋体"/>
          <w:spacing w:val="0"/>
          <w:kern w:val="0"/>
          <w:sz w:val="24"/>
          <w:highlight w:val="none"/>
          <w:lang w:val="en-US" w:eastAsia="zh-CN"/>
        </w:rPr>
        <w:t xml:space="preserve">                           </w:t>
      </w: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6D63AB86">
      <w:pPr>
        <w:snapToGrid w:val="0"/>
        <w:spacing w:line="480" w:lineRule="exact"/>
        <w:ind w:firstLine="3600" w:firstLineChars="15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7CB90B21">
      <w:pPr>
        <w:snapToGrid w:val="0"/>
        <w:spacing w:line="360" w:lineRule="auto"/>
        <w:rPr>
          <w:rFonts w:hint="eastAsia" w:ascii="宋体" w:hAnsi="宋体" w:eastAsia="宋体" w:cs="宋体"/>
          <w:b/>
          <w:spacing w:val="0"/>
          <w:kern w:val="0"/>
          <w:sz w:val="24"/>
          <w:highlight w:val="none"/>
        </w:rPr>
      </w:pPr>
    </w:p>
    <w:p w14:paraId="69EDB3D1">
      <w:pP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p>
    <w:p w14:paraId="5BA862E1">
      <w:pPr>
        <w:snapToGrid w:val="0"/>
        <w:spacing w:line="360" w:lineRule="auto"/>
        <w:outlineLvl w:val="2"/>
        <w:rPr>
          <w:rFonts w:hint="eastAsia" w:ascii="宋体" w:hAnsi="宋体" w:eastAsia="宋体" w:cs="宋体"/>
          <w:b/>
          <w:spacing w:val="0"/>
          <w:kern w:val="0"/>
          <w:sz w:val="24"/>
          <w:highlight w:val="none"/>
        </w:rPr>
      </w:pPr>
      <w:bookmarkStart w:id="88" w:name="_Toc16461"/>
      <w:r>
        <w:rPr>
          <w:rFonts w:hint="eastAsia" w:ascii="宋体" w:hAnsi="宋体" w:eastAsia="宋体" w:cs="宋体"/>
          <w:b/>
          <w:spacing w:val="0"/>
          <w:kern w:val="0"/>
          <w:sz w:val="24"/>
          <w:highlight w:val="none"/>
        </w:rPr>
        <w:t>4．有依法缴纳税收和社会保障资金的良好记录的信用承诺书</w:t>
      </w:r>
      <w:bookmarkEnd w:id="88"/>
    </w:p>
    <w:p w14:paraId="4D105DD2">
      <w:pPr>
        <w:snapToGrid w:val="0"/>
        <w:spacing w:line="360" w:lineRule="auto"/>
        <w:rPr>
          <w:rFonts w:hint="eastAsia" w:ascii="宋体" w:hAnsi="宋体" w:eastAsia="宋体" w:cs="宋体"/>
          <w:b/>
          <w:spacing w:val="0"/>
          <w:kern w:val="0"/>
          <w:sz w:val="24"/>
          <w:highlight w:val="none"/>
        </w:rPr>
      </w:pPr>
    </w:p>
    <w:p w14:paraId="61068806">
      <w:pPr>
        <w:snapToGrid w:val="0"/>
        <w:spacing w:line="360" w:lineRule="auto"/>
        <w:rPr>
          <w:rFonts w:hint="eastAsia" w:ascii="宋体" w:hAnsi="宋体" w:eastAsia="宋体" w:cs="宋体"/>
          <w:b/>
          <w:spacing w:val="0"/>
          <w:kern w:val="0"/>
          <w:sz w:val="24"/>
          <w:highlight w:val="none"/>
        </w:rPr>
      </w:pPr>
    </w:p>
    <w:p w14:paraId="5E6346FC">
      <w:pPr>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供应商有依法缴纳税收和社会保障资金的良好记录的信用承诺书</w:t>
      </w:r>
    </w:p>
    <w:p w14:paraId="2958AA43">
      <w:pPr>
        <w:rPr>
          <w:rFonts w:hint="eastAsia" w:ascii="宋体" w:hAnsi="宋体" w:eastAsia="宋体" w:cs="宋体"/>
          <w:spacing w:val="0"/>
          <w:kern w:val="0"/>
          <w:sz w:val="24"/>
          <w:highlight w:val="none"/>
        </w:rPr>
      </w:pPr>
    </w:p>
    <w:p w14:paraId="0167BDD9">
      <w:pPr>
        <w:rPr>
          <w:rFonts w:hint="eastAsia" w:ascii="宋体" w:hAnsi="宋体" w:eastAsia="宋体" w:cs="宋体"/>
          <w:spacing w:val="0"/>
          <w:kern w:val="0"/>
          <w:sz w:val="24"/>
          <w:highlight w:val="none"/>
          <w:u w:val="single"/>
        </w:rPr>
      </w:pPr>
    </w:p>
    <w:p w14:paraId="67F2AE37">
      <w:pPr>
        <w:spacing w:line="360" w:lineRule="auto"/>
        <w:rPr>
          <w:rStyle w:val="76"/>
          <w:rFonts w:hint="eastAsia" w:ascii="宋体" w:hAnsi="宋体" w:eastAsia="宋体" w:cs="宋体"/>
          <w:spacing w:val="0"/>
          <w:kern w:val="0"/>
          <w:sz w:val="24"/>
          <w:szCs w:val="28"/>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w:t>
      </w:r>
      <w:r>
        <w:rPr>
          <w:rStyle w:val="76"/>
          <w:rFonts w:hint="eastAsia" w:ascii="宋体" w:hAnsi="宋体" w:eastAsia="宋体" w:cs="宋体"/>
          <w:spacing w:val="0"/>
          <w:kern w:val="0"/>
          <w:sz w:val="24"/>
          <w:szCs w:val="28"/>
          <w:highlight w:val="none"/>
        </w:rPr>
        <w:t>（采购人名称）</w:t>
      </w:r>
    </w:p>
    <w:p w14:paraId="731CB11F">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政府采购活动，依据磋商文件相关规定，郑重承诺：我公司在参加本项目采购前严格依法缴纳税收和给单位职工缴纳社会保障金，有依法缴纳税收和社会保障资金的良好记录，符合本项目磋商文件规定的供应商资格要求。</w:t>
      </w:r>
    </w:p>
    <w:p w14:paraId="22822349">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如有虚假或隐瞒，我方愿意承担一切后果，并不再寻求任何旨在减轻或免除法律责任的辩解。</w:t>
      </w:r>
    </w:p>
    <w:p w14:paraId="4C83953B">
      <w:pPr>
        <w:widowControl w:val="0"/>
        <w:snapToGrid w:val="0"/>
        <w:spacing w:line="480" w:lineRule="exact"/>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特此承诺</w:t>
      </w:r>
    </w:p>
    <w:p w14:paraId="3EF3D0C8">
      <w:pPr>
        <w:widowControl w:val="0"/>
        <w:ind w:firstLine="480" w:firstLineChars="200"/>
        <w:textAlignment w:val="auto"/>
        <w:rPr>
          <w:rFonts w:hint="eastAsia" w:ascii="宋体" w:hAnsi="宋体" w:eastAsia="宋体" w:cs="宋体"/>
          <w:spacing w:val="0"/>
          <w:kern w:val="0"/>
          <w:sz w:val="24"/>
          <w:highlight w:val="none"/>
        </w:rPr>
      </w:pPr>
    </w:p>
    <w:p w14:paraId="51BAB899">
      <w:pPr>
        <w:widowControl w:val="0"/>
        <w:ind w:firstLine="480" w:firstLineChars="200"/>
        <w:textAlignment w:val="auto"/>
        <w:rPr>
          <w:rFonts w:hint="eastAsia" w:ascii="宋体" w:hAnsi="宋体" w:eastAsia="宋体" w:cs="宋体"/>
          <w:spacing w:val="0"/>
          <w:kern w:val="0"/>
          <w:sz w:val="24"/>
          <w:highlight w:val="none"/>
        </w:rPr>
      </w:pPr>
    </w:p>
    <w:p w14:paraId="3F7E88DA">
      <w:pPr>
        <w:widowControl w:val="0"/>
        <w:ind w:firstLine="480" w:firstLineChars="200"/>
        <w:textAlignment w:val="auto"/>
        <w:rPr>
          <w:rFonts w:hint="eastAsia" w:ascii="宋体" w:hAnsi="宋体" w:eastAsia="宋体" w:cs="宋体"/>
          <w:spacing w:val="0"/>
          <w:kern w:val="0"/>
          <w:sz w:val="24"/>
          <w:highlight w:val="none"/>
        </w:rPr>
      </w:pPr>
    </w:p>
    <w:p w14:paraId="35C964B7">
      <w:pPr>
        <w:widowControl w:val="0"/>
        <w:ind w:firstLine="480" w:firstLineChars="200"/>
        <w:textAlignment w:val="auto"/>
        <w:rPr>
          <w:rFonts w:hint="eastAsia" w:ascii="宋体" w:hAnsi="宋体" w:eastAsia="宋体" w:cs="宋体"/>
          <w:spacing w:val="0"/>
          <w:kern w:val="0"/>
          <w:sz w:val="24"/>
          <w:highlight w:val="none"/>
        </w:rPr>
      </w:pPr>
    </w:p>
    <w:p w14:paraId="2F2C0971">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77509577">
      <w:pPr>
        <w:snapToGrid w:val="0"/>
        <w:spacing w:line="480" w:lineRule="exact"/>
        <w:jc w:val="righ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1D3C9DFF">
      <w:pPr>
        <w:snapToGrid w:val="0"/>
        <w:spacing w:line="480" w:lineRule="exact"/>
        <w:ind w:firstLine="3600" w:firstLineChars="15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4E6531C0">
      <w:pPr>
        <w:snapToGrid w:val="0"/>
        <w:spacing w:line="360" w:lineRule="auto"/>
        <w:rPr>
          <w:rFonts w:hint="eastAsia" w:ascii="宋体" w:hAnsi="宋体" w:eastAsia="宋体" w:cs="宋体"/>
          <w:b/>
          <w:spacing w:val="0"/>
          <w:kern w:val="0"/>
          <w:sz w:val="24"/>
          <w:highlight w:val="none"/>
        </w:rPr>
      </w:pPr>
    </w:p>
    <w:p w14:paraId="7B4D08BE">
      <w:pPr>
        <w:snapToGrid w:val="0"/>
        <w:spacing w:line="360" w:lineRule="auto"/>
        <w:rPr>
          <w:rFonts w:hint="eastAsia" w:ascii="宋体" w:hAnsi="宋体" w:eastAsia="宋体" w:cs="宋体"/>
          <w:b/>
          <w:spacing w:val="0"/>
          <w:kern w:val="0"/>
          <w:sz w:val="24"/>
          <w:highlight w:val="none"/>
        </w:rPr>
      </w:pPr>
    </w:p>
    <w:p w14:paraId="3D00F792">
      <w:pP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p>
    <w:p w14:paraId="0A5B39E4">
      <w:pPr>
        <w:snapToGrid w:val="0"/>
        <w:spacing w:line="360" w:lineRule="auto"/>
        <w:outlineLvl w:val="2"/>
        <w:rPr>
          <w:rFonts w:hint="eastAsia" w:ascii="宋体" w:hAnsi="宋体" w:eastAsia="宋体" w:cs="宋体"/>
          <w:b/>
          <w:spacing w:val="0"/>
          <w:kern w:val="0"/>
          <w:sz w:val="24"/>
          <w:highlight w:val="none"/>
        </w:rPr>
      </w:pPr>
      <w:bookmarkStart w:id="89" w:name="_Toc14442"/>
      <w:r>
        <w:rPr>
          <w:rFonts w:hint="eastAsia" w:ascii="宋体" w:hAnsi="宋体" w:eastAsia="宋体" w:cs="宋体"/>
          <w:b/>
          <w:spacing w:val="0"/>
          <w:kern w:val="0"/>
          <w:sz w:val="24"/>
          <w:highlight w:val="none"/>
        </w:rPr>
        <w:t>5．参加政府采购活动前三年内，在经营活动中没有重大违法记录的信用承诺书</w:t>
      </w:r>
      <w:bookmarkEnd w:id="89"/>
    </w:p>
    <w:p w14:paraId="2BC01616">
      <w:pPr>
        <w:snapToGrid w:val="0"/>
        <w:spacing w:line="360" w:lineRule="auto"/>
        <w:rPr>
          <w:rFonts w:hint="eastAsia" w:ascii="宋体" w:hAnsi="宋体" w:eastAsia="宋体" w:cs="宋体"/>
          <w:b/>
          <w:spacing w:val="0"/>
          <w:kern w:val="0"/>
          <w:sz w:val="24"/>
          <w:highlight w:val="none"/>
        </w:rPr>
      </w:pPr>
    </w:p>
    <w:p w14:paraId="3DA9783D">
      <w:pPr>
        <w:snapToGrid w:val="0"/>
        <w:spacing w:line="360" w:lineRule="auto"/>
        <w:rPr>
          <w:rFonts w:hint="eastAsia" w:ascii="宋体" w:hAnsi="宋体" w:eastAsia="宋体" w:cs="宋体"/>
          <w:b/>
          <w:spacing w:val="0"/>
          <w:kern w:val="0"/>
          <w:sz w:val="24"/>
          <w:highlight w:val="none"/>
        </w:rPr>
      </w:pPr>
    </w:p>
    <w:p w14:paraId="41D549D9">
      <w:pPr>
        <w:spacing w:line="360" w:lineRule="auto"/>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参加政府采购活动前三年内，在经营活动中没有重大违法记录的信用承诺书</w:t>
      </w:r>
    </w:p>
    <w:p w14:paraId="666FB3BF">
      <w:pPr>
        <w:spacing w:line="540" w:lineRule="exact"/>
        <w:rPr>
          <w:rFonts w:hint="eastAsia" w:ascii="宋体" w:hAnsi="宋体" w:eastAsia="宋体" w:cs="宋体"/>
          <w:spacing w:val="0"/>
          <w:kern w:val="0"/>
          <w:sz w:val="24"/>
          <w:highlight w:val="none"/>
          <w:u w:val="single"/>
        </w:rPr>
      </w:pPr>
    </w:p>
    <w:p w14:paraId="1958A422">
      <w:pPr>
        <w:spacing w:line="360" w:lineRule="auto"/>
        <w:rPr>
          <w:rStyle w:val="76"/>
          <w:rFonts w:hint="eastAsia" w:ascii="宋体" w:hAnsi="宋体" w:eastAsia="宋体" w:cs="宋体"/>
          <w:spacing w:val="0"/>
          <w:kern w:val="0"/>
          <w:sz w:val="24"/>
          <w:szCs w:val="28"/>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w:t>
      </w:r>
      <w:r>
        <w:rPr>
          <w:rStyle w:val="76"/>
          <w:rFonts w:hint="eastAsia" w:ascii="宋体" w:hAnsi="宋体" w:eastAsia="宋体" w:cs="宋体"/>
          <w:spacing w:val="0"/>
          <w:kern w:val="0"/>
          <w:sz w:val="24"/>
          <w:szCs w:val="28"/>
          <w:highlight w:val="none"/>
        </w:rPr>
        <w:t>（采购人名称）</w:t>
      </w:r>
    </w:p>
    <w:p w14:paraId="408032AA">
      <w:pPr>
        <w:widowControl w:val="0"/>
        <w:wordWrap w:val="0"/>
        <w:snapToGrid w:val="0"/>
        <w:spacing w:line="54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政府采购活动，依据磋商文件相关规定，郑重承诺：我公司在参加本次磋商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71147007">
      <w:pPr>
        <w:widowControl w:val="0"/>
        <w:snapToGrid w:val="0"/>
        <w:spacing w:line="54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如上述承诺不真实，愿意按照政府采购有关法律法规的规定接受处罚。</w:t>
      </w:r>
    </w:p>
    <w:p w14:paraId="614142D6">
      <w:pPr>
        <w:widowControl w:val="0"/>
        <w:snapToGrid w:val="0"/>
        <w:spacing w:line="54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特此承诺</w:t>
      </w:r>
    </w:p>
    <w:p w14:paraId="252E8C12">
      <w:pPr>
        <w:widowControl w:val="0"/>
        <w:snapToGrid w:val="0"/>
        <w:spacing w:line="540" w:lineRule="exact"/>
        <w:ind w:firstLine="480" w:firstLineChars="200"/>
        <w:jc w:val="left"/>
        <w:rPr>
          <w:rFonts w:hint="eastAsia" w:ascii="宋体" w:hAnsi="宋体" w:eastAsia="宋体" w:cs="宋体"/>
          <w:spacing w:val="0"/>
          <w:kern w:val="0"/>
          <w:sz w:val="24"/>
          <w:highlight w:val="none"/>
        </w:rPr>
      </w:pPr>
    </w:p>
    <w:p w14:paraId="64BA8983">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41315F72">
      <w:pPr>
        <w:snapToGrid w:val="0"/>
        <w:spacing w:line="480" w:lineRule="exact"/>
        <w:jc w:val="righ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3D574CA5">
      <w:pPr>
        <w:snapToGrid w:val="0"/>
        <w:spacing w:line="480" w:lineRule="exact"/>
        <w:ind w:firstLine="3600" w:firstLineChars="15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0A130074">
      <w:pPr>
        <w:snapToGrid w:val="0"/>
        <w:spacing w:line="360" w:lineRule="auto"/>
        <w:rPr>
          <w:rFonts w:hint="eastAsia" w:ascii="宋体" w:hAnsi="宋体" w:eastAsia="宋体" w:cs="宋体"/>
          <w:b/>
          <w:spacing w:val="0"/>
          <w:kern w:val="0"/>
          <w:sz w:val="24"/>
          <w:highlight w:val="none"/>
        </w:rPr>
      </w:pPr>
    </w:p>
    <w:p w14:paraId="7605B9AF">
      <w:pPr>
        <w:rPr>
          <w:rFonts w:hint="eastAsia" w:ascii="宋体" w:hAnsi="宋体" w:eastAsia="宋体" w:cs="宋体"/>
          <w:b/>
          <w:spacing w:val="0"/>
          <w:kern w:val="0"/>
          <w:sz w:val="24"/>
          <w:highlight w:val="none"/>
        </w:rPr>
      </w:pPr>
    </w:p>
    <w:p w14:paraId="4580DFC4">
      <w:pPr>
        <w:pStyle w:val="23"/>
        <w:rPr>
          <w:rFonts w:hint="eastAsia" w:ascii="宋体" w:hAnsi="宋体" w:eastAsia="宋体" w:cs="宋体"/>
          <w:b/>
          <w:spacing w:val="0"/>
          <w:kern w:val="0"/>
          <w:sz w:val="24"/>
          <w:szCs w:val="24"/>
          <w:highlight w:val="none"/>
        </w:rPr>
      </w:pPr>
    </w:p>
    <w:p w14:paraId="2D4A4987">
      <w:pPr>
        <w:pStyle w:val="23"/>
        <w:spacing w:line="360" w:lineRule="auto"/>
        <w:textAlignment w:val="auto"/>
        <w:rPr>
          <w:rFonts w:hint="eastAsia" w:ascii="宋体" w:hAnsi="宋体" w:eastAsia="宋体" w:cs="宋体"/>
          <w:b/>
          <w:spacing w:val="0"/>
          <w:kern w:val="0"/>
          <w:sz w:val="24"/>
          <w:szCs w:val="24"/>
          <w:highlight w:val="none"/>
        </w:rPr>
      </w:pPr>
    </w:p>
    <w:p w14:paraId="2A67518E">
      <w:pPr>
        <w:snapToGrid w:val="0"/>
        <w:spacing w:line="480" w:lineRule="exact"/>
        <w:ind w:firstLine="4457" w:firstLineChars="1850"/>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425" w:num="1"/>
          <w:docGrid w:type="lines" w:linePitch="312" w:charSpace="0"/>
        </w:sectPr>
      </w:pPr>
    </w:p>
    <w:p w14:paraId="6C54D8FE">
      <w:pPr>
        <w:pStyle w:val="2"/>
        <w:numPr>
          <w:ilvl w:val="0"/>
          <w:numId w:val="0"/>
        </w:numPr>
        <w:ind w:leftChars="0"/>
        <w:rPr>
          <w:rFonts w:hint="eastAsia" w:ascii="宋体" w:hAnsi="宋体" w:eastAsia="宋体" w:cs="宋体"/>
          <w:b/>
          <w:bCs w:val="0"/>
          <w:color w:val="auto"/>
          <w:spacing w:val="0"/>
          <w:kern w:val="0"/>
          <w:sz w:val="24"/>
          <w:szCs w:val="24"/>
          <w:highlight w:val="none"/>
          <w:lang w:val="en-US" w:eastAsia="zh-CN" w:bidi="ar-SA"/>
        </w:rPr>
      </w:pPr>
      <w:r>
        <w:rPr>
          <w:rFonts w:hint="eastAsia" w:ascii="宋体" w:hAnsi="宋体" w:eastAsia="宋体" w:cs="宋体"/>
          <w:b/>
          <w:spacing w:val="0"/>
          <w:kern w:val="0"/>
          <w:sz w:val="24"/>
          <w:highlight w:val="none"/>
          <w:lang w:val="en-US" w:eastAsia="zh-CN"/>
        </w:rPr>
        <w:t>6</w:t>
      </w:r>
      <w:r>
        <w:rPr>
          <w:rFonts w:hint="eastAsia" w:ascii="宋体" w:hAnsi="宋体" w:eastAsia="宋体" w:cs="宋体"/>
          <w:b/>
          <w:spacing w:val="0"/>
          <w:kern w:val="0"/>
          <w:sz w:val="24"/>
          <w:highlight w:val="none"/>
        </w:rPr>
        <w:t>．</w:t>
      </w:r>
      <w:r>
        <w:rPr>
          <w:rFonts w:hint="eastAsia" w:ascii="宋体" w:hAnsi="宋体" w:eastAsia="宋体" w:cs="宋体"/>
          <w:b/>
          <w:bCs w:val="0"/>
          <w:color w:val="auto"/>
          <w:spacing w:val="0"/>
          <w:kern w:val="0"/>
          <w:sz w:val="24"/>
          <w:szCs w:val="24"/>
          <w:highlight w:val="none"/>
          <w:lang w:val="en-US" w:eastAsia="zh-CN" w:bidi="ar-SA"/>
        </w:rPr>
        <w:t>提供落实政府采购政策资格要求的证明文件</w:t>
      </w:r>
    </w:p>
    <w:p w14:paraId="59819633">
      <w:pPr>
        <w:widowControl w:val="0"/>
        <w:numPr>
          <w:ilvl w:val="0"/>
          <w:numId w:val="0"/>
        </w:numPr>
        <w:jc w:val="both"/>
        <w:rPr>
          <w:rFonts w:hint="default"/>
          <w:lang w:val="en-US" w:eastAsia="zh-CN"/>
        </w:rPr>
      </w:pPr>
    </w:p>
    <w:p w14:paraId="30A34870">
      <w:pPr>
        <w:spacing w:line="360" w:lineRule="auto"/>
        <w:jc w:val="center"/>
        <w:outlineLvl w:val="9"/>
        <w:rPr>
          <w:rFonts w:hint="eastAsia" w:ascii="宋体" w:hAnsi="宋体" w:eastAsia="宋体" w:cs="宋体"/>
          <w:b/>
          <w:bCs/>
          <w:spacing w:val="0"/>
          <w:kern w:val="0"/>
          <w:sz w:val="24"/>
          <w:highlight w:val="none"/>
          <w:shd w:val="clear" w:color="auto" w:fill="FFFFFF"/>
        </w:rPr>
      </w:pPr>
      <w:r>
        <w:rPr>
          <w:rFonts w:hint="eastAsia" w:ascii="宋体" w:hAnsi="宋体" w:eastAsia="宋体" w:cs="宋体"/>
          <w:b/>
          <w:bCs/>
          <w:spacing w:val="0"/>
          <w:kern w:val="0"/>
          <w:sz w:val="24"/>
          <w:highlight w:val="none"/>
          <w:shd w:val="clear" w:color="auto" w:fill="FFFFFF"/>
        </w:rPr>
        <w:t>中小企业声明函（工程、服务）</w:t>
      </w:r>
    </w:p>
    <w:p w14:paraId="430382FD">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0"/>
          <w:kern w:val="0"/>
          <w:sz w:val="24"/>
          <w:highlight w:val="none"/>
          <w:u w:val="single"/>
          <w:shd w:val="clear" w:color="auto" w:fill="FFFFFF"/>
        </w:rPr>
        <w:t>（单位名称）</w:t>
      </w:r>
      <w:r>
        <w:rPr>
          <w:rFonts w:hint="eastAsia" w:ascii="宋体" w:hAnsi="宋体" w:eastAsia="宋体" w:cs="宋体"/>
          <w:spacing w:val="0"/>
          <w:kern w:val="0"/>
          <w:sz w:val="24"/>
          <w:highlight w:val="none"/>
          <w:shd w:val="clear" w:color="auto" w:fill="FFFFFF"/>
        </w:rPr>
        <w:t>的</w:t>
      </w:r>
      <w:r>
        <w:rPr>
          <w:rFonts w:hint="eastAsia" w:ascii="宋体" w:hAnsi="宋体" w:eastAsia="宋体" w:cs="宋体"/>
          <w:spacing w:val="0"/>
          <w:kern w:val="0"/>
          <w:sz w:val="24"/>
          <w:highlight w:val="none"/>
          <w:u w:val="single"/>
          <w:shd w:val="clear" w:color="auto" w:fill="FFFFFF"/>
        </w:rPr>
        <w:t>（项目名称）</w:t>
      </w:r>
      <w:r>
        <w:rPr>
          <w:rFonts w:hint="eastAsia" w:ascii="宋体" w:hAnsi="宋体" w:eastAsia="宋体" w:cs="宋体"/>
          <w:spacing w:val="0"/>
          <w:kern w:val="0"/>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w:t>
      </w:r>
    </w:p>
    <w:p w14:paraId="5BF8FEA5">
      <w:pPr>
        <w:spacing w:line="360" w:lineRule="auto"/>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况如下：</w:t>
      </w:r>
    </w:p>
    <w:p w14:paraId="083AE485">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1.</w:t>
      </w:r>
      <w:r>
        <w:rPr>
          <w:rFonts w:hint="eastAsia" w:ascii="宋体" w:hAnsi="宋体" w:eastAsia="宋体" w:cs="宋体"/>
          <w:spacing w:val="0"/>
          <w:kern w:val="0"/>
          <w:sz w:val="24"/>
          <w:highlight w:val="none"/>
          <w:u w:val="single"/>
          <w:shd w:val="clear" w:color="auto" w:fill="FFFFFF"/>
        </w:rPr>
        <w:t>（标的名称）</w:t>
      </w:r>
      <w:r>
        <w:rPr>
          <w:rFonts w:hint="eastAsia" w:ascii="宋体" w:hAnsi="宋体" w:eastAsia="宋体" w:cs="宋体"/>
          <w:spacing w:val="0"/>
          <w:kern w:val="0"/>
          <w:sz w:val="24"/>
          <w:highlight w:val="none"/>
          <w:shd w:val="clear" w:color="auto" w:fill="FFFFFF"/>
        </w:rPr>
        <w:t xml:space="preserve"> ，属 于</w:t>
      </w:r>
      <w:r>
        <w:rPr>
          <w:rFonts w:hint="eastAsia" w:ascii="宋体" w:hAnsi="宋体" w:eastAsia="宋体" w:cs="宋体"/>
          <w:spacing w:val="0"/>
          <w:kern w:val="0"/>
          <w:sz w:val="24"/>
          <w:highlight w:val="none"/>
          <w:u w:val="single"/>
          <w:shd w:val="clear" w:color="auto" w:fill="FFFFFF"/>
        </w:rPr>
        <w:t>（采购文件中明确的所属行业）</w:t>
      </w:r>
      <w:r>
        <w:rPr>
          <w:rFonts w:hint="eastAsia" w:ascii="宋体" w:hAnsi="宋体" w:eastAsia="宋体" w:cs="宋体"/>
          <w:spacing w:val="0"/>
          <w:kern w:val="0"/>
          <w:sz w:val="24"/>
          <w:highlight w:val="none"/>
          <w:shd w:val="clear" w:color="auto" w:fill="FFFFFF"/>
        </w:rPr>
        <w:t>；承建（承接）企业为</w:t>
      </w:r>
      <w:r>
        <w:rPr>
          <w:rFonts w:hint="eastAsia" w:ascii="宋体" w:hAnsi="宋体" w:eastAsia="宋体" w:cs="宋体"/>
          <w:spacing w:val="0"/>
          <w:kern w:val="0"/>
          <w:sz w:val="24"/>
          <w:highlight w:val="none"/>
          <w:u w:val="single"/>
          <w:shd w:val="clear" w:color="auto" w:fill="FFFFFF"/>
        </w:rPr>
        <w:t>（企业名称）</w:t>
      </w:r>
      <w:r>
        <w:rPr>
          <w:rFonts w:hint="eastAsia" w:ascii="宋体" w:hAnsi="宋体" w:eastAsia="宋体" w:cs="宋体"/>
          <w:spacing w:val="0"/>
          <w:kern w:val="0"/>
          <w:sz w:val="24"/>
          <w:highlight w:val="none"/>
          <w:shd w:val="clear" w:color="auto" w:fill="FFFFFF"/>
        </w:rPr>
        <w:t>，从业人员</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人，营业收入为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万元，资产总额为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 ，属于（</w:t>
      </w:r>
      <w:r>
        <w:rPr>
          <w:rFonts w:hint="eastAsia" w:ascii="宋体" w:hAnsi="宋体" w:eastAsia="宋体" w:cs="宋体"/>
          <w:spacing w:val="0"/>
          <w:kern w:val="0"/>
          <w:sz w:val="24"/>
          <w:highlight w:val="none"/>
          <w:u w:val="single"/>
          <w:shd w:val="clear" w:color="auto" w:fill="FFFFFF"/>
        </w:rPr>
        <w:t>中型企业、小型企业、微型企业</w:t>
      </w:r>
      <w:r>
        <w:rPr>
          <w:rFonts w:hint="eastAsia" w:ascii="宋体" w:hAnsi="宋体" w:eastAsia="宋体" w:cs="宋体"/>
          <w:spacing w:val="0"/>
          <w:kern w:val="0"/>
          <w:sz w:val="24"/>
          <w:highlight w:val="none"/>
          <w:shd w:val="clear" w:color="auto" w:fill="FFFFFF"/>
        </w:rPr>
        <w:t>）；</w:t>
      </w:r>
    </w:p>
    <w:p w14:paraId="681693A0">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2.</w:t>
      </w:r>
      <w:r>
        <w:rPr>
          <w:rFonts w:hint="eastAsia" w:ascii="宋体" w:hAnsi="宋体" w:eastAsia="宋体" w:cs="宋体"/>
          <w:spacing w:val="0"/>
          <w:kern w:val="0"/>
          <w:sz w:val="24"/>
          <w:highlight w:val="none"/>
          <w:u w:val="single"/>
          <w:shd w:val="clear" w:color="auto" w:fill="FFFFFF"/>
        </w:rPr>
        <w:t>（标的名称）</w:t>
      </w:r>
      <w:r>
        <w:rPr>
          <w:rFonts w:hint="eastAsia" w:ascii="宋体" w:hAnsi="宋体" w:eastAsia="宋体" w:cs="宋体"/>
          <w:spacing w:val="0"/>
          <w:kern w:val="0"/>
          <w:sz w:val="24"/>
          <w:highlight w:val="none"/>
          <w:shd w:val="clear" w:color="auto" w:fill="FFFFFF"/>
        </w:rPr>
        <w:t xml:space="preserve"> ，属于（</w:t>
      </w:r>
      <w:r>
        <w:rPr>
          <w:rFonts w:hint="eastAsia" w:ascii="宋体" w:hAnsi="宋体" w:eastAsia="宋体" w:cs="宋体"/>
          <w:spacing w:val="0"/>
          <w:kern w:val="0"/>
          <w:sz w:val="24"/>
          <w:highlight w:val="none"/>
          <w:u w:val="single"/>
          <w:shd w:val="clear" w:color="auto" w:fill="FFFFFF"/>
        </w:rPr>
        <w:t>采购文件中明确的所属行业</w:t>
      </w:r>
      <w:r>
        <w:rPr>
          <w:rFonts w:hint="eastAsia" w:ascii="宋体" w:hAnsi="宋体" w:eastAsia="宋体" w:cs="宋体"/>
          <w:spacing w:val="0"/>
          <w:kern w:val="0"/>
          <w:sz w:val="24"/>
          <w:highlight w:val="none"/>
          <w:shd w:val="clear" w:color="auto" w:fill="FFFFFF"/>
        </w:rPr>
        <w:t>）；承建（承接）企业为</w:t>
      </w:r>
      <w:r>
        <w:rPr>
          <w:rFonts w:hint="eastAsia" w:ascii="宋体" w:hAnsi="宋体" w:eastAsia="宋体" w:cs="宋体"/>
          <w:spacing w:val="0"/>
          <w:kern w:val="0"/>
          <w:sz w:val="24"/>
          <w:highlight w:val="none"/>
          <w:u w:val="single"/>
          <w:shd w:val="clear" w:color="auto" w:fill="FFFFFF"/>
        </w:rPr>
        <w:t>（企业名称）</w:t>
      </w:r>
      <w:r>
        <w:rPr>
          <w:rFonts w:hint="eastAsia" w:ascii="宋体" w:hAnsi="宋体" w:eastAsia="宋体" w:cs="宋体"/>
          <w:spacing w:val="0"/>
          <w:kern w:val="0"/>
          <w:sz w:val="24"/>
          <w:highlight w:val="none"/>
          <w:shd w:val="clear" w:color="auto" w:fill="FFFFFF"/>
        </w:rPr>
        <w:t>，从业人员</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人，营业收入为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万元，资产总额为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万元，属于（</w:t>
      </w:r>
      <w:r>
        <w:rPr>
          <w:rFonts w:hint="eastAsia" w:ascii="宋体" w:hAnsi="宋体" w:eastAsia="宋体" w:cs="宋体"/>
          <w:spacing w:val="0"/>
          <w:kern w:val="0"/>
          <w:sz w:val="24"/>
          <w:highlight w:val="none"/>
          <w:u w:val="single"/>
          <w:shd w:val="clear" w:color="auto" w:fill="FFFFFF"/>
        </w:rPr>
        <w:t>中型企业、小型企业、微型企业</w:t>
      </w:r>
      <w:r>
        <w:rPr>
          <w:rFonts w:hint="eastAsia" w:ascii="宋体" w:hAnsi="宋体" w:eastAsia="宋体" w:cs="宋体"/>
          <w:spacing w:val="0"/>
          <w:kern w:val="0"/>
          <w:sz w:val="24"/>
          <w:highlight w:val="none"/>
          <w:shd w:val="clear" w:color="auto" w:fill="FFFFFF"/>
        </w:rPr>
        <w:t>）；</w:t>
      </w:r>
    </w:p>
    <w:p w14:paraId="0F79EFC6">
      <w:pPr>
        <w:spacing w:line="360" w:lineRule="auto"/>
        <w:outlineLvl w:val="9"/>
        <w:rPr>
          <w:rFonts w:hint="eastAsia" w:ascii="宋体" w:hAnsi="宋体" w:eastAsia="宋体" w:cs="宋体"/>
          <w:spacing w:val="0"/>
          <w:kern w:val="0"/>
          <w:sz w:val="24"/>
          <w:highlight w:val="none"/>
          <w:shd w:val="clear" w:color="auto" w:fill="FFFFFF"/>
        </w:rPr>
      </w:pPr>
    </w:p>
    <w:p w14:paraId="3B4BF038">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以上企业，不属于大企业的分支机构，不存在控股股东为大企业的情形，也不存在与大企业的负责人为同一人的情形。</w:t>
      </w:r>
    </w:p>
    <w:p w14:paraId="34D44C88">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本企业对上述声明内容的真实性负责。如有虚假，将依法承担相应责任。</w:t>
      </w:r>
    </w:p>
    <w:p w14:paraId="175E4487">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p>
    <w:p w14:paraId="169CE419">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p>
    <w:p w14:paraId="377670B9">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企业名称（盖章）：</w:t>
      </w:r>
    </w:p>
    <w:p w14:paraId="487DB63A">
      <w:pPr>
        <w:spacing w:line="360" w:lineRule="auto"/>
        <w:ind w:firstLine="5040" w:firstLineChars="2100"/>
        <w:outlineLvl w:val="9"/>
        <w:rPr>
          <w:rFonts w:hint="eastAsia" w:ascii="宋体" w:hAnsi="宋体" w:cs="宋体"/>
          <w:spacing w:val="0"/>
          <w:kern w:val="0"/>
          <w:sz w:val="24"/>
          <w:highlight w:val="none"/>
          <w:shd w:val="clear" w:color="auto" w:fill="FFFFFF"/>
          <w:lang w:eastAsia="zh-CN"/>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spacing w:val="0"/>
          <w:kern w:val="0"/>
          <w:sz w:val="24"/>
          <w:highlight w:val="none"/>
          <w:shd w:val="clear" w:color="auto" w:fill="FFFFFF"/>
        </w:rPr>
        <w:t>日 期</w:t>
      </w:r>
      <w:r>
        <w:rPr>
          <w:rFonts w:hint="eastAsia" w:ascii="宋体" w:hAnsi="宋体" w:cs="宋体"/>
          <w:spacing w:val="0"/>
          <w:kern w:val="0"/>
          <w:sz w:val="24"/>
          <w:highlight w:val="none"/>
          <w:shd w:val="clear" w:color="auto" w:fill="FFFFFF"/>
          <w:lang w:eastAsia="zh-CN"/>
        </w:rPr>
        <w:t>：</w:t>
      </w:r>
    </w:p>
    <w:p w14:paraId="3090341A">
      <w:pPr>
        <w:spacing w:line="360" w:lineRule="auto"/>
        <w:jc w:val="center"/>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残疾人福利性单位声明函（如不涉及，可不提供）</w:t>
      </w:r>
    </w:p>
    <w:p w14:paraId="29B8383D">
      <w:pPr>
        <w:tabs>
          <w:tab w:val="left" w:pos="1680"/>
        </w:tabs>
        <w:spacing w:line="360" w:lineRule="auto"/>
        <w:jc w:val="center"/>
        <w:outlineLvl w:val="9"/>
        <w:rPr>
          <w:rFonts w:hint="eastAsia" w:ascii="宋体" w:hAnsi="宋体" w:eastAsia="宋体" w:cs="宋体"/>
          <w:b/>
          <w:spacing w:val="0"/>
          <w:kern w:val="0"/>
          <w:sz w:val="24"/>
          <w:highlight w:val="none"/>
        </w:rPr>
      </w:pPr>
    </w:p>
    <w:p w14:paraId="607E2001">
      <w:pPr>
        <w:spacing w:line="360" w:lineRule="auto"/>
        <w:ind w:firstLine="480" w:firstLineChars="200"/>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由本单位提供服务，或者提供其他残疾人福利性单位提供服务。</w:t>
      </w:r>
    </w:p>
    <w:p w14:paraId="6F25EBA8">
      <w:pPr>
        <w:spacing w:line="360" w:lineRule="auto"/>
        <w:ind w:firstLine="480" w:firstLineChars="200"/>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本单位对上述声明的真实性负责。如有虚假，将依法承担相应责任。</w:t>
      </w:r>
    </w:p>
    <w:p w14:paraId="151AA932">
      <w:pPr>
        <w:spacing w:line="360" w:lineRule="auto"/>
        <w:ind w:firstLine="480" w:firstLineChars="200"/>
        <w:outlineLvl w:val="9"/>
        <w:rPr>
          <w:rFonts w:hint="eastAsia" w:ascii="宋体" w:hAnsi="宋体" w:eastAsia="宋体" w:cs="宋体"/>
          <w:spacing w:val="0"/>
          <w:kern w:val="0"/>
          <w:sz w:val="24"/>
          <w:highlight w:val="none"/>
        </w:rPr>
      </w:pPr>
    </w:p>
    <w:p w14:paraId="6F055FE1">
      <w:pPr>
        <w:spacing w:line="360" w:lineRule="auto"/>
        <w:ind w:firstLine="480" w:firstLineChars="200"/>
        <w:outlineLvl w:val="9"/>
        <w:rPr>
          <w:rFonts w:hint="eastAsia" w:ascii="宋体" w:hAnsi="宋体" w:eastAsia="宋体" w:cs="宋体"/>
          <w:spacing w:val="0"/>
          <w:kern w:val="0"/>
          <w:sz w:val="24"/>
          <w:highlight w:val="none"/>
        </w:rPr>
      </w:pPr>
    </w:p>
    <w:p w14:paraId="05B9E004">
      <w:pPr>
        <w:pStyle w:val="51"/>
        <w:spacing w:line="360" w:lineRule="auto"/>
        <w:ind w:firstLine="4320" w:firstLineChars="1800"/>
        <w:jc w:val="left"/>
        <w:outlineLvl w:val="9"/>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供应商名称：</w:t>
      </w:r>
      <w:r>
        <w:rPr>
          <w:rFonts w:hint="eastAsia" w:ascii="宋体" w:hAnsi="宋体" w:eastAsia="宋体" w:cs="宋体"/>
          <w:spacing w:val="0"/>
          <w:kern w:val="0"/>
          <w:sz w:val="24"/>
          <w:szCs w:val="24"/>
          <w:highlight w:val="none"/>
          <w:u w:val="single"/>
        </w:rPr>
        <w:t xml:space="preserve">             </w:t>
      </w:r>
      <w:r>
        <w:rPr>
          <w:rFonts w:hint="eastAsia" w:ascii="宋体" w:hAnsi="宋体" w:eastAsia="宋体" w:cs="宋体"/>
          <w:spacing w:val="0"/>
          <w:kern w:val="0"/>
          <w:sz w:val="24"/>
          <w:szCs w:val="24"/>
          <w:highlight w:val="none"/>
        </w:rPr>
        <w:t>（盖章）</w:t>
      </w:r>
    </w:p>
    <w:p w14:paraId="672DAD29">
      <w:pPr>
        <w:pStyle w:val="51"/>
        <w:spacing w:line="360" w:lineRule="auto"/>
        <w:ind w:firstLine="4320" w:firstLineChars="1800"/>
        <w:jc w:val="left"/>
        <w:outlineLvl w:val="9"/>
        <w:rPr>
          <w:rFonts w:hint="eastAsia" w:ascii="宋体" w:hAnsi="宋体" w:eastAsia="宋体" w:cs="宋体"/>
          <w:b/>
          <w:spacing w:val="0"/>
          <w:kern w:val="0"/>
          <w:sz w:val="24"/>
          <w:highlight w:val="none"/>
        </w:rPr>
      </w:pPr>
      <w:r>
        <w:rPr>
          <w:rFonts w:hint="eastAsia" w:ascii="宋体" w:hAnsi="宋体" w:eastAsia="宋体" w:cs="宋体"/>
          <w:spacing w:val="0"/>
          <w:kern w:val="0"/>
          <w:sz w:val="24"/>
          <w:highlight w:val="none"/>
        </w:rPr>
        <w:t>日      期：</w:t>
      </w:r>
    </w:p>
    <w:p w14:paraId="46688876">
      <w:pPr>
        <w:spacing w:line="360" w:lineRule="auto"/>
        <w:ind w:firstLine="482" w:firstLineChars="200"/>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注：成交供应商为残疾人福利性单位的，代理机构随</w:t>
      </w:r>
      <w:r>
        <w:rPr>
          <w:rFonts w:hint="eastAsia" w:ascii="宋体" w:hAnsi="宋体" w:eastAsia="宋体" w:cs="宋体"/>
          <w:b/>
          <w:spacing w:val="0"/>
          <w:kern w:val="0"/>
          <w:sz w:val="24"/>
          <w:highlight w:val="none"/>
          <w:lang w:eastAsia="zh-CN"/>
        </w:rPr>
        <w:t>成交</w:t>
      </w:r>
      <w:r>
        <w:rPr>
          <w:rFonts w:hint="eastAsia" w:ascii="宋体" w:hAnsi="宋体" w:eastAsia="宋体" w:cs="宋体"/>
          <w:b/>
          <w:spacing w:val="0"/>
          <w:kern w:val="0"/>
          <w:sz w:val="24"/>
          <w:highlight w:val="none"/>
        </w:rPr>
        <w:t>结果同时公告其《残疾人福利性单位声明函》</w:t>
      </w:r>
    </w:p>
    <w:p w14:paraId="2F61BF10">
      <w:pPr>
        <w:pStyle w:val="15"/>
        <w:spacing w:line="360" w:lineRule="auto"/>
        <w:outlineLvl w:val="9"/>
        <w:rPr>
          <w:rFonts w:hint="eastAsia" w:ascii="宋体" w:hAnsi="宋体" w:eastAsia="宋体" w:cs="宋体"/>
          <w:b/>
          <w:spacing w:val="0"/>
          <w:kern w:val="0"/>
          <w:sz w:val="24"/>
          <w:szCs w:val="24"/>
          <w:highlight w:val="none"/>
        </w:rPr>
      </w:pPr>
    </w:p>
    <w:p w14:paraId="598D5196">
      <w:pPr>
        <w:pStyle w:val="15"/>
        <w:spacing w:line="360" w:lineRule="auto"/>
        <w:outlineLvl w:val="9"/>
        <w:rPr>
          <w:rFonts w:hint="eastAsia" w:ascii="宋体" w:hAnsi="宋体" w:eastAsia="宋体" w:cs="宋体"/>
          <w:b/>
          <w:spacing w:val="0"/>
          <w:kern w:val="0"/>
          <w:sz w:val="24"/>
          <w:szCs w:val="24"/>
          <w:highlight w:val="none"/>
        </w:rPr>
      </w:pPr>
    </w:p>
    <w:p w14:paraId="7E470FBF">
      <w:pPr>
        <w:pStyle w:val="15"/>
        <w:spacing w:line="360" w:lineRule="auto"/>
        <w:outlineLvl w:val="9"/>
        <w:rPr>
          <w:rFonts w:hint="eastAsia" w:ascii="宋体" w:hAnsi="宋体" w:eastAsia="宋体" w:cs="宋体"/>
          <w:b/>
          <w:spacing w:val="0"/>
          <w:kern w:val="0"/>
          <w:sz w:val="24"/>
          <w:szCs w:val="24"/>
          <w:highlight w:val="none"/>
        </w:rPr>
      </w:pPr>
    </w:p>
    <w:p w14:paraId="7B9F9DF4">
      <w:pPr>
        <w:pStyle w:val="15"/>
        <w:spacing w:line="360" w:lineRule="auto"/>
        <w:outlineLvl w:val="9"/>
        <w:rPr>
          <w:rFonts w:hint="eastAsia" w:ascii="宋体" w:hAnsi="宋体" w:eastAsia="宋体" w:cs="宋体"/>
          <w:b/>
          <w:spacing w:val="0"/>
          <w:kern w:val="0"/>
          <w:sz w:val="24"/>
          <w:szCs w:val="24"/>
          <w:highlight w:val="none"/>
        </w:rPr>
      </w:pPr>
    </w:p>
    <w:p w14:paraId="36E2E67B">
      <w:pPr>
        <w:pStyle w:val="15"/>
        <w:spacing w:line="360" w:lineRule="auto"/>
        <w:outlineLvl w:val="9"/>
        <w:rPr>
          <w:rFonts w:hint="eastAsia" w:ascii="宋体" w:hAnsi="宋体" w:eastAsia="宋体" w:cs="宋体"/>
          <w:b/>
          <w:spacing w:val="0"/>
          <w:kern w:val="0"/>
          <w:sz w:val="24"/>
          <w:szCs w:val="24"/>
          <w:highlight w:val="none"/>
        </w:rPr>
      </w:pPr>
    </w:p>
    <w:p w14:paraId="3F7E6EBD">
      <w:pPr>
        <w:pStyle w:val="15"/>
        <w:spacing w:line="360" w:lineRule="auto"/>
        <w:outlineLvl w:val="9"/>
        <w:rPr>
          <w:rFonts w:hint="eastAsia" w:ascii="宋体" w:hAnsi="宋体" w:eastAsia="宋体" w:cs="宋体"/>
          <w:b/>
          <w:spacing w:val="0"/>
          <w:kern w:val="0"/>
          <w:sz w:val="24"/>
          <w:szCs w:val="24"/>
          <w:highlight w:val="none"/>
        </w:rPr>
      </w:pPr>
    </w:p>
    <w:p w14:paraId="0C421D2F">
      <w:pPr>
        <w:pStyle w:val="15"/>
        <w:spacing w:line="360" w:lineRule="auto"/>
        <w:outlineLvl w:val="9"/>
        <w:rPr>
          <w:rFonts w:hint="eastAsia" w:ascii="宋体" w:hAnsi="宋体" w:eastAsia="宋体" w:cs="宋体"/>
          <w:b/>
          <w:spacing w:val="0"/>
          <w:kern w:val="0"/>
          <w:sz w:val="24"/>
          <w:szCs w:val="24"/>
          <w:highlight w:val="none"/>
        </w:rPr>
      </w:pPr>
    </w:p>
    <w:p w14:paraId="421ECF7F">
      <w:pPr>
        <w:pStyle w:val="15"/>
        <w:spacing w:line="360" w:lineRule="auto"/>
        <w:outlineLvl w:val="9"/>
        <w:rPr>
          <w:rFonts w:hint="eastAsia" w:ascii="宋体" w:hAnsi="宋体" w:eastAsia="宋体" w:cs="宋体"/>
          <w:b/>
          <w:spacing w:val="0"/>
          <w:kern w:val="0"/>
          <w:sz w:val="24"/>
          <w:szCs w:val="24"/>
          <w:highlight w:val="none"/>
        </w:rPr>
      </w:pPr>
    </w:p>
    <w:p w14:paraId="1CE3DFBD">
      <w:pPr>
        <w:pStyle w:val="15"/>
        <w:spacing w:line="360" w:lineRule="auto"/>
        <w:outlineLvl w:val="9"/>
        <w:rPr>
          <w:rFonts w:hint="eastAsia" w:ascii="宋体" w:hAnsi="宋体" w:eastAsia="宋体" w:cs="宋体"/>
          <w:b/>
          <w:spacing w:val="0"/>
          <w:kern w:val="0"/>
          <w:sz w:val="24"/>
          <w:szCs w:val="24"/>
          <w:highlight w:val="none"/>
        </w:rPr>
      </w:pPr>
    </w:p>
    <w:p w14:paraId="4BD50C31">
      <w:pPr>
        <w:pStyle w:val="15"/>
        <w:spacing w:line="360" w:lineRule="auto"/>
        <w:outlineLvl w:val="9"/>
        <w:rPr>
          <w:rFonts w:hint="eastAsia" w:ascii="宋体" w:hAnsi="宋体" w:eastAsia="宋体" w:cs="宋体"/>
          <w:b/>
          <w:spacing w:val="0"/>
          <w:kern w:val="0"/>
          <w:sz w:val="24"/>
          <w:szCs w:val="24"/>
          <w:highlight w:val="none"/>
        </w:rPr>
      </w:pPr>
    </w:p>
    <w:p w14:paraId="45A8EE04">
      <w:pPr>
        <w:spacing w:line="360" w:lineRule="auto"/>
        <w:jc w:val="left"/>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p>
    <w:p w14:paraId="3E35BB80">
      <w:pPr>
        <w:spacing w:line="360" w:lineRule="auto"/>
        <w:jc w:val="center"/>
        <w:outlineLvl w:val="9"/>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监狱企业声明函</w:t>
      </w:r>
      <w:r>
        <w:rPr>
          <w:rFonts w:hint="eastAsia" w:ascii="宋体" w:hAnsi="宋体" w:eastAsia="宋体" w:cs="宋体"/>
          <w:b/>
          <w:spacing w:val="0"/>
          <w:kern w:val="0"/>
          <w:sz w:val="24"/>
          <w:highlight w:val="none"/>
        </w:rPr>
        <w:t>（如不涉及，可不提供）</w:t>
      </w:r>
    </w:p>
    <w:p w14:paraId="48079D88">
      <w:pPr>
        <w:spacing w:line="360" w:lineRule="auto"/>
        <w:ind w:firstLine="480" w:firstLineChars="200"/>
        <w:textAlignment w:val="baseline"/>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本单位郑重声明，根据《关于政府采购支持监狱企业发展有关问题的通知》（财库〔2014〕68号）的规定，本单位为符合条件的监狱企业，且本单位参加</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单位的</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项目采购活动由本单位提供服务。</w:t>
      </w:r>
    </w:p>
    <w:p w14:paraId="1CB8C2BA">
      <w:pPr>
        <w:spacing w:line="360" w:lineRule="auto"/>
        <w:ind w:firstLine="480" w:firstLineChars="200"/>
        <w:textAlignment w:val="baseline"/>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本单位对上述声明的真实性负责。如有虚假，将依法承担相应责任。</w:t>
      </w:r>
    </w:p>
    <w:p w14:paraId="16D1D6A1">
      <w:pPr>
        <w:spacing w:line="360" w:lineRule="auto"/>
        <w:ind w:firstLine="480" w:firstLineChars="200"/>
        <w:textAlignment w:val="baseline"/>
        <w:outlineLvl w:val="9"/>
        <w:rPr>
          <w:rFonts w:hint="eastAsia" w:ascii="宋体" w:hAnsi="宋体" w:eastAsia="宋体" w:cs="宋体"/>
          <w:spacing w:val="0"/>
          <w:kern w:val="0"/>
          <w:sz w:val="24"/>
          <w:highlight w:val="none"/>
        </w:rPr>
      </w:pPr>
    </w:p>
    <w:p w14:paraId="08559071">
      <w:pPr>
        <w:spacing w:line="360" w:lineRule="auto"/>
        <w:ind w:firstLine="480" w:firstLineChars="200"/>
        <w:textAlignment w:val="baseline"/>
        <w:outlineLvl w:val="9"/>
        <w:rPr>
          <w:rFonts w:hint="eastAsia" w:ascii="宋体" w:hAnsi="宋体" w:eastAsia="宋体" w:cs="宋体"/>
          <w:spacing w:val="0"/>
          <w:kern w:val="0"/>
          <w:sz w:val="24"/>
          <w:highlight w:val="none"/>
        </w:rPr>
      </w:pPr>
    </w:p>
    <w:p w14:paraId="6CDB5476">
      <w:pPr>
        <w:spacing w:line="360" w:lineRule="auto"/>
        <w:ind w:firstLine="480" w:firstLineChars="200"/>
        <w:outlineLvl w:val="9"/>
        <w:rPr>
          <w:rFonts w:hint="eastAsia" w:ascii="宋体" w:hAnsi="宋体" w:eastAsia="宋体" w:cs="宋体"/>
          <w:spacing w:val="0"/>
          <w:kern w:val="0"/>
          <w:sz w:val="24"/>
          <w:highlight w:val="none"/>
        </w:rPr>
      </w:pPr>
    </w:p>
    <w:p w14:paraId="4BCE5E2B">
      <w:pPr>
        <w:tabs>
          <w:tab w:val="left" w:pos="4000"/>
        </w:tabs>
        <w:overflowPunct w:val="0"/>
        <w:topLinePunct/>
        <w:autoSpaceDN w:val="0"/>
        <w:spacing w:line="360" w:lineRule="auto"/>
        <w:ind w:firstLine="3600" w:firstLineChars="1500"/>
        <w:outlineLvl w:val="9"/>
        <w:rPr>
          <w:rFonts w:hint="eastAsia" w:ascii="宋体" w:hAnsi="宋体" w:eastAsia="宋体" w:cs="宋体"/>
          <w:snapToGrid w:val="0"/>
          <w:spacing w:val="0"/>
          <w:kern w:val="0"/>
          <w:sz w:val="24"/>
          <w:highlight w:val="none"/>
        </w:rPr>
      </w:pPr>
      <w:r>
        <w:rPr>
          <w:rFonts w:hint="eastAsia" w:ascii="宋体" w:hAnsi="宋体" w:eastAsia="宋体" w:cs="宋体"/>
          <w:snapToGrid w:val="0"/>
          <w:spacing w:val="0"/>
          <w:kern w:val="0"/>
          <w:sz w:val="24"/>
          <w:highlight w:val="none"/>
        </w:rPr>
        <w:t>供应商（公章）：</w:t>
      </w:r>
      <w:r>
        <w:rPr>
          <w:rFonts w:hint="eastAsia" w:ascii="宋体" w:hAnsi="宋体" w:eastAsia="宋体" w:cs="宋体"/>
          <w:snapToGrid w:val="0"/>
          <w:spacing w:val="0"/>
          <w:kern w:val="0"/>
          <w:sz w:val="24"/>
          <w:highlight w:val="none"/>
          <w:u w:val="single"/>
        </w:rPr>
        <w:t xml:space="preserve">                   </w:t>
      </w:r>
    </w:p>
    <w:p w14:paraId="06C99C68">
      <w:pPr>
        <w:tabs>
          <w:tab w:val="left" w:pos="4000"/>
        </w:tabs>
        <w:overflowPunct w:val="0"/>
        <w:topLinePunct/>
        <w:autoSpaceDN w:val="0"/>
        <w:spacing w:line="360" w:lineRule="auto"/>
        <w:ind w:firstLine="3600" w:firstLineChars="1500"/>
        <w:outlineLvl w:val="9"/>
        <w:rPr>
          <w:rFonts w:hint="eastAsia" w:ascii="宋体" w:hAnsi="宋体" w:eastAsia="宋体" w:cs="宋体"/>
          <w:snapToGrid w:val="0"/>
          <w:spacing w:val="0"/>
          <w:kern w:val="0"/>
          <w:sz w:val="24"/>
          <w:highlight w:val="none"/>
          <w:u w:val="single"/>
        </w:rPr>
      </w:pPr>
      <w:r>
        <w:rPr>
          <w:rFonts w:hint="eastAsia" w:ascii="宋体" w:hAnsi="宋体" w:eastAsia="宋体" w:cs="宋体"/>
          <w:snapToGrid w:val="0"/>
          <w:spacing w:val="0"/>
          <w:kern w:val="0"/>
          <w:sz w:val="24"/>
          <w:highlight w:val="none"/>
        </w:rPr>
        <w:t>日  期：</w:t>
      </w:r>
      <w:r>
        <w:rPr>
          <w:rFonts w:hint="eastAsia" w:ascii="宋体" w:hAnsi="宋体" w:eastAsia="宋体" w:cs="宋体"/>
          <w:snapToGrid w:val="0"/>
          <w:spacing w:val="0"/>
          <w:kern w:val="0"/>
          <w:sz w:val="24"/>
          <w:highlight w:val="none"/>
          <w:u w:val="single"/>
        </w:rPr>
        <w:t xml:space="preserve">                           </w:t>
      </w:r>
    </w:p>
    <w:p w14:paraId="3C62853F">
      <w:pPr>
        <w:bidi w:val="0"/>
        <w:outlineLvl w:val="9"/>
        <w:rPr>
          <w:rFonts w:hint="eastAsia" w:ascii="宋体" w:hAnsi="宋体" w:eastAsia="宋体" w:cs="宋体"/>
          <w:spacing w:val="0"/>
          <w:kern w:val="0"/>
          <w:highlight w:val="none"/>
        </w:rPr>
      </w:pPr>
    </w:p>
    <w:p w14:paraId="7BDFD228">
      <w:pPr>
        <w:spacing w:line="360" w:lineRule="auto"/>
        <w:ind w:firstLine="482" w:firstLineChars="200"/>
        <w:textAlignment w:val="baseline"/>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附：由省级以上监狱管理局、戒毒管理局（含新疆生产建设兵团）出具的属于监狱企业的证明文件的复印件（或扫描件）。</w:t>
      </w:r>
    </w:p>
    <w:p w14:paraId="25224589">
      <w:pPr>
        <w:spacing w:line="360" w:lineRule="auto"/>
        <w:ind w:firstLine="482" w:firstLineChars="200"/>
        <w:textAlignment w:val="baseline"/>
        <w:outlineLvl w:val="9"/>
        <w:rPr>
          <w:rFonts w:hint="eastAsia" w:ascii="宋体" w:hAnsi="宋体" w:cs="宋体"/>
          <w:spacing w:val="0"/>
          <w:kern w:val="0"/>
          <w:sz w:val="24"/>
          <w:highlight w:val="none"/>
          <w:shd w:val="clear" w:color="auto" w:fill="FFFFFF"/>
          <w:lang w:eastAsia="zh-CN"/>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b/>
          <w:spacing w:val="0"/>
          <w:kern w:val="0"/>
          <w:sz w:val="24"/>
          <w:highlight w:val="none"/>
        </w:rPr>
        <w:t>注：成交供应商为监狱企业的，采购代理机构随成交结果同时公告其性质</w:t>
      </w:r>
    </w:p>
    <w:p w14:paraId="6DEEFC60">
      <w:pPr>
        <w:numPr>
          <w:ilvl w:val="0"/>
          <w:numId w:val="0"/>
        </w:numPr>
        <w:snapToGrid w:val="0"/>
        <w:spacing w:line="360" w:lineRule="auto"/>
        <w:outlineLvl w:val="2"/>
        <w:rPr>
          <w:rFonts w:hint="eastAsia" w:ascii="宋体" w:hAnsi="宋体" w:eastAsia="宋体" w:cs="宋体"/>
          <w:b/>
          <w:spacing w:val="0"/>
          <w:kern w:val="0"/>
          <w:sz w:val="24"/>
          <w:highlight w:val="none"/>
          <w:lang w:val="en-US" w:eastAsia="zh-CN"/>
        </w:rPr>
      </w:pPr>
      <w:r>
        <w:rPr>
          <w:rFonts w:hint="eastAsia" w:ascii="宋体" w:hAnsi="宋体" w:eastAsia="宋体" w:cs="宋体"/>
          <w:b/>
          <w:spacing w:val="0"/>
          <w:kern w:val="0"/>
          <w:sz w:val="24"/>
          <w:highlight w:val="none"/>
          <w:lang w:val="en-US" w:eastAsia="zh-CN"/>
        </w:rPr>
        <w:t>7</w:t>
      </w:r>
      <w:r>
        <w:rPr>
          <w:rFonts w:hint="eastAsia" w:ascii="宋体" w:hAnsi="宋体" w:eastAsia="宋体" w:cs="宋体"/>
          <w:b/>
          <w:spacing w:val="0"/>
          <w:kern w:val="0"/>
          <w:sz w:val="24"/>
          <w:highlight w:val="none"/>
        </w:rPr>
        <w:t>．</w:t>
      </w:r>
      <w:r>
        <w:rPr>
          <w:rFonts w:hint="eastAsia" w:ascii="宋体" w:hAnsi="宋体" w:cs="宋体"/>
          <w:b/>
          <w:spacing w:val="0"/>
          <w:kern w:val="0"/>
          <w:sz w:val="24"/>
          <w:highlight w:val="none"/>
          <w:lang w:val="en-US" w:eastAsia="zh-CN"/>
        </w:rPr>
        <w:t>投标供应商</w:t>
      </w:r>
      <w:r>
        <w:rPr>
          <w:rFonts w:hint="eastAsia" w:ascii="宋体" w:hAnsi="宋体" w:eastAsia="宋体" w:cs="宋体"/>
          <w:b/>
          <w:spacing w:val="0"/>
          <w:kern w:val="0"/>
          <w:sz w:val="24"/>
          <w:highlight w:val="none"/>
          <w:lang w:val="en-US" w:eastAsia="zh-CN"/>
        </w:rPr>
        <w:t>须提供公安机关颁发的保安服务许可证；山西省外</w:t>
      </w:r>
      <w:r>
        <w:rPr>
          <w:rFonts w:hint="eastAsia" w:ascii="宋体" w:hAnsi="宋体" w:cs="宋体"/>
          <w:b/>
          <w:spacing w:val="0"/>
          <w:kern w:val="0"/>
          <w:sz w:val="24"/>
          <w:highlight w:val="none"/>
          <w:lang w:val="en-US" w:eastAsia="zh-CN"/>
        </w:rPr>
        <w:t>投标供应商</w:t>
      </w:r>
      <w:r>
        <w:rPr>
          <w:rFonts w:hint="eastAsia" w:ascii="宋体" w:hAnsi="宋体" w:eastAsia="宋体" w:cs="宋体"/>
          <w:b/>
          <w:spacing w:val="0"/>
          <w:kern w:val="0"/>
          <w:sz w:val="24"/>
          <w:highlight w:val="none"/>
          <w:lang w:val="en-US" w:eastAsia="zh-CN"/>
        </w:rPr>
        <w:t>还须出具承诺书（承诺书形式不限），承诺自承接本项目之日起30日内向采购人所在地设区的市级人民政府公安机关备案。</w:t>
      </w:r>
    </w:p>
    <w:p w14:paraId="3E8DE68D">
      <w:pPr>
        <w:numPr>
          <w:ilvl w:val="0"/>
          <w:numId w:val="0"/>
        </w:numPr>
        <w:bidi w:val="0"/>
        <w:rPr>
          <w:rFonts w:hint="eastAsia"/>
        </w:rPr>
      </w:pPr>
      <w:r>
        <w:rPr>
          <w:rFonts w:hint="eastAsia"/>
          <w:highlight w:val="none"/>
          <w:lang w:val="en-US" w:eastAsia="zh-CN"/>
        </w:rPr>
        <w:t>(提供公安机关颁发的保安服务许可证</w:t>
      </w:r>
      <w:r>
        <w:rPr>
          <w:rFonts w:hint="eastAsia"/>
          <w:highlight w:val="none"/>
        </w:rPr>
        <w:t>扫描件或影印件</w:t>
      </w:r>
      <w:r>
        <w:rPr>
          <w:rFonts w:hint="eastAsia"/>
          <w:highlight w:val="none"/>
          <w:lang w:eastAsia="zh-CN"/>
        </w:rPr>
        <w:t>；山西省外投标供应商还须出具承诺书</w:t>
      </w:r>
      <w:r>
        <w:rPr>
          <w:rFonts w:hint="eastAsia"/>
          <w:highlight w:val="none"/>
          <w:lang w:val="en-US" w:eastAsia="zh-CN"/>
        </w:rPr>
        <w:t>)</w:t>
      </w:r>
      <w:r>
        <w:rPr>
          <w:rFonts w:hint="eastAsia"/>
        </w:rPr>
        <w:br w:type="page"/>
      </w:r>
    </w:p>
    <w:p w14:paraId="129C61D0">
      <w:pPr>
        <w:snapToGrid w:val="0"/>
        <w:spacing w:line="360" w:lineRule="auto"/>
        <w:outlineLvl w:val="2"/>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425" w:num="1"/>
          <w:docGrid w:type="lines" w:linePitch="312" w:charSpace="0"/>
        </w:sectPr>
      </w:pPr>
    </w:p>
    <w:p w14:paraId="1556F09B">
      <w:pPr>
        <w:snapToGrid w:val="0"/>
        <w:spacing w:line="360" w:lineRule="auto"/>
        <w:outlineLvl w:val="2"/>
        <w:rPr>
          <w:rFonts w:hint="eastAsia" w:ascii="宋体" w:hAnsi="宋体" w:eastAsia="宋体" w:cs="宋体"/>
          <w:b/>
          <w:spacing w:val="0"/>
          <w:kern w:val="0"/>
          <w:sz w:val="24"/>
          <w:highlight w:val="none"/>
        </w:rPr>
      </w:pPr>
      <w:bookmarkStart w:id="90" w:name="_Toc5421"/>
      <w:r>
        <w:rPr>
          <w:rFonts w:hint="eastAsia" w:ascii="宋体" w:hAnsi="宋体" w:eastAsia="宋体" w:cs="宋体"/>
          <w:b/>
          <w:spacing w:val="0"/>
          <w:kern w:val="0"/>
          <w:sz w:val="24"/>
          <w:highlight w:val="none"/>
          <w:lang w:val="en-US" w:eastAsia="zh-CN"/>
        </w:rPr>
        <w:t>8</w:t>
      </w:r>
      <w:r>
        <w:rPr>
          <w:rFonts w:hint="eastAsia" w:ascii="宋体" w:hAnsi="宋体" w:eastAsia="宋体" w:cs="宋体"/>
          <w:b/>
          <w:spacing w:val="0"/>
          <w:kern w:val="0"/>
          <w:sz w:val="24"/>
          <w:highlight w:val="none"/>
        </w:rPr>
        <w:t>．单位负责人为同一人或者存在直接控股、管理关系的不同供应商，不得参加同一合同项下的政府采购活动的承诺书</w:t>
      </w:r>
      <w:bookmarkEnd w:id="90"/>
      <w:r>
        <w:rPr>
          <w:rFonts w:hint="eastAsia" w:ascii="宋体" w:hAnsi="宋体" w:eastAsia="宋体" w:cs="宋体"/>
          <w:b/>
          <w:spacing w:val="0"/>
          <w:kern w:val="0"/>
          <w:sz w:val="24"/>
          <w:highlight w:val="none"/>
        </w:rPr>
        <w:t xml:space="preserve"> </w:t>
      </w:r>
    </w:p>
    <w:p w14:paraId="25094297">
      <w:pPr>
        <w:snapToGrid w:val="0"/>
        <w:spacing w:line="400" w:lineRule="exact"/>
        <w:jc w:val="left"/>
        <w:rPr>
          <w:rFonts w:hint="eastAsia" w:ascii="宋体" w:hAnsi="宋体" w:eastAsia="宋体" w:cs="宋体"/>
          <w:b/>
          <w:spacing w:val="0"/>
          <w:kern w:val="0"/>
          <w:sz w:val="24"/>
          <w:highlight w:val="none"/>
        </w:rPr>
      </w:pPr>
    </w:p>
    <w:p w14:paraId="325F7126">
      <w:pPr>
        <w:widowControl w:val="0"/>
        <w:spacing w:before="312" w:beforeLines="100" w:after="312" w:afterLines="100"/>
        <w:jc w:val="center"/>
        <w:textAlignment w:val="auto"/>
        <w:rPr>
          <w:rFonts w:hint="eastAsia" w:ascii="宋体" w:hAnsi="宋体" w:eastAsia="宋体" w:cs="宋体"/>
          <w:b/>
          <w:bCs/>
          <w:spacing w:val="0"/>
          <w:kern w:val="0"/>
          <w:sz w:val="24"/>
          <w:szCs w:val="32"/>
          <w:highlight w:val="none"/>
        </w:rPr>
      </w:pPr>
      <w:r>
        <w:rPr>
          <w:rFonts w:hint="eastAsia" w:ascii="宋体" w:hAnsi="宋体" w:eastAsia="宋体" w:cs="宋体"/>
          <w:b/>
          <w:bCs/>
          <w:spacing w:val="0"/>
          <w:kern w:val="0"/>
          <w:sz w:val="24"/>
          <w:szCs w:val="32"/>
          <w:highlight w:val="none"/>
        </w:rPr>
        <w:t>单位负责人为同一人或者存在直接控股、管理关系的不同供应商，不得参加同一合同项下的政府采购活动的承诺</w:t>
      </w:r>
      <w:r>
        <w:rPr>
          <w:rFonts w:hint="eastAsia" w:ascii="宋体" w:hAnsi="宋体" w:eastAsia="宋体" w:cs="宋体"/>
          <w:b/>
          <w:spacing w:val="0"/>
          <w:kern w:val="0"/>
          <w:sz w:val="24"/>
          <w:highlight w:val="none"/>
        </w:rPr>
        <w:t>书</w:t>
      </w:r>
    </w:p>
    <w:p w14:paraId="021474B2">
      <w:pPr>
        <w:widowControl w:val="0"/>
        <w:spacing w:line="360" w:lineRule="auto"/>
        <w:textAlignment w:val="auto"/>
        <w:rPr>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w:t>
      </w:r>
      <w:r>
        <w:rPr>
          <w:rStyle w:val="76"/>
          <w:rFonts w:hint="eastAsia" w:ascii="宋体" w:hAnsi="宋体" w:eastAsia="宋体" w:cs="宋体"/>
          <w:spacing w:val="0"/>
          <w:kern w:val="0"/>
          <w:sz w:val="24"/>
          <w:szCs w:val="28"/>
          <w:highlight w:val="none"/>
        </w:rPr>
        <w:t>（采购人名称）</w:t>
      </w:r>
    </w:p>
    <w:p w14:paraId="3D4E2FFC">
      <w:pPr>
        <w:widowControl w:val="0"/>
        <w:spacing w:line="360" w:lineRule="auto"/>
        <w:textAlignment w:val="auto"/>
        <w:rPr>
          <w:rFonts w:hint="eastAsia" w:ascii="宋体" w:hAnsi="宋体" w:eastAsia="宋体" w:cs="宋体"/>
          <w:spacing w:val="0"/>
          <w:kern w:val="0"/>
          <w:highlight w:val="none"/>
        </w:rPr>
      </w:pPr>
    </w:p>
    <w:p w14:paraId="74F49A83">
      <w:pPr>
        <w:widowControl w:val="0"/>
        <w:spacing w:line="360" w:lineRule="auto"/>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）的采购活动，现承诺本供应商不存在与单位负责人为同一人或者存在直接控股、管理关系的不同供应商，不得参加同一合同项下的政府采购活动的情形。</w:t>
      </w:r>
    </w:p>
    <w:p w14:paraId="13AB642A">
      <w:pPr>
        <w:widowControl w:val="0"/>
        <w:spacing w:line="360" w:lineRule="auto"/>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 xml:space="preserve">以上承诺信息如有虚假或隐瞒，我方愿意承担一切后果，并不再寻求任何旨在减轻或免除法律责任的辩解。 </w:t>
      </w:r>
    </w:p>
    <w:p w14:paraId="4F144918">
      <w:pPr>
        <w:widowControl w:val="0"/>
        <w:spacing w:line="360" w:lineRule="auto"/>
        <w:ind w:firstLine="480" w:firstLineChars="200"/>
        <w:textAlignment w:val="auto"/>
        <w:rPr>
          <w:rFonts w:hint="eastAsia" w:ascii="宋体" w:hAnsi="宋体" w:eastAsia="宋体" w:cs="宋体"/>
          <w:spacing w:val="0"/>
          <w:kern w:val="0"/>
          <w:sz w:val="24"/>
          <w:highlight w:val="none"/>
        </w:rPr>
      </w:pPr>
    </w:p>
    <w:p w14:paraId="70367D48">
      <w:pPr>
        <w:widowControl w:val="0"/>
        <w:spacing w:line="360" w:lineRule="auto"/>
        <w:ind w:firstLine="480" w:firstLineChars="200"/>
        <w:textAlignment w:val="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特此声明</w:t>
      </w:r>
    </w:p>
    <w:p w14:paraId="396B87BF">
      <w:pPr>
        <w:spacing w:line="360" w:lineRule="auto"/>
        <w:ind w:firstLine="480" w:firstLineChars="200"/>
        <w:rPr>
          <w:rFonts w:hint="eastAsia" w:ascii="宋体" w:hAnsi="宋体" w:eastAsia="宋体" w:cs="宋体"/>
          <w:spacing w:val="0"/>
          <w:kern w:val="0"/>
          <w:sz w:val="24"/>
          <w:highlight w:val="none"/>
        </w:rPr>
      </w:pPr>
    </w:p>
    <w:p w14:paraId="7AE3E636">
      <w:pPr>
        <w:spacing w:line="360" w:lineRule="auto"/>
        <w:rPr>
          <w:rFonts w:hint="eastAsia" w:ascii="宋体" w:hAnsi="宋体" w:eastAsia="宋体" w:cs="宋体"/>
          <w:spacing w:val="0"/>
          <w:kern w:val="0"/>
          <w:sz w:val="24"/>
          <w:highlight w:val="none"/>
        </w:rPr>
      </w:pPr>
    </w:p>
    <w:p w14:paraId="561144B5">
      <w:pPr>
        <w:rPr>
          <w:rFonts w:hint="eastAsia" w:ascii="宋体" w:hAnsi="宋体" w:eastAsia="宋体" w:cs="宋体"/>
          <w:spacing w:val="0"/>
          <w:kern w:val="0"/>
          <w:sz w:val="24"/>
          <w:highlight w:val="none"/>
        </w:rPr>
      </w:pPr>
    </w:p>
    <w:p w14:paraId="0178C4F0">
      <w:pPr>
        <w:snapToGrid w:val="0"/>
        <w:spacing w:line="480" w:lineRule="exact"/>
        <w:jc w:val="right"/>
        <w:rPr>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42236C84">
      <w:pPr>
        <w:snapToGrid w:val="0"/>
        <w:spacing w:line="480" w:lineRule="exact"/>
        <w:jc w:val="righ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1FCF26BE">
      <w:pPr>
        <w:snapToGrid w:val="0"/>
        <w:spacing w:line="480" w:lineRule="exact"/>
        <w:ind w:firstLine="4560" w:firstLineChars="19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1A423624">
      <w:pPr>
        <w:rPr>
          <w:rFonts w:hint="eastAsia" w:ascii="宋体" w:hAnsi="宋体" w:eastAsia="宋体" w:cs="宋体"/>
          <w:spacing w:val="0"/>
          <w:kern w:val="0"/>
          <w:highlight w:val="none"/>
        </w:rPr>
      </w:pPr>
      <w:r>
        <w:rPr>
          <w:rFonts w:hint="eastAsia" w:ascii="宋体" w:hAnsi="宋体" w:eastAsia="宋体" w:cs="宋体"/>
          <w:spacing w:val="0"/>
          <w:kern w:val="0"/>
          <w:highlight w:val="none"/>
        </w:rPr>
        <w:br w:type="page"/>
      </w:r>
    </w:p>
    <w:p w14:paraId="18B71026">
      <w:pPr>
        <w:snapToGrid w:val="0"/>
        <w:spacing w:line="360" w:lineRule="auto"/>
        <w:outlineLvl w:val="2"/>
        <w:rPr>
          <w:rFonts w:hint="eastAsia" w:ascii="宋体" w:hAnsi="宋体" w:eastAsia="宋体" w:cs="宋体"/>
          <w:b/>
          <w:spacing w:val="0"/>
          <w:kern w:val="0"/>
          <w:sz w:val="24"/>
          <w:highlight w:val="none"/>
        </w:rPr>
      </w:pPr>
      <w:bookmarkStart w:id="91" w:name="_Toc11396"/>
      <w:r>
        <w:rPr>
          <w:rFonts w:hint="eastAsia" w:ascii="宋体" w:hAnsi="宋体" w:cs="宋体"/>
          <w:b/>
          <w:spacing w:val="0"/>
          <w:kern w:val="0"/>
          <w:sz w:val="24"/>
          <w:highlight w:val="none"/>
          <w:lang w:val="en-US" w:eastAsia="zh-CN"/>
        </w:rPr>
        <w:t>9</w:t>
      </w:r>
      <w:r>
        <w:rPr>
          <w:rFonts w:hint="eastAsia" w:ascii="宋体" w:hAnsi="宋体" w:eastAsia="宋体" w:cs="宋体"/>
          <w:b/>
          <w:spacing w:val="0"/>
          <w:kern w:val="0"/>
          <w:sz w:val="24"/>
          <w:highlight w:val="none"/>
        </w:rPr>
        <w:t>．供应商廉洁自律承诺书</w:t>
      </w:r>
      <w:bookmarkEnd w:id="91"/>
    </w:p>
    <w:p w14:paraId="469D363D">
      <w:pPr>
        <w:spacing w:line="360" w:lineRule="auto"/>
        <w:jc w:val="center"/>
        <w:rPr>
          <w:rFonts w:hint="eastAsia" w:ascii="宋体" w:hAnsi="宋体" w:eastAsia="宋体" w:cs="宋体"/>
          <w:b/>
          <w:spacing w:val="0"/>
          <w:kern w:val="0"/>
          <w:sz w:val="24"/>
          <w:highlight w:val="none"/>
        </w:rPr>
      </w:pPr>
    </w:p>
    <w:p w14:paraId="318E96B2">
      <w:pPr>
        <w:spacing w:line="360" w:lineRule="auto"/>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供应商廉洁自律承诺书</w:t>
      </w:r>
    </w:p>
    <w:p w14:paraId="32978F52">
      <w:pPr>
        <w:spacing w:line="360" w:lineRule="auto"/>
        <w:rPr>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（采购人名称）</w:t>
      </w:r>
    </w:p>
    <w:p w14:paraId="671C317D">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为维护本次磋商工作的正常秩序，本公司特郑重承诺如下：</w:t>
      </w:r>
    </w:p>
    <w:p w14:paraId="1B280ABD">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一、严格按照采购人的有关规定及磋商文件的规定，规范本公司的行为，保证做到合法参与本次采购活动、正当竞争、廉洁经营。</w:t>
      </w:r>
    </w:p>
    <w:p w14:paraId="45DBEEE8">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二、本公司保证在本次采购工作中做到：</w:t>
      </w:r>
    </w:p>
    <w:p w14:paraId="6F54DB00">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1．不与其他供应商相互串通参与本采购项目、陪标，损害贵单位的合法权益；</w:t>
      </w:r>
    </w:p>
    <w:p w14:paraId="49F7AD6E">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2．不与用户串通参与本采购项目，损害采购人利益或他人的合法权益；</w:t>
      </w:r>
    </w:p>
    <w:p w14:paraId="37469DF9">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3．不以向用户、采购代理机构或者评审组成员行贿的手段谋取成交；（包括送礼金礼品、有价证券、购物券、回扣、佣金、咨询费、劳务费、赞助费、宣传费、支付旅游费用、报销各种消费凭证、宴请、娱乐等）；</w:t>
      </w:r>
    </w:p>
    <w:p w14:paraId="1AC21B0F">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4．不利用他人名义参与本采购项目或者以其他方式弄虚作假，谋取成交；</w:t>
      </w:r>
    </w:p>
    <w:p w14:paraId="2A7C3B07">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5．保证不以其他任何方式扰乱本次采购工作；</w:t>
      </w:r>
    </w:p>
    <w:p w14:paraId="467C750A">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6．保证严格遵守采购会议纪律。</w:t>
      </w:r>
    </w:p>
    <w:p w14:paraId="26D5CB5E">
      <w:pPr>
        <w:keepNext/>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三、我公司承诺在本次采购活动中，如有违反以上第二条中的行为，同意贵方上报主管部门，按有关规定和磋商文件之规定，给予进入不良信誉记录、扣除保证金等惩罚，我公司及项目参与人员完全接受。</w:t>
      </w:r>
    </w:p>
    <w:p w14:paraId="53FCF0B5">
      <w:pPr>
        <w:keepNext/>
        <w:spacing w:line="360" w:lineRule="auto"/>
        <w:rPr>
          <w:rFonts w:hint="eastAsia" w:ascii="宋体" w:hAnsi="宋体" w:eastAsia="宋体" w:cs="宋体"/>
          <w:spacing w:val="0"/>
          <w:kern w:val="0"/>
          <w:sz w:val="24"/>
          <w:highlight w:val="none"/>
        </w:rPr>
      </w:pPr>
    </w:p>
    <w:p w14:paraId="7AA9F227">
      <w:pPr>
        <w:snapToGrid w:val="0"/>
        <w:spacing w:line="480" w:lineRule="exact"/>
        <w:jc w:val="righ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供应商全称：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（全称并加盖公章）</w:t>
      </w:r>
    </w:p>
    <w:p w14:paraId="58959C4D">
      <w:pPr>
        <w:snapToGrid w:val="0"/>
        <w:spacing w:line="480" w:lineRule="exact"/>
        <w:jc w:val="righ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法定代表人（负责人）：</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（签字或盖章）</w:t>
      </w:r>
    </w:p>
    <w:p w14:paraId="25077FC8">
      <w:pPr>
        <w:snapToGrid w:val="0"/>
        <w:spacing w:line="480" w:lineRule="exact"/>
        <w:ind w:firstLine="4560" w:firstLineChars="19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日      期：</w:t>
      </w:r>
    </w:p>
    <w:p w14:paraId="102DBA77">
      <w:pPr>
        <w:snapToGrid w:val="0"/>
        <w:spacing w:line="360" w:lineRule="auto"/>
        <w:rPr>
          <w:rFonts w:hint="eastAsia" w:ascii="宋体" w:hAnsi="宋体" w:eastAsia="宋体" w:cs="宋体"/>
          <w:b/>
          <w:spacing w:val="0"/>
          <w:kern w:val="0"/>
          <w:sz w:val="24"/>
          <w:highlight w:val="none"/>
        </w:rPr>
      </w:pPr>
    </w:p>
    <w:p w14:paraId="462E9D28">
      <w:pPr>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b/>
          <w:spacing w:val="0"/>
          <w:kern w:val="0"/>
          <w:sz w:val="24"/>
          <w:highlight w:val="none"/>
        </w:rPr>
        <w:br w:type="page"/>
      </w:r>
    </w:p>
    <w:p w14:paraId="5EADC947">
      <w:pPr>
        <w:snapToGrid w:val="0"/>
        <w:spacing w:line="360" w:lineRule="auto"/>
        <w:jc w:val="center"/>
        <w:outlineLvl w:val="1"/>
        <w:rPr>
          <w:rFonts w:hint="eastAsia" w:ascii="宋体" w:hAnsi="宋体" w:eastAsia="宋体" w:cs="宋体"/>
          <w:b/>
          <w:spacing w:val="0"/>
          <w:kern w:val="0"/>
          <w:sz w:val="36"/>
          <w:szCs w:val="36"/>
          <w:highlight w:val="none"/>
          <w:lang w:eastAsia="zh-CN"/>
        </w:rPr>
      </w:pPr>
      <w:bookmarkStart w:id="92" w:name="_Toc31872"/>
      <w:r>
        <w:rPr>
          <w:rFonts w:hint="eastAsia" w:ascii="宋体" w:hAnsi="宋体" w:eastAsia="宋体" w:cs="宋体"/>
          <w:b/>
          <w:spacing w:val="0"/>
          <w:kern w:val="0"/>
          <w:sz w:val="36"/>
          <w:szCs w:val="36"/>
          <w:highlight w:val="none"/>
        </w:rPr>
        <w:t>商务、</w:t>
      </w:r>
      <w:bookmarkEnd w:id="92"/>
      <w:r>
        <w:rPr>
          <w:rFonts w:hint="eastAsia" w:ascii="宋体" w:hAnsi="宋体" w:cs="宋体"/>
          <w:b/>
          <w:spacing w:val="0"/>
          <w:kern w:val="0"/>
          <w:sz w:val="36"/>
          <w:szCs w:val="36"/>
          <w:highlight w:val="none"/>
          <w:lang w:eastAsia="zh-CN"/>
        </w:rPr>
        <w:t>技术文件</w:t>
      </w:r>
    </w:p>
    <w:p w14:paraId="4AECC809">
      <w:pPr>
        <w:snapToGrid w:val="0"/>
        <w:spacing w:line="360" w:lineRule="auto"/>
        <w:outlineLvl w:val="2"/>
        <w:rPr>
          <w:rStyle w:val="76"/>
          <w:rFonts w:hint="eastAsia" w:ascii="宋体" w:hAnsi="宋体" w:eastAsia="宋体" w:cs="宋体"/>
          <w:bCs/>
          <w:spacing w:val="0"/>
          <w:kern w:val="0"/>
          <w:sz w:val="24"/>
          <w:highlight w:val="none"/>
        </w:rPr>
      </w:pPr>
      <w:bookmarkStart w:id="93" w:name="_Toc26213"/>
      <w:r>
        <w:rPr>
          <w:rFonts w:hint="eastAsia" w:ascii="宋体" w:hAnsi="宋体" w:eastAsia="宋体" w:cs="宋体"/>
          <w:b/>
          <w:spacing w:val="0"/>
          <w:kern w:val="0"/>
          <w:sz w:val="24"/>
          <w:highlight w:val="none"/>
        </w:rPr>
        <w:t>1</w:t>
      </w:r>
      <w:r>
        <w:rPr>
          <w:rStyle w:val="76"/>
          <w:rFonts w:hint="eastAsia" w:ascii="宋体" w:hAnsi="宋体" w:eastAsia="宋体" w:cs="宋体"/>
          <w:b/>
          <w:bCs/>
          <w:spacing w:val="0"/>
          <w:kern w:val="0"/>
          <w:sz w:val="24"/>
          <w:highlight w:val="none"/>
        </w:rPr>
        <w:t>．</w:t>
      </w:r>
      <w:r>
        <w:rPr>
          <w:rStyle w:val="76"/>
          <w:rFonts w:hint="eastAsia" w:ascii="宋体" w:hAnsi="宋体" w:eastAsia="宋体" w:cs="宋体"/>
          <w:b/>
          <w:spacing w:val="0"/>
          <w:kern w:val="0"/>
          <w:sz w:val="24"/>
          <w:highlight w:val="none"/>
        </w:rPr>
        <w:t>磋商函</w:t>
      </w:r>
      <w:bookmarkEnd w:id="93"/>
    </w:p>
    <w:p w14:paraId="05407C85">
      <w:pPr>
        <w:spacing w:line="480" w:lineRule="exact"/>
        <w:jc w:val="center"/>
        <w:rPr>
          <w:rStyle w:val="76"/>
          <w:rFonts w:hint="eastAsia" w:ascii="宋体" w:hAnsi="宋体" w:eastAsia="宋体" w:cs="宋体"/>
          <w:bCs/>
          <w:spacing w:val="0"/>
          <w:kern w:val="0"/>
          <w:sz w:val="24"/>
          <w:szCs w:val="24"/>
          <w:highlight w:val="none"/>
        </w:rPr>
      </w:pPr>
      <w:r>
        <w:rPr>
          <w:rStyle w:val="76"/>
          <w:rFonts w:hint="eastAsia" w:ascii="宋体" w:hAnsi="宋体" w:eastAsia="宋体" w:cs="宋体"/>
          <w:b/>
          <w:spacing w:val="0"/>
          <w:kern w:val="0"/>
          <w:sz w:val="24"/>
          <w:szCs w:val="24"/>
          <w:highlight w:val="none"/>
        </w:rPr>
        <w:t>磋    商   函</w:t>
      </w:r>
    </w:p>
    <w:p w14:paraId="17CB7C6E">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致：</w:t>
      </w:r>
      <w:r>
        <w:rPr>
          <w:rStyle w:val="76"/>
          <w:rFonts w:hint="eastAsia" w:ascii="宋体" w:hAnsi="宋体" w:eastAsia="宋体" w:cs="宋体"/>
          <w:spacing w:val="0"/>
          <w:kern w:val="0"/>
          <w:sz w:val="24"/>
          <w:szCs w:val="24"/>
          <w:highlight w:val="none"/>
          <w:u w:val="single"/>
        </w:rPr>
        <w:t xml:space="preserve">      </w:t>
      </w:r>
      <w:r>
        <w:rPr>
          <w:rStyle w:val="76"/>
          <w:rFonts w:hint="eastAsia" w:ascii="宋体" w:hAnsi="宋体" w:eastAsia="宋体" w:cs="宋体"/>
          <w:spacing w:val="0"/>
          <w:kern w:val="0"/>
          <w:sz w:val="24"/>
          <w:szCs w:val="24"/>
          <w:highlight w:val="none"/>
        </w:rPr>
        <w:t>（采购人名称）</w:t>
      </w:r>
    </w:p>
    <w:p w14:paraId="169742A0">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rPr>
        <w:t>供应商名称</w:t>
      </w:r>
      <w:r>
        <w:rPr>
          <w:rStyle w:val="76"/>
          <w:rFonts w:hint="eastAsia" w:ascii="宋体" w:hAnsi="宋体" w:eastAsia="宋体" w:cs="宋体"/>
          <w:spacing w:val="0"/>
          <w:kern w:val="0"/>
          <w:sz w:val="24"/>
          <w:szCs w:val="24"/>
          <w:highlight w:val="none"/>
        </w:rPr>
        <w:t>）授权</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（供应商代表姓名）</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（职务、职称）为我方代表，参加贵方组织的</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（项目名称、项目编号）磋商的有关活动，并对此项目进行报价。为此：</w:t>
      </w:r>
    </w:p>
    <w:p w14:paraId="1E2691DE">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1、我方同意在本采购项目磋商文件中规定的磋商截止时间起的有效期90日历天内遵守本磋商文件中的承诺且在此期限期满之前均具有约束力。</w:t>
      </w:r>
    </w:p>
    <w:p w14:paraId="467DA4DD">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2、我方承诺已经具备《中华人民共和国政府采购法》中规定的参加磋商活动的供应商应当具备的全部条件。</w:t>
      </w:r>
    </w:p>
    <w:p w14:paraId="0711B8F1">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3、提供磋商须知规定的全部磋商文件。</w:t>
      </w:r>
    </w:p>
    <w:p w14:paraId="1FC081FD">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4、按磋商文件要求提供和交付的服务的报价详见报价一览表。</w:t>
      </w:r>
    </w:p>
    <w:p w14:paraId="66A8A777">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5、我方承诺：完全理解最终报价超过采购预算金额时，报价将被拒绝。</w:t>
      </w:r>
    </w:p>
    <w:p w14:paraId="00A8FC0F">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6、保证忠实地执行双方所签订的合同，并承担合同规定的责任和义务。</w:t>
      </w:r>
    </w:p>
    <w:p w14:paraId="352311E8">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7、承诺完全满足和响应磋商文件中的各项商务和服务要求，若有偏差，已在磋商文件商务条款偏离表中予以明确特别说明。</w:t>
      </w:r>
    </w:p>
    <w:p w14:paraId="426A0D79">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8、保证遵守磋商文件的规定。</w:t>
      </w:r>
    </w:p>
    <w:p w14:paraId="155F1C8A">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9、如果在磋商开始之日起规定的报价有效期内撤回响应文件，我方的保证金可被贵方没收。</w:t>
      </w:r>
    </w:p>
    <w:p w14:paraId="48F9C925">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10、我方完全理解贵方不一定接受最低价的报价或收到的任何报价。</w:t>
      </w:r>
    </w:p>
    <w:p w14:paraId="357A81BC">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11、我方愿意向贵方提供任何与本项报价有关的数据、情况和技术资料。若贵方需要，我方愿意提供我方做出的一切承诺的证明材料。</w:t>
      </w:r>
    </w:p>
    <w:p w14:paraId="388FAA8A">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12、我方已详细审核全部磋商文件，包括磋商文件修改书（如有的话）、参考资料及有关附件，确认无误。</w:t>
      </w:r>
    </w:p>
    <w:p w14:paraId="18A9D9B5">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13、我方承诺接受磋商文件中《合同原则》的全部条款且无任何异议。</w:t>
      </w:r>
    </w:p>
    <w:p w14:paraId="3D4EC0F3">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14、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CE14BC4">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（1）提供虚假材料谋取成交的；</w:t>
      </w:r>
    </w:p>
    <w:p w14:paraId="0D95C5B7">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（2）采取不正当手段诋毁、排挤其他供应商的；</w:t>
      </w:r>
    </w:p>
    <w:p w14:paraId="7C7BC4B3">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（3）与采购人、其它供应商恶意串通的；</w:t>
      </w:r>
    </w:p>
    <w:p w14:paraId="2BEC5482">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（4）向采购人、采购人工作人员行贿或者提供其他不正益的；</w:t>
      </w:r>
    </w:p>
    <w:p w14:paraId="3B72632D">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（5）在采购过程中与采购人进行磋商的；</w:t>
      </w:r>
    </w:p>
    <w:p w14:paraId="43667A52">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（6）拒绝有关部门监督检查或提供虚假情况的。</w:t>
      </w:r>
    </w:p>
    <w:p w14:paraId="2B008E5B">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p>
    <w:p w14:paraId="51039261">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注：除可填报项目外，对本磋商函的任何修改将被视为非实质性报价，从而导致该报价被拒绝。</w:t>
      </w:r>
    </w:p>
    <w:p w14:paraId="1A81CC84">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p>
    <w:p w14:paraId="2E27C99F">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所有有关本报价的一切往来联系方式为：</w:t>
      </w:r>
    </w:p>
    <w:p w14:paraId="43446F4C">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地址：</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 xml:space="preserve">      邮编：</w:t>
      </w:r>
      <w:r>
        <w:rPr>
          <w:rStyle w:val="76"/>
          <w:rFonts w:hint="eastAsia" w:ascii="宋体" w:hAnsi="宋体" w:eastAsia="宋体" w:cs="宋体"/>
          <w:spacing w:val="0"/>
          <w:kern w:val="0"/>
          <w:sz w:val="24"/>
          <w:szCs w:val="24"/>
          <w:highlight w:val="none"/>
          <w:u w:val="single" w:color="000000"/>
        </w:rPr>
        <w:t xml:space="preserve">               </w:t>
      </w:r>
    </w:p>
    <w:p w14:paraId="48F62D27">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u w:val="single"/>
        </w:rPr>
      </w:pPr>
      <w:r>
        <w:rPr>
          <w:rStyle w:val="76"/>
          <w:rFonts w:hint="eastAsia" w:ascii="宋体" w:hAnsi="宋体" w:eastAsia="宋体" w:cs="宋体"/>
          <w:spacing w:val="0"/>
          <w:kern w:val="0"/>
          <w:sz w:val="24"/>
          <w:szCs w:val="24"/>
          <w:highlight w:val="none"/>
        </w:rPr>
        <w:t>电话：</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 xml:space="preserve">      传真：</w:t>
      </w:r>
      <w:r>
        <w:rPr>
          <w:rStyle w:val="76"/>
          <w:rFonts w:hint="eastAsia" w:ascii="宋体" w:hAnsi="宋体" w:eastAsia="宋体" w:cs="宋体"/>
          <w:spacing w:val="0"/>
          <w:kern w:val="0"/>
          <w:sz w:val="24"/>
          <w:szCs w:val="24"/>
          <w:highlight w:val="none"/>
          <w:u w:val="single" w:color="000000"/>
        </w:rPr>
        <w:t xml:space="preserve">               </w:t>
      </w:r>
    </w:p>
    <w:p w14:paraId="56DDE185">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供应商名称（</w:t>
      </w:r>
      <w:r>
        <w:rPr>
          <w:rFonts w:hint="eastAsia" w:ascii="宋体" w:hAnsi="宋体" w:eastAsia="宋体" w:cs="宋体"/>
          <w:spacing w:val="0"/>
          <w:kern w:val="0"/>
          <w:sz w:val="24"/>
          <w:szCs w:val="24"/>
          <w:highlight w:val="none"/>
        </w:rPr>
        <w:t>全称并加盖公章</w:t>
      </w:r>
      <w:r>
        <w:rPr>
          <w:rStyle w:val="76"/>
          <w:rFonts w:hint="eastAsia" w:ascii="宋体" w:hAnsi="宋体" w:eastAsia="宋体" w:cs="宋体"/>
          <w:spacing w:val="0"/>
          <w:kern w:val="0"/>
          <w:sz w:val="24"/>
          <w:szCs w:val="24"/>
          <w:highlight w:val="none"/>
        </w:rPr>
        <w:t>）：</w:t>
      </w:r>
      <w:r>
        <w:rPr>
          <w:rStyle w:val="76"/>
          <w:rFonts w:hint="eastAsia" w:ascii="宋体" w:hAnsi="宋体" w:eastAsia="宋体" w:cs="宋体"/>
          <w:spacing w:val="0"/>
          <w:kern w:val="0"/>
          <w:sz w:val="24"/>
          <w:szCs w:val="24"/>
          <w:highlight w:val="none"/>
          <w:u w:val="single" w:color="000000"/>
        </w:rPr>
        <w:t xml:space="preserve">                  </w:t>
      </w:r>
    </w:p>
    <w:p w14:paraId="247CDE33">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u w:val="single"/>
        </w:rPr>
      </w:pPr>
      <w:r>
        <w:rPr>
          <w:rStyle w:val="76"/>
          <w:rFonts w:hint="eastAsia" w:ascii="宋体" w:hAnsi="宋体" w:eastAsia="宋体" w:cs="宋体"/>
          <w:spacing w:val="0"/>
          <w:kern w:val="0"/>
          <w:sz w:val="24"/>
          <w:szCs w:val="24"/>
          <w:highlight w:val="none"/>
        </w:rPr>
        <w:t>供应商代表（签字或盖章）：</w:t>
      </w:r>
      <w:r>
        <w:rPr>
          <w:rStyle w:val="76"/>
          <w:rFonts w:hint="eastAsia" w:ascii="宋体" w:hAnsi="宋体" w:eastAsia="宋体" w:cs="宋体"/>
          <w:spacing w:val="0"/>
          <w:kern w:val="0"/>
          <w:sz w:val="24"/>
          <w:szCs w:val="24"/>
          <w:highlight w:val="none"/>
          <w:u w:val="single" w:color="000000"/>
        </w:rPr>
        <w:t xml:space="preserve">            </w:t>
      </w:r>
    </w:p>
    <w:p w14:paraId="6370F40A">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供应商代表姓名：</w:t>
      </w:r>
      <w:r>
        <w:rPr>
          <w:rStyle w:val="76"/>
          <w:rFonts w:hint="eastAsia" w:ascii="宋体" w:hAnsi="宋体" w:eastAsia="宋体" w:cs="宋体"/>
          <w:spacing w:val="0"/>
          <w:kern w:val="0"/>
          <w:sz w:val="24"/>
          <w:szCs w:val="24"/>
          <w:highlight w:val="none"/>
          <w:u w:val="single" w:color="000000"/>
        </w:rPr>
        <w:t xml:space="preserve">                    </w:t>
      </w:r>
    </w:p>
    <w:p w14:paraId="46FFA4EF">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r>
        <w:rPr>
          <w:rStyle w:val="76"/>
          <w:rFonts w:hint="eastAsia" w:ascii="宋体" w:hAnsi="宋体" w:eastAsia="宋体" w:cs="宋体"/>
          <w:spacing w:val="0"/>
          <w:kern w:val="0"/>
          <w:sz w:val="24"/>
          <w:szCs w:val="24"/>
          <w:highlight w:val="none"/>
        </w:rPr>
        <w:t>供应商代表联系电话：</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 xml:space="preserve">（办公） </w:t>
      </w:r>
      <w:r>
        <w:rPr>
          <w:rStyle w:val="76"/>
          <w:rFonts w:hint="eastAsia" w:ascii="宋体" w:hAnsi="宋体" w:eastAsia="宋体" w:cs="宋体"/>
          <w:spacing w:val="0"/>
          <w:kern w:val="0"/>
          <w:sz w:val="24"/>
          <w:szCs w:val="24"/>
          <w:highlight w:val="none"/>
          <w:u w:val="single" w:color="000000"/>
        </w:rPr>
        <w:t xml:space="preserve">             </w:t>
      </w:r>
      <w:r>
        <w:rPr>
          <w:rStyle w:val="76"/>
          <w:rFonts w:hint="eastAsia" w:ascii="宋体" w:hAnsi="宋体" w:eastAsia="宋体" w:cs="宋体"/>
          <w:spacing w:val="0"/>
          <w:kern w:val="0"/>
          <w:sz w:val="24"/>
          <w:szCs w:val="24"/>
          <w:highlight w:val="none"/>
        </w:rPr>
        <w:t>（移动）</w:t>
      </w:r>
    </w:p>
    <w:p w14:paraId="27DEC299">
      <w:pPr>
        <w:pStyle w:val="79"/>
        <w:tabs>
          <w:tab w:val="left" w:pos="567"/>
        </w:tabs>
        <w:spacing w:before="0" w:line="360" w:lineRule="auto"/>
        <w:ind w:firstLine="480" w:firstLineChars="200"/>
        <w:rPr>
          <w:rStyle w:val="76"/>
          <w:rFonts w:hint="eastAsia" w:ascii="宋体" w:hAnsi="宋体" w:eastAsia="宋体" w:cs="宋体"/>
          <w:spacing w:val="0"/>
          <w:kern w:val="0"/>
          <w:sz w:val="24"/>
          <w:szCs w:val="24"/>
          <w:highlight w:val="none"/>
        </w:rPr>
      </w:pPr>
    </w:p>
    <w:p w14:paraId="23E150FD">
      <w:pPr>
        <w:pStyle w:val="79"/>
        <w:tabs>
          <w:tab w:val="left" w:pos="567"/>
        </w:tabs>
        <w:spacing w:before="0" w:line="360" w:lineRule="auto"/>
        <w:ind w:firstLine="480" w:firstLineChars="200"/>
        <w:rPr>
          <w:rStyle w:val="76"/>
          <w:rFonts w:hint="eastAsia" w:ascii="宋体" w:hAnsi="宋体" w:eastAsia="宋体" w:cs="宋体"/>
          <w:spacing w:val="0"/>
          <w:kern w:val="0"/>
          <w:highlight w:val="none"/>
          <w:u w:val="single"/>
        </w:rPr>
      </w:pPr>
      <w:r>
        <w:rPr>
          <w:rStyle w:val="76"/>
          <w:rFonts w:hint="eastAsia" w:ascii="宋体" w:hAnsi="宋体" w:eastAsia="宋体" w:cs="宋体"/>
          <w:spacing w:val="0"/>
          <w:kern w:val="0"/>
          <w:sz w:val="24"/>
          <w:szCs w:val="24"/>
          <w:highlight w:val="none"/>
        </w:rPr>
        <w:t>日期：</w:t>
      </w:r>
      <w:r>
        <w:rPr>
          <w:rStyle w:val="76"/>
          <w:rFonts w:hint="eastAsia" w:ascii="宋体" w:hAnsi="宋体" w:eastAsia="宋体" w:cs="宋体"/>
          <w:spacing w:val="0"/>
          <w:kern w:val="0"/>
          <w:sz w:val="24"/>
          <w:szCs w:val="24"/>
          <w:highlight w:val="none"/>
          <w:u w:val="single" w:color="000000"/>
        </w:rPr>
        <w:t xml:space="preserve">                </w:t>
      </w:r>
    </w:p>
    <w:p w14:paraId="794253D7">
      <w:pPr>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br w:type="page"/>
      </w:r>
    </w:p>
    <w:p w14:paraId="7B518FC3">
      <w:pPr>
        <w:snapToGrid w:val="0"/>
        <w:spacing w:line="360" w:lineRule="auto"/>
        <w:outlineLvl w:val="2"/>
        <w:rPr>
          <w:rStyle w:val="76"/>
          <w:rFonts w:hint="eastAsia" w:ascii="宋体" w:hAnsi="宋体" w:eastAsia="宋体" w:cs="宋体"/>
          <w:b/>
          <w:spacing w:val="0"/>
          <w:kern w:val="0"/>
          <w:sz w:val="24"/>
          <w:highlight w:val="none"/>
        </w:rPr>
      </w:pPr>
      <w:bookmarkStart w:id="94" w:name="_Toc506"/>
      <w:r>
        <w:rPr>
          <w:rStyle w:val="76"/>
          <w:rFonts w:hint="eastAsia" w:ascii="宋体" w:hAnsi="宋体" w:eastAsia="宋体" w:cs="宋体"/>
          <w:b/>
          <w:spacing w:val="0"/>
          <w:kern w:val="0"/>
          <w:sz w:val="24"/>
          <w:highlight w:val="none"/>
        </w:rPr>
        <w:t>2.法定代表人（负责人）身份证明</w:t>
      </w:r>
      <w:bookmarkEnd w:id="94"/>
    </w:p>
    <w:p w14:paraId="1A50C5E7">
      <w:pPr>
        <w:snapToGrid w:val="0"/>
        <w:ind w:left="562" w:hanging="562"/>
        <w:jc w:val="center"/>
        <w:rPr>
          <w:rStyle w:val="76"/>
          <w:rFonts w:hint="eastAsia" w:ascii="宋体" w:hAnsi="宋体" w:eastAsia="宋体" w:cs="宋体"/>
          <w:b/>
          <w:bCs/>
          <w:spacing w:val="0"/>
          <w:kern w:val="0"/>
          <w:sz w:val="24"/>
          <w:highlight w:val="none"/>
        </w:rPr>
      </w:pPr>
    </w:p>
    <w:p w14:paraId="239BB7C2">
      <w:pPr>
        <w:pStyle w:val="89"/>
        <w:rPr>
          <w:rStyle w:val="76"/>
          <w:rFonts w:hint="eastAsia" w:ascii="宋体" w:hAnsi="宋体" w:eastAsia="宋体" w:cs="宋体"/>
          <w:spacing w:val="0"/>
          <w:kern w:val="0"/>
          <w:highlight w:val="none"/>
        </w:rPr>
      </w:pPr>
    </w:p>
    <w:p w14:paraId="642CC8FC">
      <w:pPr>
        <w:snapToGrid w:val="0"/>
        <w:ind w:left="562" w:hanging="562"/>
        <w:jc w:val="center"/>
        <w:rPr>
          <w:rStyle w:val="76"/>
          <w:rFonts w:hint="eastAsia" w:ascii="宋体" w:hAnsi="宋体" w:eastAsia="宋体" w:cs="宋体"/>
          <w:bCs/>
          <w:spacing w:val="0"/>
          <w:kern w:val="0"/>
          <w:sz w:val="24"/>
          <w:highlight w:val="none"/>
        </w:rPr>
      </w:pPr>
      <w:r>
        <w:rPr>
          <w:rStyle w:val="76"/>
          <w:rFonts w:hint="eastAsia" w:ascii="宋体" w:hAnsi="宋体" w:eastAsia="宋体" w:cs="宋体"/>
          <w:b/>
          <w:bCs/>
          <w:spacing w:val="0"/>
          <w:kern w:val="0"/>
          <w:sz w:val="24"/>
          <w:highlight w:val="none"/>
        </w:rPr>
        <w:t>法定代表人（负责人）身份证明</w:t>
      </w:r>
    </w:p>
    <w:p w14:paraId="4B9FFE5F">
      <w:pPr>
        <w:spacing w:line="400" w:lineRule="exact"/>
        <w:ind w:firstLine="570"/>
        <w:jc w:val="center"/>
        <w:rPr>
          <w:rStyle w:val="76"/>
          <w:rFonts w:hint="eastAsia" w:ascii="宋体" w:hAnsi="宋体" w:eastAsia="宋体" w:cs="宋体"/>
          <w:spacing w:val="0"/>
          <w:kern w:val="0"/>
          <w:sz w:val="24"/>
          <w:highlight w:val="none"/>
        </w:rPr>
      </w:pPr>
    </w:p>
    <w:p w14:paraId="00C08B37">
      <w:pPr>
        <w:spacing w:line="480" w:lineRule="exac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单位名称：</w:t>
      </w:r>
      <w:r>
        <w:rPr>
          <w:rStyle w:val="76"/>
          <w:rFonts w:hint="eastAsia" w:ascii="宋体" w:hAnsi="宋体" w:eastAsia="宋体" w:cs="宋体"/>
          <w:spacing w:val="0"/>
          <w:kern w:val="0"/>
          <w:sz w:val="24"/>
          <w:highlight w:val="none"/>
          <w:u w:val="single" w:color="000000"/>
        </w:rPr>
        <w:t xml:space="preserve">                                       </w:t>
      </w:r>
    </w:p>
    <w:p w14:paraId="17D06FDF">
      <w:pPr>
        <w:spacing w:line="480" w:lineRule="exac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单位性质：</w:t>
      </w:r>
      <w:r>
        <w:rPr>
          <w:rStyle w:val="76"/>
          <w:rFonts w:hint="eastAsia" w:ascii="宋体" w:hAnsi="宋体" w:eastAsia="宋体" w:cs="宋体"/>
          <w:spacing w:val="0"/>
          <w:kern w:val="0"/>
          <w:sz w:val="24"/>
          <w:highlight w:val="none"/>
          <w:u w:val="single" w:color="000000"/>
        </w:rPr>
        <w:t xml:space="preserve">                                       </w:t>
      </w:r>
    </w:p>
    <w:p w14:paraId="656A35C3">
      <w:pPr>
        <w:spacing w:line="480" w:lineRule="exac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地    址：</w:t>
      </w:r>
      <w:r>
        <w:rPr>
          <w:rStyle w:val="76"/>
          <w:rFonts w:hint="eastAsia" w:ascii="宋体" w:hAnsi="宋体" w:eastAsia="宋体" w:cs="宋体"/>
          <w:spacing w:val="0"/>
          <w:kern w:val="0"/>
          <w:sz w:val="24"/>
          <w:highlight w:val="none"/>
          <w:u w:val="single" w:color="000000"/>
        </w:rPr>
        <w:t xml:space="preserve">                                       </w:t>
      </w:r>
    </w:p>
    <w:p w14:paraId="3C2D3CA0">
      <w:pPr>
        <w:spacing w:line="480" w:lineRule="exac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成立时间：</w:t>
      </w:r>
      <w:r>
        <w:rPr>
          <w:rStyle w:val="76"/>
          <w:rFonts w:hint="eastAsia" w:ascii="宋体" w:hAnsi="宋体" w:eastAsia="宋体" w:cs="宋体"/>
          <w:spacing w:val="0"/>
          <w:kern w:val="0"/>
          <w:sz w:val="24"/>
          <w:highlight w:val="none"/>
          <w:u w:val="single" w:color="000000"/>
        </w:rPr>
        <w:t xml:space="preserve">    年    月    日</w:t>
      </w:r>
    </w:p>
    <w:p w14:paraId="5199C1B4">
      <w:pPr>
        <w:spacing w:line="480" w:lineRule="exac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经营期限：</w:t>
      </w:r>
      <w:r>
        <w:rPr>
          <w:rStyle w:val="76"/>
          <w:rFonts w:hint="eastAsia" w:ascii="宋体" w:hAnsi="宋体" w:eastAsia="宋体" w:cs="宋体"/>
          <w:spacing w:val="0"/>
          <w:kern w:val="0"/>
          <w:sz w:val="24"/>
          <w:highlight w:val="none"/>
          <w:u w:val="single" w:color="000000"/>
        </w:rPr>
        <w:t xml:space="preserve">                             </w:t>
      </w:r>
    </w:p>
    <w:p w14:paraId="53024375">
      <w:pPr>
        <w:spacing w:line="480" w:lineRule="exac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姓    名：</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 xml:space="preserve">     性  别：</w:t>
      </w:r>
      <w:r>
        <w:rPr>
          <w:rStyle w:val="76"/>
          <w:rFonts w:hint="eastAsia" w:ascii="宋体" w:hAnsi="宋体" w:eastAsia="宋体" w:cs="宋体"/>
          <w:spacing w:val="0"/>
          <w:kern w:val="0"/>
          <w:sz w:val="24"/>
          <w:highlight w:val="none"/>
          <w:u w:val="single" w:color="000000"/>
        </w:rPr>
        <w:t xml:space="preserve">         </w:t>
      </w:r>
    </w:p>
    <w:p w14:paraId="50765C16">
      <w:pPr>
        <w:spacing w:line="480" w:lineRule="exac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身份证号：</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 xml:space="preserve">     职  务： </w:t>
      </w:r>
      <w:r>
        <w:rPr>
          <w:rStyle w:val="76"/>
          <w:rFonts w:hint="eastAsia" w:ascii="宋体" w:hAnsi="宋体" w:eastAsia="宋体" w:cs="宋体"/>
          <w:spacing w:val="0"/>
          <w:kern w:val="0"/>
          <w:sz w:val="24"/>
          <w:highlight w:val="none"/>
          <w:u w:val="single" w:color="000000"/>
        </w:rPr>
        <w:t xml:space="preserve">         </w:t>
      </w:r>
    </w:p>
    <w:p w14:paraId="408CD7A1">
      <w:pPr>
        <w:spacing w:line="480" w:lineRule="exac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系</w:t>
      </w:r>
      <w:r>
        <w:rPr>
          <w:rStyle w:val="76"/>
          <w:rFonts w:hint="eastAsia" w:ascii="宋体" w:hAnsi="宋体" w:eastAsia="宋体" w:cs="宋体"/>
          <w:spacing w:val="0"/>
          <w:kern w:val="0"/>
          <w:sz w:val="24"/>
          <w:highlight w:val="none"/>
          <w:u w:val="single" w:color="000000"/>
        </w:rPr>
        <w:t xml:space="preserve">      （供应商名称）          </w:t>
      </w:r>
      <w:r>
        <w:rPr>
          <w:rStyle w:val="76"/>
          <w:rFonts w:hint="eastAsia" w:ascii="宋体" w:hAnsi="宋体" w:eastAsia="宋体" w:cs="宋体"/>
          <w:spacing w:val="0"/>
          <w:kern w:val="0"/>
          <w:sz w:val="24"/>
          <w:highlight w:val="none"/>
        </w:rPr>
        <w:t>的法定代表人（负责人）。</w:t>
      </w:r>
    </w:p>
    <w:p w14:paraId="27939365">
      <w:pPr>
        <w:spacing w:line="480" w:lineRule="exact"/>
        <w:rPr>
          <w:rStyle w:val="76"/>
          <w:rFonts w:hint="eastAsia" w:ascii="宋体" w:hAnsi="宋体" w:eastAsia="宋体" w:cs="宋体"/>
          <w:spacing w:val="0"/>
          <w:kern w:val="0"/>
          <w:sz w:val="24"/>
          <w:highlight w:val="none"/>
        </w:rPr>
      </w:pPr>
    </w:p>
    <w:p w14:paraId="7F5F84B6">
      <w:pPr>
        <w:spacing w:line="480" w:lineRule="exact"/>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特此证明。</w:t>
      </w:r>
    </w:p>
    <w:p w14:paraId="45E2754B">
      <w:pPr>
        <w:spacing w:line="480" w:lineRule="exact"/>
        <w:rPr>
          <w:rStyle w:val="76"/>
          <w:rFonts w:hint="eastAsia" w:ascii="宋体" w:hAnsi="宋体" w:eastAsia="宋体" w:cs="宋体"/>
          <w:spacing w:val="0"/>
          <w:kern w:val="0"/>
          <w:sz w:val="24"/>
          <w:highlight w:val="none"/>
        </w:rPr>
      </w:pPr>
    </w:p>
    <w:p w14:paraId="692EDBF5">
      <w:pPr>
        <w:tabs>
          <w:tab w:val="left" w:pos="4000"/>
        </w:tabs>
        <w:snapToGrid w:val="0"/>
        <w:spacing w:line="480" w:lineRule="exact"/>
        <w:ind w:firstLine="2400" w:firstLineChars="10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供应商名称：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w:t>
      </w:r>
      <w:r>
        <w:rPr>
          <w:rFonts w:hint="eastAsia" w:ascii="宋体" w:hAnsi="宋体" w:eastAsia="宋体" w:cs="宋体"/>
          <w:spacing w:val="0"/>
          <w:kern w:val="0"/>
          <w:sz w:val="24"/>
          <w:highlight w:val="none"/>
        </w:rPr>
        <w:t>全称并加盖公章</w:t>
      </w:r>
      <w:r>
        <w:rPr>
          <w:rStyle w:val="76"/>
          <w:rFonts w:hint="eastAsia" w:ascii="宋体" w:hAnsi="宋体" w:eastAsia="宋体" w:cs="宋体"/>
          <w:spacing w:val="0"/>
          <w:kern w:val="0"/>
          <w:sz w:val="24"/>
          <w:highlight w:val="none"/>
        </w:rPr>
        <w:t>)</w:t>
      </w:r>
    </w:p>
    <w:p w14:paraId="48975D4E">
      <w:pPr>
        <w:tabs>
          <w:tab w:val="left" w:pos="4000"/>
        </w:tabs>
        <w:snapToGrid w:val="0"/>
        <w:spacing w:line="480" w:lineRule="exact"/>
        <w:ind w:firstLine="2400" w:firstLineChars="10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法定代表人（负责人）：</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（签字或盖章）</w:t>
      </w:r>
    </w:p>
    <w:p w14:paraId="1436D6F1">
      <w:pPr>
        <w:tabs>
          <w:tab w:val="left" w:pos="4490"/>
        </w:tabs>
        <w:snapToGrid w:val="0"/>
        <w:spacing w:line="480" w:lineRule="exac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ab/>
      </w:r>
      <w:r>
        <w:rPr>
          <w:rStyle w:val="76"/>
          <w:rFonts w:hint="eastAsia" w:ascii="宋体" w:hAnsi="宋体" w:eastAsia="宋体" w:cs="宋体"/>
          <w:spacing w:val="0"/>
          <w:kern w:val="0"/>
          <w:sz w:val="24"/>
          <w:highlight w:val="none"/>
        </w:rPr>
        <w:t>年   月   日</w:t>
      </w:r>
    </w:p>
    <w:p w14:paraId="720B4528">
      <w:pPr>
        <w:spacing w:line="480" w:lineRule="exact"/>
        <w:rPr>
          <w:rStyle w:val="76"/>
          <w:rFonts w:hint="eastAsia" w:ascii="宋体" w:hAnsi="宋体" w:eastAsia="宋体" w:cs="宋体"/>
          <w:spacing w:val="0"/>
          <w:kern w:val="0"/>
          <w:sz w:val="24"/>
          <w:highlight w:val="none"/>
        </w:rPr>
      </w:pPr>
    </w:p>
    <w:p w14:paraId="19273598">
      <w:pPr>
        <w:spacing w:line="480" w:lineRule="exact"/>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附法定代表人</w:t>
      </w:r>
      <w:r>
        <w:rPr>
          <w:rStyle w:val="76"/>
          <w:rFonts w:hint="eastAsia" w:ascii="宋体" w:hAnsi="宋体" w:eastAsia="宋体" w:cs="宋体"/>
          <w:b/>
          <w:bCs/>
          <w:spacing w:val="0"/>
          <w:kern w:val="0"/>
          <w:sz w:val="24"/>
          <w:highlight w:val="none"/>
        </w:rPr>
        <w:t>（负责人）</w:t>
      </w:r>
      <w:r>
        <w:rPr>
          <w:rStyle w:val="76"/>
          <w:rFonts w:hint="eastAsia" w:ascii="宋体" w:hAnsi="宋体" w:eastAsia="宋体" w:cs="宋体"/>
          <w:b/>
          <w:spacing w:val="0"/>
          <w:kern w:val="0"/>
          <w:sz w:val="24"/>
          <w:highlight w:val="none"/>
        </w:rPr>
        <w:t>有效的身份证复印件</w:t>
      </w:r>
    </w:p>
    <w:tbl>
      <w:tblPr>
        <w:tblStyle w:val="29"/>
        <w:tblW w:w="92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5"/>
        <w:gridCol w:w="4615"/>
      </w:tblGrid>
      <w:tr w14:paraId="300F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615" w:type="dxa"/>
            <w:tcBorders>
              <w:top w:val="single" w:color="000000" w:sz="4" w:space="0"/>
              <w:left w:val="single" w:color="000000" w:sz="4" w:space="0"/>
              <w:bottom w:val="single" w:color="000000" w:sz="4" w:space="0"/>
              <w:right w:val="single" w:color="000000" w:sz="4" w:space="0"/>
            </w:tcBorders>
          </w:tcPr>
          <w:p w14:paraId="543C6E9B">
            <w:pPr>
              <w:rPr>
                <w:rStyle w:val="76"/>
                <w:rFonts w:hint="eastAsia" w:ascii="宋体" w:hAnsi="宋体" w:eastAsia="宋体" w:cs="宋体"/>
                <w:b/>
                <w:spacing w:val="0"/>
                <w:kern w:val="0"/>
                <w:sz w:val="24"/>
                <w:highlight w:val="none"/>
              </w:rPr>
            </w:pPr>
          </w:p>
        </w:tc>
        <w:tc>
          <w:tcPr>
            <w:tcW w:w="4615" w:type="dxa"/>
            <w:tcBorders>
              <w:top w:val="single" w:color="000000" w:sz="4" w:space="0"/>
              <w:left w:val="single" w:color="000000" w:sz="4" w:space="0"/>
              <w:bottom w:val="single" w:color="000000" w:sz="4" w:space="0"/>
              <w:right w:val="single" w:color="000000" w:sz="4" w:space="0"/>
            </w:tcBorders>
          </w:tcPr>
          <w:p w14:paraId="5961BCBC">
            <w:pPr>
              <w:rPr>
                <w:rStyle w:val="76"/>
                <w:rFonts w:hint="eastAsia" w:ascii="宋体" w:hAnsi="宋体" w:eastAsia="宋体" w:cs="宋体"/>
                <w:b/>
                <w:spacing w:val="0"/>
                <w:kern w:val="0"/>
                <w:sz w:val="24"/>
                <w:highlight w:val="none"/>
              </w:rPr>
            </w:pPr>
          </w:p>
        </w:tc>
      </w:tr>
    </w:tbl>
    <w:p w14:paraId="53BEDAB4">
      <w:pP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p>
    <w:p w14:paraId="2CAB2377">
      <w:pPr>
        <w:snapToGrid w:val="0"/>
        <w:spacing w:line="360" w:lineRule="auto"/>
        <w:outlineLvl w:val="2"/>
        <w:rPr>
          <w:rStyle w:val="76"/>
          <w:rFonts w:hint="eastAsia" w:ascii="宋体" w:hAnsi="宋体" w:eastAsia="宋体" w:cs="宋体"/>
          <w:b/>
          <w:bCs/>
          <w:spacing w:val="0"/>
          <w:kern w:val="0"/>
          <w:sz w:val="24"/>
          <w:highlight w:val="none"/>
        </w:rPr>
      </w:pPr>
      <w:bookmarkStart w:id="95" w:name="_Toc9824"/>
      <w:r>
        <w:rPr>
          <w:rFonts w:hint="eastAsia" w:ascii="宋体" w:hAnsi="宋体" w:eastAsia="宋体" w:cs="宋体"/>
          <w:b/>
          <w:spacing w:val="0"/>
          <w:kern w:val="0"/>
          <w:sz w:val="24"/>
          <w:highlight w:val="none"/>
        </w:rPr>
        <w:t>3</w:t>
      </w:r>
      <w:r>
        <w:rPr>
          <w:rStyle w:val="76"/>
          <w:rFonts w:hint="eastAsia" w:ascii="宋体" w:hAnsi="宋体" w:eastAsia="宋体" w:cs="宋体"/>
          <w:b/>
          <w:bCs/>
          <w:spacing w:val="0"/>
          <w:kern w:val="0"/>
          <w:sz w:val="24"/>
          <w:highlight w:val="none"/>
        </w:rPr>
        <w:t>．</w:t>
      </w:r>
      <w:r>
        <w:rPr>
          <w:rStyle w:val="76"/>
          <w:rFonts w:hint="eastAsia" w:ascii="宋体" w:hAnsi="宋体" w:eastAsia="宋体" w:cs="宋体"/>
          <w:b/>
          <w:spacing w:val="0"/>
          <w:kern w:val="0"/>
          <w:sz w:val="24"/>
          <w:highlight w:val="none"/>
        </w:rPr>
        <w:t>法定代表人（负责人）授权委托书</w:t>
      </w:r>
      <w:bookmarkEnd w:id="95"/>
    </w:p>
    <w:p w14:paraId="679CB13F">
      <w:pPr>
        <w:snapToGrid w:val="0"/>
        <w:spacing w:line="480" w:lineRule="exact"/>
        <w:ind w:left="482" w:hanging="482"/>
        <w:jc w:val="center"/>
        <w:rPr>
          <w:rStyle w:val="76"/>
          <w:rFonts w:hint="eastAsia" w:ascii="宋体" w:hAnsi="宋体" w:eastAsia="宋体" w:cs="宋体"/>
          <w:b/>
          <w:bCs/>
          <w:spacing w:val="0"/>
          <w:kern w:val="0"/>
          <w:sz w:val="24"/>
          <w:highlight w:val="none"/>
        </w:rPr>
      </w:pPr>
      <w:r>
        <w:rPr>
          <w:rStyle w:val="76"/>
          <w:rFonts w:hint="eastAsia" w:ascii="宋体" w:hAnsi="宋体" w:eastAsia="宋体" w:cs="宋体"/>
          <w:b/>
          <w:bCs/>
          <w:spacing w:val="0"/>
          <w:kern w:val="0"/>
          <w:sz w:val="24"/>
          <w:highlight w:val="none"/>
        </w:rPr>
        <w:t>法定代表人（负责人）授权委托书</w:t>
      </w:r>
    </w:p>
    <w:p w14:paraId="4EEAA201">
      <w:pPr>
        <w:snapToGrid w:val="0"/>
        <w:spacing w:line="480" w:lineRule="exact"/>
        <w:ind w:left="482" w:hanging="482"/>
        <w:jc w:val="center"/>
        <w:rPr>
          <w:rStyle w:val="76"/>
          <w:rFonts w:hint="eastAsia" w:ascii="宋体" w:hAnsi="宋体" w:eastAsia="宋体" w:cs="宋体"/>
          <w:b/>
          <w:bCs/>
          <w:spacing w:val="0"/>
          <w:kern w:val="0"/>
          <w:sz w:val="24"/>
          <w:highlight w:val="none"/>
        </w:rPr>
      </w:pPr>
    </w:p>
    <w:p w14:paraId="2DBCFBF7">
      <w:pPr>
        <w:snapToGrid w:val="0"/>
        <w:spacing w:line="480" w:lineRule="exact"/>
        <w:ind w:firstLine="480" w:firstLineChars="200"/>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szCs w:val="28"/>
          <w:highlight w:val="none"/>
        </w:rPr>
        <w:t>致：</w:t>
      </w:r>
      <w:r>
        <w:rPr>
          <w:rStyle w:val="76"/>
          <w:rFonts w:hint="eastAsia" w:ascii="宋体" w:hAnsi="宋体" w:eastAsia="宋体" w:cs="宋体"/>
          <w:spacing w:val="0"/>
          <w:kern w:val="0"/>
          <w:sz w:val="24"/>
          <w:szCs w:val="28"/>
          <w:highlight w:val="none"/>
          <w:u w:val="single"/>
        </w:rPr>
        <w:t xml:space="preserve">       </w:t>
      </w:r>
      <w:r>
        <w:rPr>
          <w:rStyle w:val="76"/>
          <w:rFonts w:hint="eastAsia" w:ascii="宋体" w:hAnsi="宋体" w:eastAsia="宋体" w:cs="宋体"/>
          <w:spacing w:val="0"/>
          <w:kern w:val="0"/>
          <w:sz w:val="24"/>
          <w:szCs w:val="28"/>
          <w:highlight w:val="none"/>
        </w:rPr>
        <w:t>（采购人名称）</w:t>
      </w:r>
    </w:p>
    <w:p w14:paraId="2C9525E3">
      <w:pPr>
        <w:snapToGrid w:val="0"/>
        <w:spacing w:line="480" w:lineRule="exact"/>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本授权委托书声明：注册于</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（供应商住址）的</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（供应商名称）法定代表人</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（法定代表人姓名、职务、身份证号）代表本公司授权</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（供应商代表姓名、职务、身份证号）为本公司的合法代理人，就贵方组织的</w:t>
      </w:r>
      <w:r>
        <w:rPr>
          <w:rStyle w:val="76"/>
          <w:rFonts w:hint="eastAsia" w:ascii="宋体" w:hAnsi="宋体" w:eastAsia="宋体" w:cs="宋体"/>
          <w:b/>
          <w:spacing w:val="0"/>
          <w:kern w:val="0"/>
          <w:sz w:val="24"/>
          <w:highlight w:val="none"/>
          <w:u w:val="single" w:color="000000"/>
        </w:rPr>
        <w:t xml:space="preserve">      </w:t>
      </w:r>
      <w:r>
        <w:rPr>
          <w:rStyle w:val="76"/>
          <w:rFonts w:hint="eastAsia" w:ascii="宋体" w:hAnsi="宋体" w:eastAsia="宋体" w:cs="宋体"/>
          <w:b/>
          <w:spacing w:val="0"/>
          <w:kern w:val="0"/>
          <w:sz w:val="24"/>
          <w:highlight w:val="none"/>
          <w:u w:val="single"/>
        </w:rPr>
        <w:t xml:space="preserve"> </w:t>
      </w:r>
      <w:r>
        <w:rPr>
          <w:rStyle w:val="76"/>
          <w:rFonts w:hint="eastAsia" w:ascii="宋体" w:hAnsi="宋体" w:eastAsia="宋体" w:cs="宋体"/>
          <w:spacing w:val="0"/>
          <w:kern w:val="0"/>
          <w:sz w:val="24"/>
          <w:highlight w:val="none"/>
        </w:rPr>
        <w:t>项目，项目编号：</w:t>
      </w:r>
      <w:r>
        <w:rPr>
          <w:rStyle w:val="76"/>
          <w:rFonts w:hint="eastAsia" w:ascii="宋体" w:hAnsi="宋体" w:eastAsia="宋体" w:cs="宋体"/>
          <w:b/>
          <w:spacing w:val="0"/>
          <w:kern w:val="0"/>
          <w:sz w:val="24"/>
          <w:highlight w:val="none"/>
          <w:u w:val="single" w:color="000000"/>
        </w:rPr>
        <w:t xml:space="preserve">        </w:t>
      </w:r>
      <w:r>
        <w:rPr>
          <w:rStyle w:val="76"/>
          <w:rFonts w:hint="eastAsia" w:ascii="宋体" w:hAnsi="宋体" w:eastAsia="宋体" w:cs="宋体"/>
          <w:spacing w:val="0"/>
          <w:kern w:val="0"/>
          <w:sz w:val="24"/>
          <w:highlight w:val="none"/>
        </w:rPr>
        <w:t>，以本公司名义处理一切与之有关的事务。</w:t>
      </w:r>
    </w:p>
    <w:p w14:paraId="70697AA7">
      <w:pPr>
        <w:snapToGrid w:val="0"/>
        <w:spacing w:line="480" w:lineRule="exact"/>
        <w:ind w:firstLine="480" w:firstLineChars="2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本授权书于    年   月  日</w:t>
      </w:r>
      <w:r>
        <w:rPr>
          <w:rStyle w:val="76"/>
          <w:rFonts w:hint="eastAsia" w:ascii="宋体" w:hAnsi="宋体" w:eastAsia="宋体" w:cs="宋体"/>
          <w:spacing w:val="0"/>
          <w:kern w:val="0"/>
          <w:sz w:val="24"/>
          <w:highlight w:val="none"/>
          <w:lang w:val="en-US"/>
        </w:rPr>
        <w:t>签字</w:t>
      </w:r>
      <w:r>
        <w:rPr>
          <w:rStyle w:val="76"/>
          <w:rFonts w:hint="eastAsia" w:ascii="宋体" w:hAnsi="宋体" w:eastAsia="宋体" w:cs="宋体"/>
          <w:spacing w:val="0"/>
          <w:kern w:val="0"/>
          <w:sz w:val="24"/>
          <w:highlight w:val="none"/>
        </w:rPr>
        <w:t>生效，特此声明。</w:t>
      </w:r>
    </w:p>
    <w:p w14:paraId="538417A9">
      <w:pPr>
        <w:snapToGrid w:val="0"/>
        <w:spacing w:line="480" w:lineRule="exact"/>
        <w:ind w:firstLine="480" w:firstLineChars="200"/>
        <w:rPr>
          <w:rStyle w:val="76"/>
          <w:rFonts w:hint="eastAsia" w:ascii="宋体" w:hAnsi="宋体" w:eastAsia="宋体" w:cs="宋体"/>
          <w:spacing w:val="0"/>
          <w:kern w:val="0"/>
          <w:sz w:val="24"/>
          <w:highlight w:val="none"/>
        </w:rPr>
      </w:pPr>
    </w:p>
    <w:p w14:paraId="3C063600">
      <w:pPr>
        <w:snapToGrid w:val="0"/>
        <w:spacing w:line="480" w:lineRule="exact"/>
        <w:rPr>
          <w:rStyle w:val="76"/>
          <w:rFonts w:hint="eastAsia" w:ascii="宋体" w:hAnsi="宋体" w:eastAsia="宋体" w:cs="宋体"/>
          <w:spacing w:val="0"/>
          <w:kern w:val="0"/>
          <w:sz w:val="24"/>
          <w:highlight w:val="none"/>
        </w:rPr>
      </w:pPr>
    </w:p>
    <w:p w14:paraId="7A3195D5">
      <w:pPr>
        <w:snapToGrid w:val="0"/>
        <w:spacing w:line="480" w:lineRule="exact"/>
        <w:ind w:firstLine="2400" w:firstLineChars="10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供应商名称：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w:t>
      </w:r>
      <w:r>
        <w:rPr>
          <w:rFonts w:hint="eastAsia" w:ascii="宋体" w:hAnsi="宋体" w:eastAsia="宋体" w:cs="宋体"/>
          <w:spacing w:val="0"/>
          <w:kern w:val="0"/>
          <w:sz w:val="24"/>
          <w:highlight w:val="none"/>
        </w:rPr>
        <w:t>全称并加盖公章</w:t>
      </w:r>
      <w:r>
        <w:rPr>
          <w:rStyle w:val="76"/>
          <w:rFonts w:hint="eastAsia" w:ascii="宋体" w:hAnsi="宋体" w:eastAsia="宋体" w:cs="宋体"/>
          <w:spacing w:val="0"/>
          <w:kern w:val="0"/>
          <w:sz w:val="24"/>
          <w:highlight w:val="none"/>
        </w:rPr>
        <w:t>）</w:t>
      </w:r>
    </w:p>
    <w:p w14:paraId="1F61FB5C">
      <w:pPr>
        <w:snapToGrid w:val="0"/>
        <w:spacing w:line="480" w:lineRule="exact"/>
        <w:ind w:firstLine="2400" w:firstLineChars="10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法定代表人（负责人）：</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w:t>
      </w:r>
    </w:p>
    <w:p w14:paraId="37DE4A3B">
      <w:pPr>
        <w:snapToGrid w:val="0"/>
        <w:spacing w:line="480" w:lineRule="exact"/>
        <w:ind w:firstLine="2400" w:firstLineChars="10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供应商代表：</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（签字或盖章）</w:t>
      </w:r>
    </w:p>
    <w:p w14:paraId="00024D33">
      <w:pPr>
        <w:snapToGrid w:val="0"/>
        <w:spacing w:line="480" w:lineRule="exact"/>
        <w:ind w:firstLine="3360" w:firstLineChars="1400"/>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 xml:space="preserve">     年   月   日</w:t>
      </w:r>
    </w:p>
    <w:p w14:paraId="193EA0E4">
      <w:pPr>
        <w:spacing w:line="480" w:lineRule="exact"/>
        <w:rPr>
          <w:rStyle w:val="76"/>
          <w:rFonts w:hint="eastAsia" w:ascii="宋体" w:hAnsi="宋体" w:eastAsia="宋体" w:cs="宋体"/>
          <w:b/>
          <w:spacing w:val="0"/>
          <w:kern w:val="0"/>
          <w:sz w:val="24"/>
          <w:highlight w:val="none"/>
        </w:rPr>
      </w:pPr>
    </w:p>
    <w:p w14:paraId="7D33EEC4">
      <w:pPr>
        <w:spacing w:line="480" w:lineRule="exact"/>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附供应商代表有效的身份证复印件</w:t>
      </w:r>
    </w:p>
    <w:tbl>
      <w:tblPr>
        <w:tblStyle w:val="29"/>
        <w:tblW w:w="92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0"/>
        <w:gridCol w:w="4610"/>
      </w:tblGrid>
      <w:tr w14:paraId="552A2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4610" w:type="dxa"/>
            <w:tcBorders>
              <w:top w:val="single" w:color="000000" w:sz="4" w:space="0"/>
              <w:left w:val="single" w:color="000000" w:sz="4" w:space="0"/>
              <w:bottom w:val="single" w:color="000000" w:sz="4" w:space="0"/>
              <w:right w:val="single" w:color="000000" w:sz="4" w:space="0"/>
            </w:tcBorders>
          </w:tcPr>
          <w:p w14:paraId="3478C8BC">
            <w:pPr>
              <w:rPr>
                <w:rStyle w:val="76"/>
                <w:rFonts w:hint="eastAsia" w:ascii="宋体" w:hAnsi="宋体" w:eastAsia="宋体" w:cs="宋体"/>
                <w:b/>
                <w:spacing w:val="0"/>
                <w:kern w:val="0"/>
                <w:sz w:val="24"/>
                <w:highlight w:val="none"/>
              </w:rPr>
            </w:pPr>
          </w:p>
        </w:tc>
        <w:tc>
          <w:tcPr>
            <w:tcW w:w="4610" w:type="dxa"/>
            <w:tcBorders>
              <w:top w:val="single" w:color="000000" w:sz="4" w:space="0"/>
              <w:left w:val="single" w:color="000000" w:sz="4" w:space="0"/>
              <w:bottom w:val="single" w:color="000000" w:sz="4" w:space="0"/>
              <w:right w:val="single" w:color="000000" w:sz="4" w:space="0"/>
            </w:tcBorders>
          </w:tcPr>
          <w:p w14:paraId="2EEDAA9C">
            <w:pPr>
              <w:rPr>
                <w:rStyle w:val="76"/>
                <w:rFonts w:hint="eastAsia" w:ascii="宋体" w:hAnsi="宋体" w:eastAsia="宋体" w:cs="宋体"/>
                <w:b/>
                <w:spacing w:val="0"/>
                <w:kern w:val="0"/>
                <w:sz w:val="24"/>
                <w:highlight w:val="none"/>
              </w:rPr>
            </w:pPr>
          </w:p>
        </w:tc>
      </w:tr>
    </w:tbl>
    <w:p w14:paraId="46A50F0F">
      <w:pPr>
        <w:spacing w:line="480" w:lineRule="exact"/>
        <w:rPr>
          <w:rStyle w:val="76"/>
          <w:rFonts w:hint="eastAsia" w:ascii="宋体" w:hAnsi="宋体" w:eastAsia="宋体" w:cs="宋体"/>
          <w:spacing w:val="0"/>
          <w:kern w:val="0"/>
          <w:szCs w:val="21"/>
          <w:highlight w:val="none"/>
        </w:rPr>
      </w:pPr>
    </w:p>
    <w:p w14:paraId="249AE583">
      <w:pPr>
        <w:spacing w:line="480" w:lineRule="exact"/>
        <w:jc w:val="left"/>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br w:type="page"/>
      </w:r>
    </w:p>
    <w:p w14:paraId="3E7BB419">
      <w:pPr>
        <w:snapToGrid w:val="0"/>
        <w:spacing w:line="360" w:lineRule="auto"/>
        <w:outlineLvl w:val="2"/>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0" w:num="1"/>
          <w:docGrid w:type="lines" w:linePitch="312" w:charSpace="0"/>
        </w:sectPr>
      </w:pPr>
    </w:p>
    <w:p w14:paraId="11187AD3">
      <w:pPr>
        <w:snapToGrid w:val="0"/>
        <w:spacing w:line="360" w:lineRule="auto"/>
        <w:outlineLvl w:val="2"/>
        <w:rPr>
          <w:rStyle w:val="76"/>
          <w:rFonts w:hint="eastAsia" w:ascii="宋体" w:hAnsi="宋体" w:eastAsia="宋体" w:cs="宋体"/>
          <w:spacing w:val="0"/>
          <w:kern w:val="0"/>
          <w:highlight w:val="none"/>
        </w:rPr>
      </w:pPr>
      <w:bookmarkStart w:id="96" w:name="_Toc2800"/>
      <w:r>
        <w:rPr>
          <w:rFonts w:hint="eastAsia" w:ascii="宋体" w:hAnsi="宋体" w:eastAsia="宋体" w:cs="宋体"/>
          <w:b/>
          <w:spacing w:val="0"/>
          <w:kern w:val="0"/>
          <w:sz w:val="24"/>
          <w:highlight w:val="none"/>
        </w:rPr>
        <w:t>4</w:t>
      </w:r>
      <w:r>
        <w:rPr>
          <w:rStyle w:val="76"/>
          <w:rFonts w:hint="eastAsia" w:ascii="宋体" w:hAnsi="宋体" w:eastAsia="宋体" w:cs="宋体"/>
          <w:b/>
          <w:bCs/>
          <w:spacing w:val="0"/>
          <w:kern w:val="0"/>
          <w:sz w:val="24"/>
          <w:highlight w:val="none"/>
        </w:rPr>
        <w:t>．</w:t>
      </w:r>
      <w:r>
        <w:rPr>
          <w:rStyle w:val="76"/>
          <w:rFonts w:hint="eastAsia" w:ascii="宋体" w:hAnsi="宋体" w:eastAsia="宋体" w:cs="宋体"/>
          <w:b/>
          <w:spacing w:val="0"/>
          <w:kern w:val="0"/>
          <w:sz w:val="24"/>
          <w:highlight w:val="none"/>
        </w:rPr>
        <w:t>报价一览表</w:t>
      </w:r>
      <w:bookmarkEnd w:id="96"/>
    </w:p>
    <w:p w14:paraId="636D4CC3">
      <w:pPr>
        <w:spacing w:line="360" w:lineRule="auto"/>
        <w:ind w:right="26"/>
        <w:jc w:val="center"/>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t>报价一览表</w:t>
      </w:r>
    </w:p>
    <w:p w14:paraId="70A32818">
      <w:pPr>
        <w:tabs>
          <w:tab w:val="left" w:pos="4000"/>
        </w:tabs>
        <w:spacing w:line="360" w:lineRule="auto"/>
        <w:ind w:firstLine="187" w:firstLineChars="78"/>
        <w:jc w:val="lef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项目名称：</w:t>
      </w:r>
    </w:p>
    <w:p w14:paraId="18910071">
      <w:pPr>
        <w:tabs>
          <w:tab w:val="left" w:pos="4000"/>
        </w:tabs>
        <w:spacing w:line="360" w:lineRule="auto"/>
        <w:ind w:firstLine="187" w:firstLineChars="78"/>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项目编号：</w:t>
      </w:r>
    </w:p>
    <w:tbl>
      <w:tblPr>
        <w:tblStyle w:val="29"/>
        <w:tblW w:w="8698" w:type="dxa"/>
        <w:jc w:val="center"/>
        <w:tblLayout w:type="fixed"/>
        <w:tblCellMar>
          <w:top w:w="0" w:type="dxa"/>
          <w:left w:w="0" w:type="dxa"/>
          <w:bottom w:w="0" w:type="dxa"/>
          <w:right w:w="0" w:type="dxa"/>
        </w:tblCellMar>
      </w:tblPr>
      <w:tblGrid>
        <w:gridCol w:w="650"/>
        <w:gridCol w:w="4318"/>
        <w:gridCol w:w="2947"/>
        <w:gridCol w:w="783"/>
      </w:tblGrid>
      <w:tr w14:paraId="5A603BEF">
        <w:tblPrEx>
          <w:tblCellMar>
            <w:top w:w="0" w:type="dxa"/>
            <w:left w:w="0" w:type="dxa"/>
            <w:bottom w:w="0" w:type="dxa"/>
            <w:right w:w="0" w:type="dxa"/>
          </w:tblCellMar>
        </w:tblPrEx>
        <w:trPr>
          <w:trHeight w:val="760" w:hRule="atLeast"/>
          <w:jc w:val="center"/>
        </w:trPr>
        <w:tc>
          <w:tcPr>
            <w:tcW w:w="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B6016">
            <w:pPr>
              <w:spacing w:after="0" w:line="24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4424CB">
            <w:pPr>
              <w:spacing w:after="0" w:line="24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年度</w:t>
            </w:r>
          </w:p>
        </w:tc>
        <w:tc>
          <w:tcPr>
            <w:tcW w:w="2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7625BE">
            <w:pPr>
              <w:spacing w:after="0" w:line="240" w:lineRule="auto"/>
              <w:jc w:val="center"/>
              <w:rPr>
                <w:rFonts w:hint="eastAsia" w:ascii="仿宋" w:hAnsi="仿宋" w:eastAsia="仿宋" w:cs="仿宋"/>
                <w:highlight w:val="none"/>
              </w:rPr>
            </w:pPr>
            <w:r>
              <w:rPr>
                <w:rFonts w:hint="eastAsia" w:ascii="仿宋" w:hAnsi="仿宋" w:eastAsia="仿宋" w:cs="仿宋"/>
                <w:sz w:val="24"/>
                <w:highlight w:val="none"/>
              </w:rPr>
              <w:t>报价</w:t>
            </w:r>
          </w:p>
        </w:tc>
        <w:tc>
          <w:tcPr>
            <w:tcW w:w="7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8DBDD">
            <w:pPr>
              <w:spacing w:after="0" w:line="24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3982A410">
        <w:tblPrEx>
          <w:tblCellMar>
            <w:top w:w="0" w:type="dxa"/>
            <w:left w:w="0" w:type="dxa"/>
            <w:bottom w:w="0" w:type="dxa"/>
            <w:right w:w="0" w:type="dxa"/>
          </w:tblCellMar>
        </w:tblPrEx>
        <w:trPr>
          <w:trHeight w:val="883" w:hRule="atLeast"/>
          <w:jc w:val="center"/>
        </w:trPr>
        <w:tc>
          <w:tcPr>
            <w:tcW w:w="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13517">
            <w:pPr>
              <w:spacing w:after="0" w:line="24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878FA">
            <w:pPr>
              <w:spacing w:after="0"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第一年度</w:t>
            </w:r>
          </w:p>
        </w:tc>
        <w:tc>
          <w:tcPr>
            <w:tcW w:w="2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46592">
            <w:pPr>
              <w:spacing w:after="0" w:line="240" w:lineRule="auto"/>
              <w:jc w:val="center"/>
              <w:rPr>
                <w:rFonts w:hint="eastAsia" w:ascii="仿宋" w:hAnsi="仿宋" w:eastAsia="仿宋" w:cs="仿宋"/>
                <w:sz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02A18E">
            <w:pPr>
              <w:spacing w:after="0" w:line="240" w:lineRule="auto"/>
              <w:jc w:val="center"/>
              <w:rPr>
                <w:rFonts w:hint="eastAsia" w:ascii="仿宋" w:hAnsi="仿宋" w:eastAsia="仿宋" w:cs="仿宋"/>
                <w:sz w:val="24"/>
                <w:highlight w:val="none"/>
              </w:rPr>
            </w:pPr>
          </w:p>
        </w:tc>
      </w:tr>
      <w:tr w14:paraId="446BDE24">
        <w:tblPrEx>
          <w:tblCellMar>
            <w:top w:w="0" w:type="dxa"/>
            <w:left w:w="0" w:type="dxa"/>
            <w:bottom w:w="0" w:type="dxa"/>
            <w:right w:w="0" w:type="dxa"/>
          </w:tblCellMar>
        </w:tblPrEx>
        <w:trPr>
          <w:trHeight w:val="883" w:hRule="atLeast"/>
          <w:jc w:val="center"/>
        </w:trPr>
        <w:tc>
          <w:tcPr>
            <w:tcW w:w="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093BBB">
            <w:pPr>
              <w:spacing w:after="0" w:line="24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4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7CCB79">
            <w:pPr>
              <w:spacing w:after="0"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第二年度</w:t>
            </w:r>
          </w:p>
        </w:tc>
        <w:tc>
          <w:tcPr>
            <w:tcW w:w="2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1DDCC">
            <w:pPr>
              <w:spacing w:after="0" w:line="240" w:lineRule="auto"/>
              <w:jc w:val="center"/>
              <w:rPr>
                <w:rFonts w:hint="eastAsia" w:ascii="仿宋" w:hAnsi="仿宋" w:eastAsia="仿宋" w:cs="仿宋"/>
                <w:sz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10EDAF">
            <w:pPr>
              <w:spacing w:after="0" w:line="240" w:lineRule="auto"/>
              <w:jc w:val="center"/>
              <w:rPr>
                <w:rFonts w:hint="eastAsia" w:ascii="仿宋" w:hAnsi="仿宋" w:eastAsia="仿宋" w:cs="仿宋"/>
                <w:sz w:val="24"/>
                <w:highlight w:val="none"/>
              </w:rPr>
            </w:pPr>
          </w:p>
        </w:tc>
      </w:tr>
      <w:tr w14:paraId="523BECE9">
        <w:tblPrEx>
          <w:tblCellMar>
            <w:top w:w="0" w:type="dxa"/>
            <w:left w:w="0" w:type="dxa"/>
            <w:bottom w:w="0" w:type="dxa"/>
            <w:right w:w="0" w:type="dxa"/>
          </w:tblCellMar>
        </w:tblPrEx>
        <w:trPr>
          <w:trHeight w:val="883" w:hRule="atLeast"/>
          <w:jc w:val="center"/>
        </w:trPr>
        <w:tc>
          <w:tcPr>
            <w:tcW w:w="6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660B35">
            <w:pPr>
              <w:spacing w:after="0" w:line="24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4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A63D8">
            <w:pPr>
              <w:spacing w:after="0" w:line="24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第三年度</w:t>
            </w:r>
          </w:p>
        </w:tc>
        <w:tc>
          <w:tcPr>
            <w:tcW w:w="2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3528E2">
            <w:pPr>
              <w:spacing w:after="0" w:line="240" w:lineRule="auto"/>
              <w:jc w:val="center"/>
              <w:rPr>
                <w:rFonts w:hint="eastAsia" w:ascii="仿宋" w:hAnsi="仿宋" w:eastAsia="仿宋" w:cs="仿宋"/>
                <w:sz w:val="24"/>
                <w:highlight w:val="none"/>
              </w:rPr>
            </w:pPr>
          </w:p>
        </w:tc>
        <w:tc>
          <w:tcPr>
            <w:tcW w:w="78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431EF">
            <w:pPr>
              <w:spacing w:after="0" w:line="240" w:lineRule="auto"/>
              <w:jc w:val="center"/>
              <w:rPr>
                <w:rFonts w:hint="eastAsia" w:ascii="仿宋" w:hAnsi="仿宋" w:eastAsia="仿宋" w:cs="仿宋"/>
                <w:sz w:val="24"/>
                <w:highlight w:val="none"/>
              </w:rPr>
            </w:pPr>
          </w:p>
        </w:tc>
      </w:tr>
      <w:tr w14:paraId="2E6E0C58">
        <w:tblPrEx>
          <w:tblCellMar>
            <w:top w:w="0" w:type="dxa"/>
            <w:left w:w="0" w:type="dxa"/>
            <w:bottom w:w="0" w:type="dxa"/>
            <w:right w:w="0" w:type="dxa"/>
          </w:tblCellMar>
        </w:tblPrEx>
        <w:trPr>
          <w:trHeight w:val="524"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91EBB">
            <w:pPr>
              <w:spacing w:after="0" w:line="24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总</w:t>
            </w:r>
            <w:r>
              <w:rPr>
                <w:rFonts w:hint="eastAsia" w:ascii="仿宋" w:hAnsi="仿宋" w:eastAsia="仿宋" w:cs="仿宋"/>
                <w:sz w:val="24"/>
                <w:highlight w:val="none"/>
              </w:rPr>
              <w:t xml:space="preserve">报价（大写）：                     </w:t>
            </w:r>
            <w:r>
              <w:rPr>
                <w:rFonts w:hint="eastAsia" w:ascii="仿宋" w:hAnsi="仿宋" w:eastAsia="仿宋" w:cs="仿宋"/>
                <w:highlight w:val="none"/>
              </w:rPr>
              <w:t>¥</w:t>
            </w:r>
            <w:r>
              <w:rPr>
                <w:rFonts w:hint="eastAsia" w:ascii="仿宋" w:hAnsi="仿宋" w:eastAsia="仿宋" w:cs="仿宋"/>
                <w:sz w:val="24"/>
                <w:highlight w:val="none"/>
              </w:rPr>
              <w:t>：</w:t>
            </w:r>
          </w:p>
        </w:tc>
      </w:tr>
      <w:tr w14:paraId="69AE1AD7">
        <w:tblPrEx>
          <w:tblCellMar>
            <w:top w:w="0" w:type="dxa"/>
            <w:left w:w="0" w:type="dxa"/>
            <w:bottom w:w="0" w:type="dxa"/>
            <w:right w:w="0" w:type="dxa"/>
          </w:tblCellMar>
        </w:tblPrEx>
        <w:trPr>
          <w:trHeight w:val="533"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91B987">
            <w:pPr>
              <w:spacing w:after="0" w:line="240" w:lineRule="auto"/>
              <w:rPr>
                <w:rFonts w:hint="eastAsia" w:ascii="仿宋" w:hAnsi="仿宋" w:eastAsia="仿宋" w:cs="仿宋"/>
                <w:b/>
                <w:sz w:val="24"/>
                <w:highlight w:val="none"/>
              </w:rPr>
            </w:pPr>
            <w:r>
              <w:rPr>
                <w:rFonts w:hint="eastAsia" w:ascii="仿宋" w:hAnsi="仿宋" w:eastAsia="仿宋" w:cs="仿宋"/>
                <w:sz w:val="24"/>
                <w:highlight w:val="none"/>
                <w:lang w:val="en-US" w:eastAsia="zh-CN"/>
              </w:rPr>
              <w:t>合同履行期限</w:t>
            </w:r>
            <w:r>
              <w:rPr>
                <w:rFonts w:hint="eastAsia" w:ascii="仿宋" w:hAnsi="仿宋" w:eastAsia="仿宋" w:cs="仿宋"/>
                <w:sz w:val="24"/>
                <w:highlight w:val="none"/>
              </w:rPr>
              <w:t>：</w:t>
            </w:r>
          </w:p>
        </w:tc>
      </w:tr>
      <w:tr w14:paraId="0C4C64F3">
        <w:tblPrEx>
          <w:tblCellMar>
            <w:top w:w="0" w:type="dxa"/>
            <w:left w:w="0" w:type="dxa"/>
            <w:bottom w:w="0" w:type="dxa"/>
            <w:right w:w="0" w:type="dxa"/>
          </w:tblCellMar>
        </w:tblPrEx>
        <w:trPr>
          <w:trHeight w:val="533"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B73A1">
            <w:pPr>
              <w:spacing w:after="0" w:line="240" w:lineRule="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质量标准：</w:t>
            </w:r>
          </w:p>
        </w:tc>
      </w:tr>
      <w:tr w14:paraId="2B7DC7FD">
        <w:tblPrEx>
          <w:tblCellMar>
            <w:top w:w="0" w:type="dxa"/>
            <w:left w:w="0" w:type="dxa"/>
            <w:bottom w:w="0" w:type="dxa"/>
            <w:right w:w="0" w:type="dxa"/>
          </w:tblCellMar>
        </w:tblPrEx>
        <w:trPr>
          <w:trHeight w:val="533" w:hRule="atLeast"/>
          <w:jc w:val="center"/>
        </w:trPr>
        <w:tc>
          <w:tcPr>
            <w:tcW w:w="869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58C88">
            <w:pPr>
              <w:spacing w:after="0"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注：1.报价包含用于与本项目服务相关的一切费用。</w:t>
            </w:r>
          </w:p>
          <w:p w14:paraId="0C2BEC09">
            <w:pPr>
              <w:spacing w:after="0"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2.响应报价均以人民币报价，小数点后保留两位小数。</w:t>
            </w:r>
          </w:p>
        </w:tc>
      </w:tr>
    </w:tbl>
    <w:p w14:paraId="49A42266">
      <w:pPr>
        <w:pStyle w:val="28"/>
        <w:rPr>
          <w:rFonts w:hint="eastAsia"/>
        </w:rPr>
      </w:pPr>
    </w:p>
    <w:p w14:paraId="53D4FC56">
      <w:pPr>
        <w:spacing w:before="156" w:beforeLines="50" w:line="360" w:lineRule="auto"/>
        <w:ind w:firstLine="480" w:firstLineChars="200"/>
        <w:jc w:val="left"/>
        <w:rPr>
          <w:rStyle w:val="76"/>
          <w:rFonts w:hint="eastAsia" w:ascii="宋体" w:hAnsi="宋体" w:eastAsia="宋体" w:cs="宋体"/>
          <w:spacing w:val="0"/>
          <w:kern w:val="0"/>
          <w:sz w:val="24"/>
          <w:highlight w:val="none"/>
        </w:rPr>
      </w:pPr>
    </w:p>
    <w:p w14:paraId="4C8CD995">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p>
    <w:p w14:paraId="03637214">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供应商名称：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w:t>
      </w:r>
      <w:r>
        <w:rPr>
          <w:rFonts w:hint="eastAsia" w:ascii="宋体" w:hAnsi="宋体" w:eastAsia="宋体" w:cs="宋体"/>
          <w:spacing w:val="0"/>
          <w:kern w:val="0"/>
          <w:sz w:val="24"/>
          <w:highlight w:val="none"/>
        </w:rPr>
        <w:t>全称并加盖公章</w:t>
      </w:r>
      <w:r>
        <w:rPr>
          <w:rStyle w:val="76"/>
          <w:rFonts w:hint="eastAsia" w:ascii="宋体" w:hAnsi="宋体" w:eastAsia="宋体" w:cs="宋体"/>
          <w:spacing w:val="0"/>
          <w:kern w:val="0"/>
          <w:sz w:val="24"/>
          <w:highlight w:val="none"/>
        </w:rPr>
        <w:t>）</w:t>
      </w:r>
    </w:p>
    <w:p w14:paraId="2B139C49">
      <w:pPr>
        <w:tabs>
          <w:tab w:val="left" w:pos="4000"/>
        </w:tabs>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 xml:space="preserve">                       </w:t>
      </w:r>
      <w:r>
        <w:rPr>
          <w:rStyle w:val="76"/>
          <w:rFonts w:hint="eastAsia" w:ascii="宋体" w:hAnsi="宋体" w:eastAsia="宋体" w:cs="宋体"/>
          <w:spacing w:val="0"/>
          <w:kern w:val="0"/>
          <w:sz w:val="24"/>
          <w:highlight w:val="none"/>
        </w:rPr>
        <w:t>法定代表人（负责人）或供应商代表：</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（签字或盖章）</w:t>
      </w:r>
    </w:p>
    <w:p w14:paraId="42B6CBE9">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sectPr>
          <w:pgSz w:w="11906" w:h="16838"/>
          <w:pgMar w:top="1440" w:right="1080" w:bottom="1440" w:left="1080" w:header="851" w:footer="992" w:gutter="0"/>
          <w:pgNumType w:fmt="decimal"/>
          <w:cols w:space="0" w:num="1"/>
          <w:docGrid w:type="lines" w:linePitch="312" w:charSpace="0"/>
        </w:sectPr>
      </w:pPr>
      <w:r>
        <w:rPr>
          <w:rStyle w:val="76"/>
          <w:rFonts w:hint="eastAsia" w:ascii="宋体" w:hAnsi="宋体" w:eastAsia="宋体" w:cs="宋体"/>
          <w:spacing w:val="0"/>
          <w:kern w:val="0"/>
          <w:sz w:val="24"/>
          <w:highlight w:val="none"/>
        </w:rPr>
        <w:t>日  期：      年    月    日</w:t>
      </w:r>
    </w:p>
    <w:p w14:paraId="795D9C66">
      <w:pPr>
        <w:snapToGrid w:val="0"/>
        <w:spacing w:line="360" w:lineRule="auto"/>
        <w:outlineLvl w:val="2"/>
        <w:rPr>
          <w:rStyle w:val="76"/>
          <w:rFonts w:hint="eastAsia" w:ascii="宋体" w:hAnsi="宋体" w:eastAsia="宋体" w:cs="宋体"/>
          <w:b/>
          <w:spacing w:val="0"/>
          <w:kern w:val="0"/>
          <w:sz w:val="24"/>
          <w:highlight w:val="none"/>
        </w:rPr>
      </w:pPr>
      <w:bookmarkStart w:id="97" w:name="_Toc612"/>
      <w:r>
        <w:rPr>
          <w:rFonts w:hint="eastAsia" w:ascii="宋体" w:hAnsi="宋体" w:eastAsia="宋体" w:cs="宋体"/>
          <w:b/>
          <w:spacing w:val="0"/>
          <w:kern w:val="0"/>
          <w:sz w:val="24"/>
          <w:highlight w:val="none"/>
        </w:rPr>
        <w:t>5</w:t>
      </w:r>
      <w:r>
        <w:rPr>
          <w:rStyle w:val="76"/>
          <w:rFonts w:hint="eastAsia" w:ascii="宋体" w:hAnsi="宋体" w:eastAsia="宋体" w:cs="宋体"/>
          <w:b/>
          <w:bCs/>
          <w:spacing w:val="0"/>
          <w:kern w:val="0"/>
          <w:sz w:val="24"/>
          <w:highlight w:val="none"/>
        </w:rPr>
        <w:t>．</w:t>
      </w:r>
      <w:r>
        <w:rPr>
          <w:rStyle w:val="76"/>
          <w:rFonts w:hint="eastAsia" w:ascii="宋体" w:hAnsi="宋体" w:eastAsia="宋体" w:cs="宋体"/>
          <w:b/>
          <w:spacing w:val="0"/>
          <w:kern w:val="0"/>
          <w:sz w:val="24"/>
          <w:highlight w:val="none"/>
        </w:rPr>
        <w:t>商务偏离表</w:t>
      </w:r>
      <w:bookmarkEnd w:id="97"/>
    </w:p>
    <w:p w14:paraId="59DC250E">
      <w:pPr>
        <w:tabs>
          <w:tab w:val="left" w:pos="4000"/>
        </w:tabs>
        <w:spacing w:line="360" w:lineRule="auto"/>
        <w:ind w:firstLine="187" w:firstLineChars="78"/>
        <w:jc w:val="lef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项目名称：</w:t>
      </w:r>
    </w:p>
    <w:p w14:paraId="1CD264FF">
      <w:pPr>
        <w:tabs>
          <w:tab w:val="left" w:pos="4000"/>
        </w:tabs>
        <w:spacing w:line="360" w:lineRule="auto"/>
        <w:ind w:firstLine="187" w:firstLineChars="78"/>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项目编号：</w:t>
      </w:r>
    </w:p>
    <w:tbl>
      <w:tblPr>
        <w:tblStyle w:val="29"/>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2828"/>
        <w:gridCol w:w="3007"/>
        <w:gridCol w:w="1641"/>
        <w:gridCol w:w="937"/>
      </w:tblGrid>
      <w:tr w14:paraId="640C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39F">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序号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34F4">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磋商文件商务要求</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AD6B">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响应文件对应商务响应</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5C2">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偏离情况</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036F">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备注</w:t>
            </w:r>
          </w:p>
        </w:tc>
      </w:tr>
      <w:tr w14:paraId="4C55D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471F">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8F17">
            <w:pPr>
              <w:spacing w:line="360" w:lineRule="auto"/>
              <w:jc w:val="center"/>
              <w:rPr>
                <w:rStyle w:val="76"/>
                <w:rFonts w:hint="eastAsia" w:ascii="宋体" w:hAnsi="宋体" w:eastAsia="宋体" w:cs="宋体"/>
                <w:spacing w:val="0"/>
                <w:kern w:val="0"/>
                <w:sz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236F">
            <w:pPr>
              <w:spacing w:line="360" w:lineRule="auto"/>
              <w:jc w:val="center"/>
              <w:rPr>
                <w:rStyle w:val="76"/>
                <w:rFonts w:hint="eastAsia" w:ascii="宋体" w:hAnsi="宋体" w:eastAsia="宋体" w:cs="宋体"/>
                <w:spacing w:val="0"/>
                <w:kern w:val="0"/>
                <w:sz w:val="24"/>
                <w:highlight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E90">
            <w:pPr>
              <w:spacing w:line="360" w:lineRule="auto"/>
              <w:jc w:val="center"/>
              <w:rPr>
                <w:rStyle w:val="76"/>
                <w:rFonts w:hint="eastAsia" w:ascii="宋体" w:hAnsi="宋体" w:eastAsia="宋体" w:cs="宋体"/>
                <w:spacing w:val="0"/>
                <w:kern w:val="0"/>
                <w:sz w:val="24"/>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E5D7">
            <w:pPr>
              <w:spacing w:line="360" w:lineRule="auto"/>
              <w:jc w:val="center"/>
              <w:rPr>
                <w:rStyle w:val="76"/>
                <w:rFonts w:hint="eastAsia" w:ascii="宋体" w:hAnsi="宋体" w:eastAsia="宋体" w:cs="宋体"/>
                <w:spacing w:val="0"/>
                <w:kern w:val="0"/>
                <w:sz w:val="24"/>
                <w:highlight w:val="none"/>
              </w:rPr>
            </w:pPr>
          </w:p>
        </w:tc>
      </w:tr>
      <w:tr w14:paraId="4010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385">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2702">
            <w:pPr>
              <w:spacing w:line="360" w:lineRule="auto"/>
              <w:jc w:val="center"/>
              <w:rPr>
                <w:rStyle w:val="76"/>
                <w:rFonts w:hint="eastAsia" w:ascii="宋体" w:hAnsi="宋体" w:eastAsia="宋体" w:cs="宋体"/>
                <w:spacing w:val="0"/>
                <w:kern w:val="0"/>
                <w:sz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4B04">
            <w:pPr>
              <w:spacing w:line="360" w:lineRule="auto"/>
              <w:jc w:val="center"/>
              <w:rPr>
                <w:rStyle w:val="76"/>
                <w:rFonts w:hint="eastAsia" w:ascii="宋体" w:hAnsi="宋体" w:eastAsia="宋体" w:cs="宋体"/>
                <w:spacing w:val="0"/>
                <w:kern w:val="0"/>
                <w:sz w:val="24"/>
                <w:highlight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B75F">
            <w:pPr>
              <w:spacing w:line="360" w:lineRule="auto"/>
              <w:jc w:val="center"/>
              <w:rPr>
                <w:rStyle w:val="76"/>
                <w:rFonts w:hint="eastAsia" w:ascii="宋体" w:hAnsi="宋体" w:eastAsia="宋体" w:cs="宋体"/>
                <w:spacing w:val="0"/>
                <w:kern w:val="0"/>
                <w:sz w:val="24"/>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1FF5">
            <w:pPr>
              <w:spacing w:line="360" w:lineRule="auto"/>
              <w:jc w:val="center"/>
              <w:rPr>
                <w:rStyle w:val="76"/>
                <w:rFonts w:hint="eastAsia" w:ascii="宋体" w:hAnsi="宋体" w:eastAsia="宋体" w:cs="宋体"/>
                <w:spacing w:val="0"/>
                <w:kern w:val="0"/>
                <w:sz w:val="24"/>
                <w:highlight w:val="none"/>
              </w:rPr>
            </w:pPr>
          </w:p>
        </w:tc>
      </w:tr>
      <w:tr w14:paraId="43046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DF5C">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9DA6">
            <w:pPr>
              <w:spacing w:line="360" w:lineRule="auto"/>
              <w:jc w:val="center"/>
              <w:rPr>
                <w:rStyle w:val="76"/>
                <w:rFonts w:hint="eastAsia" w:ascii="宋体" w:hAnsi="宋体" w:eastAsia="宋体" w:cs="宋体"/>
                <w:spacing w:val="0"/>
                <w:kern w:val="0"/>
                <w:sz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DEA">
            <w:pPr>
              <w:spacing w:line="360" w:lineRule="auto"/>
              <w:jc w:val="center"/>
              <w:rPr>
                <w:rStyle w:val="76"/>
                <w:rFonts w:hint="eastAsia" w:ascii="宋体" w:hAnsi="宋体" w:eastAsia="宋体" w:cs="宋体"/>
                <w:spacing w:val="0"/>
                <w:kern w:val="0"/>
                <w:sz w:val="24"/>
                <w:highlight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036">
            <w:pPr>
              <w:spacing w:line="360" w:lineRule="auto"/>
              <w:jc w:val="center"/>
              <w:rPr>
                <w:rStyle w:val="76"/>
                <w:rFonts w:hint="eastAsia" w:ascii="宋体" w:hAnsi="宋体" w:eastAsia="宋体" w:cs="宋体"/>
                <w:spacing w:val="0"/>
                <w:kern w:val="0"/>
                <w:sz w:val="24"/>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74A0">
            <w:pPr>
              <w:spacing w:line="360" w:lineRule="auto"/>
              <w:jc w:val="center"/>
              <w:rPr>
                <w:rStyle w:val="76"/>
                <w:rFonts w:hint="eastAsia" w:ascii="宋体" w:hAnsi="宋体" w:eastAsia="宋体" w:cs="宋体"/>
                <w:spacing w:val="0"/>
                <w:kern w:val="0"/>
                <w:sz w:val="24"/>
                <w:highlight w:val="none"/>
              </w:rPr>
            </w:pPr>
          </w:p>
        </w:tc>
      </w:tr>
      <w:tr w14:paraId="46175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AA12">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454B">
            <w:pPr>
              <w:spacing w:line="360" w:lineRule="auto"/>
              <w:jc w:val="center"/>
              <w:rPr>
                <w:rStyle w:val="76"/>
                <w:rFonts w:hint="eastAsia" w:ascii="宋体" w:hAnsi="宋体" w:eastAsia="宋体" w:cs="宋体"/>
                <w:spacing w:val="0"/>
                <w:kern w:val="0"/>
                <w:sz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1A40">
            <w:pPr>
              <w:spacing w:line="360" w:lineRule="auto"/>
              <w:jc w:val="center"/>
              <w:rPr>
                <w:rStyle w:val="76"/>
                <w:rFonts w:hint="eastAsia" w:ascii="宋体" w:hAnsi="宋体" w:eastAsia="宋体" w:cs="宋体"/>
                <w:spacing w:val="0"/>
                <w:kern w:val="0"/>
                <w:sz w:val="24"/>
                <w:highlight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714">
            <w:pPr>
              <w:spacing w:line="360" w:lineRule="auto"/>
              <w:jc w:val="center"/>
              <w:rPr>
                <w:rStyle w:val="76"/>
                <w:rFonts w:hint="eastAsia" w:ascii="宋体" w:hAnsi="宋体" w:eastAsia="宋体" w:cs="宋体"/>
                <w:spacing w:val="0"/>
                <w:kern w:val="0"/>
                <w:sz w:val="24"/>
                <w:highlight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D034">
            <w:pPr>
              <w:spacing w:line="360" w:lineRule="auto"/>
              <w:jc w:val="center"/>
              <w:rPr>
                <w:rStyle w:val="76"/>
                <w:rFonts w:hint="eastAsia" w:ascii="宋体" w:hAnsi="宋体" w:eastAsia="宋体" w:cs="宋体"/>
                <w:spacing w:val="0"/>
                <w:kern w:val="0"/>
                <w:sz w:val="24"/>
                <w:highlight w:val="none"/>
              </w:rPr>
            </w:pPr>
          </w:p>
        </w:tc>
      </w:tr>
    </w:tbl>
    <w:p w14:paraId="57776C26">
      <w:pPr>
        <w:snapToGrid w:val="0"/>
        <w:spacing w:line="360" w:lineRule="auto"/>
        <w:jc w:val="left"/>
        <w:rPr>
          <w:rFonts w:hint="eastAsia" w:ascii="宋体" w:hAnsi="宋体" w:eastAsia="宋体" w:cs="宋体"/>
          <w:spacing w:val="0"/>
          <w:kern w:val="0"/>
          <w:sz w:val="24"/>
          <w:highlight w:val="none"/>
        </w:rPr>
      </w:pPr>
    </w:p>
    <w:p w14:paraId="70134A06">
      <w:pPr>
        <w:snapToGrid w:val="0"/>
        <w:spacing w:line="360" w:lineRule="auto"/>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注：供应商保证：除商务偏离表表列出的偏差外，供应商响应磋商文件的全部要求。如无偏差，在第一行“偏离情况”列，填写“无偏差”</w:t>
      </w:r>
      <w:r>
        <w:rPr>
          <w:rFonts w:hint="eastAsia" w:ascii="宋体" w:hAnsi="宋体" w:eastAsia="宋体" w:cs="宋体"/>
          <w:spacing w:val="0"/>
          <w:kern w:val="0"/>
          <w:sz w:val="24"/>
          <w:highlight w:val="none"/>
          <w:lang w:eastAsia="zh-CN"/>
        </w:rPr>
        <w:t>；</w:t>
      </w:r>
      <w:r>
        <w:rPr>
          <w:rFonts w:hint="eastAsia" w:ascii="宋体" w:hAnsi="宋体" w:eastAsia="宋体" w:cs="宋体"/>
          <w:spacing w:val="0"/>
          <w:kern w:val="0"/>
          <w:sz w:val="24"/>
          <w:highlight w:val="none"/>
          <w:lang w:val="zh-CN"/>
        </w:rPr>
        <w:t>不填写或未提供偏离表均视为无偏离且完全响应磋商文件要求。</w:t>
      </w:r>
    </w:p>
    <w:p w14:paraId="79540ACB">
      <w:pPr>
        <w:spacing w:before="156" w:beforeLines="50" w:line="360" w:lineRule="auto"/>
        <w:ind w:firstLine="480" w:firstLineChars="200"/>
        <w:jc w:val="left"/>
        <w:rPr>
          <w:rStyle w:val="76"/>
          <w:rFonts w:hint="eastAsia" w:ascii="宋体" w:hAnsi="宋体" w:eastAsia="宋体" w:cs="宋体"/>
          <w:spacing w:val="0"/>
          <w:kern w:val="0"/>
          <w:sz w:val="24"/>
          <w:highlight w:val="none"/>
        </w:rPr>
      </w:pPr>
    </w:p>
    <w:p w14:paraId="7982B6CC">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p>
    <w:p w14:paraId="454AA569">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p>
    <w:p w14:paraId="7A8FACA2">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供应商名称：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w:t>
      </w:r>
      <w:r>
        <w:rPr>
          <w:rFonts w:hint="eastAsia" w:ascii="宋体" w:hAnsi="宋体" w:eastAsia="宋体" w:cs="宋体"/>
          <w:spacing w:val="0"/>
          <w:kern w:val="0"/>
          <w:sz w:val="24"/>
          <w:highlight w:val="none"/>
        </w:rPr>
        <w:t>全称并加盖公章</w:t>
      </w:r>
      <w:r>
        <w:rPr>
          <w:rStyle w:val="76"/>
          <w:rFonts w:hint="eastAsia" w:ascii="宋体" w:hAnsi="宋体" w:eastAsia="宋体" w:cs="宋体"/>
          <w:spacing w:val="0"/>
          <w:kern w:val="0"/>
          <w:sz w:val="24"/>
          <w:highlight w:val="none"/>
        </w:rPr>
        <w:t>）</w:t>
      </w:r>
    </w:p>
    <w:p w14:paraId="11958B74">
      <w:pPr>
        <w:tabs>
          <w:tab w:val="left" w:pos="4000"/>
        </w:tabs>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 xml:space="preserve">                       </w:t>
      </w:r>
      <w:r>
        <w:rPr>
          <w:rStyle w:val="76"/>
          <w:rFonts w:hint="eastAsia" w:ascii="宋体" w:hAnsi="宋体" w:eastAsia="宋体" w:cs="宋体"/>
          <w:spacing w:val="0"/>
          <w:kern w:val="0"/>
          <w:sz w:val="24"/>
          <w:highlight w:val="none"/>
        </w:rPr>
        <w:t>法定代表人（负责人）或供应商代表：</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（签字或盖章）</w:t>
      </w:r>
    </w:p>
    <w:p w14:paraId="76166A7E">
      <w:pPr>
        <w:tabs>
          <w:tab w:val="left" w:pos="4000"/>
        </w:tabs>
        <w:spacing w:line="360" w:lineRule="auto"/>
        <w:ind w:firstLine="3530" w:firstLineChars="1471"/>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日  期：      年    月    日</w:t>
      </w:r>
    </w:p>
    <w:p w14:paraId="1646521A">
      <w:pPr>
        <w:tabs>
          <w:tab w:val="left" w:pos="4000"/>
        </w:tabs>
        <w:spacing w:line="360" w:lineRule="auto"/>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br w:type="page"/>
      </w:r>
    </w:p>
    <w:p w14:paraId="4B6C9195">
      <w:pPr>
        <w:snapToGrid w:val="0"/>
        <w:spacing w:line="360" w:lineRule="auto"/>
        <w:outlineLvl w:val="2"/>
        <w:rPr>
          <w:rStyle w:val="76"/>
          <w:rFonts w:hint="eastAsia" w:ascii="宋体" w:hAnsi="宋体" w:eastAsia="宋体" w:cs="宋体"/>
          <w:b/>
          <w:spacing w:val="0"/>
          <w:kern w:val="0"/>
          <w:sz w:val="24"/>
          <w:highlight w:val="none"/>
        </w:rPr>
      </w:pPr>
      <w:bookmarkStart w:id="98" w:name="_Toc7500"/>
      <w:r>
        <w:rPr>
          <w:rFonts w:hint="eastAsia" w:ascii="宋体" w:hAnsi="宋体" w:eastAsia="宋体" w:cs="宋体"/>
          <w:b/>
          <w:spacing w:val="0"/>
          <w:kern w:val="0"/>
          <w:sz w:val="24"/>
          <w:highlight w:val="none"/>
        </w:rPr>
        <w:t>6</w:t>
      </w:r>
      <w:r>
        <w:rPr>
          <w:rStyle w:val="76"/>
          <w:rFonts w:hint="eastAsia" w:ascii="宋体" w:hAnsi="宋体" w:eastAsia="宋体" w:cs="宋体"/>
          <w:b/>
          <w:bCs/>
          <w:spacing w:val="0"/>
          <w:kern w:val="0"/>
          <w:sz w:val="24"/>
          <w:highlight w:val="none"/>
        </w:rPr>
        <w:t>．</w:t>
      </w:r>
      <w:bookmarkEnd w:id="98"/>
      <w:r>
        <w:rPr>
          <w:rStyle w:val="76"/>
          <w:rFonts w:hint="eastAsia" w:ascii="宋体" w:hAnsi="宋体" w:cs="宋体"/>
          <w:b/>
          <w:spacing w:val="0"/>
          <w:kern w:val="0"/>
          <w:sz w:val="24"/>
          <w:highlight w:val="none"/>
        </w:rPr>
        <w:t>技术偏离表</w:t>
      </w:r>
    </w:p>
    <w:p w14:paraId="2A49ACDC">
      <w:pPr>
        <w:tabs>
          <w:tab w:val="left" w:pos="4000"/>
        </w:tabs>
        <w:spacing w:line="360" w:lineRule="auto"/>
        <w:ind w:firstLine="187" w:firstLineChars="78"/>
        <w:jc w:val="left"/>
        <w:rPr>
          <w:rStyle w:val="76"/>
          <w:rFonts w:hint="eastAsia" w:ascii="宋体" w:hAnsi="宋体" w:eastAsia="宋体" w:cs="宋体"/>
          <w:spacing w:val="0"/>
          <w:kern w:val="0"/>
          <w:sz w:val="24"/>
          <w:highlight w:val="none"/>
          <w:u w:val="single"/>
        </w:rPr>
      </w:pPr>
      <w:r>
        <w:rPr>
          <w:rStyle w:val="76"/>
          <w:rFonts w:hint="eastAsia" w:ascii="宋体" w:hAnsi="宋体" w:eastAsia="宋体" w:cs="宋体"/>
          <w:spacing w:val="0"/>
          <w:kern w:val="0"/>
          <w:sz w:val="24"/>
          <w:highlight w:val="none"/>
        </w:rPr>
        <w:t>项目名称：</w:t>
      </w:r>
    </w:p>
    <w:p w14:paraId="6EDF4EB7">
      <w:pPr>
        <w:tabs>
          <w:tab w:val="left" w:pos="4000"/>
        </w:tabs>
        <w:spacing w:line="360" w:lineRule="auto"/>
        <w:ind w:firstLine="187" w:firstLineChars="78"/>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项目编号：</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2"/>
        <w:gridCol w:w="2963"/>
        <w:gridCol w:w="3150"/>
        <w:gridCol w:w="1587"/>
        <w:gridCol w:w="1110"/>
      </w:tblGrid>
      <w:tr w14:paraId="708B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C0D4">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序号</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2662">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磋商文件</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要求</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9EA4">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响应文件对应</w:t>
            </w:r>
            <w:r>
              <w:rPr>
                <w:rStyle w:val="76"/>
                <w:rFonts w:hint="eastAsia" w:ascii="宋体" w:hAnsi="宋体" w:cs="宋体"/>
                <w:spacing w:val="0"/>
                <w:kern w:val="0"/>
                <w:sz w:val="24"/>
                <w:highlight w:val="none"/>
                <w:lang w:val="en-US"/>
              </w:rPr>
              <w:t>技术</w:t>
            </w:r>
            <w:r>
              <w:rPr>
                <w:rStyle w:val="76"/>
                <w:rFonts w:hint="eastAsia" w:ascii="宋体" w:hAnsi="宋体" w:eastAsia="宋体" w:cs="宋体"/>
                <w:spacing w:val="0"/>
                <w:kern w:val="0"/>
                <w:sz w:val="24"/>
                <w:highlight w:val="none"/>
              </w:rPr>
              <w:t>响应</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A1D2">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偏离情况</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6FA6">
            <w:pPr>
              <w:spacing w:line="400" w:lineRule="exact"/>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备注</w:t>
            </w:r>
          </w:p>
        </w:tc>
      </w:tr>
      <w:tr w14:paraId="2DB8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B128">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1</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00D1">
            <w:pPr>
              <w:spacing w:line="360" w:lineRule="auto"/>
              <w:jc w:val="center"/>
              <w:rPr>
                <w:rStyle w:val="76"/>
                <w:rFonts w:hint="eastAsia" w:ascii="宋体" w:hAnsi="宋体" w:eastAsia="宋体" w:cs="宋体"/>
                <w:spacing w:val="0"/>
                <w:kern w:val="0"/>
                <w:sz w:val="24"/>
                <w:highlight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AFF18">
            <w:pPr>
              <w:spacing w:line="360" w:lineRule="auto"/>
              <w:jc w:val="center"/>
              <w:rPr>
                <w:rStyle w:val="76"/>
                <w:rFonts w:hint="eastAsia" w:ascii="宋体" w:hAnsi="宋体" w:eastAsia="宋体" w:cs="宋体"/>
                <w:spacing w:val="0"/>
                <w:kern w:val="0"/>
                <w:sz w:val="24"/>
                <w:highlight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D461">
            <w:pPr>
              <w:spacing w:line="360" w:lineRule="auto"/>
              <w:jc w:val="center"/>
              <w:rPr>
                <w:rStyle w:val="76"/>
                <w:rFonts w:hint="eastAsia" w:ascii="宋体" w:hAnsi="宋体" w:eastAsia="宋体" w:cs="宋体"/>
                <w:spacing w:val="0"/>
                <w:kern w:val="0"/>
                <w:sz w:val="24"/>
                <w:highlight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5962">
            <w:pPr>
              <w:spacing w:line="360" w:lineRule="auto"/>
              <w:jc w:val="center"/>
              <w:rPr>
                <w:rStyle w:val="76"/>
                <w:rFonts w:hint="eastAsia" w:ascii="宋体" w:hAnsi="宋体" w:eastAsia="宋体" w:cs="宋体"/>
                <w:spacing w:val="0"/>
                <w:kern w:val="0"/>
                <w:sz w:val="24"/>
                <w:highlight w:val="none"/>
              </w:rPr>
            </w:pPr>
          </w:p>
        </w:tc>
      </w:tr>
      <w:tr w14:paraId="496D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5603">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2</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1322">
            <w:pPr>
              <w:spacing w:line="360" w:lineRule="auto"/>
              <w:jc w:val="center"/>
              <w:rPr>
                <w:rStyle w:val="76"/>
                <w:rFonts w:hint="eastAsia" w:ascii="宋体" w:hAnsi="宋体" w:eastAsia="宋体" w:cs="宋体"/>
                <w:spacing w:val="0"/>
                <w:kern w:val="0"/>
                <w:sz w:val="24"/>
                <w:highlight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3729">
            <w:pPr>
              <w:spacing w:line="360" w:lineRule="auto"/>
              <w:jc w:val="center"/>
              <w:rPr>
                <w:rStyle w:val="76"/>
                <w:rFonts w:hint="eastAsia" w:ascii="宋体" w:hAnsi="宋体" w:eastAsia="宋体" w:cs="宋体"/>
                <w:spacing w:val="0"/>
                <w:kern w:val="0"/>
                <w:sz w:val="24"/>
                <w:highlight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DEE7">
            <w:pPr>
              <w:spacing w:line="360" w:lineRule="auto"/>
              <w:jc w:val="center"/>
              <w:rPr>
                <w:rStyle w:val="76"/>
                <w:rFonts w:hint="eastAsia" w:ascii="宋体" w:hAnsi="宋体" w:eastAsia="宋体" w:cs="宋体"/>
                <w:spacing w:val="0"/>
                <w:kern w:val="0"/>
                <w:sz w:val="24"/>
                <w:highlight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C102">
            <w:pPr>
              <w:spacing w:line="360" w:lineRule="auto"/>
              <w:jc w:val="center"/>
              <w:rPr>
                <w:rStyle w:val="76"/>
                <w:rFonts w:hint="eastAsia" w:ascii="宋体" w:hAnsi="宋体" w:eastAsia="宋体" w:cs="宋体"/>
                <w:spacing w:val="0"/>
                <w:kern w:val="0"/>
                <w:sz w:val="24"/>
                <w:highlight w:val="none"/>
              </w:rPr>
            </w:pPr>
          </w:p>
        </w:tc>
      </w:tr>
      <w:tr w14:paraId="42BB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AEE5">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3</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0988">
            <w:pPr>
              <w:spacing w:line="360" w:lineRule="auto"/>
              <w:jc w:val="center"/>
              <w:rPr>
                <w:rStyle w:val="76"/>
                <w:rFonts w:hint="eastAsia" w:ascii="宋体" w:hAnsi="宋体" w:eastAsia="宋体" w:cs="宋体"/>
                <w:spacing w:val="0"/>
                <w:kern w:val="0"/>
                <w:sz w:val="24"/>
                <w:highlight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B2C9">
            <w:pPr>
              <w:spacing w:line="360" w:lineRule="auto"/>
              <w:jc w:val="center"/>
              <w:rPr>
                <w:rStyle w:val="76"/>
                <w:rFonts w:hint="eastAsia" w:ascii="宋体" w:hAnsi="宋体" w:eastAsia="宋体" w:cs="宋体"/>
                <w:spacing w:val="0"/>
                <w:kern w:val="0"/>
                <w:sz w:val="24"/>
                <w:highlight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8492">
            <w:pPr>
              <w:spacing w:line="360" w:lineRule="auto"/>
              <w:jc w:val="center"/>
              <w:rPr>
                <w:rStyle w:val="76"/>
                <w:rFonts w:hint="eastAsia" w:ascii="宋体" w:hAnsi="宋体" w:eastAsia="宋体" w:cs="宋体"/>
                <w:spacing w:val="0"/>
                <w:kern w:val="0"/>
                <w:sz w:val="24"/>
                <w:highlight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370A">
            <w:pPr>
              <w:spacing w:line="360" w:lineRule="auto"/>
              <w:jc w:val="center"/>
              <w:rPr>
                <w:rStyle w:val="76"/>
                <w:rFonts w:hint="eastAsia" w:ascii="宋体" w:hAnsi="宋体" w:eastAsia="宋体" w:cs="宋体"/>
                <w:spacing w:val="0"/>
                <w:kern w:val="0"/>
                <w:sz w:val="24"/>
                <w:highlight w:val="none"/>
              </w:rPr>
            </w:pPr>
          </w:p>
        </w:tc>
      </w:tr>
      <w:tr w14:paraId="4ED1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093E">
            <w:pPr>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4DF9">
            <w:pPr>
              <w:spacing w:line="360" w:lineRule="auto"/>
              <w:jc w:val="center"/>
              <w:rPr>
                <w:rStyle w:val="76"/>
                <w:rFonts w:hint="eastAsia" w:ascii="宋体" w:hAnsi="宋体" w:eastAsia="宋体" w:cs="宋体"/>
                <w:spacing w:val="0"/>
                <w:kern w:val="0"/>
                <w:sz w:val="24"/>
                <w:highlight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FCE0">
            <w:pPr>
              <w:spacing w:line="360" w:lineRule="auto"/>
              <w:jc w:val="center"/>
              <w:rPr>
                <w:rStyle w:val="76"/>
                <w:rFonts w:hint="eastAsia" w:ascii="宋体" w:hAnsi="宋体" w:eastAsia="宋体" w:cs="宋体"/>
                <w:spacing w:val="0"/>
                <w:kern w:val="0"/>
                <w:sz w:val="24"/>
                <w:highlight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4F9C">
            <w:pPr>
              <w:spacing w:line="360" w:lineRule="auto"/>
              <w:jc w:val="center"/>
              <w:rPr>
                <w:rStyle w:val="76"/>
                <w:rFonts w:hint="eastAsia" w:ascii="宋体" w:hAnsi="宋体" w:eastAsia="宋体" w:cs="宋体"/>
                <w:spacing w:val="0"/>
                <w:kern w:val="0"/>
                <w:sz w:val="24"/>
                <w:highlight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3AF3">
            <w:pPr>
              <w:spacing w:line="360" w:lineRule="auto"/>
              <w:jc w:val="center"/>
              <w:rPr>
                <w:rStyle w:val="76"/>
                <w:rFonts w:hint="eastAsia" w:ascii="宋体" w:hAnsi="宋体" w:eastAsia="宋体" w:cs="宋体"/>
                <w:spacing w:val="0"/>
                <w:kern w:val="0"/>
                <w:sz w:val="24"/>
                <w:highlight w:val="none"/>
              </w:rPr>
            </w:pPr>
          </w:p>
        </w:tc>
      </w:tr>
    </w:tbl>
    <w:p w14:paraId="16A3CD3E">
      <w:pPr>
        <w:snapToGrid w:val="0"/>
        <w:spacing w:line="360" w:lineRule="auto"/>
        <w:jc w:val="left"/>
        <w:rPr>
          <w:rStyle w:val="76"/>
          <w:rFonts w:hint="eastAsia" w:ascii="宋体" w:hAnsi="宋体" w:eastAsia="宋体" w:cs="宋体"/>
          <w:spacing w:val="0"/>
          <w:kern w:val="0"/>
          <w:sz w:val="24"/>
          <w:highlight w:val="none"/>
        </w:rPr>
      </w:pPr>
    </w:p>
    <w:p w14:paraId="69465DFB">
      <w:pPr>
        <w:snapToGrid w:val="0"/>
        <w:spacing w:line="360" w:lineRule="auto"/>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注：供应商保证：除</w:t>
      </w:r>
      <w:r>
        <w:rPr>
          <w:rFonts w:hint="eastAsia" w:ascii="宋体" w:hAnsi="宋体" w:cs="宋体"/>
          <w:spacing w:val="0"/>
          <w:kern w:val="0"/>
          <w:sz w:val="24"/>
          <w:highlight w:val="none"/>
          <w:lang w:eastAsia="zh-CN"/>
        </w:rPr>
        <w:t>技术偏离表</w:t>
      </w:r>
      <w:r>
        <w:rPr>
          <w:rFonts w:hint="eastAsia" w:ascii="宋体" w:hAnsi="宋体" w:eastAsia="宋体" w:cs="宋体"/>
          <w:spacing w:val="0"/>
          <w:kern w:val="0"/>
          <w:sz w:val="24"/>
          <w:highlight w:val="none"/>
        </w:rPr>
        <w:t>表列出的偏差外，供应商响应磋商文件的全部要求。如无偏差，在第一行“偏离情况”列，填写“无偏差”。</w:t>
      </w:r>
      <w:r>
        <w:rPr>
          <w:rFonts w:hint="eastAsia" w:ascii="宋体" w:hAnsi="宋体" w:eastAsia="宋体" w:cs="宋体"/>
          <w:spacing w:val="0"/>
          <w:kern w:val="0"/>
          <w:sz w:val="24"/>
          <w:highlight w:val="none"/>
          <w:lang w:val="zh-CN"/>
        </w:rPr>
        <w:t>不填写或未提供偏离表均视为无偏离且完全响应磋商文件要求。</w:t>
      </w:r>
    </w:p>
    <w:p w14:paraId="232514A3">
      <w:pPr>
        <w:snapToGrid w:val="0"/>
        <w:spacing w:line="360" w:lineRule="auto"/>
        <w:jc w:val="left"/>
        <w:rPr>
          <w:rStyle w:val="76"/>
          <w:rFonts w:hint="eastAsia" w:ascii="宋体" w:hAnsi="宋体" w:eastAsia="宋体" w:cs="宋体"/>
          <w:spacing w:val="0"/>
          <w:kern w:val="0"/>
          <w:sz w:val="24"/>
          <w:highlight w:val="none"/>
        </w:rPr>
      </w:pPr>
    </w:p>
    <w:p w14:paraId="3CDB4341">
      <w:pPr>
        <w:pStyle w:val="17"/>
        <w:rPr>
          <w:rFonts w:hint="eastAsia" w:ascii="宋体" w:hAnsi="宋体" w:eastAsia="宋体" w:cs="宋体"/>
          <w:spacing w:val="0"/>
          <w:kern w:val="0"/>
          <w:highlight w:val="none"/>
        </w:rPr>
      </w:pPr>
    </w:p>
    <w:p w14:paraId="67BA0D33">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供应商名称：</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w:t>
      </w:r>
      <w:r>
        <w:rPr>
          <w:rFonts w:hint="eastAsia" w:ascii="宋体" w:hAnsi="宋体" w:eastAsia="宋体" w:cs="宋体"/>
          <w:spacing w:val="0"/>
          <w:kern w:val="0"/>
          <w:sz w:val="24"/>
          <w:highlight w:val="none"/>
        </w:rPr>
        <w:t>全称并加盖公章</w:t>
      </w:r>
      <w:r>
        <w:rPr>
          <w:rStyle w:val="76"/>
          <w:rFonts w:hint="eastAsia" w:ascii="宋体" w:hAnsi="宋体" w:eastAsia="宋体" w:cs="宋体"/>
          <w:spacing w:val="0"/>
          <w:kern w:val="0"/>
          <w:sz w:val="24"/>
          <w:highlight w:val="none"/>
        </w:rPr>
        <w:t>）</w:t>
      </w:r>
    </w:p>
    <w:p w14:paraId="559DD57A">
      <w:pPr>
        <w:tabs>
          <w:tab w:val="left" w:pos="4000"/>
        </w:tabs>
        <w:spacing w:line="360" w:lineRule="auto"/>
        <w:jc w:val="center"/>
        <w:rPr>
          <w:rStyle w:val="76"/>
          <w:rFonts w:hint="eastAsia" w:ascii="宋体" w:hAnsi="宋体" w:eastAsia="宋体" w:cs="宋体"/>
          <w:spacing w:val="0"/>
          <w:kern w:val="0"/>
          <w:sz w:val="24"/>
          <w:highlight w:val="none"/>
        </w:rPr>
      </w:pPr>
      <w:r>
        <w:rPr>
          <w:rStyle w:val="76"/>
          <w:rFonts w:hint="eastAsia" w:ascii="宋体" w:hAnsi="宋体" w:cs="宋体"/>
          <w:spacing w:val="0"/>
          <w:kern w:val="0"/>
          <w:sz w:val="24"/>
          <w:highlight w:val="none"/>
          <w:lang w:val="en-US"/>
        </w:rPr>
        <w:t xml:space="preserve">                         </w:t>
      </w:r>
      <w:r>
        <w:rPr>
          <w:rStyle w:val="76"/>
          <w:rFonts w:hint="eastAsia" w:ascii="宋体" w:hAnsi="宋体" w:eastAsia="宋体" w:cs="宋体"/>
          <w:spacing w:val="0"/>
          <w:kern w:val="0"/>
          <w:sz w:val="24"/>
          <w:highlight w:val="none"/>
        </w:rPr>
        <w:t>法定代表人（负责人）或供应商代表：</w:t>
      </w:r>
      <w:r>
        <w:rPr>
          <w:rStyle w:val="76"/>
          <w:rFonts w:hint="eastAsia" w:ascii="宋体" w:hAnsi="宋体" w:eastAsia="宋体" w:cs="宋体"/>
          <w:spacing w:val="0"/>
          <w:kern w:val="0"/>
          <w:sz w:val="24"/>
          <w:highlight w:val="none"/>
          <w:u w:val="single" w:color="000000"/>
        </w:rPr>
        <w:t xml:space="preserve">       </w:t>
      </w:r>
      <w:r>
        <w:rPr>
          <w:rStyle w:val="76"/>
          <w:rFonts w:hint="eastAsia" w:ascii="宋体" w:hAnsi="宋体" w:eastAsia="宋体" w:cs="宋体"/>
          <w:spacing w:val="0"/>
          <w:kern w:val="0"/>
          <w:sz w:val="24"/>
          <w:highlight w:val="none"/>
        </w:rPr>
        <w:t>（签字或盖章）</w:t>
      </w:r>
    </w:p>
    <w:p w14:paraId="5D842A38">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日  期：      年    月    日</w:t>
      </w:r>
    </w:p>
    <w:p w14:paraId="1F160E33">
      <w:pPr>
        <w:tabs>
          <w:tab w:val="left" w:pos="4000"/>
        </w:tabs>
        <w:spacing w:line="360" w:lineRule="auto"/>
        <w:ind w:firstLine="3050" w:firstLineChars="1271"/>
        <w:jc w:val="left"/>
        <w:rPr>
          <w:rStyle w:val="76"/>
          <w:rFonts w:hint="eastAsia" w:ascii="宋体" w:hAnsi="宋体" w:eastAsia="宋体" w:cs="宋体"/>
          <w:spacing w:val="0"/>
          <w:kern w:val="0"/>
          <w:sz w:val="24"/>
          <w:highlight w:val="none"/>
        </w:rPr>
      </w:pPr>
    </w:p>
    <w:p w14:paraId="6193E842">
      <w:pPr>
        <w:jc w:val="center"/>
        <w:rPr>
          <w:rStyle w:val="76"/>
          <w:rFonts w:hint="eastAsia" w:ascii="宋体" w:hAnsi="宋体" w:eastAsia="宋体" w:cs="宋体"/>
          <w:spacing w:val="0"/>
          <w:kern w:val="0"/>
          <w:sz w:val="24"/>
          <w:highlight w:val="none"/>
        </w:rPr>
      </w:pPr>
      <w:r>
        <w:rPr>
          <w:rStyle w:val="76"/>
          <w:rFonts w:hint="eastAsia" w:ascii="宋体" w:hAnsi="宋体" w:eastAsia="宋体" w:cs="宋体"/>
          <w:spacing w:val="0"/>
          <w:kern w:val="0"/>
          <w:sz w:val="24"/>
          <w:highlight w:val="none"/>
        </w:rPr>
        <w:t xml:space="preserve"> </w:t>
      </w:r>
      <w:r>
        <w:rPr>
          <w:rStyle w:val="76"/>
          <w:rFonts w:hint="eastAsia" w:ascii="宋体" w:hAnsi="宋体" w:eastAsia="宋体" w:cs="宋体"/>
          <w:spacing w:val="0"/>
          <w:kern w:val="0"/>
          <w:sz w:val="24"/>
          <w:highlight w:val="none"/>
        </w:rPr>
        <w:br w:type="page"/>
      </w:r>
    </w:p>
    <w:p w14:paraId="39FF1148">
      <w:pPr>
        <w:tabs>
          <w:tab w:val="left" w:pos="567"/>
        </w:tabs>
        <w:snapToGrid w:val="0"/>
        <w:spacing w:line="360" w:lineRule="auto"/>
        <w:jc w:val="left"/>
        <w:outlineLvl w:val="2"/>
        <w:rPr>
          <w:rFonts w:hint="eastAsia" w:ascii="宋体" w:hAnsi="宋体" w:eastAsia="宋体" w:cs="宋体"/>
          <w:b/>
          <w:spacing w:val="0"/>
          <w:kern w:val="0"/>
          <w:sz w:val="24"/>
          <w:highlight w:val="none"/>
        </w:rPr>
      </w:pPr>
      <w:bookmarkStart w:id="99" w:name="_Toc14012"/>
      <w:r>
        <w:rPr>
          <w:rFonts w:hint="eastAsia" w:ascii="宋体" w:hAnsi="宋体" w:eastAsia="宋体" w:cs="宋体"/>
          <w:b/>
          <w:spacing w:val="0"/>
          <w:kern w:val="0"/>
          <w:sz w:val="24"/>
          <w:highlight w:val="none"/>
        </w:rPr>
        <w:t>7．近年同类项目案例及相关证明资料</w:t>
      </w:r>
      <w:bookmarkEnd w:id="99"/>
    </w:p>
    <w:p w14:paraId="5C05EEF5">
      <w:pPr>
        <w:spacing w:line="480" w:lineRule="exact"/>
        <w:jc w:val="center"/>
        <w:rPr>
          <w:rFonts w:hint="eastAsia" w:ascii="宋体" w:hAnsi="宋体" w:eastAsia="宋体" w:cs="宋体"/>
          <w:b/>
          <w:spacing w:val="0"/>
          <w:kern w:val="0"/>
          <w:sz w:val="28"/>
          <w:szCs w:val="28"/>
          <w:highlight w:val="none"/>
        </w:rPr>
      </w:pPr>
      <w:r>
        <w:rPr>
          <w:rFonts w:hint="eastAsia" w:ascii="宋体" w:hAnsi="宋体" w:eastAsia="宋体" w:cs="宋体"/>
          <w:b/>
          <w:spacing w:val="0"/>
          <w:kern w:val="0"/>
          <w:sz w:val="24"/>
          <w:highlight w:val="none"/>
        </w:rPr>
        <w:t>近年同类项目合同案例列表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1694"/>
        <w:gridCol w:w="2255"/>
        <w:gridCol w:w="1554"/>
        <w:gridCol w:w="1747"/>
        <w:gridCol w:w="911"/>
      </w:tblGrid>
      <w:tr w14:paraId="045F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78766071">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使用单位</w:t>
            </w:r>
          </w:p>
        </w:tc>
        <w:tc>
          <w:tcPr>
            <w:tcW w:w="850" w:type="pct"/>
            <w:vAlign w:val="center"/>
          </w:tcPr>
          <w:p w14:paraId="52F98B02">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项目名称</w:t>
            </w:r>
          </w:p>
        </w:tc>
        <w:tc>
          <w:tcPr>
            <w:tcW w:w="1132" w:type="pct"/>
            <w:vAlign w:val="center"/>
          </w:tcPr>
          <w:p w14:paraId="60909B1F">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合同金额</w:t>
            </w:r>
          </w:p>
        </w:tc>
        <w:tc>
          <w:tcPr>
            <w:tcW w:w="780" w:type="pct"/>
            <w:vAlign w:val="center"/>
          </w:tcPr>
          <w:p w14:paraId="7F2BC15E">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联系人</w:t>
            </w:r>
          </w:p>
        </w:tc>
        <w:tc>
          <w:tcPr>
            <w:tcW w:w="877" w:type="pct"/>
            <w:vAlign w:val="center"/>
          </w:tcPr>
          <w:p w14:paraId="215C55E9">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电话</w:t>
            </w:r>
          </w:p>
        </w:tc>
        <w:tc>
          <w:tcPr>
            <w:tcW w:w="457" w:type="pct"/>
            <w:vAlign w:val="center"/>
          </w:tcPr>
          <w:p w14:paraId="7C64FE48">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备注</w:t>
            </w:r>
          </w:p>
        </w:tc>
      </w:tr>
      <w:tr w14:paraId="7F58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18ED32DF">
            <w:pPr>
              <w:jc w:val="center"/>
              <w:rPr>
                <w:rFonts w:hint="eastAsia" w:ascii="宋体" w:hAnsi="宋体" w:eastAsia="宋体" w:cs="宋体"/>
                <w:spacing w:val="0"/>
                <w:kern w:val="0"/>
                <w:sz w:val="24"/>
                <w:highlight w:val="none"/>
              </w:rPr>
            </w:pPr>
          </w:p>
        </w:tc>
        <w:tc>
          <w:tcPr>
            <w:tcW w:w="850" w:type="pct"/>
            <w:vAlign w:val="center"/>
          </w:tcPr>
          <w:p w14:paraId="034AAAB8">
            <w:pPr>
              <w:jc w:val="center"/>
              <w:rPr>
                <w:rFonts w:hint="eastAsia" w:ascii="宋体" w:hAnsi="宋体" w:eastAsia="宋体" w:cs="宋体"/>
                <w:spacing w:val="0"/>
                <w:kern w:val="0"/>
                <w:sz w:val="24"/>
                <w:highlight w:val="none"/>
              </w:rPr>
            </w:pPr>
          </w:p>
        </w:tc>
        <w:tc>
          <w:tcPr>
            <w:tcW w:w="1132" w:type="pct"/>
            <w:vAlign w:val="center"/>
          </w:tcPr>
          <w:p w14:paraId="148EA84F">
            <w:pPr>
              <w:jc w:val="center"/>
              <w:rPr>
                <w:rFonts w:hint="eastAsia" w:ascii="宋体" w:hAnsi="宋体" w:eastAsia="宋体" w:cs="宋体"/>
                <w:spacing w:val="0"/>
                <w:kern w:val="0"/>
                <w:sz w:val="24"/>
                <w:highlight w:val="none"/>
              </w:rPr>
            </w:pPr>
          </w:p>
        </w:tc>
        <w:tc>
          <w:tcPr>
            <w:tcW w:w="780" w:type="pct"/>
            <w:vAlign w:val="center"/>
          </w:tcPr>
          <w:p w14:paraId="1938CB30">
            <w:pPr>
              <w:jc w:val="center"/>
              <w:rPr>
                <w:rFonts w:hint="eastAsia" w:ascii="宋体" w:hAnsi="宋体" w:eastAsia="宋体" w:cs="宋体"/>
                <w:spacing w:val="0"/>
                <w:kern w:val="0"/>
                <w:sz w:val="24"/>
                <w:highlight w:val="none"/>
              </w:rPr>
            </w:pPr>
          </w:p>
        </w:tc>
        <w:tc>
          <w:tcPr>
            <w:tcW w:w="877" w:type="pct"/>
            <w:vAlign w:val="center"/>
          </w:tcPr>
          <w:p w14:paraId="02838F00">
            <w:pPr>
              <w:jc w:val="center"/>
              <w:rPr>
                <w:rFonts w:hint="eastAsia" w:ascii="宋体" w:hAnsi="宋体" w:eastAsia="宋体" w:cs="宋体"/>
                <w:spacing w:val="0"/>
                <w:kern w:val="0"/>
                <w:sz w:val="24"/>
                <w:highlight w:val="none"/>
              </w:rPr>
            </w:pPr>
          </w:p>
        </w:tc>
        <w:tc>
          <w:tcPr>
            <w:tcW w:w="457" w:type="pct"/>
            <w:vAlign w:val="center"/>
          </w:tcPr>
          <w:p w14:paraId="3CB9A0D9">
            <w:pPr>
              <w:jc w:val="center"/>
              <w:rPr>
                <w:rFonts w:hint="eastAsia" w:ascii="宋体" w:hAnsi="宋体" w:eastAsia="宋体" w:cs="宋体"/>
                <w:spacing w:val="0"/>
                <w:kern w:val="0"/>
                <w:sz w:val="24"/>
                <w:highlight w:val="none"/>
              </w:rPr>
            </w:pPr>
          </w:p>
        </w:tc>
      </w:tr>
      <w:tr w14:paraId="2F9B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405F3D1C">
            <w:pPr>
              <w:jc w:val="center"/>
              <w:rPr>
                <w:rFonts w:hint="eastAsia" w:ascii="宋体" w:hAnsi="宋体" w:eastAsia="宋体" w:cs="宋体"/>
                <w:spacing w:val="0"/>
                <w:kern w:val="0"/>
                <w:sz w:val="24"/>
                <w:highlight w:val="none"/>
              </w:rPr>
            </w:pPr>
          </w:p>
        </w:tc>
        <w:tc>
          <w:tcPr>
            <w:tcW w:w="850" w:type="pct"/>
            <w:vAlign w:val="center"/>
          </w:tcPr>
          <w:p w14:paraId="11574E1A">
            <w:pPr>
              <w:jc w:val="center"/>
              <w:rPr>
                <w:rFonts w:hint="eastAsia" w:ascii="宋体" w:hAnsi="宋体" w:eastAsia="宋体" w:cs="宋体"/>
                <w:spacing w:val="0"/>
                <w:kern w:val="0"/>
                <w:sz w:val="24"/>
                <w:highlight w:val="none"/>
              </w:rPr>
            </w:pPr>
          </w:p>
        </w:tc>
        <w:tc>
          <w:tcPr>
            <w:tcW w:w="1132" w:type="pct"/>
            <w:vAlign w:val="center"/>
          </w:tcPr>
          <w:p w14:paraId="3346D931">
            <w:pPr>
              <w:jc w:val="center"/>
              <w:rPr>
                <w:rFonts w:hint="eastAsia" w:ascii="宋体" w:hAnsi="宋体" w:eastAsia="宋体" w:cs="宋体"/>
                <w:spacing w:val="0"/>
                <w:kern w:val="0"/>
                <w:sz w:val="24"/>
                <w:highlight w:val="none"/>
              </w:rPr>
            </w:pPr>
          </w:p>
        </w:tc>
        <w:tc>
          <w:tcPr>
            <w:tcW w:w="780" w:type="pct"/>
            <w:vAlign w:val="center"/>
          </w:tcPr>
          <w:p w14:paraId="7276E8F4">
            <w:pPr>
              <w:jc w:val="center"/>
              <w:rPr>
                <w:rFonts w:hint="eastAsia" w:ascii="宋体" w:hAnsi="宋体" w:eastAsia="宋体" w:cs="宋体"/>
                <w:spacing w:val="0"/>
                <w:kern w:val="0"/>
                <w:sz w:val="24"/>
                <w:highlight w:val="none"/>
              </w:rPr>
            </w:pPr>
          </w:p>
        </w:tc>
        <w:tc>
          <w:tcPr>
            <w:tcW w:w="877" w:type="pct"/>
            <w:vAlign w:val="center"/>
          </w:tcPr>
          <w:p w14:paraId="42BA9C72">
            <w:pPr>
              <w:jc w:val="center"/>
              <w:rPr>
                <w:rFonts w:hint="eastAsia" w:ascii="宋体" w:hAnsi="宋体" w:eastAsia="宋体" w:cs="宋体"/>
                <w:spacing w:val="0"/>
                <w:kern w:val="0"/>
                <w:sz w:val="24"/>
                <w:highlight w:val="none"/>
              </w:rPr>
            </w:pPr>
          </w:p>
        </w:tc>
        <w:tc>
          <w:tcPr>
            <w:tcW w:w="457" w:type="pct"/>
            <w:vAlign w:val="center"/>
          </w:tcPr>
          <w:p w14:paraId="4B50196A">
            <w:pPr>
              <w:jc w:val="center"/>
              <w:rPr>
                <w:rFonts w:hint="eastAsia" w:ascii="宋体" w:hAnsi="宋体" w:eastAsia="宋体" w:cs="宋体"/>
                <w:spacing w:val="0"/>
                <w:kern w:val="0"/>
                <w:sz w:val="24"/>
                <w:highlight w:val="none"/>
              </w:rPr>
            </w:pPr>
          </w:p>
        </w:tc>
      </w:tr>
      <w:tr w14:paraId="573F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15C435BD">
            <w:pPr>
              <w:jc w:val="center"/>
              <w:rPr>
                <w:rFonts w:hint="eastAsia" w:ascii="宋体" w:hAnsi="宋体" w:eastAsia="宋体" w:cs="宋体"/>
                <w:spacing w:val="0"/>
                <w:kern w:val="0"/>
                <w:sz w:val="24"/>
                <w:highlight w:val="none"/>
              </w:rPr>
            </w:pPr>
          </w:p>
        </w:tc>
        <w:tc>
          <w:tcPr>
            <w:tcW w:w="850" w:type="pct"/>
            <w:vAlign w:val="center"/>
          </w:tcPr>
          <w:p w14:paraId="47E855EE">
            <w:pPr>
              <w:jc w:val="center"/>
              <w:rPr>
                <w:rFonts w:hint="eastAsia" w:ascii="宋体" w:hAnsi="宋体" w:eastAsia="宋体" w:cs="宋体"/>
                <w:spacing w:val="0"/>
                <w:kern w:val="0"/>
                <w:sz w:val="24"/>
                <w:highlight w:val="none"/>
              </w:rPr>
            </w:pPr>
          </w:p>
        </w:tc>
        <w:tc>
          <w:tcPr>
            <w:tcW w:w="1132" w:type="pct"/>
            <w:vAlign w:val="center"/>
          </w:tcPr>
          <w:p w14:paraId="206F2EDD">
            <w:pPr>
              <w:jc w:val="center"/>
              <w:rPr>
                <w:rFonts w:hint="eastAsia" w:ascii="宋体" w:hAnsi="宋体" w:eastAsia="宋体" w:cs="宋体"/>
                <w:spacing w:val="0"/>
                <w:kern w:val="0"/>
                <w:sz w:val="24"/>
                <w:highlight w:val="none"/>
              </w:rPr>
            </w:pPr>
          </w:p>
        </w:tc>
        <w:tc>
          <w:tcPr>
            <w:tcW w:w="780" w:type="pct"/>
            <w:vAlign w:val="center"/>
          </w:tcPr>
          <w:p w14:paraId="32866F14">
            <w:pPr>
              <w:jc w:val="center"/>
              <w:rPr>
                <w:rFonts w:hint="eastAsia" w:ascii="宋体" w:hAnsi="宋体" w:eastAsia="宋体" w:cs="宋体"/>
                <w:spacing w:val="0"/>
                <w:kern w:val="0"/>
                <w:sz w:val="24"/>
                <w:highlight w:val="none"/>
              </w:rPr>
            </w:pPr>
          </w:p>
        </w:tc>
        <w:tc>
          <w:tcPr>
            <w:tcW w:w="877" w:type="pct"/>
            <w:vAlign w:val="center"/>
          </w:tcPr>
          <w:p w14:paraId="66CF6155">
            <w:pPr>
              <w:jc w:val="center"/>
              <w:rPr>
                <w:rFonts w:hint="eastAsia" w:ascii="宋体" w:hAnsi="宋体" w:eastAsia="宋体" w:cs="宋体"/>
                <w:spacing w:val="0"/>
                <w:kern w:val="0"/>
                <w:sz w:val="24"/>
                <w:highlight w:val="none"/>
              </w:rPr>
            </w:pPr>
          </w:p>
        </w:tc>
        <w:tc>
          <w:tcPr>
            <w:tcW w:w="457" w:type="pct"/>
            <w:vAlign w:val="center"/>
          </w:tcPr>
          <w:p w14:paraId="6AD2436A">
            <w:pPr>
              <w:jc w:val="center"/>
              <w:rPr>
                <w:rFonts w:hint="eastAsia" w:ascii="宋体" w:hAnsi="宋体" w:eastAsia="宋体" w:cs="宋体"/>
                <w:spacing w:val="0"/>
                <w:kern w:val="0"/>
                <w:sz w:val="24"/>
                <w:highlight w:val="none"/>
              </w:rPr>
            </w:pPr>
          </w:p>
        </w:tc>
      </w:tr>
      <w:tr w14:paraId="1D78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08C88C7B">
            <w:pPr>
              <w:jc w:val="center"/>
              <w:rPr>
                <w:rFonts w:hint="eastAsia" w:ascii="宋体" w:hAnsi="宋体" w:eastAsia="宋体" w:cs="宋体"/>
                <w:spacing w:val="0"/>
                <w:kern w:val="0"/>
                <w:sz w:val="24"/>
                <w:highlight w:val="none"/>
              </w:rPr>
            </w:pPr>
          </w:p>
        </w:tc>
        <w:tc>
          <w:tcPr>
            <w:tcW w:w="850" w:type="pct"/>
            <w:vAlign w:val="center"/>
          </w:tcPr>
          <w:p w14:paraId="2974066A">
            <w:pPr>
              <w:jc w:val="center"/>
              <w:rPr>
                <w:rFonts w:hint="eastAsia" w:ascii="宋体" w:hAnsi="宋体" w:eastAsia="宋体" w:cs="宋体"/>
                <w:spacing w:val="0"/>
                <w:kern w:val="0"/>
                <w:sz w:val="24"/>
                <w:highlight w:val="none"/>
              </w:rPr>
            </w:pPr>
          </w:p>
        </w:tc>
        <w:tc>
          <w:tcPr>
            <w:tcW w:w="1132" w:type="pct"/>
            <w:vAlign w:val="center"/>
          </w:tcPr>
          <w:p w14:paraId="194F79BF">
            <w:pPr>
              <w:jc w:val="center"/>
              <w:rPr>
                <w:rFonts w:hint="eastAsia" w:ascii="宋体" w:hAnsi="宋体" w:eastAsia="宋体" w:cs="宋体"/>
                <w:spacing w:val="0"/>
                <w:kern w:val="0"/>
                <w:sz w:val="24"/>
                <w:highlight w:val="none"/>
              </w:rPr>
            </w:pPr>
          </w:p>
        </w:tc>
        <w:tc>
          <w:tcPr>
            <w:tcW w:w="780" w:type="pct"/>
            <w:vAlign w:val="center"/>
          </w:tcPr>
          <w:p w14:paraId="516CBB37">
            <w:pPr>
              <w:jc w:val="center"/>
              <w:rPr>
                <w:rFonts w:hint="eastAsia" w:ascii="宋体" w:hAnsi="宋体" w:eastAsia="宋体" w:cs="宋体"/>
                <w:spacing w:val="0"/>
                <w:kern w:val="0"/>
                <w:sz w:val="24"/>
                <w:highlight w:val="none"/>
              </w:rPr>
            </w:pPr>
          </w:p>
        </w:tc>
        <w:tc>
          <w:tcPr>
            <w:tcW w:w="877" w:type="pct"/>
            <w:vAlign w:val="center"/>
          </w:tcPr>
          <w:p w14:paraId="42070EB2">
            <w:pPr>
              <w:jc w:val="center"/>
              <w:rPr>
                <w:rFonts w:hint="eastAsia" w:ascii="宋体" w:hAnsi="宋体" w:eastAsia="宋体" w:cs="宋体"/>
                <w:spacing w:val="0"/>
                <w:kern w:val="0"/>
                <w:sz w:val="24"/>
                <w:highlight w:val="none"/>
              </w:rPr>
            </w:pPr>
          </w:p>
        </w:tc>
        <w:tc>
          <w:tcPr>
            <w:tcW w:w="457" w:type="pct"/>
            <w:vAlign w:val="center"/>
          </w:tcPr>
          <w:p w14:paraId="55D280C5">
            <w:pPr>
              <w:jc w:val="center"/>
              <w:rPr>
                <w:rFonts w:hint="eastAsia" w:ascii="宋体" w:hAnsi="宋体" w:eastAsia="宋体" w:cs="宋体"/>
                <w:spacing w:val="0"/>
                <w:kern w:val="0"/>
                <w:sz w:val="24"/>
                <w:highlight w:val="none"/>
              </w:rPr>
            </w:pPr>
          </w:p>
        </w:tc>
      </w:tr>
      <w:tr w14:paraId="33F4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1DB4399C">
            <w:pPr>
              <w:jc w:val="center"/>
              <w:rPr>
                <w:rFonts w:hint="eastAsia" w:ascii="宋体" w:hAnsi="宋体" w:eastAsia="宋体" w:cs="宋体"/>
                <w:spacing w:val="0"/>
                <w:kern w:val="0"/>
                <w:sz w:val="24"/>
                <w:highlight w:val="none"/>
              </w:rPr>
            </w:pPr>
          </w:p>
        </w:tc>
        <w:tc>
          <w:tcPr>
            <w:tcW w:w="850" w:type="pct"/>
            <w:vAlign w:val="center"/>
          </w:tcPr>
          <w:p w14:paraId="5227AF23">
            <w:pPr>
              <w:jc w:val="center"/>
              <w:rPr>
                <w:rFonts w:hint="eastAsia" w:ascii="宋体" w:hAnsi="宋体" w:eastAsia="宋体" w:cs="宋体"/>
                <w:spacing w:val="0"/>
                <w:kern w:val="0"/>
                <w:sz w:val="24"/>
                <w:highlight w:val="none"/>
              </w:rPr>
            </w:pPr>
          </w:p>
        </w:tc>
        <w:tc>
          <w:tcPr>
            <w:tcW w:w="1132" w:type="pct"/>
            <w:vAlign w:val="center"/>
          </w:tcPr>
          <w:p w14:paraId="4E37940B">
            <w:pPr>
              <w:jc w:val="center"/>
              <w:rPr>
                <w:rFonts w:hint="eastAsia" w:ascii="宋体" w:hAnsi="宋体" w:eastAsia="宋体" w:cs="宋体"/>
                <w:spacing w:val="0"/>
                <w:kern w:val="0"/>
                <w:sz w:val="24"/>
                <w:highlight w:val="none"/>
              </w:rPr>
            </w:pPr>
          </w:p>
        </w:tc>
        <w:tc>
          <w:tcPr>
            <w:tcW w:w="780" w:type="pct"/>
            <w:vAlign w:val="center"/>
          </w:tcPr>
          <w:p w14:paraId="027100C1">
            <w:pPr>
              <w:jc w:val="center"/>
              <w:rPr>
                <w:rFonts w:hint="eastAsia" w:ascii="宋体" w:hAnsi="宋体" w:eastAsia="宋体" w:cs="宋体"/>
                <w:spacing w:val="0"/>
                <w:kern w:val="0"/>
                <w:sz w:val="24"/>
                <w:highlight w:val="none"/>
              </w:rPr>
            </w:pPr>
          </w:p>
        </w:tc>
        <w:tc>
          <w:tcPr>
            <w:tcW w:w="877" w:type="pct"/>
            <w:vAlign w:val="center"/>
          </w:tcPr>
          <w:p w14:paraId="238CCC32">
            <w:pPr>
              <w:jc w:val="center"/>
              <w:rPr>
                <w:rFonts w:hint="eastAsia" w:ascii="宋体" w:hAnsi="宋体" w:eastAsia="宋体" w:cs="宋体"/>
                <w:spacing w:val="0"/>
                <w:kern w:val="0"/>
                <w:sz w:val="24"/>
                <w:highlight w:val="none"/>
              </w:rPr>
            </w:pPr>
          </w:p>
        </w:tc>
        <w:tc>
          <w:tcPr>
            <w:tcW w:w="457" w:type="pct"/>
            <w:vAlign w:val="center"/>
          </w:tcPr>
          <w:p w14:paraId="50042696">
            <w:pPr>
              <w:jc w:val="center"/>
              <w:rPr>
                <w:rFonts w:hint="eastAsia" w:ascii="宋体" w:hAnsi="宋体" w:eastAsia="宋体" w:cs="宋体"/>
                <w:spacing w:val="0"/>
                <w:kern w:val="0"/>
                <w:sz w:val="24"/>
                <w:highlight w:val="none"/>
              </w:rPr>
            </w:pPr>
          </w:p>
        </w:tc>
      </w:tr>
      <w:tr w14:paraId="470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 w:type="pct"/>
            <w:vAlign w:val="center"/>
          </w:tcPr>
          <w:p w14:paraId="22540E3C">
            <w:pPr>
              <w:jc w:val="center"/>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w:t>
            </w:r>
          </w:p>
        </w:tc>
        <w:tc>
          <w:tcPr>
            <w:tcW w:w="850" w:type="pct"/>
            <w:vAlign w:val="center"/>
          </w:tcPr>
          <w:p w14:paraId="2080F19A">
            <w:pPr>
              <w:jc w:val="center"/>
              <w:rPr>
                <w:rFonts w:hint="eastAsia" w:ascii="宋体" w:hAnsi="宋体" w:eastAsia="宋体" w:cs="宋体"/>
                <w:spacing w:val="0"/>
                <w:kern w:val="0"/>
                <w:sz w:val="24"/>
                <w:highlight w:val="none"/>
              </w:rPr>
            </w:pPr>
          </w:p>
        </w:tc>
        <w:tc>
          <w:tcPr>
            <w:tcW w:w="1132" w:type="pct"/>
            <w:vAlign w:val="center"/>
          </w:tcPr>
          <w:p w14:paraId="699338ED">
            <w:pPr>
              <w:jc w:val="center"/>
              <w:rPr>
                <w:rFonts w:hint="eastAsia" w:ascii="宋体" w:hAnsi="宋体" w:eastAsia="宋体" w:cs="宋体"/>
                <w:spacing w:val="0"/>
                <w:kern w:val="0"/>
                <w:sz w:val="24"/>
                <w:highlight w:val="none"/>
              </w:rPr>
            </w:pPr>
          </w:p>
        </w:tc>
        <w:tc>
          <w:tcPr>
            <w:tcW w:w="780" w:type="pct"/>
            <w:vAlign w:val="center"/>
          </w:tcPr>
          <w:p w14:paraId="7A17611F">
            <w:pPr>
              <w:jc w:val="center"/>
              <w:rPr>
                <w:rFonts w:hint="eastAsia" w:ascii="宋体" w:hAnsi="宋体" w:eastAsia="宋体" w:cs="宋体"/>
                <w:spacing w:val="0"/>
                <w:kern w:val="0"/>
                <w:sz w:val="24"/>
                <w:highlight w:val="none"/>
              </w:rPr>
            </w:pPr>
          </w:p>
        </w:tc>
        <w:tc>
          <w:tcPr>
            <w:tcW w:w="877" w:type="pct"/>
            <w:vAlign w:val="center"/>
          </w:tcPr>
          <w:p w14:paraId="5D0AA826">
            <w:pPr>
              <w:jc w:val="center"/>
              <w:rPr>
                <w:rFonts w:hint="eastAsia" w:ascii="宋体" w:hAnsi="宋体" w:eastAsia="宋体" w:cs="宋体"/>
                <w:spacing w:val="0"/>
                <w:kern w:val="0"/>
                <w:sz w:val="24"/>
                <w:highlight w:val="none"/>
              </w:rPr>
            </w:pPr>
          </w:p>
        </w:tc>
        <w:tc>
          <w:tcPr>
            <w:tcW w:w="457" w:type="pct"/>
            <w:vAlign w:val="center"/>
          </w:tcPr>
          <w:p w14:paraId="580CF377">
            <w:pPr>
              <w:jc w:val="center"/>
              <w:rPr>
                <w:rFonts w:hint="eastAsia" w:ascii="宋体" w:hAnsi="宋体" w:eastAsia="宋体" w:cs="宋体"/>
                <w:spacing w:val="0"/>
                <w:kern w:val="0"/>
                <w:sz w:val="24"/>
                <w:highlight w:val="none"/>
              </w:rPr>
            </w:pPr>
          </w:p>
        </w:tc>
      </w:tr>
    </w:tbl>
    <w:p w14:paraId="495A1290">
      <w:pPr>
        <w:snapToGrid w:val="0"/>
        <w:spacing w:line="480" w:lineRule="exact"/>
        <w:ind w:firstLine="542" w:firstLineChars="226"/>
        <w:jc w:val="left"/>
        <w:rPr>
          <w:rFonts w:hint="eastAsia" w:ascii="宋体" w:hAnsi="宋体" w:eastAsia="宋体" w:cs="宋体"/>
          <w:spacing w:val="0"/>
          <w:kern w:val="0"/>
          <w:sz w:val="24"/>
          <w:szCs w:val="28"/>
          <w:highlight w:val="none"/>
        </w:rPr>
      </w:pPr>
      <w:r>
        <w:rPr>
          <w:rFonts w:hint="eastAsia" w:ascii="宋体" w:hAnsi="宋体" w:eastAsia="宋体" w:cs="宋体"/>
          <w:spacing w:val="0"/>
          <w:kern w:val="0"/>
          <w:sz w:val="24"/>
          <w:szCs w:val="28"/>
          <w:highlight w:val="none"/>
        </w:rPr>
        <w:t>备注：</w:t>
      </w:r>
    </w:p>
    <w:p w14:paraId="5C0E601D">
      <w:pPr>
        <w:snapToGrid w:val="0"/>
        <w:spacing w:line="480" w:lineRule="exact"/>
        <w:ind w:firstLine="542" w:firstLineChars="226"/>
        <w:jc w:val="left"/>
        <w:rPr>
          <w:rFonts w:hint="eastAsia" w:ascii="宋体" w:hAnsi="宋体" w:eastAsia="宋体" w:cs="宋体"/>
          <w:spacing w:val="0"/>
          <w:kern w:val="0"/>
          <w:sz w:val="24"/>
          <w:szCs w:val="28"/>
          <w:highlight w:val="none"/>
          <w:lang w:val="en-US" w:eastAsia="zh-CN"/>
        </w:rPr>
      </w:pPr>
      <w:r>
        <w:rPr>
          <w:rFonts w:hint="default" w:ascii="宋体" w:hAnsi="宋体" w:eastAsia="宋体" w:cs="宋体"/>
          <w:spacing w:val="0"/>
          <w:kern w:val="0"/>
          <w:sz w:val="24"/>
          <w:szCs w:val="28"/>
          <w:highlight w:val="none"/>
          <w:lang w:val="en-US"/>
        </w:rPr>
        <w:t>以供应商与最终用户签订的合同首页、服务内容页、合同金额所在页、签字盖章页及中标（成交）通知书为准</w:t>
      </w:r>
      <w:r>
        <w:rPr>
          <w:rFonts w:hint="eastAsia" w:ascii="宋体" w:hAnsi="宋体" w:cs="宋体"/>
          <w:spacing w:val="0"/>
          <w:kern w:val="0"/>
          <w:sz w:val="24"/>
          <w:szCs w:val="28"/>
          <w:highlight w:val="none"/>
          <w:lang w:val="en-US" w:eastAsia="zh-CN"/>
        </w:rPr>
        <w:t>。</w:t>
      </w:r>
    </w:p>
    <w:p w14:paraId="11CA6D4B">
      <w:pPr>
        <w:snapToGrid w:val="0"/>
        <w:spacing w:line="480" w:lineRule="exact"/>
        <w:ind w:firstLine="542" w:firstLineChars="226"/>
        <w:jc w:val="center"/>
        <w:rPr>
          <w:rFonts w:hint="eastAsia" w:ascii="宋体" w:hAnsi="宋体" w:eastAsia="宋体" w:cs="宋体"/>
          <w:spacing w:val="0"/>
          <w:kern w:val="0"/>
          <w:sz w:val="24"/>
          <w:highlight w:val="none"/>
        </w:rPr>
      </w:pPr>
    </w:p>
    <w:p w14:paraId="4686024F">
      <w:pPr>
        <w:spacing w:line="330" w:lineRule="atLeast"/>
        <w:jc w:val="left"/>
        <w:rPr>
          <w:rFonts w:hint="eastAsia" w:ascii="宋体" w:hAnsi="宋体" w:eastAsia="宋体" w:cs="宋体"/>
          <w:spacing w:val="0"/>
          <w:kern w:val="0"/>
          <w:szCs w:val="21"/>
          <w:highlight w:val="none"/>
        </w:rPr>
      </w:pPr>
    </w:p>
    <w:p w14:paraId="2272F357">
      <w:pPr>
        <w:rPr>
          <w:rFonts w:hint="eastAsia" w:ascii="宋体" w:hAnsi="宋体" w:eastAsia="宋体" w:cs="宋体"/>
          <w:spacing w:val="0"/>
          <w:kern w:val="0"/>
          <w:highlight w:val="yellow"/>
        </w:rPr>
      </w:pPr>
      <w:r>
        <w:rPr>
          <w:rFonts w:hint="eastAsia" w:ascii="宋体" w:hAnsi="宋体" w:eastAsia="宋体" w:cs="宋体"/>
          <w:b/>
          <w:bCs/>
          <w:spacing w:val="0"/>
          <w:kern w:val="0"/>
          <w:sz w:val="24"/>
          <w:highlight w:val="none"/>
        </w:rPr>
        <w:br w:type="page"/>
      </w:r>
    </w:p>
    <w:p w14:paraId="06961A63">
      <w:pPr>
        <w:rPr>
          <w:rFonts w:hint="eastAsia" w:ascii="宋体" w:hAnsi="宋体" w:eastAsia="宋体" w:cs="宋体"/>
          <w:spacing w:val="0"/>
          <w:kern w:val="0"/>
          <w:highlight w:val="yellow"/>
        </w:rPr>
      </w:pPr>
    </w:p>
    <w:p w14:paraId="27A1DA67">
      <w:pPr>
        <w:rPr>
          <w:rFonts w:hint="eastAsia" w:ascii="宋体" w:hAnsi="宋体" w:eastAsia="宋体" w:cs="宋体"/>
          <w:spacing w:val="0"/>
          <w:kern w:val="0"/>
          <w:highlight w:val="none"/>
        </w:rPr>
      </w:pPr>
    </w:p>
    <w:p w14:paraId="3E8914C1">
      <w:pPr>
        <w:tabs>
          <w:tab w:val="left" w:pos="567"/>
        </w:tabs>
        <w:snapToGrid w:val="0"/>
        <w:spacing w:line="360" w:lineRule="auto"/>
        <w:jc w:val="left"/>
        <w:outlineLvl w:val="2"/>
        <w:rPr>
          <w:rFonts w:hint="eastAsia" w:ascii="宋体" w:hAnsi="宋体" w:eastAsia="宋体" w:cs="宋体"/>
          <w:b/>
          <w:spacing w:val="0"/>
          <w:kern w:val="0"/>
          <w:sz w:val="24"/>
          <w:highlight w:val="none"/>
        </w:rPr>
      </w:pPr>
      <w:bookmarkStart w:id="100" w:name="_Toc5681"/>
      <w:r>
        <w:rPr>
          <w:rFonts w:hint="eastAsia" w:ascii="宋体" w:hAnsi="宋体" w:cs="宋体"/>
          <w:b/>
          <w:spacing w:val="0"/>
          <w:kern w:val="0"/>
          <w:sz w:val="24"/>
          <w:highlight w:val="none"/>
          <w:lang w:val="en-US" w:eastAsia="zh-CN"/>
        </w:rPr>
        <w:t>8</w:t>
      </w:r>
      <w:r>
        <w:rPr>
          <w:rFonts w:hint="eastAsia" w:ascii="宋体" w:hAnsi="宋体" w:eastAsia="宋体" w:cs="宋体"/>
          <w:b/>
          <w:spacing w:val="0"/>
          <w:kern w:val="0"/>
          <w:sz w:val="24"/>
          <w:highlight w:val="none"/>
        </w:rPr>
        <w:t>．服务方案及承诺</w:t>
      </w:r>
      <w:bookmarkEnd w:id="100"/>
    </w:p>
    <w:p w14:paraId="73549681">
      <w:pPr>
        <w:rPr>
          <w:rFonts w:hint="eastAsia" w:ascii="宋体" w:hAnsi="宋体" w:eastAsia="宋体" w:cs="宋体"/>
          <w:spacing w:val="0"/>
          <w:kern w:val="0"/>
          <w:highlight w:val="none"/>
        </w:rPr>
      </w:pPr>
      <w:r>
        <w:rPr>
          <w:rFonts w:hint="eastAsia" w:ascii="宋体" w:hAnsi="宋体" w:eastAsia="宋体" w:cs="宋体"/>
          <w:b/>
          <w:spacing w:val="0"/>
          <w:kern w:val="0"/>
          <w:sz w:val="24"/>
          <w:highlight w:val="none"/>
        </w:rPr>
        <w:t>（根据评审标准，格式自拟）</w:t>
      </w:r>
    </w:p>
    <w:p w14:paraId="60766E99">
      <w:pPr>
        <w:rPr>
          <w:rFonts w:hint="eastAsia" w:ascii="宋体" w:hAnsi="宋体" w:eastAsia="宋体" w:cs="宋体"/>
          <w:spacing w:val="0"/>
          <w:kern w:val="0"/>
          <w:highlight w:val="none"/>
        </w:rPr>
      </w:pPr>
    </w:p>
    <w:p w14:paraId="576220C8">
      <w:pPr>
        <w:rPr>
          <w:rFonts w:hint="eastAsia" w:ascii="宋体" w:hAnsi="宋体" w:eastAsia="宋体" w:cs="宋体"/>
          <w:spacing w:val="0"/>
          <w:kern w:val="0"/>
          <w:highlight w:val="none"/>
        </w:rPr>
      </w:pPr>
    </w:p>
    <w:p w14:paraId="14ACEAD1">
      <w:pPr>
        <w:tabs>
          <w:tab w:val="left" w:pos="567"/>
        </w:tabs>
        <w:snapToGrid w:val="0"/>
        <w:spacing w:line="360" w:lineRule="auto"/>
        <w:jc w:val="left"/>
        <w:outlineLvl w:val="2"/>
        <w:rPr>
          <w:rFonts w:hint="eastAsia" w:ascii="宋体" w:hAnsi="宋体" w:eastAsia="宋体" w:cs="宋体"/>
          <w:b/>
          <w:spacing w:val="0"/>
          <w:kern w:val="0"/>
          <w:sz w:val="24"/>
          <w:highlight w:val="none"/>
        </w:rPr>
      </w:pPr>
      <w:bookmarkStart w:id="101" w:name="_Toc16106"/>
      <w:r>
        <w:rPr>
          <w:rFonts w:hint="eastAsia" w:ascii="宋体" w:hAnsi="宋体" w:cs="宋体"/>
          <w:b/>
          <w:spacing w:val="0"/>
          <w:kern w:val="0"/>
          <w:sz w:val="24"/>
          <w:highlight w:val="none"/>
          <w:lang w:val="en-US" w:eastAsia="zh-CN"/>
        </w:rPr>
        <w:t>9</w:t>
      </w:r>
      <w:r>
        <w:rPr>
          <w:rFonts w:hint="eastAsia" w:ascii="宋体" w:hAnsi="宋体" w:eastAsia="宋体" w:cs="宋体"/>
          <w:b/>
          <w:spacing w:val="0"/>
          <w:kern w:val="0"/>
          <w:sz w:val="24"/>
          <w:highlight w:val="none"/>
        </w:rPr>
        <w:t>．供应商认为需要提供的其他商务</w:t>
      </w:r>
      <w:r>
        <w:rPr>
          <w:rFonts w:hint="eastAsia" w:ascii="宋体" w:hAnsi="宋体" w:cs="宋体"/>
          <w:b/>
          <w:spacing w:val="0"/>
          <w:kern w:val="0"/>
          <w:sz w:val="24"/>
          <w:highlight w:val="none"/>
          <w:lang w:val="en-US" w:eastAsia="zh-CN"/>
        </w:rPr>
        <w:t>技术</w:t>
      </w:r>
      <w:r>
        <w:rPr>
          <w:rFonts w:hint="eastAsia" w:ascii="宋体" w:hAnsi="宋体" w:eastAsia="宋体" w:cs="宋体"/>
          <w:b/>
          <w:spacing w:val="0"/>
          <w:kern w:val="0"/>
          <w:sz w:val="24"/>
          <w:highlight w:val="none"/>
        </w:rPr>
        <w:t>材料</w:t>
      </w:r>
      <w:bookmarkEnd w:id="101"/>
    </w:p>
    <w:p w14:paraId="753D32C8">
      <w:pPr>
        <w:rPr>
          <w:rStyle w:val="76"/>
          <w:rFonts w:hint="eastAsia" w:ascii="宋体" w:hAnsi="宋体" w:eastAsia="宋体" w:cs="宋体"/>
          <w:b/>
          <w:spacing w:val="0"/>
          <w:kern w:val="0"/>
          <w:sz w:val="24"/>
          <w:highlight w:val="none"/>
        </w:rPr>
      </w:pPr>
      <w:r>
        <w:rPr>
          <w:rStyle w:val="76"/>
          <w:rFonts w:hint="eastAsia" w:ascii="宋体" w:hAnsi="宋体" w:eastAsia="宋体" w:cs="宋体"/>
          <w:b/>
          <w:spacing w:val="0"/>
          <w:kern w:val="0"/>
          <w:sz w:val="24"/>
          <w:highlight w:val="none"/>
        </w:rPr>
        <w:br w:type="page"/>
      </w:r>
    </w:p>
    <w:p w14:paraId="64590B2A">
      <w:pPr>
        <w:pStyle w:val="50"/>
        <w:snapToGrid w:val="0"/>
        <w:spacing w:beforeLines="100" w:afterLines="100" w:line="480" w:lineRule="exact"/>
        <w:ind w:firstLine="0"/>
        <w:rPr>
          <w:rStyle w:val="76"/>
          <w:rFonts w:hint="eastAsia" w:ascii="宋体" w:hAnsi="宋体" w:eastAsia="宋体" w:cs="宋体"/>
          <w:b/>
          <w:spacing w:val="0"/>
          <w:kern w:val="0"/>
          <w:sz w:val="28"/>
          <w:szCs w:val="28"/>
          <w:highlight w:val="none"/>
        </w:rPr>
      </w:pPr>
      <w:r>
        <w:rPr>
          <w:rFonts w:hint="eastAsia" w:ascii="宋体" w:hAnsi="宋体" w:eastAsia="宋体" w:cs="宋体"/>
          <w:color w:val="auto"/>
          <w:spacing w:val="0"/>
          <w:kern w:val="0"/>
          <w:szCs w:val="28"/>
          <w:highlight w:val="none"/>
        </w:rPr>
        <w:t>第八部分 相关附件</w:t>
      </w:r>
    </w:p>
    <w:p w14:paraId="69224312">
      <w:pPr>
        <w:tabs>
          <w:tab w:val="left" w:pos="1680"/>
        </w:tabs>
        <w:snapToGrid w:val="0"/>
        <w:spacing w:line="360" w:lineRule="exact"/>
        <w:rPr>
          <w:rFonts w:hint="eastAsia" w:ascii="宋体" w:hAnsi="宋体" w:eastAsia="宋体" w:cs="宋体"/>
          <w:spacing w:val="0"/>
          <w:kern w:val="0"/>
          <w:sz w:val="24"/>
          <w:highlight w:val="none"/>
        </w:rPr>
      </w:pPr>
      <w:r>
        <w:rPr>
          <w:rFonts w:hint="eastAsia" w:ascii="宋体" w:hAnsi="宋体" w:eastAsia="宋体" w:cs="宋体"/>
          <w:b/>
          <w:spacing w:val="0"/>
          <w:kern w:val="0"/>
          <w:sz w:val="24"/>
          <w:highlight w:val="none"/>
        </w:rPr>
        <w:t>（一）</w:t>
      </w:r>
      <w:r>
        <w:rPr>
          <w:rFonts w:hint="eastAsia" w:ascii="宋体" w:hAnsi="宋体" w:eastAsia="宋体" w:cs="宋体"/>
          <w:spacing w:val="0"/>
          <w:kern w:val="0"/>
          <w:sz w:val="24"/>
          <w:highlight w:val="none"/>
        </w:rPr>
        <w:t>环保节能产品证明材料</w:t>
      </w:r>
      <w:r>
        <w:rPr>
          <w:rFonts w:hint="eastAsia" w:ascii="宋体" w:hAnsi="宋体" w:eastAsia="宋体" w:cs="宋体"/>
          <w:b/>
          <w:spacing w:val="0"/>
          <w:kern w:val="0"/>
          <w:sz w:val="24"/>
          <w:highlight w:val="none"/>
        </w:rPr>
        <w:t>（如不涉及，此函可不提供）</w:t>
      </w:r>
    </w:p>
    <w:p w14:paraId="241B5334">
      <w:pPr>
        <w:tabs>
          <w:tab w:val="left" w:pos="1680"/>
        </w:tabs>
        <w:snapToGrid w:val="0"/>
        <w:spacing w:line="360" w:lineRule="exact"/>
        <w:rPr>
          <w:rFonts w:hint="eastAsia" w:ascii="宋体" w:hAnsi="宋体" w:eastAsia="宋体" w:cs="宋体"/>
          <w:bCs/>
          <w:spacing w:val="0"/>
          <w:kern w:val="0"/>
          <w:sz w:val="24"/>
          <w:highlight w:val="none"/>
        </w:rPr>
      </w:pPr>
      <w:r>
        <w:rPr>
          <w:rFonts w:hint="eastAsia" w:ascii="宋体" w:hAnsi="宋体" w:eastAsia="宋体" w:cs="宋体"/>
          <w:bCs/>
          <w:spacing w:val="0"/>
          <w:kern w:val="0"/>
          <w:sz w:val="24"/>
          <w:highlight w:val="none"/>
        </w:rPr>
        <w:t>（1）强制节能产品明细表格式（如本项目所投产品中不涉及强制节能产品，此表可不提供）</w:t>
      </w:r>
    </w:p>
    <w:p w14:paraId="02CAD504">
      <w:pPr>
        <w:tabs>
          <w:tab w:val="left" w:pos="1680"/>
        </w:tabs>
        <w:snapToGrid w:val="0"/>
        <w:spacing w:line="360" w:lineRule="exact"/>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强制节能产品明细表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A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1A9655C6">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包号</w:t>
            </w:r>
          </w:p>
        </w:tc>
        <w:tc>
          <w:tcPr>
            <w:tcW w:w="955" w:type="dxa"/>
            <w:vAlign w:val="center"/>
          </w:tcPr>
          <w:p w14:paraId="1CA55E6B">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产品名称</w:t>
            </w:r>
          </w:p>
        </w:tc>
        <w:tc>
          <w:tcPr>
            <w:tcW w:w="955" w:type="dxa"/>
            <w:vAlign w:val="center"/>
          </w:tcPr>
          <w:p w14:paraId="3E7B1FD1">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制造商</w:t>
            </w:r>
          </w:p>
        </w:tc>
        <w:tc>
          <w:tcPr>
            <w:tcW w:w="955" w:type="dxa"/>
            <w:vAlign w:val="center"/>
          </w:tcPr>
          <w:p w14:paraId="3E5F4B00">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产品型号</w:t>
            </w:r>
          </w:p>
        </w:tc>
        <w:tc>
          <w:tcPr>
            <w:tcW w:w="1637" w:type="dxa"/>
            <w:vAlign w:val="center"/>
          </w:tcPr>
          <w:p w14:paraId="77671609">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节能产品认证证书号</w:t>
            </w:r>
          </w:p>
        </w:tc>
        <w:tc>
          <w:tcPr>
            <w:tcW w:w="1860" w:type="dxa"/>
            <w:vAlign w:val="center"/>
          </w:tcPr>
          <w:p w14:paraId="2DB41693">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认证证书有效截止日期</w:t>
            </w:r>
          </w:p>
        </w:tc>
        <w:tc>
          <w:tcPr>
            <w:tcW w:w="1850" w:type="dxa"/>
            <w:vAlign w:val="center"/>
          </w:tcPr>
          <w:p w14:paraId="4E677478">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认证机构名录</w:t>
            </w:r>
          </w:p>
        </w:tc>
      </w:tr>
      <w:tr w14:paraId="47D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16D1C25">
            <w:pPr>
              <w:spacing w:line="360" w:lineRule="exact"/>
              <w:rPr>
                <w:rFonts w:hint="eastAsia" w:ascii="宋体" w:hAnsi="宋体" w:eastAsia="宋体" w:cs="宋体"/>
                <w:b/>
                <w:spacing w:val="0"/>
                <w:kern w:val="0"/>
                <w:sz w:val="24"/>
                <w:highlight w:val="none"/>
              </w:rPr>
            </w:pPr>
          </w:p>
        </w:tc>
        <w:tc>
          <w:tcPr>
            <w:tcW w:w="955" w:type="dxa"/>
          </w:tcPr>
          <w:p w14:paraId="44F8A7D9">
            <w:pPr>
              <w:spacing w:line="360" w:lineRule="exact"/>
              <w:rPr>
                <w:rFonts w:hint="eastAsia" w:ascii="宋体" w:hAnsi="宋体" w:eastAsia="宋体" w:cs="宋体"/>
                <w:b/>
                <w:spacing w:val="0"/>
                <w:kern w:val="0"/>
                <w:sz w:val="24"/>
                <w:highlight w:val="none"/>
              </w:rPr>
            </w:pPr>
          </w:p>
        </w:tc>
        <w:tc>
          <w:tcPr>
            <w:tcW w:w="955" w:type="dxa"/>
          </w:tcPr>
          <w:p w14:paraId="0C1F612B">
            <w:pPr>
              <w:spacing w:line="360" w:lineRule="exact"/>
              <w:rPr>
                <w:rFonts w:hint="eastAsia" w:ascii="宋体" w:hAnsi="宋体" w:eastAsia="宋体" w:cs="宋体"/>
                <w:b/>
                <w:spacing w:val="0"/>
                <w:kern w:val="0"/>
                <w:sz w:val="24"/>
                <w:highlight w:val="none"/>
              </w:rPr>
            </w:pPr>
          </w:p>
        </w:tc>
        <w:tc>
          <w:tcPr>
            <w:tcW w:w="955" w:type="dxa"/>
          </w:tcPr>
          <w:p w14:paraId="63286CA5">
            <w:pPr>
              <w:spacing w:line="360" w:lineRule="exact"/>
              <w:rPr>
                <w:rFonts w:hint="eastAsia" w:ascii="宋体" w:hAnsi="宋体" w:eastAsia="宋体" w:cs="宋体"/>
                <w:b/>
                <w:spacing w:val="0"/>
                <w:kern w:val="0"/>
                <w:sz w:val="24"/>
                <w:highlight w:val="none"/>
              </w:rPr>
            </w:pPr>
          </w:p>
        </w:tc>
        <w:tc>
          <w:tcPr>
            <w:tcW w:w="1637" w:type="dxa"/>
          </w:tcPr>
          <w:p w14:paraId="09D5A54B">
            <w:pPr>
              <w:spacing w:line="360" w:lineRule="exact"/>
              <w:rPr>
                <w:rFonts w:hint="eastAsia" w:ascii="宋体" w:hAnsi="宋体" w:eastAsia="宋体" w:cs="宋体"/>
                <w:b/>
                <w:spacing w:val="0"/>
                <w:kern w:val="0"/>
                <w:sz w:val="24"/>
                <w:highlight w:val="none"/>
              </w:rPr>
            </w:pPr>
          </w:p>
        </w:tc>
        <w:tc>
          <w:tcPr>
            <w:tcW w:w="1860" w:type="dxa"/>
          </w:tcPr>
          <w:p w14:paraId="3335F574">
            <w:pPr>
              <w:spacing w:line="360" w:lineRule="exact"/>
              <w:rPr>
                <w:rFonts w:hint="eastAsia" w:ascii="宋体" w:hAnsi="宋体" w:eastAsia="宋体" w:cs="宋体"/>
                <w:b/>
                <w:spacing w:val="0"/>
                <w:kern w:val="0"/>
                <w:sz w:val="24"/>
                <w:highlight w:val="none"/>
              </w:rPr>
            </w:pPr>
          </w:p>
        </w:tc>
        <w:tc>
          <w:tcPr>
            <w:tcW w:w="1850" w:type="dxa"/>
          </w:tcPr>
          <w:p w14:paraId="3274F4F6">
            <w:pPr>
              <w:spacing w:line="360" w:lineRule="exact"/>
              <w:rPr>
                <w:rFonts w:hint="eastAsia" w:ascii="宋体" w:hAnsi="宋体" w:eastAsia="宋体" w:cs="宋体"/>
                <w:b/>
                <w:spacing w:val="0"/>
                <w:kern w:val="0"/>
                <w:sz w:val="24"/>
                <w:highlight w:val="none"/>
              </w:rPr>
            </w:pPr>
          </w:p>
        </w:tc>
      </w:tr>
      <w:tr w14:paraId="3249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0BF4319">
            <w:pPr>
              <w:spacing w:line="360" w:lineRule="exact"/>
              <w:rPr>
                <w:rFonts w:hint="eastAsia" w:ascii="宋体" w:hAnsi="宋体" w:eastAsia="宋体" w:cs="宋体"/>
                <w:b/>
                <w:spacing w:val="0"/>
                <w:kern w:val="0"/>
                <w:sz w:val="24"/>
                <w:highlight w:val="none"/>
              </w:rPr>
            </w:pPr>
          </w:p>
        </w:tc>
        <w:tc>
          <w:tcPr>
            <w:tcW w:w="955" w:type="dxa"/>
          </w:tcPr>
          <w:p w14:paraId="51FB924E">
            <w:pPr>
              <w:spacing w:line="360" w:lineRule="exact"/>
              <w:rPr>
                <w:rFonts w:hint="eastAsia" w:ascii="宋体" w:hAnsi="宋体" w:eastAsia="宋体" w:cs="宋体"/>
                <w:b/>
                <w:spacing w:val="0"/>
                <w:kern w:val="0"/>
                <w:sz w:val="24"/>
                <w:highlight w:val="none"/>
              </w:rPr>
            </w:pPr>
          </w:p>
        </w:tc>
        <w:tc>
          <w:tcPr>
            <w:tcW w:w="955" w:type="dxa"/>
          </w:tcPr>
          <w:p w14:paraId="12D86020">
            <w:pPr>
              <w:spacing w:line="360" w:lineRule="exact"/>
              <w:rPr>
                <w:rFonts w:hint="eastAsia" w:ascii="宋体" w:hAnsi="宋体" w:eastAsia="宋体" w:cs="宋体"/>
                <w:b/>
                <w:spacing w:val="0"/>
                <w:kern w:val="0"/>
                <w:sz w:val="24"/>
                <w:highlight w:val="none"/>
              </w:rPr>
            </w:pPr>
          </w:p>
        </w:tc>
        <w:tc>
          <w:tcPr>
            <w:tcW w:w="955" w:type="dxa"/>
          </w:tcPr>
          <w:p w14:paraId="47DC95EC">
            <w:pPr>
              <w:spacing w:line="360" w:lineRule="exact"/>
              <w:rPr>
                <w:rFonts w:hint="eastAsia" w:ascii="宋体" w:hAnsi="宋体" w:eastAsia="宋体" w:cs="宋体"/>
                <w:b/>
                <w:spacing w:val="0"/>
                <w:kern w:val="0"/>
                <w:sz w:val="24"/>
                <w:highlight w:val="none"/>
              </w:rPr>
            </w:pPr>
          </w:p>
        </w:tc>
        <w:tc>
          <w:tcPr>
            <w:tcW w:w="1637" w:type="dxa"/>
          </w:tcPr>
          <w:p w14:paraId="09FD31C9">
            <w:pPr>
              <w:spacing w:line="360" w:lineRule="exact"/>
              <w:rPr>
                <w:rFonts w:hint="eastAsia" w:ascii="宋体" w:hAnsi="宋体" w:eastAsia="宋体" w:cs="宋体"/>
                <w:b/>
                <w:spacing w:val="0"/>
                <w:kern w:val="0"/>
                <w:sz w:val="24"/>
                <w:highlight w:val="none"/>
              </w:rPr>
            </w:pPr>
          </w:p>
        </w:tc>
        <w:tc>
          <w:tcPr>
            <w:tcW w:w="1860" w:type="dxa"/>
          </w:tcPr>
          <w:p w14:paraId="2F27AF4A">
            <w:pPr>
              <w:spacing w:line="360" w:lineRule="exact"/>
              <w:rPr>
                <w:rFonts w:hint="eastAsia" w:ascii="宋体" w:hAnsi="宋体" w:eastAsia="宋体" w:cs="宋体"/>
                <w:b/>
                <w:spacing w:val="0"/>
                <w:kern w:val="0"/>
                <w:sz w:val="24"/>
                <w:highlight w:val="none"/>
              </w:rPr>
            </w:pPr>
          </w:p>
        </w:tc>
        <w:tc>
          <w:tcPr>
            <w:tcW w:w="1850" w:type="dxa"/>
          </w:tcPr>
          <w:p w14:paraId="575794B7">
            <w:pPr>
              <w:spacing w:line="360" w:lineRule="exact"/>
              <w:rPr>
                <w:rFonts w:hint="eastAsia" w:ascii="宋体" w:hAnsi="宋体" w:eastAsia="宋体" w:cs="宋体"/>
                <w:b/>
                <w:spacing w:val="0"/>
                <w:kern w:val="0"/>
                <w:sz w:val="24"/>
                <w:highlight w:val="none"/>
              </w:rPr>
            </w:pPr>
          </w:p>
        </w:tc>
      </w:tr>
      <w:tr w14:paraId="5B6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4C2A4CE1">
            <w:pPr>
              <w:spacing w:line="360" w:lineRule="exact"/>
              <w:rPr>
                <w:rFonts w:hint="eastAsia" w:ascii="宋体" w:hAnsi="宋体" w:eastAsia="宋体" w:cs="宋体"/>
                <w:b/>
                <w:spacing w:val="0"/>
                <w:kern w:val="0"/>
                <w:sz w:val="24"/>
                <w:highlight w:val="none"/>
              </w:rPr>
            </w:pPr>
          </w:p>
        </w:tc>
        <w:tc>
          <w:tcPr>
            <w:tcW w:w="955" w:type="dxa"/>
          </w:tcPr>
          <w:p w14:paraId="5F7C6884">
            <w:pPr>
              <w:spacing w:line="360" w:lineRule="exact"/>
              <w:rPr>
                <w:rFonts w:hint="eastAsia" w:ascii="宋体" w:hAnsi="宋体" w:eastAsia="宋体" w:cs="宋体"/>
                <w:b/>
                <w:spacing w:val="0"/>
                <w:kern w:val="0"/>
                <w:sz w:val="24"/>
                <w:highlight w:val="none"/>
              </w:rPr>
            </w:pPr>
          </w:p>
        </w:tc>
        <w:tc>
          <w:tcPr>
            <w:tcW w:w="955" w:type="dxa"/>
          </w:tcPr>
          <w:p w14:paraId="1A1641BA">
            <w:pPr>
              <w:spacing w:line="360" w:lineRule="exact"/>
              <w:rPr>
                <w:rFonts w:hint="eastAsia" w:ascii="宋体" w:hAnsi="宋体" w:eastAsia="宋体" w:cs="宋体"/>
                <w:b/>
                <w:spacing w:val="0"/>
                <w:kern w:val="0"/>
                <w:sz w:val="24"/>
                <w:highlight w:val="none"/>
              </w:rPr>
            </w:pPr>
          </w:p>
        </w:tc>
        <w:tc>
          <w:tcPr>
            <w:tcW w:w="955" w:type="dxa"/>
          </w:tcPr>
          <w:p w14:paraId="69FC61ED">
            <w:pPr>
              <w:spacing w:line="360" w:lineRule="exact"/>
              <w:rPr>
                <w:rFonts w:hint="eastAsia" w:ascii="宋体" w:hAnsi="宋体" w:eastAsia="宋体" w:cs="宋体"/>
                <w:b/>
                <w:spacing w:val="0"/>
                <w:kern w:val="0"/>
                <w:sz w:val="24"/>
                <w:highlight w:val="none"/>
              </w:rPr>
            </w:pPr>
          </w:p>
        </w:tc>
        <w:tc>
          <w:tcPr>
            <w:tcW w:w="1637" w:type="dxa"/>
          </w:tcPr>
          <w:p w14:paraId="7F5F2DAC">
            <w:pPr>
              <w:spacing w:line="360" w:lineRule="exact"/>
              <w:rPr>
                <w:rFonts w:hint="eastAsia" w:ascii="宋体" w:hAnsi="宋体" w:eastAsia="宋体" w:cs="宋体"/>
                <w:b/>
                <w:spacing w:val="0"/>
                <w:kern w:val="0"/>
                <w:sz w:val="24"/>
                <w:highlight w:val="none"/>
              </w:rPr>
            </w:pPr>
          </w:p>
        </w:tc>
        <w:tc>
          <w:tcPr>
            <w:tcW w:w="1860" w:type="dxa"/>
          </w:tcPr>
          <w:p w14:paraId="30571FA3">
            <w:pPr>
              <w:spacing w:line="360" w:lineRule="exact"/>
              <w:rPr>
                <w:rFonts w:hint="eastAsia" w:ascii="宋体" w:hAnsi="宋体" w:eastAsia="宋体" w:cs="宋体"/>
                <w:b/>
                <w:spacing w:val="0"/>
                <w:kern w:val="0"/>
                <w:sz w:val="24"/>
                <w:highlight w:val="none"/>
              </w:rPr>
            </w:pPr>
          </w:p>
        </w:tc>
        <w:tc>
          <w:tcPr>
            <w:tcW w:w="1850" w:type="dxa"/>
          </w:tcPr>
          <w:p w14:paraId="6DA336D6">
            <w:pPr>
              <w:spacing w:line="360" w:lineRule="exact"/>
              <w:rPr>
                <w:rFonts w:hint="eastAsia" w:ascii="宋体" w:hAnsi="宋体" w:eastAsia="宋体" w:cs="宋体"/>
                <w:b/>
                <w:spacing w:val="0"/>
                <w:kern w:val="0"/>
                <w:sz w:val="24"/>
                <w:highlight w:val="none"/>
              </w:rPr>
            </w:pPr>
          </w:p>
        </w:tc>
      </w:tr>
    </w:tbl>
    <w:p w14:paraId="7A10A455">
      <w:pPr>
        <w:spacing w:line="36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2C13847">
      <w:pPr>
        <w:tabs>
          <w:tab w:val="left" w:pos="1680"/>
        </w:tabs>
        <w:snapToGrid w:val="0"/>
        <w:spacing w:line="360" w:lineRule="exact"/>
        <w:rPr>
          <w:rFonts w:hint="eastAsia" w:ascii="宋体" w:hAnsi="宋体" w:eastAsia="宋体" w:cs="宋体"/>
          <w:bCs/>
          <w:spacing w:val="0"/>
          <w:kern w:val="0"/>
          <w:sz w:val="24"/>
          <w:highlight w:val="none"/>
        </w:rPr>
      </w:pPr>
    </w:p>
    <w:p w14:paraId="4A3D0DAF">
      <w:pPr>
        <w:tabs>
          <w:tab w:val="left" w:pos="1680"/>
        </w:tabs>
        <w:snapToGrid w:val="0"/>
        <w:spacing w:line="360" w:lineRule="exact"/>
        <w:rPr>
          <w:rFonts w:hint="eastAsia" w:ascii="宋体" w:hAnsi="宋体" w:eastAsia="宋体" w:cs="宋体"/>
          <w:bCs/>
          <w:spacing w:val="0"/>
          <w:kern w:val="0"/>
          <w:sz w:val="24"/>
          <w:highlight w:val="none"/>
        </w:rPr>
      </w:pPr>
    </w:p>
    <w:p w14:paraId="4C04B1EE">
      <w:pPr>
        <w:tabs>
          <w:tab w:val="left" w:pos="1680"/>
        </w:tabs>
        <w:snapToGrid w:val="0"/>
        <w:spacing w:line="360" w:lineRule="exact"/>
        <w:rPr>
          <w:rFonts w:hint="eastAsia" w:ascii="宋体" w:hAnsi="宋体" w:eastAsia="宋体" w:cs="宋体"/>
          <w:bCs/>
          <w:spacing w:val="0"/>
          <w:kern w:val="0"/>
          <w:sz w:val="24"/>
          <w:highlight w:val="none"/>
        </w:rPr>
      </w:pPr>
    </w:p>
    <w:p w14:paraId="0C94EA6C">
      <w:pPr>
        <w:tabs>
          <w:tab w:val="left" w:pos="1680"/>
        </w:tabs>
        <w:snapToGrid w:val="0"/>
        <w:spacing w:line="360" w:lineRule="exact"/>
        <w:rPr>
          <w:rFonts w:hint="eastAsia" w:ascii="宋体" w:hAnsi="宋体" w:eastAsia="宋体" w:cs="宋体"/>
          <w:bCs/>
          <w:spacing w:val="0"/>
          <w:kern w:val="0"/>
          <w:sz w:val="24"/>
          <w:highlight w:val="none"/>
        </w:rPr>
      </w:pPr>
    </w:p>
    <w:p w14:paraId="4544638F">
      <w:pPr>
        <w:tabs>
          <w:tab w:val="left" w:pos="1680"/>
        </w:tabs>
        <w:snapToGrid w:val="0"/>
        <w:spacing w:line="360" w:lineRule="exact"/>
        <w:rPr>
          <w:rFonts w:hint="eastAsia" w:ascii="宋体" w:hAnsi="宋体" w:eastAsia="宋体" w:cs="宋体"/>
          <w:bCs/>
          <w:spacing w:val="0"/>
          <w:kern w:val="0"/>
          <w:sz w:val="24"/>
          <w:highlight w:val="none"/>
        </w:rPr>
      </w:pPr>
    </w:p>
    <w:p w14:paraId="5BD45842">
      <w:pPr>
        <w:tabs>
          <w:tab w:val="left" w:pos="1680"/>
        </w:tabs>
        <w:snapToGrid w:val="0"/>
        <w:spacing w:line="360" w:lineRule="exact"/>
        <w:rPr>
          <w:rFonts w:hint="eastAsia" w:ascii="宋体" w:hAnsi="宋体" w:eastAsia="宋体" w:cs="宋体"/>
          <w:bCs/>
          <w:spacing w:val="0"/>
          <w:kern w:val="0"/>
          <w:sz w:val="24"/>
          <w:highlight w:val="none"/>
        </w:rPr>
      </w:pPr>
    </w:p>
    <w:p w14:paraId="12F8BE67">
      <w:pPr>
        <w:tabs>
          <w:tab w:val="left" w:pos="1680"/>
        </w:tabs>
        <w:snapToGrid w:val="0"/>
        <w:spacing w:line="360" w:lineRule="exact"/>
        <w:rPr>
          <w:rFonts w:hint="eastAsia" w:ascii="宋体" w:hAnsi="宋体" w:eastAsia="宋体" w:cs="宋体"/>
          <w:bCs/>
          <w:spacing w:val="0"/>
          <w:kern w:val="0"/>
          <w:sz w:val="24"/>
          <w:highlight w:val="none"/>
        </w:rPr>
      </w:pPr>
    </w:p>
    <w:p w14:paraId="59B7F563">
      <w:pPr>
        <w:widowControl w:val="0"/>
        <w:snapToGrid w:val="0"/>
        <w:spacing w:line="360" w:lineRule="exact"/>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注：</w:t>
      </w:r>
    </w:p>
    <w:p w14:paraId="5B73EC30">
      <w:pPr>
        <w:widowControl w:val="0"/>
        <w:snapToGrid w:val="0"/>
        <w:spacing w:line="36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1．采购货物中如含有强制节能产品的，须如实填写强制节能产品明细表；</w:t>
      </w:r>
    </w:p>
    <w:p w14:paraId="567290F0">
      <w:pPr>
        <w:widowControl w:val="0"/>
        <w:snapToGrid w:val="0"/>
        <w:spacing w:line="36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 提供所报价产品获得国家确定的认证机构出具的、处于有效期之内的产品认证证书。</w:t>
      </w:r>
    </w:p>
    <w:p w14:paraId="4F791046">
      <w:pPr>
        <w:tabs>
          <w:tab w:val="left" w:pos="1680"/>
        </w:tabs>
        <w:snapToGrid w:val="0"/>
        <w:spacing w:line="360" w:lineRule="exact"/>
        <w:rPr>
          <w:rFonts w:hint="eastAsia" w:ascii="宋体" w:hAnsi="宋体" w:eastAsia="宋体" w:cs="宋体"/>
          <w:bCs/>
          <w:spacing w:val="0"/>
          <w:kern w:val="0"/>
          <w:sz w:val="24"/>
          <w:highlight w:val="none"/>
        </w:rPr>
      </w:pPr>
    </w:p>
    <w:p w14:paraId="5C6E4B47">
      <w:pPr>
        <w:tabs>
          <w:tab w:val="left" w:pos="1680"/>
        </w:tabs>
        <w:snapToGrid w:val="0"/>
        <w:spacing w:line="360" w:lineRule="exact"/>
        <w:rPr>
          <w:rFonts w:hint="eastAsia" w:ascii="宋体" w:hAnsi="宋体" w:eastAsia="宋体" w:cs="宋体"/>
          <w:bCs/>
          <w:spacing w:val="0"/>
          <w:kern w:val="0"/>
          <w:sz w:val="24"/>
          <w:highlight w:val="none"/>
        </w:rPr>
      </w:pPr>
    </w:p>
    <w:p w14:paraId="51844C44">
      <w:pPr>
        <w:tabs>
          <w:tab w:val="left" w:pos="1680"/>
        </w:tabs>
        <w:snapToGrid w:val="0"/>
        <w:spacing w:line="360" w:lineRule="exact"/>
        <w:rPr>
          <w:rFonts w:hint="eastAsia" w:ascii="宋体" w:hAnsi="宋体" w:eastAsia="宋体" w:cs="宋体"/>
          <w:bCs/>
          <w:spacing w:val="0"/>
          <w:kern w:val="0"/>
          <w:sz w:val="24"/>
          <w:highlight w:val="none"/>
        </w:rPr>
      </w:pPr>
    </w:p>
    <w:p w14:paraId="317CB4DB">
      <w:pPr>
        <w:tabs>
          <w:tab w:val="left" w:pos="1680"/>
        </w:tabs>
        <w:snapToGrid w:val="0"/>
        <w:spacing w:line="360" w:lineRule="exact"/>
        <w:rPr>
          <w:rFonts w:hint="eastAsia" w:ascii="宋体" w:hAnsi="宋体" w:eastAsia="宋体" w:cs="宋体"/>
          <w:bCs/>
          <w:spacing w:val="0"/>
          <w:kern w:val="0"/>
          <w:sz w:val="24"/>
          <w:highlight w:val="none"/>
        </w:rPr>
      </w:pPr>
    </w:p>
    <w:p w14:paraId="4285F4B3">
      <w:pPr>
        <w:tabs>
          <w:tab w:val="left" w:pos="1680"/>
        </w:tabs>
        <w:snapToGrid w:val="0"/>
        <w:spacing w:line="360" w:lineRule="exact"/>
        <w:rPr>
          <w:rFonts w:hint="eastAsia" w:ascii="宋体" w:hAnsi="宋体" w:eastAsia="宋体" w:cs="宋体"/>
          <w:bCs/>
          <w:spacing w:val="0"/>
          <w:kern w:val="0"/>
          <w:sz w:val="24"/>
          <w:highlight w:val="none"/>
        </w:rPr>
      </w:pPr>
    </w:p>
    <w:p w14:paraId="132FD661">
      <w:pPr>
        <w:tabs>
          <w:tab w:val="left" w:pos="1680"/>
        </w:tabs>
        <w:snapToGrid w:val="0"/>
        <w:spacing w:line="360" w:lineRule="exact"/>
        <w:rPr>
          <w:rFonts w:hint="eastAsia" w:ascii="宋体" w:hAnsi="宋体" w:eastAsia="宋体" w:cs="宋体"/>
          <w:bCs/>
          <w:spacing w:val="0"/>
          <w:kern w:val="0"/>
          <w:sz w:val="24"/>
          <w:highlight w:val="none"/>
        </w:rPr>
      </w:pPr>
      <w:r>
        <w:rPr>
          <w:rFonts w:hint="eastAsia" w:ascii="宋体" w:hAnsi="宋体" w:eastAsia="宋体" w:cs="宋体"/>
          <w:bCs/>
          <w:spacing w:val="0"/>
          <w:kern w:val="0"/>
          <w:sz w:val="24"/>
          <w:highlight w:val="none"/>
        </w:rPr>
        <w:br w:type="page"/>
      </w:r>
      <w:r>
        <w:rPr>
          <w:rFonts w:hint="eastAsia" w:ascii="宋体" w:hAnsi="宋体" w:eastAsia="宋体" w:cs="宋体"/>
          <w:bCs/>
          <w:spacing w:val="0"/>
          <w:kern w:val="0"/>
          <w:sz w:val="24"/>
          <w:highlight w:val="none"/>
        </w:rPr>
        <w:t>（2）非强制节能产品、环保标志产品明细表格式（如本项目所报产品中不涉及非强制节能产品、环保标志产品，此表可不提供）</w:t>
      </w:r>
    </w:p>
    <w:p w14:paraId="686C68CE">
      <w:pPr>
        <w:tabs>
          <w:tab w:val="left" w:pos="1680"/>
        </w:tabs>
        <w:snapToGrid w:val="0"/>
        <w:spacing w:line="360" w:lineRule="exact"/>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非强制节能产品明细表</w:t>
      </w:r>
    </w:p>
    <w:p w14:paraId="6AA29EF2">
      <w:pPr>
        <w:tabs>
          <w:tab w:val="left" w:pos="1680"/>
        </w:tabs>
        <w:snapToGrid w:val="0"/>
        <w:spacing w:line="360" w:lineRule="exact"/>
        <w:jc w:val="center"/>
        <w:rPr>
          <w:rFonts w:hint="eastAsia" w:ascii="宋体" w:hAnsi="宋体" w:eastAsia="宋体" w:cs="宋体"/>
          <w:spacing w:val="0"/>
          <w:kern w:val="0"/>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96A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BD57608">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包号</w:t>
            </w:r>
          </w:p>
        </w:tc>
        <w:tc>
          <w:tcPr>
            <w:tcW w:w="955" w:type="dxa"/>
            <w:vAlign w:val="center"/>
          </w:tcPr>
          <w:p w14:paraId="0664FEFB">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产品名称</w:t>
            </w:r>
          </w:p>
        </w:tc>
        <w:tc>
          <w:tcPr>
            <w:tcW w:w="955" w:type="dxa"/>
            <w:vAlign w:val="center"/>
          </w:tcPr>
          <w:p w14:paraId="51CEBC71">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制造商</w:t>
            </w:r>
          </w:p>
        </w:tc>
        <w:tc>
          <w:tcPr>
            <w:tcW w:w="955" w:type="dxa"/>
            <w:vAlign w:val="center"/>
          </w:tcPr>
          <w:p w14:paraId="4EDEA2FE">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产品型号</w:t>
            </w:r>
          </w:p>
        </w:tc>
        <w:tc>
          <w:tcPr>
            <w:tcW w:w="1637" w:type="dxa"/>
            <w:vAlign w:val="center"/>
          </w:tcPr>
          <w:p w14:paraId="36C7B779">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节能产品认证证书号</w:t>
            </w:r>
          </w:p>
        </w:tc>
        <w:tc>
          <w:tcPr>
            <w:tcW w:w="1860" w:type="dxa"/>
            <w:vAlign w:val="center"/>
          </w:tcPr>
          <w:p w14:paraId="78641CFB">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认证证书有效截止日期</w:t>
            </w:r>
          </w:p>
        </w:tc>
        <w:tc>
          <w:tcPr>
            <w:tcW w:w="1850" w:type="dxa"/>
            <w:vAlign w:val="center"/>
          </w:tcPr>
          <w:p w14:paraId="5393FDE9">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认证机构名称</w:t>
            </w:r>
          </w:p>
        </w:tc>
      </w:tr>
      <w:tr w14:paraId="4558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DED7F57">
            <w:pPr>
              <w:spacing w:line="360" w:lineRule="exact"/>
              <w:rPr>
                <w:rFonts w:hint="eastAsia" w:ascii="宋体" w:hAnsi="宋体" w:eastAsia="宋体" w:cs="宋体"/>
                <w:b/>
                <w:spacing w:val="0"/>
                <w:kern w:val="0"/>
                <w:sz w:val="24"/>
                <w:highlight w:val="none"/>
              </w:rPr>
            </w:pPr>
          </w:p>
        </w:tc>
        <w:tc>
          <w:tcPr>
            <w:tcW w:w="955" w:type="dxa"/>
          </w:tcPr>
          <w:p w14:paraId="3E0885AC">
            <w:pPr>
              <w:spacing w:line="360" w:lineRule="exact"/>
              <w:rPr>
                <w:rFonts w:hint="eastAsia" w:ascii="宋体" w:hAnsi="宋体" w:eastAsia="宋体" w:cs="宋体"/>
                <w:b/>
                <w:spacing w:val="0"/>
                <w:kern w:val="0"/>
                <w:sz w:val="24"/>
                <w:highlight w:val="none"/>
              </w:rPr>
            </w:pPr>
          </w:p>
        </w:tc>
        <w:tc>
          <w:tcPr>
            <w:tcW w:w="955" w:type="dxa"/>
          </w:tcPr>
          <w:p w14:paraId="0B109EDC">
            <w:pPr>
              <w:spacing w:line="360" w:lineRule="exact"/>
              <w:rPr>
                <w:rFonts w:hint="eastAsia" w:ascii="宋体" w:hAnsi="宋体" w:eastAsia="宋体" w:cs="宋体"/>
                <w:b/>
                <w:spacing w:val="0"/>
                <w:kern w:val="0"/>
                <w:sz w:val="24"/>
                <w:highlight w:val="none"/>
              </w:rPr>
            </w:pPr>
          </w:p>
        </w:tc>
        <w:tc>
          <w:tcPr>
            <w:tcW w:w="955" w:type="dxa"/>
          </w:tcPr>
          <w:p w14:paraId="3A33FDD5">
            <w:pPr>
              <w:spacing w:line="360" w:lineRule="exact"/>
              <w:rPr>
                <w:rFonts w:hint="eastAsia" w:ascii="宋体" w:hAnsi="宋体" w:eastAsia="宋体" w:cs="宋体"/>
                <w:b/>
                <w:spacing w:val="0"/>
                <w:kern w:val="0"/>
                <w:sz w:val="24"/>
                <w:highlight w:val="none"/>
              </w:rPr>
            </w:pPr>
          </w:p>
        </w:tc>
        <w:tc>
          <w:tcPr>
            <w:tcW w:w="1637" w:type="dxa"/>
          </w:tcPr>
          <w:p w14:paraId="60BA4163">
            <w:pPr>
              <w:spacing w:line="360" w:lineRule="exact"/>
              <w:rPr>
                <w:rFonts w:hint="eastAsia" w:ascii="宋体" w:hAnsi="宋体" w:eastAsia="宋体" w:cs="宋体"/>
                <w:b/>
                <w:spacing w:val="0"/>
                <w:kern w:val="0"/>
                <w:sz w:val="24"/>
                <w:highlight w:val="none"/>
              </w:rPr>
            </w:pPr>
          </w:p>
        </w:tc>
        <w:tc>
          <w:tcPr>
            <w:tcW w:w="1860" w:type="dxa"/>
          </w:tcPr>
          <w:p w14:paraId="7C5538BF">
            <w:pPr>
              <w:spacing w:line="360" w:lineRule="exact"/>
              <w:rPr>
                <w:rFonts w:hint="eastAsia" w:ascii="宋体" w:hAnsi="宋体" w:eastAsia="宋体" w:cs="宋体"/>
                <w:b/>
                <w:spacing w:val="0"/>
                <w:kern w:val="0"/>
                <w:sz w:val="24"/>
                <w:highlight w:val="none"/>
              </w:rPr>
            </w:pPr>
          </w:p>
        </w:tc>
        <w:tc>
          <w:tcPr>
            <w:tcW w:w="1850" w:type="dxa"/>
          </w:tcPr>
          <w:p w14:paraId="6B0DF65B">
            <w:pPr>
              <w:spacing w:line="360" w:lineRule="exact"/>
              <w:rPr>
                <w:rFonts w:hint="eastAsia" w:ascii="宋体" w:hAnsi="宋体" w:eastAsia="宋体" w:cs="宋体"/>
                <w:b/>
                <w:spacing w:val="0"/>
                <w:kern w:val="0"/>
                <w:sz w:val="24"/>
                <w:highlight w:val="none"/>
              </w:rPr>
            </w:pPr>
          </w:p>
        </w:tc>
      </w:tr>
      <w:tr w14:paraId="237E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016C500">
            <w:pPr>
              <w:spacing w:line="360" w:lineRule="exact"/>
              <w:rPr>
                <w:rFonts w:hint="eastAsia" w:ascii="宋体" w:hAnsi="宋体" w:eastAsia="宋体" w:cs="宋体"/>
                <w:b/>
                <w:spacing w:val="0"/>
                <w:kern w:val="0"/>
                <w:sz w:val="24"/>
                <w:highlight w:val="none"/>
              </w:rPr>
            </w:pPr>
          </w:p>
        </w:tc>
        <w:tc>
          <w:tcPr>
            <w:tcW w:w="955" w:type="dxa"/>
          </w:tcPr>
          <w:p w14:paraId="7C9F6616">
            <w:pPr>
              <w:spacing w:line="360" w:lineRule="exact"/>
              <w:rPr>
                <w:rFonts w:hint="eastAsia" w:ascii="宋体" w:hAnsi="宋体" w:eastAsia="宋体" w:cs="宋体"/>
                <w:b/>
                <w:spacing w:val="0"/>
                <w:kern w:val="0"/>
                <w:sz w:val="24"/>
                <w:highlight w:val="none"/>
              </w:rPr>
            </w:pPr>
          </w:p>
        </w:tc>
        <w:tc>
          <w:tcPr>
            <w:tcW w:w="955" w:type="dxa"/>
          </w:tcPr>
          <w:p w14:paraId="187BEF46">
            <w:pPr>
              <w:spacing w:line="360" w:lineRule="exact"/>
              <w:rPr>
                <w:rFonts w:hint="eastAsia" w:ascii="宋体" w:hAnsi="宋体" w:eastAsia="宋体" w:cs="宋体"/>
                <w:b/>
                <w:spacing w:val="0"/>
                <w:kern w:val="0"/>
                <w:sz w:val="24"/>
                <w:highlight w:val="none"/>
              </w:rPr>
            </w:pPr>
          </w:p>
        </w:tc>
        <w:tc>
          <w:tcPr>
            <w:tcW w:w="955" w:type="dxa"/>
          </w:tcPr>
          <w:p w14:paraId="2A0C8020">
            <w:pPr>
              <w:spacing w:line="360" w:lineRule="exact"/>
              <w:rPr>
                <w:rFonts w:hint="eastAsia" w:ascii="宋体" w:hAnsi="宋体" w:eastAsia="宋体" w:cs="宋体"/>
                <w:b/>
                <w:spacing w:val="0"/>
                <w:kern w:val="0"/>
                <w:sz w:val="24"/>
                <w:highlight w:val="none"/>
              </w:rPr>
            </w:pPr>
          </w:p>
        </w:tc>
        <w:tc>
          <w:tcPr>
            <w:tcW w:w="1637" w:type="dxa"/>
          </w:tcPr>
          <w:p w14:paraId="5260F752">
            <w:pPr>
              <w:spacing w:line="360" w:lineRule="exact"/>
              <w:rPr>
                <w:rFonts w:hint="eastAsia" w:ascii="宋体" w:hAnsi="宋体" w:eastAsia="宋体" w:cs="宋体"/>
                <w:b/>
                <w:spacing w:val="0"/>
                <w:kern w:val="0"/>
                <w:sz w:val="24"/>
                <w:highlight w:val="none"/>
              </w:rPr>
            </w:pPr>
          </w:p>
        </w:tc>
        <w:tc>
          <w:tcPr>
            <w:tcW w:w="1860" w:type="dxa"/>
          </w:tcPr>
          <w:p w14:paraId="69A07ECB">
            <w:pPr>
              <w:spacing w:line="360" w:lineRule="exact"/>
              <w:rPr>
                <w:rFonts w:hint="eastAsia" w:ascii="宋体" w:hAnsi="宋体" w:eastAsia="宋体" w:cs="宋体"/>
                <w:b/>
                <w:spacing w:val="0"/>
                <w:kern w:val="0"/>
                <w:sz w:val="24"/>
                <w:highlight w:val="none"/>
              </w:rPr>
            </w:pPr>
          </w:p>
        </w:tc>
        <w:tc>
          <w:tcPr>
            <w:tcW w:w="1850" w:type="dxa"/>
          </w:tcPr>
          <w:p w14:paraId="0356C473">
            <w:pPr>
              <w:spacing w:line="360" w:lineRule="exact"/>
              <w:rPr>
                <w:rFonts w:hint="eastAsia" w:ascii="宋体" w:hAnsi="宋体" w:eastAsia="宋体" w:cs="宋体"/>
                <w:b/>
                <w:spacing w:val="0"/>
                <w:kern w:val="0"/>
                <w:sz w:val="24"/>
                <w:highlight w:val="none"/>
              </w:rPr>
            </w:pPr>
          </w:p>
        </w:tc>
      </w:tr>
      <w:tr w14:paraId="5139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1C4BDDB">
            <w:pPr>
              <w:spacing w:line="360" w:lineRule="exact"/>
              <w:rPr>
                <w:rFonts w:hint="eastAsia" w:ascii="宋体" w:hAnsi="宋体" w:eastAsia="宋体" w:cs="宋体"/>
                <w:b/>
                <w:spacing w:val="0"/>
                <w:kern w:val="0"/>
                <w:sz w:val="24"/>
                <w:highlight w:val="none"/>
              </w:rPr>
            </w:pPr>
          </w:p>
        </w:tc>
        <w:tc>
          <w:tcPr>
            <w:tcW w:w="955" w:type="dxa"/>
          </w:tcPr>
          <w:p w14:paraId="4EE5207C">
            <w:pPr>
              <w:spacing w:line="360" w:lineRule="exact"/>
              <w:rPr>
                <w:rFonts w:hint="eastAsia" w:ascii="宋体" w:hAnsi="宋体" w:eastAsia="宋体" w:cs="宋体"/>
                <w:b/>
                <w:spacing w:val="0"/>
                <w:kern w:val="0"/>
                <w:sz w:val="24"/>
                <w:highlight w:val="none"/>
              </w:rPr>
            </w:pPr>
          </w:p>
        </w:tc>
        <w:tc>
          <w:tcPr>
            <w:tcW w:w="955" w:type="dxa"/>
          </w:tcPr>
          <w:p w14:paraId="6E82A4D7">
            <w:pPr>
              <w:spacing w:line="360" w:lineRule="exact"/>
              <w:rPr>
                <w:rFonts w:hint="eastAsia" w:ascii="宋体" w:hAnsi="宋体" w:eastAsia="宋体" w:cs="宋体"/>
                <w:b/>
                <w:spacing w:val="0"/>
                <w:kern w:val="0"/>
                <w:sz w:val="24"/>
                <w:highlight w:val="none"/>
              </w:rPr>
            </w:pPr>
          </w:p>
        </w:tc>
        <w:tc>
          <w:tcPr>
            <w:tcW w:w="955" w:type="dxa"/>
          </w:tcPr>
          <w:p w14:paraId="2248BFC2">
            <w:pPr>
              <w:spacing w:line="360" w:lineRule="exact"/>
              <w:rPr>
                <w:rFonts w:hint="eastAsia" w:ascii="宋体" w:hAnsi="宋体" w:eastAsia="宋体" w:cs="宋体"/>
                <w:b/>
                <w:spacing w:val="0"/>
                <w:kern w:val="0"/>
                <w:sz w:val="24"/>
                <w:highlight w:val="none"/>
              </w:rPr>
            </w:pPr>
          </w:p>
        </w:tc>
        <w:tc>
          <w:tcPr>
            <w:tcW w:w="1637" w:type="dxa"/>
          </w:tcPr>
          <w:p w14:paraId="0D68B657">
            <w:pPr>
              <w:spacing w:line="360" w:lineRule="exact"/>
              <w:rPr>
                <w:rFonts w:hint="eastAsia" w:ascii="宋体" w:hAnsi="宋体" w:eastAsia="宋体" w:cs="宋体"/>
                <w:b/>
                <w:spacing w:val="0"/>
                <w:kern w:val="0"/>
                <w:sz w:val="24"/>
                <w:highlight w:val="none"/>
              </w:rPr>
            </w:pPr>
          </w:p>
        </w:tc>
        <w:tc>
          <w:tcPr>
            <w:tcW w:w="1860" w:type="dxa"/>
          </w:tcPr>
          <w:p w14:paraId="5C0AAB11">
            <w:pPr>
              <w:spacing w:line="360" w:lineRule="exact"/>
              <w:rPr>
                <w:rFonts w:hint="eastAsia" w:ascii="宋体" w:hAnsi="宋体" w:eastAsia="宋体" w:cs="宋体"/>
                <w:b/>
                <w:spacing w:val="0"/>
                <w:kern w:val="0"/>
                <w:sz w:val="24"/>
                <w:highlight w:val="none"/>
              </w:rPr>
            </w:pPr>
          </w:p>
        </w:tc>
        <w:tc>
          <w:tcPr>
            <w:tcW w:w="1850" w:type="dxa"/>
          </w:tcPr>
          <w:p w14:paraId="283F947A">
            <w:pPr>
              <w:spacing w:line="360" w:lineRule="exact"/>
              <w:rPr>
                <w:rFonts w:hint="eastAsia" w:ascii="宋体" w:hAnsi="宋体" w:eastAsia="宋体" w:cs="宋体"/>
                <w:b/>
                <w:spacing w:val="0"/>
                <w:kern w:val="0"/>
                <w:sz w:val="24"/>
                <w:highlight w:val="none"/>
              </w:rPr>
            </w:pPr>
          </w:p>
        </w:tc>
      </w:tr>
    </w:tbl>
    <w:p w14:paraId="488D7911">
      <w:pPr>
        <w:pStyle w:val="51"/>
        <w:snapToGrid w:val="0"/>
        <w:spacing w:line="360" w:lineRule="exact"/>
        <w:ind w:firstLine="480" w:firstLineChars="200"/>
        <w:jc w:val="left"/>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节能产品政府采购品目清单中强制性采购产品以外的其它节能产品，在最终报价、技术方案优劣程度等相同的情况下，将优先选择。</w:t>
      </w:r>
    </w:p>
    <w:p w14:paraId="5E0DC822">
      <w:pPr>
        <w:widowControl w:val="0"/>
        <w:snapToGrid w:val="0"/>
        <w:spacing w:line="360" w:lineRule="exact"/>
        <w:ind w:firstLine="480" w:firstLineChars="200"/>
        <w:jc w:val="left"/>
        <w:rPr>
          <w:rFonts w:hint="eastAsia" w:ascii="宋体" w:hAnsi="宋体" w:eastAsia="宋体" w:cs="宋体"/>
          <w:spacing w:val="0"/>
          <w:kern w:val="0"/>
          <w:sz w:val="24"/>
          <w:highlight w:val="none"/>
        </w:rPr>
      </w:pPr>
    </w:p>
    <w:p w14:paraId="76E56D2A">
      <w:pPr>
        <w:spacing w:line="360" w:lineRule="exact"/>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环境标志产品明细表</w:t>
      </w:r>
    </w:p>
    <w:p w14:paraId="1E913B0D">
      <w:pPr>
        <w:spacing w:line="360" w:lineRule="exact"/>
        <w:jc w:val="center"/>
        <w:rPr>
          <w:rFonts w:hint="eastAsia" w:ascii="宋体" w:hAnsi="宋体" w:eastAsia="宋体" w:cs="宋体"/>
          <w:b/>
          <w:spacing w:val="0"/>
          <w:kern w:val="0"/>
          <w:sz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4CD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477AEF18">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包号</w:t>
            </w:r>
          </w:p>
        </w:tc>
        <w:tc>
          <w:tcPr>
            <w:tcW w:w="894" w:type="dxa"/>
            <w:vAlign w:val="center"/>
          </w:tcPr>
          <w:p w14:paraId="2275C83F">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产品名称</w:t>
            </w:r>
          </w:p>
        </w:tc>
        <w:tc>
          <w:tcPr>
            <w:tcW w:w="745" w:type="dxa"/>
            <w:vAlign w:val="center"/>
          </w:tcPr>
          <w:p w14:paraId="5194A379">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制造商</w:t>
            </w:r>
          </w:p>
        </w:tc>
        <w:tc>
          <w:tcPr>
            <w:tcW w:w="894" w:type="dxa"/>
            <w:vAlign w:val="center"/>
          </w:tcPr>
          <w:p w14:paraId="43D68FCB">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注册商标</w:t>
            </w:r>
          </w:p>
        </w:tc>
        <w:tc>
          <w:tcPr>
            <w:tcW w:w="894" w:type="dxa"/>
            <w:vAlign w:val="center"/>
          </w:tcPr>
          <w:p w14:paraId="660F8145">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产品型号</w:t>
            </w:r>
          </w:p>
        </w:tc>
        <w:tc>
          <w:tcPr>
            <w:tcW w:w="1729" w:type="dxa"/>
            <w:vAlign w:val="center"/>
          </w:tcPr>
          <w:p w14:paraId="02085EEE">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环境标志产品认证证书号</w:t>
            </w:r>
          </w:p>
        </w:tc>
        <w:tc>
          <w:tcPr>
            <w:tcW w:w="1766" w:type="dxa"/>
            <w:vAlign w:val="center"/>
          </w:tcPr>
          <w:p w14:paraId="7EF28B08">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认证证书有效截止日期</w:t>
            </w:r>
          </w:p>
        </w:tc>
        <w:tc>
          <w:tcPr>
            <w:tcW w:w="1259" w:type="dxa"/>
            <w:vAlign w:val="center"/>
          </w:tcPr>
          <w:p w14:paraId="3034D38A">
            <w:pPr>
              <w:spacing w:line="240" w:lineRule="exact"/>
              <w:jc w:val="center"/>
              <w:rPr>
                <w:rFonts w:hint="eastAsia" w:ascii="宋体" w:hAnsi="宋体" w:eastAsia="宋体" w:cs="宋体"/>
                <w:b/>
                <w:spacing w:val="0"/>
                <w:kern w:val="0"/>
                <w:szCs w:val="21"/>
                <w:highlight w:val="none"/>
              </w:rPr>
            </w:pPr>
            <w:r>
              <w:rPr>
                <w:rFonts w:hint="eastAsia" w:ascii="宋体" w:hAnsi="宋体" w:eastAsia="宋体" w:cs="宋体"/>
                <w:b/>
                <w:spacing w:val="0"/>
                <w:kern w:val="0"/>
                <w:szCs w:val="21"/>
                <w:highlight w:val="none"/>
              </w:rPr>
              <w:t>认证机构名称</w:t>
            </w:r>
          </w:p>
        </w:tc>
      </w:tr>
      <w:tr w14:paraId="6EEC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9B04010">
            <w:pPr>
              <w:spacing w:line="360" w:lineRule="exact"/>
              <w:jc w:val="center"/>
              <w:rPr>
                <w:rFonts w:hint="eastAsia" w:ascii="宋体" w:hAnsi="宋体" w:eastAsia="宋体" w:cs="宋体"/>
                <w:b/>
                <w:spacing w:val="0"/>
                <w:kern w:val="0"/>
                <w:sz w:val="24"/>
                <w:highlight w:val="none"/>
              </w:rPr>
            </w:pPr>
          </w:p>
        </w:tc>
        <w:tc>
          <w:tcPr>
            <w:tcW w:w="894" w:type="dxa"/>
          </w:tcPr>
          <w:p w14:paraId="0D406EA0">
            <w:pPr>
              <w:spacing w:line="360" w:lineRule="exact"/>
              <w:jc w:val="center"/>
              <w:rPr>
                <w:rFonts w:hint="eastAsia" w:ascii="宋体" w:hAnsi="宋体" w:eastAsia="宋体" w:cs="宋体"/>
                <w:b/>
                <w:spacing w:val="0"/>
                <w:kern w:val="0"/>
                <w:sz w:val="24"/>
                <w:highlight w:val="none"/>
              </w:rPr>
            </w:pPr>
          </w:p>
        </w:tc>
        <w:tc>
          <w:tcPr>
            <w:tcW w:w="745" w:type="dxa"/>
          </w:tcPr>
          <w:p w14:paraId="1419425B">
            <w:pPr>
              <w:spacing w:line="360" w:lineRule="exact"/>
              <w:jc w:val="center"/>
              <w:rPr>
                <w:rFonts w:hint="eastAsia" w:ascii="宋体" w:hAnsi="宋体" w:eastAsia="宋体" w:cs="宋体"/>
                <w:b/>
                <w:spacing w:val="0"/>
                <w:kern w:val="0"/>
                <w:sz w:val="24"/>
                <w:highlight w:val="none"/>
              </w:rPr>
            </w:pPr>
          </w:p>
        </w:tc>
        <w:tc>
          <w:tcPr>
            <w:tcW w:w="894" w:type="dxa"/>
          </w:tcPr>
          <w:p w14:paraId="3DB64C81">
            <w:pPr>
              <w:spacing w:line="360" w:lineRule="exact"/>
              <w:jc w:val="center"/>
              <w:rPr>
                <w:rFonts w:hint="eastAsia" w:ascii="宋体" w:hAnsi="宋体" w:eastAsia="宋体" w:cs="宋体"/>
                <w:b/>
                <w:spacing w:val="0"/>
                <w:kern w:val="0"/>
                <w:sz w:val="24"/>
                <w:highlight w:val="none"/>
              </w:rPr>
            </w:pPr>
          </w:p>
        </w:tc>
        <w:tc>
          <w:tcPr>
            <w:tcW w:w="894" w:type="dxa"/>
          </w:tcPr>
          <w:p w14:paraId="2C1A63D9">
            <w:pPr>
              <w:spacing w:line="360" w:lineRule="exact"/>
              <w:jc w:val="center"/>
              <w:rPr>
                <w:rFonts w:hint="eastAsia" w:ascii="宋体" w:hAnsi="宋体" w:eastAsia="宋体" w:cs="宋体"/>
                <w:b/>
                <w:spacing w:val="0"/>
                <w:kern w:val="0"/>
                <w:sz w:val="24"/>
                <w:highlight w:val="none"/>
              </w:rPr>
            </w:pPr>
          </w:p>
        </w:tc>
        <w:tc>
          <w:tcPr>
            <w:tcW w:w="1729" w:type="dxa"/>
          </w:tcPr>
          <w:p w14:paraId="243E1DB2">
            <w:pPr>
              <w:spacing w:line="360" w:lineRule="exact"/>
              <w:jc w:val="center"/>
              <w:rPr>
                <w:rFonts w:hint="eastAsia" w:ascii="宋体" w:hAnsi="宋体" w:eastAsia="宋体" w:cs="宋体"/>
                <w:b/>
                <w:spacing w:val="0"/>
                <w:kern w:val="0"/>
                <w:sz w:val="24"/>
                <w:highlight w:val="none"/>
              </w:rPr>
            </w:pPr>
          </w:p>
        </w:tc>
        <w:tc>
          <w:tcPr>
            <w:tcW w:w="1766" w:type="dxa"/>
          </w:tcPr>
          <w:p w14:paraId="0298BAB7">
            <w:pPr>
              <w:spacing w:line="360" w:lineRule="exact"/>
              <w:rPr>
                <w:rFonts w:hint="eastAsia" w:ascii="宋体" w:hAnsi="宋体" w:eastAsia="宋体" w:cs="宋体"/>
                <w:b/>
                <w:spacing w:val="0"/>
                <w:kern w:val="0"/>
                <w:sz w:val="24"/>
                <w:highlight w:val="none"/>
              </w:rPr>
            </w:pPr>
          </w:p>
        </w:tc>
        <w:tc>
          <w:tcPr>
            <w:tcW w:w="1259" w:type="dxa"/>
          </w:tcPr>
          <w:p w14:paraId="2D29CB4B">
            <w:pPr>
              <w:spacing w:line="360" w:lineRule="exact"/>
              <w:rPr>
                <w:rFonts w:hint="eastAsia" w:ascii="宋体" w:hAnsi="宋体" w:eastAsia="宋体" w:cs="宋体"/>
                <w:b/>
                <w:spacing w:val="0"/>
                <w:kern w:val="0"/>
                <w:sz w:val="24"/>
                <w:highlight w:val="none"/>
              </w:rPr>
            </w:pPr>
          </w:p>
        </w:tc>
      </w:tr>
      <w:tr w14:paraId="604A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354576E4">
            <w:pPr>
              <w:spacing w:line="360" w:lineRule="exact"/>
              <w:jc w:val="center"/>
              <w:rPr>
                <w:rFonts w:hint="eastAsia" w:ascii="宋体" w:hAnsi="宋体" w:eastAsia="宋体" w:cs="宋体"/>
                <w:b/>
                <w:spacing w:val="0"/>
                <w:kern w:val="0"/>
                <w:sz w:val="24"/>
                <w:highlight w:val="none"/>
              </w:rPr>
            </w:pPr>
          </w:p>
        </w:tc>
        <w:tc>
          <w:tcPr>
            <w:tcW w:w="894" w:type="dxa"/>
          </w:tcPr>
          <w:p w14:paraId="0A780860">
            <w:pPr>
              <w:spacing w:line="360" w:lineRule="exact"/>
              <w:jc w:val="center"/>
              <w:rPr>
                <w:rFonts w:hint="eastAsia" w:ascii="宋体" w:hAnsi="宋体" w:eastAsia="宋体" w:cs="宋体"/>
                <w:b/>
                <w:spacing w:val="0"/>
                <w:kern w:val="0"/>
                <w:sz w:val="24"/>
                <w:highlight w:val="none"/>
              </w:rPr>
            </w:pPr>
          </w:p>
        </w:tc>
        <w:tc>
          <w:tcPr>
            <w:tcW w:w="745" w:type="dxa"/>
          </w:tcPr>
          <w:p w14:paraId="1205F9FD">
            <w:pPr>
              <w:spacing w:line="360" w:lineRule="exact"/>
              <w:jc w:val="center"/>
              <w:rPr>
                <w:rFonts w:hint="eastAsia" w:ascii="宋体" w:hAnsi="宋体" w:eastAsia="宋体" w:cs="宋体"/>
                <w:b/>
                <w:spacing w:val="0"/>
                <w:kern w:val="0"/>
                <w:sz w:val="24"/>
                <w:highlight w:val="none"/>
              </w:rPr>
            </w:pPr>
          </w:p>
        </w:tc>
        <w:tc>
          <w:tcPr>
            <w:tcW w:w="894" w:type="dxa"/>
          </w:tcPr>
          <w:p w14:paraId="08DF23F9">
            <w:pPr>
              <w:spacing w:line="360" w:lineRule="exact"/>
              <w:jc w:val="center"/>
              <w:rPr>
                <w:rFonts w:hint="eastAsia" w:ascii="宋体" w:hAnsi="宋体" w:eastAsia="宋体" w:cs="宋体"/>
                <w:b/>
                <w:spacing w:val="0"/>
                <w:kern w:val="0"/>
                <w:sz w:val="24"/>
                <w:highlight w:val="none"/>
              </w:rPr>
            </w:pPr>
          </w:p>
        </w:tc>
        <w:tc>
          <w:tcPr>
            <w:tcW w:w="894" w:type="dxa"/>
          </w:tcPr>
          <w:p w14:paraId="5FEB220D">
            <w:pPr>
              <w:spacing w:line="360" w:lineRule="exact"/>
              <w:jc w:val="center"/>
              <w:rPr>
                <w:rFonts w:hint="eastAsia" w:ascii="宋体" w:hAnsi="宋体" w:eastAsia="宋体" w:cs="宋体"/>
                <w:b/>
                <w:spacing w:val="0"/>
                <w:kern w:val="0"/>
                <w:sz w:val="24"/>
                <w:highlight w:val="none"/>
              </w:rPr>
            </w:pPr>
          </w:p>
        </w:tc>
        <w:tc>
          <w:tcPr>
            <w:tcW w:w="1729" w:type="dxa"/>
          </w:tcPr>
          <w:p w14:paraId="2CF7F8C2">
            <w:pPr>
              <w:spacing w:line="360" w:lineRule="exact"/>
              <w:jc w:val="center"/>
              <w:rPr>
                <w:rFonts w:hint="eastAsia" w:ascii="宋体" w:hAnsi="宋体" w:eastAsia="宋体" w:cs="宋体"/>
                <w:b/>
                <w:spacing w:val="0"/>
                <w:kern w:val="0"/>
                <w:sz w:val="24"/>
                <w:highlight w:val="none"/>
              </w:rPr>
            </w:pPr>
          </w:p>
        </w:tc>
        <w:tc>
          <w:tcPr>
            <w:tcW w:w="1766" w:type="dxa"/>
          </w:tcPr>
          <w:p w14:paraId="5FAF0C7C">
            <w:pPr>
              <w:spacing w:line="360" w:lineRule="exact"/>
              <w:rPr>
                <w:rFonts w:hint="eastAsia" w:ascii="宋体" w:hAnsi="宋体" w:eastAsia="宋体" w:cs="宋体"/>
                <w:b/>
                <w:spacing w:val="0"/>
                <w:kern w:val="0"/>
                <w:sz w:val="24"/>
                <w:highlight w:val="none"/>
              </w:rPr>
            </w:pPr>
          </w:p>
        </w:tc>
        <w:tc>
          <w:tcPr>
            <w:tcW w:w="1259" w:type="dxa"/>
          </w:tcPr>
          <w:p w14:paraId="64E7DB11">
            <w:pPr>
              <w:spacing w:line="360" w:lineRule="exact"/>
              <w:rPr>
                <w:rFonts w:hint="eastAsia" w:ascii="宋体" w:hAnsi="宋体" w:eastAsia="宋体" w:cs="宋体"/>
                <w:b/>
                <w:spacing w:val="0"/>
                <w:kern w:val="0"/>
                <w:sz w:val="24"/>
                <w:highlight w:val="none"/>
              </w:rPr>
            </w:pPr>
          </w:p>
        </w:tc>
      </w:tr>
      <w:tr w14:paraId="4CA0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3D27A2">
            <w:pPr>
              <w:spacing w:line="360" w:lineRule="exact"/>
              <w:jc w:val="center"/>
              <w:rPr>
                <w:rFonts w:hint="eastAsia" w:ascii="宋体" w:hAnsi="宋体" w:eastAsia="宋体" w:cs="宋体"/>
                <w:b/>
                <w:spacing w:val="0"/>
                <w:kern w:val="0"/>
                <w:sz w:val="24"/>
                <w:highlight w:val="none"/>
              </w:rPr>
            </w:pPr>
          </w:p>
        </w:tc>
        <w:tc>
          <w:tcPr>
            <w:tcW w:w="894" w:type="dxa"/>
          </w:tcPr>
          <w:p w14:paraId="46733518">
            <w:pPr>
              <w:spacing w:line="360" w:lineRule="exact"/>
              <w:jc w:val="center"/>
              <w:rPr>
                <w:rFonts w:hint="eastAsia" w:ascii="宋体" w:hAnsi="宋体" w:eastAsia="宋体" w:cs="宋体"/>
                <w:b/>
                <w:spacing w:val="0"/>
                <w:kern w:val="0"/>
                <w:sz w:val="24"/>
                <w:highlight w:val="none"/>
              </w:rPr>
            </w:pPr>
          </w:p>
        </w:tc>
        <w:tc>
          <w:tcPr>
            <w:tcW w:w="745" w:type="dxa"/>
          </w:tcPr>
          <w:p w14:paraId="40AD6F6D">
            <w:pPr>
              <w:spacing w:line="360" w:lineRule="exact"/>
              <w:jc w:val="center"/>
              <w:rPr>
                <w:rFonts w:hint="eastAsia" w:ascii="宋体" w:hAnsi="宋体" w:eastAsia="宋体" w:cs="宋体"/>
                <w:b/>
                <w:spacing w:val="0"/>
                <w:kern w:val="0"/>
                <w:sz w:val="24"/>
                <w:highlight w:val="none"/>
              </w:rPr>
            </w:pPr>
          </w:p>
        </w:tc>
        <w:tc>
          <w:tcPr>
            <w:tcW w:w="894" w:type="dxa"/>
          </w:tcPr>
          <w:p w14:paraId="3B0B36C2">
            <w:pPr>
              <w:spacing w:line="360" w:lineRule="exact"/>
              <w:jc w:val="center"/>
              <w:rPr>
                <w:rFonts w:hint="eastAsia" w:ascii="宋体" w:hAnsi="宋体" w:eastAsia="宋体" w:cs="宋体"/>
                <w:b/>
                <w:spacing w:val="0"/>
                <w:kern w:val="0"/>
                <w:sz w:val="24"/>
                <w:highlight w:val="none"/>
              </w:rPr>
            </w:pPr>
          </w:p>
        </w:tc>
        <w:tc>
          <w:tcPr>
            <w:tcW w:w="894" w:type="dxa"/>
          </w:tcPr>
          <w:p w14:paraId="0AB65F26">
            <w:pPr>
              <w:spacing w:line="360" w:lineRule="exact"/>
              <w:jc w:val="center"/>
              <w:rPr>
                <w:rFonts w:hint="eastAsia" w:ascii="宋体" w:hAnsi="宋体" w:eastAsia="宋体" w:cs="宋体"/>
                <w:b/>
                <w:spacing w:val="0"/>
                <w:kern w:val="0"/>
                <w:sz w:val="24"/>
                <w:highlight w:val="none"/>
              </w:rPr>
            </w:pPr>
          </w:p>
        </w:tc>
        <w:tc>
          <w:tcPr>
            <w:tcW w:w="1729" w:type="dxa"/>
          </w:tcPr>
          <w:p w14:paraId="0A99E678">
            <w:pPr>
              <w:spacing w:line="360" w:lineRule="exact"/>
              <w:jc w:val="center"/>
              <w:rPr>
                <w:rFonts w:hint="eastAsia" w:ascii="宋体" w:hAnsi="宋体" w:eastAsia="宋体" w:cs="宋体"/>
                <w:b/>
                <w:spacing w:val="0"/>
                <w:kern w:val="0"/>
                <w:sz w:val="24"/>
                <w:highlight w:val="none"/>
              </w:rPr>
            </w:pPr>
          </w:p>
        </w:tc>
        <w:tc>
          <w:tcPr>
            <w:tcW w:w="1766" w:type="dxa"/>
          </w:tcPr>
          <w:p w14:paraId="42046DAE">
            <w:pPr>
              <w:spacing w:line="360" w:lineRule="exact"/>
              <w:rPr>
                <w:rFonts w:hint="eastAsia" w:ascii="宋体" w:hAnsi="宋体" w:eastAsia="宋体" w:cs="宋体"/>
                <w:b/>
                <w:spacing w:val="0"/>
                <w:kern w:val="0"/>
                <w:sz w:val="24"/>
                <w:highlight w:val="none"/>
              </w:rPr>
            </w:pPr>
          </w:p>
        </w:tc>
        <w:tc>
          <w:tcPr>
            <w:tcW w:w="1259" w:type="dxa"/>
          </w:tcPr>
          <w:p w14:paraId="63FA9383">
            <w:pPr>
              <w:spacing w:line="360" w:lineRule="exact"/>
              <w:rPr>
                <w:rFonts w:hint="eastAsia" w:ascii="宋体" w:hAnsi="宋体" w:eastAsia="宋体" w:cs="宋体"/>
                <w:b/>
                <w:spacing w:val="0"/>
                <w:kern w:val="0"/>
                <w:sz w:val="24"/>
                <w:highlight w:val="none"/>
              </w:rPr>
            </w:pPr>
          </w:p>
        </w:tc>
      </w:tr>
    </w:tbl>
    <w:p w14:paraId="0C2E8A6C">
      <w:pPr>
        <w:pStyle w:val="51"/>
        <w:snapToGrid w:val="0"/>
        <w:spacing w:line="360" w:lineRule="exact"/>
        <w:ind w:firstLine="480" w:firstLineChars="200"/>
        <w:jc w:val="left"/>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环境标志产品政府采购品目清单中的产品，在最终报价、技术方案优劣程度等相同的情况下，将优先选择。</w:t>
      </w:r>
    </w:p>
    <w:p w14:paraId="26213277">
      <w:pPr>
        <w:widowControl w:val="0"/>
        <w:snapToGrid w:val="0"/>
        <w:spacing w:line="360" w:lineRule="exact"/>
        <w:ind w:firstLine="480" w:firstLineChars="200"/>
        <w:jc w:val="left"/>
        <w:rPr>
          <w:rFonts w:hint="eastAsia" w:ascii="宋体" w:hAnsi="宋体" w:eastAsia="宋体" w:cs="宋体"/>
          <w:spacing w:val="0"/>
          <w:kern w:val="0"/>
          <w:sz w:val="24"/>
          <w:highlight w:val="none"/>
        </w:rPr>
      </w:pPr>
    </w:p>
    <w:p w14:paraId="1BEC2B23">
      <w:pPr>
        <w:snapToGrid w:val="0"/>
        <w:spacing w:line="360" w:lineRule="exact"/>
        <w:jc w:val="left"/>
        <w:rPr>
          <w:rFonts w:hint="eastAsia" w:ascii="宋体" w:hAnsi="宋体" w:eastAsia="宋体" w:cs="宋体"/>
          <w:spacing w:val="0"/>
          <w:kern w:val="0"/>
          <w:sz w:val="24"/>
          <w:highlight w:val="none"/>
        </w:rPr>
      </w:pPr>
    </w:p>
    <w:p w14:paraId="4A857C0D">
      <w:pPr>
        <w:widowControl w:val="0"/>
        <w:snapToGrid w:val="0"/>
        <w:spacing w:line="360" w:lineRule="exact"/>
        <w:jc w:val="left"/>
        <w:rPr>
          <w:rFonts w:hint="eastAsia" w:ascii="宋体" w:hAnsi="宋体" w:eastAsia="宋体" w:cs="宋体"/>
          <w:spacing w:val="0"/>
          <w:kern w:val="0"/>
          <w:sz w:val="24"/>
          <w:highlight w:val="none"/>
        </w:rPr>
      </w:pPr>
    </w:p>
    <w:p w14:paraId="745FAFF4">
      <w:pPr>
        <w:widowControl w:val="0"/>
        <w:snapToGrid w:val="0"/>
        <w:spacing w:line="360" w:lineRule="exact"/>
        <w:jc w:val="left"/>
        <w:rPr>
          <w:rFonts w:hint="eastAsia" w:ascii="宋体" w:hAnsi="宋体" w:eastAsia="宋体" w:cs="宋体"/>
          <w:spacing w:val="0"/>
          <w:kern w:val="0"/>
          <w:sz w:val="24"/>
          <w:highlight w:val="none"/>
        </w:rPr>
      </w:pPr>
    </w:p>
    <w:p w14:paraId="2E97901D">
      <w:pPr>
        <w:widowControl w:val="0"/>
        <w:snapToGrid w:val="0"/>
        <w:spacing w:line="360" w:lineRule="exact"/>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注：</w:t>
      </w:r>
    </w:p>
    <w:p w14:paraId="31A48F3A">
      <w:pPr>
        <w:widowControl w:val="0"/>
        <w:snapToGrid w:val="0"/>
        <w:spacing w:line="36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1．采购货物中如含有非强制节能产品、环境标志产品的，请如实填写产品明细表；</w:t>
      </w:r>
    </w:p>
    <w:p w14:paraId="4BFAFDF9">
      <w:pPr>
        <w:widowControl w:val="0"/>
        <w:snapToGrid w:val="0"/>
        <w:spacing w:line="360" w:lineRule="exact"/>
        <w:ind w:firstLine="480" w:firstLineChars="2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2. 提供所报产品获得国家确定的认证机构出具的、处于有效期之内的产品认证证书。</w:t>
      </w:r>
    </w:p>
    <w:p w14:paraId="583D06CF">
      <w:pPr>
        <w:tabs>
          <w:tab w:val="left" w:pos="567"/>
        </w:tabs>
        <w:snapToGrid w:val="0"/>
        <w:spacing w:line="360" w:lineRule="auto"/>
        <w:jc w:val="left"/>
        <w:rPr>
          <w:rFonts w:hint="eastAsia" w:ascii="宋体" w:hAnsi="宋体" w:eastAsia="宋体" w:cs="宋体"/>
          <w:b/>
          <w:spacing w:val="0"/>
          <w:kern w:val="0"/>
          <w:sz w:val="24"/>
          <w:highlight w:val="none"/>
        </w:rPr>
      </w:pPr>
    </w:p>
    <w:p w14:paraId="627C0501">
      <w:pPr>
        <w:spacing w:line="480" w:lineRule="exact"/>
        <w:rPr>
          <w:rFonts w:hint="eastAsia" w:ascii="宋体" w:hAnsi="宋体" w:eastAsia="宋体" w:cs="宋体"/>
          <w:b/>
          <w:spacing w:val="0"/>
          <w:kern w:val="0"/>
          <w:sz w:val="24"/>
          <w:highlight w:val="none"/>
        </w:rPr>
      </w:pPr>
    </w:p>
    <w:p w14:paraId="28A1CC76">
      <w:pPr>
        <w:spacing w:line="480" w:lineRule="exact"/>
        <w:rPr>
          <w:rFonts w:hint="eastAsia" w:ascii="宋体" w:hAnsi="宋体" w:eastAsia="宋体" w:cs="宋体"/>
          <w:b/>
          <w:spacing w:val="0"/>
          <w:kern w:val="0"/>
          <w:sz w:val="24"/>
          <w:highlight w:val="none"/>
        </w:rPr>
      </w:pPr>
    </w:p>
    <w:p w14:paraId="343EC57A">
      <w:pPr>
        <w:spacing w:line="480" w:lineRule="exact"/>
        <w:rPr>
          <w:rFonts w:hint="eastAsia" w:ascii="宋体" w:hAnsi="宋体" w:eastAsia="宋体" w:cs="宋体"/>
          <w:b/>
          <w:spacing w:val="0"/>
          <w:kern w:val="0"/>
          <w:sz w:val="24"/>
          <w:highlight w:val="none"/>
        </w:rPr>
      </w:pPr>
    </w:p>
    <w:p w14:paraId="1DED4738">
      <w:pPr>
        <w:spacing w:line="480" w:lineRule="exact"/>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r>
        <w:rPr>
          <w:rFonts w:hint="eastAsia" w:ascii="宋体" w:hAnsi="宋体" w:eastAsia="宋体" w:cs="宋体"/>
          <w:b/>
          <w:spacing w:val="0"/>
          <w:kern w:val="0"/>
          <w:sz w:val="24"/>
          <w:highlight w:val="none"/>
        </w:rPr>
        <w:t>（二）正版软件承诺格式（如不涉及，此函可不提供）</w:t>
      </w:r>
    </w:p>
    <w:p w14:paraId="7E6B9839">
      <w:pPr>
        <w:spacing w:line="480" w:lineRule="exact"/>
        <w:ind w:firstLine="3812" w:firstLineChars="1356"/>
        <w:rPr>
          <w:rFonts w:hint="eastAsia" w:ascii="宋体" w:hAnsi="宋体" w:eastAsia="宋体" w:cs="宋体"/>
          <w:b/>
          <w:spacing w:val="0"/>
          <w:kern w:val="0"/>
          <w:sz w:val="28"/>
          <w:szCs w:val="28"/>
          <w:highlight w:val="none"/>
        </w:rPr>
      </w:pPr>
      <w:r>
        <w:rPr>
          <w:rFonts w:hint="eastAsia" w:ascii="宋体" w:hAnsi="宋体" w:eastAsia="宋体" w:cs="宋体"/>
          <w:b/>
          <w:spacing w:val="0"/>
          <w:kern w:val="0"/>
          <w:sz w:val="28"/>
          <w:szCs w:val="28"/>
          <w:highlight w:val="none"/>
        </w:rPr>
        <w:t>正版软件承诺</w:t>
      </w:r>
    </w:p>
    <w:p w14:paraId="4C38BAD6">
      <w:pPr>
        <w:spacing w:line="360" w:lineRule="auto"/>
        <w:rPr>
          <w:rFonts w:hint="eastAsia" w:ascii="宋体" w:hAnsi="宋体" w:eastAsia="宋体" w:cs="宋体"/>
          <w:spacing w:val="0"/>
          <w:kern w:val="0"/>
          <w:sz w:val="24"/>
          <w:highlight w:val="none"/>
          <w:u w:val="single"/>
        </w:rPr>
      </w:pPr>
    </w:p>
    <w:p w14:paraId="4DB014FB">
      <w:pPr>
        <w:spacing w:line="360" w:lineRule="auto"/>
        <w:rPr>
          <w:rFonts w:hint="eastAsia" w:ascii="宋体" w:hAnsi="宋体" w:eastAsia="宋体" w:cs="宋体"/>
          <w:spacing w:val="0"/>
          <w:kern w:val="0"/>
          <w:sz w:val="24"/>
          <w:highlight w:val="none"/>
          <w:u w:val="single"/>
        </w:rPr>
      </w:pPr>
      <w:r>
        <w:rPr>
          <w:rFonts w:hint="eastAsia" w:ascii="宋体" w:hAnsi="宋体" w:eastAsia="宋体" w:cs="宋体"/>
          <w:spacing w:val="0"/>
          <w:kern w:val="0"/>
          <w:sz w:val="24"/>
          <w:highlight w:val="none"/>
          <w:u w:val="single"/>
        </w:rPr>
        <w:t xml:space="preserve">  采购代理机构名称  ：</w:t>
      </w:r>
    </w:p>
    <w:p w14:paraId="7FD7D88E">
      <w:pPr>
        <w:widowControl w:val="0"/>
        <w:snapToGrid w:val="0"/>
        <w:spacing w:line="360" w:lineRule="auto"/>
        <w:ind w:firstLine="480" w:firstLineChars="200"/>
        <w:rPr>
          <w:rFonts w:hint="eastAsia" w:ascii="宋体" w:hAnsi="宋体" w:eastAsia="宋体" w:cs="宋体"/>
          <w:spacing w:val="0"/>
          <w:kern w:val="0"/>
          <w:sz w:val="24"/>
          <w:highlight w:val="none"/>
        </w:rPr>
      </w:pPr>
    </w:p>
    <w:p w14:paraId="48878A05">
      <w:pPr>
        <w:widowControl w:val="0"/>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本供应商现参与项目</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（项目编号：</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）的采购活动，本公司承诺投报的计算机产品预装正版操作系统，投报的硬件产品内的预装软件为正版软件。</w:t>
      </w:r>
    </w:p>
    <w:p w14:paraId="7F225F78">
      <w:pPr>
        <w:widowControl w:val="0"/>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如上述声明不真实，</w:t>
      </w:r>
      <w:r>
        <w:rPr>
          <w:rFonts w:hint="eastAsia" w:ascii="宋体" w:hAnsi="宋体" w:eastAsia="宋体" w:cs="宋体"/>
          <w:spacing w:val="0"/>
          <w:kern w:val="0"/>
          <w:sz w:val="24"/>
          <w:szCs w:val="28"/>
          <w:highlight w:val="none"/>
        </w:rPr>
        <w:t>愿意按照采购人相关规定接受处罚</w:t>
      </w:r>
      <w:r>
        <w:rPr>
          <w:rFonts w:hint="eastAsia" w:ascii="宋体" w:hAnsi="宋体" w:eastAsia="宋体" w:cs="宋体"/>
          <w:spacing w:val="0"/>
          <w:kern w:val="0"/>
          <w:sz w:val="24"/>
          <w:highlight w:val="none"/>
        </w:rPr>
        <w:t>。</w:t>
      </w:r>
    </w:p>
    <w:p w14:paraId="0D85E5DF">
      <w:pPr>
        <w:widowControl w:val="0"/>
        <w:snapToGrid w:val="0"/>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特此声明</w:t>
      </w:r>
    </w:p>
    <w:p w14:paraId="426CE779">
      <w:pPr>
        <w:snapToGrid w:val="0"/>
        <w:rPr>
          <w:rFonts w:hint="eastAsia" w:ascii="宋体" w:hAnsi="宋体" w:eastAsia="宋体" w:cs="宋体"/>
          <w:spacing w:val="0"/>
          <w:kern w:val="0"/>
          <w:sz w:val="24"/>
          <w:highlight w:val="none"/>
        </w:rPr>
      </w:pPr>
    </w:p>
    <w:p w14:paraId="417329F4">
      <w:pPr>
        <w:snapToGrid w:val="0"/>
        <w:spacing w:line="480" w:lineRule="exact"/>
        <w:rPr>
          <w:rFonts w:hint="eastAsia" w:ascii="宋体" w:hAnsi="宋体" w:eastAsia="宋体" w:cs="宋体"/>
          <w:spacing w:val="0"/>
          <w:kern w:val="0"/>
          <w:sz w:val="24"/>
          <w:highlight w:val="none"/>
        </w:rPr>
      </w:pPr>
    </w:p>
    <w:p w14:paraId="21656494">
      <w:pPr>
        <w:snapToGrid w:val="0"/>
        <w:spacing w:line="480" w:lineRule="exact"/>
        <w:rPr>
          <w:rFonts w:hint="eastAsia" w:ascii="宋体" w:hAnsi="宋体" w:eastAsia="宋体" w:cs="宋体"/>
          <w:spacing w:val="0"/>
          <w:kern w:val="0"/>
          <w:sz w:val="24"/>
          <w:highlight w:val="none"/>
        </w:rPr>
      </w:pPr>
    </w:p>
    <w:p w14:paraId="01EDE4BA">
      <w:pPr>
        <w:snapToGrid w:val="0"/>
        <w:spacing w:line="480" w:lineRule="exact"/>
        <w:rPr>
          <w:rFonts w:hint="eastAsia" w:ascii="宋体" w:hAnsi="宋体" w:eastAsia="宋体" w:cs="宋体"/>
          <w:spacing w:val="0"/>
          <w:kern w:val="0"/>
          <w:sz w:val="24"/>
          <w:highlight w:val="none"/>
        </w:rPr>
      </w:pPr>
    </w:p>
    <w:p w14:paraId="270F8731">
      <w:pPr>
        <w:tabs>
          <w:tab w:val="left" w:pos="4000"/>
        </w:tabs>
        <w:snapToGrid w:val="0"/>
        <w:spacing w:line="480" w:lineRule="auto"/>
        <w:ind w:firstLine="3600" w:firstLineChars="1500"/>
        <w:jc w:val="left"/>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供应商名称：</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(盖章)</w:t>
      </w:r>
    </w:p>
    <w:p w14:paraId="2A0B3B9A">
      <w:pPr>
        <w:snapToGrid w:val="0"/>
        <w:spacing w:line="480" w:lineRule="auto"/>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 xml:space="preserve">                              日     期：</w:t>
      </w:r>
    </w:p>
    <w:p w14:paraId="338C0392">
      <w:pPr>
        <w:rPr>
          <w:rFonts w:hint="eastAsia" w:ascii="宋体" w:hAnsi="宋体" w:eastAsia="宋体" w:cs="宋体"/>
          <w:spacing w:val="0"/>
          <w:kern w:val="0"/>
          <w:highlight w:val="none"/>
        </w:rPr>
      </w:pPr>
    </w:p>
    <w:p w14:paraId="77DDFBAE">
      <w:pPr>
        <w:rPr>
          <w:rFonts w:hint="eastAsia" w:ascii="宋体" w:hAnsi="宋体" w:eastAsia="宋体" w:cs="宋体"/>
          <w:spacing w:val="0"/>
          <w:kern w:val="0"/>
          <w:highlight w:val="none"/>
        </w:rPr>
      </w:pPr>
    </w:p>
    <w:p w14:paraId="1A9E3582">
      <w:pPr>
        <w:rPr>
          <w:rFonts w:hint="eastAsia" w:ascii="宋体" w:hAnsi="宋体" w:eastAsia="宋体" w:cs="宋体"/>
          <w:spacing w:val="0"/>
          <w:kern w:val="0"/>
          <w:highlight w:val="none"/>
        </w:rPr>
      </w:pPr>
    </w:p>
    <w:p w14:paraId="2E32A69B">
      <w:pPr>
        <w:rPr>
          <w:rFonts w:hint="eastAsia" w:ascii="宋体" w:hAnsi="宋体" w:eastAsia="宋体" w:cs="宋体"/>
          <w:spacing w:val="0"/>
          <w:kern w:val="0"/>
          <w:highlight w:val="none"/>
        </w:rPr>
      </w:pPr>
    </w:p>
    <w:p w14:paraId="7D73AC7C">
      <w:pPr>
        <w:rPr>
          <w:rFonts w:hint="eastAsia" w:ascii="宋体" w:hAnsi="宋体" w:eastAsia="宋体" w:cs="宋体"/>
          <w:spacing w:val="0"/>
          <w:kern w:val="0"/>
          <w:highlight w:val="none"/>
        </w:rPr>
      </w:pPr>
    </w:p>
    <w:p w14:paraId="077F1801">
      <w:pPr>
        <w:snapToGrid w:val="0"/>
        <w:spacing w:line="360" w:lineRule="auto"/>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r>
        <w:rPr>
          <w:rFonts w:hint="eastAsia" w:ascii="宋体" w:hAnsi="宋体" w:eastAsia="宋体" w:cs="宋体"/>
          <w:b/>
          <w:spacing w:val="0"/>
          <w:kern w:val="0"/>
          <w:sz w:val="24"/>
          <w:highlight w:val="none"/>
        </w:rPr>
        <w:t>（三）商品包装和快递包装承诺格式（如不涉及，可不提供）</w:t>
      </w:r>
    </w:p>
    <w:p w14:paraId="2A82E172">
      <w:pPr>
        <w:spacing w:line="480" w:lineRule="exact"/>
        <w:ind w:firstLine="2289" w:firstLineChars="950"/>
        <w:rPr>
          <w:rFonts w:hint="eastAsia" w:ascii="宋体" w:hAnsi="宋体" w:eastAsia="宋体" w:cs="宋体"/>
          <w:b/>
          <w:spacing w:val="0"/>
          <w:kern w:val="0"/>
          <w:sz w:val="24"/>
          <w:highlight w:val="none"/>
        </w:rPr>
      </w:pPr>
    </w:p>
    <w:p w14:paraId="5A0B6C91">
      <w:pPr>
        <w:spacing w:line="360" w:lineRule="auto"/>
        <w:jc w:val="center"/>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商品包装和快递包装承诺</w:t>
      </w:r>
    </w:p>
    <w:p w14:paraId="7BEC353E">
      <w:pPr>
        <w:pStyle w:val="24"/>
        <w:widowControl w:val="0"/>
        <w:adjustRightInd w:val="0"/>
        <w:snapToGrid w:val="0"/>
        <w:spacing w:before="0" w:after="0" w:line="480" w:lineRule="exact"/>
        <w:ind w:firstLine="420" w:firstLineChars="200"/>
        <w:jc w:val="both"/>
        <w:rPr>
          <w:rFonts w:hint="eastAsia" w:ascii="宋体" w:hAnsi="宋体" w:eastAsia="宋体" w:cs="宋体"/>
          <w:spacing w:val="0"/>
          <w:kern w:val="0"/>
          <w:highlight w:val="none"/>
        </w:rPr>
      </w:pPr>
    </w:p>
    <w:p w14:paraId="2831B87C">
      <w:pPr>
        <w:spacing w:line="360" w:lineRule="auto"/>
        <w:ind w:firstLine="480" w:firstLineChars="200"/>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本公司现参与____________项目（项目编号：____________）的采购活动，本公司承诺所供商品包装符合《商品包装政府采购需求标准（试行）》，快递包装符合《快递包装政府采购需求标准（试行）》。</w:t>
      </w:r>
    </w:p>
    <w:p w14:paraId="726238D3">
      <w:pPr>
        <w:pStyle w:val="24"/>
        <w:widowControl w:val="0"/>
        <w:adjustRightInd w:val="0"/>
        <w:snapToGrid w:val="0"/>
        <w:spacing w:before="0" w:after="0" w:line="480" w:lineRule="exact"/>
        <w:ind w:firstLine="420" w:firstLineChars="200"/>
        <w:jc w:val="both"/>
        <w:rPr>
          <w:rFonts w:hint="eastAsia" w:ascii="宋体" w:hAnsi="宋体" w:eastAsia="宋体" w:cs="宋体"/>
          <w:spacing w:val="0"/>
          <w:kern w:val="0"/>
          <w:highlight w:val="none"/>
        </w:rPr>
      </w:pPr>
    </w:p>
    <w:p w14:paraId="754A3DA5">
      <w:pPr>
        <w:pStyle w:val="24"/>
        <w:widowControl w:val="0"/>
        <w:adjustRightInd w:val="0"/>
        <w:snapToGrid w:val="0"/>
        <w:spacing w:before="0" w:after="0" w:line="480" w:lineRule="exact"/>
        <w:ind w:firstLine="420" w:firstLineChars="200"/>
        <w:jc w:val="both"/>
        <w:rPr>
          <w:rFonts w:hint="eastAsia" w:ascii="宋体" w:hAnsi="宋体" w:eastAsia="宋体" w:cs="宋体"/>
          <w:spacing w:val="0"/>
          <w:kern w:val="0"/>
          <w:highlight w:val="none"/>
        </w:rPr>
      </w:pPr>
      <w:r>
        <w:rPr>
          <w:rFonts w:hint="eastAsia" w:ascii="宋体" w:hAnsi="宋体" w:eastAsia="宋体" w:cs="宋体"/>
          <w:spacing w:val="0"/>
          <w:kern w:val="0"/>
          <w:highlight w:val="none"/>
        </w:rPr>
        <w:t>如上述声明不真实，愿意按照政府采购有关法律法规的规定接受处罚。</w:t>
      </w:r>
    </w:p>
    <w:p w14:paraId="4B85A964">
      <w:pPr>
        <w:pStyle w:val="24"/>
        <w:widowControl w:val="0"/>
        <w:adjustRightInd w:val="0"/>
        <w:snapToGrid w:val="0"/>
        <w:spacing w:before="0" w:after="0" w:line="480" w:lineRule="exact"/>
        <w:ind w:firstLine="420" w:firstLineChars="200"/>
        <w:jc w:val="both"/>
        <w:rPr>
          <w:rFonts w:hint="eastAsia" w:ascii="宋体" w:hAnsi="宋体" w:eastAsia="宋体" w:cs="宋体"/>
          <w:spacing w:val="0"/>
          <w:kern w:val="0"/>
          <w:highlight w:val="none"/>
        </w:rPr>
      </w:pPr>
      <w:r>
        <w:rPr>
          <w:rFonts w:hint="eastAsia" w:ascii="宋体" w:hAnsi="宋体" w:eastAsia="宋体" w:cs="宋体"/>
          <w:spacing w:val="0"/>
          <w:kern w:val="0"/>
          <w:highlight w:val="none"/>
        </w:rPr>
        <w:t>特此声明</w:t>
      </w:r>
    </w:p>
    <w:p w14:paraId="3781FBF3">
      <w:pPr>
        <w:pStyle w:val="51"/>
        <w:snapToGrid w:val="0"/>
        <w:spacing w:line="360" w:lineRule="auto"/>
        <w:ind w:firstLine="4320" w:firstLineChars="1800"/>
        <w:jc w:val="both"/>
        <w:rPr>
          <w:rFonts w:hint="eastAsia" w:ascii="宋体" w:hAnsi="宋体" w:eastAsia="宋体" w:cs="宋体"/>
          <w:spacing w:val="0"/>
          <w:kern w:val="0"/>
          <w:sz w:val="24"/>
          <w:szCs w:val="24"/>
          <w:highlight w:val="none"/>
        </w:rPr>
      </w:pPr>
    </w:p>
    <w:p w14:paraId="048B3A60">
      <w:pPr>
        <w:pStyle w:val="51"/>
        <w:snapToGrid w:val="0"/>
        <w:spacing w:line="360" w:lineRule="auto"/>
        <w:ind w:firstLine="4320" w:firstLineChars="1800"/>
        <w:jc w:val="both"/>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供应商名称：</w:t>
      </w:r>
      <w:r>
        <w:rPr>
          <w:rFonts w:hint="eastAsia" w:ascii="宋体" w:hAnsi="宋体" w:eastAsia="宋体" w:cs="宋体"/>
          <w:spacing w:val="0"/>
          <w:kern w:val="0"/>
          <w:sz w:val="24"/>
          <w:szCs w:val="24"/>
          <w:highlight w:val="none"/>
          <w:u w:val="single"/>
        </w:rPr>
        <w:t xml:space="preserve">             </w:t>
      </w:r>
      <w:r>
        <w:rPr>
          <w:rFonts w:hint="eastAsia" w:ascii="宋体" w:hAnsi="宋体" w:eastAsia="宋体" w:cs="宋体"/>
          <w:spacing w:val="0"/>
          <w:kern w:val="0"/>
          <w:sz w:val="24"/>
          <w:szCs w:val="24"/>
          <w:highlight w:val="none"/>
        </w:rPr>
        <w:t>（盖章）</w:t>
      </w:r>
    </w:p>
    <w:p w14:paraId="1F9A4C1D">
      <w:pPr>
        <w:spacing w:line="360" w:lineRule="auto"/>
        <w:ind w:firstLine="5040" w:firstLineChars="2100"/>
        <w:rPr>
          <w:rFonts w:hint="eastAsia" w:ascii="宋体" w:hAnsi="宋体" w:eastAsia="宋体" w:cs="宋体"/>
          <w:b/>
          <w:spacing w:val="0"/>
          <w:kern w:val="0"/>
          <w:sz w:val="24"/>
          <w:highlight w:val="none"/>
        </w:rPr>
      </w:pPr>
      <w:r>
        <w:rPr>
          <w:rFonts w:hint="eastAsia" w:ascii="宋体" w:hAnsi="宋体" w:eastAsia="宋体" w:cs="宋体"/>
          <w:spacing w:val="0"/>
          <w:kern w:val="0"/>
          <w:sz w:val="24"/>
          <w:highlight w:val="none"/>
        </w:rPr>
        <w:t>日 期：</w:t>
      </w:r>
    </w:p>
    <w:p w14:paraId="7468D305">
      <w:pPr>
        <w:rPr>
          <w:rFonts w:hint="eastAsia" w:ascii="宋体" w:hAnsi="宋体" w:eastAsia="宋体" w:cs="宋体"/>
          <w:spacing w:val="0"/>
          <w:kern w:val="0"/>
          <w:highlight w:val="none"/>
        </w:rPr>
      </w:pPr>
    </w:p>
    <w:p w14:paraId="7F210357">
      <w:pPr>
        <w:snapToGrid w:val="0"/>
        <w:spacing w:line="360" w:lineRule="auto"/>
        <w:rPr>
          <w:rFonts w:hint="eastAsia" w:ascii="宋体" w:hAnsi="宋体" w:eastAsia="宋体" w:cs="宋体"/>
          <w:b/>
          <w:spacing w:val="0"/>
          <w:kern w:val="0"/>
          <w:sz w:val="24"/>
          <w:highlight w:val="none"/>
        </w:rPr>
      </w:pPr>
      <w:r>
        <w:rPr>
          <w:rFonts w:hint="eastAsia" w:ascii="宋体" w:hAnsi="宋体" w:eastAsia="宋体" w:cs="宋体"/>
          <w:b/>
          <w:bCs/>
          <w:spacing w:val="0"/>
          <w:kern w:val="0"/>
          <w:sz w:val="36"/>
          <w:szCs w:val="36"/>
          <w:highlight w:val="none"/>
        </w:rPr>
        <w:br w:type="page"/>
      </w:r>
      <w:r>
        <w:rPr>
          <w:rFonts w:hint="eastAsia" w:ascii="宋体" w:hAnsi="宋体" w:eastAsia="宋体" w:cs="宋体"/>
          <w:b/>
          <w:spacing w:val="0"/>
          <w:kern w:val="0"/>
          <w:sz w:val="24"/>
          <w:highlight w:val="none"/>
        </w:rPr>
        <w:t>（四）中小企业声明及证明文件材料（如不涉及，此函可不提供）</w:t>
      </w:r>
    </w:p>
    <w:p w14:paraId="7AE7CC77">
      <w:pPr>
        <w:spacing w:line="360" w:lineRule="auto"/>
        <w:jc w:val="center"/>
        <w:outlineLvl w:val="9"/>
        <w:rPr>
          <w:rFonts w:hint="eastAsia" w:ascii="宋体" w:hAnsi="宋体" w:eastAsia="宋体" w:cs="宋体"/>
          <w:b/>
          <w:bCs/>
          <w:spacing w:val="0"/>
          <w:kern w:val="0"/>
          <w:sz w:val="24"/>
          <w:highlight w:val="none"/>
          <w:shd w:val="clear" w:color="auto" w:fill="FFFFFF"/>
        </w:rPr>
      </w:pPr>
    </w:p>
    <w:p w14:paraId="5BBE8849">
      <w:pPr>
        <w:spacing w:line="360" w:lineRule="auto"/>
        <w:jc w:val="center"/>
        <w:outlineLvl w:val="9"/>
        <w:rPr>
          <w:rFonts w:hint="eastAsia" w:ascii="宋体" w:hAnsi="宋体" w:eastAsia="宋体" w:cs="宋体"/>
          <w:b/>
          <w:bCs/>
          <w:spacing w:val="0"/>
          <w:kern w:val="0"/>
          <w:sz w:val="24"/>
          <w:highlight w:val="none"/>
          <w:shd w:val="clear" w:color="auto" w:fill="FFFFFF"/>
        </w:rPr>
      </w:pPr>
      <w:r>
        <w:rPr>
          <w:rFonts w:hint="eastAsia" w:ascii="宋体" w:hAnsi="宋体" w:eastAsia="宋体" w:cs="宋体"/>
          <w:b/>
          <w:bCs/>
          <w:spacing w:val="0"/>
          <w:kern w:val="0"/>
          <w:sz w:val="24"/>
          <w:highlight w:val="none"/>
          <w:shd w:val="clear" w:color="auto" w:fill="FFFFFF"/>
        </w:rPr>
        <w:t>中小企业声明函（工程、服务）</w:t>
      </w:r>
    </w:p>
    <w:p w14:paraId="5E6710B0">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spacing w:val="0"/>
          <w:kern w:val="0"/>
          <w:sz w:val="24"/>
          <w:highlight w:val="none"/>
          <w:u w:val="single"/>
          <w:shd w:val="clear" w:color="auto" w:fill="FFFFFF"/>
        </w:rPr>
        <w:t>（单位名称）</w:t>
      </w:r>
      <w:r>
        <w:rPr>
          <w:rFonts w:hint="eastAsia" w:ascii="宋体" w:hAnsi="宋体" w:eastAsia="宋体" w:cs="宋体"/>
          <w:spacing w:val="0"/>
          <w:kern w:val="0"/>
          <w:sz w:val="24"/>
          <w:highlight w:val="none"/>
          <w:shd w:val="clear" w:color="auto" w:fill="FFFFFF"/>
        </w:rPr>
        <w:t>的</w:t>
      </w:r>
      <w:r>
        <w:rPr>
          <w:rFonts w:hint="eastAsia" w:ascii="宋体" w:hAnsi="宋体" w:eastAsia="宋体" w:cs="宋体"/>
          <w:spacing w:val="0"/>
          <w:kern w:val="0"/>
          <w:sz w:val="24"/>
          <w:highlight w:val="none"/>
          <w:u w:val="single"/>
          <w:shd w:val="clear" w:color="auto" w:fill="FFFFFF"/>
        </w:rPr>
        <w:t>（项目名称）</w:t>
      </w:r>
      <w:r>
        <w:rPr>
          <w:rFonts w:hint="eastAsia" w:ascii="宋体" w:hAnsi="宋体" w:eastAsia="宋体" w:cs="宋体"/>
          <w:spacing w:val="0"/>
          <w:kern w:val="0"/>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w:t>
      </w:r>
    </w:p>
    <w:p w14:paraId="4240563C">
      <w:pPr>
        <w:spacing w:line="360" w:lineRule="auto"/>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况如下：</w:t>
      </w:r>
    </w:p>
    <w:p w14:paraId="00979DE9">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1.</w:t>
      </w:r>
      <w:r>
        <w:rPr>
          <w:rFonts w:hint="eastAsia" w:ascii="宋体" w:hAnsi="宋体" w:eastAsia="宋体" w:cs="宋体"/>
          <w:spacing w:val="0"/>
          <w:kern w:val="0"/>
          <w:sz w:val="24"/>
          <w:highlight w:val="none"/>
          <w:u w:val="single"/>
          <w:shd w:val="clear" w:color="auto" w:fill="FFFFFF"/>
        </w:rPr>
        <w:t>（标的名称）</w:t>
      </w:r>
      <w:r>
        <w:rPr>
          <w:rFonts w:hint="eastAsia" w:ascii="宋体" w:hAnsi="宋体" w:eastAsia="宋体" w:cs="宋体"/>
          <w:spacing w:val="0"/>
          <w:kern w:val="0"/>
          <w:sz w:val="24"/>
          <w:highlight w:val="none"/>
          <w:shd w:val="clear" w:color="auto" w:fill="FFFFFF"/>
        </w:rPr>
        <w:t xml:space="preserve"> ，属 于</w:t>
      </w:r>
      <w:r>
        <w:rPr>
          <w:rFonts w:hint="eastAsia" w:ascii="宋体" w:hAnsi="宋体" w:eastAsia="宋体" w:cs="宋体"/>
          <w:spacing w:val="0"/>
          <w:kern w:val="0"/>
          <w:sz w:val="24"/>
          <w:highlight w:val="none"/>
          <w:u w:val="single"/>
          <w:shd w:val="clear" w:color="auto" w:fill="FFFFFF"/>
        </w:rPr>
        <w:t>（采购文件中明确的所属行业）</w:t>
      </w:r>
      <w:r>
        <w:rPr>
          <w:rFonts w:hint="eastAsia" w:ascii="宋体" w:hAnsi="宋体" w:eastAsia="宋体" w:cs="宋体"/>
          <w:spacing w:val="0"/>
          <w:kern w:val="0"/>
          <w:sz w:val="24"/>
          <w:highlight w:val="none"/>
          <w:shd w:val="clear" w:color="auto" w:fill="FFFFFF"/>
        </w:rPr>
        <w:t>；承建（承接）企业为</w:t>
      </w:r>
      <w:r>
        <w:rPr>
          <w:rFonts w:hint="eastAsia" w:ascii="宋体" w:hAnsi="宋体" w:eastAsia="宋体" w:cs="宋体"/>
          <w:spacing w:val="0"/>
          <w:kern w:val="0"/>
          <w:sz w:val="24"/>
          <w:highlight w:val="none"/>
          <w:u w:val="single"/>
          <w:shd w:val="clear" w:color="auto" w:fill="FFFFFF"/>
        </w:rPr>
        <w:t>（企业名称）</w:t>
      </w:r>
      <w:r>
        <w:rPr>
          <w:rFonts w:hint="eastAsia" w:ascii="宋体" w:hAnsi="宋体" w:eastAsia="宋体" w:cs="宋体"/>
          <w:spacing w:val="0"/>
          <w:kern w:val="0"/>
          <w:sz w:val="24"/>
          <w:highlight w:val="none"/>
          <w:shd w:val="clear" w:color="auto" w:fill="FFFFFF"/>
        </w:rPr>
        <w:t>，从业人员</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人，营业收入为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万元，资产总额为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 ，属于（</w:t>
      </w:r>
      <w:r>
        <w:rPr>
          <w:rFonts w:hint="eastAsia" w:ascii="宋体" w:hAnsi="宋体" w:eastAsia="宋体" w:cs="宋体"/>
          <w:spacing w:val="0"/>
          <w:kern w:val="0"/>
          <w:sz w:val="24"/>
          <w:highlight w:val="none"/>
          <w:u w:val="single"/>
          <w:shd w:val="clear" w:color="auto" w:fill="FFFFFF"/>
        </w:rPr>
        <w:t>中型企业、小型企业、微型企业</w:t>
      </w:r>
      <w:r>
        <w:rPr>
          <w:rFonts w:hint="eastAsia" w:ascii="宋体" w:hAnsi="宋体" w:eastAsia="宋体" w:cs="宋体"/>
          <w:spacing w:val="0"/>
          <w:kern w:val="0"/>
          <w:sz w:val="24"/>
          <w:highlight w:val="none"/>
          <w:shd w:val="clear" w:color="auto" w:fill="FFFFFF"/>
        </w:rPr>
        <w:t>）；</w:t>
      </w:r>
    </w:p>
    <w:p w14:paraId="57119AA2">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2.</w:t>
      </w:r>
      <w:r>
        <w:rPr>
          <w:rFonts w:hint="eastAsia" w:ascii="宋体" w:hAnsi="宋体" w:eastAsia="宋体" w:cs="宋体"/>
          <w:spacing w:val="0"/>
          <w:kern w:val="0"/>
          <w:sz w:val="24"/>
          <w:highlight w:val="none"/>
          <w:u w:val="single"/>
          <w:shd w:val="clear" w:color="auto" w:fill="FFFFFF"/>
        </w:rPr>
        <w:t>（标的名称）</w:t>
      </w:r>
      <w:r>
        <w:rPr>
          <w:rFonts w:hint="eastAsia" w:ascii="宋体" w:hAnsi="宋体" w:eastAsia="宋体" w:cs="宋体"/>
          <w:spacing w:val="0"/>
          <w:kern w:val="0"/>
          <w:sz w:val="24"/>
          <w:highlight w:val="none"/>
          <w:shd w:val="clear" w:color="auto" w:fill="FFFFFF"/>
        </w:rPr>
        <w:t xml:space="preserve"> ，属于（</w:t>
      </w:r>
      <w:r>
        <w:rPr>
          <w:rFonts w:hint="eastAsia" w:ascii="宋体" w:hAnsi="宋体" w:eastAsia="宋体" w:cs="宋体"/>
          <w:spacing w:val="0"/>
          <w:kern w:val="0"/>
          <w:sz w:val="24"/>
          <w:highlight w:val="none"/>
          <w:u w:val="single"/>
          <w:shd w:val="clear" w:color="auto" w:fill="FFFFFF"/>
        </w:rPr>
        <w:t>采购文件中明确的所属行业</w:t>
      </w:r>
      <w:r>
        <w:rPr>
          <w:rFonts w:hint="eastAsia" w:ascii="宋体" w:hAnsi="宋体" w:eastAsia="宋体" w:cs="宋体"/>
          <w:spacing w:val="0"/>
          <w:kern w:val="0"/>
          <w:sz w:val="24"/>
          <w:highlight w:val="none"/>
          <w:shd w:val="clear" w:color="auto" w:fill="FFFFFF"/>
        </w:rPr>
        <w:t>）；承建（承接）企业为</w:t>
      </w:r>
      <w:r>
        <w:rPr>
          <w:rFonts w:hint="eastAsia" w:ascii="宋体" w:hAnsi="宋体" w:eastAsia="宋体" w:cs="宋体"/>
          <w:spacing w:val="0"/>
          <w:kern w:val="0"/>
          <w:sz w:val="24"/>
          <w:highlight w:val="none"/>
          <w:u w:val="single"/>
          <w:shd w:val="clear" w:color="auto" w:fill="FFFFFF"/>
        </w:rPr>
        <w:t>（企业名称）</w:t>
      </w:r>
      <w:r>
        <w:rPr>
          <w:rFonts w:hint="eastAsia" w:ascii="宋体" w:hAnsi="宋体" w:eastAsia="宋体" w:cs="宋体"/>
          <w:spacing w:val="0"/>
          <w:kern w:val="0"/>
          <w:sz w:val="24"/>
          <w:highlight w:val="none"/>
          <w:shd w:val="clear" w:color="auto" w:fill="FFFFFF"/>
        </w:rPr>
        <w:t>，从业人员</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人，营业收入为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万元，资产总额为</w:t>
      </w:r>
      <w:r>
        <w:rPr>
          <w:rFonts w:hint="eastAsia" w:ascii="宋体" w:hAnsi="宋体" w:eastAsia="宋体" w:cs="宋体"/>
          <w:spacing w:val="0"/>
          <w:kern w:val="0"/>
          <w:sz w:val="24"/>
          <w:highlight w:val="none"/>
          <w:u w:val="single"/>
          <w:shd w:val="clear" w:color="auto" w:fill="FFFFFF"/>
        </w:rPr>
        <w:t xml:space="preserve">      </w:t>
      </w:r>
      <w:r>
        <w:rPr>
          <w:rFonts w:hint="eastAsia" w:ascii="宋体" w:hAnsi="宋体" w:eastAsia="宋体" w:cs="宋体"/>
          <w:spacing w:val="0"/>
          <w:kern w:val="0"/>
          <w:sz w:val="24"/>
          <w:highlight w:val="none"/>
          <w:shd w:val="clear" w:color="auto" w:fill="FFFFFF"/>
        </w:rPr>
        <w:t>万元，属于（</w:t>
      </w:r>
      <w:r>
        <w:rPr>
          <w:rFonts w:hint="eastAsia" w:ascii="宋体" w:hAnsi="宋体" w:eastAsia="宋体" w:cs="宋体"/>
          <w:spacing w:val="0"/>
          <w:kern w:val="0"/>
          <w:sz w:val="24"/>
          <w:highlight w:val="none"/>
          <w:u w:val="single"/>
          <w:shd w:val="clear" w:color="auto" w:fill="FFFFFF"/>
        </w:rPr>
        <w:t>中型企业、小型企业、微型企业</w:t>
      </w:r>
      <w:r>
        <w:rPr>
          <w:rFonts w:hint="eastAsia" w:ascii="宋体" w:hAnsi="宋体" w:eastAsia="宋体" w:cs="宋体"/>
          <w:spacing w:val="0"/>
          <w:kern w:val="0"/>
          <w:sz w:val="24"/>
          <w:highlight w:val="none"/>
          <w:shd w:val="clear" w:color="auto" w:fill="FFFFFF"/>
        </w:rPr>
        <w:t>）；</w:t>
      </w:r>
    </w:p>
    <w:p w14:paraId="52D52CD7">
      <w:pPr>
        <w:spacing w:line="360" w:lineRule="auto"/>
        <w:outlineLvl w:val="9"/>
        <w:rPr>
          <w:rFonts w:hint="eastAsia" w:ascii="宋体" w:hAnsi="宋体" w:eastAsia="宋体" w:cs="宋体"/>
          <w:spacing w:val="0"/>
          <w:kern w:val="0"/>
          <w:sz w:val="24"/>
          <w:highlight w:val="none"/>
          <w:shd w:val="clear" w:color="auto" w:fill="FFFFFF"/>
        </w:rPr>
      </w:pPr>
    </w:p>
    <w:p w14:paraId="5CD137B5">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以上企业，不属于大企业的分支机构，不存在控股股东为大企业的情形，也不存在与大企业的负责人为同一人的情形。</w:t>
      </w:r>
    </w:p>
    <w:p w14:paraId="5C4474B9">
      <w:pPr>
        <w:spacing w:line="360" w:lineRule="auto"/>
        <w:ind w:firstLine="480" w:firstLineChars="2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本企业对上述声明内容的真实性负责。如有虚假，将依法承担相应责任。</w:t>
      </w:r>
    </w:p>
    <w:p w14:paraId="76071CCD">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p>
    <w:p w14:paraId="77459C78">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p>
    <w:p w14:paraId="59E99F57">
      <w:pPr>
        <w:spacing w:line="360" w:lineRule="auto"/>
        <w:ind w:firstLine="5040" w:firstLineChars="2100"/>
        <w:outlineLvl w:val="9"/>
        <w:rPr>
          <w:rFonts w:hint="eastAsia" w:ascii="宋体" w:hAnsi="宋体" w:eastAsia="宋体" w:cs="宋体"/>
          <w:spacing w:val="0"/>
          <w:kern w:val="0"/>
          <w:sz w:val="24"/>
          <w:highlight w:val="none"/>
          <w:shd w:val="clear" w:color="auto" w:fill="FFFFFF"/>
        </w:rPr>
      </w:pPr>
      <w:r>
        <w:rPr>
          <w:rFonts w:hint="eastAsia" w:ascii="宋体" w:hAnsi="宋体" w:eastAsia="宋体" w:cs="宋体"/>
          <w:spacing w:val="0"/>
          <w:kern w:val="0"/>
          <w:sz w:val="24"/>
          <w:highlight w:val="none"/>
          <w:shd w:val="clear" w:color="auto" w:fill="FFFFFF"/>
        </w:rPr>
        <w:t>企业名称（盖章）：</w:t>
      </w:r>
    </w:p>
    <w:p w14:paraId="0A1CB475">
      <w:pPr>
        <w:spacing w:line="360" w:lineRule="auto"/>
        <w:ind w:firstLine="5040" w:firstLineChars="2100"/>
        <w:outlineLvl w:val="9"/>
        <w:rPr>
          <w:rFonts w:hint="eastAsia" w:ascii="宋体" w:hAnsi="宋体" w:eastAsia="宋体" w:cs="宋体"/>
          <w:b/>
          <w:spacing w:val="0"/>
          <w:kern w:val="0"/>
          <w:sz w:val="24"/>
          <w:highlight w:val="none"/>
        </w:rPr>
      </w:pPr>
      <w:r>
        <w:rPr>
          <w:rFonts w:hint="eastAsia" w:ascii="宋体" w:hAnsi="宋体" w:eastAsia="宋体" w:cs="宋体"/>
          <w:spacing w:val="0"/>
          <w:kern w:val="0"/>
          <w:sz w:val="24"/>
          <w:highlight w:val="none"/>
          <w:shd w:val="clear" w:color="auto" w:fill="FFFFFF"/>
        </w:rPr>
        <w:t>日 期：</w:t>
      </w:r>
    </w:p>
    <w:p w14:paraId="36C14077">
      <w:pPr>
        <w:spacing w:line="360" w:lineRule="auto"/>
        <w:jc w:val="left"/>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r>
        <w:rPr>
          <w:rFonts w:hint="eastAsia" w:ascii="宋体" w:hAnsi="宋体" w:eastAsia="宋体" w:cs="宋体"/>
          <w:b/>
          <w:spacing w:val="0"/>
          <w:kern w:val="0"/>
          <w:sz w:val="24"/>
          <w:highlight w:val="none"/>
        </w:rPr>
        <w:t>（</w:t>
      </w:r>
      <w:r>
        <w:rPr>
          <w:rFonts w:hint="eastAsia" w:ascii="宋体" w:hAnsi="宋体" w:cs="宋体"/>
          <w:b/>
          <w:spacing w:val="0"/>
          <w:kern w:val="0"/>
          <w:sz w:val="24"/>
          <w:highlight w:val="none"/>
          <w:lang w:val="en-US" w:eastAsia="zh-CN"/>
        </w:rPr>
        <w:t>五</w:t>
      </w:r>
      <w:r>
        <w:rPr>
          <w:rFonts w:hint="eastAsia" w:ascii="宋体" w:hAnsi="宋体" w:eastAsia="宋体" w:cs="宋体"/>
          <w:b/>
          <w:spacing w:val="0"/>
          <w:kern w:val="0"/>
          <w:sz w:val="24"/>
          <w:highlight w:val="none"/>
        </w:rPr>
        <w:t>）残疾人福利性单位声明函格式（如不涉及，此函可不提供）</w:t>
      </w:r>
    </w:p>
    <w:p w14:paraId="6D53C033">
      <w:pPr>
        <w:spacing w:line="360" w:lineRule="auto"/>
        <w:jc w:val="center"/>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残疾人福利性单位声明函</w:t>
      </w:r>
    </w:p>
    <w:p w14:paraId="7E5B059C">
      <w:pPr>
        <w:tabs>
          <w:tab w:val="left" w:pos="1680"/>
        </w:tabs>
        <w:spacing w:line="360" w:lineRule="auto"/>
        <w:jc w:val="center"/>
        <w:outlineLvl w:val="9"/>
        <w:rPr>
          <w:rFonts w:hint="eastAsia" w:ascii="宋体" w:hAnsi="宋体" w:eastAsia="宋体" w:cs="宋体"/>
          <w:b/>
          <w:spacing w:val="0"/>
          <w:kern w:val="0"/>
          <w:sz w:val="24"/>
          <w:highlight w:val="none"/>
        </w:rPr>
      </w:pPr>
    </w:p>
    <w:p w14:paraId="30309722">
      <w:pPr>
        <w:spacing w:line="360" w:lineRule="auto"/>
        <w:ind w:firstLine="480" w:firstLineChars="200"/>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由本单位提供服务，或者提供其他残疾人福利性单位提供服务。</w:t>
      </w:r>
    </w:p>
    <w:p w14:paraId="6B28D729">
      <w:pPr>
        <w:spacing w:line="360" w:lineRule="auto"/>
        <w:ind w:firstLine="480" w:firstLineChars="200"/>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本单位对上述声明的真实性负责。如有虚假，将依法承担相应责任。</w:t>
      </w:r>
    </w:p>
    <w:p w14:paraId="7D5A2DBA">
      <w:pPr>
        <w:spacing w:line="360" w:lineRule="auto"/>
        <w:ind w:firstLine="480" w:firstLineChars="200"/>
        <w:outlineLvl w:val="9"/>
        <w:rPr>
          <w:rFonts w:hint="eastAsia" w:ascii="宋体" w:hAnsi="宋体" w:eastAsia="宋体" w:cs="宋体"/>
          <w:spacing w:val="0"/>
          <w:kern w:val="0"/>
          <w:sz w:val="24"/>
          <w:highlight w:val="none"/>
        </w:rPr>
      </w:pPr>
    </w:p>
    <w:p w14:paraId="0437BC3A">
      <w:pPr>
        <w:spacing w:line="360" w:lineRule="auto"/>
        <w:ind w:firstLine="480" w:firstLineChars="200"/>
        <w:outlineLvl w:val="9"/>
        <w:rPr>
          <w:rFonts w:hint="eastAsia" w:ascii="宋体" w:hAnsi="宋体" w:eastAsia="宋体" w:cs="宋体"/>
          <w:spacing w:val="0"/>
          <w:kern w:val="0"/>
          <w:sz w:val="24"/>
          <w:highlight w:val="none"/>
        </w:rPr>
      </w:pPr>
    </w:p>
    <w:p w14:paraId="6521855D">
      <w:pPr>
        <w:pStyle w:val="51"/>
        <w:spacing w:line="360" w:lineRule="auto"/>
        <w:ind w:firstLine="4320" w:firstLineChars="1800"/>
        <w:jc w:val="left"/>
        <w:outlineLvl w:val="9"/>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供应商名称：</w:t>
      </w:r>
      <w:r>
        <w:rPr>
          <w:rFonts w:hint="eastAsia" w:ascii="宋体" w:hAnsi="宋体" w:eastAsia="宋体" w:cs="宋体"/>
          <w:spacing w:val="0"/>
          <w:kern w:val="0"/>
          <w:sz w:val="24"/>
          <w:szCs w:val="24"/>
          <w:highlight w:val="none"/>
          <w:u w:val="single"/>
        </w:rPr>
        <w:t xml:space="preserve">             </w:t>
      </w:r>
      <w:r>
        <w:rPr>
          <w:rFonts w:hint="eastAsia" w:ascii="宋体" w:hAnsi="宋体" w:eastAsia="宋体" w:cs="宋体"/>
          <w:spacing w:val="0"/>
          <w:kern w:val="0"/>
          <w:sz w:val="24"/>
          <w:szCs w:val="24"/>
          <w:highlight w:val="none"/>
        </w:rPr>
        <w:t>（盖章）</w:t>
      </w:r>
    </w:p>
    <w:p w14:paraId="54F67258">
      <w:pPr>
        <w:pStyle w:val="51"/>
        <w:spacing w:line="360" w:lineRule="auto"/>
        <w:ind w:firstLine="4320" w:firstLineChars="1800"/>
        <w:jc w:val="left"/>
        <w:outlineLvl w:val="9"/>
        <w:rPr>
          <w:rFonts w:hint="eastAsia" w:ascii="宋体" w:hAnsi="宋体" w:eastAsia="宋体" w:cs="宋体"/>
          <w:b/>
          <w:spacing w:val="0"/>
          <w:kern w:val="0"/>
          <w:sz w:val="24"/>
          <w:highlight w:val="none"/>
        </w:rPr>
      </w:pPr>
      <w:r>
        <w:rPr>
          <w:rFonts w:hint="eastAsia" w:ascii="宋体" w:hAnsi="宋体" w:eastAsia="宋体" w:cs="宋体"/>
          <w:spacing w:val="0"/>
          <w:kern w:val="0"/>
          <w:sz w:val="24"/>
          <w:highlight w:val="none"/>
        </w:rPr>
        <w:t>日      期：</w:t>
      </w:r>
    </w:p>
    <w:p w14:paraId="23E36775">
      <w:pPr>
        <w:spacing w:line="360" w:lineRule="auto"/>
        <w:ind w:firstLine="482" w:firstLineChars="200"/>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注：成交供应商为残疾人福利性单位的，代理机构随</w:t>
      </w:r>
      <w:r>
        <w:rPr>
          <w:rFonts w:hint="eastAsia" w:ascii="宋体" w:hAnsi="宋体" w:eastAsia="宋体" w:cs="宋体"/>
          <w:b/>
          <w:spacing w:val="0"/>
          <w:kern w:val="0"/>
          <w:sz w:val="24"/>
          <w:highlight w:val="none"/>
          <w:lang w:eastAsia="zh-CN"/>
        </w:rPr>
        <w:t>成交</w:t>
      </w:r>
      <w:r>
        <w:rPr>
          <w:rFonts w:hint="eastAsia" w:ascii="宋体" w:hAnsi="宋体" w:eastAsia="宋体" w:cs="宋体"/>
          <w:b/>
          <w:spacing w:val="0"/>
          <w:kern w:val="0"/>
          <w:sz w:val="24"/>
          <w:highlight w:val="none"/>
        </w:rPr>
        <w:t>结果同时公告其《残疾人福利性单位声明函》</w:t>
      </w:r>
    </w:p>
    <w:p w14:paraId="037E9EA8">
      <w:pPr>
        <w:pStyle w:val="15"/>
        <w:spacing w:line="360" w:lineRule="auto"/>
        <w:outlineLvl w:val="9"/>
        <w:rPr>
          <w:rFonts w:hint="eastAsia" w:ascii="宋体" w:hAnsi="宋体" w:eastAsia="宋体" w:cs="宋体"/>
          <w:b/>
          <w:spacing w:val="0"/>
          <w:kern w:val="0"/>
          <w:sz w:val="24"/>
          <w:szCs w:val="24"/>
          <w:highlight w:val="none"/>
        </w:rPr>
      </w:pPr>
    </w:p>
    <w:p w14:paraId="18E64B17">
      <w:pPr>
        <w:pStyle w:val="15"/>
        <w:spacing w:line="360" w:lineRule="auto"/>
        <w:outlineLvl w:val="9"/>
        <w:rPr>
          <w:rFonts w:hint="eastAsia" w:ascii="宋体" w:hAnsi="宋体" w:eastAsia="宋体" w:cs="宋体"/>
          <w:b/>
          <w:spacing w:val="0"/>
          <w:kern w:val="0"/>
          <w:sz w:val="24"/>
          <w:szCs w:val="24"/>
          <w:highlight w:val="none"/>
        </w:rPr>
      </w:pPr>
    </w:p>
    <w:p w14:paraId="4E8BB9B9">
      <w:pPr>
        <w:pStyle w:val="15"/>
        <w:spacing w:line="360" w:lineRule="auto"/>
        <w:outlineLvl w:val="9"/>
        <w:rPr>
          <w:rFonts w:hint="eastAsia" w:ascii="宋体" w:hAnsi="宋体" w:eastAsia="宋体" w:cs="宋体"/>
          <w:b/>
          <w:spacing w:val="0"/>
          <w:kern w:val="0"/>
          <w:sz w:val="24"/>
          <w:szCs w:val="24"/>
          <w:highlight w:val="none"/>
        </w:rPr>
      </w:pPr>
    </w:p>
    <w:p w14:paraId="31303791">
      <w:pPr>
        <w:pStyle w:val="15"/>
        <w:spacing w:line="360" w:lineRule="auto"/>
        <w:outlineLvl w:val="9"/>
        <w:rPr>
          <w:rFonts w:hint="eastAsia" w:ascii="宋体" w:hAnsi="宋体" w:eastAsia="宋体" w:cs="宋体"/>
          <w:b/>
          <w:spacing w:val="0"/>
          <w:kern w:val="0"/>
          <w:sz w:val="24"/>
          <w:szCs w:val="24"/>
          <w:highlight w:val="none"/>
        </w:rPr>
      </w:pPr>
    </w:p>
    <w:p w14:paraId="02F01043">
      <w:pPr>
        <w:pStyle w:val="15"/>
        <w:spacing w:line="360" w:lineRule="auto"/>
        <w:outlineLvl w:val="9"/>
        <w:rPr>
          <w:rFonts w:hint="eastAsia" w:ascii="宋体" w:hAnsi="宋体" w:eastAsia="宋体" w:cs="宋体"/>
          <w:b/>
          <w:spacing w:val="0"/>
          <w:kern w:val="0"/>
          <w:sz w:val="24"/>
          <w:szCs w:val="24"/>
          <w:highlight w:val="none"/>
        </w:rPr>
      </w:pPr>
    </w:p>
    <w:p w14:paraId="2E3864CE">
      <w:pPr>
        <w:pStyle w:val="15"/>
        <w:spacing w:line="360" w:lineRule="auto"/>
        <w:outlineLvl w:val="9"/>
        <w:rPr>
          <w:rFonts w:hint="eastAsia" w:ascii="宋体" w:hAnsi="宋体" w:eastAsia="宋体" w:cs="宋体"/>
          <w:b/>
          <w:spacing w:val="0"/>
          <w:kern w:val="0"/>
          <w:sz w:val="24"/>
          <w:szCs w:val="24"/>
          <w:highlight w:val="none"/>
        </w:rPr>
      </w:pPr>
    </w:p>
    <w:p w14:paraId="11A90189">
      <w:pPr>
        <w:pStyle w:val="15"/>
        <w:spacing w:line="360" w:lineRule="auto"/>
        <w:outlineLvl w:val="9"/>
        <w:rPr>
          <w:rFonts w:hint="eastAsia" w:ascii="宋体" w:hAnsi="宋体" w:eastAsia="宋体" w:cs="宋体"/>
          <w:b/>
          <w:spacing w:val="0"/>
          <w:kern w:val="0"/>
          <w:sz w:val="24"/>
          <w:szCs w:val="24"/>
          <w:highlight w:val="none"/>
        </w:rPr>
      </w:pPr>
    </w:p>
    <w:p w14:paraId="44545446">
      <w:pPr>
        <w:pStyle w:val="15"/>
        <w:spacing w:line="360" w:lineRule="auto"/>
        <w:outlineLvl w:val="9"/>
        <w:rPr>
          <w:rFonts w:hint="eastAsia" w:ascii="宋体" w:hAnsi="宋体" w:eastAsia="宋体" w:cs="宋体"/>
          <w:b/>
          <w:spacing w:val="0"/>
          <w:kern w:val="0"/>
          <w:sz w:val="24"/>
          <w:szCs w:val="24"/>
          <w:highlight w:val="none"/>
        </w:rPr>
      </w:pPr>
    </w:p>
    <w:p w14:paraId="1B4C88AF">
      <w:pPr>
        <w:pStyle w:val="15"/>
        <w:spacing w:line="360" w:lineRule="auto"/>
        <w:outlineLvl w:val="9"/>
        <w:rPr>
          <w:rFonts w:hint="eastAsia" w:ascii="宋体" w:hAnsi="宋体" w:eastAsia="宋体" w:cs="宋体"/>
          <w:b/>
          <w:spacing w:val="0"/>
          <w:kern w:val="0"/>
          <w:sz w:val="24"/>
          <w:szCs w:val="24"/>
          <w:highlight w:val="none"/>
        </w:rPr>
      </w:pPr>
    </w:p>
    <w:p w14:paraId="3D2B20AD">
      <w:pPr>
        <w:pStyle w:val="15"/>
        <w:spacing w:line="360" w:lineRule="auto"/>
        <w:outlineLvl w:val="9"/>
        <w:rPr>
          <w:rFonts w:hint="eastAsia" w:ascii="宋体" w:hAnsi="宋体" w:eastAsia="宋体" w:cs="宋体"/>
          <w:b/>
          <w:spacing w:val="0"/>
          <w:kern w:val="0"/>
          <w:sz w:val="24"/>
          <w:szCs w:val="24"/>
          <w:highlight w:val="none"/>
        </w:rPr>
      </w:pPr>
    </w:p>
    <w:p w14:paraId="5912A49A">
      <w:pPr>
        <w:spacing w:line="360" w:lineRule="auto"/>
        <w:jc w:val="left"/>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br w:type="page"/>
      </w:r>
      <w:r>
        <w:rPr>
          <w:rFonts w:hint="eastAsia" w:ascii="宋体" w:hAnsi="宋体" w:eastAsia="宋体" w:cs="宋体"/>
          <w:b/>
          <w:spacing w:val="0"/>
          <w:kern w:val="0"/>
          <w:sz w:val="24"/>
          <w:highlight w:val="none"/>
        </w:rPr>
        <w:t>（</w:t>
      </w:r>
      <w:r>
        <w:rPr>
          <w:rFonts w:hint="eastAsia" w:ascii="宋体" w:hAnsi="宋体" w:cs="宋体"/>
          <w:b/>
          <w:spacing w:val="0"/>
          <w:kern w:val="0"/>
          <w:sz w:val="24"/>
          <w:highlight w:val="none"/>
          <w:lang w:val="en-US" w:eastAsia="zh-CN"/>
        </w:rPr>
        <w:t>六</w:t>
      </w:r>
      <w:r>
        <w:rPr>
          <w:rFonts w:hint="eastAsia" w:ascii="宋体" w:hAnsi="宋体" w:eastAsia="宋体" w:cs="宋体"/>
          <w:b/>
          <w:spacing w:val="0"/>
          <w:kern w:val="0"/>
          <w:sz w:val="24"/>
          <w:highlight w:val="none"/>
        </w:rPr>
        <w:t>）属于监狱企业的证明文件（如不涉及，可不提供）</w:t>
      </w:r>
    </w:p>
    <w:p w14:paraId="5AD27184">
      <w:pPr>
        <w:spacing w:line="360" w:lineRule="auto"/>
        <w:jc w:val="center"/>
        <w:outlineLvl w:val="9"/>
        <w:rPr>
          <w:rFonts w:hint="eastAsia" w:ascii="宋体" w:hAnsi="宋体" w:eastAsia="宋体" w:cs="宋体"/>
          <w:b/>
          <w:bCs/>
          <w:spacing w:val="0"/>
          <w:kern w:val="0"/>
          <w:sz w:val="24"/>
          <w:highlight w:val="none"/>
        </w:rPr>
      </w:pPr>
      <w:r>
        <w:rPr>
          <w:rFonts w:hint="eastAsia" w:ascii="宋体" w:hAnsi="宋体" w:eastAsia="宋体" w:cs="宋体"/>
          <w:b/>
          <w:bCs/>
          <w:spacing w:val="0"/>
          <w:kern w:val="0"/>
          <w:sz w:val="24"/>
          <w:highlight w:val="none"/>
        </w:rPr>
        <w:t>监狱企业声明函</w:t>
      </w:r>
    </w:p>
    <w:p w14:paraId="73392E10">
      <w:pPr>
        <w:spacing w:line="360" w:lineRule="auto"/>
        <w:ind w:firstLine="480" w:firstLineChars="200"/>
        <w:textAlignment w:val="baseline"/>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本单位郑重声明，根据《关于政府采购支持监狱企业发展有关问题的通知》（财库〔2014〕68号）的规定，本单位为符合条件的监狱企业，且本单位参加</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单位的</w:t>
      </w:r>
      <w:r>
        <w:rPr>
          <w:rFonts w:hint="eastAsia" w:ascii="宋体" w:hAnsi="宋体" w:eastAsia="宋体" w:cs="宋体"/>
          <w:spacing w:val="0"/>
          <w:kern w:val="0"/>
          <w:sz w:val="24"/>
          <w:highlight w:val="none"/>
          <w:u w:val="single"/>
        </w:rPr>
        <w:t xml:space="preserve">     </w:t>
      </w:r>
      <w:r>
        <w:rPr>
          <w:rFonts w:hint="eastAsia" w:ascii="宋体" w:hAnsi="宋体" w:eastAsia="宋体" w:cs="宋体"/>
          <w:spacing w:val="0"/>
          <w:kern w:val="0"/>
          <w:sz w:val="24"/>
          <w:highlight w:val="none"/>
        </w:rPr>
        <w:t>项目采购活动由本单位提供服务。</w:t>
      </w:r>
    </w:p>
    <w:p w14:paraId="7358D73F">
      <w:pPr>
        <w:spacing w:line="360" w:lineRule="auto"/>
        <w:ind w:firstLine="480" w:firstLineChars="200"/>
        <w:textAlignment w:val="baseline"/>
        <w:outlineLvl w:val="9"/>
        <w:rPr>
          <w:rFonts w:hint="eastAsia" w:ascii="宋体" w:hAnsi="宋体" w:eastAsia="宋体" w:cs="宋体"/>
          <w:spacing w:val="0"/>
          <w:kern w:val="0"/>
          <w:sz w:val="24"/>
          <w:highlight w:val="none"/>
        </w:rPr>
      </w:pPr>
      <w:r>
        <w:rPr>
          <w:rFonts w:hint="eastAsia" w:ascii="宋体" w:hAnsi="宋体" w:eastAsia="宋体" w:cs="宋体"/>
          <w:spacing w:val="0"/>
          <w:kern w:val="0"/>
          <w:sz w:val="24"/>
          <w:highlight w:val="none"/>
        </w:rPr>
        <w:t>本单位对上述声明的真实性负责。如有虚假，将依法承担相应责任。</w:t>
      </w:r>
    </w:p>
    <w:p w14:paraId="686CA6AC">
      <w:pPr>
        <w:spacing w:line="360" w:lineRule="auto"/>
        <w:ind w:firstLine="480" w:firstLineChars="200"/>
        <w:textAlignment w:val="baseline"/>
        <w:outlineLvl w:val="9"/>
        <w:rPr>
          <w:rFonts w:hint="eastAsia" w:ascii="宋体" w:hAnsi="宋体" w:eastAsia="宋体" w:cs="宋体"/>
          <w:spacing w:val="0"/>
          <w:kern w:val="0"/>
          <w:sz w:val="24"/>
          <w:highlight w:val="none"/>
        </w:rPr>
      </w:pPr>
    </w:p>
    <w:p w14:paraId="7999BCE5">
      <w:pPr>
        <w:spacing w:line="360" w:lineRule="auto"/>
        <w:ind w:firstLine="480" w:firstLineChars="200"/>
        <w:textAlignment w:val="baseline"/>
        <w:outlineLvl w:val="9"/>
        <w:rPr>
          <w:rFonts w:hint="eastAsia" w:ascii="宋体" w:hAnsi="宋体" w:eastAsia="宋体" w:cs="宋体"/>
          <w:spacing w:val="0"/>
          <w:kern w:val="0"/>
          <w:sz w:val="24"/>
          <w:highlight w:val="none"/>
        </w:rPr>
      </w:pPr>
    </w:p>
    <w:p w14:paraId="16F41EF6">
      <w:pPr>
        <w:spacing w:line="360" w:lineRule="auto"/>
        <w:ind w:firstLine="480" w:firstLineChars="200"/>
        <w:outlineLvl w:val="9"/>
        <w:rPr>
          <w:rFonts w:hint="eastAsia" w:ascii="宋体" w:hAnsi="宋体" w:eastAsia="宋体" w:cs="宋体"/>
          <w:spacing w:val="0"/>
          <w:kern w:val="0"/>
          <w:sz w:val="24"/>
          <w:highlight w:val="none"/>
        </w:rPr>
      </w:pPr>
    </w:p>
    <w:p w14:paraId="0015D9D9">
      <w:pPr>
        <w:tabs>
          <w:tab w:val="left" w:pos="4000"/>
        </w:tabs>
        <w:overflowPunct w:val="0"/>
        <w:topLinePunct/>
        <w:autoSpaceDN w:val="0"/>
        <w:spacing w:line="360" w:lineRule="auto"/>
        <w:ind w:firstLine="3600" w:firstLineChars="1500"/>
        <w:outlineLvl w:val="9"/>
        <w:rPr>
          <w:rFonts w:hint="eastAsia" w:ascii="宋体" w:hAnsi="宋体" w:eastAsia="宋体" w:cs="宋体"/>
          <w:snapToGrid w:val="0"/>
          <w:spacing w:val="0"/>
          <w:kern w:val="0"/>
          <w:sz w:val="24"/>
          <w:highlight w:val="none"/>
        </w:rPr>
      </w:pPr>
      <w:r>
        <w:rPr>
          <w:rFonts w:hint="eastAsia" w:ascii="宋体" w:hAnsi="宋体" w:eastAsia="宋体" w:cs="宋体"/>
          <w:snapToGrid w:val="0"/>
          <w:spacing w:val="0"/>
          <w:kern w:val="0"/>
          <w:sz w:val="24"/>
          <w:highlight w:val="none"/>
        </w:rPr>
        <w:t>供应商（公章）：</w:t>
      </w:r>
      <w:r>
        <w:rPr>
          <w:rFonts w:hint="eastAsia" w:ascii="宋体" w:hAnsi="宋体" w:eastAsia="宋体" w:cs="宋体"/>
          <w:snapToGrid w:val="0"/>
          <w:spacing w:val="0"/>
          <w:kern w:val="0"/>
          <w:sz w:val="24"/>
          <w:highlight w:val="none"/>
          <w:u w:val="single"/>
        </w:rPr>
        <w:t xml:space="preserve">                   </w:t>
      </w:r>
    </w:p>
    <w:p w14:paraId="4151921C">
      <w:pPr>
        <w:tabs>
          <w:tab w:val="left" w:pos="4000"/>
        </w:tabs>
        <w:overflowPunct w:val="0"/>
        <w:topLinePunct/>
        <w:autoSpaceDN w:val="0"/>
        <w:spacing w:line="360" w:lineRule="auto"/>
        <w:ind w:firstLine="3600" w:firstLineChars="1500"/>
        <w:outlineLvl w:val="9"/>
        <w:rPr>
          <w:rFonts w:hint="eastAsia" w:ascii="宋体" w:hAnsi="宋体" w:eastAsia="宋体" w:cs="宋体"/>
          <w:snapToGrid w:val="0"/>
          <w:spacing w:val="0"/>
          <w:kern w:val="0"/>
          <w:sz w:val="24"/>
          <w:highlight w:val="none"/>
          <w:u w:val="single"/>
        </w:rPr>
      </w:pPr>
      <w:r>
        <w:rPr>
          <w:rFonts w:hint="eastAsia" w:ascii="宋体" w:hAnsi="宋体" w:eastAsia="宋体" w:cs="宋体"/>
          <w:snapToGrid w:val="0"/>
          <w:spacing w:val="0"/>
          <w:kern w:val="0"/>
          <w:sz w:val="24"/>
          <w:highlight w:val="none"/>
        </w:rPr>
        <w:t>日  期：</w:t>
      </w:r>
      <w:r>
        <w:rPr>
          <w:rFonts w:hint="eastAsia" w:ascii="宋体" w:hAnsi="宋体" w:eastAsia="宋体" w:cs="宋体"/>
          <w:snapToGrid w:val="0"/>
          <w:spacing w:val="0"/>
          <w:kern w:val="0"/>
          <w:sz w:val="24"/>
          <w:highlight w:val="none"/>
          <w:u w:val="single"/>
        </w:rPr>
        <w:t xml:space="preserve">                           </w:t>
      </w:r>
    </w:p>
    <w:p w14:paraId="5752AFC7">
      <w:pPr>
        <w:bidi w:val="0"/>
        <w:outlineLvl w:val="9"/>
        <w:rPr>
          <w:rFonts w:hint="eastAsia" w:ascii="宋体" w:hAnsi="宋体" w:eastAsia="宋体" w:cs="宋体"/>
          <w:spacing w:val="0"/>
          <w:kern w:val="0"/>
          <w:highlight w:val="none"/>
        </w:rPr>
      </w:pPr>
    </w:p>
    <w:p w14:paraId="42290E53">
      <w:pPr>
        <w:spacing w:line="360" w:lineRule="auto"/>
        <w:ind w:firstLine="482" w:firstLineChars="200"/>
        <w:textAlignment w:val="baseline"/>
        <w:outlineLvl w:val="9"/>
        <w:rPr>
          <w:rFonts w:hint="eastAsia" w:ascii="宋体" w:hAnsi="宋体" w:eastAsia="宋体" w:cs="宋体"/>
          <w:b/>
          <w:spacing w:val="0"/>
          <w:kern w:val="0"/>
          <w:sz w:val="24"/>
          <w:highlight w:val="none"/>
        </w:rPr>
      </w:pPr>
      <w:r>
        <w:rPr>
          <w:rFonts w:hint="eastAsia" w:ascii="宋体" w:hAnsi="宋体" w:eastAsia="宋体" w:cs="宋体"/>
          <w:b/>
          <w:spacing w:val="0"/>
          <w:kern w:val="0"/>
          <w:sz w:val="24"/>
          <w:highlight w:val="none"/>
        </w:rPr>
        <w:t>附：由省级以上监狱管理局、戒毒管理局（含新疆生产建设兵团）出具的属于监狱企业的证明文件的复印件（或扫描件）。</w:t>
      </w:r>
    </w:p>
    <w:p w14:paraId="40D77111">
      <w:pPr>
        <w:spacing w:line="360" w:lineRule="auto"/>
        <w:ind w:firstLine="482" w:firstLineChars="200"/>
        <w:textAlignment w:val="baseline"/>
        <w:outlineLvl w:val="9"/>
        <w:rPr>
          <w:rFonts w:hint="eastAsia" w:ascii="宋体" w:hAnsi="宋体" w:eastAsia="宋体" w:cs="宋体"/>
          <w:b/>
          <w:spacing w:val="0"/>
          <w:kern w:val="0"/>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spacing w:val="0"/>
          <w:kern w:val="0"/>
          <w:sz w:val="24"/>
          <w:highlight w:val="none"/>
        </w:rPr>
        <w:t>注：成交供应商为监狱企业的，采购代理机构随成交结果同时公告其性质。</w:t>
      </w:r>
    </w:p>
    <w:p w14:paraId="35AF2822">
      <w:pPr>
        <w:pStyle w:val="24"/>
        <w:rPr>
          <w:rFonts w:hint="eastAsia" w:ascii="宋体" w:hAnsi="宋体" w:eastAsia="宋体" w:cs="宋体"/>
          <w:b/>
          <w:snapToGrid w:val="0"/>
          <w:color w:val="auto"/>
          <w:sz w:val="24"/>
          <w:szCs w:val="24"/>
          <w:lang w:val="en-US" w:eastAsia="zh-CN" w:bidi="ar-SA"/>
        </w:rPr>
      </w:pPr>
      <w:r>
        <w:rPr>
          <w:rFonts w:hint="eastAsia" w:ascii="宋体" w:hAnsi="宋体" w:eastAsia="宋体" w:cs="宋体"/>
          <w:b/>
          <w:snapToGrid w:val="0"/>
          <w:color w:val="auto"/>
          <w:sz w:val="24"/>
          <w:szCs w:val="24"/>
          <w:lang w:val="en-US" w:eastAsia="zh-CN" w:bidi="ar-SA"/>
        </w:rPr>
        <w:t>（七）联合投标协议书格式（如有）</w:t>
      </w:r>
    </w:p>
    <w:p w14:paraId="6D408367">
      <w:pPr>
        <w:spacing w:line="300" w:lineRule="exact"/>
        <w:jc w:val="center"/>
        <w:rPr>
          <w:rFonts w:hint="eastAsia" w:ascii="宋体" w:hAnsi="宋体" w:eastAsia="宋体" w:cs="宋体"/>
          <w:b/>
          <w:szCs w:val="21"/>
          <w:highlight w:val="none"/>
        </w:rPr>
      </w:pPr>
      <w:r>
        <w:rPr>
          <w:rFonts w:hint="eastAsia" w:ascii="宋体" w:hAnsi="宋体" w:eastAsia="宋体" w:cs="宋体"/>
          <w:b/>
          <w:sz w:val="24"/>
          <w:highlight w:val="none"/>
        </w:rPr>
        <w:t>《联合投标协议书》</w:t>
      </w:r>
    </w:p>
    <w:p w14:paraId="5A97FA94">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联合投标各方：</w:t>
      </w:r>
    </w:p>
    <w:p w14:paraId="02807C83">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p w14:paraId="2B9513D7">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法定代表人</w:t>
      </w:r>
      <w:r>
        <w:rPr>
          <w:rFonts w:hint="eastAsia" w:ascii="宋体" w:hAnsi="宋体" w:eastAsia="宋体" w:cs="宋体"/>
          <w:sz w:val="24"/>
          <w:szCs w:val="24"/>
        </w:rPr>
        <w:t>：</w:t>
      </w:r>
    </w:p>
    <w:p w14:paraId="4A3C2F92">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住所：</w:t>
      </w:r>
    </w:p>
    <w:p w14:paraId="113ED793">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w:t>
      </w:r>
    </w:p>
    <w:p w14:paraId="756F34A5">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739D6DA5">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住所：</w:t>
      </w:r>
    </w:p>
    <w:p w14:paraId="2CF57180">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（如果有的话，可按甲、乙、丙、丁…序列增加）</w:t>
      </w:r>
    </w:p>
    <w:p w14:paraId="625C44F7">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根据《政府采购法》第二十四条之规定，为响应</w:t>
      </w:r>
      <w:r>
        <w:rPr>
          <w:rFonts w:hint="eastAsia" w:cs="宋体"/>
          <w:sz w:val="24"/>
          <w:szCs w:val="24"/>
          <w:lang w:eastAsia="zh-CN"/>
        </w:rPr>
        <w:t>诚屹项目管理（山西）有限公司</w:t>
      </w:r>
      <w:r>
        <w:rPr>
          <w:rFonts w:hint="eastAsia" w:ascii="宋体" w:hAnsi="宋体" w:eastAsia="宋体" w:cs="宋体"/>
          <w:sz w:val="24"/>
          <w:szCs w:val="24"/>
        </w:rPr>
        <w:t>组织实施的项目（项目名称、招标编号）的招标活动，各方经协商，就联合进行投标之事宜，达成如下协议：</w:t>
      </w:r>
    </w:p>
    <w:p w14:paraId="7CFDAFE6">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一、各方一致决定，以</w:t>
      </w:r>
      <w:r>
        <w:rPr>
          <w:rFonts w:hint="eastAsia" w:ascii="宋体" w:hAnsi="宋体" w:eastAsia="宋体" w:cs="宋体"/>
          <w:spacing w:val="6"/>
          <w:sz w:val="24"/>
          <w:szCs w:val="24"/>
        </w:rPr>
        <w:t>____________</w:t>
      </w:r>
      <w:r>
        <w:rPr>
          <w:rFonts w:hint="eastAsia" w:ascii="宋体" w:hAnsi="宋体" w:eastAsia="宋体" w:cs="宋体"/>
          <w:sz w:val="24"/>
          <w:szCs w:val="24"/>
        </w:rPr>
        <w:t>为主办人进行投标，并按照</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文件的规定分别提交资格文件。</w:t>
      </w:r>
    </w:p>
    <w:p w14:paraId="60116630">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二、在本次</w:t>
      </w:r>
      <w:r>
        <w:rPr>
          <w:rFonts w:hint="eastAsia" w:ascii="宋体" w:hAnsi="宋体" w:eastAsia="宋体" w:cs="宋体"/>
          <w:sz w:val="24"/>
          <w:szCs w:val="24"/>
          <w:highlight w:val="none"/>
        </w:rPr>
        <w:t>投标过程中，主办人法定代表人或授权代理人根据</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文件规定及投标内容而对采购人所作的任何合法承诺，包括书面澄清及响应等均对联合投标各方产生约束力。如果</w:t>
      </w:r>
      <w:r>
        <w:rPr>
          <w:rFonts w:hint="eastAsia" w:cs="宋体"/>
          <w:sz w:val="24"/>
          <w:szCs w:val="24"/>
          <w:highlight w:val="none"/>
          <w:lang w:val="en-US" w:eastAsia="zh-CN"/>
        </w:rPr>
        <w:t>中标</w:t>
      </w:r>
      <w:r>
        <w:rPr>
          <w:rFonts w:hint="eastAsia" w:ascii="宋体" w:hAnsi="宋体" w:eastAsia="宋体" w:cs="宋体"/>
          <w:sz w:val="24"/>
          <w:szCs w:val="24"/>
          <w:highlight w:val="none"/>
        </w:rPr>
        <w:t>并签订合同，则联合投标各方将共同履行对采购人所负有的全部义务并就采购合同约定的事项对采购人承担连带责任。</w:t>
      </w:r>
    </w:p>
    <w:p w14:paraId="0BC3BB07">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三、联合投标其余各方保证对</w:t>
      </w:r>
      <w:r>
        <w:rPr>
          <w:rFonts w:hint="eastAsia" w:ascii="宋体" w:hAnsi="宋体" w:eastAsia="宋体" w:cs="宋体"/>
          <w:sz w:val="24"/>
          <w:szCs w:val="24"/>
        </w:rPr>
        <w:t>主办人为响应本次</w:t>
      </w:r>
      <w:r>
        <w:rPr>
          <w:rFonts w:hint="eastAsia" w:ascii="宋体" w:hAnsi="宋体" w:eastAsia="宋体" w:cs="宋体"/>
          <w:sz w:val="24"/>
          <w:szCs w:val="24"/>
          <w:lang w:val="en-US" w:eastAsia="zh-CN"/>
        </w:rPr>
        <w:t>采购</w:t>
      </w:r>
      <w:r>
        <w:rPr>
          <w:rFonts w:hint="eastAsia" w:ascii="宋体" w:hAnsi="宋体" w:eastAsia="宋体" w:cs="宋体"/>
          <w:sz w:val="24"/>
          <w:szCs w:val="24"/>
        </w:rPr>
        <w:t>而提供的货物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工程或服务</w:t>
      </w:r>
      <w:r>
        <w:rPr>
          <w:rFonts w:hint="eastAsia" w:ascii="宋体" w:hAnsi="宋体" w:eastAsia="宋体" w:cs="宋体"/>
          <w:sz w:val="24"/>
          <w:szCs w:val="24"/>
          <w:lang w:eastAsia="zh-CN"/>
        </w:rPr>
        <w:t>）</w:t>
      </w:r>
      <w:r>
        <w:rPr>
          <w:rFonts w:hint="eastAsia" w:ascii="宋体" w:hAnsi="宋体" w:eastAsia="宋体" w:cs="宋体"/>
          <w:sz w:val="24"/>
          <w:szCs w:val="24"/>
        </w:rPr>
        <w:t>和相关服务提供全部质量保证及售后服务支持。</w:t>
      </w:r>
    </w:p>
    <w:p w14:paraId="0E4B8653">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四、本次联合投标中，甲方承担的工作和义务为</w:t>
      </w:r>
      <w:r>
        <w:rPr>
          <w:rFonts w:hint="eastAsia" w:cs="宋体"/>
          <w:sz w:val="24"/>
          <w:szCs w:val="24"/>
          <w:lang w:eastAsia="zh-CN"/>
        </w:rPr>
        <w:t>：</w:t>
      </w:r>
    </w:p>
    <w:p w14:paraId="65D6A5CB">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乙方承担的工作和义务为：</w:t>
      </w:r>
    </w:p>
    <w:p w14:paraId="49D12B00">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五、本协议提交招标方后，联合投标各方不得以任何形式对上述实质内容进行修改或撤销。</w:t>
      </w:r>
    </w:p>
    <w:p w14:paraId="25901931">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六、本协议一式三份，甲、乙双方各持一份，另一份作为</w:t>
      </w:r>
      <w:r>
        <w:rPr>
          <w:rFonts w:hint="eastAsia" w:ascii="宋体" w:hAnsi="宋体" w:eastAsia="宋体" w:cs="宋体"/>
          <w:sz w:val="24"/>
          <w:szCs w:val="24"/>
          <w:lang w:val="en-US" w:eastAsia="zh-CN"/>
        </w:rPr>
        <w:t>投标</w:t>
      </w:r>
      <w:r>
        <w:rPr>
          <w:rFonts w:hint="eastAsia" w:ascii="宋体" w:hAnsi="宋体" w:eastAsia="宋体" w:cs="宋体"/>
          <w:sz w:val="24"/>
          <w:szCs w:val="24"/>
        </w:rPr>
        <w:t>文件的组成部分。</w:t>
      </w:r>
    </w:p>
    <w:p w14:paraId="353A4858">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全称并盖</w:t>
      </w:r>
      <w:r>
        <w:rPr>
          <w:rFonts w:hint="eastAsia" w:ascii="宋体" w:hAnsi="宋体" w:eastAsia="宋体" w:cs="宋体"/>
          <w:sz w:val="24"/>
          <w:szCs w:val="24"/>
        </w:rPr>
        <w:t>章）：                 乙方（</w:t>
      </w:r>
      <w:r>
        <w:rPr>
          <w:rFonts w:hint="eastAsia" w:ascii="宋体" w:hAnsi="宋体" w:eastAsia="宋体" w:cs="宋体"/>
          <w:sz w:val="24"/>
          <w:szCs w:val="24"/>
          <w:lang w:val="en-US" w:eastAsia="zh-CN"/>
        </w:rPr>
        <w:t>全称并盖</w:t>
      </w:r>
      <w:r>
        <w:rPr>
          <w:rFonts w:hint="eastAsia" w:ascii="宋体" w:hAnsi="宋体" w:eastAsia="宋体" w:cs="宋体"/>
          <w:sz w:val="24"/>
          <w:szCs w:val="24"/>
        </w:rPr>
        <w:t>章）：</w:t>
      </w:r>
    </w:p>
    <w:p w14:paraId="4A5C614C">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签字或盖章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签字或盖章</w:t>
      </w:r>
      <w:r>
        <w:rPr>
          <w:rFonts w:hint="eastAsia" w:ascii="宋体" w:hAnsi="宋体" w:eastAsia="宋体" w:cs="宋体"/>
          <w:sz w:val="24"/>
          <w:szCs w:val="24"/>
        </w:rPr>
        <w:t>）：</w:t>
      </w:r>
    </w:p>
    <w:p w14:paraId="0C3D4A36">
      <w:pPr>
        <w:pStyle w:val="2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  年  月  日                       20  年  月  日</w:t>
      </w:r>
    </w:p>
    <w:p w14:paraId="1E66DFD1">
      <w:pPr>
        <w:rPr>
          <w:rFonts w:hint="eastAsia" w:ascii="宋体" w:hAnsi="宋体" w:eastAsia="宋体" w:cs="宋体"/>
          <w:sz w:val="24"/>
          <w:szCs w:val="24"/>
        </w:rPr>
      </w:pPr>
      <w:r>
        <w:rPr>
          <w:rFonts w:hint="eastAsia" w:ascii="宋体" w:hAnsi="宋体" w:eastAsia="宋体" w:cs="宋体"/>
          <w:sz w:val="24"/>
          <w:szCs w:val="24"/>
        </w:rPr>
        <w:br w:type="page"/>
      </w:r>
    </w:p>
    <w:p w14:paraId="7AEBECF7">
      <w:pPr>
        <w:snapToGrid w:val="0"/>
        <w:spacing w:line="360" w:lineRule="auto"/>
        <w:rPr>
          <w:rFonts w:hint="eastAsia" w:ascii="宋体" w:hAnsi="宋体" w:eastAsia="宋体" w:cs="宋体"/>
          <w:b/>
          <w:snapToGrid w:val="0"/>
          <w:color w:val="auto"/>
          <w:kern w:val="0"/>
          <w:sz w:val="24"/>
          <w:szCs w:val="24"/>
          <w:lang w:val="en-US" w:eastAsia="zh-CN" w:bidi="ar-SA"/>
        </w:rPr>
      </w:pPr>
      <w:r>
        <w:rPr>
          <w:rFonts w:hint="eastAsia" w:ascii="宋体" w:hAnsi="宋体" w:eastAsia="宋体" w:cs="宋体"/>
          <w:b/>
          <w:snapToGrid w:val="0"/>
          <w:color w:val="auto"/>
          <w:kern w:val="0"/>
          <w:sz w:val="24"/>
          <w:szCs w:val="24"/>
          <w:lang w:val="en-US" w:eastAsia="zh-CN" w:bidi="ar-SA"/>
        </w:rPr>
        <w:t>（八）创新产品或创新服务明细表（如不涉及，此表可不提供）</w:t>
      </w:r>
    </w:p>
    <w:p w14:paraId="3C95DB25">
      <w:pPr>
        <w:rPr>
          <w:rFonts w:hint="eastAsia" w:ascii="宋体" w:hAnsi="宋体" w:eastAsia="宋体" w:cs="宋体"/>
          <w:b/>
          <w:szCs w:val="21"/>
        </w:rPr>
      </w:pPr>
    </w:p>
    <w:p w14:paraId="6D7DED62">
      <w:pPr>
        <w:snapToGrid w:val="0"/>
        <w:spacing w:line="360" w:lineRule="auto"/>
        <w:jc w:val="center"/>
        <w:rPr>
          <w:rFonts w:hint="eastAsia" w:ascii="宋体" w:hAnsi="宋体" w:eastAsia="宋体" w:cs="宋体"/>
          <w:b/>
          <w:snapToGrid w:val="0"/>
          <w:color w:val="auto"/>
          <w:kern w:val="0"/>
          <w:sz w:val="24"/>
          <w:szCs w:val="24"/>
          <w:lang w:val="en-US" w:eastAsia="zh-CN" w:bidi="ar-SA"/>
        </w:rPr>
      </w:pPr>
      <w:r>
        <w:rPr>
          <w:rFonts w:hint="eastAsia" w:ascii="宋体" w:hAnsi="宋体" w:eastAsia="宋体" w:cs="宋体"/>
          <w:b/>
          <w:snapToGrid w:val="0"/>
          <w:color w:val="auto"/>
          <w:kern w:val="0"/>
          <w:sz w:val="24"/>
          <w:szCs w:val="24"/>
          <w:lang w:val="en-US" w:eastAsia="zh-CN" w:bidi="ar-SA"/>
        </w:rPr>
        <w:t>创新产品或创新服务明细表</w:t>
      </w:r>
    </w:p>
    <w:p w14:paraId="7FE7821F">
      <w:pPr>
        <w:spacing w:line="360" w:lineRule="auto"/>
        <w:ind w:left="8400" w:hanging="8400" w:hangingChars="3500"/>
        <w:jc w:val="left"/>
        <w:rPr>
          <w:rFonts w:hint="eastAsia" w:ascii="宋体" w:hAnsi="宋体" w:eastAsia="宋体" w:cs="宋体"/>
          <w:sz w:val="24"/>
        </w:rPr>
      </w:pPr>
    </w:p>
    <w:p w14:paraId="5B72E2E5">
      <w:pPr>
        <w:spacing w:line="360" w:lineRule="auto"/>
        <w:ind w:left="8400" w:hanging="8400" w:hangingChars="3500"/>
        <w:jc w:val="left"/>
        <w:rPr>
          <w:rFonts w:hint="eastAsia" w:ascii="宋体" w:hAnsi="宋体" w:eastAsia="宋体" w:cs="宋体"/>
          <w:sz w:val="24"/>
        </w:rPr>
      </w:pPr>
      <w:r>
        <w:rPr>
          <w:rFonts w:hint="eastAsia" w:ascii="宋体" w:hAnsi="宋体" w:eastAsia="宋体" w:cs="宋体"/>
          <w:sz w:val="24"/>
        </w:rPr>
        <w:t xml:space="preserve">                                                     货币：人民币/元</w:t>
      </w:r>
    </w:p>
    <w:tbl>
      <w:tblPr>
        <w:tblStyle w:val="2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992"/>
        <w:gridCol w:w="851"/>
        <w:gridCol w:w="1276"/>
        <w:gridCol w:w="1504"/>
        <w:gridCol w:w="708"/>
        <w:gridCol w:w="1134"/>
        <w:gridCol w:w="1630"/>
      </w:tblGrid>
      <w:tr w14:paraId="613F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94" w:type="dxa"/>
            <w:noWrap w:val="0"/>
            <w:vAlign w:val="center"/>
          </w:tcPr>
          <w:p w14:paraId="6FFC7F18">
            <w:pPr>
              <w:spacing w:line="360" w:lineRule="auto"/>
              <w:jc w:val="center"/>
              <w:rPr>
                <w:rFonts w:hint="eastAsia" w:ascii="宋体" w:hAnsi="宋体" w:eastAsia="宋体" w:cs="宋体"/>
                <w:bCs/>
                <w:sz w:val="24"/>
              </w:rPr>
            </w:pPr>
            <w:r>
              <w:rPr>
                <w:rFonts w:hint="eastAsia" w:ascii="宋体" w:hAnsi="宋体" w:eastAsia="宋体" w:cs="宋体"/>
                <w:bCs/>
                <w:sz w:val="24"/>
              </w:rPr>
              <w:t>序号</w:t>
            </w:r>
          </w:p>
        </w:tc>
        <w:tc>
          <w:tcPr>
            <w:tcW w:w="992" w:type="dxa"/>
            <w:noWrap w:val="0"/>
            <w:vAlign w:val="center"/>
          </w:tcPr>
          <w:p w14:paraId="7DF72442">
            <w:pPr>
              <w:spacing w:line="360" w:lineRule="auto"/>
              <w:jc w:val="center"/>
              <w:rPr>
                <w:rFonts w:hint="eastAsia" w:ascii="宋体" w:hAnsi="宋体" w:eastAsia="宋体" w:cs="宋体"/>
                <w:bCs/>
                <w:sz w:val="24"/>
              </w:rPr>
            </w:pPr>
            <w:r>
              <w:rPr>
                <w:rFonts w:hint="eastAsia" w:ascii="宋体" w:hAnsi="宋体" w:eastAsia="宋体" w:cs="宋体"/>
                <w:bCs/>
                <w:sz w:val="24"/>
              </w:rPr>
              <w:t>名称</w:t>
            </w:r>
          </w:p>
        </w:tc>
        <w:tc>
          <w:tcPr>
            <w:tcW w:w="851" w:type="dxa"/>
            <w:noWrap w:val="0"/>
            <w:vAlign w:val="center"/>
          </w:tcPr>
          <w:p w14:paraId="552ECA69">
            <w:pPr>
              <w:spacing w:line="360" w:lineRule="auto"/>
              <w:jc w:val="center"/>
              <w:rPr>
                <w:rFonts w:hint="eastAsia" w:ascii="宋体" w:hAnsi="宋体" w:eastAsia="宋体" w:cs="宋体"/>
                <w:bCs/>
                <w:sz w:val="24"/>
              </w:rPr>
            </w:pPr>
            <w:r>
              <w:rPr>
                <w:rFonts w:hint="eastAsia" w:ascii="宋体" w:hAnsi="宋体" w:eastAsia="宋体" w:cs="宋体"/>
                <w:bCs/>
                <w:sz w:val="24"/>
              </w:rPr>
              <w:t>品牌</w:t>
            </w:r>
          </w:p>
        </w:tc>
        <w:tc>
          <w:tcPr>
            <w:tcW w:w="1276" w:type="dxa"/>
            <w:tcBorders>
              <w:bottom w:val="single" w:color="auto" w:sz="4" w:space="0"/>
            </w:tcBorders>
            <w:noWrap w:val="0"/>
            <w:vAlign w:val="center"/>
          </w:tcPr>
          <w:p w14:paraId="5F5C2F19">
            <w:pPr>
              <w:spacing w:line="360" w:lineRule="auto"/>
              <w:jc w:val="center"/>
              <w:rPr>
                <w:rFonts w:hint="eastAsia" w:ascii="宋体" w:hAnsi="宋体" w:eastAsia="宋体" w:cs="宋体"/>
                <w:bCs/>
                <w:sz w:val="24"/>
              </w:rPr>
            </w:pPr>
            <w:r>
              <w:rPr>
                <w:rFonts w:hint="eastAsia" w:ascii="宋体" w:hAnsi="宋体" w:eastAsia="宋体" w:cs="宋体"/>
                <w:bCs/>
                <w:sz w:val="24"/>
              </w:rPr>
              <w:t>规格型号</w:t>
            </w:r>
          </w:p>
        </w:tc>
        <w:tc>
          <w:tcPr>
            <w:tcW w:w="1504" w:type="dxa"/>
            <w:tcBorders>
              <w:bottom w:val="single" w:color="auto" w:sz="4" w:space="0"/>
            </w:tcBorders>
            <w:noWrap w:val="0"/>
            <w:vAlign w:val="center"/>
          </w:tcPr>
          <w:p w14:paraId="29DF9BAD">
            <w:pPr>
              <w:spacing w:line="360" w:lineRule="auto"/>
              <w:jc w:val="center"/>
              <w:rPr>
                <w:rFonts w:hint="eastAsia" w:ascii="宋体" w:hAnsi="宋体" w:eastAsia="宋体" w:cs="宋体"/>
                <w:bCs/>
                <w:sz w:val="24"/>
              </w:rPr>
            </w:pPr>
            <w:r>
              <w:rPr>
                <w:rFonts w:hint="eastAsia" w:ascii="宋体" w:hAnsi="宋体" w:eastAsia="宋体" w:cs="宋体"/>
                <w:bCs/>
                <w:sz w:val="24"/>
              </w:rPr>
              <w:t>产地及厂家</w:t>
            </w:r>
          </w:p>
        </w:tc>
        <w:tc>
          <w:tcPr>
            <w:tcW w:w="708" w:type="dxa"/>
            <w:tcBorders>
              <w:bottom w:val="single" w:color="auto" w:sz="4" w:space="0"/>
            </w:tcBorders>
            <w:noWrap w:val="0"/>
            <w:vAlign w:val="center"/>
          </w:tcPr>
          <w:p w14:paraId="57B44800">
            <w:pPr>
              <w:spacing w:line="360" w:lineRule="auto"/>
              <w:jc w:val="center"/>
              <w:rPr>
                <w:rFonts w:hint="eastAsia" w:ascii="宋体" w:hAnsi="宋体" w:eastAsia="宋体" w:cs="宋体"/>
                <w:bCs/>
                <w:sz w:val="24"/>
              </w:rPr>
            </w:pPr>
            <w:r>
              <w:rPr>
                <w:rFonts w:hint="eastAsia" w:ascii="宋体" w:hAnsi="宋体" w:eastAsia="宋体" w:cs="宋体"/>
                <w:bCs/>
                <w:sz w:val="24"/>
              </w:rPr>
              <w:t>数量</w:t>
            </w:r>
          </w:p>
        </w:tc>
        <w:tc>
          <w:tcPr>
            <w:tcW w:w="1134" w:type="dxa"/>
            <w:tcBorders>
              <w:bottom w:val="single" w:color="auto" w:sz="4" w:space="0"/>
            </w:tcBorders>
            <w:noWrap w:val="0"/>
            <w:vAlign w:val="center"/>
          </w:tcPr>
          <w:p w14:paraId="529C4213">
            <w:pPr>
              <w:spacing w:line="360" w:lineRule="auto"/>
              <w:jc w:val="center"/>
              <w:rPr>
                <w:rFonts w:hint="eastAsia" w:ascii="宋体" w:hAnsi="宋体" w:eastAsia="宋体" w:cs="宋体"/>
                <w:bCs/>
                <w:sz w:val="24"/>
              </w:rPr>
            </w:pPr>
            <w:r>
              <w:rPr>
                <w:rFonts w:hint="eastAsia" w:ascii="宋体" w:hAnsi="宋体" w:eastAsia="宋体" w:cs="宋体"/>
                <w:bCs/>
                <w:sz w:val="24"/>
              </w:rPr>
              <w:t>单价</w:t>
            </w:r>
          </w:p>
        </w:tc>
        <w:tc>
          <w:tcPr>
            <w:tcW w:w="1630" w:type="dxa"/>
            <w:tcBorders>
              <w:bottom w:val="single" w:color="auto" w:sz="4" w:space="0"/>
            </w:tcBorders>
            <w:noWrap w:val="0"/>
            <w:vAlign w:val="center"/>
          </w:tcPr>
          <w:p w14:paraId="37393A30">
            <w:pPr>
              <w:spacing w:line="360" w:lineRule="auto"/>
              <w:jc w:val="center"/>
              <w:rPr>
                <w:rFonts w:hint="eastAsia" w:ascii="宋体" w:hAnsi="宋体" w:eastAsia="宋体" w:cs="宋体"/>
                <w:bCs/>
                <w:sz w:val="24"/>
              </w:rPr>
            </w:pPr>
            <w:r>
              <w:rPr>
                <w:rFonts w:hint="eastAsia" w:ascii="宋体" w:hAnsi="宋体" w:eastAsia="宋体" w:cs="宋体"/>
                <w:bCs/>
                <w:sz w:val="24"/>
              </w:rPr>
              <w:t>总价</w:t>
            </w:r>
          </w:p>
        </w:tc>
      </w:tr>
      <w:tr w14:paraId="578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4" w:type="dxa"/>
            <w:noWrap w:val="0"/>
            <w:vAlign w:val="center"/>
          </w:tcPr>
          <w:p w14:paraId="382F74E9">
            <w:pPr>
              <w:spacing w:line="360" w:lineRule="auto"/>
              <w:jc w:val="center"/>
              <w:rPr>
                <w:rFonts w:hint="eastAsia" w:ascii="宋体" w:hAnsi="宋体" w:eastAsia="宋体" w:cs="宋体"/>
                <w:bCs/>
                <w:sz w:val="24"/>
              </w:rPr>
            </w:pPr>
          </w:p>
        </w:tc>
        <w:tc>
          <w:tcPr>
            <w:tcW w:w="992" w:type="dxa"/>
            <w:noWrap w:val="0"/>
            <w:vAlign w:val="center"/>
          </w:tcPr>
          <w:p w14:paraId="44624288">
            <w:pPr>
              <w:spacing w:line="360" w:lineRule="auto"/>
              <w:jc w:val="center"/>
              <w:rPr>
                <w:rFonts w:hint="eastAsia" w:ascii="宋体" w:hAnsi="宋体" w:eastAsia="宋体" w:cs="宋体"/>
                <w:bCs/>
                <w:sz w:val="24"/>
              </w:rPr>
            </w:pPr>
          </w:p>
        </w:tc>
        <w:tc>
          <w:tcPr>
            <w:tcW w:w="851" w:type="dxa"/>
            <w:noWrap w:val="0"/>
            <w:vAlign w:val="center"/>
          </w:tcPr>
          <w:p w14:paraId="655D5C28">
            <w:pPr>
              <w:spacing w:line="360" w:lineRule="auto"/>
              <w:jc w:val="center"/>
              <w:rPr>
                <w:rFonts w:hint="eastAsia" w:ascii="宋体" w:hAnsi="宋体" w:eastAsia="宋体" w:cs="宋体"/>
                <w:bCs/>
                <w:sz w:val="24"/>
              </w:rPr>
            </w:pPr>
          </w:p>
        </w:tc>
        <w:tc>
          <w:tcPr>
            <w:tcW w:w="1276" w:type="dxa"/>
            <w:tcBorders>
              <w:top w:val="single" w:color="auto" w:sz="4" w:space="0"/>
              <w:bottom w:val="single" w:color="auto" w:sz="4" w:space="0"/>
            </w:tcBorders>
            <w:noWrap w:val="0"/>
            <w:vAlign w:val="center"/>
          </w:tcPr>
          <w:p w14:paraId="5F4D2685">
            <w:pPr>
              <w:spacing w:line="360" w:lineRule="auto"/>
              <w:jc w:val="center"/>
              <w:rPr>
                <w:rFonts w:hint="eastAsia" w:ascii="宋体" w:hAnsi="宋体" w:eastAsia="宋体" w:cs="宋体"/>
                <w:bCs/>
                <w:sz w:val="24"/>
                <w:vertAlign w:val="superscript"/>
              </w:rPr>
            </w:pPr>
          </w:p>
        </w:tc>
        <w:tc>
          <w:tcPr>
            <w:tcW w:w="1504" w:type="dxa"/>
            <w:tcBorders>
              <w:top w:val="single" w:color="auto" w:sz="4" w:space="0"/>
              <w:bottom w:val="single" w:color="auto" w:sz="4" w:space="0"/>
            </w:tcBorders>
            <w:noWrap w:val="0"/>
            <w:vAlign w:val="center"/>
          </w:tcPr>
          <w:p w14:paraId="3351822E">
            <w:pPr>
              <w:spacing w:line="360" w:lineRule="auto"/>
              <w:jc w:val="center"/>
              <w:rPr>
                <w:rFonts w:hint="eastAsia" w:ascii="宋体" w:hAnsi="宋体" w:eastAsia="宋体" w:cs="宋体"/>
                <w:bCs/>
                <w:sz w:val="24"/>
                <w:vertAlign w:val="superscript"/>
              </w:rPr>
            </w:pPr>
          </w:p>
        </w:tc>
        <w:tc>
          <w:tcPr>
            <w:tcW w:w="708" w:type="dxa"/>
            <w:tcBorders>
              <w:top w:val="single" w:color="auto" w:sz="4" w:space="0"/>
            </w:tcBorders>
            <w:noWrap w:val="0"/>
            <w:vAlign w:val="center"/>
          </w:tcPr>
          <w:p w14:paraId="7BD91C5F">
            <w:pPr>
              <w:spacing w:line="360" w:lineRule="auto"/>
              <w:jc w:val="center"/>
              <w:rPr>
                <w:rFonts w:hint="eastAsia" w:ascii="宋体" w:hAnsi="宋体" w:eastAsia="宋体" w:cs="宋体"/>
                <w:bCs/>
                <w:sz w:val="24"/>
              </w:rPr>
            </w:pPr>
          </w:p>
        </w:tc>
        <w:tc>
          <w:tcPr>
            <w:tcW w:w="1134" w:type="dxa"/>
            <w:tcBorders>
              <w:top w:val="single" w:color="auto" w:sz="4" w:space="0"/>
            </w:tcBorders>
            <w:noWrap w:val="0"/>
            <w:vAlign w:val="center"/>
          </w:tcPr>
          <w:p w14:paraId="0162EAEC">
            <w:pPr>
              <w:spacing w:line="360" w:lineRule="auto"/>
              <w:jc w:val="center"/>
              <w:rPr>
                <w:rFonts w:hint="eastAsia" w:ascii="宋体" w:hAnsi="宋体" w:eastAsia="宋体" w:cs="宋体"/>
                <w:bCs/>
                <w:sz w:val="24"/>
              </w:rPr>
            </w:pPr>
          </w:p>
        </w:tc>
        <w:tc>
          <w:tcPr>
            <w:tcW w:w="1630" w:type="dxa"/>
            <w:tcBorders>
              <w:top w:val="single" w:color="auto" w:sz="4" w:space="0"/>
            </w:tcBorders>
            <w:noWrap w:val="0"/>
            <w:vAlign w:val="center"/>
          </w:tcPr>
          <w:p w14:paraId="555FC952">
            <w:pPr>
              <w:spacing w:line="360" w:lineRule="auto"/>
              <w:jc w:val="center"/>
              <w:rPr>
                <w:rFonts w:hint="eastAsia" w:ascii="宋体" w:hAnsi="宋体" w:eastAsia="宋体" w:cs="宋体"/>
                <w:bCs/>
                <w:sz w:val="24"/>
              </w:rPr>
            </w:pPr>
          </w:p>
        </w:tc>
      </w:tr>
      <w:tr w14:paraId="6539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4" w:type="dxa"/>
            <w:noWrap w:val="0"/>
            <w:vAlign w:val="center"/>
          </w:tcPr>
          <w:p w14:paraId="0FAAE349">
            <w:pPr>
              <w:spacing w:line="360" w:lineRule="auto"/>
              <w:jc w:val="center"/>
              <w:rPr>
                <w:rFonts w:hint="eastAsia" w:ascii="宋体" w:hAnsi="宋体" w:eastAsia="宋体" w:cs="宋体"/>
                <w:bCs/>
                <w:sz w:val="24"/>
              </w:rPr>
            </w:pPr>
          </w:p>
        </w:tc>
        <w:tc>
          <w:tcPr>
            <w:tcW w:w="992" w:type="dxa"/>
            <w:noWrap w:val="0"/>
            <w:vAlign w:val="center"/>
          </w:tcPr>
          <w:p w14:paraId="5B99C551">
            <w:pPr>
              <w:spacing w:line="360" w:lineRule="auto"/>
              <w:jc w:val="center"/>
              <w:rPr>
                <w:rFonts w:hint="eastAsia" w:ascii="宋体" w:hAnsi="宋体" w:eastAsia="宋体" w:cs="宋体"/>
                <w:bCs/>
                <w:sz w:val="24"/>
              </w:rPr>
            </w:pPr>
          </w:p>
        </w:tc>
        <w:tc>
          <w:tcPr>
            <w:tcW w:w="851" w:type="dxa"/>
            <w:noWrap w:val="0"/>
            <w:vAlign w:val="center"/>
          </w:tcPr>
          <w:p w14:paraId="6A136E6C">
            <w:pPr>
              <w:spacing w:line="360" w:lineRule="auto"/>
              <w:jc w:val="center"/>
              <w:rPr>
                <w:rFonts w:hint="eastAsia" w:ascii="宋体" w:hAnsi="宋体" w:eastAsia="宋体" w:cs="宋体"/>
                <w:bCs/>
                <w:sz w:val="24"/>
              </w:rPr>
            </w:pPr>
          </w:p>
        </w:tc>
        <w:tc>
          <w:tcPr>
            <w:tcW w:w="1276" w:type="dxa"/>
            <w:tcBorders>
              <w:top w:val="single" w:color="auto" w:sz="4" w:space="0"/>
              <w:bottom w:val="single" w:color="auto" w:sz="4" w:space="0"/>
            </w:tcBorders>
            <w:noWrap w:val="0"/>
            <w:vAlign w:val="center"/>
          </w:tcPr>
          <w:p w14:paraId="584FF3AF">
            <w:pPr>
              <w:spacing w:line="360" w:lineRule="auto"/>
              <w:jc w:val="center"/>
              <w:rPr>
                <w:rFonts w:hint="eastAsia" w:ascii="宋体" w:hAnsi="宋体" w:eastAsia="宋体" w:cs="宋体"/>
                <w:bCs/>
                <w:sz w:val="24"/>
                <w:vertAlign w:val="superscript"/>
              </w:rPr>
            </w:pPr>
          </w:p>
        </w:tc>
        <w:tc>
          <w:tcPr>
            <w:tcW w:w="1504" w:type="dxa"/>
            <w:tcBorders>
              <w:top w:val="single" w:color="auto" w:sz="4" w:space="0"/>
              <w:bottom w:val="single" w:color="auto" w:sz="4" w:space="0"/>
            </w:tcBorders>
            <w:noWrap w:val="0"/>
            <w:vAlign w:val="center"/>
          </w:tcPr>
          <w:p w14:paraId="41D46FAB">
            <w:pPr>
              <w:spacing w:line="360" w:lineRule="auto"/>
              <w:jc w:val="center"/>
              <w:rPr>
                <w:rFonts w:hint="eastAsia" w:ascii="宋体" w:hAnsi="宋体" w:eastAsia="宋体" w:cs="宋体"/>
                <w:bCs/>
                <w:sz w:val="24"/>
                <w:vertAlign w:val="superscript"/>
              </w:rPr>
            </w:pPr>
          </w:p>
        </w:tc>
        <w:tc>
          <w:tcPr>
            <w:tcW w:w="708" w:type="dxa"/>
            <w:tcBorders>
              <w:top w:val="single" w:color="auto" w:sz="4" w:space="0"/>
            </w:tcBorders>
            <w:noWrap w:val="0"/>
            <w:vAlign w:val="center"/>
          </w:tcPr>
          <w:p w14:paraId="39114B3A">
            <w:pPr>
              <w:spacing w:line="360" w:lineRule="auto"/>
              <w:jc w:val="center"/>
              <w:rPr>
                <w:rFonts w:hint="eastAsia" w:ascii="宋体" w:hAnsi="宋体" w:eastAsia="宋体" w:cs="宋体"/>
                <w:bCs/>
                <w:sz w:val="24"/>
              </w:rPr>
            </w:pPr>
          </w:p>
        </w:tc>
        <w:tc>
          <w:tcPr>
            <w:tcW w:w="1134" w:type="dxa"/>
            <w:tcBorders>
              <w:top w:val="single" w:color="auto" w:sz="4" w:space="0"/>
            </w:tcBorders>
            <w:noWrap w:val="0"/>
            <w:vAlign w:val="center"/>
          </w:tcPr>
          <w:p w14:paraId="255FA898">
            <w:pPr>
              <w:spacing w:line="360" w:lineRule="auto"/>
              <w:jc w:val="center"/>
              <w:rPr>
                <w:rFonts w:hint="eastAsia" w:ascii="宋体" w:hAnsi="宋体" w:eastAsia="宋体" w:cs="宋体"/>
                <w:bCs/>
                <w:sz w:val="24"/>
              </w:rPr>
            </w:pPr>
          </w:p>
        </w:tc>
        <w:tc>
          <w:tcPr>
            <w:tcW w:w="1630" w:type="dxa"/>
            <w:tcBorders>
              <w:top w:val="single" w:color="auto" w:sz="4" w:space="0"/>
            </w:tcBorders>
            <w:noWrap w:val="0"/>
            <w:vAlign w:val="center"/>
          </w:tcPr>
          <w:p w14:paraId="2B25C6B6">
            <w:pPr>
              <w:spacing w:line="360" w:lineRule="auto"/>
              <w:jc w:val="center"/>
              <w:rPr>
                <w:rFonts w:hint="eastAsia" w:ascii="宋体" w:hAnsi="宋体" w:eastAsia="宋体" w:cs="宋体"/>
                <w:bCs/>
                <w:sz w:val="24"/>
              </w:rPr>
            </w:pPr>
          </w:p>
        </w:tc>
      </w:tr>
      <w:tr w14:paraId="182E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7AA8D347">
            <w:pPr>
              <w:spacing w:line="360" w:lineRule="auto"/>
              <w:rPr>
                <w:rFonts w:hint="eastAsia" w:ascii="宋体" w:hAnsi="宋体" w:eastAsia="宋体" w:cs="宋体"/>
                <w:bCs/>
                <w:sz w:val="24"/>
              </w:rPr>
            </w:pPr>
            <w:r>
              <w:rPr>
                <w:rFonts w:hint="eastAsia" w:ascii="宋体" w:hAnsi="宋体" w:eastAsia="宋体" w:cs="宋体"/>
                <w:bCs/>
                <w:sz w:val="24"/>
              </w:rPr>
              <w:t>创新产品或创新服务价格合计：</w:t>
            </w:r>
          </w:p>
        </w:tc>
      </w:tr>
    </w:tbl>
    <w:p w14:paraId="000F1255">
      <w:pPr>
        <w:rPr>
          <w:rFonts w:hint="eastAsia" w:ascii="宋体" w:hAnsi="宋体" w:eastAsia="宋体" w:cs="宋体"/>
          <w:b/>
          <w:kern w:val="0"/>
          <w:sz w:val="24"/>
        </w:rPr>
      </w:pPr>
    </w:p>
    <w:p w14:paraId="0C39F521">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注：供应商投报创新产品或创新服务的，需填写此表后，提供《山西省创新产品和服务推荐清单》。</w:t>
      </w:r>
    </w:p>
    <w:p w14:paraId="5DF1F7F5">
      <w:pPr>
        <w:tabs>
          <w:tab w:val="left" w:pos="4000"/>
        </w:tabs>
        <w:overflowPunct w:val="0"/>
        <w:topLinePunct/>
        <w:autoSpaceDN w:val="0"/>
        <w:adjustRightInd w:val="0"/>
        <w:snapToGrid w:val="0"/>
        <w:spacing w:line="360" w:lineRule="auto"/>
        <w:rPr>
          <w:rFonts w:hint="eastAsia" w:ascii="宋体" w:hAnsi="宋体" w:eastAsia="宋体" w:cs="宋体"/>
          <w:snapToGrid w:val="0"/>
          <w:kern w:val="0"/>
          <w:sz w:val="24"/>
        </w:rPr>
      </w:pPr>
    </w:p>
    <w:p w14:paraId="152502D9">
      <w:pPr>
        <w:tabs>
          <w:tab w:val="left" w:pos="4000"/>
        </w:tabs>
        <w:overflowPunct w:val="0"/>
        <w:topLinePunct/>
        <w:autoSpaceDN w:val="0"/>
        <w:adjustRightInd w:val="0"/>
        <w:snapToGrid w:val="0"/>
        <w:spacing w:line="360" w:lineRule="auto"/>
        <w:rPr>
          <w:rFonts w:hint="eastAsia" w:ascii="宋体" w:hAnsi="宋体" w:eastAsia="宋体" w:cs="宋体"/>
          <w:snapToGrid w:val="0"/>
          <w:kern w:val="0"/>
          <w:sz w:val="24"/>
        </w:rPr>
      </w:pPr>
    </w:p>
    <w:p w14:paraId="2A487B6B">
      <w:pPr>
        <w:pStyle w:val="51"/>
        <w:snapToGrid w:val="0"/>
        <w:spacing w:line="360" w:lineRule="auto"/>
        <w:ind w:firstLine="4320" w:firstLineChars="18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A8483EE">
      <w:pPr>
        <w:pStyle w:val="51"/>
        <w:snapToGrid w:val="0"/>
        <w:spacing w:line="360" w:lineRule="auto"/>
        <w:ind w:firstLine="4320" w:firstLineChars="18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FF1862B">
      <w:pPr>
        <w:rPr>
          <w:rFonts w:hint="eastAsia" w:ascii="宋体" w:hAnsi="宋体" w:eastAsia="宋体" w:cs="宋体"/>
          <w:sz w:val="24"/>
          <w:szCs w:val="24"/>
        </w:rPr>
      </w:pPr>
      <w:r>
        <w:rPr>
          <w:rFonts w:hint="eastAsia" w:ascii="宋体" w:hAnsi="宋体" w:eastAsia="宋体" w:cs="宋体"/>
          <w:sz w:val="24"/>
          <w:szCs w:val="24"/>
        </w:rPr>
        <w:br w:type="page"/>
      </w:r>
    </w:p>
    <w:p w14:paraId="17853402">
      <w:pPr>
        <w:numPr>
          <w:ilvl w:val="0"/>
          <w:numId w:val="0"/>
        </w:numPr>
        <w:jc w:val="left"/>
        <w:rPr>
          <w:rFonts w:hint="eastAsia" w:ascii="华文中宋" w:hAnsi="华文中宋" w:eastAsia="华文中宋" w:cs="华文中宋"/>
          <w:b/>
          <w:color w:val="auto"/>
          <w:sz w:val="24"/>
          <w:highlight w:val="none"/>
        </w:rPr>
      </w:pPr>
      <w:r>
        <w:rPr>
          <w:rFonts w:hint="eastAsia" w:ascii="宋体" w:hAnsi="宋体" w:eastAsia="宋体" w:cs="宋体"/>
          <w:b/>
          <w:snapToGrid w:val="0"/>
          <w:color w:val="auto"/>
          <w:kern w:val="0"/>
          <w:sz w:val="24"/>
          <w:szCs w:val="24"/>
          <w:lang w:val="en-US" w:eastAsia="zh-CN" w:bidi="ar-SA"/>
        </w:rPr>
        <w:t>（九）符合绿色数据中心建设要求承诺书格式</w:t>
      </w:r>
      <w:r>
        <w:rPr>
          <w:rFonts w:hint="eastAsia" w:ascii="宋体" w:hAnsi="宋体" w:eastAsia="宋体" w:cs="宋体"/>
          <w:b/>
          <w:snapToGrid w:val="0"/>
          <w:color w:val="auto"/>
          <w:kern w:val="0"/>
          <w:sz w:val="24"/>
          <w:szCs w:val="24"/>
          <w:lang w:val="en-US" w:eastAsia="zh-CN" w:bidi="ar-SA"/>
        </w:rPr>
        <w:t>（如不涉及，此表可不提供）</w:t>
      </w:r>
    </w:p>
    <w:p w14:paraId="5AB7999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8"/>
          <w:sz w:val="24"/>
          <w:szCs w:val="24"/>
          <w:lang w:val="en-US" w:eastAsia="zh-CN"/>
        </w:rPr>
      </w:pPr>
    </w:p>
    <w:p w14:paraId="0AE17B9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8"/>
          <w:sz w:val="24"/>
          <w:szCs w:val="24"/>
          <w:lang w:val="en-US" w:eastAsia="zh-CN"/>
        </w:rPr>
      </w:pPr>
      <w:r>
        <w:rPr>
          <w:rFonts w:hint="eastAsia" w:ascii="宋体" w:hAnsi="宋体" w:eastAsia="宋体" w:cs="宋体"/>
          <w:b/>
          <w:bCs/>
          <w:spacing w:val="18"/>
          <w:sz w:val="24"/>
          <w:szCs w:val="24"/>
          <w:lang w:val="en-US" w:eastAsia="zh-CN"/>
        </w:rPr>
        <w:t>符合绿色数据中心建设要求承诺书</w:t>
      </w:r>
    </w:p>
    <w:p w14:paraId="5C819F95">
      <w:pPr>
        <w:spacing w:line="360" w:lineRule="auto"/>
        <w:ind w:firstLine="480" w:firstLineChars="200"/>
        <w:rPr>
          <w:rFonts w:hint="eastAsia" w:ascii="宋体" w:hAnsi="宋体" w:eastAsia="宋体" w:cs="宋体"/>
          <w:color w:val="auto"/>
          <w:kern w:val="0"/>
          <w:sz w:val="24"/>
          <w:szCs w:val="24"/>
          <w:highlight w:val="none"/>
        </w:rPr>
      </w:pPr>
    </w:p>
    <w:p w14:paraId="02D61F9E">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现参与</w:t>
      </w:r>
      <w:r>
        <w:rPr>
          <w:rFonts w:hint="eastAsia" w:ascii="宋体" w:hAnsi="宋体" w:eastAsia="宋体" w:cs="宋体"/>
          <w:color w:val="auto"/>
          <w:spacing w:val="6"/>
          <w:sz w:val="24"/>
          <w:szCs w:val="24"/>
          <w:highlight w:val="none"/>
          <w:u w:val="single"/>
        </w:rPr>
        <w:t>（项目名称、项目编号、包号）</w:t>
      </w:r>
      <w:r>
        <w:rPr>
          <w:rFonts w:hint="eastAsia" w:ascii="宋体" w:hAnsi="宋体" w:eastAsia="宋体" w:cs="宋体"/>
          <w:color w:val="auto"/>
          <w:kern w:val="0"/>
          <w:sz w:val="24"/>
          <w:szCs w:val="24"/>
          <w:highlight w:val="none"/>
        </w:rPr>
        <w:t>的采购活动，本公司承诺所</w:t>
      </w:r>
      <w:r>
        <w:rPr>
          <w:rFonts w:hint="eastAsia" w:ascii="宋体" w:hAnsi="宋体" w:eastAsia="宋体" w:cs="宋体"/>
          <w:color w:val="auto"/>
          <w:kern w:val="0"/>
          <w:sz w:val="24"/>
          <w:szCs w:val="24"/>
          <w:highlight w:val="none"/>
          <w:lang w:val="en-US" w:eastAsia="zh-CN"/>
        </w:rPr>
        <w:t>提供并完成数据中心建设内容及标准</w:t>
      </w:r>
      <w:r>
        <w:rPr>
          <w:rFonts w:hint="eastAsia" w:ascii="宋体" w:hAnsi="宋体" w:eastAsia="宋体" w:cs="宋体"/>
          <w:color w:val="auto"/>
          <w:kern w:val="0"/>
          <w:sz w:val="24"/>
          <w:szCs w:val="24"/>
          <w:highlight w:val="none"/>
        </w:rPr>
        <w:t>符合</w:t>
      </w:r>
      <w:r>
        <w:rPr>
          <w:rFonts w:hint="eastAsia" w:ascii="宋体" w:hAnsi="宋体" w:eastAsia="宋体" w:cs="宋体"/>
          <w:color w:val="auto"/>
          <w:kern w:val="0"/>
          <w:sz w:val="24"/>
          <w:szCs w:val="24"/>
          <w:highlight w:val="none"/>
          <w:lang w:val="en-US" w:eastAsia="zh-CN"/>
        </w:rPr>
        <w:t>绿色数据中心建设有关要求，完全满足或优于项目采购需求</w:t>
      </w:r>
      <w:r>
        <w:rPr>
          <w:rFonts w:hint="eastAsia" w:ascii="宋体" w:hAnsi="宋体" w:eastAsia="宋体" w:cs="宋体"/>
          <w:color w:val="auto"/>
          <w:kern w:val="0"/>
          <w:sz w:val="24"/>
          <w:szCs w:val="24"/>
          <w:highlight w:val="none"/>
        </w:rPr>
        <w:t>。</w:t>
      </w:r>
    </w:p>
    <w:p w14:paraId="44F6FD24">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7446C90F">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3C171AE">
      <w:pPr>
        <w:keepNext w:val="0"/>
        <w:keepLines w:val="0"/>
        <w:pageBreakBefore w:val="0"/>
        <w:wordWrap/>
        <w:overflowPunct/>
        <w:topLinePunct w:val="0"/>
        <w:bidi w:val="0"/>
        <w:spacing w:line="240" w:lineRule="auto"/>
        <w:ind w:left="0" w:leftChars="0" w:firstLine="2940" w:firstLineChars="1176"/>
        <w:outlineLvl w:val="1"/>
        <w:rPr>
          <w:rFonts w:hint="eastAsia" w:ascii="宋体" w:hAnsi="宋体" w:eastAsia="宋体" w:cs="宋体"/>
          <w:spacing w:val="5"/>
          <w:sz w:val="24"/>
          <w:szCs w:val="24"/>
        </w:rPr>
      </w:pPr>
    </w:p>
    <w:p w14:paraId="200D9EC1">
      <w:pPr>
        <w:pStyle w:val="51"/>
        <w:snapToGrid w:val="0"/>
        <w:spacing w:line="360" w:lineRule="auto"/>
        <w:ind w:firstLine="3600" w:firstLineChars="1500"/>
        <w:jc w:val="both"/>
        <w:outlineLvl w:val="9"/>
        <w:rPr>
          <w:rFonts w:hint="eastAsia" w:ascii="宋体" w:hAnsi="宋体" w:eastAsia="宋体" w:cs="宋体"/>
          <w:color w:val="auto"/>
          <w:sz w:val="24"/>
          <w:szCs w:val="24"/>
          <w:highlight w:val="none"/>
          <w:lang w:eastAsia="zh-CN"/>
        </w:rPr>
      </w:pPr>
    </w:p>
    <w:p w14:paraId="32F2405D">
      <w:pPr>
        <w:pStyle w:val="51"/>
        <w:snapToGrid w:val="0"/>
        <w:spacing w:line="360" w:lineRule="auto"/>
        <w:ind w:firstLine="3600" w:firstLineChars="15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全称并盖</w:t>
      </w:r>
      <w:r>
        <w:rPr>
          <w:rFonts w:hint="eastAsia" w:ascii="宋体" w:hAnsi="宋体" w:eastAsia="宋体" w:cs="宋体"/>
          <w:sz w:val="24"/>
          <w:szCs w:val="24"/>
        </w:rPr>
        <w:t>章</w:t>
      </w:r>
      <w:r>
        <w:rPr>
          <w:rFonts w:hint="eastAsia" w:ascii="宋体" w:hAnsi="宋体" w:eastAsia="宋体" w:cs="宋体"/>
          <w:color w:val="auto"/>
          <w:sz w:val="24"/>
          <w:szCs w:val="24"/>
          <w:highlight w:val="none"/>
        </w:rPr>
        <w:t>）</w:t>
      </w:r>
    </w:p>
    <w:p w14:paraId="3793273E">
      <w:pPr>
        <w:keepNext w:val="0"/>
        <w:keepLines w:val="0"/>
        <w:pageBreakBefore w:val="0"/>
        <w:wordWrap/>
        <w:overflowPunct/>
        <w:topLinePunct w:val="0"/>
        <w:bidi w:val="0"/>
        <w:spacing w:line="240" w:lineRule="auto"/>
        <w:ind w:left="0" w:leftChars="0" w:firstLine="3600" w:firstLineChars="1500"/>
        <w:jc w:val="both"/>
        <w:rPr>
          <w:rFonts w:hint="eastAsia" w:ascii="宋体" w:hAnsi="宋体" w:eastAsia="宋体" w:cs="宋体"/>
          <w:spacing w:val="-6"/>
          <w:sz w:val="24"/>
          <w:szCs w:val="24"/>
        </w:rPr>
      </w:pPr>
      <w:r>
        <w:rPr>
          <w:rFonts w:hint="eastAsia" w:ascii="宋体" w:hAnsi="宋体" w:eastAsia="宋体" w:cs="宋体"/>
          <w:color w:val="auto"/>
          <w:sz w:val="24"/>
          <w:highlight w:val="none"/>
        </w:rPr>
        <w:t>日 期：</w:t>
      </w:r>
    </w:p>
    <w:p w14:paraId="1CD223E4">
      <w:pPr>
        <w:rPr>
          <w:rFonts w:hint="eastAsia" w:ascii="宋体" w:hAnsi="宋体" w:eastAsia="宋体" w:cs="宋体"/>
          <w:sz w:val="24"/>
          <w:szCs w:val="24"/>
        </w:rPr>
      </w:pPr>
      <w:r>
        <w:rPr>
          <w:rFonts w:hint="eastAsia" w:ascii="宋体" w:hAnsi="宋体" w:eastAsia="宋体" w:cs="宋体"/>
          <w:sz w:val="24"/>
          <w:szCs w:val="24"/>
        </w:rPr>
        <w:br w:type="page"/>
      </w:r>
    </w:p>
    <w:p w14:paraId="377D5AF3">
      <w:pPr>
        <w:numPr>
          <w:ilvl w:val="0"/>
          <w:numId w:val="0"/>
        </w:numPr>
        <w:jc w:val="left"/>
        <w:rPr>
          <w:rFonts w:hint="eastAsia" w:ascii="华文中宋" w:hAnsi="华文中宋" w:eastAsia="华文中宋" w:cs="华文中宋"/>
          <w:b/>
          <w:color w:val="auto"/>
          <w:sz w:val="24"/>
          <w:highlight w:val="none"/>
        </w:rPr>
      </w:pPr>
      <w:r>
        <w:rPr>
          <w:rFonts w:hint="eastAsia" w:ascii="宋体" w:hAnsi="宋体" w:eastAsia="宋体" w:cs="宋体"/>
          <w:b/>
          <w:snapToGrid w:val="0"/>
          <w:color w:val="auto"/>
          <w:kern w:val="0"/>
          <w:sz w:val="24"/>
          <w:szCs w:val="24"/>
          <w:lang w:val="en-US" w:eastAsia="zh-CN" w:bidi="ar-SA"/>
        </w:rPr>
        <w:t>（十）符合绿色建筑和绿色建材政府采购需求承诺书格式</w:t>
      </w:r>
      <w:r>
        <w:rPr>
          <w:rFonts w:hint="eastAsia" w:ascii="宋体" w:hAnsi="宋体" w:eastAsia="宋体" w:cs="宋体"/>
          <w:b/>
          <w:snapToGrid w:val="0"/>
          <w:color w:val="auto"/>
          <w:kern w:val="0"/>
          <w:sz w:val="24"/>
          <w:szCs w:val="24"/>
          <w:lang w:val="en-US" w:eastAsia="zh-CN" w:bidi="ar-SA"/>
        </w:rPr>
        <w:t>（如不涉及，此表可不提供）</w:t>
      </w:r>
    </w:p>
    <w:p w14:paraId="1603B8DD">
      <w:pPr>
        <w:spacing w:line="480" w:lineRule="exact"/>
        <w:jc w:val="left"/>
        <w:rPr>
          <w:rFonts w:hint="eastAsia" w:ascii="华文中宋" w:hAnsi="华文中宋" w:eastAsia="华文中宋" w:cs="华文中宋"/>
          <w:b/>
          <w:color w:val="auto"/>
          <w:sz w:val="24"/>
          <w:highlight w:val="none"/>
        </w:rPr>
      </w:pPr>
    </w:p>
    <w:p w14:paraId="63A03E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pacing w:val="18"/>
          <w:sz w:val="24"/>
          <w:szCs w:val="24"/>
          <w:lang w:val="en-US" w:eastAsia="zh-CN"/>
        </w:rPr>
      </w:pPr>
      <w:r>
        <w:rPr>
          <w:rFonts w:hint="eastAsia" w:ascii="宋体" w:hAnsi="宋体" w:eastAsia="宋体" w:cs="宋体"/>
          <w:b/>
          <w:bCs/>
          <w:spacing w:val="18"/>
          <w:sz w:val="24"/>
          <w:szCs w:val="24"/>
          <w:lang w:val="en-US" w:eastAsia="zh-CN"/>
        </w:rPr>
        <w:t>符合绿色建筑和绿色建材政府采购需求承诺书</w:t>
      </w:r>
    </w:p>
    <w:p w14:paraId="7A112C05">
      <w:pPr>
        <w:spacing w:line="360" w:lineRule="auto"/>
        <w:ind w:firstLine="480" w:firstLineChars="200"/>
        <w:rPr>
          <w:rFonts w:hint="eastAsia" w:ascii="宋体" w:hAnsi="宋体" w:eastAsia="宋体" w:cs="宋体"/>
          <w:color w:val="auto"/>
          <w:kern w:val="0"/>
          <w:sz w:val="24"/>
          <w:szCs w:val="24"/>
          <w:highlight w:val="none"/>
        </w:rPr>
      </w:pPr>
    </w:p>
    <w:p w14:paraId="2C78950A">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现参与</w:t>
      </w:r>
      <w:r>
        <w:rPr>
          <w:rFonts w:hint="eastAsia" w:ascii="宋体" w:hAnsi="宋体" w:eastAsia="宋体" w:cs="宋体"/>
          <w:color w:val="auto"/>
          <w:spacing w:val="6"/>
          <w:sz w:val="24"/>
          <w:szCs w:val="24"/>
          <w:highlight w:val="none"/>
          <w:u w:val="single"/>
        </w:rPr>
        <w:t>（项目名称、项目编号、包号）</w:t>
      </w:r>
      <w:r>
        <w:rPr>
          <w:rFonts w:hint="eastAsia" w:ascii="宋体" w:hAnsi="宋体" w:eastAsia="宋体" w:cs="宋体"/>
          <w:color w:val="auto"/>
          <w:kern w:val="0"/>
          <w:sz w:val="24"/>
          <w:szCs w:val="24"/>
          <w:highlight w:val="none"/>
        </w:rPr>
        <w:t>的采购活动，本公司承诺</w:t>
      </w:r>
      <w:r>
        <w:rPr>
          <w:rFonts w:hint="eastAsia" w:ascii="宋体" w:hAnsi="宋体" w:eastAsia="宋体" w:cs="宋体"/>
          <w:color w:val="auto"/>
          <w:sz w:val="24"/>
          <w:szCs w:val="24"/>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宋体" w:hAnsi="宋体" w:eastAsia="宋体" w:cs="宋体"/>
          <w:color w:val="auto"/>
          <w:kern w:val="0"/>
          <w:sz w:val="24"/>
          <w:szCs w:val="24"/>
          <w:highlight w:val="none"/>
        </w:rPr>
        <w:t>。</w:t>
      </w:r>
    </w:p>
    <w:p w14:paraId="5AEF8F15">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2117AA4A">
      <w:pPr>
        <w:pStyle w:val="24"/>
        <w:widowControl w:val="0"/>
        <w:adjustRightInd w:val="0"/>
        <w:snapToGrid w:val="0"/>
        <w:spacing w:before="0" w:beforeAutospacing="0" w:after="0" w:afterAutospacing="0" w:line="48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030FEC9">
      <w:pPr>
        <w:pStyle w:val="51"/>
        <w:snapToGrid w:val="0"/>
        <w:spacing w:line="360" w:lineRule="auto"/>
        <w:jc w:val="both"/>
        <w:outlineLvl w:val="9"/>
        <w:rPr>
          <w:rFonts w:hint="eastAsia" w:ascii="宋体" w:hAnsi="宋体" w:eastAsia="宋体" w:cs="宋体"/>
          <w:b/>
          <w:bCs/>
          <w:color w:val="auto"/>
          <w:kern w:val="0"/>
          <w:sz w:val="36"/>
          <w:szCs w:val="36"/>
          <w:highlight w:val="none"/>
        </w:rPr>
      </w:pPr>
    </w:p>
    <w:p w14:paraId="4E6B0F1C">
      <w:pPr>
        <w:pStyle w:val="51"/>
        <w:snapToGrid w:val="0"/>
        <w:spacing w:line="360" w:lineRule="auto"/>
        <w:ind w:firstLine="3600" w:firstLineChars="15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全称并盖</w:t>
      </w:r>
      <w:r>
        <w:rPr>
          <w:rFonts w:hint="eastAsia" w:ascii="宋体" w:hAnsi="宋体" w:eastAsia="宋体" w:cs="宋体"/>
          <w:sz w:val="24"/>
          <w:szCs w:val="24"/>
        </w:rPr>
        <w:t>章</w:t>
      </w:r>
      <w:r>
        <w:rPr>
          <w:rFonts w:hint="eastAsia" w:ascii="宋体" w:hAnsi="宋体" w:eastAsia="宋体" w:cs="宋体"/>
          <w:color w:val="auto"/>
          <w:sz w:val="24"/>
          <w:szCs w:val="24"/>
          <w:highlight w:val="none"/>
        </w:rPr>
        <w:t>）</w:t>
      </w:r>
    </w:p>
    <w:p w14:paraId="75A7EBC6">
      <w:pPr>
        <w:keepNext w:val="0"/>
        <w:keepLines w:val="0"/>
        <w:pageBreakBefore w:val="0"/>
        <w:wordWrap/>
        <w:overflowPunct/>
        <w:topLinePunct w:val="0"/>
        <w:bidi w:val="0"/>
        <w:spacing w:line="240" w:lineRule="auto"/>
        <w:ind w:left="0" w:leftChars="0" w:firstLine="3600" w:firstLineChars="1500"/>
        <w:jc w:val="both"/>
        <w:rPr>
          <w:rFonts w:hint="eastAsia" w:ascii="宋体" w:hAnsi="宋体" w:eastAsia="宋体" w:cs="宋体"/>
          <w:sz w:val="24"/>
          <w:szCs w:val="24"/>
        </w:rPr>
      </w:pPr>
      <w:r>
        <w:rPr>
          <w:rFonts w:hint="eastAsia" w:ascii="宋体" w:hAnsi="宋体" w:eastAsia="宋体" w:cs="宋体"/>
          <w:color w:val="auto"/>
          <w:sz w:val="24"/>
          <w:highlight w:val="none"/>
        </w:rPr>
        <w:t>日 期：</w:t>
      </w:r>
    </w:p>
    <w:p w14:paraId="42E95CC6">
      <w:pPr>
        <w:rPr>
          <w:rFonts w:hint="eastAsia" w:ascii="宋体" w:hAnsi="宋体" w:eastAsia="宋体" w:cs="宋体"/>
          <w:sz w:val="24"/>
          <w:szCs w:val="24"/>
        </w:rPr>
      </w:pPr>
    </w:p>
    <w:p w14:paraId="5E226625">
      <w:pPr>
        <w:rPr>
          <w:rFonts w:hint="eastAsia" w:ascii="宋体" w:hAnsi="宋体" w:eastAsia="宋体" w:cs="宋体"/>
          <w:sz w:val="24"/>
          <w:szCs w:val="24"/>
        </w:rPr>
        <w:sectPr>
          <w:footerReference r:id="rId8" w:type="default"/>
          <w:pgSz w:w="11907" w:h="16840"/>
          <w:pgMar w:top="1418" w:right="1247" w:bottom="1418" w:left="1247" w:header="1021" w:footer="1021" w:gutter="0"/>
          <w:pgNumType w:fmt="decimal"/>
          <w:cols w:space="720" w:num="1"/>
          <w:docGrid w:linePitch="326" w:charSpace="0"/>
        </w:sectPr>
      </w:pPr>
    </w:p>
    <w:p w14:paraId="52CDFBCA">
      <w:pPr>
        <w:numPr>
          <w:ilvl w:val="0"/>
          <w:numId w:val="0"/>
        </w:numPr>
        <w:jc w:val="left"/>
        <w:rPr>
          <w:rFonts w:hint="eastAsia" w:ascii="华文中宋" w:hAnsi="华文中宋" w:eastAsia="华文中宋" w:cs="华文中宋"/>
          <w:b/>
          <w:color w:val="auto"/>
          <w:sz w:val="24"/>
          <w:highlight w:val="none"/>
        </w:rPr>
      </w:pPr>
      <w:r>
        <w:rPr>
          <w:rFonts w:hint="eastAsia" w:ascii="宋体" w:hAnsi="宋体" w:eastAsia="宋体" w:cs="宋体"/>
          <w:b/>
          <w:snapToGrid w:val="0"/>
          <w:color w:val="auto"/>
          <w:kern w:val="0"/>
          <w:sz w:val="24"/>
          <w:szCs w:val="24"/>
          <w:lang w:val="en-US" w:eastAsia="zh-CN" w:bidi="ar-SA"/>
        </w:rPr>
        <w:t>（十</w:t>
      </w:r>
      <w:r>
        <w:rPr>
          <w:rFonts w:hint="eastAsia" w:ascii="宋体" w:hAnsi="宋体" w:cs="宋体"/>
          <w:b/>
          <w:snapToGrid w:val="0"/>
          <w:color w:val="auto"/>
          <w:kern w:val="0"/>
          <w:sz w:val="24"/>
          <w:szCs w:val="24"/>
          <w:lang w:val="en-US" w:eastAsia="zh-CN" w:bidi="ar-SA"/>
        </w:rPr>
        <w:t>一</w:t>
      </w:r>
      <w:r>
        <w:rPr>
          <w:rFonts w:hint="eastAsia" w:ascii="宋体" w:hAnsi="宋体" w:eastAsia="宋体" w:cs="宋体"/>
          <w:b/>
          <w:snapToGrid w:val="0"/>
          <w:color w:val="auto"/>
          <w:kern w:val="0"/>
          <w:sz w:val="24"/>
          <w:szCs w:val="24"/>
          <w:lang w:val="en-US" w:eastAsia="zh-CN" w:bidi="ar-SA"/>
        </w:rPr>
        <w:t>）</w:t>
      </w:r>
      <w:r>
        <w:rPr>
          <w:rFonts w:hint="eastAsia" w:ascii="宋体" w:hAnsi="宋体" w:cs="宋体"/>
          <w:b/>
          <w:sz w:val="24"/>
          <w:lang w:val="en-US" w:eastAsia="zh-CN"/>
        </w:rPr>
        <w:t>关于符合本国产品标准的声明函</w:t>
      </w:r>
      <w:r>
        <w:rPr>
          <w:rFonts w:hint="eastAsia" w:ascii="宋体" w:hAnsi="宋体" w:eastAsia="宋体" w:cs="宋体"/>
          <w:b/>
          <w:snapToGrid w:val="0"/>
          <w:color w:val="auto"/>
          <w:kern w:val="0"/>
          <w:sz w:val="24"/>
          <w:szCs w:val="24"/>
          <w:lang w:val="en-US" w:eastAsia="zh-CN" w:bidi="ar-SA"/>
        </w:rPr>
        <w:t>格式</w:t>
      </w:r>
      <w:r>
        <w:rPr>
          <w:rFonts w:hint="eastAsia" w:ascii="宋体" w:hAnsi="宋体" w:eastAsia="宋体" w:cs="宋体"/>
          <w:b/>
          <w:snapToGrid w:val="0"/>
          <w:color w:val="auto"/>
          <w:kern w:val="0"/>
          <w:sz w:val="24"/>
          <w:szCs w:val="24"/>
          <w:lang w:val="en-US" w:eastAsia="zh-CN" w:bidi="ar-SA"/>
        </w:rPr>
        <w:t>（如不涉及，此表可不提供）</w:t>
      </w:r>
      <w:bookmarkStart w:id="102" w:name="_GoBack"/>
      <w:bookmarkEnd w:id="102"/>
    </w:p>
    <w:p w14:paraId="167084B6">
      <w:pPr>
        <w:tabs>
          <w:tab w:val="left" w:pos="1680"/>
        </w:tabs>
        <w:snapToGrid w:val="0"/>
        <w:spacing w:line="480" w:lineRule="exact"/>
        <w:jc w:val="center"/>
        <w:rPr>
          <w:rFonts w:hint="eastAsia" w:ascii="宋体" w:hAnsi="宋体" w:cs="宋体"/>
          <w:b/>
          <w:sz w:val="24"/>
          <w:lang w:val="en-US" w:eastAsia="zh-CN"/>
        </w:rPr>
      </w:pPr>
    </w:p>
    <w:p w14:paraId="04D820EE">
      <w:pPr>
        <w:keepNext w:val="0"/>
        <w:keepLines w:val="0"/>
        <w:pageBreakBefore w:val="0"/>
        <w:widowControl w:val="0"/>
        <w:tabs>
          <w:tab w:val="left" w:pos="1680"/>
        </w:tabs>
        <w:kinsoku/>
        <w:wordWrap/>
        <w:overflowPunct/>
        <w:topLinePunct w:val="0"/>
        <w:autoSpaceDE/>
        <w:autoSpaceDN/>
        <w:bidi w:val="0"/>
        <w:adjustRightInd/>
        <w:snapToGrid w:val="0"/>
        <w:spacing w:line="480" w:lineRule="auto"/>
        <w:jc w:val="center"/>
        <w:textAlignment w:val="auto"/>
        <w:rPr>
          <w:rFonts w:hint="eastAsia" w:ascii="宋体" w:hAnsi="宋体" w:cs="宋体"/>
          <w:b/>
          <w:sz w:val="24"/>
          <w:lang w:val="en-US" w:eastAsia="zh-CN"/>
        </w:rPr>
      </w:pPr>
      <w:r>
        <w:rPr>
          <w:rFonts w:hint="eastAsia" w:ascii="宋体" w:hAnsi="宋体" w:cs="宋体"/>
          <w:b/>
          <w:sz w:val="24"/>
          <w:lang w:val="en-US" w:eastAsia="zh-CN"/>
        </w:rPr>
        <w:t>关于符合本国产品标准的声明函</w:t>
      </w:r>
    </w:p>
    <w:p w14:paraId="5A59FA31">
      <w:pPr>
        <w:keepNext w:val="0"/>
        <w:keepLines w:val="0"/>
        <w:pageBreakBefore w:val="0"/>
        <w:widowControl w:val="0"/>
        <w:tabs>
          <w:tab w:val="left" w:pos="1680"/>
        </w:tabs>
        <w:kinsoku/>
        <w:wordWrap/>
        <w:overflowPunct/>
        <w:topLinePunct w:val="0"/>
        <w:autoSpaceDE/>
        <w:autoSpaceDN/>
        <w:bidi w:val="0"/>
        <w:adjustRightInd/>
        <w:snapToGrid w:val="0"/>
        <w:spacing w:line="408" w:lineRule="auto"/>
        <w:ind w:left="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52A1AC">
      <w:pPr>
        <w:keepNext w:val="0"/>
        <w:keepLines w:val="0"/>
        <w:pageBreakBefore w:val="0"/>
        <w:widowControl/>
        <w:numPr>
          <w:ilvl w:val="0"/>
          <w:numId w:val="0"/>
        </w:numPr>
        <w:suppressLineNumbers w:val="0"/>
        <w:kinsoku/>
        <w:wordWrap/>
        <w:overflowPunct/>
        <w:topLinePunct w:val="0"/>
        <w:autoSpaceDE/>
        <w:autoSpaceDN/>
        <w:bidi w:val="0"/>
        <w:adjustRightInd/>
        <w:snapToGrid/>
        <w:spacing w:line="408" w:lineRule="auto"/>
        <w:ind w:left="0" w:firstLine="508" w:firstLineChars="200"/>
        <w:jc w:val="left"/>
        <w:textAlignment w:val="auto"/>
        <w:rPr>
          <w:rFonts w:hint="eastAsia" w:ascii="宋体" w:hAnsi="宋体" w:eastAsia="宋体" w:cs="宋体"/>
          <w:b w:val="0"/>
          <w:bCs w:val="0"/>
          <w:i w:val="0"/>
          <w:iCs w:val="0"/>
          <w:spacing w:val="7"/>
          <w:kern w:val="0"/>
          <w:sz w:val="24"/>
          <w:szCs w:val="24"/>
          <w:lang w:val="en-US" w:eastAsia="zh-CN" w:bidi="ar"/>
        </w:rPr>
      </w:pPr>
      <w:r>
        <w:rPr>
          <w:rFonts w:hint="eastAsia" w:ascii="宋体" w:hAnsi="宋体" w:eastAsia="宋体" w:cs="宋体"/>
          <w:b w:val="0"/>
          <w:bCs w:val="0"/>
          <w:i w:val="0"/>
          <w:iCs w:val="0"/>
          <w:spacing w:val="7"/>
          <w:kern w:val="0"/>
          <w:sz w:val="24"/>
          <w:szCs w:val="24"/>
          <w:lang w:val="en-US" w:eastAsia="zh-CN" w:bidi="ar"/>
        </w:rPr>
        <w:t>1.</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（产品名称1）</w:t>
      </w:r>
      <w:r>
        <w:rPr>
          <w:rStyle w:val="35"/>
          <w:rFonts w:hint="eastAsia" w:ascii="宋体" w:hAnsi="宋体" w:eastAsia="宋体" w:cs="宋体"/>
          <w:i w:val="0"/>
          <w:iCs w:val="0"/>
          <w:caps w:val="0"/>
          <w:color w:val="333333"/>
          <w:spacing w:val="0"/>
          <w:kern w:val="0"/>
          <w:sz w:val="24"/>
          <w:szCs w:val="24"/>
          <w:u w:val="none"/>
          <w:shd w:val="clear" w:fill="FFFFFF"/>
          <w:vertAlign w:val="superscript"/>
          <w:lang w:val="en-US" w:eastAsia="zh-CN" w:bidi="ar"/>
        </w:rPr>
        <w:t>1</w:t>
      </w:r>
      <w:r>
        <w:rPr>
          <w:rFonts w:hint="eastAsia" w:ascii="宋体" w:hAnsi="宋体" w:eastAsia="宋体" w:cs="宋体"/>
          <w:b w:val="0"/>
          <w:bCs w:val="0"/>
          <w:i w:val="0"/>
          <w:iCs w:val="0"/>
          <w:spacing w:val="7"/>
          <w:kern w:val="0"/>
          <w:sz w:val="24"/>
          <w:szCs w:val="24"/>
          <w:lang w:val="en-US" w:eastAsia="zh-CN" w:bidi="ar"/>
        </w:rPr>
        <w:t>，生产厂为</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（厂名）</w:t>
      </w:r>
      <w:r>
        <w:rPr>
          <w:rStyle w:val="35"/>
          <w:rFonts w:hint="eastAsia" w:ascii="宋体" w:hAnsi="宋体" w:eastAsia="宋体" w:cs="宋体"/>
          <w:i w:val="0"/>
          <w:iCs w:val="0"/>
          <w:caps w:val="0"/>
          <w:color w:val="333333"/>
          <w:spacing w:val="0"/>
          <w:kern w:val="0"/>
          <w:sz w:val="24"/>
          <w:szCs w:val="24"/>
          <w:u w:val="none"/>
          <w:shd w:val="clear" w:fill="FFFFFF"/>
          <w:vertAlign w:val="superscript"/>
          <w:lang w:val="en-US" w:eastAsia="zh-CN" w:bidi="ar"/>
        </w:rPr>
        <w:t>2</w:t>
      </w:r>
      <w:r>
        <w:rPr>
          <w:rFonts w:hint="eastAsia" w:ascii="宋体" w:hAnsi="宋体" w:eastAsia="宋体" w:cs="宋体"/>
          <w:b w:val="0"/>
          <w:bCs w:val="0"/>
          <w:i w:val="0"/>
          <w:iCs w:val="0"/>
          <w:spacing w:val="7"/>
          <w:kern w:val="0"/>
          <w:sz w:val="24"/>
          <w:szCs w:val="24"/>
          <w:lang w:val="en-US" w:eastAsia="zh-CN" w:bidi="ar"/>
        </w:rPr>
        <w:t>，厂址为</w:t>
      </w:r>
      <w:r>
        <w:rPr>
          <w:rStyle w:val="35"/>
          <w:rFonts w:hint="eastAsia" w:ascii="宋体" w:hAnsi="宋体" w:eastAsia="宋体" w:cs="宋体"/>
          <w:i w:val="0"/>
          <w:iCs w:val="0"/>
          <w:caps w:val="0"/>
          <w:color w:val="333333"/>
          <w:spacing w:val="0"/>
          <w:kern w:val="0"/>
          <w:sz w:val="24"/>
          <w:szCs w:val="24"/>
          <w:shd w:val="clear" w:fill="FFFFFF"/>
          <w:lang w:val="en-US" w:eastAsia="zh-CN" w:bidi="ar"/>
        </w:rPr>
        <w:t>（生产厂址）</w:t>
      </w:r>
      <w:r>
        <w:rPr>
          <w:rFonts w:hint="eastAsia" w:ascii="宋体" w:hAnsi="宋体" w:eastAsia="宋体" w:cs="宋体"/>
          <w:b w:val="0"/>
          <w:bCs w:val="0"/>
          <w:i w:val="0"/>
          <w:iCs w:val="0"/>
          <w:spacing w:val="7"/>
          <w:kern w:val="0"/>
          <w:sz w:val="24"/>
          <w:szCs w:val="24"/>
          <w:lang w:val="en-US" w:eastAsia="zh-CN" w:bidi="ar"/>
        </w:rPr>
        <w:t>。</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（产品名称1）</w:t>
      </w:r>
      <w:r>
        <w:rPr>
          <w:rFonts w:hint="eastAsia" w:ascii="宋体" w:hAnsi="宋体" w:eastAsia="宋体" w:cs="宋体"/>
          <w:b w:val="0"/>
          <w:bCs w:val="0"/>
          <w:i w:val="0"/>
          <w:iCs w:val="0"/>
          <w:spacing w:val="7"/>
          <w:kern w:val="0"/>
          <w:sz w:val="24"/>
          <w:szCs w:val="24"/>
          <w:lang w:val="en-US" w:eastAsia="zh-CN" w:bidi="ar"/>
        </w:rPr>
        <w:t>的中国境内生产的组件成本占比≥</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（规定比例）</w:t>
      </w:r>
      <w:r>
        <w:rPr>
          <w:rStyle w:val="35"/>
          <w:rFonts w:hint="eastAsia" w:ascii="宋体" w:hAnsi="宋体" w:eastAsia="宋体" w:cs="宋体"/>
          <w:i w:val="0"/>
          <w:iCs w:val="0"/>
          <w:caps w:val="0"/>
          <w:color w:val="333333"/>
          <w:spacing w:val="0"/>
          <w:kern w:val="0"/>
          <w:sz w:val="24"/>
          <w:szCs w:val="24"/>
          <w:u w:val="none"/>
          <w:shd w:val="clear" w:fill="FFFFFF"/>
          <w:vertAlign w:val="superscript"/>
          <w:lang w:val="en-US" w:eastAsia="zh-CN" w:bidi="ar"/>
        </w:rPr>
        <w:t>3</w:t>
      </w:r>
      <w:r>
        <w:rPr>
          <w:rFonts w:hint="eastAsia" w:ascii="宋体" w:hAnsi="宋体" w:eastAsia="宋体" w:cs="宋体"/>
          <w:b w:val="0"/>
          <w:bCs w:val="0"/>
          <w:i w:val="0"/>
          <w:iCs w:val="0"/>
          <w:spacing w:val="7"/>
          <w:kern w:val="0"/>
          <w:sz w:val="24"/>
          <w:szCs w:val="24"/>
          <w:lang w:val="en-US" w:eastAsia="zh-CN" w:bidi="ar"/>
        </w:rPr>
        <w:t>。</w:t>
      </w:r>
      <w:r>
        <w:rPr>
          <w:rStyle w:val="35"/>
          <w:rFonts w:hint="eastAsia" w:ascii="宋体" w:hAnsi="宋体" w:eastAsia="宋体" w:cs="宋体"/>
          <w:i w:val="0"/>
          <w:iCs w:val="0"/>
          <w:caps w:val="0"/>
          <w:color w:val="333333"/>
          <w:spacing w:val="0"/>
          <w:kern w:val="0"/>
          <w:sz w:val="24"/>
          <w:szCs w:val="24"/>
          <w:shd w:val="clear" w:fill="FFFFFF"/>
          <w:lang w:val="en-US" w:eastAsia="zh-CN" w:bidi="ar"/>
        </w:rPr>
        <w:t>（产品名称1）</w:t>
      </w:r>
      <w:r>
        <w:rPr>
          <w:rFonts w:hint="eastAsia" w:ascii="宋体" w:hAnsi="宋体" w:eastAsia="宋体" w:cs="宋体"/>
          <w:b w:val="0"/>
          <w:bCs w:val="0"/>
          <w:i w:val="0"/>
          <w:iCs w:val="0"/>
          <w:spacing w:val="7"/>
          <w:kern w:val="0"/>
          <w:sz w:val="24"/>
          <w:szCs w:val="24"/>
          <w:lang w:val="en-US" w:eastAsia="zh-CN" w:bidi="ar"/>
        </w:rPr>
        <w:t>的</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（关键组件）</w:t>
      </w:r>
      <w:r>
        <w:rPr>
          <w:rStyle w:val="35"/>
          <w:rFonts w:hint="eastAsia" w:ascii="宋体" w:hAnsi="宋体" w:eastAsia="宋体" w:cs="宋体"/>
          <w:i w:val="0"/>
          <w:iCs w:val="0"/>
          <w:caps w:val="0"/>
          <w:color w:val="333333"/>
          <w:spacing w:val="0"/>
          <w:kern w:val="0"/>
          <w:sz w:val="24"/>
          <w:szCs w:val="24"/>
          <w:u w:val="none"/>
          <w:shd w:val="clear" w:fill="FFFFFF"/>
          <w:vertAlign w:val="superscript"/>
          <w:lang w:val="en-US" w:eastAsia="zh-CN" w:bidi="ar"/>
        </w:rPr>
        <w:t>4</w:t>
      </w:r>
      <w:r>
        <w:rPr>
          <w:rFonts w:hint="eastAsia" w:ascii="宋体" w:hAnsi="宋体" w:eastAsia="宋体" w:cs="宋体"/>
          <w:b w:val="0"/>
          <w:bCs w:val="0"/>
          <w:i w:val="0"/>
          <w:iCs w:val="0"/>
          <w:spacing w:val="7"/>
          <w:kern w:val="0"/>
          <w:sz w:val="24"/>
          <w:szCs w:val="24"/>
          <w:lang w:val="en-US" w:eastAsia="zh-CN" w:bidi="ar"/>
        </w:rPr>
        <w:t>在中国境内生产。</w:t>
      </w:r>
      <w:r>
        <w:rPr>
          <w:rStyle w:val="35"/>
          <w:rFonts w:hint="eastAsia" w:ascii="宋体" w:hAnsi="宋体" w:eastAsia="宋体" w:cs="宋体"/>
          <w:i w:val="0"/>
          <w:iCs w:val="0"/>
          <w:caps w:val="0"/>
          <w:color w:val="333333"/>
          <w:spacing w:val="0"/>
          <w:kern w:val="0"/>
          <w:sz w:val="24"/>
          <w:szCs w:val="24"/>
          <w:shd w:val="clear" w:fill="FFFFFF"/>
          <w:lang w:val="en-US" w:eastAsia="zh-CN" w:bidi="ar"/>
        </w:rPr>
        <w:t>（产品名称1）</w:t>
      </w:r>
      <w:r>
        <w:rPr>
          <w:rFonts w:hint="eastAsia" w:ascii="宋体" w:hAnsi="宋体" w:eastAsia="宋体" w:cs="宋体"/>
          <w:b w:val="0"/>
          <w:bCs w:val="0"/>
          <w:i w:val="0"/>
          <w:iCs w:val="0"/>
          <w:spacing w:val="7"/>
          <w:kern w:val="0"/>
          <w:sz w:val="24"/>
          <w:szCs w:val="24"/>
          <w:lang w:val="en-US" w:eastAsia="zh-CN" w:bidi="ar"/>
        </w:rPr>
        <w:t>的</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（关键工序）</w:t>
      </w:r>
      <w:r>
        <w:rPr>
          <w:rStyle w:val="35"/>
          <w:rFonts w:hint="eastAsia" w:ascii="宋体" w:hAnsi="宋体" w:eastAsia="宋体" w:cs="宋体"/>
          <w:i w:val="0"/>
          <w:iCs w:val="0"/>
          <w:caps w:val="0"/>
          <w:color w:val="333333"/>
          <w:spacing w:val="0"/>
          <w:kern w:val="0"/>
          <w:sz w:val="24"/>
          <w:szCs w:val="24"/>
          <w:u w:val="none"/>
          <w:shd w:val="clear" w:fill="FFFFFF"/>
          <w:vertAlign w:val="superscript"/>
          <w:lang w:val="en-US" w:eastAsia="zh-CN" w:bidi="ar"/>
        </w:rPr>
        <w:t>5</w:t>
      </w:r>
      <w:r>
        <w:rPr>
          <w:rFonts w:hint="eastAsia" w:ascii="宋体" w:hAnsi="宋体" w:eastAsia="宋体" w:cs="宋体"/>
          <w:b w:val="0"/>
          <w:bCs w:val="0"/>
          <w:i w:val="0"/>
          <w:iCs w:val="0"/>
          <w:spacing w:val="7"/>
          <w:kern w:val="0"/>
          <w:sz w:val="24"/>
          <w:szCs w:val="24"/>
          <w:lang w:val="en-US" w:eastAsia="zh-CN" w:bidi="ar"/>
        </w:rPr>
        <w:t>在中国境内完成。</w:t>
      </w:r>
    </w:p>
    <w:p w14:paraId="1C50B2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8" w:lineRule="auto"/>
        <w:ind w:left="0" w:firstLine="508" w:firstLineChars="200"/>
        <w:jc w:val="left"/>
        <w:textAlignment w:val="auto"/>
        <w:rPr>
          <w:rFonts w:hint="eastAsia" w:ascii="宋体" w:hAnsi="宋体" w:eastAsia="宋体" w:cs="宋体"/>
          <w:sz w:val="24"/>
          <w:szCs w:val="24"/>
        </w:rPr>
      </w:pPr>
      <w:r>
        <w:rPr>
          <w:rFonts w:hint="eastAsia" w:ascii="宋体" w:hAnsi="宋体" w:eastAsia="宋体" w:cs="宋体"/>
          <w:b w:val="0"/>
          <w:bCs w:val="0"/>
          <w:i w:val="0"/>
          <w:iCs w:val="0"/>
          <w:spacing w:val="7"/>
          <w:kern w:val="0"/>
          <w:sz w:val="24"/>
          <w:szCs w:val="24"/>
          <w:lang w:val="en-US" w:eastAsia="zh-CN" w:bidi="ar"/>
        </w:rPr>
        <w:t>2.</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（产品名称2）</w:t>
      </w:r>
      <w:r>
        <w:rPr>
          <w:rFonts w:hint="eastAsia" w:ascii="宋体" w:hAnsi="宋体" w:eastAsia="宋体" w:cs="宋体"/>
          <w:b w:val="0"/>
          <w:bCs w:val="0"/>
          <w:i w:val="0"/>
          <w:iCs w:val="0"/>
          <w:spacing w:val="7"/>
          <w:kern w:val="0"/>
          <w:sz w:val="24"/>
          <w:szCs w:val="24"/>
          <w:lang w:val="en-US" w:eastAsia="zh-CN" w:bidi="ar"/>
        </w:rPr>
        <w:t>，生产厂为</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（厂名）</w:t>
      </w:r>
      <w:r>
        <w:rPr>
          <w:rFonts w:hint="eastAsia" w:ascii="宋体" w:hAnsi="宋体" w:eastAsia="宋体" w:cs="宋体"/>
          <w:b w:val="0"/>
          <w:bCs w:val="0"/>
          <w:i w:val="0"/>
          <w:iCs w:val="0"/>
          <w:spacing w:val="7"/>
          <w:kern w:val="0"/>
          <w:sz w:val="24"/>
          <w:szCs w:val="24"/>
          <w:lang w:val="en-US" w:eastAsia="zh-CN" w:bidi="ar"/>
        </w:rPr>
        <w:t>，厂址为</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（生产厂址）</w:t>
      </w:r>
      <w:r>
        <w:rPr>
          <w:rFonts w:hint="eastAsia" w:ascii="宋体" w:hAnsi="宋体" w:eastAsia="宋体" w:cs="宋体"/>
          <w:b w:val="0"/>
          <w:bCs w:val="0"/>
          <w:i w:val="0"/>
          <w:iCs w:val="0"/>
          <w:spacing w:val="7"/>
          <w:kern w:val="0"/>
          <w:sz w:val="24"/>
          <w:szCs w:val="24"/>
          <w:lang w:val="en-US" w:eastAsia="zh-CN" w:bidi="ar"/>
        </w:rPr>
        <w:t>。</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（产品名称2）</w:t>
      </w:r>
      <w:r>
        <w:rPr>
          <w:rFonts w:hint="eastAsia" w:ascii="宋体" w:hAnsi="宋体" w:eastAsia="宋体" w:cs="宋体"/>
          <w:b w:val="0"/>
          <w:bCs w:val="0"/>
          <w:i w:val="0"/>
          <w:iCs w:val="0"/>
          <w:spacing w:val="7"/>
          <w:kern w:val="0"/>
          <w:sz w:val="24"/>
          <w:szCs w:val="24"/>
          <w:lang w:val="en-US" w:eastAsia="zh-CN" w:bidi="ar"/>
        </w:rPr>
        <w:t>的中国境内生产的组件成本占比≥</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（规定比例）</w:t>
      </w:r>
      <w:r>
        <w:rPr>
          <w:rFonts w:hint="eastAsia" w:ascii="宋体" w:hAnsi="宋体" w:eastAsia="宋体" w:cs="宋体"/>
          <w:b w:val="0"/>
          <w:bCs w:val="0"/>
          <w:i w:val="0"/>
          <w:iCs w:val="0"/>
          <w:spacing w:val="7"/>
          <w:kern w:val="0"/>
          <w:sz w:val="24"/>
          <w:szCs w:val="24"/>
          <w:lang w:val="en-US" w:eastAsia="zh-CN" w:bidi="ar"/>
        </w:rPr>
        <w:t>。</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（产品名称2）</w:t>
      </w:r>
      <w:r>
        <w:rPr>
          <w:rFonts w:hint="eastAsia" w:ascii="宋体" w:hAnsi="宋体" w:eastAsia="宋体" w:cs="宋体"/>
          <w:b w:val="0"/>
          <w:bCs w:val="0"/>
          <w:i w:val="0"/>
          <w:iCs w:val="0"/>
          <w:spacing w:val="7"/>
          <w:kern w:val="0"/>
          <w:sz w:val="24"/>
          <w:szCs w:val="24"/>
          <w:lang w:val="en-US" w:eastAsia="zh-CN" w:bidi="ar"/>
        </w:rPr>
        <w:t>的</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（关键组件）</w:t>
      </w:r>
      <w:r>
        <w:rPr>
          <w:rFonts w:hint="eastAsia" w:ascii="宋体" w:hAnsi="宋体" w:eastAsia="宋体" w:cs="宋体"/>
          <w:b w:val="0"/>
          <w:bCs w:val="0"/>
          <w:i w:val="0"/>
          <w:iCs w:val="0"/>
          <w:spacing w:val="7"/>
          <w:kern w:val="0"/>
          <w:sz w:val="24"/>
          <w:szCs w:val="24"/>
          <w:lang w:val="en-US" w:eastAsia="zh-CN" w:bidi="ar"/>
        </w:rPr>
        <w:t>在中国境内生产。</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（产品名称2）</w:t>
      </w:r>
      <w:r>
        <w:rPr>
          <w:rFonts w:hint="eastAsia" w:ascii="宋体" w:hAnsi="宋体" w:eastAsia="宋体" w:cs="宋体"/>
          <w:b w:val="0"/>
          <w:bCs w:val="0"/>
          <w:i w:val="0"/>
          <w:iCs w:val="0"/>
          <w:spacing w:val="7"/>
          <w:kern w:val="0"/>
          <w:sz w:val="24"/>
          <w:szCs w:val="24"/>
          <w:lang w:val="en-US" w:eastAsia="zh-CN" w:bidi="ar"/>
        </w:rPr>
        <w:t>的</w:t>
      </w:r>
      <w:r>
        <w:rPr>
          <w:rStyle w:val="35"/>
          <w:rFonts w:hint="eastAsia" w:ascii="宋体" w:hAnsi="宋体" w:eastAsia="宋体" w:cs="宋体"/>
          <w:i w:val="0"/>
          <w:iCs w:val="0"/>
          <w:caps w:val="0"/>
          <w:color w:val="333333"/>
          <w:spacing w:val="0"/>
          <w:kern w:val="0"/>
          <w:sz w:val="24"/>
          <w:szCs w:val="24"/>
          <w:u w:val="single"/>
          <w:shd w:val="clear" w:fill="FFFFFF"/>
          <w:lang w:val="en-US" w:eastAsia="zh-CN" w:bidi="ar"/>
        </w:rPr>
        <w:t>（关键工序）</w:t>
      </w:r>
      <w:r>
        <w:rPr>
          <w:rFonts w:hint="eastAsia" w:ascii="宋体" w:hAnsi="宋体" w:eastAsia="宋体" w:cs="宋体"/>
          <w:b w:val="0"/>
          <w:bCs w:val="0"/>
          <w:i w:val="0"/>
          <w:iCs w:val="0"/>
          <w:spacing w:val="7"/>
          <w:kern w:val="0"/>
          <w:sz w:val="24"/>
          <w:szCs w:val="24"/>
          <w:lang w:val="en-US" w:eastAsia="zh-CN" w:bidi="ar"/>
        </w:rPr>
        <w:t>在中国境内完成。</w:t>
      </w:r>
    </w:p>
    <w:p w14:paraId="10D8D533">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 </w:t>
      </w:r>
    </w:p>
    <w:p w14:paraId="7BCD8453">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本公司（单位）对上述声明内容的真实性负责。如有虚假，愿承担相应法律责任。</w:t>
      </w:r>
    </w:p>
    <w:p w14:paraId="637F3170">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firstLine="480" w:firstLineChars="200"/>
        <w:textAlignment w:val="auto"/>
        <w:rPr>
          <w:rFonts w:hint="eastAsia" w:ascii="宋体" w:hAnsi="宋体" w:eastAsia="宋体" w:cs="宋体"/>
          <w:kern w:val="0"/>
          <w:sz w:val="24"/>
          <w:szCs w:val="24"/>
          <w:lang w:val="en-US" w:eastAsia="zh-CN" w:bidi="ar-SA"/>
        </w:rPr>
      </w:pPr>
    </w:p>
    <w:p w14:paraId="0E21F762">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firstLine="480" w:firstLineChars="20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公司（单位）名称（盖章）：</w:t>
      </w:r>
    </w:p>
    <w:p w14:paraId="2F57A44D">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firstLine="480" w:firstLineChars="20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p>
    <w:p w14:paraId="79F3869D">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firstLine="480" w:firstLineChars="200"/>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日期：　　　　　年　　月　日</w:t>
      </w:r>
    </w:p>
    <w:p w14:paraId="56040F61">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p>
    <w:p w14:paraId="449616A9">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p>
    <w:p w14:paraId="285E9939">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1.产品如有型号，请在“产品名称”栏一并填写。 </w:t>
      </w:r>
    </w:p>
    <w:p w14:paraId="17D67D40">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2.生产厂名与厂址应与生产厂营业执照载明的相关信息保持一致。</w:t>
      </w:r>
    </w:p>
    <w:p w14:paraId="7805F42E">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3.该产品的中国境内生产的组件成本占比相关要求实施前，“规定比例”栏可不填，下同。</w:t>
      </w:r>
    </w:p>
    <w:p w14:paraId="22453029">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4.该产品的关键组件要求实施前，“关键组件”栏可不填，下同。</w:t>
      </w:r>
    </w:p>
    <w:p w14:paraId="4306632C">
      <w:pPr>
        <w:keepNext w:val="0"/>
        <w:keepLines w:val="0"/>
        <w:pageBreakBefore w:val="0"/>
        <w:numPr>
          <w:ilvl w:val="0"/>
          <w:numId w:val="0"/>
        </w:numPr>
        <w:tabs>
          <w:tab w:val="left" w:pos="1680"/>
        </w:tabs>
        <w:kinsoku/>
        <w:wordWrap/>
        <w:overflowPunct/>
        <w:topLinePunct w:val="0"/>
        <w:autoSpaceDE/>
        <w:autoSpaceDN/>
        <w:bidi w:val="0"/>
        <w:adjustRightInd/>
        <w:snapToGrid w:val="0"/>
        <w:spacing w:line="408" w:lineRule="auto"/>
        <w:ind w:left="0" w:leftChars="0" w:firstLine="480" w:firstLineChars="200"/>
        <w:textAlignment w:val="auto"/>
        <w:rPr>
          <w:rFonts w:hint="eastAsia"/>
        </w:rPr>
      </w:pPr>
      <w:r>
        <w:rPr>
          <w:rFonts w:hint="eastAsia" w:ascii="宋体" w:hAnsi="宋体" w:eastAsia="宋体" w:cs="宋体"/>
          <w:kern w:val="0"/>
          <w:sz w:val="24"/>
          <w:szCs w:val="24"/>
          <w:lang w:val="en-US" w:eastAsia="zh-CN" w:bidi="ar-SA"/>
        </w:rPr>
        <w:t>5.该产品的关键工序要求实施前，“关键工序”栏可不填，下同。</w:t>
      </w:r>
    </w:p>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B98ACDFF-B738-4777-83F4-2788530099B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422ABEA-7A91-42A2-AF9C-EFEB922E237B}"/>
  </w:font>
  <w:font w:name="Tahoma">
    <w:panose1 w:val="020B0604030504040204"/>
    <w:charset w:val="00"/>
    <w:family w:val="swiss"/>
    <w:pitch w:val="default"/>
    <w:sig w:usb0="E1002EFF" w:usb1="C000605B" w:usb2="00000029" w:usb3="00000000" w:csb0="200101FF" w:csb1="20280000"/>
  </w:font>
  <w:font w:name="Minion Pro">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embedRegular r:id="rId3" w:fontKey="{008CF6E7-7A54-4B5F-8867-F5A7DA1C1F4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C7B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80E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F9931">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F9931">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BE2F">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E2D8A">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9E2D8A">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428F">
    <w:pPr>
      <w:pStyle w:val="17"/>
      <w:rPr>
        <w:rFonts w:hint="eastAsia" w:ascii="仿宋" w:hAnsi="仿宋" w:eastAsia="仿宋" w:cs="仿宋"/>
        <w:sz w:val="21"/>
        <w:szCs w:val="2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87DB6">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587DB6">
                    <w:pPr>
                      <w:pStyle w:val="17"/>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                               </w:t>
    </w:r>
    <w:r>
      <w:rPr>
        <w:rFonts w:hint="eastAsia" w:ascii="仿宋" w:hAnsi="仿宋" w:eastAsia="仿宋" w:cs="仿宋"/>
        <w:sz w:val="21"/>
        <w:szCs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8F39">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8927">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AF179"/>
    <w:multiLevelType w:val="singleLevel"/>
    <w:tmpl w:val="9C4AF179"/>
    <w:lvl w:ilvl="0" w:tentative="0">
      <w:start w:val="16"/>
      <w:numFmt w:val="decimal"/>
      <w:suff w:val="space"/>
      <w:lvlText w:val="%1."/>
      <w:lvlJc w:val="left"/>
      <w:pPr>
        <w:textAlignment w:val="baseline"/>
      </w:pPr>
    </w:lvl>
  </w:abstractNum>
  <w:abstractNum w:abstractNumId="1">
    <w:nsid w:val="A3DF581C"/>
    <w:multiLevelType w:val="singleLevel"/>
    <w:tmpl w:val="A3DF581C"/>
    <w:lvl w:ilvl="0" w:tentative="0">
      <w:start w:val="17"/>
      <w:numFmt w:val="decimal"/>
      <w:suff w:val="space"/>
      <w:lvlText w:val="%1."/>
      <w:lvlJc w:val="left"/>
      <w:pPr>
        <w:textAlignment w:val="baseline"/>
      </w:pPr>
    </w:lvl>
  </w:abstractNum>
  <w:abstractNum w:abstractNumId="2">
    <w:nsid w:val="B46E0408"/>
    <w:multiLevelType w:val="singleLevel"/>
    <w:tmpl w:val="B46E0408"/>
    <w:lvl w:ilvl="0" w:tentative="0">
      <w:start w:val="9"/>
      <w:numFmt w:val="decimal"/>
      <w:suff w:val="space"/>
      <w:lvlText w:val="%1."/>
      <w:lvlJc w:val="left"/>
    </w:lvl>
  </w:abstractNum>
  <w:abstractNum w:abstractNumId="3">
    <w:nsid w:val="46B40CD9"/>
    <w:multiLevelType w:val="multilevel"/>
    <w:tmpl w:val="46B40CD9"/>
    <w:lvl w:ilvl="0" w:tentative="0">
      <w:start w:val="2"/>
      <w:numFmt w:val="decimal"/>
      <w:suff w:val="nothing"/>
      <w:lvlText w:val="%1、"/>
      <w:lvlJc w:val="left"/>
    </w:lvl>
    <w:lvl w:ilvl="1" w:tentative="0">
      <w:start w:val="1"/>
      <w:numFmt w:val="decimal"/>
      <w:pStyle w:val="6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6"/>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552B0C9D"/>
    <w:multiLevelType w:val="singleLevel"/>
    <w:tmpl w:val="552B0C9D"/>
    <w:lvl w:ilvl="0" w:tentative="0">
      <w:start w:val="4"/>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ODZmMmFlMThmZTI5ZWI0OWZkMzg3MzI2NTBmODIifQ=="/>
  </w:docVars>
  <w:rsids>
    <w:rsidRoot w:val="0F2F0F50"/>
    <w:rsid w:val="00016C84"/>
    <w:rsid w:val="00041319"/>
    <w:rsid w:val="00066BE7"/>
    <w:rsid w:val="00072705"/>
    <w:rsid w:val="00087446"/>
    <w:rsid w:val="000C1B7B"/>
    <w:rsid w:val="000E63B2"/>
    <w:rsid w:val="00182C21"/>
    <w:rsid w:val="00186F14"/>
    <w:rsid w:val="001F2197"/>
    <w:rsid w:val="00245899"/>
    <w:rsid w:val="002644B7"/>
    <w:rsid w:val="002A450F"/>
    <w:rsid w:val="002A718F"/>
    <w:rsid w:val="002B2F57"/>
    <w:rsid w:val="002B7840"/>
    <w:rsid w:val="002D46F5"/>
    <w:rsid w:val="0031355C"/>
    <w:rsid w:val="00331197"/>
    <w:rsid w:val="00374F0A"/>
    <w:rsid w:val="00383F3F"/>
    <w:rsid w:val="00387F2E"/>
    <w:rsid w:val="003C6B0B"/>
    <w:rsid w:val="0042707B"/>
    <w:rsid w:val="004B0A5B"/>
    <w:rsid w:val="00507E34"/>
    <w:rsid w:val="00532DE0"/>
    <w:rsid w:val="00555B5D"/>
    <w:rsid w:val="005811CF"/>
    <w:rsid w:val="00581C19"/>
    <w:rsid w:val="005B12C8"/>
    <w:rsid w:val="0062105E"/>
    <w:rsid w:val="00627839"/>
    <w:rsid w:val="00665C64"/>
    <w:rsid w:val="00670299"/>
    <w:rsid w:val="006807CE"/>
    <w:rsid w:val="006867EE"/>
    <w:rsid w:val="006958FB"/>
    <w:rsid w:val="006A22CE"/>
    <w:rsid w:val="006C4B0C"/>
    <w:rsid w:val="00720F6A"/>
    <w:rsid w:val="00734D3E"/>
    <w:rsid w:val="00791901"/>
    <w:rsid w:val="007B0CB7"/>
    <w:rsid w:val="00802FD8"/>
    <w:rsid w:val="00803B2B"/>
    <w:rsid w:val="00843976"/>
    <w:rsid w:val="00850559"/>
    <w:rsid w:val="00876B71"/>
    <w:rsid w:val="00913E00"/>
    <w:rsid w:val="00936920"/>
    <w:rsid w:val="00942CFA"/>
    <w:rsid w:val="00957A06"/>
    <w:rsid w:val="009713B9"/>
    <w:rsid w:val="009746E7"/>
    <w:rsid w:val="00985768"/>
    <w:rsid w:val="009E707F"/>
    <w:rsid w:val="00A50317"/>
    <w:rsid w:val="00A71087"/>
    <w:rsid w:val="00AD02E7"/>
    <w:rsid w:val="00AD3CC3"/>
    <w:rsid w:val="00B016CA"/>
    <w:rsid w:val="00B54B27"/>
    <w:rsid w:val="00B67017"/>
    <w:rsid w:val="00B80855"/>
    <w:rsid w:val="00B90C53"/>
    <w:rsid w:val="00BB2F6F"/>
    <w:rsid w:val="00BB33DB"/>
    <w:rsid w:val="00BE7A9B"/>
    <w:rsid w:val="00C30D23"/>
    <w:rsid w:val="00C34FE0"/>
    <w:rsid w:val="00C515BC"/>
    <w:rsid w:val="00CA5925"/>
    <w:rsid w:val="00CC7F9D"/>
    <w:rsid w:val="00CD49B7"/>
    <w:rsid w:val="00D46B50"/>
    <w:rsid w:val="00D82397"/>
    <w:rsid w:val="00DE7734"/>
    <w:rsid w:val="00E27AE9"/>
    <w:rsid w:val="00E70200"/>
    <w:rsid w:val="00E70608"/>
    <w:rsid w:val="00F22F04"/>
    <w:rsid w:val="00F332B2"/>
    <w:rsid w:val="00F3462D"/>
    <w:rsid w:val="00F56E04"/>
    <w:rsid w:val="00F81EFA"/>
    <w:rsid w:val="00F94923"/>
    <w:rsid w:val="00FD664C"/>
    <w:rsid w:val="00FE2DC7"/>
    <w:rsid w:val="01087DD0"/>
    <w:rsid w:val="011234C6"/>
    <w:rsid w:val="012814BE"/>
    <w:rsid w:val="01317F69"/>
    <w:rsid w:val="01665929"/>
    <w:rsid w:val="01893982"/>
    <w:rsid w:val="019529E0"/>
    <w:rsid w:val="01E23331"/>
    <w:rsid w:val="023A4EEC"/>
    <w:rsid w:val="02C10E79"/>
    <w:rsid w:val="02CD1D85"/>
    <w:rsid w:val="02E868BB"/>
    <w:rsid w:val="030C5818"/>
    <w:rsid w:val="03C37D00"/>
    <w:rsid w:val="03D2732E"/>
    <w:rsid w:val="03D85F35"/>
    <w:rsid w:val="04176937"/>
    <w:rsid w:val="046B72D5"/>
    <w:rsid w:val="04AC2A60"/>
    <w:rsid w:val="04AD50E7"/>
    <w:rsid w:val="04B36E9D"/>
    <w:rsid w:val="04D80ED1"/>
    <w:rsid w:val="04DA0918"/>
    <w:rsid w:val="051746B3"/>
    <w:rsid w:val="051E37B3"/>
    <w:rsid w:val="05B178CA"/>
    <w:rsid w:val="05C93BBD"/>
    <w:rsid w:val="05E85ED9"/>
    <w:rsid w:val="05FE76E8"/>
    <w:rsid w:val="06687665"/>
    <w:rsid w:val="068E5B87"/>
    <w:rsid w:val="0724034F"/>
    <w:rsid w:val="07287718"/>
    <w:rsid w:val="074F542D"/>
    <w:rsid w:val="07836667"/>
    <w:rsid w:val="079574BD"/>
    <w:rsid w:val="079B2CD1"/>
    <w:rsid w:val="07E85655"/>
    <w:rsid w:val="07EE2AAB"/>
    <w:rsid w:val="080F3096"/>
    <w:rsid w:val="081147D6"/>
    <w:rsid w:val="08286E7C"/>
    <w:rsid w:val="083F547E"/>
    <w:rsid w:val="08CC7B0C"/>
    <w:rsid w:val="08FC70AE"/>
    <w:rsid w:val="09635E91"/>
    <w:rsid w:val="097424DB"/>
    <w:rsid w:val="09856891"/>
    <w:rsid w:val="099B402B"/>
    <w:rsid w:val="09C73E30"/>
    <w:rsid w:val="09CF7E8D"/>
    <w:rsid w:val="09E339EA"/>
    <w:rsid w:val="0A3800AC"/>
    <w:rsid w:val="0A5C32EA"/>
    <w:rsid w:val="0AA020F1"/>
    <w:rsid w:val="0AD023E3"/>
    <w:rsid w:val="0AE859E7"/>
    <w:rsid w:val="0AE874E4"/>
    <w:rsid w:val="0B2A3240"/>
    <w:rsid w:val="0B432429"/>
    <w:rsid w:val="0B51265F"/>
    <w:rsid w:val="0B8D657A"/>
    <w:rsid w:val="0BB17627"/>
    <w:rsid w:val="0BBC4AEA"/>
    <w:rsid w:val="0BD7170D"/>
    <w:rsid w:val="0C082A87"/>
    <w:rsid w:val="0C0D1154"/>
    <w:rsid w:val="0C167A48"/>
    <w:rsid w:val="0C1D73AB"/>
    <w:rsid w:val="0C433AC8"/>
    <w:rsid w:val="0C481019"/>
    <w:rsid w:val="0C6F073F"/>
    <w:rsid w:val="0CC34746"/>
    <w:rsid w:val="0CCB7D3B"/>
    <w:rsid w:val="0CD90C7B"/>
    <w:rsid w:val="0CDD6160"/>
    <w:rsid w:val="0D3C09C8"/>
    <w:rsid w:val="0D591B5E"/>
    <w:rsid w:val="0D8F1947"/>
    <w:rsid w:val="0DA40DFA"/>
    <w:rsid w:val="0DC45969"/>
    <w:rsid w:val="0DD94F78"/>
    <w:rsid w:val="0DD974AC"/>
    <w:rsid w:val="0DDC2B04"/>
    <w:rsid w:val="0E17536E"/>
    <w:rsid w:val="0E2B5D40"/>
    <w:rsid w:val="0E310C84"/>
    <w:rsid w:val="0E4068E2"/>
    <w:rsid w:val="0E407436"/>
    <w:rsid w:val="0E781917"/>
    <w:rsid w:val="0E990181"/>
    <w:rsid w:val="0EA45304"/>
    <w:rsid w:val="0EA75721"/>
    <w:rsid w:val="0EB65F51"/>
    <w:rsid w:val="0ECE7302"/>
    <w:rsid w:val="0ED307F7"/>
    <w:rsid w:val="0EDC4FFE"/>
    <w:rsid w:val="0F046907"/>
    <w:rsid w:val="0F0F3F8B"/>
    <w:rsid w:val="0F2F0F50"/>
    <w:rsid w:val="0F5B7254"/>
    <w:rsid w:val="0F600C15"/>
    <w:rsid w:val="0F622E5D"/>
    <w:rsid w:val="0F70727B"/>
    <w:rsid w:val="0F7866C3"/>
    <w:rsid w:val="0F7EF78D"/>
    <w:rsid w:val="0F8A73F7"/>
    <w:rsid w:val="0F8C6CB2"/>
    <w:rsid w:val="0F972C81"/>
    <w:rsid w:val="0FA33C6C"/>
    <w:rsid w:val="0FB71745"/>
    <w:rsid w:val="0FC40667"/>
    <w:rsid w:val="0FCE5076"/>
    <w:rsid w:val="0FF46486"/>
    <w:rsid w:val="102D1558"/>
    <w:rsid w:val="102F68EC"/>
    <w:rsid w:val="104926FA"/>
    <w:rsid w:val="104D4DD1"/>
    <w:rsid w:val="104E04C4"/>
    <w:rsid w:val="104F5C93"/>
    <w:rsid w:val="107F0517"/>
    <w:rsid w:val="108D1839"/>
    <w:rsid w:val="10A22E4E"/>
    <w:rsid w:val="10AD4800"/>
    <w:rsid w:val="112867CF"/>
    <w:rsid w:val="11546796"/>
    <w:rsid w:val="11791C72"/>
    <w:rsid w:val="117A19C7"/>
    <w:rsid w:val="11CE40B6"/>
    <w:rsid w:val="11D72467"/>
    <w:rsid w:val="11E02067"/>
    <w:rsid w:val="12201E28"/>
    <w:rsid w:val="12274A70"/>
    <w:rsid w:val="12497539"/>
    <w:rsid w:val="125078A2"/>
    <w:rsid w:val="125D490F"/>
    <w:rsid w:val="12643D72"/>
    <w:rsid w:val="12B66FE3"/>
    <w:rsid w:val="12C17D32"/>
    <w:rsid w:val="12E00B3E"/>
    <w:rsid w:val="12E51A31"/>
    <w:rsid w:val="12E8442D"/>
    <w:rsid w:val="12EA7CE3"/>
    <w:rsid w:val="130227CA"/>
    <w:rsid w:val="132272B5"/>
    <w:rsid w:val="135D20B6"/>
    <w:rsid w:val="13985C26"/>
    <w:rsid w:val="13B567D8"/>
    <w:rsid w:val="13EB6674"/>
    <w:rsid w:val="13F755F1"/>
    <w:rsid w:val="14051D85"/>
    <w:rsid w:val="141A68E1"/>
    <w:rsid w:val="14201313"/>
    <w:rsid w:val="1431661D"/>
    <w:rsid w:val="143D7DCB"/>
    <w:rsid w:val="14432252"/>
    <w:rsid w:val="14555C2A"/>
    <w:rsid w:val="14641FAC"/>
    <w:rsid w:val="147853C8"/>
    <w:rsid w:val="14ED3DCA"/>
    <w:rsid w:val="152306AC"/>
    <w:rsid w:val="154246E5"/>
    <w:rsid w:val="156A336F"/>
    <w:rsid w:val="15704B11"/>
    <w:rsid w:val="15B14B7F"/>
    <w:rsid w:val="15C03567"/>
    <w:rsid w:val="15C04A14"/>
    <w:rsid w:val="15D53161"/>
    <w:rsid w:val="15DA2525"/>
    <w:rsid w:val="15FE11CB"/>
    <w:rsid w:val="16127301"/>
    <w:rsid w:val="16285675"/>
    <w:rsid w:val="162D50D5"/>
    <w:rsid w:val="162F0315"/>
    <w:rsid w:val="16604C45"/>
    <w:rsid w:val="169A562B"/>
    <w:rsid w:val="169B736F"/>
    <w:rsid w:val="16B63880"/>
    <w:rsid w:val="16B85B42"/>
    <w:rsid w:val="16CC4702"/>
    <w:rsid w:val="173414FF"/>
    <w:rsid w:val="1777448E"/>
    <w:rsid w:val="17AF77AE"/>
    <w:rsid w:val="17C42B93"/>
    <w:rsid w:val="17D67188"/>
    <w:rsid w:val="181535AA"/>
    <w:rsid w:val="18183612"/>
    <w:rsid w:val="182B5233"/>
    <w:rsid w:val="182D0A7C"/>
    <w:rsid w:val="183669A9"/>
    <w:rsid w:val="183779FE"/>
    <w:rsid w:val="18595988"/>
    <w:rsid w:val="189D4DBD"/>
    <w:rsid w:val="189D5A8C"/>
    <w:rsid w:val="18FB4A1F"/>
    <w:rsid w:val="19C26457"/>
    <w:rsid w:val="19D15369"/>
    <w:rsid w:val="19D93989"/>
    <w:rsid w:val="1A1B135F"/>
    <w:rsid w:val="1A2B4C71"/>
    <w:rsid w:val="1A4A4912"/>
    <w:rsid w:val="1A584F78"/>
    <w:rsid w:val="1A6C3968"/>
    <w:rsid w:val="1A781324"/>
    <w:rsid w:val="1A877628"/>
    <w:rsid w:val="1A8A6341"/>
    <w:rsid w:val="1AC528D3"/>
    <w:rsid w:val="1AE6675E"/>
    <w:rsid w:val="1AF15A58"/>
    <w:rsid w:val="1AF244FF"/>
    <w:rsid w:val="1AF9372C"/>
    <w:rsid w:val="1B1209CA"/>
    <w:rsid w:val="1B27055D"/>
    <w:rsid w:val="1B37028C"/>
    <w:rsid w:val="1B5E4DF0"/>
    <w:rsid w:val="1B8D76E4"/>
    <w:rsid w:val="1B972A28"/>
    <w:rsid w:val="1BF92CAA"/>
    <w:rsid w:val="1C055155"/>
    <w:rsid w:val="1C6963B1"/>
    <w:rsid w:val="1C777D87"/>
    <w:rsid w:val="1C876932"/>
    <w:rsid w:val="1CB93113"/>
    <w:rsid w:val="1CC85918"/>
    <w:rsid w:val="1CD6700E"/>
    <w:rsid w:val="1D013140"/>
    <w:rsid w:val="1D475937"/>
    <w:rsid w:val="1D5954B2"/>
    <w:rsid w:val="1D685B71"/>
    <w:rsid w:val="1DB3773C"/>
    <w:rsid w:val="1E491E89"/>
    <w:rsid w:val="1F1754D3"/>
    <w:rsid w:val="1F2B2044"/>
    <w:rsid w:val="1F695289"/>
    <w:rsid w:val="1F75456C"/>
    <w:rsid w:val="1F8803CE"/>
    <w:rsid w:val="1F9664D4"/>
    <w:rsid w:val="1FBC452B"/>
    <w:rsid w:val="1FED26FE"/>
    <w:rsid w:val="1FED554B"/>
    <w:rsid w:val="20046F8E"/>
    <w:rsid w:val="20335E35"/>
    <w:rsid w:val="2041774F"/>
    <w:rsid w:val="204F55BC"/>
    <w:rsid w:val="2057706F"/>
    <w:rsid w:val="20580509"/>
    <w:rsid w:val="20782D06"/>
    <w:rsid w:val="209736D1"/>
    <w:rsid w:val="20B10327"/>
    <w:rsid w:val="20BD316F"/>
    <w:rsid w:val="21185302"/>
    <w:rsid w:val="217B626D"/>
    <w:rsid w:val="21B1298E"/>
    <w:rsid w:val="21C11336"/>
    <w:rsid w:val="21D2301E"/>
    <w:rsid w:val="21FA5E1B"/>
    <w:rsid w:val="220B45B6"/>
    <w:rsid w:val="22130322"/>
    <w:rsid w:val="223A2F0C"/>
    <w:rsid w:val="224061DE"/>
    <w:rsid w:val="226825DB"/>
    <w:rsid w:val="226F1A4E"/>
    <w:rsid w:val="227E0004"/>
    <w:rsid w:val="23241BD3"/>
    <w:rsid w:val="235A35FC"/>
    <w:rsid w:val="236F4D4E"/>
    <w:rsid w:val="23866CDC"/>
    <w:rsid w:val="23B723D8"/>
    <w:rsid w:val="23C84562"/>
    <w:rsid w:val="24761F88"/>
    <w:rsid w:val="247B7EA4"/>
    <w:rsid w:val="24B97864"/>
    <w:rsid w:val="25463CB2"/>
    <w:rsid w:val="257E27FD"/>
    <w:rsid w:val="258D67A3"/>
    <w:rsid w:val="259F45C7"/>
    <w:rsid w:val="25DFFD13"/>
    <w:rsid w:val="25FC2C30"/>
    <w:rsid w:val="262E24B2"/>
    <w:rsid w:val="26844FFA"/>
    <w:rsid w:val="26961C80"/>
    <w:rsid w:val="26E307B2"/>
    <w:rsid w:val="272555CB"/>
    <w:rsid w:val="272C0BF2"/>
    <w:rsid w:val="27702F26"/>
    <w:rsid w:val="27AD3C06"/>
    <w:rsid w:val="27BB1D1C"/>
    <w:rsid w:val="27BD1E7E"/>
    <w:rsid w:val="281776B8"/>
    <w:rsid w:val="282E1656"/>
    <w:rsid w:val="286270E5"/>
    <w:rsid w:val="28816569"/>
    <w:rsid w:val="28827860"/>
    <w:rsid w:val="28A671A7"/>
    <w:rsid w:val="28B61743"/>
    <w:rsid w:val="28C83DA2"/>
    <w:rsid w:val="28EC45F2"/>
    <w:rsid w:val="28F17B29"/>
    <w:rsid w:val="2922110C"/>
    <w:rsid w:val="292E1892"/>
    <w:rsid w:val="29342E7D"/>
    <w:rsid w:val="29476E2A"/>
    <w:rsid w:val="294C32E2"/>
    <w:rsid w:val="29694DD4"/>
    <w:rsid w:val="29785944"/>
    <w:rsid w:val="299C53CE"/>
    <w:rsid w:val="29D7674E"/>
    <w:rsid w:val="29FA689B"/>
    <w:rsid w:val="2A046C2B"/>
    <w:rsid w:val="2A67241D"/>
    <w:rsid w:val="2A714146"/>
    <w:rsid w:val="2A8F7F6B"/>
    <w:rsid w:val="2AB07AE7"/>
    <w:rsid w:val="2B1266FB"/>
    <w:rsid w:val="2B1C2A88"/>
    <w:rsid w:val="2B397896"/>
    <w:rsid w:val="2B577C0C"/>
    <w:rsid w:val="2B6568DD"/>
    <w:rsid w:val="2B6741E3"/>
    <w:rsid w:val="2B8617CC"/>
    <w:rsid w:val="2B9920E3"/>
    <w:rsid w:val="2BB1211C"/>
    <w:rsid w:val="2BE56B65"/>
    <w:rsid w:val="2BE8312C"/>
    <w:rsid w:val="2C411AAA"/>
    <w:rsid w:val="2C896126"/>
    <w:rsid w:val="2C8E3C12"/>
    <w:rsid w:val="2CA61C91"/>
    <w:rsid w:val="2CB4713F"/>
    <w:rsid w:val="2CD41B68"/>
    <w:rsid w:val="2CDA650F"/>
    <w:rsid w:val="2D576E71"/>
    <w:rsid w:val="2D754A7C"/>
    <w:rsid w:val="2D8017AD"/>
    <w:rsid w:val="2D970055"/>
    <w:rsid w:val="2DA039B3"/>
    <w:rsid w:val="2DA674A9"/>
    <w:rsid w:val="2DC2784F"/>
    <w:rsid w:val="2DDD2772"/>
    <w:rsid w:val="2DF504FE"/>
    <w:rsid w:val="2E8871B9"/>
    <w:rsid w:val="2F001943"/>
    <w:rsid w:val="2F004AD2"/>
    <w:rsid w:val="2F142B82"/>
    <w:rsid w:val="2F483783"/>
    <w:rsid w:val="2F990A6D"/>
    <w:rsid w:val="2FB060AE"/>
    <w:rsid w:val="2FBF1F20"/>
    <w:rsid w:val="2FCF24D1"/>
    <w:rsid w:val="304C030D"/>
    <w:rsid w:val="30546386"/>
    <w:rsid w:val="305853BC"/>
    <w:rsid w:val="306B3A76"/>
    <w:rsid w:val="30922B5E"/>
    <w:rsid w:val="30B34C32"/>
    <w:rsid w:val="31015F2C"/>
    <w:rsid w:val="310D4470"/>
    <w:rsid w:val="311C6D04"/>
    <w:rsid w:val="31326083"/>
    <w:rsid w:val="31326159"/>
    <w:rsid w:val="31431426"/>
    <w:rsid w:val="31590B59"/>
    <w:rsid w:val="31930BE8"/>
    <w:rsid w:val="31932A25"/>
    <w:rsid w:val="31A42D5D"/>
    <w:rsid w:val="31A43590"/>
    <w:rsid w:val="324C167F"/>
    <w:rsid w:val="32866A2A"/>
    <w:rsid w:val="32A63342"/>
    <w:rsid w:val="32F0575A"/>
    <w:rsid w:val="32F7749A"/>
    <w:rsid w:val="330F5077"/>
    <w:rsid w:val="33AD7E8C"/>
    <w:rsid w:val="33BED3CB"/>
    <w:rsid w:val="33C1230E"/>
    <w:rsid w:val="33C90EA5"/>
    <w:rsid w:val="33CC44BE"/>
    <w:rsid w:val="33DC38AA"/>
    <w:rsid w:val="33EC25D8"/>
    <w:rsid w:val="341112D2"/>
    <w:rsid w:val="343532D9"/>
    <w:rsid w:val="344566C2"/>
    <w:rsid w:val="34540C9F"/>
    <w:rsid w:val="34687525"/>
    <w:rsid w:val="347B3F84"/>
    <w:rsid w:val="34D04156"/>
    <w:rsid w:val="34E13496"/>
    <w:rsid w:val="3507341F"/>
    <w:rsid w:val="350E2097"/>
    <w:rsid w:val="351B0936"/>
    <w:rsid w:val="353F350E"/>
    <w:rsid w:val="3540502D"/>
    <w:rsid w:val="354B58AD"/>
    <w:rsid w:val="355E0625"/>
    <w:rsid w:val="35603617"/>
    <w:rsid w:val="35621F69"/>
    <w:rsid w:val="356558E3"/>
    <w:rsid w:val="356E1784"/>
    <w:rsid w:val="35B56B70"/>
    <w:rsid w:val="35DC4001"/>
    <w:rsid w:val="360B0F91"/>
    <w:rsid w:val="36964F4D"/>
    <w:rsid w:val="36BA7386"/>
    <w:rsid w:val="36E63919"/>
    <w:rsid w:val="372B09DB"/>
    <w:rsid w:val="373B130D"/>
    <w:rsid w:val="37403A6F"/>
    <w:rsid w:val="374E2C42"/>
    <w:rsid w:val="377FD109"/>
    <w:rsid w:val="378150C3"/>
    <w:rsid w:val="3787280D"/>
    <w:rsid w:val="37B40600"/>
    <w:rsid w:val="37DF8D42"/>
    <w:rsid w:val="37F204ED"/>
    <w:rsid w:val="38042997"/>
    <w:rsid w:val="380A4A95"/>
    <w:rsid w:val="38163391"/>
    <w:rsid w:val="3821262B"/>
    <w:rsid w:val="38536AA6"/>
    <w:rsid w:val="385F0F39"/>
    <w:rsid w:val="386E5A16"/>
    <w:rsid w:val="38E71844"/>
    <w:rsid w:val="38FF6F56"/>
    <w:rsid w:val="392E16B7"/>
    <w:rsid w:val="39437D0B"/>
    <w:rsid w:val="39583B62"/>
    <w:rsid w:val="396C7CF5"/>
    <w:rsid w:val="39BC16B6"/>
    <w:rsid w:val="3A053DAC"/>
    <w:rsid w:val="3A0B68A2"/>
    <w:rsid w:val="3A76684C"/>
    <w:rsid w:val="3A7C1CC4"/>
    <w:rsid w:val="3A8866CF"/>
    <w:rsid w:val="3A8B0DD1"/>
    <w:rsid w:val="3A8F46C2"/>
    <w:rsid w:val="3AA76288"/>
    <w:rsid w:val="3AA80595"/>
    <w:rsid w:val="3AB41F9E"/>
    <w:rsid w:val="3AB933D8"/>
    <w:rsid w:val="3AD650DD"/>
    <w:rsid w:val="3AD774BF"/>
    <w:rsid w:val="3B032EE4"/>
    <w:rsid w:val="3B1C2397"/>
    <w:rsid w:val="3B71068C"/>
    <w:rsid w:val="3B716BD9"/>
    <w:rsid w:val="3B824942"/>
    <w:rsid w:val="3BAE6984"/>
    <w:rsid w:val="3BCE2040"/>
    <w:rsid w:val="3BFE9D3C"/>
    <w:rsid w:val="3C031A91"/>
    <w:rsid w:val="3C236E87"/>
    <w:rsid w:val="3C511972"/>
    <w:rsid w:val="3C515D7D"/>
    <w:rsid w:val="3C793F97"/>
    <w:rsid w:val="3C885D61"/>
    <w:rsid w:val="3CB2689B"/>
    <w:rsid w:val="3CEB6517"/>
    <w:rsid w:val="3CF04C64"/>
    <w:rsid w:val="3CF266D9"/>
    <w:rsid w:val="3D2263DC"/>
    <w:rsid w:val="3D715531"/>
    <w:rsid w:val="3D736C38"/>
    <w:rsid w:val="3DF7050E"/>
    <w:rsid w:val="3E06452D"/>
    <w:rsid w:val="3E5C1FCF"/>
    <w:rsid w:val="3E695217"/>
    <w:rsid w:val="3ECF418B"/>
    <w:rsid w:val="3EE436BF"/>
    <w:rsid w:val="3EFD5FE9"/>
    <w:rsid w:val="3EFE69D5"/>
    <w:rsid w:val="3F2475DD"/>
    <w:rsid w:val="3F3013EB"/>
    <w:rsid w:val="3F423CD4"/>
    <w:rsid w:val="3F4D7F44"/>
    <w:rsid w:val="3F5D59C0"/>
    <w:rsid w:val="3F6C67E4"/>
    <w:rsid w:val="3F7B67DE"/>
    <w:rsid w:val="3F7F6459"/>
    <w:rsid w:val="3FB9118F"/>
    <w:rsid w:val="3FC24582"/>
    <w:rsid w:val="3FC80E1A"/>
    <w:rsid w:val="3FE06B99"/>
    <w:rsid w:val="3FF97C4E"/>
    <w:rsid w:val="4018196C"/>
    <w:rsid w:val="402E4CE4"/>
    <w:rsid w:val="40563C25"/>
    <w:rsid w:val="4069609C"/>
    <w:rsid w:val="40840576"/>
    <w:rsid w:val="40CF687B"/>
    <w:rsid w:val="412065EA"/>
    <w:rsid w:val="41250FC5"/>
    <w:rsid w:val="41386BD6"/>
    <w:rsid w:val="416A69D1"/>
    <w:rsid w:val="41A22036"/>
    <w:rsid w:val="41DF752F"/>
    <w:rsid w:val="4213610B"/>
    <w:rsid w:val="42661969"/>
    <w:rsid w:val="4277489D"/>
    <w:rsid w:val="4282261E"/>
    <w:rsid w:val="42A91EEE"/>
    <w:rsid w:val="42C2250D"/>
    <w:rsid w:val="42C22F83"/>
    <w:rsid w:val="42C46B35"/>
    <w:rsid w:val="42CF23C7"/>
    <w:rsid w:val="430F2BCE"/>
    <w:rsid w:val="431E4660"/>
    <w:rsid w:val="4321378D"/>
    <w:rsid w:val="4327087F"/>
    <w:rsid w:val="43393013"/>
    <w:rsid w:val="4350119D"/>
    <w:rsid w:val="43B83FDD"/>
    <w:rsid w:val="43E07116"/>
    <w:rsid w:val="44393502"/>
    <w:rsid w:val="44743823"/>
    <w:rsid w:val="44BD3D13"/>
    <w:rsid w:val="45576E3F"/>
    <w:rsid w:val="457016B9"/>
    <w:rsid w:val="45767563"/>
    <w:rsid w:val="45797791"/>
    <w:rsid w:val="459A1475"/>
    <w:rsid w:val="459E755D"/>
    <w:rsid w:val="45B934C6"/>
    <w:rsid w:val="45FD4CB1"/>
    <w:rsid w:val="460647F1"/>
    <w:rsid w:val="461B7E95"/>
    <w:rsid w:val="46561D6E"/>
    <w:rsid w:val="465F6C1E"/>
    <w:rsid w:val="468A4E1D"/>
    <w:rsid w:val="46B4456C"/>
    <w:rsid w:val="46DB7AE7"/>
    <w:rsid w:val="470726EA"/>
    <w:rsid w:val="475277A1"/>
    <w:rsid w:val="475937B2"/>
    <w:rsid w:val="475E3DAD"/>
    <w:rsid w:val="47635B19"/>
    <w:rsid w:val="47A12013"/>
    <w:rsid w:val="47C9144C"/>
    <w:rsid w:val="47F03CFE"/>
    <w:rsid w:val="480037BE"/>
    <w:rsid w:val="482B63F1"/>
    <w:rsid w:val="48575552"/>
    <w:rsid w:val="4867383D"/>
    <w:rsid w:val="489A776F"/>
    <w:rsid w:val="48BE2AC8"/>
    <w:rsid w:val="48FF6900"/>
    <w:rsid w:val="490966A2"/>
    <w:rsid w:val="49175B03"/>
    <w:rsid w:val="49186A1A"/>
    <w:rsid w:val="4921579A"/>
    <w:rsid w:val="49257F85"/>
    <w:rsid w:val="4956546E"/>
    <w:rsid w:val="49A01F26"/>
    <w:rsid w:val="49B84036"/>
    <w:rsid w:val="49EE6528"/>
    <w:rsid w:val="4A1E7E7B"/>
    <w:rsid w:val="4A343A8D"/>
    <w:rsid w:val="4AD442C7"/>
    <w:rsid w:val="4ADD55F4"/>
    <w:rsid w:val="4AE47A91"/>
    <w:rsid w:val="4AED17F7"/>
    <w:rsid w:val="4B0276AB"/>
    <w:rsid w:val="4B047121"/>
    <w:rsid w:val="4B116D04"/>
    <w:rsid w:val="4B1D1563"/>
    <w:rsid w:val="4B221D0C"/>
    <w:rsid w:val="4B362A26"/>
    <w:rsid w:val="4B3942B9"/>
    <w:rsid w:val="4B6B5D61"/>
    <w:rsid w:val="4B856374"/>
    <w:rsid w:val="4B8B3399"/>
    <w:rsid w:val="4B8B470E"/>
    <w:rsid w:val="4BAF0395"/>
    <w:rsid w:val="4C1224FB"/>
    <w:rsid w:val="4C307A20"/>
    <w:rsid w:val="4C5630D4"/>
    <w:rsid w:val="4C6503F2"/>
    <w:rsid w:val="4C66210E"/>
    <w:rsid w:val="4C7165E3"/>
    <w:rsid w:val="4C793A4B"/>
    <w:rsid w:val="4C910B72"/>
    <w:rsid w:val="4CBA0715"/>
    <w:rsid w:val="4CCA14DF"/>
    <w:rsid w:val="4D2B759B"/>
    <w:rsid w:val="4D2D2D41"/>
    <w:rsid w:val="4D795DC9"/>
    <w:rsid w:val="4D7A191D"/>
    <w:rsid w:val="4D997C06"/>
    <w:rsid w:val="4DB34E2F"/>
    <w:rsid w:val="4E291919"/>
    <w:rsid w:val="4E923D2C"/>
    <w:rsid w:val="4ED60849"/>
    <w:rsid w:val="4F031834"/>
    <w:rsid w:val="4F386D24"/>
    <w:rsid w:val="4F5B9F9E"/>
    <w:rsid w:val="4F8B6063"/>
    <w:rsid w:val="4FC04AA9"/>
    <w:rsid w:val="500E0385"/>
    <w:rsid w:val="50246A84"/>
    <w:rsid w:val="50272458"/>
    <w:rsid w:val="503022B3"/>
    <w:rsid w:val="509817E3"/>
    <w:rsid w:val="509E7F79"/>
    <w:rsid w:val="50BF0B3C"/>
    <w:rsid w:val="50F71873"/>
    <w:rsid w:val="50FF39AC"/>
    <w:rsid w:val="510C247B"/>
    <w:rsid w:val="514B0D89"/>
    <w:rsid w:val="51540A75"/>
    <w:rsid w:val="51643911"/>
    <w:rsid w:val="51774A93"/>
    <w:rsid w:val="518154DB"/>
    <w:rsid w:val="5199159C"/>
    <w:rsid w:val="51F31C9E"/>
    <w:rsid w:val="51FF10EE"/>
    <w:rsid w:val="520C4F16"/>
    <w:rsid w:val="521B5FD1"/>
    <w:rsid w:val="523521C9"/>
    <w:rsid w:val="524A7EDF"/>
    <w:rsid w:val="52675714"/>
    <w:rsid w:val="526B67C4"/>
    <w:rsid w:val="52757FD1"/>
    <w:rsid w:val="52C1302F"/>
    <w:rsid w:val="52CB3949"/>
    <w:rsid w:val="52F442D9"/>
    <w:rsid w:val="530D1B59"/>
    <w:rsid w:val="53285404"/>
    <w:rsid w:val="5367649F"/>
    <w:rsid w:val="54000639"/>
    <w:rsid w:val="54215D7B"/>
    <w:rsid w:val="54272A41"/>
    <w:rsid w:val="54470480"/>
    <w:rsid w:val="544A2FF6"/>
    <w:rsid w:val="545F74B5"/>
    <w:rsid w:val="546145A9"/>
    <w:rsid w:val="54D9161F"/>
    <w:rsid w:val="54DA7CF0"/>
    <w:rsid w:val="54E67F77"/>
    <w:rsid w:val="551E074D"/>
    <w:rsid w:val="552761DB"/>
    <w:rsid w:val="5538414B"/>
    <w:rsid w:val="556373B1"/>
    <w:rsid w:val="55792F34"/>
    <w:rsid w:val="557F5C08"/>
    <w:rsid w:val="55927FAC"/>
    <w:rsid w:val="55B77D28"/>
    <w:rsid w:val="55BC5312"/>
    <w:rsid w:val="56757694"/>
    <w:rsid w:val="56926205"/>
    <w:rsid w:val="56B12A66"/>
    <w:rsid w:val="57230801"/>
    <w:rsid w:val="57307314"/>
    <w:rsid w:val="57600A71"/>
    <w:rsid w:val="576E1F14"/>
    <w:rsid w:val="577D32CC"/>
    <w:rsid w:val="578334B6"/>
    <w:rsid w:val="57847A2E"/>
    <w:rsid w:val="57B754CB"/>
    <w:rsid w:val="582C636E"/>
    <w:rsid w:val="58A3156E"/>
    <w:rsid w:val="58A80188"/>
    <w:rsid w:val="58CB48C1"/>
    <w:rsid w:val="58FD6FC4"/>
    <w:rsid w:val="592759B8"/>
    <w:rsid w:val="592E15DE"/>
    <w:rsid w:val="594A7891"/>
    <w:rsid w:val="59513E7A"/>
    <w:rsid w:val="595914D3"/>
    <w:rsid w:val="595B2526"/>
    <w:rsid w:val="59601E1D"/>
    <w:rsid w:val="596C096E"/>
    <w:rsid w:val="59B31487"/>
    <w:rsid w:val="59D90288"/>
    <w:rsid w:val="59FE312E"/>
    <w:rsid w:val="5A0E1100"/>
    <w:rsid w:val="5A647EE3"/>
    <w:rsid w:val="5A655CE7"/>
    <w:rsid w:val="5ACF4D1B"/>
    <w:rsid w:val="5AE34FA5"/>
    <w:rsid w:val="5AED3D88"/>
    <w:rsid w:val="5AF71F29"/>
    <w:rsid w:val="5B0D5B7E"/>
    <w:rsid w:val="5B0E7B48"/>
    <w:rsid w:val="5B105E7D"/>
    <w:rsid w:val="5B310C0D"/>
    <w:rsid w:val="5BB838B6"/>
    <w:rsid w:val="5BC3031E"/>
    <w:rsid w:val="5BDD3B5B"/>
    <w:rsid w:val="5C2C5857"/>
    <w:rsid w:val="5C661374"/>
    <w:rsid w:val="5C8805A0"/>
    <w:rsid w:val="5C904CB9"/>
    <w:rsid w:val="5CC74453"/>
    <w:rsid w:val="5CCA30F9"/>
    <w:rsid w:val="5CCB7142"/>
    <w:rsid w:val="5D312E09"/>
    <w:rsid w:val="5D4C5677"/>
    <w:rsid w:val="5D4CCC68"/>
    <w:rsid w:val="5D4D7CDE"/>
    <w:rsid w:val="5D53446F"/>
    <w:rsid w:val="5D5C5771"/>
    <w:rsid w:val="5D5D5A2E"/>
    <w:rsid w:val="5D6323CD"/>
    <w:rsid w:val="5D78011E"/>
    <w:rsid w:val="5D953FA8"/>
    <w:rsid w:val="5DC124D0"/>
    <w:rsid w:val="5DC77E96"/>
    <w:rsid w:val="5DD24E5D"/>
    <w:rsid w:val="5DD70BD5"/>
    <w:rsid w:val="5E115AE2"/>
    <w:rsid w:val="5E3A4B2C"/>
    <w:rsid w:val="5E3A5279"/>
    <w:rsid w:val="5E474BC7"/>
    <w:rsid w:val="5E6E7DE9"/>
    <w:rsid w:val="5E6F69C2"/>
    <w:rsid w:val="5EDA046D"/>
    <w:rsid w:val="5F2452B4"/>
    <w:rsid w:val="5F4F649E"/>
    <w:rsid w:val="5F597119"/>
    <w:rsid w:val="5F5F246F"/>
    <w:rsid w:val="5FBD4A52"/>
    <w:rsid w:val="5FC32BAC"/>
    <w:rsid w:val="605E0AE1"/>
    <w:rsid w:val="60807D20"/>
    <w:rsid w:val="60B91957"/>
    <w:rsid w:val="60CF0F83"/>
    <w:rsid w:val="610F6C4A"/>
    <w:rsid w:val="6146618F"/>
    <w:rsid w:val="614E2353"/>
    <w:rsid w:val="616A1DF5"/>
    <w:rsid w:val="61A51A3A"/>
    <w:rsid w:val="61BC48CB"/>
    <w:rsid w:val="61C14295"/>
    <w:rsid w:val="61CC2956"/>
    <w:rsid w:val="61DB0FD1"/>
    <w:rsid w:val="620057B1"/>
    <w:rsid w:val="62020DCE"/>
    <w:rsid w:val="6209215C"/>
    <w:rsid w:val="6221374E"/>
    <w:rsid w:val="62315960"/>
    <w:rsid w:val="62AC400D"/>
    <w:rsid w:val="62C877DF"/>
    <w:rsid w:val="62E3366B"/>
    <w:rsid w:val="62E773FF"/>
    <w:rsid w:val="632B0432"/>
    <w:rsid w:val="633A7186"/>
    <w:rsid w:val="633D2D44"/>
    <w:rsid w:val="63417898"/>
    <w:rsid w:val="63456F21"/>
    <w:rsid w:val="638D08E7"/>
    <w:rsid w:val="6410523A"/>
    <w:rsid w:val="644B02E3"/>
    <w:rsid w:val="64596636"/>
    <w:rsid w:val="646E2A24"/>
    <w:rsid w:val="648F053C"/>
    <w:rsid w:val="64B21D45"/>
    <w:rsid w:val="64B96D77"/>
    <w:rsid w:val="64EA2A6D"/>
    <w:rsid w:val="64F94FC3"/>
    <w:rsid w:val="6524365F"/>
    <w:rsid w:val="65465A91"/>
    <w:rsid w:val="65734E4F"/>
    <w:rsid w:val="65917721"/>
    <w:rsid w:val="65A96D31"/>
    <w:rsid w:val="65D12BC1"/>
    <w:rsid w:val="65FA5191"/>
    <w:rsid w:val="661A20C3"/>
    <w:rsid w:val="66280ED6"/>
    <w:rsid w:val="66623AFC"/>
    <w:rsid w:val="668B074D"/>
    <w:rsid w:val="669D7B61"/>
    <w:rsid w:val="66AE20E4"/>
    <w:rsid w:val="66D61C94"/>
    <w:rsid w:val="66DA4F0F"/>
    <w:rsid w:val="6718318B"/>
    <w:rsid w:val="67236729"/>
    <w:rsid w:val="67322C64"/>
    <w:rsid w:val="67850E23"/>
    <w:rsid w:val="67A13266"/>
    <w:rsid w:val="67A926B2"/>
    <w:rsid w:val="67C27AD6"/>
    <w:rsid w:val="67CA25CA"/>
    <w:rsid w:val="67E932FA"/>
    <w:rsid w:val="686F6A5D"/>
    <w:rsid w:val="68804033"/>
    <w:rsid w:val="689B4A8E"/>
    <w:rsid w:val="69347972"/>
    <w:rsid w:val="69676DA1"/>
    <w:rsid w:val="698A76E7"/>
    <w:rsid w:val="69A6739A"/>
    <w:rsid w:val="69AE4350"/>
    <w:rsid w:val="69CF779C"/>
    <w:rsid w:val="69F002D7"/>
    <w:rsid w:val="6A043327"/>
    <w:rsid w:val="6A046E3F"/>
    <w:rsid w:val="6A1F0E0D"/>
    <w:rsid w:val="6A7A1A3A"/>
    <w:rsid w:val="6A9E3D2D"/>
    <w:rsid w:val="6AA00CD7"/>
    <w:rsid w:val="6B27708D"/>
    <w:rsid w:val="6B61026E"/>
    <w:rsid w:val="6B626C0D"/>
    <w:rsid w:val="6B8345F3"/>
    <w:rsid w:val="6B853071"/>
    <w:rsid w:val="6B8E03B4"/>
    <w:rsid w:val="6B9A66F1"/>
    <w:rsid w:val="6BBF0025"/>
    <w:rsid w:val="6BEF5C05"/>
    <w:rsid w:val="6BF93F62"/>
    <w:rsid w:val="6BFE1BEF"/>
    <w:rsid w:val="6C1B68DC"/>
    <w:rsid w:val="6C536E56"/>
    <w:rsid w:val="6C5D0BCC"/>
    <w:rsid w:val="6C9131FE"/>
    <w:rsid w:val="6C916E5A"/>
    <w:rsid w:val="6CC25001"/>
    <w:rsid w:val="6CD3781C"/>
    <w:rsid w:val="6D535020"/>
    <w:rsid w:val="6D7262AE"/>
    <w:rsid w:val="6D7A0A6F"/>
    <w:rsid w:val="6D8B6044"/>
    <w:rsid w:val="6D8F2F24"/>
    <w:rsid w:val="6DAD1632"/>
    <w:rsid w:val="6DC01176"/>
    <w:rsid w:val="6E1649E1"/>
    <w:rsid w:val="6E1F5ECF"/>
    <w:rsid w:val="6E456D25"/>
    <w:rsid w:val="6E46073E"/>
    <w:rsid w:val="6E482BEE"/>
    <w:rsid w:val="6E750D91"/>
    <w:rsid w:val="6E7AEC4E"/>
    <w:rsid w:val="6EAE0A26"/>
    <w:rsid w:val="6EB34917"/>
    <w:rsid w:val="6EBA614E"/>
    <w:rsid w:val="6EFF7377"/>
    <w:rsid w:val="6F016AAA"/>
    <w:rsid w:val="6F03595C"/>
    <w:rsid w:val="6F2D176E"/>
    <w:rsid w:val="6F345341"/>
    <w:rsid w:val="6F3C6B90"/>
    <w:rsid w:val="6F433E0D"/>
    <w:rsid w:val="6F563D12"/>
    <w:rsid w:val="6FB46710"/>
    <w:rsid w:val="6FC3303F"/>
    <w:rsid w:val="6FEF5404"/>
    <w:rsid w:val="6FF023B5"/>
    <w:rsid w:val="6FFE4C23"/>
    <w:rsid w:val="70105F79"/>
    <w:rsid w:val="701F4876"/>
    <w:rsid w:val="706165C6"/>
    <w:rsid w:val="706B5421"/>
    <w:rsid w:val="71363470"/>
    <w:rsid w:val="716055FB"/>
    <w:rsid w:val="719B6516"/>
    <w:rsid w:val="719E4AA4"/>
    <w:rsid w:val="71CFCDD4"/>
    <w:rsid w:val="721C5FB6"/>
    <w:rsid w:val="727F28FD"/>
    <w:rsid w:val="728E67BB"/>
    <w:rsid w:val="72972A4C"/>
    <w:rsid w:val="72A2579B"/>
    <w:rsid w:val="73353073"/>
    <w:rsid w:val="733C2E01"/>
    <w:rsid w:val="734C5C28"/>
    <w:rsid w:val="73577D6F"/>
    <w:rsid w:val="73612AB3"/>
    <w:rsid w:val="73A312EB"/>
    <w:rsid w:val="73AD79EA"/>
    <w:rsid w:val="73B34D97"/>
    <w:rsid w:val="745655CD"/>
    <w:rsid w:val="745A7041"/>
    <w:rsid w:val="747E3016"/>
    <w:rsid w:val="74BB3142"/>
    <w:rsid w:val="74C63EA8"/>
    <w:rsid w:val="74E90FB2"/>
    <w:rsid w:val="74EE554E"/>
    <w:rsid w:val="75680989"/>
    <w:rsid w:val="7587012D"/>
    <w:rsid w:val="75D035F7"/>
    <w:rsid w:val="75E43528"/>
    <w:rsid w:val="75FD0698"/>
    <w:rsid w:val="76127D2C"/>
    <w:rsid w:val="762D5A14"/>
    <w:rsid w:val="76EFE899"/>
    <w:rsid w:val="772F717C"/>
    <w:rsid w:val="77577EA0"/>
    <w:rsid w:val="778B6351"/>
    <w:rsid w:val="77AF36C2"/>
    <w:rsid w:val="77AF72BD"/>
    <w:rsid w:val="77D60658"/>
    <w:rsid w:val="77D939DD"/>
    <w:rsid w:val="77FB8376"/>
    <w:rsid w:val="784D0761"/>
    <w:rsid w:val="78640A30"/>
    <w:rsid w:val="786D25C1"/>
    <w:rsid w:val="786E07EC"/>
    <w:rsid w:val="7894219E"/>
    <w:rsid w:val="78D366FF"/>
    <w:rsid w:val="78E62388"/>
    <w:rsid w:val="79246A5D"/>
    <w:rsid w:val="793C1EB4"/>
    <w:rsid w:val="79850BD0"/>
    <w:rsid w:val="79981AA4"/>
    <w:rsid w:val="799A0ACD"/>
    <w:rsid w:val="79A644AE"/>
    <w:rsid w:val="79B75FC4"/>
    <w:rsid w:val="79C66DEF"/>
    <w:rsid w:val="79EF418D"/>
    <w:rsid w:val="7A0661AD"/>
    <w:rsid w:val="7A295D22"/>
    <w:rsid w:val="7A2F14A9"/>
    <w:rsid w:val="7A412AC3"/>
    <w:rsid w:val="7A5D4D32"/>
    <w:rsid w:val="7A5F69D2"/>
    <w:rsid w:val="7A805FD3"/>
    <w:rsid w:val="7A9B381E"/>
    <w:rsid w:val="7AB71541"/>
    <w:rsid w:val="7AB806EC"/>
    <w:rsid w:val="7ABF6DA2"/>
    <w:rsid w:val="7AD02741"/>
    <w:rsid w:val="7AD96BC8"/>
    <w:rsid w:val="7AFC649A"/>
    <w:rsid w:val="7B1266F0"/>
    <w:rsid w:val="7B650F07"/>
    <w:rsid w:val="7BEBC4CE"/>
    <w:rsid w:val="7BF02C26"/>
    <w:rsid w:val="7BF4531A"/>
    <w:rsid w:val="7C383263"/>
    <w:rsid w:val="7C410C70"/>
    <w:rsid w:val="7C480CB4"/>
    <w:rsid w:val="7C782D07"/>
    <w:rsid w:val="7C835849"/>
    <w:rsid w:val="7C9652B4"/>
    <w:rsid w:val="7CB5170A"/>
    <w:rsid w:val="7CB93960"/>
    <w:rsid w:val="7CC00987"/>
    <w:rsid w:val="7D071B4B"/>
    <w:rsid w:val="7D2B5C81"/>
    <w:rsid w:val="7D59467D"/>
    <w:rsid w:val="7D7D5F57"/>
    <w:rsid w:val="7D897635"/>
    <w:rsid w:val="7DBD2EA2"/>
    <w:rsid w:val="7DDE2C68"/>
    <w:rsid w:val="7DFB4BB9"/>
    <w:rsid w:val="7DFBA5C1"/>
    <w:rsid w:val="7E29638B"/>
    <w:rsid w:val="7E596C8F"/>
    <w:rsid w:val="7E811629"/>
    <w:rsid w:val="7EB2630B"/>
    <w:rsid w:val="7EF79FE7"/>
    <w:rsid w:val="7F5521AA"/>
    <w:rsid w:val="7FBE7025"/>
    <w:rsid w:val="7FC04E37"/>
    <w:rsid w:val="7FC33FF2"/>
    <w:rsid w:val="7FE23072"/>
    <w:rsid w:val="7FE55C11"/>
    <w:rsid w:val="7FF74D0A"/>
    <w:rsid w:val="95BFAECE"/>
    <w:rsid w:val="ADCB8B09"/>
    <w:rsid w:val="BAFF1FB3"/>
    <w:rsid w:val="BFC73ED2"/>
    <w:rsid w:val="D36EA7D2"/>
    <w:rsid w:val="D7EECFF6"/>
    <w:rsid w:val="D967F548"/>
    <w:rsid w:val="DCFFCF56"/>
    <w:rsid w:val="E6952B03"/>
    <w:rsid w:val="E6FC1AA1"/>
    <w:rsid w:val="E95FFFD2"/>
    <w:rsid w:val="EB15AA1D"/>
    <w:rsid w:val="EB95FD41"/>
    <w:rsid w:val="F5A5D35A"/>
    <w:rsid w:val="F7DF95CF"/>
    <w:rsid w:val="F9557303"/>
    <w:rsid w:val="FA776D9C"/>
    <w:rsid w:val="FBDF3189"/>
    <w:rsid w:val="FBFFA8CB"/>
    <w:rsid w:val="FCC7CC9E"/>
    <w:rsid w:val="FDCEB70F"/>
    <w:rsid w:val="FDD3A8CC"/>
    <w:rsid w:val="FEFD5042"/>
    <w:rsid w:val="FEFF9CDE"/>
    <w:rsid w:val="FF67E80E"/>
    <w:rsid w:val="FFCF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tabs>
        <w:tab w:val="left" w:pos="864"/>
        <w:tab w:val="clear" w:pos="1680"/>
      </w:tab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节1"/>
    <w:basedOn w:val="1"/>
    <w:next w:val="1"/>
    <w:qFormat/>
    <w:uiPriority w:val="99"/>
    <w:pPr>
      <w:adjustRightInd w:val="0"/>
      <w:snapToGrid w:val="0"/>
      <w:spacing w:line="600" w:lineRule="exact"/>
      <w:ind w:firstLine="641"/>
      <w:jc w:val="left"/>
      <w:outlineLvl w:val="2"/>
    </w:pPr>
    <w:rPr>
      <w:rFonts w:ascii="宋体" w:hAnsi="宋体"/>
      <w:b/>
      <w:bCs/>
      <w:color w:val="000000"/>
      <w:szCs w:val="32"/>
    </w:rPr>
  </w:style>
  <w:style w:type="paragraph" w:styleId="8">
    <w:name w:val="table of authorities"/>
    <w:basedOn w:val="1"/>
    <w:next w:val="1"/>
    <w:qFormat/>
    <w:uiPriority w:val="0"/>
    <w:pPr>
      <w:ind w:left="420" w:leftChars="200"/>
    </w:pPr>
  </w:style>
  <w:style w:type="paragraph" w:styleId="9">
    <w:name w:val="Normal Indent"/>
    <w:basedOn w:val="1"/>
    <w:next w:val="1"/>
    <w:unhideWhenUsed/>
    <w:qFormat/>
    <w:uiPriority w:val="99"/>
    <w:pPr>
      <w:ind w:firstLine="420" w:firstLineChars="200"/>
    </w:p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68"/>
    <w:unhideWhenUsed/>
    <w:qFormat/>
    <w:uiPriority w:val="99"/>
    <w:pPr>
      <w:jc w:val="left"/>
    </w:pPr>
    <w:rPr>
      <w:rFonts w:asciiTheme="minorHAnsi" w:hAnsiTheme="minorHAnsi" w:eastAsiaTheme="minorEastAsia" w:cstheme="minorBidi"/>
      <w:szCs w:val="22"/>
    </w:rPr>
  </w:style>
  <w:style w:type="paragraph" w:styleId="12">
    <w:name w:val="Body Text"/>
    <w:basedOn w:val="1"/>
    <w:next w:val="1"/>
    <w:link w:val="78"/>
    <w:qFormat/>
    <w:uiPriority w:val="0"/>
    <w:pPr>
      <w:spacing w:after="120"/>
    </w:pPr>
    <w:rPr>
      <w:rFonts w:cs="宋体"/>
    </w:rPr>
  </w:style>
  <w:style w:type="paragraph" w:styleId="13">
    <w:name w:val="Body Text Indent"/>
    <w:basedOn w:val="1"/>
    <w:next w:val="12"/>
    <w:qFormat/>
    <w:uiPriority w:val="0"/>
    <w:pPr>
      <w:widowControl/>
      <w:spacing w:before="100" w:beforeLines="0" w:beforeAutospacing="1" w:after="100" w:afterLines="0" w:afterAutospacing="1"/>
      <w:jc w:val="left"/>
    </w:pPr>
    <w:rPr>
      <w:rFonts w:ascii="宋体" w:hAnsi="宋体" w:cs="宋体"/>
      <w:kern w:val="0"/>
      <w:sz w:val="24"/>
    </w:r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1"/>
    </w:rPr>
  </w:style>
  <w:style w:type="paragraph" w:styleId="16">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7">
    <w:name w:val="footer"/>
    <w:basedOn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20">
    <w:name w:val="toc 1"/>
    <w:basedOn w:val="1"/>
    <w:next w:val="1"/>
    <w:qFormat/>
    <w:uiPriority w:val="39"/>
  </w:style>
  <w:style w:type="paragraph" w:styleId="21">
    <w:name w:val="toc 2"/>
    <w:basedOn w:val="1"/>
    <w:next w:val="1"/>
    <w:qFormat/>
    <w:uiPriority w:val="0"/>
    <w:pPr>
      <w:ind w:left="420" w:leftChars="200"/>
    </w:pPr>
  </w:style>
  <w:style w:type="paragraph" w:styleId="22">
    <w:name w:val="Body Text 2"/>
    <w:basedOn w:val="1"/>
    <w:unhideWhenUsed/>
    <w:qFormat/>
    <w:uiPriority w:val="99"/>
    <w:pPr>
      <w:spacing w:after="120" w:line="480" w:lineRule="auto"/>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4">
    <w:name w:val="Normal (Web)"/>
    <w:basedOn w:val="1"/>
    <w:next w:val="1"/>
    <w:qFormat/>
    <w:uiPriority w:val="0"/>
    <w:pPr>
      <w:widowControl/>
      <w:spacing w:before="100" w:beforeAutospacing="1" w:after="100" w:afterAutospacing="1"/>
    </w:pPr>
    <w:rPr>
      <w:rFonts w:ascii="宋体" w:hAnsi="宋体" w:cs="宋体"/>
    </w:rPr>
  </w:style>
  <w:style w:type="paragraph" w:styleId="25">
    <w:name w:val="Title"/>
    <w:basedOn w:val="1"/>
    <w:next w:val="1"/>
    <w:qFormat/>
    <w:uiPriority w:val="10"/>
    <w:pPr>
      <w:spacing w:before="240" w:after="60"/>
      <w:jc w:val="center"/>
      <w:outlineLvl w:val="0"/>
    </w:pPr>
    <w:rPr>
      <w:rFonts w:ascii="Cambria" w:hAnsi="Cambria"/>
      <w:b/>
      <w:bCs/>
      <w:kern w:val="0"/>
      <w:sz w:val="32"/>
      <w:szCs w:val="32"/>
    </w:rPr>
  </w:style>
  <w:style w:type="paragraph" w:styleId="26">
    <w:name w:val="annotation subject"/>
    <w:basedOn w:val="11"/>
    <w:next w:val="11"/>
    <w:link w:val="70"/>
    <w:qFormat/>
    <w:uiPriority w:val="0"/>
    <w:rPr>
      <w:rFonts w:ascii="Times New Roman" w:hAnsi="Times New Roman" w:eastAsia="宋体" w:cs="Times New Roman"/>
      <w:b/>
      <w:bCs/>
      <w:szCs w:val="24"/>
    </w:rPr>
  </w:style>
  <w:style w:type="paragraph" w:styleId="27">
    <w:name w:val="Body Text First Indent"/>
    <w:basedOn w:val="12"/>
    <w:next w:val="1"/>
    <w:qFormat/>
    <w:uiPriority w:val="0"/>
    <w:pPr>
      <w:tabs>
        <w:tab w:val="left" w:pos="0"/>
      </w:tabs>
      <w:ind w:firstLine="420" w:firstLineChars="100"/>
    </w:pPr>
  </w:style>
  <w:style w:type="paragraph" w:styleId="28">
    <w:name w:val="Body Text First Indent 2"/>
    <w:basedOn w:val="13"/>
    <w:next w:val="12"/>
    <w:qFormat/>
    <w:uiPriority w:val="0"/>
    <w:pPr>
      <w:ind w:firstLine="420" w:firstLineChars="200"/>
    </w:pPr>
    <w:rPr>
      <w:rFonts w:ascii="Calibri" w:hAnsi="Calibri" w:eastAsia="仿宋_GB2312" w:cs="Calibri"/>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style>
  <w:style w:type="character" w:styleId="33">
    <w:name w:val="page number"/>
    <w:semiHidden/>
    <w:qFormat/>
    <w:uiPriority w:val="0"/>
  </w:style>
  <w:style w:type="character" w:styleId="34">
    <w:name w:val="FollowedHyperlink"/>
    <w:basedOn w:val="31"/>
    <w:qFormat/>
    <w:uiPriority w:val="0"/>
    <w:rPr>
      <w:color w:val="000000"/>
      <w:u w:val="none"/>
    </w:rPr>
  </w:style>
  <w:style w:type="character" w:styleId="35">
    <w:name w:val="Emphasis"/>
    <w:basedOn w:val="31"/>
    <w:qFormat/>
    <w:uiPriority w:val="0"/>
  </w:style>
  <w:style w:type="character" w:styleId="36">
    <w:name w:val="HTML Definition"/>
    <w:basedOn w:val="31"/>
    <w:qFormat/>
    <w:uiPriority w:val="0"/>
  </w:style>
  <w:style w:type="character" w:styleId="37">
    <w:name w:val="HTML Acronym"/>
    <w:basedOn w:val="31"/>
    <w:qFormat/>
    <w:uiPriority w:val="0"/>
  </w:style>
  <w:style w:type="character" w:styleId="38">
    <w:name w:val="HTML Variable"/>
    <w:basedOn w:val="31"/>
    <w:qFormat/>
    <w:uiPriority w:val="0"/>
  </w:style>
  <w:style w:type="character" w:styleId="39">
    <w:name w:val="Hyperlink"/>
    <w:basedOn w:val="31"/>
    <w:qFormat/>
    <w:uiPriority w:val="0"/>
    <w:rPr>
      <w:color w:val="000000"/>
      <w:u w:val="none"/>
    </w:rPr>
  </w:style>
  <w:style w:type="character" w:styleId="40">
    <w:name w:val="HTML Code"/>
    <w:basedOn w:val="31"/>
    <w:qFormat/>
    <w:uiPriority w:val="0"/>
    <w:rPr>
      <w:rFonts w:ascii="Courier New" w:hAnsi="Courier New"/>
      <w:sz w:val="20"/>
    </w:rPr>
  </w:style>
  <w:style w:type="character" w:styleId="41">
    <w:name w:val="annotation reference"/>
    <w:basedOn w:val="31"/>
    <w:qFormat/>
    <w:uiPriority w:val="0"/>
    <w:rPr>
      <w:sz w:val="21"/>
      <w:szCs w:val="21"/>
    </w:rPr>
  </w:style>
  <w:style w:type="character" w:styleId="42">
    <w:name w:val="HTML Cite"/>
    <w:basedOn w:val="31"/>
    <w:qFormat/>
    <w:uiPriority w:val="0"/>
  </w:style>
  <w:style w:type="character" w:styleId="43">
    <w:name w:val="HTML Sample"/>
    <w:basedOn w:val="31"/>
    <w:qFormat/>
    <w:uiPriority w:val="0"/>
    <w:rPr>
      <w:rFonts w:ascii="Courier New" w:hAnsi="Courier New"/>
    </w:rPr>
  </w:style>
  <w:style w:type="paragraph" w:customStyle="1" w:styleId="44">
    <w:name w:val="Body Text First Indent 21"/>
    <w:basedOn w:val="45"/>
    <w:qFormat/>
    <w:uiPriority w:val="0"/>
    <w:pPr>
      <w:adjustRightInd w:val="0"/>
      <w:snapToGrid w:val="0"/>
      <w:spacing w:after="0" w:afterLines="0"/>
      <w:ind w:left="0" w:leftChars="0" w:firstLine="420" w:firstLineChars="200"/>
    </w:pPr>
    <w:rPr>
      <w:rFonts w:ascii="宋体" w:hAnsi="宋体"/>
      <w:sz w:val="20"/>
      <w:szCs w:val="20"/>
      <w:lang w:val="zh-CN"/>
    </w:rPr>
  </w:style>
  <w:style w:type="paragraph" w:customStyle="1" w:styleId="45">
    <w:name w:val="Body Text Indent1"/>
    <w:basedOn w:val="1"/>
    <w:qFormat/>
    <w:uiPriority w:val="0"/>
    <w:pPr>
      <w:spacing w:after="120" w:afterLines="0"/>
      <w:ind w:left="420" w:leftChars="200"/>
    </w:pPr>
  </w:style>
  <w:style w:type="paragraph" w:customStyle="1" w:styleId="46">
    <w:name w:val="一级条标题"/>
    <w:basedOn w:val="47"/>
    <w:next w:val="1"/>
    <w:qFormat/>
    <w:uiPriority w:val="99"/>
    <w:pPr>
      <w:ind w:left="420"/>
      <w:outlineLvl w:val="2"/>
    </w:pPr>
  </w:style>
  <w:style w:type="paragraph" w:customStyle="1" w:styleId="4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51">
    <w:name w:val="样式1"/>
    <w:basedOn w:val="1"/>
    <w:qFormat/>
    <w:uiPriority w:val="0"/>
    <w:pPr>
      <w:adjustRightInd w:val="0"/>
      <w:textAlignment w:val="baseline"/>
    </w:pPr>
    <w:rPr>
      <w:rFonts w:ascii="宋体" w:hAnsi="宋体"/>
      <w:kern w:val="0"/>
      <w:szCs w:val="21"/>
    </w:rPr>
  </w:style>
  <w:style w:type="paragraph" w:customStyle="1" w:styleId="52">
    <w:name w:val="普通(网站)1"/>
    <w:basedOn w:val="1"/>
    <w:qFormat/>
    <w:uiPriority w:val="0"/>
    <w:pPr>
      <w:spacing w:before="100" w:beforeAutospacing="1" w:after="100" w:afterAutospacing="1"/>
      <w:jc w:val="left"/>
    </w:pPr>
    <w:rPr>
      <w:kern w:val="0"/>
      <w:sz w:val="24"/>
      <w:szCs w:val="20"/>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qFormat/>
    <w:uiPriority w:val="0"/>
    <w:pPr>
      <w:widowControl/>
      <w:adjustRightInd w:val="0"/>
      <w:snapToGrid w:val="0"/>
      <w:spacing w:after="200"/>
      <w:ind w:firstLine="420" w:firstLineChars="200"/>
      <w:jc w:val="left"/>
    </w:pPr>
    <w:rPr>
      <w:rFonts w:ascii="Tahoma" w:hAnsi="Tahoma"/>
      <w:kern w:val="0"/>
      <w:sz w:val="22"/>
    </w:rPr>
  </w:style>
  <w:style w:type="paragraph" w:customStyle="1" w:styleId="55">
    <w:name w:val="样式 正文（首行缩进两字） + 宋体 小四"/>
    <w:basedOn w:val="9"/>
    <w:qFormat/>
    <w:uiPriority w:val="0"/>
    <w:pPr>
      <w:spacing w:line="100" w:lineRule="atLeast"/>
      <w:ind w:firstLine="614" w:firstLineChars="192"/>
      <w:jc w:val="left"/>
    </w:pPr>
    <w:rPr>
      <w:rFonts w:ascii="仿宋_GB2312" w:hAnsi="宋体" w:eastAsia="仿宋_GB2312"/>
      <w:sz w:val="32"/>
      <w:szCs w:val="20"/>
    </w:rPr>
  </w:style>
  <w:style w:type="character" w:customStyle="1" w:styleId="56">
    <w:name w:val="hover5"/>
    <w:basedOn w:val="31"/>
    <w:qFormat/>
    <w:uiPriority w:val="0"/>
    <w:rPr>
      <w:color w:val="0063BA"/>
    </w:rPr>
  </w:style>
  <w:style w:type="character" w:customStyle="1" w:styleId="57">
    <w:name w:val="before"/>
    <w:basedOn w:val="31"/>
    <w:qFormat/>
    <w:uiPriority w:val="0"/>
    <w:rPr>
      <w:shd w:val="clear" w:color="auto" w:fill="E22323"/>
    </w:rPr>
  </w:style>
  <w:style w:type="paragraph" w:customStyle="1" w:styleId="58">
    <w:name w:val="0"/>
    <w:basedOn w:val="1"/>
    <w:qFormat/>
    <w:uiPriority w:val="0"/>
    <w:pPr>
      <w:widowControl/>
      <w:snapToGrid w:val="0"/>
    </w:pPr>
    <w:rPr>
      <w:kern w:val="0"/>
      <w:szCs w:val="21"/>
    </w:rPr>
  </w:style>
  <w:style w:type="paragraph" w:customStyle="1" w:styleId="59">
    <w:name w:val="Style1"/>
    <w:qFormat/>
    <w:uiPriority w:val="99"/>
    <w:pPr>
      <w:widowControl w:val="0"/>
      <w:tabs>
        <w:tab w:val="left" w:pos="-720"/>
      </w:tabs>
      <w:spacing w:after="120"/>
      <w:ind w:firstLine="425"/>
      <w:jc w:val="both"/>
    </w:pPr>
    <w:rPr>
      <w:rFonts w:ascii="Calibri" w:hAnsi="Calibri" w:eastAsia="宋体" w:cs="Times New Roman"/>
      <w:spacing w:val="-3"/>
      <w:kern w:val="2"/>
      <w:sz w:val="24"/>
      <w:lang w:val="en-AU" w:eastAsia="en-US" w:bidi="ar-SA"/>
    </w:rPr>
  </w:style>
  <w:style w:type="paragraph" w:customStyle="1" w:styleId="60">
    <w:name w:val="正文段"/>
    <w:basedOn w:val="1"/>
    <w:qFormat/>
    <w:uiPriority w:val="0"/>
    <w:pPr>
      <w:widowControl/>
      <w:snapToGrid w:val="0"/>
      <w:spacing w:after="156" w:afterLines="50" w:line="360" w:lineRule="auto"/>
      <w:ind w:firstLine="200" w:firstLineChars="200"/>
    </w:pPr>
    <w:rPr>
      <w:rFonts w:ascii="Arial" w:hAnsi="Arial" w:cs="Arial"/>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customStyle="1" w:styleId="62">
    <w:name w:val="Pa3"/>
    <w:basedOn w:val="1"/>
    <w:next w:val="1"/>
    <w:qFormat/>
    <w:uiPriority w:val="99"/>
    <w:pPr>
      <w:autoSpaceDE w:val="0"/>
      <w:autoSpaceDN w:val="0"/>
      <w:adjustRightInd w:val="0"/>
      <w:spacing w:line="241" w:lineRule="atLeast"/>
      <w:jc w:val="left"/>
    </w:pPr>
    <w:rPr>
      <w:rFonts w:ascii="Minion Pro" w:eastAsia="Minion Pro"/>
      <w:kern w:val="0"/>
      <w:sz w:val="24"/>
    </w:rPr>
  </w:style>
  <w:style w:type="paragraph" w:customStyle="1" w:styleId="63">
    <w:name w:val="01正文"/>
    <w:basedOn w:val="1"/>
    <w:qFormat/>
    <w:uiPriority w:val="0"/>
    <w:pPr>
      <w:spacing w:before="156" w:beforeLines="50" w:after="156" w:afterLines="50" w:line="360" w:lineRule="auto"/>
      <w:ind w:firstLine="480" w:firstLineChars="200"/>
    </w:pPr>
    <w:rPr>
      <w:rFonts w:ascii="宋体" w:hAnsi="宋体"/>
      <w:sz w:val="24"/>
      <w:szCs w:val="21"/>
    </w:rPr>
  </w:style>
  <w:style w:type="paragraph" w:customStyle="1" w:styleId="64">
    <w:name w:val="样式 标题 2 + Times New Roman 四号 非加粗 段前: 5 磅 段后: 0 磅 行距: 固定值 20..."/>
    <w:basedOn w:val="4"/>
    <w:qFormat/>
    <w:uiPriority w:val="0"/>
    <w:pPr>
      <w:numPr>
        <w:ilvl w:val="1"/>
        <w:numId w:val="1"/>
      </w:numPr>
      <w:tabs>
        <w:tab w:val="left" w:pos="720"/>
        <w:tab w:val="clear" w:pos="840"/>
      </w:tabs>
      <w:adjustRightInd/>
      <w:spacing w:before="100" w:after="0" w:line="400" w:lineRule="exact"/>
      <w:jc w:val="both"/>
      <w:textAlignment w:val="auto"/>
    </w:pPr>
    <w:rPr>
      <w:rFonts w:ascii="Times New Roman" w:hAnsi="Times New Roman" w:cs="宋体"/>
      <w:b w:val="0"/>
      <w:bCs w:val="0"/>
      <w:kern w:val="2"/>
      <w:sz w:val="28"/>
      <w:szCs w:val="20"/>
    </w:rPr>
  </w:style>
  <w:style w:type="paragraph" w:customStyle="1" w:styleId="65">
    <w:name w:val="Other|1"/>
    <w:basedOn w:val="1"/>
    <w:qFormat/>
    <w:uiPriority w:val="0"/>
    <w:pPr>
      <w:spacing w:line="420" w:lineRule="auto"/>
      <w:ind w:firstLine="400"/>
    </w:pPr>
    <w:rPr>
      <w:rFonts w:ascii="宋体" w:hAnsi="宋体" w:cs="宋体"/>
      <w:sz w:val="22"/>
      <w:szCs w:val="22"/>
      <w:lang w:val="zh-TW" w:eastAsia="zh-TW" w:bidi="zh-TW"/>
    </w:rPr>
  </w:style>
  <w:style w:type="character" w:customStyle="1" w:styleId="66">
    <w:name w:val="font21"/>
    <w:basedOn w:val="31"/>
    <w:qFormat/>
    <w:uiPriority w:val="0"/>
    <w:rPr>
      <w:rFonts w:hint="eastAsia" w:ascii="宋体" w:hAnsi="宋体" w:eastAsia="宋体" w:cs="宋体"/>
      <w:color w:val="000000"/>
      <w:sz w:val="22"/>
      <w:szCs w:val="22"/>
      <w:u w:val="none"/>
    </w:rPr>
  </w:style>
  <w:style w:type="character" w:customStyle="1" w:styleId="67">
    <w:name w:val="font11"/>
    <w:basedOn w:val="31"/>
    <w:qFormat/>
    <w:uiPriority w:val="0"/>
    <w:rPr>
      <w:rFonts w:hint="default" w:ascii="Times New Roman" w:hAnsi="Times New Roman" w:cs="Times New Roman"/>
      <w:color w:val="000000"/>
      <w:sz w:val="22"/>
      <w:szCs w:val="22"/>
      <w:u w:val="none"/>
    </w:rPr>
  </w:style>
  <w:style w:type="character" w:customStyle="1" w:styleId="68">
    <w:name w:val="批注文字 字符"/>
    <w:basedOn w:val="31"/>
    <w:link w:val="11"/>
    <w:qFormat/>
    <w:uiPriority w:val="99"/>
    <w:rPr>
      <w:rFonts w:asciiTheme="minorHAnsi" w:hAnsiTheme="minorHAnsi" w:eastAsiaTheme="minorEastAsia" w:cstheme="minorBidi"/>
      <w:kern w:val="2"/>
      <w:sz w:val="21"/>
      <w:szCs w:val="22"/>
    </w:rPr>
  </w:style>
  <w:style w:type="paragraph" w:customStyle="1" w:styleId="69">
    <w:name w:val="列出段落1"/>
    <w:basedOn w:val="1"/>
    <w:qFormat/>
    <w:uiPriority w:val="34"/>
    <w:pPr>
      <w:ind w:firstLine="420" w:firstLineChars="200"/>
    </w:pPr>
    <w:rPr>
      <w:rFonts w:ascii="Calibri" w:hAnsi="Calibri"/>
      <w:szCs w:val="22"/>
    </w:rPr>
  </w:style>
  <w:style w:type="character" w:customStyle="1" w:styleId="70">
    <w:name w:val="批注主题 字符"/>
    <w:basedOn w:val="68"/>
    <w:link w:val="26"/>
    <w:qFormat/>
    <w:uiPriority w:val="0"/>
    <w:rPr>
      <w:rFonts w:asciiTheme="minorHAnsi" w:hAnsiTheme="minorHAnsi" w:eastAsiaTheme="minorEastAsia" w:cstheme="minorBidi"/>
      <w:b/>
      <w:bCs/>
      <w:kern w:val="2"/>
      <w:sz w:val="21"/>
      <w:szCs w:val="24"/>
    </w:rPr>
  </w:style>
  <w:style w:type="paragraph" w:customStyle="1" w:styleId="71">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72">
    <w:name w:val="样式 样式1 + 首行缩进:  2 字符"/>
    <w:basedOn w:val="1"/>
    <w:qFormat/>
    <w:uiPriority w:val="99"/>
    <w:pPr>
      <w:spacing w:line="360" w:lineRule="exact"/>
      <w:ind w:firstLine="420" w:firstLineChars="200"/>
    </w:pPr>
    <w:rPr>
      <w:rFonts w:ascii="Arial" w:hAnsi="Arial"/>
      <w:szCs w:val="20"/>
    </w:rPr>
  </w:style>
  <w:style w:type="paragraph" w:customStyle="1" w:styleId="7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Normal Indent1"/>
    <w:basedOn w:val="1"/>
    <w:next w:val="1"/>
    <w:qFormat/>
    <w:uiPriority w:val="0"/>
  </w:style>
  <w:style w:type="paragraph" w:customStyle="1" w:styleId="75">
    <w:name w:val=" 标题 5 "/>
    <w:basedOn w:val="7"/>
    <w:next w:val="12"/>
    <w:qFormat/>
    <w:uiPriority w:val="0"/>
    <w:pPr>
      <w:spacing w:line="416" w:lineRule="atLeast"/>
    </w:pPr>
    <w:rPr>
      <w:rFonts w:ascii="宋体" w:hAnsi="宋体"/>
      <w:b w:val="0"/>
      <w:color w:val="000000"/>
      <w:sz w:val="21"/>
    </w:rPr>
  </w:style>
  <w:style w:type="character" w:customStyle="1" w:styleId="76">
    <w:name w:val="NormalCharacter"/>
    <w:semiHidden/>
    <w:qFormat/>
    <w:uiPriority w:val="0"/>
    <w:rPr>
      <w:kern w:val="2"/>
      <w:sz w:val="21"/>
      <w:szCs w:val="24"/>
      <w:lang w:val="en-US" w:eastAsia="zh-CN" w:bidi="ar-SA"/>
    </w:rPr>
  </w:style>
  <w:style w:type="character" w:customStyle="1" w:styleId="77">
    <w:name w:val="表文"/>
    <w:basedOn w:val="31"/>
    <w:qFormat/>
    <w:uiPriority w:val="0"/>
    <w:rPr>
      <w:rFonts w:ascii="宋体" w:hAnsi="宋体" w:eastAsia="宋体"/>
      <w:sz w:val="21"/>
      <w:szCs w:val="21"/>
    </w:rPr>
  </w:style>
  <w:style w:type="character" w:customStyle="1" w:styleId="78">
    <w:name w:val="正文文本 字符"/>
    <w:basedOn w:val="31"/>
    <w:link w:val="12"/>
    <w:qFormat/>
    <w:uiPriority w:val="0"/>
    <w:rPr>
      <w:rFonts w:cs="宋体"/>
    </w:rPr>
  </w:style>
  <w:style w:type="paragraph" w:customStyle="1" w:styleId="79">
    <w:name w:val="BodyText"/>
    <w:basedOn w:val="1"/>
    <w:next w:val="80"/>
    <w:qFormat/>
    <w:uiPriority w:val="0"/>
    <w:pPr>
      <w:spacing w:after="120"/>
      <w:jc w:val="both"/>
      <w:textAlignment w:val="baseline"/>
    </w:pPr>
  </w:style>
  <w:style w:type="paragraph" w:customStyle="1" w:styleId="80">
    <w:name w:val="TOC2"/>
    <w:basedOn w:val="1"/>
    <w:next w:val="1"/>
    <w:qFormat/>
    <w:uiPriority w:val="0"/>
    <w:pPr>
      <w:ind w:left="1024"/>
    </w:pPr>
  </w:style>
  <w:style w:type="paragraph" w:customStyle="1" w:styleId="81">
    <w:name w:val="Table Text"/>
    <w:basedOn w:val="1"/>
    <w:semiHidden/>
    <w:qFormat/>
    <w:uiPriority w:val="0"/>
    <w:rPr>
      <w:rFonts w:ascii="宋体" w:hAnsi="宋体" w:eastAsia="宋体" w:cs="宋体"/>
      <w:sz w:val="16"/>
      <w:szCs w:val="16"/>
      <w:lang w:val="en-US" w:eastAsia="en-US" w:bidi="ar-SA"/>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RL正文"/>
    <w:basedOn w:val="9"/>
    <w:qFormat/>
    <w:uiPriority w:val="0"/>
    <w:pPr>
      <w:spacing w:line="360" w:lineRule="auto"/>
      <w:ind w:firstLine="200"/>
    </w:pPr>
    <w:rPr>
      <w:sz w:val="24"/>
      <w:szCs w:val="20"/>
    </w:rPr>
  </w:style>
  <w:style w:type="paragraph" w:customStyle="1" w:styleId="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5">
    <w:name w:val="样式 标题 3h3H3sect1.2.3 + 五号 段前: 6 磅 段后: 6 磅 行距: 单倍行距"/>
    <w:basedOn w:val="5"/>
    <w:qFormat/>
    <w:uiPriority w:val="0"/>
    <w:pPr>
      <w:widowControl w:val="0"/>
      <w:numPr>
        <w:ilvl w:val="0"/>
        <w:numId w:val="0"/>
      </w:numPr>
      <w:spacing w:line="240" w:lineRule="auto"/>
      <w:jc w:val="both"/>
    </w:pPr>
    <w:rPr>
      <w:kern w:val="2"/>
      <w:sz w:val="21"/>
    </w:rPr>
  </w:style>
  <w:style w:type="paragraph" w:customStyle="1" w:styleId="86">
    <w:name w:val="UserStyle_8"/>
    <w:basedOn w:val="87"/>
    <w:qFormat/>
    <w:uiPriority w:val="0"/>
    <w:pPr>
      <w:spacing w:before="240" w:after="240" w:line="240" w:lineRule="auto"/>
      <w:jc w:val="center"/>
    </w:pPr>
    <w:rPr>
      <w:b w:val="0"/>
      <w:kern w:val="0"/>
      <w:sz w:val="28"/>
    </w:rPr>
  </w:style>
  <w:style w:type="paragraph" w:customStyle="1" w:styleId="87">
    <w:name w:val="Heading1"/>
    <w:basedOn w:val="1"/>
    <w:next w:val="1"/>
    <w:qFormat/>
    <w:uiPriority w:val="0"/>
    <w:pPr>
      <w:spacing w:line="360" w:lineRule="auto"/>
      <w:jc w:val="left"/>
    </w:pPr>
    <w:rPr>
      <w:b/>
      <w:kern w:val="44"/>
      <w:sz w:val="30"/>
      <w:szCs w:val="20"/>
    </w:rPr>
  </w:style>
  <w:style w:type="paragraph" w:customStyle="1" w:styleId="88">
    <w:name w:val="UserStyle_15"/>
    <w:basedOn w:val="1"/>
    <w:qFormat/>
    <w:uiPriority w:val="0"/>
    <w:rPr>
      <w:rFonts w:ascii="宋体" w:hAnsi="宋体"/>
      <w:kern w:val="0"/>
      <w:szCs w:val="21"/>
    </w:rPr>
  </w:style>
  <w:style w:type="paragraph" w:customStyle="1" w:styleId="89">
    <w:name w:val="TOAHeading"/>
    <w:basedOn w:val="1"/>
    <w:next w:val="1"/>
    <w:qFormat/>
    <w:uiPriority w:val="0"/>
    <w:pPr>
      <w:spacing w:before="120"/>
    </w:pPr>
    <w:rPr>
      <w:rFonts w:ascii="Arial" w:hAnsi="Arial"/>
      <w:sz w:val="24"/>
    </w:rPr>
  </w:style>
  <w:style w:type="paragraph" w:customStyle="1" w:styleId="90">
    <w:name w:val="Heading3"/>
    <w:basedOn w:val="1"/>
    <w:next w:val="91"/>
    <w:qFormat/>
    <w:uiPriority w:val="0"/>
    <w:pPr>
      <w:keepNext/>
      <w:keepLines/>
      <w:spacing w:before="260" w:after="260" w:line="416" w:lineRule="atLeast"/>
      <w:ind w:left="252"/>
      <w:jc w:val="left"/>
    </w:pPr>
    <w:rPr>
      <w:rFonts w:cs="Times New Roman"/>
      <w:b/>
      <w:bCs/>
      <w:kern w:val="0"/>
      <w:sz w:val="32"/>
      <w:szCs w:val="32"/>
    </w:rPr>
  </w:style>
  <w:style w:type="paragraph" w:customStyle="1" w:styleId="91">
    <w:name w:val="NormalIndent"/>
    <w:basedOn w:val="1"/>
    <w:next w:val="1"/>
    <w:qFormat/>
    <w:uiPriority w:val="0"/>
    <w:pPr>
      <w:ind w:firstLine="420"/>
      <w:jc w:val="left"/>
    </w:pPr>
    <w:rPr>
      <w:rFonts w:ascii="宋体"/>
      <w:kern w:val="0"/>
      <w:sz w:val="24"/>
    </w:rPr>
  </w:style>
  <w:style w:type="paragraph" w:customStyle="1" w:styleId="92">
    <w:name w:val="Char Char Char"/>
    <w:basedOn w:val="1"/>
    <w:autoRedefine/>
    <w:qFormat/>
    <w:uiPriority w:val="99"/>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W\C:\home\GW\C:\home\baixin\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79</Pages>
  <Words>20146</Words>
  <Characters>21219</Characters>
  <Lines>294</Lines>
  <Paragraphs>82</Paragraphs>
  <TotalTime>1</TotalTime>
  <ScaleCrop>false</ScaleCrop>
  <LinksUpToDate>false</LinksUpToDate>
  <CharactersWithSpaces>21611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2020-08-25T14:16:00Z</dcterms:created>
  <dc:creator>HP</dc:creator>
  <cp:lastModifiedBy>.</cp:lastModifiedBy>
  <cp:lastPrinted>2026-05-06T08:42:00Z</cp:lastPrinted>
  <dcterms:modified xsi:type="dcterms:W3CDTF">2026-05-25T08:50:51Z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78DA6458A1EF4BD9BB74EAAAED68038F_13</vt:lpwstr>
  </property>
  <property fmtid="{D5CDD505-2E9C-101B-9397-08002B2CF9AE}" pid="4" name="KSOTemplateDocerSaveRecord">
    <vt:lpwstr>eyJoZGlkIjoiMDM3N2RmNjczZTQ1YmQwZGRhOWQ1NGVmNjEwNGZiMzkiLCJ1c2VySWQiOiIyNjk2MDQ4NTUifQ==</vt:lpwstr>
  </property>
</Properties>
</file>