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814D3">
      <w:pPr>
        <w:pStyle w:val="5"/>
        <w:spacing w:line="301" w:lineRule="auto"/>
      </w:pPr>
    </w:p>
    <w:p w14:paraId="27F08A7C">
      <w:pPr>
        <w:pStyle w:val="5"/>
        <w:spacing w:line="301" w:lineRule="auto"/>
      </w:pPr>
    </w:p>
    <w:p w14:paraId="4DA34D70">
      <w:pPr>
        <w:pStyle w:val="5"/>
        <w:spacing w:line="301" w:lineRule="auto"/>
      </w:pPr>
    </w:p>
    <w:p w14:paraId="1EF3F181">
      <w:pPr>
        <w:spacing w:before="97" w:line="219" w:lineRule="auto"/>
        <w:jc w:val="center"/>
        <w:rPr>
          <w:rFonts w:hint="eastAsia" w:ascii="宋体" w:hAnsi="宋体" w:eastAsia="宋体" w:cs="宋体"/>
          <w:b/>
          <w:bCs/>
          <w:spacing w:val="9"/>
          <w:sz w:val="44"/>
          <w:szCs w:val="44"/>
          <w:lang w:val="en-US" w:eastAsia="zh-CN"/>
        </w:rPr>
      </w:pPr>
      <w:r>
        <w:rPr>
          <w:rFonts w:hint="eastAsia" w:ascii="宋体" w:hAnsi="宋体" w:eastAsia="宋体" w:cs="宋体"/>
          <w:b/>
          <w:bCs/>
          <w:spacing w:val="9"/>
          <w:sz w:val="48"/>
          <w:szCs w:val="48"/>
          <w:lang w:eastAsia="zh-CN"/>
        </w:rPr>
        <w:t>省道213线（原省道225线）壶关过境段改建工程跟踪评审项目</w:t>
      </w:r>
    </w:p>
    <w:p w14:paraId="295FD4FB">
      <w:pPr>
        <w:spacing w:before="97" w:line="219" w:lineRule="auto"/>
        <w:ind w:left="1719"/>
        <w:rPr>
          <w:rFonts w:ascii="宋体" w:hAnsi="宋体" w:eastAsia="宋体" w:cs="宋体"/>
          <w:b/>
          <w:bCs/>
          <w:spacing w:val="9"/>
          <w:sz w:val="30"/>
          <w:szCs w:val="30"/>
        </w:rPr>
      </w:pPr>
    </w:p>
    <w:p w14:paraId="575B8CF1">
      <w:pPr>
        <w:pStyle w:val="5"/>
        <w:spacing w:line="266" w:lineRule="auto"/>
      </w:pPr>
    </w:p>
    <w:p w14:paraId="0A30E8BA">
      <w:pPr>
        <w:pStyle w:val="5"/>
        <w:spacing w:line="266" w:lineRule="auto"/>
        <w:ind w:firstLine="500" w:firstLineChars="0"/>
      </w:pPr>
    </w:p>
    <w:p w14:paraId="24078DB4">
      <w:pPr>
        <w:spacing w:before="97" w:line="219" w:lineRule="auto"/>
        <w:ind w:left="1719"/>
        <w:rPr>
          <w:rFonts w:ascii="宋体" w:hAnsi="宋体" w:eastAsia="宋体" w:cs="宋体"/>
          <w:b/>
          <w:bCs/>
          <w:spacing w:val="9"/>
          <w:sz w:val="30"/>
          <w:szCs w:val="30"/>
        </w:rPr>
      </w:pPr>
    </w:p>
    <w:p w14:paraId="29612C6F">
      <w:pPr>
        <w:spacing w:before="97" w:line="219" w:lineRule="auto"/>
        <w:ind w:left="1719"/>
        <w:rPr>
          <w:rFonts w:hint="eastAsia" w:ascii="宋体" w:hAnsi="宋体" w:eastAsia="宋体" w:cs="宋体"/>
          <w:b/>
          <w:bCs/>
          <w:spacing w:val="9"/>
          <w:sz w:val="30"/>
          <w:szCs w:val="30"/>
          <w:lang w:eastAsia="zh-CN"/>
        </w:rPr>
      </w:pPr>
      <w:r>
        <w:rPr>
          <w:rFonts w:ascii="宋体" w:hAnsi="宋体" w:eastAsia="宋体" w:cs="宋体"/>
          <w:b/>
          <w:bCs/>
          <w:spacing w:val="9"/>
          <w:sz w:val="30"/>
          <w:szCs w:val="30"/>
        </w:rPr>
        <w:t>项目编号</w:t>
      </w:r>
      <w:r>
        <w:rPr>
          <w:rFonts w:ascii="宋体" w:hAnsi="宋体" w:eastAsia="宋体" w:cs="宋体"/>
          <w:spacing w:val="-74"/>
          <w:sz w:val="30"/>
          <w:szCs w:val="30"/>
        </w:rPr>
        <w:t xml:space="preserve"> </w:t>
      </w:r>
      <w:r>
        <w:rPr>
          <w:rFonts w:ascii="宋体" w:hAnsi="宋体" w:eastAsia="宋体" w:cs="宋体"/>
          <w:b/>
          <w:bCs/>
          <w:spacing w:val="9"/>
          <w:sz w:val="30"/>
          <w:szCs w:val="30"/>
        </w:rPr>
        <w:t>：</w:t>
      </w:r>
      <w:r>
        <w:rPr>
          <w:rFonts w:hint="eastAsia" w:ascii="宋体" w:hAnsi="宋体" w:eastAsia="宋体" w:cs="宋体"/>
          <w:b/>
          <w:bCs/>
          <w:spacing w:val="9"/>
          <w:sz w:val="30"/>
          <w:szCs w:val="30"/>
        </w:rPr>
        <w:t>1404272026CCS00049</w:t>
      </w:r>
    </w:p>
    <w:p w14:paraId="53CCEF91">
      <w:pPr>
        <w:pStyle w:val="5"/>
        <w:spacing w:line="261" w:lineRule="auto"/>
      </w:pPr>
    </w:p>
    <w:p w14:paraId="66850E83">
      <w:pPr>
        <w:pStyle w:val="5"/>
        <w:spacing w:line="261" w:lineRule="auto"/>
      </w:pPr>
    </w:p>
    <w:p w14:paraId="3147C3AE">
      <w:pPr>
        <w:pStyle w:val="5"/>
        <w:spacing w:line="261" w:lineRule="auto"/>
      </w:pPr>
    </w:p>
    <w:p w14:paraId="30E93561">
      <w:pPr>
        <w:pStyle w:val="5"/>
        <w:spacing w:line="261" w:lineRule="auto"/>
      </w:pPr>
    </w:p>
    <w:p w14:paraId="5F07B850">
      <w:pPr>
        <w:pStyle w:val="5"/>
        <w:spacing w:line="261" w:lineRule="auto"/>
      </w:pPr>
    </w:p>
    <w:p w14:paraId="74155A99">
      <w:pPr>
        <w:pStyle w:val="5"/>
        <w:spacing w:line="261" w:lineRule="auto"/>
      </w:pPr>
    </w:p>
    <w:p w14:paraId="791D0BE9">
      <w:pPr>
        <w:pStyle w:val="5"/>
        <w:spacing w:line="261" w:lineRule="auto"/>
      </w:pPr>
    </w:p>
    <w:p w14:paraId="799774D7">
      <w:pPr>
        <w:pStyle w:val="5"/>
        <w:spacing w:line="261" w:lineRule="auto"/>
      </w:pPr>
    </w:p>
    <w:p w14:paraId="08281447">
      <w:pPr>
        <w:pStyle w:val="5"/>
        <w:spacing w:line="261" w:lineRule="auto"/>
      </w:pPr>
    </w:p>
    <w:p w14:paraId="63064FE5">
      <w:pPr>
        <w:pStyle w:val="5"/>
        <w:spacing w:line="261" w:lineRule="auto"/>
      </w:pPr>
    </w:p>
    <w:p w14:paraId="6F36EEDA">
      <w:pPr>
        <w:spacing w:before="228" w:line="220" w:lineRule="auto"/>
        <w:ind w:left="1743"/>
        <w:rPr>
          <w:rFonts w:ascii="宋体" w:hAnsi="宋体" w:eastAsia="宋体" w:cs="宋体"/>
          <w:sz w:val="70"/>
          <w:szCs w:val="70"/>
        </w:rPr>
      </w:pPr>
      <w:r>
        <w:rPr>
          <w:rFonts w:ascii="宋体" w:hAnsi="宋体" w:eastAsia="宋体" w:cs="宋体"/>
          <w:b/>
          <w:bCs/>
          <w:spacing w:val="-10"/>
          <w:sz w:val="70"/>
          <w:szCs w:val="70"/>
        </w:rPr>
        <w:t>竞争性磋商文件</w:t>
      </w:r>
    </w:p>
    <w:p w14:paraId="39182CD3">
      <w:pPr>
        <w:pStyle w:val="5"/>
        <w:spacing w:line="254" w:lineRule="auto"/>
      </w:pPr>
    </w:p>
    <w:p w14:paraId="6620B25D">
      <w:pPr>
        <w:pStyle w:val="5"/>
        <w:spacing w:line="254" w:lineRule="auto"/>
      </w:pPr>
    </w:p>
    <w:p w14:paraId="70F7D5B3">
      <w:pPr>
        <w:pStyle w:val="5"/>
        <w:spacing w:line="254" w:lineRule="auto"/>
      </w:pPr>
    </w:p>
    <w:p w14:paraId="5FED15E6">
      <w:pPr>
        <w:pStyle w:val="5"/>
        <w:spacing w:line="254" w:lineRule="auto"/>
      </w:pPr>
    </w:p>
    <w:p w14:paraId="610DE390">
      <w:pPr>
        <w:pStyle w:val="5"/>
        <w:spacing w:line="254" w:lineRule="auto"/>
      </w:pPr>
    </w:p>
    <w:p w14:paraId="2F614BA1">
      <w:pPr>
        <w:pStyle w:val="5"/>
        <w:spacing w:line="254" w:lineRule="auto"/>
      </w:pPr>
    </w:p>
    <w:p w14:paraId="41AF0C9C">
      <w:pPr>
        <w:pStyle w:val="5"/>
        <w:spacing w:line="254" w:lineRule="auto"/>
      </w:pPr>
    </w:p>
    <w:p w14:paraId="755D4E29">
      <w:pPr>
        <w:pStyle w:val="5"/>
        <w:spacing w:line="254" w:lineRule="auto"/>
      </w:pPr>
    </w:p>
    <w:p w14:paraId="5F7B0E5D">
      <w:pPr>
        <w:pStyle w:val="5"/>
        <w:spacing w:line="254" w:lineRule="auto"/>
      </w:pPr>
    </w:p>
    <w:p w14:paraId="33AE169E">
      <w:pPr>
        <w:pStyle w:val="5"/>
        <w:spacing w:line="254" w:lineRule="auto"/>
      </w:pPr>
    </w:p>
    <w:p w14:paraId="3517BC3C">
      <w:pPr>
        <w:pStyle w:val="5"/>
        <w:spacing w:line="254" w:lineRule="auto"/>
      </w:pPr>
    </w:p>
    <w:p w14:paraId="0464606C">
      <w:pPr>
        <w:pStyle w:val="5"/>
        <w:spacing w:line="254" w:lineRule="auto"/>
      </w:pPr>
    </w:p>
    <w:p w14:paraId="48C3BE74">
      <w:pPr>
        <w:pStyle w:val="5"/>
        <w:spacing w:line="254" w:lineRule="auto"/>
      </w:pPr>
    </w:p>
    <w:p w14:paraId="56CC5974">
      <w:pPr>
        <w:pStyle w:val="5"/>
        <w:spacing w:line="254" w:lineRule="auto"/>
      </w:pPr>
    </w:p>
    <w:p w14:paraId="753CD37B">
      <w:pPr>
        <w:pStyle w:val="5"/>
        <w:spacing w:line="254" w:lineRule="auto"/>
      </w:pPr>
    </w:p>
    <w:p w14:paraId="6EBECC01">
      <w:pPr>
        <w:pStyle w:val="5"/>
        <w:spacing w:line="254" w:lineRule="auto"/>
      </w:pPr>
    </w:p>
    <w:p w14:paraId="3E2FCEB3">
      <w:pPr>
        <w:spacing w:before="100" w:line="224" w:lineRule="auto"/>
        <w:ind w:left="665"/>
        <w:rPr>
          <w:rFonts w:hint="eastAsia" w:ascii="宋体" w:hAnsi="宋体" w:eastAsia="宋体" w:cs="宋体"/>
          <w:sz w:val="31"/>
          <w:szCs w:val="31"/>
          <w:lang w:eastAsia="zh-CN"/>
        </w:rPr>
      </w:pPr>
      <w:r>
        <w:rPr>
          <w:rFonts w:ascii="宋体" w:hAnsi="宋体" w:eastAsia="宋体" w:cs="宋体"/>
          <w:b/>
          <w:bCs/>
          <w:spacing w:val="6"/>
          <w:sz w:val="31"/>
          <w:szCs w:val="31"/>
        </w:rPr>
        <w:t>采</w:t>
      </w:r>
      <w:r>
        <w:rPr>
          <w:rFonts w:ascii="宋体" w:hAnsi="宋体" w:eastAsia="宋体" w:cs="宋体"/>
          <w:spacing w:val="6"/>
          <w:sz w:val="31"/>
          <w:szCs w:val="31"/>
        </w:rPr>
        <w:t xml:space="preserve"> </w:t>
      </w:r>
      <w:r>
        <w:rPr>
          <w:rFonts w:ascii="宋体" w:hAnsi="宋体" w:eastAsia="宋体" w:cs="宋体"/>
          <w:b/>
          <w:bCs/>
          <w:spacing w:val="6"/>
          <w:sz w:val="31"/>
          <w:szCs w:val="31"/>
        </w:rPr>
        <w:t>购</w:t>
      </w:r>
      <w:r>
        <w:rPr>
          <w:rFonts w:ascii="宋体" w:hAnsi="宋体" w:eastAsia="宋体" w:cs="宋体"/>
          <w:spacing w:val="6"/>
          <w:sz w:val="31"/>
          <w:szCs w:val="31"/>
        </w:rPr>
        <w:t xml:space="preserve"> </w:t>
      </w:r>
      <w:r>
        <w:rPr>
          <w:rFonts w:ascii="宋体" w:hAnsi="宋体" w:eastAsia="宋体" w:cs="宋体"/>
          <w:b/>
          <w:bCs/>
          <w:spacing w:val="6"/>
          <w:sz w:val="31"/>
          <w:szCs w:val="31"/>
        </w:rPr>
        <w:t>人：</w:t>
      </w:r>
      <w:r>
        <w:rPr>
          <w:rFonts w:hint="eastAsia" w:ascii="宋体" w:hAnsi="宋体" w:eastAsia="宋体" w:cs="宋体"/>
          <w:b/>
          <w:bCs/>
          <w:spacing w:val="6"/>
          <w:sz w:val="31"/>
          <w:szCs w:val="31"/>
          <w:lang w:eastAsia="zh-CN"/>
        </w:rPr>
        <w:t>壶关县财政局</w:t>
      </w:r>
    </w:p>
    <w:p w14:paraId="2A080B33">
      <w:pPr>
        <w:spacing w:before="246" w:line="224" w:lineRule="auto"/>
        <w:ind w:left="665"/>
        <w:rPr>
          <w:rFonts w:hint="eastAsia" w:ascii="宋体" w:hAnsi="宋体" w:eastAsia="宋体" w:cs="宋体"/>
          <w:sz w:val="31"/>
          <w:szCs w:val="31"/>
          <w:lang w:eastAsia="zh-CN"/>
        </w:rPr>
      </w:pPr>
      <w:r>
        <w:rPr>
          <w:rFonts w:ascii="宋体" w:hAnsi="宋体" w:eastAsia="宋体" w:cs="宋体"/>
          <w:b/>
          <w:bCs/>
          <w:spacing w:val="7"/>
          <w:sz w:val="31"/>
          <w:szCs w:val="31"/>
        </w:rPr>
        <w:t>代理机构：</w:t>
      </w:r>
      <w:r>
        <w:rPr>
          <w:rFonts w:hint="eastAsia" w:ascii="宋体" w:hAnsi="宋体" w:eastAsia="宋体" w:cs="宋体"/>
          <w:b/>
          <w:bCs/>
          <w:spacing w:val="7"/>
          <w:sz w:val="31"/>
          <w:szCs w:val="31"/>
          <w:lang w:eastAsia="zh-CN"/>
        </w:rPr>
        <w:t>汇涵信裕(山西)项目管理有限公司</w:t>
      </w:r>
    </w:p>
    <w:p w14:paraId="3AA90CF4">
      <w:pPr>
        <w:spacing w:before="245" w:line="225" w:lineRule="auto"/>
        <w:ind w:left="721"/>
        <w:rPr>
          <w:rFonts w:ascii="宋体" w:hAnsi="宋体" w:eastAsia="宋体" w:cs="宋体"/>
          <w:sz w:val="31"/>
          <w:szCs w:val="31"/>
        </w:rPr>
      </w:pPr>
      <w:r>
        <w:rPr>
          <w:rFonts w:ascii="宋体" w:hAnsi="宋体" w:eastAsia="宋体" w:cs="宋体"/>
          <w:b/>
          <w:bCs/>
          <w:spacing w:val="2"/>
          <w:sz w:val="31"/>
          <w:szCs w:val="31"/>
        </w:rPr>
        <w:t>日</w:t>
      </w:r>
      <w:r>
        <w:rPr>
          <w:rFonts w:ascii="宋体" w:hAnsi="宋体" w:eastAsia="宋体" w:cs="宋体"/>
          <w:spacing w:val="2"/>
          <w:sz w:val="31"/>
          <w:szCs w:val="31"/>
        </w:rPr>
        <w:t xml:space="preserve">    </w:t>
      </w:r>
      <w:r>
        <w:rPr>
          <w:rFonts w:ascii="宋体" w:hAnsi="宋体" w:eastAsia="宋体" w:cs="宋体"/>
          <w:b/>
          <w:bCs/>
          <w:spacing w:val="2"/>
          <w:sz w:val="31"/>
          <w:szCs w:val="31"/>
        </w:rPr>
        <w:t>期：二〇二</w:t>
      </w:r>
      <w:r>
        <w:rPr>
          <w:rFonts w:hint="eastAsia" w:ascii="宋体" w:hAnsi="宋体" w:eastAsia="宋体" w:cs="宋体"/>
          <w:b/>
          <w:bCs/>
          <w:spacing w:val="2"/>
          <w:sz w:val="31"/>
          <w:szCs w:val="31"/>
          <w:lang w:val="en-US" w:eastAsia="zh-CN"/>
        </w:rPr>
        <w:t>六</w:t>
      </w:r>
      <w:r>
        <w:rPr>
          <w:rFonts w:ascii="宋体" w:hAnsi="宋体" w:eastAsia="宋体" w:cs="宋体"/>
          <w:b/>
          <w:bCs/>
          <w:spacing w:val="2"/>
          <w:sz w:val="31"/>
          <w:szCs w:val="31"/>
        </w:rPr>
        <w:t>年</w:t>
      </w:r>
      <w:r>
        <w:rPr>
          <w:rFonts w:hint="eastAsia" w:ascii="宋体" w:hAnsi="宋体" w:eastAsia="宋体" w:cs="宋体"/>
          <w:b/>
          <w:bCs/>
          <w:spacing w:val="2"/>
          <w:sz w:val="31"/>
          <w:szCs w:val="31"/>
          <w:lang w:val="en-US" w:eastAsia="zh-CN"/>
        </w:rPr>
        <w:t>五</w:t>
      </w:r>
      <w:r>
        <w:rPr>
          <w:rFonts w:ascii="宋体" w:hAnsi="宋体" w:eastAsia="宋体" w:cs="宋体"/>
          <w:b/>
          <w:bCs/>
          <w:spacing w:val="2"/>
          <w:sz w:val="31"/>
          <w:szCs w:val="31"/>
        </w:rPr>
        <w:t>月</w:t>
      </w:r>
    </w:p>
    <w:p w14:paraId="08BD68AE">
      <w:pPr>
        <w:spacing w:line="225" w:lineRule="auto"/>
        <w:rPr>
          <w:rFonts w:ascii="宋体" w:hAnsi="宋体" w:eastAsia="宋体" w:cs="宋体"/>
          <w:sz w:val="31"/>
          <w:szCs w:val="31"/>
        </w:rPr>
        <w:sectPr>
          <w:pgSz w:w="11910" w:h="16840"/>
          <w:pgMar w:top="1431" w:right="1786" w:bottom="0" w:left="1786" w:header="0" w:footer="0" w:gutter="0"/>
          <w:cols w:space="720" w:num="1"/>
        </w:sectPr>
      </w:pPr>
    </w:p>
    <w:sdt>
      <w:sdtPr>
        <w:rPr>
          <w:rFonts w:ascii="宋体" w:hAnsi="宋体" w:eastAsia="宋体" w:cs="宋体"/>
          <w:sz w:val="30"/>
          <w:szCs w:val="30"/>
        </w:rPr>
        <w:id w:val="147454966"/>
        <w:docPartObj>
          <w:docPartGallery w:val="Table of Contents"/>
          <w:docPartUnique/>
        </w:docPartObj>
      </w:sdtPr>
      <w:sdtEndPr>
        <w:rPr>
          <w:rFonts w:ascii="宋体" w:hAnsi="宋体" w:eastAsia="宋体" w:cs="宋体"/>
          <w:sz w:val="28"/>
          <w:szCs w:val="28"/>
        </w:rPr>
      </w:sdtEndPr>
      <w:sdtContent>
        <w:p w14:paraId="67069BD1">
          <w:pPr>
            <w:spacing w:before="60" w:line="221" w:lineRule="auto"/>
            <w:ind w:left="4063"/>
            <w:rPr>
              <w:rFonts w:ascii="宋体" w:hAnsi="宋体" w:eastAsia="宋体" w:cs="宋体"/>
              <w:sz w:val="30"/>
              <w:szCs w:val="30"/>
            </w:rPr>
          </w:pPr>
          <w:bookmarkStart w:id="0" w:name="bookmark1"/>
          <w:bookmarkEnd w:id="0"/>
          <w:r>
            <w:rPr>
              <w:rFonts w:ascii="宋体" w:hAnsi="宋体" w:eastAsia="宋体" w:cs="宋体"/>
              <w:b/>
              <w:bCs/>
              <w:spacing w:val="-38"/>
              <w:sz w:val="30"/>
              <w:szCs w:val="30"/>
            </w:rPr>
            <w:t>目</w:t>
          </w:r>
          <w:r>
            <w:rPr>
              <w:rFonts w:ascii="宋体" w:hAnsi="宋体" w:eastAsia="宋体" w:cs="宋体"/>
              <w:spacing w:val="7"/>
              <w:sz w:val="30"/>
              <w:szCs w:val="30"/>
            </w:rPr>
            <w:t xml:space="preserve">  </w:t>
          </w:r>
          <w:r>
            <w:rPr>
              <w:rFonts w:ascii="宋体" w:hAnsi="宋体" w:eastAsia="宋体" w:cs="宋体"/>
              <w:b/>
              <w:bCs/>
              <w:spacing w:val="-38"/>
              <w:sz w:val="30"/>
              <w:szCs w:val="30"/>
            </w:rPr>
            <w:t>录</w:t>
          </w:r>
        </w:p>
        <w:p w14:paraId="27BDFC57">
          <w:pPr>
            <w:pStyle w:val="5"/>
            <w:spacing w:line="435" w:lineRule="auto"/>
          </w:pPr>
        </w:p>
        <w:p w14:paraId="09569F27">
          <w:pPr>
            <w:tabs>
              <w:tab w:val="right" w:leader="dot" w:pos="8332"/>
            </w:tabs>
            <w:spacing w:before="91" w:line="186" w:lineRule="auto"/>
            <w:ind w:left="273"/>
            <w:rPr>
              <w:rFonts w:ascii="宋体" w:hAnsi="宋体" w:eastAsia="宋体" w:cs="宋体"/>
              <w:sz w:val="28"/>
              <w:szCs w:val="28"/>
            </w:rPr>
          </w:pPr>
          <w:r>
            <w:fldChar w:fldCharType="begin"/>
          </w:r>
          <w:r>
            <w:instrText xml:space="preserve"> HYPERLINK \l "bookmark2" </w:instrText>
          </w:r>
          <w:r>
            <w:fldChar w:fldCharType="separate"/>
          </w:r>
          <w:r>
            <w:rPr>
              <w:rFonts w:ascii="宋体" w:hAnsi="宋体" w:eastAsia="宋体" w:cs="宋体"/>
              <w:spacing w:val="-2"/>
              <w:sz w:val="28"/>
              <w:szCs w:val="28"/>
            </w:rPr>
            <w:t>第一部分  磋商公告</w:t>
          </w:r>
          <w:r>
            <w:rPr>
              <w:rFonts w:ascii="宋体" w:hAnsi="宋体" w:eastAsia="宋体" w:cs="宋体"/>
              <w:spacing w:val="-44"/>
              <w:sz w:val="28"/>
              <w:szCs w:val="28"/>
            </w:rPr>
            <w:t xml:space="preserve"> </w:t>
          </w:r>
          <w:r>
            <w:rPr>
              <w:rFonts w:ascii="宋体" w:hAnsi="宋体" w:eastAsia="宋体" w:cs="宋体"/>
              <w:sz w:val="28"/>
              <w:szCs w:val="28"/>
            </w:rPr>
            <w:tab/>
          </w:r>
          <w:r>
            <w:rPr>
              <w:rFonts w:ascii="宋体" w:hAnsi="宋体" w:eastAsia="宋体" w:cs="宋体"/>
              <w:spacing w:val="-2"/>
              <w:sz w:val="28"/>
              <w:szCs w:val="28"/>
            </w:rPr>
            <w:t xml:space="preserve"> </w:t>
          </w:r>
          <w:r>
            <w:rPr>
              <w:rFonts w:ascii="宋体" w:hAnsi="宋体" w:eastAsia="宋体" w:cs="宋体"/>
              <w:spacing w:val="-14"/>
              <w:sz w:val="28"/>
              <w:szCs w:val="28"/>
            </w:rPr>
            <w:t>2</w:t>
          </w:r>
          <w:r>
            <w:rPr>
              <w:rFonts w:ascii="宋体" w:hAnsi="宋体" w:eastAsia="宋体" w:cs="宋体"/>
              <w:spacing w:val="-14"/>
              <w:sz w:val="28"/>
              <w:szCs w:val="28"/>
            </w:rPr>
            <w:fldChar w:fldCharType="end"/>
          </w:r>
        </w:p>
        <w:p w14:paraId="76CE7101">
          <w:pPr>
            <w:pStyle w:val="5"/>
            <w:spacing w:line="352" w:lineRule="auto"/>
          </w:pPr>
        </w:p>
        <w:p w14:paraId="3C952530">
          <w:pPr>
            <w:tabs>
              <w:tab w:val="right" w:leader="dot" w:pos="8332"/>
            </w:tabs>
            <w:spacing w:before="91" w:line="185" w:lineRule="auto"/>
            <w:ind w:left="273"/>
            <w:rPr>
              <w:rFonts w:ascii="宋体" w:hAnsi="宋体" w:eastAsia="宋体" w:cs="宋体"/>
              <w:sz w:val="28"/>
              <w:szCs w:val="28"/>
            </w:rPr>
          </w:pPr>
          <w:r>
            <w:fldChar w:fldCharType="begin"/>
          </w:r>
          <w:r>
            <w:instrText xml:space="preserve"> HYPERLINK \l "bookmark3" </w:instrText>
          </w:r>
          <w:r>
            <w:fldChar w:fldCharType="separate"/>
          </w:r>
          <w:r>
            <w:rPr>
              <w:rFonts w:ascii="宋体" w:hAnsi="宋体" w:eastAsia="宋体" w:cs="宋体"/>
              <w:spacing w:val="-1"/>
              <w:sz w:val="28"/>
              <w:szCs w:val="28"/>
            </w:rPr>
            <w:t>第二部分  供应商须知</w:t>
          </w:r>
          <w:r>
            <w:rPr>
              <w:rFonts w:ascii="宋体" w:hAnsi="宋体" w:eastAsia="宋体" w:cs="宋体"/>
              <w:spacing w:val="-53"/>
              <w:sz w:val="28"/>
              <w:szCs w:val="28"/>
            </w:rPr>
            <w:t xml:space="preserve"> </w:t>
          </w:r>
          <w:r>
            <w:rPr>
              <w:rFonts w:ascii="宋体" w:hAnsi="宋体" w:eastAsia="宋体" w:cs="宋体"/>
              <w:sz w:val="28"/>
              <w:szCs w:val="28"/>
            </w:rPr>
            <w:tab/>
          </w:r>
          <w:r>
            <w:rPr>
              <w:rFonts w:ascii="宋体" w:hAnsi="宋体" w:eastAsia="宋体" w:cs="宋体"/>
              <w:spacing w:val="1"/>
              <w:sz w:val="28"/>
              <w:szCs w:val="28"/>
            </w:rPr>
            <w:t xml:space="preserve"> </w:t>
          </w:r>
          <w:r>
            <w:rPr>
              <w:rFonts w:hint="eastAsia" w:ascii="宋体" w:hAnsi="宋体" w:eastAsia="宋体" w:cs="宋体"/>
              <w:spacing w:val="-17"/>
              <w:sz w:val="28"/>
              <w:szCs w:val="28"/>
              <w:lang w:val="en-US" w:eastAsia="zh-CN"/>
            </w:rPr>
            <w:t>4</w:t>
          </w:r>
          <w:r>
            <w:rPr>
              <w:rFonts w:ascii="宋体" w:hAnsi="宋体" w:eastAsia="宋体" w:cs="宋体"/>
              <w:spacing w:val="-17"/>
              <w:sz w:val="28"/>
              <w:szCs w:val="28"/>
            </w:rPr>
            <w:fldChar w:fldCharType="end"/>
          </w:r>
        </w:p>
        <w:p w14:paraId="553B32AE">
          <w:pPr>
            <w:pStyle w:val="5"/>
            <w:spacing w:line="350" w:lineRule="auto"/>
          </w:pPr>
        </w:p>
        <w:p w14:paraId="00C75439">
          <w:pPr>
            <w:tabs>
              <w:tab w:val="right" w:leader="dot" w:pos="8334"/>
            </w:tabs>
            <w:spacing w:before="91" w:line="213" w:lineRule="auto"/>
            <w:ind w:left="273"/>
            <w:rPr>
              <w:rFonts w:ascii="宋体" w:hAnsi="宋体" w:eastAsia="宋体" w:cs="宋体"/>
              <w:sz w:val="28"/>
              <w:szCs w:val="28"/>
            </w:rPr>
          </w:pPr>
          <w:r>
            <w:fldChar w:fldCharType="begin"/>
          </w:r>
          <w:r>
            <w:instrText xml:space="preserve"> HYPERLINK \l "bookmark4" </w:instrText>
          </w:r>
          <w:r>
            <w:fldChar w:fldCharType="separate"/>
          </w:r>
          <w:r>
            <w:rPr>
              <w:rFonts w:ascii="宋体" w:hAnsi="宋体" w:eastAsia="宋体" w:cs="宋体"/>
              <w:spacing w:val="-1"/>
              <w:sz w:val="28"/>
              <w:szCs w:val="28"/>
            </w:rPr>
            <w:t>第三部分  评标标准和评标方法</w:t>
          </w:r>
          <w:r>
            <w:rPr>
              <w:rFonts w:ascii="宋体" w:hAnsi="宋体" w:eastAsia="宋体" w:cs="宋体"/>
              <w:spacing w:val="-50"/>
              <w:sz w:val="28"/>
              <w:szCs w:val="28"/>
            </w:rPr>
            <w:t xml:space="preserve"> </w:t>
          </w:r>
          <w:r>
            <w:rPr>
              <w:rFonts w:ascii="宋体" w:hAnsi="宋体" w:eastAsia="宋体" w:cs="宋体"/>
              <w:sz w:val="28"/>
              <w:szCs w:val="28"/>
            </w:rPr>
            <w:tab/>
          </w:r>
          <w:r>
            <w:rPr>
              <w:rFonts w:ascii="宋体" w:hAnsi="宋体" w:eastAsia="宋体" w:cs="宋体"/>
              <w:spacing w:val="11"/>
              <w:sz w:val="28"/>
              <w:szCs w:val="28"/>
            </w:rPr>
            <w:t xml:space="preserve"> </w:t>
          </w:r>
          <w:r>
            <w:rPr>
              <w:rFonts w:ascii="宋体" w:hAnsi="宋体" w:eastAsia="宋体" w:cs="宋体"/>
              <w:spacing w:val="-7"/>
              <w:sz w:val="28"/>
              <w:szCs w:val="28"/>
            </w:rPr>
            <w:t>21</w:t>
          </w:r>
          <w:r>
            <w:rPr>
              <w:rFonts w:ascii="宋体" w:hAnsi="宋体" w:eastAsia="宋体" w:cs="宋体"/>
              <w:spacing w:val="-7"/>
              <w:sz w:val="28"/>
              <w:szCs w:val="28"/>
            </w:rPr>
            <w:fldChar w:fldCharType="end"/>
          </w:r>
        </w:p>
        <w:p w14:paraId="55B44C54">
          <w:pPr>
            <w:pStyle w:val="5"/>
            <w:spacing w:line="311" w:lineRule="auto"/>
          </w:pPr>
        </w:p>
        <w:p w14:paraId="38E99665">
          <w:pPr>
            <w:tabs>
              <w:tab w:val="right" w:leader="dot" w:pos="8334"/>
            </w:tabs>
            <w:spacing w:before="92" w:line="220" w:lineRule="auto"/>
            <w:ind w:left="273"/>
            <w:rPr>
              <w:rFonts w:ascii="宋体" w:hAnsi="宋体" w:eastAsia="宋体" w:cs="宋体"/>
              <w:sz w:val="28"/>
              <w:szCs w:val="28"/>
            </w:rPr>
          </w:pPr>
          <w:r>
            <w:fldChar w:fldCharType="begin"/>
          </w:r>
          <w:r>
            <w:instrText xml:space="preserve"> HYPERLINK \l "bookmark5" </w:instrText>
          </w:r>
          <w:r>
            <w:fldChar w:fldCharType="separate"/>
          </w:r>
          <w:r>
            <w:rPr>
              <w:rFonts w:ascii="宋体" w:hAnsi="宋体" w:eastAsia="宋体" w:cs="宋体"/>
              <w:spacing w:val="-1"/>
              <w:sz w:val="28"/>
              <w:szCs w:val="28"/>
            </w:rPr>
            <w:t>第四部分  商务、技术要求</w:t>
          </w:r>
          <w:r>
            <w:rPr>
              <w:rFonts w:ascii="宋体" w:hAnsi="宋体" w:eastAsia="宋体" w:cs="宋体"/>
              <w:spacing w:val="-51"/>
              <w:sz w:val="28"/>
              <w:szCs w:val="28"/>
            </w:rPr>
            <w:t xml:space="preserve"> </w:t>
          </w:r>
          <w:r>
            <w:rPr>
              <w:rFonts w:ascii="宋体" w:hAnsi="宋体" w:eastAsia="宋体" w:cs="宋体"/>
              <w:sz w:val="28"/>
              <w:szCs w:val="28"/>
            </w:rPr>
            <w:tab/>
          </w:r>
          <w:r>
            <w:rPr>
              <w:rFonts w:ascii="宋体" w:hAnsi="宋体" w:eastAsia="宋体" w:cs="宋体"/>
              <w:spacing w:val="6"/>
              <w:sz w:val="28"/>
              <w:szCs w:val="28"/>
            </w:rPr>
            <w:t xml:space="preserve"> </w:t>
          </w:r>
          <w:r>
            <w:rPr>
              <w:rFonts w:ascii="宋体" w:hAnsi="宋体" w:eastAsia="宋体" w:cs="宋体"/>
              <w:spacing w:val="-7"/>
              <w:sz w:val="28"/>
              <w:szCs w:val="28"/>
            </w:rPr>
            <w:t>2</w:t>
          </w:r>
          <w:r>
            <w:rPr>
              <w:rFonts w:hint="eastAsia" w:ascii="宋体" w:hAnsi="宋体" w:eastAsia="宋体" w:cs="宋体"/>
              <w:spacing w:val="-7"/>
              <w:sz w:val="28"/>
              <w:szCs w:val="28"/>
              <w:lang w:val="en-US" w:eastAsia="zh-CN"/>
            </w:rPr>
            <w:t>9</w:t>
          </w:r>
          <w:r>
            <w:rPr>
              <w:rFonts w:ascii="宋体" w:hAnsi="宋体" w:eastAsia="宋体" w:cs="宋体"/>
              <w:spacing w:val="-7"/>
              <w:sz w:val="28"/>
              <w:szCs w:val="28"/>
            </w:rPr>
            <w:fldChar w:fldCharType="end"/>
          </w:r>
        </w:p>
        <w:p w14:paraId="1B206873">
          <w:pPr>
            <w:pStyle w:val="5"/>
            <w:spacing w:line="297" w:lineRule="auto"/>
          </w:pPr>
        </w:p>
        <w:p w14:paraId="653F0EBC">
          <w:pPr>
            <w:tabs>
              <w:tab w:val="right" w:leader="dot" w:pos="8332"/>
            </w:tabs>
            <w:spacing w:before="92" w:line="186" w:lineRule="auto"/>
            <w:ind w:left="273"/>
            <w:rPr>
              <w:rFonts w:hint="eastAsia" w:ascii="宋体" w:hAnsi="宋体" w:eastAsia="宋体" w:cs="宋体"/>
              <w:sz w:val="28"/>
              <w:szCs w:val="28"/>
              <w:lang w:eastAsia="zh-CN"/>
            </w:rPr>
          </w:pPr>
          <w:r>
            <w:fldChar w:fldCharType="begin"/>
          </w:r>
          <w:r>
            <w:instrText xml:space="preserve"> HYPERLINK \l "bookmark6" </w:instrText>
          </w:r>
          <w:r>
            <w:fldChar w:fldCharType="separate"/>
          </w:r>
          <w:r>
            <w:rPr>
              <w:rFonts w:ascii="宋体" w:hAnsi="宋体" w:eastAsia="宋体" w:cs="宋体"/>
              <w:spacing w:val="-2"/>
              <w:sz w:val="28"/>
              <w:szCs w:val="28"/>
            </w:rPr>
            <w:t>第五部分  合同原则</w:t>
          </w:r>
          <w:r>
            <w:rPr>
              <w:rFonts w:ascii="宋体" w:hAnsi="宋体" w:eastAsia="宋体" w:cs="宋体"/>
              <w:spacing w:val="-44"/>
              <w:sz w:val="28"/>
              <w:szCs w:val="28"/>
            </w:rPr>
            <w:t xml:space="preserve"> </w:t>
          </w:r>
          <w:r>
            <w:rPr>
              <w:rFonts w:ascii="宋体" w:hAnsi="宋体" w:eastAsia="宋体" w:cs="宋体"/>
              <w:sz w:val="28"/>
              <w:szCs w:val="28"/>
            </w:rPr>
            <w:tab/>
          </w:r>
          <w:r>
            <w:rPr>
              <w:rFonts w:ascii="宋体" w:hAnsi="宋体" w:eastAsia="宋体" w:cs="宋体"/>
              <w:spacing w:val="3"/>
              <w:sz w:val="28"/>
              <w:szCs w:val="28"/>
            </w:rPr>
            <w:t xml:space="preserve"> </w:t>
          </w:r>
          <w:r>
            <w:rPr>
              <w:rFonts w:ascii="宋体" w:hAnsi="宋体" w:eastAsia="宋体" w:cs="宋体"/>
              <w:spacing w:val="-9"/>
              <w:sz w:val="28"/>
              <w:szCs w:val="28"/>
            </w:rPr>
            <w:t>3</w:t>
          </w:r>
          <w:r>
            <w:rPr>
              <w:rFonts w:ascii="宋体" w:hAnsi="宋体" w:eastAsia="宋体" w:cs="宋体"/>
              <w:spacing w:val="-9"/>
              <w:sz w:val="28"/>
              <w:szCs w:val="28"/>
            </w:rPr>
            <w:fldChar w:fldCharType="end"/>
          </w:r>
          <w:r>
            <w:rPr>
              <w:rFonts w:hint="eastAsia" w:ascii="宋体" w:hAnsi="宋体" w:eastAsia="宋体" w:cs="宋体"/>
              <w:spacing w:val="-9"/>
              <w:sz w:val="28"/>
              <w:szCs w:val="28"/>
              <w:lang w:val="en-US" w:eastAsia="zh-CN"/>
            </w:rPr>
            <w:t>1</w:t>
          </w:r>
        </w:p>
        <w:p w14:paraId="768B67C8">
          <w:pPr>
            <w:pStyle w:val="5"/>
            <w:spacing w:line="352" w:lineRule="auto"/>
          </w:pPr>
        </w:p>
        <w:p w14:paraId="0A7F3CEA">
          <w:pPr>
            <w:tabs>
              <w:tab w:val="right" w:leader="dot" w:pos="8334"/>
            </w:tabs>
            <w:spacing w:before="91" w:line="220" w:lineRule="auto"/>
            <w:ind w:left="273"/>
            <w:rPr>
              <w:rFonts w:ascii="宋体" w:hAnsi="宋体" w:eastAsia="宋体" w:cs="宋体"/>
              <w:sz w:val="28"/>
              <w:szCs w:val="28"/>
            </w:rPr>
          </w:pPr>
          <w:r>
            <w:fldChar w:fldCharType="begin"/>
          </w:r>
          <w:r>
            <w:instrText xml:space="preserve"> HYPERLINK \l "bookmark7" </w:instrText>
          </w:r>
          <w:r>
            <w:fldChar w:fldCharType="separate"/>
          </w:r>
          <w:r>
            <w:rPr>
              <w:rFonts w:ascii="宋体" w:hAnsi="宋体" w:eastAsia="宋体" w:cs="宋体"/>
              <w:spacing w:val="-1"/>
              <w:sz w:val="28"/>
              <w:szCs w:val="28"/>
            </w:rPr>
            <w:t>第六部分  响应文件格式</w:t>
          </w:r>
          <w:r>
            <w:rPr>
              <w:rFonts w:ascii="宋体" w:hAnsi="宋体" w:eastAsia="宋体" w:cs="宋体"/>
              <w:spacing w:val="-53"/>
              <w:sz w:val="28"/>
              <w:szCs w:val="28"/>
            </w:rPr>
            <w:t xml:space="preserve"> </w:t>
          </w:r>
          <w:r>
            <w:rPr>
              <w:rFonts w:ascii="宋体" w:hAnsi="宋体" w:eastAsia="宋体" w:cs="宋体"/>
              <w:sz w:val="28"/>
              <w:szCs w:val="28"/>
            </w:rPr>
            <w:tab/>
          </w:r>
          <w:r>
            <w:rPr>
              <w:rFonts w:ascii="宋体" w:hAnsi="宋体" w:eastAsia="宋体" w:cs="宋体"/>
              <w:spacing w:val="5"/>
              <w:sz w:val="28"/>
              <w:szCs w:val="28"/>
            </w:rPr>
            <w:t xml:space="preserve"> </w:t>
          </w:r>
          <w:r>
            <w:rPr>
              <w:rFonts w:hint="eastAsia" w:ascii="宋体" w:hAnsi="宋体" w:eastAsia="宋体" w:cs="宋体"/>
              <w:spacing w:val="-7"/>
              <w:sz w:val="28"/>
              <w:szCs w:val="28"/>
              <w:lang w:val="en-US" w:eastAsia="zh-CN"/>
            </w:rPr>
            <w:t>3</w:t>
          </w:r>
          <w:r>
            <w:rPr>
              <w:rFonts w:ascii="宋体" w:hAnsi="宋体" w:eastAsia="宋体" w:cs="宋体"/>
              <w:spacing w:val="-7"/>
              <w:sz w:val="28"/>
              <w:szCs w:val="28"/>
            </w:rPr>
            <w:fldChar w:fldCharType="end"/>
          </w:r>
          <w:r>
            <w:rPr>
              <w:rFonts w:hint="eastAsia" w:ascii="宋体" w:hAnsi="宋体" w:eastAsia="宋体" w:cs="宋体"/>
              <w:spacing w:val="-7"/>
              <w:sz w:val="28"/>
              <w:szCs w:val="28"/>
              <w:lang w:val="en-US" w:eastAsia="zh-CN"/>
            </w:rPr>
            <w:t>7</w:t>
          </w:r>
        </w:p>
      </w:sdtContent>
    </w:sdt>
    <w:p w14:paraId="7CC8DC80">
      <w:pPr>
        <w:spacing w:line="220" w:lineRule="auto"/>
        <w:rPr>
          <w:rFonts w:ascii="宋体" w:hAnsi="宋体" w:eastAsia="宋体" w:cs="宋体"/>
          <w:sz w:val="28"/>
          <w:szCs w:val="28"/>
        </w:rPr>
        <w:sectPr>
          <w:footerReference r:id="rId5" w:type="default"/>
          <w:pgSz w:w="11850" w:h="16783"/>
          <w:pgMar w:top="1425" w:right="1737" w:bottom="1351" w:left="1777" w:header="0" w:footer="850" w:gutter="0"/>
          <w:pgNumType w:fmt="decimal" w:start="1"/>
          <w:cols w:space="720" w:num="1"/>
        </w:sectPr>
      </w:pPr>
    </w:p>
    <w:p w14:paraId="3E28189C">
      <w:pPr>
        <w:spacing w:before="55" w:line="219" w:lineRule="auto"/>
        <w:ind w:left="3142"/>
        <w:outlineLvl w:val="0"/>
        <w:rPr>
          <w:rFonts w:ascii="宋体" w:hAnsi="宋体" w:eastAsia="宋体" w:cs="宋体"/>
          <w:sz w:val="28"/>
          <w:szCs w:val="28"/>
        </w:rPr>
      </w:pPr>
      <w:bookmarkStart w:id="1" w:name="bookmark2"/>
      <w:bookmarkEnd w:id="1"/>
      <w:bookmarkStart w:id="2" w:name="bookmark1"/>
      <w:bookmarkEnd w:id="2"/>
      <w:r>
        <w:rPr>
          <w:rFonts w:ascii="宋体" w:hAnsi="宋体" w:eastAsia="宋体" w:cs="宋体"/>
          <w:b/>
          <w:bCs/>
          <w:spacing w:val="-4"/>
          <w:sz w:val="28"/>
          <w:szCs w:val="28"/>
        </w:rPr>
        <w:t>第一部分</w:t>
      </w:r>
      <w:r>
        <w:rPr>
          <w:rFonts w:ascii="宋体" w:hAnsi="宋体" w:eastAsia="宋体" w:cs="宋体"/>
          <w:spacing w:val="-4"/>
          <w:sz w:val="28"/>
          <w:szCs w:val="28"/>
        </w:rPr>
        <w:t xml:space="preserve"> </w:t>
      </w:r>
      <w:r>
        <w:rPr>
          <w:rFonts w:ascii="宋体" w:hAnsi="宋体" w:eastAsia="宋体" w:cs="宋体"/>
          <w:b/>
          <w:bCs/>
          <w:spacing w:val="-4"/>
          <w:sz w:val="28"/>
          <w:szCs w:val="28"/>
        </w:rPr>
        <w:t>磋商公告</w:t>
      </w:r>
    </w:p>
    <w:p w14:paraId="391755F8">
      <w:pPr>
        <w:spacing w:line="172" w:lineRule="exact"/>
      </w:pPr>
    </w:p>
    <w:tbl>
      <w:tblPr>
        <w:tblStyle w:val="12"/>
        <w:tblW w:w="8693" w:type="dxa"/>
        <w:tblInd w:w="-3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693"/>
      </w:tblGrid>
      <w:tr w14:paraId="5D66E83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16" w:hRule="atLeast"/>
        </w:trPr>
        <w:tc>
          <w:tcPr>
            <w:tcW w:w="8693" w:type="dxa"/>
            <w:vAlign w:val="top"/>
          </w:tcPr>
          <w:p w14:paraId="089D1A1D">
            <w:pPr>
              <w:pStyle w:val="13"/>
              <w:spacing w:before="62" w:line="219" w:lineRule="auto"/>
              <w:ind w:left="98"/>
            </w:pPr>
            <w:r>
              <w:rPr>
                <w:spacing w:val="-4"/>
              </w:rPr>
              <w:t>项目概况</w:t>
            </w:r>
          </w:p>
          <w:p w14:paraId="20791E36">
            <w:pPr>
              <w:pStyle w:val="13"/>
              <w:spacing w:before="182" w:line="353" w:lineRule="auto"/>
              <w:ind w:left="93" w:right="22" w:firstLine="481"/>
              <w:jc w:val="both"/>
            </w:pPr>
            <w:r>
              <w:rPr>
                <w:rFonts w:hint="eastAsia"/>
                <w:spacing w:val="-3"/>
                <w:lang w:eastAsia="zh-CN"/>
              </w:rPr>
              <w:t>省道213线（原省道225线）壶关过境段改建工程跟踪评审项目</w:t>
            </w:r>
            <w:r>
              <w:rPr>
                <w:spacing w:val="-3"/>
              </w:rPr>
              <w:t>的潜在供应商应</w:t>
            </w:r>
            <w:r>
              <w:rPr>
                <w:spacing w:val="-2"/>
              </w:rPr>
              <w:t>在山西省政府采购网（</w:t>
            </w:r>
            <w:r>
              <w:fldChar w:fldCharType="begin"/>
            </w:r>
            <w:r>
              <w:instrText xml:space="preserve"> HYPERLINK "http://www.ccgp-shanxi.gov.cn/home.html" </w:instrText>
            </w:r>
            <w:r>
              <w:fldChar w:fldCharType="separate"/>
            </w:r>
            <w:r>
              <w:rPr>
                <w:rFonts w:ascii="Times New Roman" w:hAnsi="Times New Roman" w:eastAsia="Times New Roman" w:cs="Times New Roman"/>
                <w:spacing w:val="-2"/>
              </w:rPr>
              <w:t>http://www.ccgp-shanxi</w:t>
            </w:r>
            <w:r>
              <w:rPr>
                <w:rFonts w:ascii="Times New Roman" w:hAnsi="Times New Roman" w:eastAsia="Times New Roman" w:cs="Times New Roman"/>
                <w:spacing w:val="-3"/>
              </w:rPr>
              <w:t>.gov.cn/home.html</w:t>
            </w:r>
            <w:r>
              <w:rPr>
                <w:rFonts w:ascii="Times New Roman" w:hAnsi="Times New Roman" w:eastAsia="Times New Roman" w:cs="Times New Roman"/>
                <w:spacing w:val="-3"/>
              </w:rPr>
              <w:fldChar w:fldCharType="end"/>
            </w:r>
            <w:r>
              <w:rPr>
                <w:spacing w:val="-3"/>
              </w:rPr>
              <w:t>）获取采购文件</w:t>
            </w:r>
            <w:r>
              <w:rPr>
                <w:rFonts w:hint="eastAsia"/>
                <w:spacing w:val="-3"/>
                <w:lang w:eastAsia="zh-CN"/>
              </w:rPr>
              <w:t>，</w:t>
            </w:r>
            <w:r>
              <w:rPr>
                <w:spacing w:val="-5"/>
              </w:rPr>
              <w:t>并于</w:t>
            </w:r>
            <w:r>
              <w:rPr>
                <w:rFonts w:hint="eastAsia" w:ascii="宋体" w:hAnsi="宋体" w:eastAsia="宋体" w:cs="宋体"/>
                <w:color w:val="auto"/>
                <w:spacing w:val="-6"/>
                <w:sz w:val="24"/>
                <w:szCs w:val="24"/>
              </w:rPr>
              <w:t>2026 年 0</w:t>
            </w:r>
            <w:r>
              <w:rPr>
                <w:rFonts w:hint="eastAsia" w:cs="宋体"/>
                <w:color w:val="auto"/>
                <w:spacing w:val="-6"/>
                <w:sz w:val="24"/>
                <w:szCs w:val="24"/>
                <w:lang w:val="en-US" w:eastAsia="zh-CN"/>
              </w:rPr>
              <w:t xml:space="preserve">5 </w:t>
            </w:r>
            <w:r>
              <w:rPr>
                <w:rFonts w:hint="eastAsia" w:ascii="宋体" w:hAnsi="宋体" w:eastAsia="宋体" w:cs="宋体"/>
                <w:color w:val="auto"/>
                <w:spacing w:val="-6"/>
                <w:sz w:val="24"/>
                <w:szCs w:val="24"/>
              </w:rPr>
              <w:t>月</w:t>
            </w:r>
            <w:r>
              <w:rPr>
                <w:rFonts w:hint="eastAsia" w:cs="宋体"/>
                <w:color w:val="auto"/>
                <w:spacing w:val="-6"/>
                <w:sz w:val="24"/>
                <w:szCs w:val="24"/>
                <w:lang w:val="en-US" w:eastAsia="zh-CN"/>
              </w:rPr>
              <w:t xml:space="preserve"> 25 </w:t>
            </w:r>
            <w:r>
              <w:rPr>
                <w:rFonts w:hint="eastAsia" w:ascii="宋体" w:hAnsi="宋体" w:eastAsia="宋体" w:cs="宋体"/>
                <w:color w:val="auto"/>
                <w:spacing w:val="-6"/>
                <w:sz w:val="24"/>
                <w:szCs w:val="24"/>
              </w:rPr>
              <w:t>日 14:30</w:t>
            </w:r>
            <w:r>
              <w:rPr>
                <w:color w:val="auto"/>
                <w:spacing w:val="-5"/>
              </w:rPr>
              <w:t>（北京时间）</w:t>
            </w:r>
            <w:r>
              <w:rPr>
                <w:spacing w:val="-5"/>
              </w:rPr>
              <w:t>前提交响应文件。</w:t>
            </w:r>
          </w:p>
        </w:tc>
      </w:tr>
    </w:tbl>
    <w:p w14:paraId="6071CB35">
      <w:pPr>
        <w:spacing w:before="35" w:line="219" w:lineRule="auto"/>
        <w:ind w:left="214"/>
        <w:outlineLvl w:val="1"/>
        <w:rPr>
          <w:rFonts w:ascii="宋体" w:hAnsi="宋体" w:eastAsia="宋体" w:cs="宋体"/>
          <w:sz w:val="24"/>
          <w:szCs w:val="24"/>
        </w:rPr>
      </w:pPr>
      <w:r>
        <w:rPr>
          <w:rFonts w:ascii="宋体" w:hAnsi="宋体" w:eastAsia="宋体" w:cs="宋体"/>
          <w:b/>
          <w:bCs/>
          <w:spacing w:val="-4"/>
          <w:sz w:val="24"/>
          <w:szCs w:val="24"/>
        </w:rPr>
        <w:t>一、项目基本情况</w:t>
      </w:r>
    </w:p>
    <w:p w14:paraId="28E64FE7">
      <w:pPr>
        <w:spacing w:before="184" w:line="240" w:lineRule="auto"/>
        <w:ind w:left="694"/>
        <w:rPr>
          <w:rFonts w:hint="eastAsia" w:ascii="宋体" w:hAnsi="宋体" w:eastAsia="宋体" w:cs="宋体"/>
          <w:sz w:val="24"/>
          <w:szCs w:val="24"/>
          <w:lang w:eastAsia="zh-CN"/>
        </w:rPr>
      </w:pPr>
      <w:r>
        <w:rPr>
          <w:rFonts w:ascii="宋体" w:hAnsi="宋体" w:eastAsia="宋体" w:cs="宋体"/>
          <w:spacing w:val="-1"/>
          <w:sz w:val="24"/>
          <w:szCs w:val="24"/>
        </w:rPr>
        <w:t>项目编号：</w:t>
      </w:r>
      <w:r>
        <w:rPr>
          <w:rFonts w:hint="eastAsia" w:ascii="宋体" w:hAnsi="宋体" w:eastAsia="宋体" w:cs="宋体"/>
          <w:spacing w:val="-1"/>
          <w:sz w:val="24"/>
          <w:szCs w:val="24"/>
        </w:rPr>
        <w:t>1404272026CCS00049</w:t>
      </w:r>
    </w:p>
    <w:p w14:paraId="09B89CF4">
      <w:pPr>
        <w:spacing w:before="180" w:line="240" w:lineRule="auto"/>
        <w:ind w:left="694"/>
        <w:rPr>
          <w:rFonts w:hint="eastAsia" w:ascii="宋体" w:hAnsi="宋体" w:eastAsia="宋体" w:cs="宋体"/>
          <w:sz w:val="24"/>
          <w:szCs w:val="24"/>
          <w:lang w:eastAsia="zh-CN"/>
        </w:rPr>
      </w:pPr>
      <w:r>
        <w:rPr>
          <w:rFonts w:ascii="宋体" w:hAnsi="宋体" w:eastAsia="宋体" w:cs="宋体"/>
          <w:spacing w:val="-2"/>
          <w:sz w:val="24"/>
          <w:szCs w:val="24"/>
        </w:rPr>
        <w:t>项目名称：</w:t>
      </w:r>
      <w:r>
        <w:rPr>
          <w:rFonts w:hint="eastAsia" w:ascii="宋体" w:hAnsi="宋体" w:eastAsia="宋体" w:cs="宋体"/>
          <w:spacing w:val="-2"/>
          <w:sz w:val="24"/>
          <w:szCs w:val="24"/>
          <w:lang w:eastAsia="zh-CN"/>
        </w:rPr>
        <w:t>省道213线（原省道225线）</w:t>
      </w:r>
      <w:r>
        <w:rPr>
          <w:rFonts w:hint="eastAsia" w:ascii="宋体" w:hAnsi="宋体" w:eastAsia="宋体" w:cs="宋体"/>
          <w:spacing w:val="9"/>
          <w:sz w:val="24"/>
          <w:szCs w:val="24"/>
          <w:lang w:eastAsia="zh-CN"/>
        </w:rPr>
        <w:t>壶关</w:t>
      </w:r>
      <w:r>
        <w:rPr>
          <w:rFonts w:hint="eastAsia" w:ascii="宋体" w:hAnsi="宋体" w:eastAsia="宋体" w:cs="宋体"/>
          <w:spacing w:val="-2"/>
          <w:sz w:val="24"/>
          <w:szCs w:val="24"/>
          <w:lang w:eastAsia="zh-CN"/>
        </w:rPr>
        <w:t>过境段改建工程跟踪评审项目</w:t>
      </w:r>
    </w:p>
    <w:p w14:paraId="257C848E">
      <w:pPr>
        <w:spacing w:before="182" w:line="240" w:lineRule="auto"/>
        <w:ind w:left="689"/>
        <w:rPr>
          <w:rFonts w:ascii="宋体" w:hAnsi="宋体" w:eastAsia="宋体" w:cs="宋体"/>
          <w:sz w:val="24"/>
          <w:szCs w:val="24"/>
        </w:rPr>
      </w:pPr>
      <w:r>
        <w:rPr>
          <w:rFonts w:ascii="宋体" w:hAnsi="宋体" w:eastAsia="宋体" w:cs="宋体"/>
          <w:spacing w:val="-1"/>
          <w:sz w:val="24"/>
          <w:szCs w:val="24"/>
        </w:rPr>
        <w:t>采购方式：竞争性磋商</w:t>
      </w:r>
    </w:p>
    <w:p w14:paraId="2636C3A2">
      <w:pPr>
        <w:spacing w:before="182" w:line="240" w:lineRule="auto"/>
        <w:ind w:left="692"/>
        <w:rPr>
          <w:rFonts w:hint="default" w:ascii="宋体" w:hAnsi="宋体" w:eastAsia="宋体" w:cs="宋体"/>
          <w:sz w:val="24"/>
          <w:szCs w:val="24"/>
          <w:lang w:val="en-US"/>
        </w:rPr>
      </w:pPr>
      <w:r>
        <w:rPr>
          <w:rFonts w:ascii="宋体" w:hAnsi="宋体" w:eastAsia="宋体" w:cs="宋体"/>
          <w:spacing w:val="-2"/>
          <w:sz w:val="24"/>
          <w:szCs w:val="24"/>
        </w:rPr>
        <w:t>预算金额（元</w:t>
      </w:r>
      <w:r>
        <w:rPr>
          <w:rFonts w:ascii="宋体" w:hAnsi="宋体" w:eastAsia="宋体" w:cs="宋体"/>
          <w:spacing w:val="9"/>
          <w:sz w:val="24"/>
          <w:szCs w:val="24"/>
        </w:rPr>
        <w:t>）：</w:t>
      </w:r>
      <w:r>
        <w:rPr>
          <w:rFonts w:hint="eastAsia" w:ascii="宋体" w:hAnsi="宋体" w:eastAsia="宋体" w:cs="宋体"/>
          <w:spacing w:val="-2"/>
          <w:sz w:val="24"/>
          <w:szCs w:val="24"/>
          <w:lang w:val="en-US" w:eastAsia="zh-CN"/>
        </w:rPr>
        <w:t>750887.51元</w:t>
      </w:r>
    </w:p>
    <w:p w14:paraId="7AB690E0">
      <w:pPr>
        <w:spacing w:before="180" w:line="360" w:lineRule="auto"/>
        <w:ind w:left="239" w:leftChars="114" w:firstLine="472" w:firstLineChars="200"/>
      </w:pPr>
      <w:r>
        <w:rPr>
          <w:rFonts w:ascii="宋体" w:hAnsi="宋体" w:eastAsia="宋体" w:cs="宋体"/>
          <w:spacing w:val="-2"/>
          <w:sz w:val="24"/>
          <w:szCs w:val="24"/>
        </w:rPr>
        <w:t>采购需求：</w:t>
      </w:r>
      <w:r>
        <w:rPr>
          <w:rFonts w:hint="eastAsia" w:ascii="宋体" w:hAnsi="宋体" w:eastAsia="宋体" w:cs="宋体"/>
          <w:spacing w:val="-2"/>
          <w:sz w:val="24"/>
          <w:szCs w:val="24"/>
          <w:lang w:eastAsia="zh-CN"/>
        </w:rPr>
        <w:t>省道213线（原省道225线）壶关过境段改建工程跟踪评审项目，</w:t>
      </w:r>
      <w:r>
        <w:rPr>
          <w:rFonts w:hint="eastAsia" w:ascii="宋体" w:hAnsi="宋体" w:eastAsia="宋体" w:cs="宋体"/>
          <w:spacing w:val="-2"/>
          <w:sz w:val="24"/>
          <w:szCs w:val="24"/>
          <w:lang w:val="en-US" w:eastAsia="zh-CN"/>
        </w:rPr>
        <w:t>本项目共</w:t>
      </w:r>
      <w:r>
        <w:rPr>
          <w:rFonts w:hint="eastAsia" w:ascii="宋体" w:hAnsi="宋体" w:eastAsia="宋体" w:cs="宋体"/>
          <w:spacing w:val="-2"/>
          <w:sz w:val="24"/>
          <w:szCs w:val="24"/>
          <w:lang w:eastAsia="zh-CN"/>
        </w:rPr>
        <w:t>分</w:t>
      </w:r>
      <w:r>
        <w:rPr>
          <w:rFonts w:ascii="宋体" w:hAnsi="宋体" w:eastAsia="宋体" w:cs="宋体"/>
          <w:spacing w:val="-2"/>
          <w:sz w:val="24"/>
          <w:szCs w:val="24"/>
        </w:rPr>
        <w:t>一包进行采购</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具体内容详见磋商文件。</w:t>
      </w:r>
    </w:p>
    <w:p w14:paraId="3162C7A1">
      <w:pPr>
        <w:spacing w:before="37" w:line="240" w:lineRule="auto"/>
        <w:ind w:firstLine="708" w:firstLineChars="300"/>
        <w:rPr>
          <w:rFonts w:ascii="宋体" w:hAnsi="宋体" w:eastAsia="宋体" w:cs="宋体"/>
          <w:sz w:val="24"/>
          <w:szCs w:val="24"/>
        </w:rPr>
      </w:pPr>
      <w:r>
        <w:rPr>
          <w:rFonts w:ascii="宋体" w:hAnsi="宋体" w:eastAsia="宋体" w:cs="宋体"/>
          <w:spacing w:val="-2"/>
          <w:sz w:val="24"/>
          <w:szCs w:val="24"/>
        </w:rPr>
        <w:t>合同履行期限（服务期限</w:t>
      </w:r>
      <w:r>
        <w:rPr>
          <w:rFonts w:ascii="宋体" w:hAnsi="宋体" w:eastAsia="宋体" w:cs="宋体"/>
          <w:spacing w:val="8"/>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自合同签订之日起至工程竣工出具结算审查报告结束</w:t>
      </w:r>
      <w:r>
        <w:rPr>
          <w:rFonts w:hint="eastAsia" w:ascii="宋体" w:hAnsi="宋体" w:eastAsia="宋体" w:cs="宋体"/>
          <w:spacing w:val="-2"/>
          <w:sz w:val="24"/>
          <w:szCs w:val="24"/>
          <w:lang w:eastAsia="zh-CN"/>
        </w:rPr>
        <w:t>。</w:t>
      </w:r>
    </w:p>
    <w:p w14:paraId="308DDC8C">
      <w:pPr>
        <w:spacing w:before="180" w:line="240" w:lineRule="auto"/>
        <w:ind w:left="691"/>
        <w:rPr>
          <w:rFonts w:ascii="宋体" w:hAnsi="宋体" w:eastAsia="宋体" w:cs="宋体"/>
          <w:sz w:val="24"/>
          <w:szCs w:val="24"/>
        </w:rPr>
      </w:pPr>
      <w:r>
        <w:rPr>
          <w:rFonts w:ascii="宋体" w:hAnsi="宋体" w:eastAsia="宋体" w:cs="宋体"/>
          <w:spacing w:val="-1"/>
          <w:sz w:val="24"/>
          <w:szCs w:val="24"/>
        </w:rPr>
        <w:t>本项目不接受联合体投标。</w:t>
      </w:r>
    </w:p>
    <w:p w14:paraId="45D2D902">
      <w:pPr>
        <w:spacing w:before="184" w:line="219" w:lineRule="auto"/>
        <w:ind w:left="214"/>
        <w:outlineLvl w:val="1"/>
        <w:rPr>
          <w:rFonts w:ascii="宋体" w:hAnsi="宋体" w:eastAsia="宋体" w:cs="宋体"/>
          <w:sz w:val="24"/>
          <w:szCs w:val="24"/>
        </w:rPr>
      </w:pPr>
      <w:r>
        <w:rPr>
          <w:rFonts w:ascii="宋体" w:hAnsi="宋体" w:eastAsia="宋体" w:cs="宋体"/>
          <w:b/>
          <w:bCs/>
          <w:spacing w:val="-3"/>
          <w:sz w:val="24"/>
          <w:szCs w:val="24"/>
        </w:rPr>
        <w:t>二、申请人的资格要求：</w:t>
      </w:r>
    </w:p>
    <w:p w14:paraId="62C8429D">
      <w:pPr>
        <w:spacing w:before="180" w:line="219" w:lineRule="auto"/>
        <w:ind w:left="707"/>
        <w:rPr>
          <w:rFonts w:ascii="宋体" w:hAnsi="宋体" w:eastAsia="宋体" w:cs="宋体"/>
          <w:sz w:val="24"/>
          <w:szCs w:val="24"/>
        </w:rPr>
      </w:pPr>
      <w:r>
        <w:rPr>
          <w:rFonts w:ascii="宋体" w:hAnsi="宋体" w:eastAsia="宋体" w:cs="宋体"/>
          <w:spacing w:val="-1"/>
          <w:sz w:val="24"/>
          <w:szCs w:val="24"/>
        </w:rPr>
        <w:t>1.满足《中华人民共和国政府采购法》第二十二条</w:t>
      </w:r>
      <w:r>
        <w:rPr>
          <w:rFonts w:ascii="宋体" w:hAnsi="宋体" w:eastAsia="宋体" w:cs="宋体"/>
          <w:spacing w:val="-2"/>
          <w:sz w:val="24"/>
          <w:szCs w:val="24"/>
        </w:rPr>
        <w:t>规定；</w:t>
      </w:r>
    </w:p>
    <w:p w14:paraId="62A63138">
      <w:pPr>
        <w:spacing w:before="185" w:line="288" w:lineRule="auto"/>
        <w:ind w:left="210" w:right="52" w:firstLine="482"/>
        <w:rPr>
          <w:rFonts w:ascii="宋体" w:hAnsi="宋体" w:eastAsia="宋体" w:cs="宋体"/>
          <w:sz w:val="24"/>
          <w:szCs w:val="24"/>
        </w:rPr>
      </w:pPr>
      <w:r>
        <w:rPr>
          <w:rFonts w:ascii="宋体" w:hAnsi="宋体" w:eastAsia="宋体" w:cs="宋体"/>
          <w:spacing w:val="-3"/>
          <w:sz w:val="24"/>
          <w:szCs w:val="24"/>
        </w:rPr>
        <w:t>2.落实政府采购政策需满足的资格要求：</w:t>
      </w:r>
      <w:r>
        <w:rPr>
          <w:rFonts w:hint="eastAsia" w:ascii="宋体" w:hAnsi="宋体" w:eastAsia="宋体" w:cs="宋体"/>
          <w:spacing w:val="-1"/>
          <w:sz w:val="24"/>
          <w:szCs w:val="24"/>
          <w:lang w:val="en-US" w:eastAsia="zh-CN"/>
        </w:rPr>
        <w:t>本项目专门面向中小企业，提供《中小企业声明函》；</w:t>
      </w:r>
    </w:p>
    <w:p w14:paraId="2EC489BB">
      <w:pPr>
        <w:spacing w:before="37" w:line="240" w:lineRule="auto"/>
        <w:ind w:firstLine="708" w:firstLineChars="300"/>
        <w:rPr>
          <w:rFonts w:ascii="宋体" w:hAnsi="宋体" w:eastAsia="宋体" w:cs="宋体"/>
          <w:spacing w:val="-2"/>
          <w:sz w:val="24"/>
          <w:szCs w:val="24"/>
        </w:rPr>
      </w:pPr>
      <w:r>
        <w:rPr>
          <w:rFonts w:ascii="宋体" w:hAnsi="宋体" w:eastAsia="宋体" w:cs="宋体"/>
          <w:spacing w:val="-2"/>
          <w:sz w:val="24"/>
          <w:szCs w:val="24"/>
        </w:rPr>
        <w:t>3.本项目的特定资格要求：</w:t>
      </w:r>
      <w:r>
        <w:rPr>
          <w:rFonts w:hint="eastAsia" w:ascii="宋体" w:hAnsi="宋体" w:eastAsia="宋体" w:cs="宋体"/>
          <w:spacing w:val="-2"/>
          <w:sz w:val="24"/>
          <w:szCs w:val="24"/>
          <w:lang w:eastAsia="zh-CN"/>
        </w:rPr>
        <w:t>服务于本项目的项目负责人须具备有效的交通运输工程专业（类别：公路工程）一级造价工程师注册证书并在本单位注册</w:t>
      </w:r>
      <w:r>
        <w:rPr>
          <w:rFonts w:ascii="宋体" w:hAnsi="宋体" w:eastAsia="宋体" w:cs="宋体"/>
          <w:spacing w:val="-2"/>
          <w:sz w:val="24"/>
          <w:szCs w:val="24"/>
        </w:rPr>
        <w:t>；</w:t>
      </w:r>
    </w:p>
    <w:p w14:paraId="5045037C">
      <w:pPr>
        <w:spacing w:before="185" w:line="288" w:lineRule="auto"/>
        <w:ind w:left="212" w:right="202" w:firstLine="477"/>
        <w:rPr>
          <w:rFonts w:ascii="宋体" w:hAnsi="宋体" w:eastAsia="宋体" w:cs="宋体"/>
          <w:sz w:val="24"/>
          <w:szCs w:val="24"/>
        </w:rPr>
      </w:pPr>
      <w:r>
        <w:rPr>
          <w:rFonts w:ascii="宋体" w:hAnsi="宋体" w:eastAsia="宋体" w:cs="宋体"/>
          <w:sz w:val="24"/>
          <w:szCs w:val="24"/>
        </w:rPr>
        <w:t>4.单位负责人为同一人或者存在直接控股、管理关</w:t>
      </w:r>
      <w:r>
        <w:rPr>
          <w:rFonts w:ascii="宋体" w:hAnsi="宋体" w:eastAsia="宋体" w:cs="宋体"/>
          <w:spacing w:val="-1"/>
          <w:sz w:val="24"/>
          <w:szCs w:val="24"/>
        </w:rPr>
        <w:t>系的不同供应商，不得参加同一合同项下的政府采购活动。</w:t>
      </w:r>
    </w:p>
    <w:p w14:paraId="3C2C5988">
      <w:pPr>
        <w:spacing w:before="181" w:line="219" w:lineRule="auto"/>
        <w:ind w:left="210"/>
        <w:outlineLvl w:val="1"/>
        <w:rPr>
          <w:rFonts w:ascii="宋体" w:hAnsi="宋体" w:eastAsia="宋体" w:cs="宋体"/>
          <w:sz w:val="24"/>
          <w:szCs w:val="24"/>
        </w:rPr>
      </w:pPr>
      <w:r>
        <w:rPr>
          <w:rFonts w:ascii="宋体" w:hAnsi="宋体" w:eastAsia="宋体" w:cs="宋体"/>
          <w:b/>
          <w:bCs/>
          <w:spacing w:val="-3"/>
          <w:sz w:val="24"/>
          <w:szCs w:val="24"/>
        </w:rPr>
        <w:t>三、获取采购文件</w:t>
      </w:r>
    </w:p>
    <w:p w14:paraId="3311926F">
      <w:pPr>
        <w:spacing w:before="185" w:line="288" w:lineRule="auto"/>
        <w:ind w:left="217" w:right="52" w:firstLine="490"/>
        <w:rPr>
          <w:rFonts w:ascii="宋体" w:hAnsi="宋体" w:eastAsia="宋体" w:cs="宋体"/>
          <w:sz w:val="24"/>
          <w:szCs w:val="24"/>
        </w:rPr>
      </w:pPr>
      <w:r>
        <w:rPr>
          <w:rFonts w:ascii="宋体" w:hAnsi="宋体" w:eastAsia="宋体" w:cs="宋体"/>
          <w:spacing w:val="-11"/>
          <w:sz w:val="24"/>
          <w:szCs w:val="24"/>
        </w:rPr>
        <w:t>1.时间：</w:t>
      </w:r>
      <w:r>
        <w:rPr>
          <w:rFonts w:ascii="宋体" w:hAnsi="宋体" w:eastAsia="宋体" w:cs="宋体"/>
          <w:color w:val="auto"/>
          <w:spacing w:val="-11"/>
          <w:sz w:val="24"/>
          <w:szCs w:val="24"/>
        </w:rPr>
        <w:t>202</w:t>
      </w:r>
      <w:r>
        <w:rPr>
          <w:rFonts w:hint="eastAsia" w:ascii="宋体" w:hAnsi="宋体" w:eastAsia="宋体" w:cs="宋体"/>
          <w:color w:val="auto"/>
          <w:spacing w:val="-11"/>
          <w:sz w:val="24"/>
          <w:szCs w:val="24"/>
          <w:lang w:val="en-US" w:eastAsia="zh-CN"/>
        </w:rPr>
        <w:t>6</w:t>
      </w:r>
      <w:r>
        <w:rPr>
          <w:rFonts w:ascii="宋体" w:hAnsi="宋体" w:eastAsia="宋体" w:cs="宋体"/>
          <w:color w:val="auto"/>
          <w:spacing w:val="-11"/>
          <w:sz w:val="24"/>
          <w:szCs w:val="24"/>
        </w:rPr>
        <w:t>年</w:t>
      </w:r>
      <w:r>
        <w:rPr>
          <w:rFonts w:ascii="宋体" w:hAnsi="宋体" w:eastAsia="宋体" w:cs="宋体"/>
          <w:color w:val="auto"/>
          <w:spacing w:val="-51"/>
          <w:sz w:val="24"/>
          <w:szCs w:val="24"/>
        </w:rPr>
        <w:t xml:space="preserve"> </w:t>
      </w:r>
      <w:r>
        <w:rPr>
          <w:rFonts w:ascii="宋体" w:hAnsi="宋体" w:eastAsia="宋体" w:cs="宋体"/>
          <w:color w:val="auto"/>
          <w:spacing w:val="-11"/>
          <w:sz w:val="24"/>
          <w:szCs w:val="24"/>
        </w:rPr>
        <w:t>0</w:t>
      </w:r>
      <w:r>
        <w:rPr>
          <w:rFonts w:hint="eastAsia" w:ascii="宋体" w:hAnsi="宋体" w:eastAsia="宋体" w:cs="宋体"/>
          <w:color w:val="auto"/>
          <w:spacing w:val="-11"/>
          <w:sz w:val="24"/>
          <w:szCs w:val="24"/>
          <w:lang w:val="en-US" w:eastAsia="zh-CN"/>
        </w:rPr>
        <w:t>5</w:t>
      </w:r>
      <w:r>
        <w:rPr>
          <w:rFonts w:ascii="宋体" w:hAnsi="宋体" w:eastAsia="宋体" w:cs="宋体"/>
          <w:color w:val="auto"/>
          <w:spacing w:val="-11"/>
          <w:sz w:val="24"/>
          <w:szCs w:val="24"/>
        </w:rPr>
        <w:t>月</w:t>
      </w:r>
      <w:r>
        <w:rPr>
          <w:rFonts w:hint="eastAsia" w:ascii="宋体" w:hAnsi="宋体" w:eastAsia="宋体" w:cs="宋体"/>
          <w:color w:val="auto"/>
          <w:spacing w:val="-11"/>
          <w:sz w:val="24"/>
          <w:szCs w:val="24"/>
          <w:lang w:val="en-US" w:eastAsia="zh-CN"/>
        </w:rPr>
        <w:t xml:space="preserve"> 14 </w:t>
      </w:r>
      <w:r>
        <w:rPr>
          <w:rFonts w:ascii="宋体" w:hAnsi="宋体" w:eastAsia="宋体" w:cs="宋体"/>
          <w:color w:val="auto"/>
          <w:spacing w:val="-11"/>
          <w:sz w:val="24"/>
          <w:szCs w:val="24"/>
        </w:rPr>
        <w:t>日至</w:t>
      </w:r>
      <w:r>
        <w:rPr>
          <w:rFonts w:ascii="宋体" w:hAnsi="宋体" w:eastAsia="宋体" w:cs="宋体"/>
          <w:color w:val="auto"/>
          <w:spacing w:val="-48"/>
          <w:sz w:val="24"/>
          <w:szCs w:val="24"/>
        </w:rPr>
        <w:t xml:space="preserve"> </w:t>
      </w:r>
      <w:r>
        <w:rPr>
          <w:rFonts w:ascii="宋体" w:hAnsi="宋体" w:eastAsia="宋体" w:cs="宋体"/>
          <w:color w:val="auto"/>
          <w:spacing w:val="-11"/>
          <w:sz w:val="24"/>
          <w:szCs w:val="24"/>
        </w:rPr>
        <w:t>202</w:t>
      </w:r>
      <w:r>
        <w:rPr>
          <w:rFonts w:hint="eastAsia" w:ascii="宋体" w:hAnsi="宋体" w:eastAsia="宋体" w:cs="宋体"/>
          <w:color w:val="auto"/>
          <w:spacing w:val="-11"/>
          <w:sz w:val="24"/>
          <w:szCs w:val="24"/>
          <w:lang w:val="en-US" w:eastAsia="zh-CN"/>
        </w:rPr>
        <w:t>6</w:t>
      </w:r>
      <w:r>
        <w:rPr>
          <w:rFonts w:ascii="宋体" w:hAnsi="宋体" w:eastAsia="宋体" w:cs="宋体"/>
          <w:color w:val="auto"/>
          <w:spacing w:val="-55"/>
          <w:sz w:val="24"/>
          <w:szCs w:val="24"/>
        </w:rPr>
        <w:t xml:space="preserve"> </w:t>
      </w:r>
      <w:r>
        <w:rPr>
          <w:rFonts w:ascii="宋体" w:hAnsi="宋体" w:eastAsia="宋体" w:cs="宋体"/>
          <w:color w:val="auto"/>
          <w:spacing w:val="-11"/>
          <w:sz w:val="24"/>
          <w:szCs w:val="24"/>
        </w:rPr>
        <w:t>年</w:t>
      </w:r>
      <w:r>
        <w:rPr>
          <w:rFonts w:ascii="宋体" w:hAnsi="宋体" w:eastAsia="宋体" w:cs="宋体"/>
          <w:color w:val="auto"/>
          <w:spacing w:val="-51"/>
          <w:sz w:val="24"/>
          <w:szCs w:val="24"/>
        </w:rPr>
        <w:t xml:space="preserve"> </w:t>
      </w:r>
      <w:r>
        <w:rPr>
          <w:rFonts w:ascii="宋体" w:hAnsi="宋体" w:eastAsia="宋体" w:cs="宋体"/>
          <w:color w:val="auto"/>
          <w:spacing w:val="-11"/>
          <w:sz w:val="24"/>
          <w:szCs w:val="24"/>
        </w:rPr>
        <w:t>0</w:t>
      </w:r>
      <w:r>
        <w:rPr>
          <w:rFonts w:hint="eastAsia" w:ascii="宋体" w:hAnsi="宋体" w:eastAsia="宋体" w:cs="宋体"/>
          <w:color w:val="auto"/>
          <w:spacing w:val="-11"/>
          <w:sz w:val="24"/>
          <w:szCs w:val="24"/>
          <w:lang w:val="en-US" w:eastAsia="zh-CN"/>
        </w:rPr>
        <w:t>5</w:t>
      </w:r>
      <w:r>
        <w:rPr>
          <w:rFonts w:ascii="宋体" w:hAnsi="宋体" w:eastAsia="宋体" w:cs="宋体"/>
          <w:color w:val="auto"/>
          <w:spacing w:val="-11"/>
          <w:sz w:val="24"/>
          <w:szCs w:val="24"/>
        </w:rPr>
        <w:t>月</w:t>
      </w:r>
      <w:r>
        <w:rPr>
          <w:rFonts w:hint="eastAsia" w:ascii="宋体" w:hAnsi="宋体" w:eastAsia="宋体" w:cs="宋体"/>
          <w:color w:val="auto"/>
          <w:spacing w:val="-11"/>
          <w:sz w:val="24"/>
          <w:szCs w:val="24"/>
          <w:lang w:val="en-US" w:eastAsia="zh-CN"/>
        </w:rPr>
        <w:t xml:space="preserve"> 21 </w:t>
      </w:r>
      <w:r>
        <w:rPr>
          <w:rFonts w:ascii="宋体" w:hAnsi="宋体" w:eastAsia="宋体" w:cs="宋体"/>
          <w:color w:val="auto"/>
          <w:spacing w:val="-11"/>
          <w:sz w:val="24"/>
          <w:szCs w:val="24"/>
        </w:rPr>
        <w:t>日每</w:t>
      </w:r>
      <w:r>
        <w:rPr>
          <w:rFonts w:ascii="宋体" w:hAnsi="宋体" w:eastAsia="宋体" w:cs="宋体"/>
          <w:spacing w:val="-11"/>
          <w:sz w:val="24"/>
          <w:szCs w:val="24"/>
        </w:rPr>
        <w:t>天上午</w:t>
      </w:r>
      <w:r>
        <w:rPr>
          <w:rFonts w:ascii="宋体" w:hAnsi="宋体" w:eastAsia="宋体" w:cs="宋体"/>
          <w:spacing w:val="-51"/>
          <w:sz w:val="24"/>
          <w:szCs w:val="24"/>
        </w:rPr>
        <w:t xml:space="preserve"> </w:t>
      </w:r>
      <w:r>
        <w:rPr>
          <w:rFonts w:ascii="宋体" w:hAnsi="宋体" w:eastAsia="宋体" w:cs="宋体"/>
          <w:spacing w:val="-11"/>
          <w:sz w:val="24"/>
          <w:szCs w:val="24"/>
        </w:rPr>
        <w:t>00:00</w:t>
      </w:r>
      <w:r>
        <w:rPr>
          <w:rFonts w:ascii="宋体" w:hAnsi="宋体" w:eastAsia="宋体" w:cs="宋体"/>
          <w:spacing w:val="-51"/>
          <w:sz w:val="24"/>
          <w:szCs w:val="24"/>
        </w:rPr>
        <w:t xml:space="preserve"> </w:t>
      </w:r>
      <w:r>
        <w:rPr>
          <w:rFonts w:ascii="宋体" w:hAnsi="宋体" w:eastAsia="宋体" w:cs="宋体"/>
          <w:spacing w:val="-11"/>
          <w:sz w:val="24"/>
          <w:szCs w:val="24"/>
        </w:rPr>
        <w:t>至</w:t>
      </w:r>
      <w:r>
        <w:rPr>
          <w:rFonts w:ascii="宋体" w:hAnsi="宋体" w:eastAsia="宋体" w:cs="宋体"/>
          <w:spacing w:val="-35"/>
          <w:sz w:val="24"/>
          <w:szCs w:val="24"/>
        </w:rPr>
        <w:t xml:space="preserve"> </w:t>
      </w:r>
      <w:r>
        <w:rPr>
          <w:rFonts w:ascii="宋体" w:hAnsi="宋体" w:eastAsia="宋体" w:cs="宋体"/>
          <w:spacing w:val="-11"/>
          <w:sz w:val="24"/>
          <w:szCs w:val="24"/>
        </w:rPr>
        <w:t>12:00，</w:t>
      </w:r>
      <w:r>
        <w:rPr>
          <w:rFonts w:ascii="宋体" w:hAnsi="宋体" w:eastAsia="宋体" w:cs="宋体"/>
          <w:spacing w:val="-3"/>
          <w:sz w:val="24"/>
          <w:szCs w:val="24"/>
        </w:rPr>
        <w:t>下午</w:t>
      </w:r>
      <w:r>
        <w:rPr>
          <w:rFonts w:ascii="宋体" w:hAnsi="宋体" w:eastAsia="宋体" w:cs="宋体"/>
          <w:spacing w:val="-21"/>
          <w:sz w:val="24"/>
          <w:szCs w:val="24"/>
        </w:rPr>
        <w:t xml:space="preserve"> </w:t>
      </w:r>
      <w:r>
        <w:rPr>
          <w:rFonts w:ascii="宋体" w:hAnsi="宋体" w:eastAsia="宋体" w:cs="宋体"/>
          <w:spacing w:val="-3"/>
          <w:sz w:val="24"/>
          <w:szCs w:val="24"/>
        </w:rPr>
        <w:t>12:00</w:t>
      </w:r>
      <w:r>
        <w:rPr>
          <w:rFonts w:ascii="宋体" w:hAnsi="宋体" w:eastAsia="宋体" w:cs="宋体"/>
          <w:spacing w:val="-49"/>
          <w:sz w:val="24"/>
          <w:szCs w:val="24"/>
        </w:rPr>
        <w:t xml:space="preserve"> </w:t>
      </w:r>
      <w:r>
        <w:rPr>
          <w:rFonts w:ascii="宋体" w:hAnsi="宋体" w:eastAsia="宋体" w:cs="宋体"/>
          <w:spacing w:val="-3"/>
          <w:sz w:val="24"/>
          <w:szCs w:val="24"/>
        </w:rPr>
        <w:t>至</w:t>
      </w:r>
      <w:r>
        <w:rPr>
          <w:rFonts w:ascii="宋体" w:hAnsi="宋体" w:eastAsia="宋体" w:cs="宋体"/>
          <w:spacing w:val="-47"/>
          <w:sz w:val="24"/>
          <w:szCs w:val="24"/>
        </w:rPr>
        <w:t xml:space="preserve"> </w:t>
      </w:r>
      <w:r>
        <w:rPr>
          <w:rFonts w:ascii="宋体" w:hAnsi="宋体" w:eastAsia="宋体" w:cs="宋体"/>
          <w:spacing w:val="-3"/>
          <w:sz w:val="24"/>
          <w:szCs w:val="24"/>
        </w:rPr>
        <w:t>23:59（北京时间，法定节假日除外）</w:t>
      </w:r>
    </w:p>
    <w:p w14:paraId="4FB68DF2">
      <w:pPr>
        <w:spacing w:before="183" w:line="219" w:lineRule="auto"/>
        <w:ind w:left="693"/>
        <w:rPr>
          <w:rFonts w:ascii="宋体" w:hAnsi="宋体" w:eastAsia="宋体" w:cs="宋体"/>
          <w:sz w:val="24"/>
          <w:szCs w:val="24"/>
        </w:rPr>
      </w:pPr>
      <w:r>
        <w:rPr>
          <w:rFonts w:ascii="宋体" w:hAnsi="宋体" w:eastAsia="宋体" w:cs="宋体"/>
          <w:spacing w:val="-1"/>
          <w:sz w:val="24"/>
          <w:szCs w:val="24"/>
        </w:rPr>
        <w:t>2.地点：山西省政府采购网</w:t>
      </w:r>
    </w:p>
    <w:p w14:paraId="7FCA2289">
      <w:pPr>
        <w:spacing w:before="184" w:line="219" w:lineRule="auto"/>
        <w:ind w:left="694"/>
        <w:rPr>
          <w:rFonts w:ascii="宋体" w:hAnsi="宋体" w:eastAsia="宋体" w:cs="宋体"/>
          <w:sz w:val="24"/>
          <w:szCs w:val="24"/>
        </w:rPr>
      </w:pPr>
      <w:r>
        <w:rPr>
          <w:rFonts w:ascii="宋体" w:hAnsi="宋体" w:eastAsia="宋体" w:cs="宋体"/>
          <w:spacing w:val="-2"/>
          <w:sz w:val="24"/>
          <w:szCs w:val="24"/>
        </w:rPr>
        <w:t>3.方式：只允许线上获取</w:t>
      </w:r>
    </w:p>
    <w:p w14:paraId="46BE8F35">
      <w:pPr>
        <w:spacing w:before="181" w:line="218" w:lineRule="auto"/>
        <w:ind w:left="689"/>
        <w:rPr>
          <w:rFonts w:ascii="宋体" w:hAnsi="宋体" w:eastAsia="宋体" w:cs="宋体"/>
          <w:sz w:val="24"/>
          <w:szCs w:val="24"/>
        </w:rPr>
      </w:pPr>
      <w:r>
        <w:rPr>
          <w:rFonts w:ascii="宋体" w:hAnsi="宋体" w:eastAsia="宋体" w:cs="宋体"/>
          <w:spacing w:val="-2"/>
          <w:sz w:val="24"/>
          <w:szCs w:val="24"/>
        </w:rPr>
        <w:t>4.售价（元</w:t>
      </w:r>
      <w:r>
        <w:rPr>
          <w:rFonts w:ascii="宋体" w:hAnsi="宋体" w:eastAsia="宋体" w:cs="宋体"/>
          <w:spacing w:val="7"/>
          <w:sz w:val="24"/>
          <w:szCs w:val="24"/>
        </w:rPr>
        <w:t>）：</w:t>
      </w:r>
      <w:r>
        <w:rPr>
          <w:rFonts w:ascii="宋体" w:hAnsi="宋体" w:eastAsia="宋体" w:cs="宋体"/>
          <w:spacing w:val="-2"/>
          <w:sz w:val="24"/>
          <w:szCs w:val="24"/>
        </w:rPr>
        <w:t>0</w:t>
      </w:r>
    </w:p>
    <w:p w14:paraId="746BFAE2">
      <w:pPr>
        <w:spacing w:line="218" w:lineRule="auto"/>
        <w:rPr>
          <w:rFonts w:ascii="宋体" w:hAnsi="宋体" w:eastAsia="宋体" w:cs="宋体"/>
          <w:sz w:val="24"/>
          <w:szCs w:val="24"/>
        </w:rPr>
        <w:sectPr>
          <w:footerReference r:id="rId6" w:type="default"/>
          <w:pgSz w:w="11850" w:h="16783"/>
          <w:pgMar w:top="1424" w:right="1687" w:bottom="1317" w:left="1599" w:header="0" w:footer="1155" w:gutter="0"/>
          <w:pgNumType w:fmt="decimal"/>
          <w:cols w:space="720" w:num="1"/>
        </w:sectPr>
      </w:pPr>
    </w:p>
    <w:p w14:paraId="67F11C31">
      <w:pPr>
        <w:spacing w:before="48" w:line="219" w:lineRule="auto"/>
        <w:ind w:left="54"/>
        <w:outlineLvl w:val="1"/>
        <w:rPr>
          <w:rFonts w:ascii="宋体" w:hAnsi="宋体" w:eastAsia="宋体" w:cs="宋体"/>
          <w:sz w:val="24"/>
          <w:szCs w:val="24"/>
        </w:rPr>
      </w:pPr>
      <w:r>
        <w:rPr>
          <w:rFonts w:ascii="宋体" w:hAnsi="宋体" w:eastAsia="宋体" w:cs="宋体"/>
          <w:b/>
          <w:bCs/>
          <w:spacing w:val="-6"/>
          <w:sz w:val="24"/>
          <w:szCs w:val="24"/>
        </w:rPr>
        <w:t>四、响应文件提交</w:t>
      </w:r>
    </w:p>
    <w:p w14:paraId="2D6264FF">
      <w:pPr>
        <w:spacing w:before="183" w:line="219" w:lineRule="auto"/>
        <w:ind w:left="529"/>
        <w:rPr>
          <w:rFonts w:ascii="宋体" w:hAnsi="宋体" w:eastAsia="宋体" w:cs="宋体"/>
          <w:sz w:val="24"/>
          <w:szCs w:val="24"/>
        </w:rPr>
      </w:pPr>
      <w:r>
        <w:rPr>
          <w:rFonts w:ascii="宋体" w:hAnsi="宋体" w:eastAsia="宋体" w:cs="宋体"/>
          <w:spacing w:val="-6"/>
          <w:sz w:val="24"/>
          <w:szCs w:val="24"/>
        </w:rPr>
        <w:t>1.截止时间：</w:t>
      </w:r>
      <w:r>
        <w:rPr>
          <w:rFonts w:hint="eastAsia" w:ascii="宋体" w:hAnsi="宋体" w:eastAsia="宋体" w:cs="宋体"/>
          <w:color w:val="auto"/>
          <w:spacing w:val="-11"/>
          <w:sz w:val="24"/>
          <w:szCs w:val="24"/>
          <w:lang w:val="en-US" w:eastAsia="zh-CN"/>
        </w:rPr>
        <w:t>2026 年 05 月 25 日 14:30</w:t>
      </w:r>
      <w:r>
        <w:rPr>
          <w:rFonts w:ascii="宋体" w:hAnsi="宋体" w:eastAsia="宋体" w:cs="宋体"/>
          <w:spacing w:val="-6"/>
          <w:sz w:val="24"/>
          <w:szCs w:val="24"/>
        </w:rPr>
        <w:t>（北京时间）</w:t>
      </w:r>
    </w:p>
    <w:p w14:paraId="6F36C576">
      <w:pPr>
        <w:spacing w:before="179" w:line="219" w:lineRule="auto"/>
        <w:ind w:left="514"/>
        <w:rPr>
          <w:rFonts w:ascii="宋体" w:hAnsi="宋体" w:eastAsia="宋体" w:cs="宋体"/>
          <w:sz w:val="24"/>
          <w:szCs w:val="24"/>
        </w:rPr>
      </w:pPr>
      <w:r>
        <w:rPr>
          <w:rFonts w:ascii="宋体" w:hAnsi="宋体" w:eastAsia="宋体" w:cs="宋体"/>
          <w:spacing w:val="-1"/>
          <w:sz w:val="24"/>
          <w:szCs w:val="24"/>
        </w:rPr>
        <w:t>2.地点：请登录政采云投标客户端投标</w:t>
      </w:r>
    </w:p>
    <w:p w14:paraId="041BA9A7">
      <w:pPr>
        <w:spacing w:before="184" w:line="219" w:lineRule="auto"/>
        <w:ind w:left="35"/>
        <w:outlineLvl w:val="1"/>
        <w:rPr>
          <w:rFonts w:ascii="宋体" w:hAnsi="宋体" w:eastAsia="宋体" w:cs="宋体"/>
          <w:sz w:val="24"/>
          <w:szCs w:val="24"/>
        </w:rPr>
      </w:pPr>
      <w:r>
        <w:rPr>
          <w:rFonts w:ascii="宋体" w:hAnsi="宋体" w:eastAsia="宋体" w:cs="宋体"/>
          <w:b/>
          <w:bCs/>
          <w:spacing w:val="-4"/>
          <w:sz w:val="24"/>
          <w:szCs w:val="24"/>
        </w:rPr>
        <w:t>五、响应文件开启</w:t>
      </w:r>
    </w:p>
    <w:p w14:paraId="5FDCDE3A">
      <w:pPr>
        <w:spacing w:before="181" w:line="219" w:lineRule="auto"/>
        <w:ind w:left="529"/>
        <w:rPr>
          <w:rFonts w:ascii="宋体" w:hAnsi="宋体" w:eastAsia="宋体" w:cs="宋体"/>
          <w:sz w:val="24"/>
          <w:szCs w:val="24"/>
        </w:rPr>
      </w:pPr>
      <w:r>
        <w:rPr>
          <w:rFonts w:ascii="宋体" w:hAnsi="宋体" w:eastAsia="宋体" w:cs="宋体"/>
          <w:spacing w:val="-6"/>
          <w:sz w:val="24"/>
          <w:szCs w:val="24"/>
        </w:rPr>
        <w:t>1.时间：</w:t>
      </w:r>
      <w:r>
        <w:rPr>
          <w:rFonts w:hint="eastAsia" w:ascii="宋体" w:hAnsi="宋体" w:eastAsia="宋体" w:cs="宋体"/>
          <w:color w:val="auto"/>
          <w:spacing w:val="-11"/>
          <w:sz w:val="24"/>
          <w:szCs w:val="24"/>
          <w:lang w:val="en-US" w:eastAsia="zh-CN"/>
        </w:rPr>
        <w:t>2026 年 05 月 25 日 14:30（</w:t>
      </w:r>
      <w:r>
        <w:rPr>
          <w:rFonts w:ascii="宋体" w:hAnsi="宋体" w:eastAsia="宋体" w:cs="宋体"/>
          <w:spacing w:val="-6"/>
          <w:sz w:val="24"/>
          <w:szCs w:val="24"/>
        </w:rPr>
        <w:t>北京时间）</w:t>
      </w:r>
    </w:p>
    <w:p w14:paraId="77DA510A">
      <w:pPr>
        <w:spacing w:before="183" w:line="219" w:lineRule="auto"/>
        <w:ind w:left="514"/>
        <w:rPr>
          <w:rFonts w:ascii="宋体" w:hAnsi="宋体" w:eastAsia="宋体" w:cs="宋体"/>
          <w:sz w:val="24"/>
          <w:szCs w:val="24"/>
        </w:rPr>
      </w:pPr>
      <w:r>
        <w:rPr>
          <w:rFonts w:ascii="宋体" w:hAnsi="宋体" w:eastAsia="宋体" w:cs="宋体"/>
          <w:spacing w:val="-1"/>
          <w:sz w:val="24"/>
          <w:szCs w:val="24"/>
        </w:rPr>
        <w:t>2.地点：</w:t>
      </w:r>
      <w:r>
        <w:rPr>
          <w:rFonts w:hint="eastAsia" w:ascii="宋体" w:hAnsi="宋体" w:eastAsia="宋体" w:cs="宋体"/>
          <w:spacing w:val="-1"/>
          <w:sz w:val="24"/>
          <w:szCs w:val="24"/>
          <w:lang w:eastAsia="zh-CN"/>
        </w:rPr>
        <w:t>汇涵信裕(山西)项目管理有限公司</w:t>
      </w:r>
      <w:r>
        <w:rPr>
          <w:rFonts w:ascii="宋体" w:hAnsi="宋体" w:eastAsia="宋体" w:cs="宋体"/>
          <w:spacing w:val="-1"/>
          <w:sz w:val="24"/>
          <w:szCs w:val="24"/>
        </w:rPr>
        <w:t>评标室</w:t>
      </w:r>
    </w:p>
    <w:p w14:paraId="16081BCC">
      <w:pPr>
        <w:spacing w:before="180" w:line="218" w:lineRule="auto"/>
        <w:ind w:left="33"/>
        <w:outlineLvl w:val="1"/>
        <w:rPr>
          <w:rFonts w:ascii="宋体" w:hAnsi="宋体" w:eastAsia="宋体" w:cs="宋体"/>
          <w:sz w:val="24"/>
          <w:szCs w:val="24"/>
        </w:rPr>
      </w:pPr>
      <w:r>
        <w:rPr>
          <w:rFonts w:ascii="宋体" w:hAnsi="宋体" w:eastAsia="宋体" w:cs="宋体"/>
          <w:b/>
          <w:bCs/>
          <w:spacing w:val="-4"/>
          <w:sz w:val="24"/>
          <w:szCs w:val="24"/>
        </w:rPr>
        <w:t>六、公告期限</w:t>
      </w:r>
    </w:p>
    <w:p w14:paraId="0F5F2B1E">
      <w:pPr>
        <w:spacing w:before="185" w:line="218" w:lineRule="auto"/>
        <w:ind w:left="551"/>
        <w:rPr>
          <w:rFonts w:ascii="宋体" w:hAnsi="宋体" w:eastAsia="宋体" w:cs="宋体"/>
          <w:sz w:val="24"/>
          <w:szCs w:val="24"/>
        </w:rPr>
      </w:pPr>
      <w:r>
        <w:rPr>
          <w:rFonts w:ascii="宋体" w:hAnsi="宋体" w:eastAsia="宋体" w:cs="宋体"/>
          <w:spacing w:val="-5"/>
          <w:sz w:val="24"/>
          <w:szCs w:val="24"/>
        </w:rPr>
        <w:t>自本公告发布之日起</w:t>
      </w:r>
      <w:r>
        <w:rPr>
          <w:rFonts w:ascii="宋体" w:hAnsi="宋体" w:eastAsia="宋体" w:cs="宋体"/>
          <w:spacing w:val="-45"/>
          <w:sz w:val="24"/>
          <w:szCs w:val="24"/>
        </w:rPr>
        <w:t xml:space="preserve"> </w:t>
      </w:r>
      <w:r>
        <w:rPr>
          <w:rFonts w:ascii="宋体" w:hAnsi="宋体" w:eastAsia="宋体" w:cs="宋体"/>
          <w:spacing w:val="-5"/>
          <w:sz w:val="24"/>
          <w:szCs w:val="24"/>
        </w:rPr>
        <w:t>5</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14:paraId="6A68B395">
      <w:pPr>
        <w:spacing w:before="185" w:line="220" w:lineRule="auto"/>
        <w:ind w:left="30"/>
        <w:outlineLvl w:val="1"/>
        <w:rPr>
          <w:rFonts w:ascii="宋体" w:hAnsi="宋体" w:eastAsia="宋体" w:cs="宋体"/>
          <w:sz w:val="24"/>
          <w:szCs w:val="24"/>
        </w:rPr>
      </w:pPr>
      <w:r>
        <w:rPr>
          <w:rFonts w:ascii="宋体" w:hAnsi="宋体" w:eastAsia="宋体" w:cs="宋体"/>
          <w:b/>
          <w:bCs/>
          <w:spacing w:val="-3"/>
          <w:sz w:val="24"/>
          <w:szCs w:val="24"/>
        </w:rPr>
        <w:t>七、其他补充事宜</w:t>
      </w:r>
    </w:p>
    <w:p w14:paraId="0DE30BEB">
      <w:pPr>
        <w:spacing w:before="181" w:line="359" w:lineRule="auto"/>
        <w:ind w:left="35" w:right="112" w:firstLine="476"/>
        <w:jc w:val="both"/>
        <w:rPr>
          <w:rFonts w:ascii="宋体" w:hAnsi="宋体" w:eastAsia="宋体" w:cs="宋体"/>
          <w:sz w:val="24"/>
          <w:szCs w:val="24"/>
        </w:rPr>
      </w:pPr>
      <w:r>
        <w:rPr>
          <w:rFonts w:ascii="宋体" w:hAnsi="宋体" w:eastAsia="宋体" w:cs="宋体"/>
          <w:sz w:val="24"/>
          <w:szCs w:val="24"/>
        </w:rPr>
        <w:t>针对本项目的质疑需一次性提出，多次提出将不</w:t>
      </w:r>
      <w:r>
        <w:rPr>
          <w:rFonts w:ascii="宋体" w:hAnsi="宋体" w:eastAsia="宋体" w:cs="宋体"/>
          <w:spacing w:val="-1"/>
          <w:sz w:val="24"/>
          <w:szCs w:val="24"/>
        </w:rPr>
        <w:t>予受理。供应商参与山西</w:t>
      </w:r>
      <w:r>
        <w:rPr>
          <w:rFonts w:ascii="宋体" w:hAnsi="宋体" w:eastAsia="宋体" w:cs="宋体"/>
          <w:sz w:val="24"/>
          <w:szCs w:val="24"/>
        </w:rPr>
        <w:t>省政府采购项目时，符合法定质疑条件的，</w:t>
      </w:r>
      <w:r>
        <w:rPr>
          <w:rFonts w:ascii="宋体" w:hAnsi="宋体" w:eastAsia="宋体" w:cs="宋体"/>
          <w:spacing w:val="-1"/>
          <w:sz w:val="24"/>
          <w:szCs w:val="24"/>
        </w:rPr>
        <w:t>通过政府采购平台进入“项目质疑</w:t>
      </w:r>
      <w:r>
        <w:rPr>
          <w:rFonts w:ascii="宋体" w:hAnsi="宋体" w:eastAsia="宋体" w:cs="宋体"/>
          <w:spacing w:val="-2"/>
          <w:sz w:val="24"/>
          <w:szCs w:val="24"/>
        </w:rPr>
        <w:t>管理</w:t>
      </w:r>
      <w:r>
        <w:rPr>
          <w:rFonts w:ascii="宋体" w:hAnsi="宋体" w:eastAsia="宋体" w:cs="宋体"/>
          <w:spacing w:val="-89"/>
          <w:sz w:val="24"/>
          <w:szCs w:val="24"/>
        </w:rPr>
        <w:t xml:space="preserve"> </w:t>
      </w:r>
      <w:r>
        <w:rPr>
          <w:rFonts w:ascii="宋体" w:hAnsi="宋体" w:eastAsia="宋体" w:cs="宋体"/>
          <w:spacing w:val="-2"/>
          <w:sz w:val="24"/>
          <w:szCs w:val="24"/>
        </w:rPr>
        <w:t>”栏目向采购人、采购代理机构在线提起质疑。</w:t>
      </w:r>
    </w:p>
    <w:p w14:paraId="665E7042">
      <w:pPr>
        <w:spacing w:line="218" w:lineRule="auto"/>
        <w:ind w:left="510"/>
        <w:rPr>
          <w:rFonts w:ascii="宋体" w:hAnsi="宋体" w:eastAsia="宋体" w:cs="宋体"/>
          <w:sz w:val="24"/>
          <w:szCs w:val="24"/>
        </w:rPr>
      </w:pPr>
      <w:r>
        <w:rPr>
          <w:rFonts w:ascii="宋体" w:hAnsi="宋体" w:eastAsia="宋体" w:cs="宋体"/>
          <w:spacing w:val="-1"/>
          <w:sz w:val="24"/>
          <w:szCs w:val="24"/>
        </w:rPr>
        <w:t>代理费支付方式：供应商支付</w:t>
      </w:r>
    </w:p>
    <w:p w14:paraId="44E6CAB3">
      <w:pPr>
        <w:spacing w:before="183" w:line="359" w:lineRule="auto"/>
        <w:ind w:left="35" w:right="112" w:firstLine="475"/>
        <w:jc w:val="both"/>
        <w:rPr>
          <w:rFonts w:ascii="宋体" w:hAnsi="宋体" w:eastAsia="宋体" w:cs="宋体"/>
          <w:sz w:val="24"/>
          <w:szCs w:val="24"/>
        </w:rPr>
      </w:pPr>
      <w:r>
        <w:rPr>
          <w:rFonts w:ascii="宋体" w:hAnsi="宋体" w:eastAsia="宋体" w:cs="宋体"/>
          <w:sz w:val="24"/>
          <w:szCs w:val="24"/>
        </w:rPr>
        <w:t>代理费收费标准：</w:t>
      </w:r>
      <w:r>
        <w:rPr>
          <w:rFonts w:hint="eastAsia" w:ascii="宋体" w:hAnsi="宋体" w:eastAsia="宋体" w:cs="宋体"/>
          <w:sz w:val="24"/>
          <w:szCs w:val="24"/>
        </w:rPr>
        <w:t>代理服务费按照壶关县行政审批局中介超市竞价确认书收取</w:t>
      </w:r>
      <w:r>
        <w:rPr>
          <w:rFonts w:ascii="宋体" w:hAnsi="宋体" w:eastAsia="宋体" w:cs="宋体"/>
          <w:spacing w:val="-3"/>
          <w:sz w:val="24"/>
          <w:szCs w:val="24"/>
        </w:rPr>
        <w:t>。</w:t>
      </w:r>
    </w:p>
    <w:p w14:paraId="097FCFBA">
      <w:pPr>
        <w:spacing w:before="1" w:line="219" w:lineRule="auto"/>
        <w:ind w:left="510"/>
        <w:rPr>
          <w:rFonts w:hint="default" w:ascii="宋体" w:hAnsi="宋体" w:eastAsia="宋体" w:cs="宋体"/>
          <w:sz w:val="24"/>
          <w:szCs w:val="24"/>
          <w:lang w:val="en-US" w:eastAsia="zh-CN"/>
        </w:rPr>
      </w:pPr>
      <w:r>
        <w:rPr>
          <w:rFonts w:ascii="宋体" w:hAnsi="宋体" w:eastAsia="宋体" w:cs="宋体"/>
          <w:spacing w:val="-1"/>
          <w:sz w:val="24"/>
          <w:szCs w:val="24"/>
        </w:rPr>
        <w:t>代理费收费金额（元</w:t>
      </w:r>
      <w:r>
        <w:rPr>
          <w:rFonts w:ascii="宋体" w:hAnsi="宋体" w:eastAsia="宋体" w:cs="宋体"/>
          <w:sz w:val="24"/>
          <w:szCs w:val="24"/>
        </w:rPr>
        <w:t>）：</w:t>
      </w:r>
      <w:r>
        <w:rPr>
          <w:rFonts w:hint="eastAsia" w:ascii="宋体" w:hAnsi="宋体" w:eastAsia="宋体" w:cs="宋体"/>
          <w:spacing w:val="4"/>
          <w:sz w:val="24"/>
          <w:szCs w:val="24"/>
          <w:lang w:val="en-US" w:eastAsia="zh-CN"/>
        </w:rPr>
        <w:t>3008元</w:t>
      </w:r>
    </w:p>
    <w:p w14:paraId="7FB72143">
      <w:pPr>
        <w:spacing w:before="180" w:line="219" w:lineRule="auto"/>
        <w:ind w:left="35"/>
        <w:outlineLvl w:val="1"/>
        <w:rPr>
          <w:rFonts w:ascii="宋体" w:hAnsi="宋体" w:eastAsia="宋体" w:cs="宋体"/>
          <w:sz w:val="24"/>
          <w:szCs w:val="24"/>
        </w:rPr>
      </w:pPr>
      <w:r>
        <w:rPr>
          <w:rFonts w:ascii="宋体" w:hAnsi="宋体" w:eastAsia="宋体" w:cs="宋体"/>
          <w:b/>
          <w:bCs/>
          <w:spacing w:val="-3"/>
          <w:sz w:val="24"/>
          <w:szCs w:val="24"/>
        </w:rPr>
        <w:t>八、凡对本次采购提出询问，请按以下方式联系。</w:t>
      </w:r>
    </w:p>
    <w:p w14:paraId="06A1533D">
      <w:pPr>
        <w:spacing w:before="183" w:line="219" w:lineRule="auto"/>
        <w:ind w:left="529"/>
        <w:rPr>
          <w:rFonts w:ascii="宋体" w:hAnsi="宋体" w:eastAsia="宋体" w:cs="宋体"/>
          <w:spacing w:val="-4"/>
          <w:sz w:val="24"/>
          <w:szCs w:val="24"/>
        </w:rPr>
      </w:pPr>
      <w:r>
        <w:rPr>
          <w:rFonts w:ascii="宋体" w:hAnsi="宋体" w:eastAsia="宋体" w:cs="宋体"/>
          <w:spacing w:val="-4"/>
          <w:sz w:val="24"/>
          <w:szCs w:val="24"/>
        </w:rPr>
        <w:t>1.采购人信息</w:t>
      </w:r>
    </w:p>
    <w:p w14:paraId="39AC88C1">
      <w:pPr>
        <w:spacing w:before="183" w:line="219" w:lineRule="auto"/>
        <w:ind w:left="529"/>
        <w:rPr>
          <w:rFonts w:hint="eastAsia" w:ascii="宋体" w:hAnsi="宋体" w:eastAsia="宋体" w:cs="宋体"/>
          <w:spacing w:val="-4"/>
          <w:sz w:val="24"/>
          <w:szCs w:val="24"/>
          <w:lang w:eastAsia="zh-CN"/>
        </w:rPr>
      </w:pPr>
      <w:r>
        <w:rPr>
          <w:rFonts w:ascii="宋体" w:hAnsi="宋体" w:eastAsia="宋体" w:cs="宋体"/>
          <w:spacing w:val="-4"/>
          <w:sz w:val="24"/>
          <w:szCs w:val="24"/>
        </w:rPr>
        <w:t>名    称：</w:t>
      </w:r>
      <w:r>
        <w:rPr>
          <w:rFonts w:hint="eastAsia" w:ascii="宋体" w:hAnsi="宋体" w:eastAsia="宋体" w:cs="宋体"/>
          <w:spacing w:val="-4"/>
          <w:sz w:val="24"/>
          <w:szCs w:val="24"/>
          <w:lang w:eastAsia="zh-CN"/>
        </w:rPr>
        <w:t>壶关县财政局</w:t>
      </w:r>
    </w:p>
    <w:p w14:paraId="556293D1">
      <w:pPr>
        <w:spacing w:before="183" w:line="219" w:lineRule="auto"/>
        <w:ind w:left="529"/>
        <w:rPr>
          <w:rFonts w:hint="eastAsia" w:ascii="宋体" w:hAnsi="宋体" w:eastAsia="宋体" w:cs="宋体"/>
          <w:spacing w:val="-4"/>
          <w:sz w:val="24"/>
          <w:szCs w:val="24"/>
          <w:lang w:eastAsia="zh-CN"/>
        </w:rPr>
      </w:pPr>
      <w:r>
        <w:rPr>
          <w:rFonts w:ascii="宋体" w:hAnsi="宋体" w:eastAsia="宋体" w:cs="宋体"/>
          <w:spacing w:val="-4"/>
          <w:sz w:val="24"/>
          <w:szCs w:val="24"/>
        </w:rPr>
        <w:t>地    址：</w:t>
      </w:r>
      <w:r>
        <w:rPr>
          <w:rFonts w:hint="eastAsia" w:ascii="宋体" w:hAnsi="宋体" w:eastAsia="宋体" w:cs="宋体"/>
          <w:spacing w:val="-4"/>
          <w:sz w:val="24"/>
          <w:szCs w:val="24"/>
          <w:lang w:eastAsia="zh-CN"/>
        </w:rPr>
        <w:t>壶关县树人街</w:t>
      </w:r>
      <w:r>
        <w:rPr>
          <w:rFonts w:hint="eastAsia" w:ascii="宋体" w:hAnsi="宋体" w:eastAsia="宋体" w:cs="宋体"/>
          <w:spacing w:val="-4"/>
          <w:sz w:val="24"/>
          <w:szCs w:val="24"/>
        </w:rPr>
        <w:t> </w:t>
      </w:r>
    </w:p>
    <w:p w14:paraId="26BA01E7">
      <w:pPr>
        <w:spacing w:before="183" w:line="219" w:lineRule="auto"/>
        <w:ind w:left="529"/>
        <w:rPr>
          <w:rFonts w:ascii="宋体" w:hAnsi="宋体" w:eastAsia="宋体" w:cs="宋体"/>
          <w:spacing w:val="-4"/>
          <w:sz w:val="24"/>
          <w:szCs w:val="24"/>
        </w:rPr>
      </w:pPr>
      <w:r>
        <w:rPr>
          <w:rFonts w:ascii="宋体" w:hAnsi="宋体" w:eastAsia="宋体" w:cs="宋体"/>
          <w:spacing w:val="-4"/>
          <w:sz w:val="24"/>
          <w:szCs w:val="24"/>
        </w:rPr>
        <w:t>联系方式：</w:t>
      </w:r>
      <w:r>
        <w:rPr>
          <w:rFonts w:hint="eastAsia" w:ascii="宋体" w:hAnsi="宋体" w:eastAsia="宋体" w:cs="宋体"/>
          <w:spacing w:val="-4"/>
          <w:sz w:val="24"/>
          <w:szCs w:val="24"/>
          <w:lang w:eastAsia="zh-CN"/>
        </w:rPr>
        <w:t xml:space="preserve">0355-8778366 </w:t>
      </w:r>
      <w:r>
        <w:rPr>
          <w:rFonts w:hint="eastAsia" w:ascii="宋体" w:hAnsi="宋体" w:eastAsia="宋体" w:cs="宋体"/>
          <w:spacing w:val="-4"/>
          <w:sz w:val="24"/>
          <w:szCs w:val="24"/>
        </w:rPr>
        <w:t> </w:t>
      </w:r>
    </w:p>
    <w:p w14:paraId="00D475A5">
      <w:pPr>
        <w:spacing w:before="183" w:line="219" w:lineRule="auto"/>
        <w:ind w:left="529"/>
        <w:rPr>
          <w:rFonts w:ascii="宋体" w:hAnsi="宋体" w:eastAsia="宋体" w:cs="宋体"/>
          <w:spacing w:val="-4"/>
          <w:sz w:val="24"/>
          <w:szCs w:val="24"/>
        </w:rPr>
      </w:pPr>
      <w:r>
        <w:rPr>
          <w:rFonts w:ascii="宋体" w:hAnsi="宋体" w:eastAsia="宋体" w:cs="宋体"/>
          <w:spacing w:val="-4"/>
          <w:sz w:val="24"/>
          <w:szCs w:val="24"/>
        </w:rPr>
        <w:t>2.采购代理机构信息</w:t>
      </w:r>
    </w:p>
    <w:p w14:paraId="75F781D7">
      <w:pPr>
        <w:spacing w:before="183" w:line="219" w:lineRule="auto"/>
        <w:ind w:left="529"/>
        <w:rPr>
          <w:rFonts w:hint="eastAsia" w:ascii="宋体" w:hAnsi="宋体" w:eastAsia="宋体" w:cs="宋体"/>
          <w:spacing w:val="-4"/>
          <w:sz w:val="24"/>
          <w:szCs w:val="24"/>
          <w:lang w:val="zh-CN"/>
        </w:rPr>
      </w:pPr>
      <w:r>
        <w:rPr>
          <w:rFonts w:hint="eastAsia" w:ascii="宋体" w:hAnsi="宋体" w:eastAsia="宋体" w:cs="宋体"/>
          <w:spacing w:val="-4"/>
          <w:sz w:val="24"/>
          <w:szCs w:val="24"/>
          <w:lang w:val="zh-CN"/>
        </w:rPr>
        <w:t>名    称：汇涵信裕(山西)项目管理有限公司</w:t>
      </w:r>
    </w:p>
    <w:p w14:paraId="02F7AB17">
      <w:pPr>
        <w:spacing w:before="183" w:line="219" w:lineRule="auto"/>
        <w:ind w:left="529"/>
        <w:rPr>
          <w:rFonts w:hint="eastAsia" w:ascii="宋体" w:hAnsi="宋体" w:eastAsia="宋体" w:cs="宋体"/>
          <w:spacing w:val="-4"/>
          <w:sz w:val="24"/>
          <w:szCs w:val="24"/>
          <w:lang w:val="zh-CN"/>
        </w:rPr>
      </w:pPr>
      <w:r>
        <w:rPr>
          <w:rFonts w:hint="eastAsia" w:ascii="宋体" w:hAnsi="宋体" w:eastAsia="宋体" w:cs="宋体"/>
          <w:spacing w:val="-4"/>
          <w:sz w:val="24"/>
          <w:szCs w:val="24"/>
          <w:lang w:val="zh-CN"/>
        </w:rPr>
        <w:t>地　　址：山西省晋城市城区中原西街606号北斗大厦八楼</w:t>
      </w:r>
    </w:p>
    <w:p w14:paraId="2E29B649">
      <w:pPr>
        <w:spacing w:before="183" w:line="219" w:lineRule="auto"/>
        <w:ind w:left="529"/>
        <w:rPr>
          <w:rFonts w:hint="eastAsia" w:ascii="宋体" w:hAnsi="宋体" w:eastAsia="宋体" w:cs="宋体"/>
          <w:spacing w:val="-4"/>
          <w:sz w:val="24"/>
          <w:szCs w:val="24"/>
          <w:lang w:val="zh-CN" w:eastAsia="zh-CN"/>
        </w:rPr>
      </w:pPr>
      <w:r>
        <w:rPr>
          <w:rFonts w:hint="eastAsia" w:ascii="宋体" w:hAnsi="宋体" w:eastAsia="宋体" w:cs="宋体"/>
          <w:spacing w:val="-4"/>
          <w:sz w:val="24"/>
          <w:szCs w:val="24"/>
          <w:lang w:val="zh-CN" w:eastAsia="zh-CN"/>
        </w:rPr>
        <w:t xml:space="preserve">联系方式：15034611313 </w:t>
      </w:r>
    </w:p>
    <w:p w14:paraId="04CE1F03">
      <w:pPr>
        <w:spacing w:before="183" w:line="219" w:lineRule="auto"/>
        <w:ind w:left="529"/>
        <w:rPr>
          <w:rFonts w:hint="eastAsia" w:ascii="宋体" w:hAnsi="宋体" w:eastAsia="宋体" w:cs="宋体"/>
          <w:spacing w:val="-4"/>
          <w:sz w:val="24"/>
          <w:szCs w:val="24"/>
          <w:lang w:val="zh-CN"/>
        </w:rPr>
      </w:pPr>
      <w:r>
        <w:rPr>
          <w:rFonts w:hint="eastAsia" w:ascii="宋体" w:hAnsi="宋体" w:eastAsia="宋体" w:cs="宋体"/>
          <w:spacing w:val="-4"/>
          <w:sz w:val="24"/>
          <w:szCs w:val="24"/>
          <w:lang w:val="zh-CN"/>
        </w:rPr>
        <w:t>3.项目联系方式</w:t>
      </w:r>
    </w:p>
    <w:p w14:paraId="1A95FC5B">
      <w:pPr>
        <w:spacing w:before="183" w:line="219" w:lineRule="auto"/>
        <w:ind w:left="529"/>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联 系 人：郭先生</w:t>
      </w:r>
    </w:p>
    <w:p w14:paraId="11F1073D">
      <w:pPr>
        <w:spacing w:before="183" w:line="219" w:lineRule="auto"/>
        <w:ind w:left="529"/>
        <w:rPr>
          <w:rFonts w:hint="eastAsia" w:ascii="宋体" w:hAnsi="宋体" w:eastAsia="宋体" w:cs="宋体"/>
          <w:spacing w:val="-4"/>
          <w:sz w:val="24"/>
          <w:szCs w:val="24"/>
          <w:lang w:val="zh-CN"/>
        </w:rPr>
      </w:pPr>
      <w:r>
        <w:rPr>
          <w:rFonts w:hint="eastAsia" w:ascii="宋体" w:hAnsi="宋体" w:eastAsia="宋体" w:cs="宋体"/>
          <w:spacing w:val="-4"/>
          <w:sz w:val="24"/>
          <w:szCs w:val="24"/>
          <w:lang w:val="en-US" w:eastAsia="zh-CN"/>
        </w:rPr>
        <w:t>联系电话：</w:t>
      </w:r>
      <w:r>
        <w:rPr>
          <w:rFonts w:hint="eastAsia" w:ascii="宋体" w:hAnsi="宋体" w:eastAsia="宋体" w:cs="宋体"/>
          <w:spacing w:val="-4"/>
          <w:sz w:val="24"/>
          <w:szCs w:val="24"/>
          <w:lang w:val="zh-CN" w:eastAsia="zh-CN"/>
        </w:rPr>
        <w:t>15034611313</w:t>
      </w:r>
    </w:p>
    <w:p w14:paraId="6D999777">
      <w:pPr>
        <w:spacing w:line="221" w:lineRule="auto"/>
        <w:rPr>
          <w:rFonts w:ascii="宋体" w:hAnsi="宋体" w:eastAsia="宋体" w:cs="宋体"/>
          <w:sz w:val="24"/>
          <w:szCs w:val="24"/>
        </w:rPr>
        <w:sectPr>
          <w:footerReference r:id="rId7" w:type="default"/>
          <w:pgSz w:w="11850" w:h="16783"/>
          <w:pgMar w:top="1426" w:right="1777" w:bottom="1317" w:left="1777" w:header="0" w:footer="1155" w:gutter="0"/>
          <w:pgNumType w:fmt="decimal"/>
          <w:cols w:space="720" w:num="1"/>
        </w:sectPr>
      </w:pPr>
    </w:p>
    <w:p w14:paraId="2AB2D22F">
      <w:pPr>
        <w:spacing w:before="56" w:line="219" w:lineRule="auto"/>
        <w:ind w:left="3109"/>
        <w:outlineLvl w:val="0"/>
        <w:rPr>
          <w:rFonts w:ascii="宋体" w:hAnsi="宋体" w:eastAsia="宋体" w:cs="宋体"/>
          <w:sz w:val="28"/>
          <w:szCs w:val="28"/>
        </w:rPr>
      </w:pPr>
      <w:bookmarkStart w:id="3" w:name="bookmark3"/>
      <w:bookmarkEnd w:id="3"/>
      <w:r>
        <w:rPr>
          <w:rFonts w:ascii="宋体" w:hAnsi="宋体" w:eastAsia="宋体" w:cs="宋体"/>
          <w:b/>
          <w:bCs/>
          <w:spacing w:val="-3"/>
          <w:sz w:val="28"/>
          <w:szCs w:val="28"/>
        </w:rPr>
        <w:t>第二部分</w:t>
      </w:r>
      <w:r>
        <w:rPr>
          <w:rFonts w:ascii="宋体" w:hAnsi="宋体" w:eastAsia="宋体" w:cs="宋体"/>
          <w:spacing w:val="-3"/>
          <w:sz w:val="28"/>
          <w:szCs w:val="28"/>
        </w:rPr>
        <w:t xml:space="preserve">  </w:t>
      </w:r>
      <w:r>
        <w:rPr>
          <w:rFonts w:ascii="宋体" w:hAnsi="宋体" w:eastAsia="宋体" w:cs="宋体"/>
          <w:b/>
          <w:bCs/>
          <w:spacing w:val="-3"/>
          <w:sz w:val="28"/>
          <w:szCs w:val="28"/>
        </w:rPr>
        <w:t>供应商须知</w:t>
      </w:r>
    </w:p>
    <w:p w14:paraId="5A74B14E">
      <w:pPr>
        <w:pStyle w:val="5"/>
        <w:spacing w:line="301" w:lineRule="auto"/>
      </w:pPr>
    </w:p>
    <w:p w14:paraId="5946C18F">
      <w:pPr>
        <w:spacing w:before="78" w:line="219" w:lineRule="auto"/>
        <w:ind w:left="629" w:firstLine="3054" w:firstLineChars="1300"/>
        <w:jc w:val="both"/>
        <w:rPr>
          <w:rFonts w:ascii="宋体" w:hAnsi="宋体" w:eastAsia="宋体" w:cs="宋体"/>
          <w:sz w:val="24"/>
          <w:szCs w:val="24"/>
        </w:rPr>
      </w:pPr>
      <w:r>
        <w:rPr>
          <w:rFonts w:ascii="宋体" w:hAnsi="宋体" w:eastAsia="宋体" w:cs="宋体"/>
          <w:b/>
          <w:bCs/>
          <w:spacing w:val="-3"/>
          <w:sz w:val="24"/>
          <w:szCs w:val="24"/>
        </w:rPr>
        <w:t>供应商须知前附表</w:t>
      </w:r>
    </w:p>
    <w:p w14:paraId="770752CB">
      <w:pPr>
        <w:spacing w:line="25" w:lineRule="exact"/>
      </w:pPr>
    </w:p>
    <w:tbl>
      <w:tblPr>
        <w:tblStyle w:val="12"/>
        <w:tblW w:w="90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03"/>
        <w:gridCol w:w="6481"/>
      </w:tblGrid>
      <w:tr w14:paraId="672A3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2603" w:type="dxa"/>
            <w:vAlign w:val="top"/>
          </w:tcPr>
          <w:p w14:paraId="2E15C13B">
            <w:pPr>
              <w:pStyle w:val="13"/>
              <w:spacing w:before="153" w:line="219" w:lineRule="auto"/>
              <w:ind w:left="467"/>
            </w:pPr>
            <w:r>
              <w:rPr>
                <w:b/>
                <w:bCs/>
                <w:spacing w:val="-11"/>
              </w:rPr>
              <w:t>条</w:t>
            </w:r>
            <w:r>
              <w:rPr>
                <w:spacing w:val="5"/>
              </w:rPr>
              <w:t xml:space="preserve">  </w:t>
            </w:r>
            <w:r>
              <w:rPr>
                <w:b/>
                <w:bCs/>
                <w:spacing w:val="-11"/>
              </w:rPr>
              <w:t>款</w:t>
            </w:r>
            <w:r>
              <w:rPr>
                <w:spacing w:val="7"/>
              </w:rPr>
              <w:t xml:space="preserve">  </w:t>
            </w:r>
            <w:r>
              <w:rPr>
                <w:b/>
                <w:bCs/>
                <w:spacing w:val="-11"/>
              </w:rPr>
              <w:t>名</w:t>
            </w:r>
            <w:r>
              <w:rPr>
                <w:spacing w:val="5"/>
              </w:rPr>
              <w:t xml:space="preserve">  </w:t>
            </w:r>
            <w:r>
              <w:rPr>
                <w:b/>
                <w:bCs/>
                <w:spacing w:val="-11"/>
              </w:rPr>
              <w:t>称</w:t>
            </w:r>
          </w:p>
        </w:tc>
        <w:tc>
          <w:tcPr>
            <w:tcW w:w="6481" w:type="dxa"/>
            <w:vAlign w:val="top"/>
          </w:tcPr>
          <w:p w14:paraId="55431048">
            <w:pPr>
              <w:pStyle w:val="13"/>
              <w:spacing w:before="153" w:line="219" w:lineRule="auto"/>
              <w:ind w:left="2364"/>
            </w:pPr>
            <w:r>
              <w:rPr>
                <w:b/>
                <w:bCs/>
                <w:spacing w:val="-19"/>
              </w:rPr>
              <w:t>编</w:t>
            </w:r>
            <w:r>
              <w:rPr>
                <w:spacing w:val="7"/>
              </w:rPr>
              <w:t xml:space="preserve">  </w:t>
            </w:r>
            <w:r>
              <w:rPr>
                <w:b/>
                <w:bCs/>
                <w:spacing w:val="-19"/>
              </w:rPr>
              <w:t>列</w:t>
            </w:r>
            <w:r>
              <w:rPr>
                <w:spacing w:val="21"/>
              </w:rPr>
              <w:t xml:space="preserve">  </w:t>
            </w:r>
            <w:r>
              <w:rPr>
                <w:b/>
                <w:bCs/>
                <w:spacing w:val="-19"/>
              </w:rPr>
              <w:t>内</w:t>
            </w:r>
            <w:r>
              <w:rPr>
                <w:spacing w:val="7"/>
              </w:rPr>
              <w:t xml:space="preserve">  </w:t>
            </w:r>
            <w:r>
              <w:rPr>
                <w:b/>
                <w:bCs/>
                <w:spacing w:val="-19"/>
              </w:rPr>
              <w:t>容</w:t>
            </w:r>
          </w:p>
        </w:tc>
      </w:tr>
      <w:tr w14:paraId="60313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603" w:type="dxa"/>
            <w:vAlign w:val="top"/>
          </w:tcPr>
          <w:p w14:paraId="14C9D230">
            <w:pPr>
              <w:pStyle w:val="13"/>
              <w:spacing w:before="34" w:line="219" w:lineRule="auto"/>
              <w:ind w:left="947"/>
            </w:pPr>
            <w:r>
              <w:rPr>
                <w:spacing w:val="-3"/>
              </w:rPr>
              <w:t>采购人</w:t>
            </w:r>
          </w:p>
        </w:tc>
        <w:tc>
          <w:tcPr>
            <w:tcW w:w="6481" w:type="dxa"/>
            <w:vAlign w:val="top"/>
          </w:tcPr>
          <w:p w14:paraId="5B26D588">
            <w:pPr>
              <w:pStyle w:val="13"/>
              <w:spacing w:before="35" w:line="219" w:lineRule="auto"/>
              <w:ind w:left="114"/>
              <w:rPr>
                <w:rFonts w:hint="eastAsia" w:eastAsia="宋体"/>
                <w:lang w:eastAsia="zh-CN"/>
              </w:rPr>
            </w:pPr>
            <w:r>
              <w:rPr>
                <w:rFonts w:hint="eastAsia"/>
                <w:spacing w:val="-1"/>
                <w:lang w:eastAsia="zh-CN"/>
              </w:rPr>
              <w:t>壶关县财政局</w:t>
            </w:r>
          </w:p>
        </w:tc>
      </w:tr>
      <w:tr w14:paraId="59EB7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2603" w:type="dxa"/>
            <w:vAlign w:val="top"/>
          </w:tcPr>
          <w:p w14:paraId="65134ED8">
            <w:pPr>
              <w:pStyle w:val="13"/>
              <w:spacing w:before="92" w:line="219" w:lineRule="auto"/>
              <w:ind w:left="587"/>
            </w:pPr>
            <w:r>
              <w:rPr>
                <w:spacing w:val="-2"/>
              </w:rPr>
              <w:t>采购代理机构</w:t>
            </w:r>
          </w:p>
        </w:tc>
        <w:tc>
          <w:tcPr>
            <w:tcW w:w="6481" w:type="dxa"/>
            <w:vAlign w:val="top"/>
          </w:tcPr>
          <w:p w14:paraId="033CAC73">
            <w:pPr>
              <w:pStyle w:val="13"/>
              <w:spacing w:before="93" w:line="219" w:lineRule="auto"/>
              <w:ind w:left="135"/>
              <w:rPr>
                <w:rFonts w:hint="eastAsia" w:eastAsia="宋体"/>
                <w:lang w:eastAsia="zh-CN"/>
              </w:rPr>
            </w:pPr>
            <w:r>
              <w:rPr>
                <w:rFonts w:hint="eastAsia"/>
                <w:spacing w:val="-3"/>
                <w:lang w:eastAsia="zh-CN"/>
              </w:rPr>
              <w:t>汇涵信裕(山西)项目管理有限公司</w:t>
            </w:r>
          </w:p>
        </w:tc>
      </w:tr>
      <w:tr w14:paraId="79A50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03" w:type="dxa"/>
            <w:vAlign w:val="top"/>
          </w:tcPr>
          <w:p w14:paraId="2FDCCF6C">
            <w:pPr>
              <w:pStyle w:val="13"/>
              <w:spacing w:before="95" w:line="220" w:lineRule="auto"/>
              <w:ind w:left="831"/>
            </w:pPr>
            <w:r>
              <w:rPr>
                <w:spacing w:val="-4"/>
              </w:rPr>
              <w:t>项目名称</w:t>
            </w:r>
          </w:p>
        </w:tc>
        <w:tc>
          <w:tcPr>
            <w:tcW w:w="6481" w:type="dxa"/>
            <w:vAlign w:val="top"/>
          </w:tcPr>
          <w:p w14:paraId="30EFFFD8">
            <w:pPr>
              <w:pStyle w:val="13"/>
              <w:spacing w:before="95" w:line="219" w:lineRule="auto"/>
              <w:ind w:left="114"/>
              <w:rPr>
                <w:rFonts w:hint="eastAsia" w:eastAsia="宋体"/>
                <w:lang w:eastAsia="zh-CN"/>
              </w:rPr>
            </w:pPr>
            <w:r>
              <w:rPr>
                <w:rFonts w:hint="eastAsia"/>
                <w:spacing w:val="-3"/>
                <w:lang w:eastAsia="zh-CN"/>
              </w:rPr>
              <w:t>省道213线（原省道225线）壶关过境段改建工程跟踪评审项目</w:t>
            </w:r>
          </w:p>
        </w:tc>
      </w:tr>
      <w:tr w14:paraId="1CA2C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03" w:type="dxa"/>
            <w:vAlign w:val="top"/>
          </w:tcPr>
          <w:p w14:paraId="37332ACE">
            <w:pPr>
              <w:pStyle w:val="13"/>
              <w:spacing w:before="94" w:line="219" w:lineRule="auto"/>
              <w:ind w:left="828"/>
            </w:pPr>
            <w:r>
              <w:rPr>
                <w:spacing w:val="-3"/>
              </w:rPr>
              <w:t>服务地点</w:t>
            </w:r>
          </w:p>
        </w:tc>
        <w:tc>
          <w:tcPr>
            <w:tcW w:w="6481" w:type="dxa"/>
            <w:vAlign w:val="top"/>
          </w:tcPr>
          <w:p w14:paraId="7E05ACBC">
            <w:pPr>
              <w:pStyle w:val="13"/>
              <w:spacing w:before="93" w:line="219" w:lineRule="auto"/>
              <w:ind w:left="112"/>
              <w:rPr>
                <w:rFonts w:hint="default"/>
                <w:lang w:val="en-US"/>
              </w:rPr>
            </w:pPr>
            <w:r>
              <w:rPr>
                <w:rFonts w:hint="eastAsia"/>
                <w:spacing w:val="-3"/>
                <w:lang w:eastAsia="zh-CN"/>
              </w:rPr>
              <w:t>省道213线（原省道225线）壶关过境段改建工程</w:t>
            </w:r>
            <w:r>
              <w:rPr>
                <w:rFonts w:hint="eastAsia"/>
                <w:spacing w:val="-3"/>
                <w:lang w:val="en-US" w:eastAsia="zh-CN"/>
              </w:rPr>
              <w:t>施工地点</w:t>
            </w:r>
          </w:p>
        </w:tc>
      </w:tr>
      <w:tr w14:paraId="202CE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03" w:type="dxa"/>
            <w:vAlign w:val="top"/>
          </w:tcPr>
          <w:p w14:paraId="1347DCB4">
            <w:pPr>
              <w:pStyle w:val="13"/>
              <w:spacing w:before="95" w:line="219" w:lineRule="auto"/>
              <w:ind w:left="838"/>
            </w:pPr>
            <w:r>
              <w:rPr>
                <w:spacing w:val="-5"/>
              </w:rPr>
              <w:t>资金来源</w:t>
            </w:r>
          </w:p>
        </w:tc>
        <w:tc>
          <w:tcPr>
            <w:tcW w:w="6481" w:type="dxa"/>
            <w:vAlign w:val="top"/>
          </w:tcPr>
          <w:p w14:paraId="43E2FF81">
            <w:pPr>
              <w:pStyle w:val="13"/>
              <w:spacing w:before="94" w:line="221" w:lineRule="auto"/>
              <w:ind w:left="114"/>
            </w:pPr>
            <w:r>
              <w:rPr>
                <w:spacing w:val="-3"/>
              </w:rPr>
              <w:t>财政资金</w:t>
            </w:r>
          </w:p>
        </w:tc>
      </w:tr>
      <w:tr w14:paraId="0A8AF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03" w:type="dxa"/>
            <w:vAlign w:val="top"/>
          </w:tcPr>
          <w:p w14:paraId="36EC9F6B">
            <w:pPr>
              <w:pStyle w:val="13"/>
              <w:spacing w:before="94" w:line="219" w:lineRule="auto"/>
              <w:ind w:left="831"/>
            </w:pPr>
            <w:r>
              <w:rPr>
                <w:spacing w:val="-4"/>
              </w:rPr>
              <w:t>项目预算</w:t>
            </w:r>
          </w:p>
        </w:tc>
        <w:tc>
          <w:tcPr>
            <w:tcW w:w="6481" w:type="dxa"/>
            <w:vAlign w:val="top"/>
          </w:tcPr>
          <w:p w14:paraId="3A350112">
            <w:pPr>
              <w:pStyle w:val="13"/>
              <w:spacing w:before="94" w:line="220" w:lineRule="auto"/>
              <w:ind w:left="116"/>
            </w:pPr>
            <w:r>
              <w:rPr>
                <w:rFonts w:hint="eastAsia"/>
                <w:spacing w:val="-2"/>
                <w:lang w:val="en-US" w:eastAsia="zh-CN"/>
              </w:rPr>
              <w:t>750887.51</w:t>
            </w:r>
            <w:r>
              <w:rPr>
                <w:spacing w:val="-2"/>
              </w:rPr>
              <w:t>元</w:t>
            </w:r>
          </w:p>
        </w:tc>
      </w:tr>
      <w:tr w14:paraId="0BCE4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03" w:type="dxa"/>
            <w:vAlign w:val="top"/>
          </w:tcPr>
          <w:p w14:paraId="6330631F">
            <w:pPr>
              <w:pStyle w:val="13"/>
              <w:spacing w:before="95" w:line="220" w:lineRule="auto"/>
              <w:ind w:left="598"/>
            </w:pPr>
            <w:r>
              <w:rPr>
                <w:spacing w:val="-4"/>
              </w:rPr>
              <w:t>资金落实情况</w:t>
            </w:r>
          </w:p>
        </w:tc>
        <w:tc>
          <w:tcPr>
            <w:tcW w:w="6481" w:type="dxa"/>
            <w:vAlign w:val="top"/>
          </w:tcPr>
          <w:p w14:paraId="5E55F79F">
            <w:pPr>
              <w:pStyle w:val="13"/>
              <w:spacing w:before="95" w:line="220" w:lineRule="auto"/>
              <w:ind w:left="140"/>
            </w:pPr>
            <w:r>
              <w:rPr>
                <w:spacing w:val="-12"/>
              </w:rPr>
              <w:t>已落实</w:t>
            </w:r>
          </w:p>
        </w:tc>
      </w:tr>
      <w:tr w14:paraId="682B9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03" w:type="dxa"/>
            <w:vAlign w:val="top"/>
          </w:tcPr>
          <w:p w14:paraId="01602D60">
            <w:pPr>
              <w:pStyle w:val="13"/>
              <w:spacing w:before="94" w:line="219" w:lineRule="auto"/>
              <w:ind w:left="831"/>
            </w:pPr>
            <w:r>
              <w:rPr>
                <w:spacing w:val="-4"/>
              </w:rPr>
              <w:t>项目内容</w:t>
            </w:r>
          </w:p>
        </w:tc>
        <w:tc>
          <w:tcPr>
            <w:tcW w:w="6481" w:type="dxa"/>
            <w:vAlign w:val="top"/>
          </w:tcPr>
          <w:p w14:paraId="2FB49BB8">
            <w:pPr>
              <w:pStyle w:val="13"/>
              <w:spacing w:before="93" w:line="219" w:lineRule="auto"/>
              <w:ind w:left="116"/>
            </w:pPr>
            <w:r>
              <w:rPr>
                <w:spacing w:val="-1"/>
              </w:rPr>
              <w:t>详见正文采购内容及技术要求</w:t>
            </w:r>
          </w:p>
        </w:tc>
      </w:tr>
      <w:tr w14:paraId="2B0E1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03" w:type="dxa"/>
            <w:vAlign w:val="top"/>
          </w:tcPr>
          <w:p w14:paraId="0BE5CB77">
            <w:pPr>
              <w:pStyle w:val="13"/>
              <w:spacing w:before="95" w:line="219" w:lineRule="auto"/>
              <w:ind w:left="828"/>
            </w:pPr>
            <w:r>
              <w:rPr>
                <w:spacing w:val="-3"/>
              </w:rPr>
              <w:t>服务期限</w:t>
            </w:r>
          </w:p>
        </w:tc>
        <w:tc>
          <w:tcPr>
            <w:tcW w:w="6481" w:type="dxa"/>
            <w:vAlign w:val="top"/>
          </w:tcPr>
          <w:p w14:paraId="59D2DAC7">
            <w:pPr>
              <w:pStyle w:val="13"/>
              <w:spacing w:before="95" w:line="219" w:lineRule="auto"/>
              <w:ind w:left="117"/>
            </w:pPr>
            <w:r>
              <w:rPr>
                <w:rFonts w:hint="eastAsia" w:cs="宋体"/>
                <w:color w:val="auto"/>
                <w:spacing w:val="-2"/>
                <w:sz w:val="24"/>
                <w:szCs w:val="24"/>
                <w:lang w:val="en-US" w:eastAsia="zh-CN"/>
              </w:rPr>
              <w:t>自合同签订之日起至工程竣工出具结算审查报告结束</w:t>
            </w:r>
          </w:p>
        </w:tc>
      </w:tr>
      <w:tr w14:paraId="44DC2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603" w:type="dxa"/>
            <w:vAlign w:val="top"/>
          </w:tcPr>
          <w:p w14:paraId="13C36EE5">
            <w:pPr>
              <w:pStyle w:val="13"/>
              <w:spacing w:before="82" w:line="219" w:lineRule="auto"/>
              <w:ind w:left="828"/>
            </w:pPr>
            <w:r>
              <w:rPr>
                <w:spacing w:val="-3"/>
              </w:rPr>
              <w:t>服务标准</w:t>
            </w:r>
          </w:p>
        </w:tc>
        <w:tc>
          <w:tcPr>
            <w:tcW w:w="6481" w:type="dxa"/>
            <w:vAlign w:val="top"/>
          </w:tcPr>
          <w:p w14:paraId="3F7D9347">
            <w:pPr>
              <w:pStyle w:val="13"/>
              <w:spacing w:before="95" w:line="219" w:lineRule="auto"/>
              <w:ind w:left="117"/>
              <w:rPr>
                <w:rFonts w:hint="default" w:cs="宋体"/>
                <w:color w:val="auto"/>
                <w:spacing w:val="-2"/>
                <w:sz w:val="24"/>
                <w:szCs w:val="24"/>
                <w:lang w:val="en-US" w:eastAsia="zh-CN"/>
              </w:rPr>
            </w:pPr>
            <w:r>
              <w:rPr>
                <w:rFonts w:hint="eastAsia" w:cs="宋体"/>
                <w:color w:val="auto"/>
                <w:spacing w:val="-2"/>
                <w:sz w:val="24"/>
                <w:szCs w:val="24"/>
                <w:lang w:val="en-US" w:eastAsia="zh-CN"/>
              </w:rPr>
              <w:t>符合国家、行业及地方相关标准</w:t>
            </w:r>
          </w:p>
        </w:tc>
      </w:tr>
      <w:tr w14:paraId="28578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603" w:type="dxa"/>
            <w:vAlign w:val="top"/>
          </w:tcPr>
          <w:p w14:paraId="478B7669">
            <w:pPr>
              <w:pStyle w:val="13"/>
              <w:spacing w:before="83" w:line="219" w:lineRule="auto"/>
              <w:ind w:left="828"/>
            </w:pPr>
            <w:r>
              <w:rPr>
                <w:spacing w:val="-3"/>
              </w:rPr>
              <w:t>付款方式</w:t>
            </w:r>
          </w:p>
        </w:tc>
        <w:tc>
          <w:tcPr>
            <w:tcW w:w="6481" w:type="dxa"/>
            <w:vAlign w:val="top"/>
          </w:tcPr>
          <w:p w14:paraId="6005694B">
            <w:pPr>
              <w:pStyle w:val="13"/>
              <w:spacing w:before="95" w:line="219" w:lineRule="auto"/>
              <w:ind w:left="117"/>
              <w:rPr>
                <w:rFonts w:hint="eastAsia" w:cs="宋体"/>
                <w:color w:val="auto"/>
                <w:spacing w:val="-2"/>
                <w:sz w:val="24"/>
                <w:szCs w:val="24"/>
                <w:lang w:val="en-US" w:eastAsia="zh-CN"/>
              </w:rPr>
            </w:pPr>
            <w:r>
              <w:rPr>
                <w:rFonts w:hint="eastAsia" w:cs="宋体"/>
                <w:color w:val="auto"/>
                <w:spacing w:val="-2"/>
                <w:sz w:val="24"/>
                <w:szCs w:val="24"/>
                <w:lang w:val="en-US" w:eastAsia="zh-CN"/>
              </w:rPr>
              <w:t>若服务期间，乙方无违约行为，按工程实际进度及计量审核比例年终支付进度款；工程竣工结算审核完成后，于当年年终一次性付清剩余服务费。</w:t>
            </w:r>
          </w:p>
        </w:tc>
      </w:tr>
      <w:tr w14:paraId="678A0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2603" w:type="dxa"/>
            <w:vAlign w:val="top"/>
          </w:tcPr>
          <w:p w14:paraId="2BA31B28">
            <w:pPr>
              <w:spacing w:line="263" w:lineRule="auto"/>
              <w:rPr>
                <w:rFonts w:ascii="Arial"/>
                <w:sz w:val="21"/>
              </w:rPr>
            </w:pPr>
          </w:p>
          <w:p w14:paraId="3B9BFA97">
            <w:pPr>
              <w:spacing w:line="263" w:lineRule="auto"/>
              <w:rPr>
                <w:rFonts w:ascii="Arial"/>
                <w:sz w:val="21"/>
              </w:rPr>
            </w:pPr>
          </w:p>
          <w:p w14:paraId="3F1657A5">
            <w:pPr>
              <w:spacing w:line="263" w:lineRule="auto"/>
              <w:rPr>
                <w:rFonts w:ascii="Arial"/>
                <w:sz w:val="21"/>
              </w:rPr>
            </w:pPr>
          </w:p>
          <w:p w14:paraId="546382E2">
            <w:pPr>
              <w:spacing w:line="264" w:lineRule="auto"/>
              <w:rPr>
                <w:rFonts w:ascii="Arial"/>
                <w:sz w:val="21"/>
              </w:rPr>
            </w:pPr>
          </w:p>
          <w:p w14:paraId="3C51C006">
            <w:pPr>
              <w:spacing w:line="264" w:lineRule="auto"/>
              <w:rPr>
                <w:rFonts w:ascii="Arial"/>
                <w:sz w:val="21"/>
              </w:rPr>
            </w:pPr>
          </w:p>
          <w:p w14:paraId="14A387E6">
            <w:pPr>
              <w:spacing w:line="264" w:lineRule="auto"/>
              <w:rPr>
                <w:rFonts w:ascii="Arial"/>
                <w:sz w:val="21"/>
              </w:rPr>
            </w:pPr>
          </w:p>
          <w:p w14:paraId="764A06D8">
            <w:pPr>
              <w:pStyle w:val="13"/>
              <w:spacing w:before="78" w:line="219" w:lineRule="auto"/>
              <w:ind w:left="468"/>
            </w:pPr>
            <w:r>
              <w:rPr>
                <w:spacing w:val="-2"/>
              </w:rPr>
              <w:t>供应商资格条件</w:t>
            </w:r>
          </w:p>
        </w:tc>
        <w:tc>
          <w:tcPr>
            <w:tcW w:w="6481" w:type="dxa"/>
            <w:vAlign w:val="top"/>
          </w:tcPr>
          <w:p w14:paraId="08AFD62C">
            <w:pPr>
              <w:spacing w:before="180" w:line="219" w:lineRule="auto"/>
              <w:rPr>
                <w:rFonts w:ascii="宋体" w:hAnsi="宋体" w:eastAsia="宋体" w:cs="宋体"/>
                <w:sz w:val="24"/>
                <w:szCs w:val="24"/>
              </w:rPr>
            </w:pPr>
            <w:r>
              <w:rPr>
                <w:rFonts w:ascii="宋体" w:hAnsi="宋体" w:eastAsia="宋体" w:cs="宋体"/>
                <w:spacing w:val="-1"/>
                <w:sz w:val="24"/>
                <w:szCs w:val="24"/>
              </w:rPr>
              <w:t>1.满足《中华人民共和国政府采购法》第二十二条</w:t>
            </w:r>
            <w:r>
              <w:rPr>
                <w:rFonts w:ascii="宋体" w:hAnsi="宋体" w:eastAsia="宋体" w:cs="宋体"/>
                <w:spacing w:val="-2"/>
                <w:sz w:val="24"/>
                <w:szCs w:val="24"/>
              </w:rPr>
              <w:t>规定；</w:t>
            </w:r>
          </w:p>
          <w:p w14:paraId="46D8AC91">
            <w:pPr>
              <w:spacing w:before="185" w:line="288" w:lineRule="auto"/>
              <w:ind w:right="52"/>
              <w:rPr>
                <w:rFonts w:ascii="宋体" w:hAnsi="宋体" w:eastAsia="宋体" w:cs="宋体"/>
                <w:sz w:val="24"/>
                <w:szCs w:val="24"/>
              </w:rPr>
            </w:pPr>
            <w:r>
              <w:rPr>
                <w:rFonts w:ascii="宋体" w:hAnsi="宋体" w:eastAsia="宋体" w:cs="宋体"/>
                <w:spacing w:val="-3"/>
                <w:sz w:val="24"/>
                <w:szCs w:val="24"/>
              </w:rPr>
              <w:t>2.落实政府采购政策需满足的资格要求：</w:t>
            </w:r>
            <w:r>
              <w:rPr>
                <w:rFonts w:hint="eastAsia" w:ascii="宋体" w:hAnsi="宋体" w:eastAsia="宋体" w:cs="宋体"/>
                <w:spacing w:val="-1"/>
                <w:sz w:val="24"/>
                <w:szCs w:val="24"/>
                <w:lang w:val="en-US" w:eastAsia="zh-CN"/>
              </w:rPr>
              <w:t>本项目专门面向中小企业，提供《中小企业声明函》；</w:t>
            </w:r>
          </w:p>
          <w:p w14:paraId="3F3C5FB2">
            <w:pPr>
              <w:spacing w:before="37" w:line="240" w:lineRule="auto"/>
              <w:rPr>
                <w:rFonts w:ascii="宋体" w:hAnsi="宋体" w:eastAsia="宋体" w:cs="宋体"/>
                <w:spacing w:val="-2"/>
                <w:sz w:val="24"/>
                <w:szCs w:val="24"/>
              </w:rPr>
            </w:pPr>
            <w:r>
              <w:rPr>
                <w:rFonts w:ascii="宋体" w:hAnsi="宋体" w:eastAsia="宋体" w:cs="宋体"/>
                <w:spacing w:val="-2"/>
                <w:sz w:val="24"/>
                <w:szCs w:val="24"/>
              </w:rPr>
              <w:t>3.本项目的特定资格要求：</w:t>
            </w:r>
            <w:r>
              <w:rPr>
                <w:rFonts w:hint="eastAsia" w:ascii="宋体" w:hAnsi="宋体" w:eastAsia="宋体" w:cs="宋体"/>
                <w:spacing w:val="-2"/>
                <w:sz w:val="24"/>
                <w:szCs w:val="24"/>
                <w:lang w:eastAsia="zh-CN"/>
              </w:rPr>
              <w:t>服务于本项目的项目负责人须具备有效的交通运输工程专业（类别：公路工程）一级造价工程师注册证书并在本单位注册</w:t>
            </w:r>
            <w:r>
              <w:rPr>
                <w:rFonts w:ascii="宋体" w:hAnsi="宋体" w:eastAsia="宋体" w:cs="宋体"/>
                <w:spacing w:val="-2"/>
                <w:sz w:val="24"/>
                <w:szCs w:val="24"/>
              </w:rPr>
              <w:t>；</w:t>
            </w:r>
          </w:p>
          <w:p w14:paraId="2C41A463">
            <w:pPr>
              <w:spacing w:before="185" w:line="288" w:lineRule="auto"/>
              <w:ind w:right="202"/>
              <w:rPr>
                <w:rFonts w:hint="eastAsia" w:ascii="宋体" w:hAnsi="宋体" w:eastAsia="宋体" w:cs="宋体"/>
                <w:spacing w:val="-12"/>
                <w:lang w:eastAsia="zh-CN"/>
              </w:rPr>
            </w:pPr>
            <w:r>
              <w:rPr>
                <w:rFonts w:ascii="宋体" w:hAnsi="宋体" w:eastAsia="宋体" w:cs="宋体"/>
                <w:sz w:val="24"/>
                <w:szCs w:val="24"/>
              </w:rPr>
              <w:t>4.单位负责人为同一人或者存在直接控股、管理关</w:t>
            </w:r>
            <w:r>
              <w:rPr>
                <w:rFonts w:ascii="宋体" w:hAnsi="宋体" w:eastAsia="宋体" w:cs="宋体"/>
                <w:spacing w:val="-1"/>
                <w:sz w:val="24"/>
                <w:szCs w:val="24"/>
              </w:rPr>
              <w:t>系的不同供应商，不得参加同一合同项下的政府采购活动。</w:t>
            </w:r>
          </w:p>
        </w:tc>
      </w:tr>
      <w:tr w14:paraId="614DD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2603" w:type="dxa"/>
            <w:vAlign w:val="top"/>
          </w:tcPr>
          <w:p w14:paraId="1F0131ED">
            <w:pPr>
              <w:spacing w:line="287" w:lineRule="auto"/>
              <w:rPr>
                <w:rFonts w:ascii="Arial"/>
                <w:sz w:val="21"/>
              </w:rPr>
            </w:pPr>
          </w:p>
          <w:p w14:paraId="22225A12">
            <w:pPr>
              <w:pStyle w:val="13"/>
              <w:spacing w:before="78" w:line="218" w:lineRule="auto"/>
              <w:ind w:left="231"/>
            </w:pPr>
            <w:r>
              <w:rPr>
                <w:spacing w:val="-2"/>
              </w:rPr>
              <w:t>是否接受联合体报价</w:t>
            </w:r>
          </w:p>
        </w:tc>
        <w:tc>
          <w:tcPr>
            <w:tcW w:w="6481" w:type="dxa"/>
            <w:vAlign w:val="top"/>
          </w:tcPr>
          <w:p w14:paraId="10BD35B9">
            <w:pPr>
              <w:pStyle w:val="13"/>
              <w:spacing w:before="72"/>
              <w:ind w:left="155"/>
            </w:pPr>
            <w:r>
              <w:rPr>
                <w:position w:val="-7"/>
              </w:rPr>
              <w:drawing>
                <wp:inline distT="0" distB="0" distL="0" distR="0">
                  <wp:extent cx="196215" cy="22796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1"/>
                          <a:stretch>
                            <a:fillRect/>
                          </a:stretch>
                        </pic:blipFill>
                        <pic:spPr>
                          <a:xfrm>
                            <a:off x="0" y="0"/>
                            <a:ext cx="196367" cy="228371"/>
                          </a:xfrm>
                          <a:prstGeom prst="rect">
                            <a:avLst/>
                          </a:prstGeom>
                        </pic:spPr>
                      </pic:pic>
                    </a:graphicData>
                  </a:graphic>
                </wp:inline>
              </w:drawing>
            </w:r>
            <w:r>
              <w:rPr>
                <w:position w:val="1"/>
              </w:rPr>
              <w:t>不接受</w:t>
            </w:r>
          </w:p>
          <w:p w14:paraId="5FB476C4">
            <w:pPr>
              <w:pStyle w:val="13"/>
              <w:spacing w:before="247" w:line="221" w:lineRule="auto"/>
              <w:ind w:left="138"/>
            </w:pPr>
            <w:r>
              <w:rPr>
                <w:spacing w:val="-12"/>
              </w:rPr>
              <w:t>□接受</w:t>
            </w:r>
          </w:p>
        </w:tc>
      </w:tr>
      <w:tr w14:paraId="3CC36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2603" w:type="dxa"/>
            <w:vAlign w:val="top"/>
          </w:tcPr>
          <w:p w14:paraId="437479B6">
            <w:pPr>
              <w:pStyle w:val="13"/>
              <w:spacing w:before="81" w:line="219" w:lineRule="auto"/>
              <w:ind w:left="829"/>
            </w:pPr>
            <w:r>
              <w:rPr>
                <w:spacing w:val="-3"/>
              </w:rPr>
              <w:t>踏勘现场</w:t>
            </w:r>
          </w:p>
        </w:tc>
        <w:tc>
          <w:tcPr>
            <w:tcW w:w="6481" w:type="dxa"/>
            <w:vAlign w:val="top"/>
          </w:tcPr>
          <w:p w14:paraId="1025F121">
            <w:pPr>
              <w:pStyle w:val="13"/>
              <w:spacing w:before="81" w:line="222" w:lineRule="auto"/>
              <w:ind w:left="117"/>
            </w:pPr>
            <w:r>
              <w:rPr>
                <w:spacing w:val="-5"/>
              </w:rPr>
              <w:t>不组织</w:t>
            </w:r>
          </w:p>
        </w:tc>
      </w:tr>
    </w:tbl>
    <w:p w14:paraId="50068B71">
      <w:pPr>
        <w:pStyle w:val="5"/>
      </w:pPr>
    </w:p>
    <w:p w14:paraId="2A92440F">
      <w:pPr>
        <w:sectPr>
          <w:footerReference r:id="rId8" w:type="default"/>
          <w:pgSz w:w="11850" w:h="16783"/>
          <w:pgMar w:top="1424" w:right="1420" w:bottom="1271" w:left="1420" w:header="0" w:footer="1109" w:gutter="0"/>
          <w:pgNumType w:fmt="decimal"/>
          <w:cols w:space="720" w:num="1"/>
        </w:sectPr>
      </w:pPr>
    </w:p>
    <w:p w14:paraId="01AAC358">
      <w:pPr>
        <w:spacing w:line="140" w:lineRule="auto"/>
        <w:rPr>
          <w:rFonts w:ascii="Arial"/>
          <w:sz w:val="2"/>
        </w:rPr>
      </w:pPr>
    </w:p>
    <w:tbl>
      <w:tblPr>
        <w:tblStyle w:val="12"/>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03"/>
        <w:gridCol w:w="6401"/>
      </w:tblGrid>
      <w:tr w14:paraId="06021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603" w:type="dxa"/>
            <w:vAlign w:val="top"/>
          </w:tcPr>
          <w:p w14:paraId="419EA664">
            <w:pPr>
              <w:pStyle w:val="13"/>
              <w:spacing w:before="97" w:line="220" w:lineRule="auto"/>
              <w:ind w:left="720"/>
            </w:pPr>
            <w:r>
              <w:rPr>
                <w:spacing w:val="-5"/>
              </w:rPr>
              <w:t>响应有效期</w:t>
            </w:r>
          </w:p>
        </w:tc>
        <w:tc>
          <w:tcPr>
            <w:tcW w:w="6401" w:type="dxa"/>
            <w:vAlign w:val="top"/>
          </w:tcPr>
          <w:p w14:paraId="4E9A3FC0">
            <w:pPr>
              <w:pStyle w:val="13"/>
              <w:spacing w:before="96" w:line="218" w:lineRule="auto"/>
              <w:ind w:left="116"/>
            </w:pPr>
            <w:r>
              <w:rPr>
                <w:spacing w:val="-5"/>
              </w:rPr>
              <w:t>为</w:t>
            </w:r>
            <w:r>
              <w:rPr>
                <w:spacing w:val="-44"/>
              </w:rPr>
              <w:t xml:space="preserve"> </w:t>
            </w:r>
            <w:r>
              <w:rPr>
                <w:spacing w:val="-5"/>
              </w:rPr>
              <w:t>90 日历天（从报价截止之日算起）</w:t>
            </w:r>
          </w:p>
        </w:tc>
      </w:tr>
      <w:tr w14:paraId="23532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603" w:type="dxa"/>
            <w:vAlign w:val="top"/>
          </w:tcPr>
          <w:p w14:paraId="3CD4DBEE">
            <w:pPr>
              <w:pStyle w:val="13"/>
              <w:spacing w:before="37" w:line="343" w:lineRule="auto"/>
              <w:ind w:left="948" w:right="219" w:hanging="720"/>
              <w:rPr>
                <w:color w:val="auto"/>
              </w:rPr>
            </w:pPr>
            <w:r>
              <w:rPr>
                <w:color w:val="auto"/>
                <w:spacing w:val="-2"/>
              </w:rPr>
              <w:t>供应商提出问题的截</w:t>
            </w:r>
            <w:r>
              <w:rPr>
                <w:color w:val="auto"/>
                <w:spacing w:val="-4"/>
              </w:rPr>
              <w:t>止时间</w:t>
            </w:r>
          </w:p>
        </w:tc>
        <w:tc>
          <w:tcPr>
            <w:tcW w:w="6401" w:type="dxa"/>
            <w:vAlign w:val="top"/>
          </w:tcPr>
          <w:p w14:paraId="1FB7FA59">
            <w:pPr>
              <w:spacing w:line="279" w:lineRule="auto"/>
              <w:rPr>
                <w:rFonts w:ascii="Arial"/>
                <w:color w:val="auto"/>
                <w:sz w:val="21"/>
              </w:rPr>
            </w:pPr>
          </w:p>
          <w:p w14:paraId="1E124AB1">
            <w:pPr>
              <w:pStyle w:val="13"/>
              <w:spacing w:before="78" w:line="219" w:lineRule="auto"/>
              <w:ind w:left="126"/>
              <w:rPr>
                <w:color w:val="auto"/>
              </w:rPr>
            </w:pPr>
            <w:r>
              <w:rPr>
                <w:color w:val="auto"/>
                <w:spacing w:val="-3"/>
              </w:rPr>
              <w:t>响应文件递交截止之日前</w:t>
            </w:r>
          </w:p>
        </w:tc>
      </w:tr>
      <w:tr w14:paraId="77410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603" w:type="dxa"/>
            <w:vAlign w:val="top"/>
          </w:tcPr>
          <w:p w14:paraId="3A6E7011">
            <w:pPr>
              <w:pStyle w:val="13"/>
              <w:spacing w:before="35" w:line="219" w:lineRule="auto"/>
              <w:ind w:left="227"/>
              <w:rPr>
                <w:color w:val="auto"/>
              </w:rPr>
            </w:pPr>
            <w:r>
              <w:rPr>
                <w:color w:val="auto"/>
                <w:spacing w:val="-1"/>
              </w:rPr>
              <w:t>采购人书面澄清的时</w:t>
            </w:r>
          </w:p>
          <w:p w14:paraId="214C12EA">
            <w:pPr>
              <w:pStyle w:val="13"/>
              <w:spacing w:before="181" w:line="222" w:lineRule="auto"/>
              <w:ind w:left="1206"/>
              <w:rPr>
                <w:color w:val="auto"/>
              </w:rPr>
            </w:pPr>
            <w:r>
              <w:rPr>
                <w:color w:val="auto"/>
              </w:rPr>
              <w:t>间</w:t>
            </w:r>
          </w:p>
        </w:tc>
        <w:tc>
          <w:tcPr>
            <w:tcW w:w="6401" w:type="dxa"/>
            <w:vAlign w:val="top"/>
          </w:tcPr>
          <w:p w14:paraId="1CDFEDFB">
            <w:pPr>
              <w:spacing w:line="276" w:lineRule="auto"/>
              <w:rPr>
                <w:rFonts w:ascii="Arial"/>
                <w:color w:val="auto"/>
                <w:sz w:val="21"/>
              </w:rPr>
            </w:pPr>
          </w:p>
          <w:p w14:paraId="7AD72F95">
            <w:pPr>
              <w:pStyle w:val="13"/>
              <w:spacing w:before="78" w:line="219" w:lineRule="auto"/>
              <w:ind w:left="126"/>
              <w:rPr>
                <w:color w:val="auto"/>
              </w:rPr>
            </w:pPr>
            <w:r>
              <w:rPr>
                <w:color w:val="auto"/>
                <w:spacing w:val="-3"/>
              </w:rPr>
              <w:t>响应文件递交截止之日前</w:t>
            </w:r>
          </w:p>
        </w:tc>
      </w:tr>
      <w:tr w14:paraId="63E2F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603" w:type="dxa"/>
            <w:vAlign w:val="top"/>
          </w:tcPr>
          <w:p w14:paraId="6B2807A3">
            <w:pPr>
              <w:pStyle w:val="13"/>
              <w:spacing w:before="36" w:line="343" w:lineRule="auto"/>
              <w:ind w:left="1068" w:right="219" w:hanging="837"/>
            </w:pPr>
            <w:r>
              <w:rPr>
                <w:spacing w:val="-2"/>
              </w:rPr>
              <w:t>构成磋商文件的其他</w:t>
            </w:r>
            <w:r>
              <w:rPr>
                <w:spacing w:val="-5"/>
              </w:rPr>
              <w:t>材料</w:t>
            </w:r>
          </w:p>
        </w:tc>
        <w:tc>
          <w:tcPr>
            <w:tcW w:w="6401" w:type="dxa"/>
            <w:vAlign w:val="top"/>
          </w:tcPr>
          <w:p w14:paraId="429FA10A">
            <w:pPr>
              <w:spacing w:line="277" w:lineRule="auto"/>
              <w:rPr>
                <w:rFonts w:ascii="Arial"/>
                <w:sz w:val="21"/>
              </w:rPr>
            </w:pPr>
          </w:p>
          <w:p w14:paraId="0E011795">
            <w:pPr>
              <w:pStyle w:val="13"/>
              <w:spacing w:before="78" w:line="220" w:lineRule="auto"/>
              <w:ind w:left="115"/>
            </w:pPr>
            <w:r>
              <w:t>无</w:t>
            </w:r>
          </w:p>
        </w:tc>
      </w:tr>
      <w:tr w14:paraId="28D03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603" w:type="dxa"/>
            <w:vAlign w:val="top"/>
          </w:tcPr>
          <w:p w14:paraId="452D13D9">
            <w:pPr>
              <w:pStyle w:val="13"/>
              <w:spacing w:before="36" w:line="343" w:lineRule="auto"/>
              <w:ind w:left="469" w:right="219" w:hanging="241"/>
            </w:pPr>
            <w:r>
              <w:rPr>
                <w:spacing w:val="-2"/>
              </w:rPr>
              <w:t>供应商要求澄清磋商文件的截止时间</w:t>
            </w:r>
          </w:p>
        </w:tc>
        <w:tc>
          <w:tcPr>
            <w:tcW w:w="6401" w:type="dxa"/>
            <w:vAlign w:val="top"/>
          </w:tcPr>
          <w:p w14:paraId="322856E9">
            <w:pPr>
              <w:pStyle w:val="13"/>
              <w:spacing w:before="317" w:line="219" w:lineRule="auto"/>
              <w:ind w:left="126"/>
            </w:pPr>
            <w:r>
              <w:rPr>
                <w:spacing w:val="-4"/>
              </w:rPr>
              <w:t>响应文件递交截止之日前</w:t>
            </w:r>
          </w:p>
        </w:tc>
      </w:tr>
      <w:tr w14:paraId="6B471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603" w:type="dxa"/>
            <w:vAlign w:val="top"/>
          </w:tcPr>
          <w:p w14:paraId="21909489">
            <w:pPr>
              <w:pStyle w:val="13"/>
              <w:spacing w:before="37" w:line="343" w:lineRule="auto"/>
              <w:ind w:left="826" w:right="579" w:hanging="226"/>
            </w:pPr>
            <w:r>
              <w:rPr>
                <w:spacing w:val="-4"/>
              </w:rPr>
              <w:t>响应文件递交</w:t>
            </w:r>
            <w:r>
              <w:rPr>
                <w:spacing w:val="-3"/>
              </w:rPr>
              <w:t>截止时间</w:t>
            </w:r>
          </w:p>
        </w:tc>
        <w:tc>
          <w:tcPr>
            <w:tcW w:w="6401" w:type="dxa"/>
            <w:vAlign w:val="top"/>
          </w:tcPr>
          <w:p w14:paraId="0842C7A0">
            <w:pPr>
              <w:pStyle w:val="13"/>
              <w:spacing w:before="271" w:line="219" w:lineRule="auto"/>
              <w:ind w:left="116"/>
            </w:pPr>
            <w:r>
              <w:rPr>
                <w:rFonts w:hint="eastAsia" w:ascii="宋体" w:hAnsi="宋体" w:eastAsia="宋体" w:cs="宋体"/>
                <w:color w:val="auto"/>
                <w:spacing w:val="-6"/>
                <w:sz w:val="24"/>
                <w:szCs w:val="24"/>
              </w:rPr>
              <w:t>2026 年 0</w:t>
            </w:r>
            <w:r>
              <w:rPr>
                <w:rFonts w:hint="eastAsia" w:cs="宋体"/>
                <w:color w:val="auto"/>
                <w:spacing w:val="-6"/>
                <w:sz w:val="24"/>
                <w:szCs w:val="24"/>
                <w:lang w:val="en-US" w:eastAsia="zh-CN"/>
              </w:rPr>
              <w:t xml:space="preserve">5 </w:t>
            </w:r>
            <w:r>
              <w:rPr>
                <w:rFonts w:hint="eastAsia" w:ascii="宋体" w:hAnsi="宋体" w:eastAsia="宋体" w:cs="宋体"/>
                <w:color w:val="auto"/>
                <w:spacing w:val="-6"/>
                <w:sz w:val="24"/>
                <w:szCs w:val="24"/>
              </w:rPr>
              <w:t>月</w:t>
            </w:r>
            <w:r>
              <w:rPr>
                <w:rFonts w:hint="eastAsia" w:cs="宋体"/>
                <w:color w:val="auto"/>
                <w:spacing w:val="-6"/>
                <w:sz w:val="24"/>
                <w:szCs w:val="24"/>
                <w:lang w:val="en-US" w:eastAsia="zh-CN"/>
              </w:rPr>
              <w:t xml:space="preserve"> 25</w:t>
            </w:r>
            <w:r>
              <w:rPr>
                <w:rFonts w:hint="eastAsia" w:ascii="宋体" w:hAnsi="宋体" w:eastAsia="宋体" w:cs="宋体"/>
                <w:color w:val="auto"/>
                <w:spacing w:val="-6"/>
                <w:sz w:val="24"/>
                <w:szCs w:val="24"/>
              </w:rPr>
              <w:t>日 14:30</w:t>
            </w:r>
            <w:r>
              <w:rPr>
                <w:color w:val="auto"/>
                <w:spacing w:val="-5"/>
              </w:rPr>
              <w:t>（</w:t>
            </w:r>
            <w:r>
              <w:rPr>
                <w:spacing w:val="-1"/>
              </w:rPr>
              <w:t>北京时间）</w:t>
            </w:r>
          </w:p>
        </w:tc>
      </w:tr>
      <w:tr w14:paraId="322F6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603" w:type="dxa"/>
            <w:vAlign w:val="top"/>
          </w:tcPr>
          <w:p w14:paraId="6AFAA17F">
            <w:pPr>
              <w:pStyle w:val="13"/>
              <w:spacing w:before="37" w:line="343" w:lineRule="auto"/>
              <w:ind w:left="469" w:right="219" w:hanging="241"/>
            </w:pPr>
            <w:r>
              <w:rPr>
                <w:spacing w:val="-2"/>
              </w:rPr>
              <w:t>供应商确认收到磋商文件澄清的时间</w:t>
            </w:r>
          </w:p>
        </w:tc>
        <w:tc>
          <w:tcPr>
            <w:tcW w:w="6401" w:type="dxa"/>
            <w:vAlign w:val="top"/>
          </w:tcPr>
          <w:p w14:paraId="0E64E984">
            <w:pPr>
              <w:pStyle w:val="13"/>
              <w:spacing w:before="270" w:line="219" w:lineRule="auto"/>
              <w:ind w:left="112"/>
            </w:pPr>
            <w:r>
              <w:rPr>
                <w:spacing w:val="-3"/>
              </w:rPr>
              <w:t>在收到相应澄清文件后</w:t>
            </w:r>
            <w:r>
              <w:rPr>
                <w:spacing w:val="-41"/>
              </w:rPr>
              <w:t xml:space="preserve"> </w:t>
            </w:r>
            <w:r>
              <w:rPr>
                <w:spacing w:val="-3"/>
              </w:rPr>
              <w:t>24</w:t>
            </w:r>
            <w:r>
              <w:rPr>
                <w:spacing w:val="-44"/>
              </w:rPr>
              <w:t xml:space="preserve"> </w:t>
            </w:r>
            <w:r>
              <w:rPr>
                <w:spacing w:val="-3"/>
              </w:rPr>
              <w:t>小时内</w:t>
            </w:r>
          </w:p>
        </w:tc>
      </w:tr>
      <w:tr w14:paraId="32C09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603" w:type="dxa"/>
            <w:vAlign w:val="top"/>
          </w:tcPr>
          <w:p w14:paraId="363A6F4C">
            <w:pPr>
              <w:pStyle w:val="13"/>
              <w:spacing w:before="36" w:line="343" w:lineRule="auto"/>
              <w:ind w:left="469" w:right="219" w:hanging="241"/>
            </w:pPr>
            <w:r>
              <w:rPr>
                <w:spacing w:val="-2"/>
              </w:rPr>
              <w:t>供应商确认收到磋商文件修改的时间</w:t>
            </w:r>
          </w:p>
        </w:tc>
        <w:tc>
          <w:tcPr>
            <w:tcW w:w="6401" w:type="dxa"/>
            <w:vAlign w:val="top"/>
          </w:tcPr>
          <w:p w14:paraId="535A3781">
            <w:pPr>
              <w:pStyle w:val="13"/>
              <w:spacing w:before="270" w:line="219" w:lineRule="auto"/>
              <w:ind w:left="112"/>
            </w:pPr>
            <w:r>
              <w:rPr>
                <w:spacing w:val="-3"/>
              </w:rPr>
              <w:t>在收到相应修改文件后</w:t>
            </w:r>
            <w:r>
              <w:rPr>
                <w:spacing w:val="-41"/>
              </w:rPr>
              <w:t xml:space="preserve"> </w:t>
            </w:r>
            <w:r>
              <w:rPr>
                <w:spacing w:val="-3"/>
              </w:rPr>
              <w:t>24</w:t>
            </w:r>
            <w:r>
              <w:rPr>
                <w:spacing w:val="-44"/>
              </w:rPr>
              <w:t xml:space="preserve"> </w:t>
            </w:r>
            <w:r>
              <w:rPr>
                <w:spacing w:val="-3"/>
              </w:rPr>
              <w:t>小时内</w:t>
            </w:r>
          </w:p>
        </w:tc>
      </w:tr>
      <w:tr w14:paraId="3A364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603" w:type="dxa"/>
            <w:vAlign w:val="top"/>
          </w:tcPr>
          <w:p w14:paraId="4CB4D798">
            <w:pPr>
              <w:pStyle w:val="13"/>
              <w:spacing w:before="269" w:line="220" w:lineRule="auto"/>
              <w:ind w:left="467"/>
              <w:rPr>
                <w:highlight w:val="none"/>
              </w:rPr>
            </w:pPr>
            <w:r>
              <w:rPr>
                <w:spacing w:val="-2"/>
                <w:highlight w:val="none"/>
              </w:rPr>
              <w:t>磋商时间和地点</w:t>
            </w:r>
          </w:p>
        </w:tc>
        <w:tc>
          <w:tcPr>
            <w:tcW w:w="6401" w:type="dxa"/>
            <w:vAlign w:val="top"/>
          </w:tcPr>
          <w:p w14:paraId="60D419B1">
            <w:pPr>
              <w:pStyle w:val="13"/>
              <w:spacing w:before="37" w:line="219" w:lineRule="auto"/>
              <w:ind w:left="125"/>
              <w:rPr>
                <w:highlight w:val="none"/>
              </w:rPr>
            </w:pPr>
            <w:r>
              <w:rPr>
                <w:spacing w:val="-6"/>
                <w:highlight w:val="none"/>
              </w:rPr>
              <w:t>时间：</w:t>
            </w:r>
            <w:r>
              <w:rPr>
                <w:rFonts w:hint="eastAsia" w:ascii="宋体" w:hAnsi="宋体" w:eastAsia="宋体" w:cs="宋体"/>
                <w:color w:val="auto"/>
                <w:spacing w:val="-6"/>
                <w:sz w:val="24"/>
                <w:szCs w:val="24"/>
                <w:highlight w:val="none"/>
              </w:rPr>
              <w:t>2026 年 0</w:t>
            </w:r>
            <w:r>
              <w:rPr>
                <w:rFonts w:hint="eastAsia" w:cs="宋体"/>
                <w:color w:val="auto"/>
                <w:spacing w:val="-6"/>
                <w:sz w:val="24"/>
                <w:szCs w:val="24"/>
                <w:highlight w:val="none"/>
                <w:lang w:val="en-US" w:eastAsia="zh-CN"/>
              </w:rPr>
              <w:t>5</w:t>
            </w:r>
            <w:r>
              <w:rPr>
                <w:rFonts w:hint="eastAsia" w:ascii="宋体" w:hAnsi="宋体" w:eastAsia="宋体" w:cs="宋体"/>
                <w:color w:val="auto"/>
                <w:spacing w:val="-6"/>
                <w:sz w:val="24"/>
                <w:szCs w:val="24"/>
                <w:highlight w:val="none"/>
              </w:rPr>
              <w:t xml:space="preserve"> 月</w:t>
            </w:r>
            <w:r>
              <w:rPr>
                <w:rFonts w:hint="eastAsia" w:cs="宋体"/>
                <w:color w:val="auto"/>
                <w:spacing w:val="-6"/>
                <w:sz w:val="24"/>
                <w:szCs w:val="24"/>
                <w:highlight w:val="none"/>
                <w:lang w:val="en-US" w:eastAsia="zh-CN"/>
              </w:rPr>
              <w:t xml:space="preserve"> 25</w:t>
            </w:r>
            <w:r>
              <w:rPr>
                <w:rFonts w:hint="eastAsia" w:ascii="宋体" w:hAnsi="宋体" w:eastAsia="宋体" w:cs="宋体"/>
                <w:color w:val="auto"/>
                <w:spacing w:val="-6"/>
                <w:sz w:val="24"/>
                <w:szCs w:val="24"/>
                <w:highlight w:val="none"/>
              </w:rPr>
              <w:t>日 14:30</w:t>
            </w:r>
            <w:r>
              <w:rPr>
                <w:spacing w:val="-6"/>
                <w:highlight w:val="none"/>
              </w:rPr>
              <w:t>（北京时</w:t>
            </w:r>
            <w:r>
              <w:rPr>
                <w:spacing w:val="-7"/>
                <w:highlight w:val="none"/>
              </w:rPr>
              <w:t>间）</w:t>
            </w:r>
          </w:p>
          <w:p w14:paraId="4A675F10">
            <w:pPr>
              <w:pStyle w:val="13"/>
              <w:spacing w:before="179" w:line="219" w:lineRule="auto"/>
              <w:ind w:left="113"/>
              <w:rPr>
                <w:rFonts w:hint="eastAsia" w:eastAsia="宋体"/>
                <w:highlight w:val="none"/>
                <w:lang w:eastAsia="zh-CN"/>
              </w:rPr>
            </w:pPr>
            <w:r>
              <w:rPr>
                <w:spacing w:val="-4"/>
                <w:highlight w:val="none"/>
              </w:rPr>
              <w:t>地点：</w:t>
            </w:r>
            <w:r>
              <w:rPr>
                <w:rFonts w:hint="eastAsia"/>
                <w:spacing w:val="-4"/>
                <w:highlight w:val="none"/>
                <w:lang w:eastAsia="zh-CN"/>
              </w:rPr>
              <w:t>长治市潞州区英雄南路锦绣司马小区112号商铺二楼</w:t>
            </w:r>
          </w:p>
        </w:tc>
      </w:tr>
      <w:tr w14:paraId="5B56F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trPr>
        <w:tc>
          <w:tcPr>
            <w:tcW w:w="2603" w:type="dxa"/>
            <w:vAlign w:val="top"/>
          </w:tcPr>
          <w:p w14:paraId="4DE82171">
            <w:pPr>
              <w:spacing w:line="433" w:lineRule="auto"/>
              <w:rPr>
                <w:rFonts w:ascii="Arial"/>
                <w:sz w:val="21"/>
              </w:rPr>
            </w:pPr>
          </w:p>
          <w:p w14:paraId="7A77FFDC">
            <w:pPr>
              <w:pStyle w:val="13"/>
              <w:spacing w:before="78" w:line="219" w:lineRule="auto"/>
              <w:ind w:left="360"/>
            </w:pPr>
            <w:r>
              <w:rPr>
                <w:spacing w:val="-3"/>
              </w:rPr>
              <w:t>响应文件递交地点</w:t>
            </w:r>
          </w:p>
        </w:tc>
        <w:tc>
          <w:tcPr>
            <w:tcW w:w="6401" w:type="dxa"/>
            <w:vAlign w:val="top"/>
          </w:tcPr>
          <w:p w14:paraId="4E05A6CE">
            <w:pPr>
              <w:pStyle w:val="13"/>
              <w:spacing w:before="46" w:line="214" w:lineRule="auto"/>
              <w:ind w:left="118"/>
            </w:pPr>
            <w:r>
              <w:rPr>
                <w:spacing w:val="-2"/>
              </w:rPr>
              <w:t>登录山西省政府采购网（</w:t>
            </w:r>
            <w:r>
              <w:fldChar w:fldCharType="begin"/>
            </w:r>
            <w:r>
              <w:instrText xml:space="preserve"> HYPERLINK "http" </w:instrText>
            </w:r>
            <w:r>
              <w:fldChar w:fldCharType="separate"/>
            </w:r>
            <w:r>
              <w:rPr>
                <w:spacing w:val="-2"/>
              </w:rPr>
              <w:t>http</w:t>
            </w:r>
            <w:r>
              <w:rPr>
                <w:spacing w:val="-2"/>
              </w:rPr>
              <w:fldChar w:fldCharType="end"/>
            </w:r>
            <w:r>
              <w:rPr>
                <w:spacing w:val="-2"/>
              </w:rPr>
              <w:t xml:space="preserve"> ∶</w:t>
            </w:r>
          </w:p>
          <w:p w14:paraId="769A49E4">
            <w:pPr>
              <w:pStyle w:val="13"/>
              <w:spacing w:before="189" w:line="346" w:lineRule="auto"/>
              <w:ind w:left="141" w:right="106" w:hanging="29"/>
            </w:pPr>
            <w:r>
              <w:rPr>
                <w:spacing w:val="-1"/>
              </w:rPr>
              <w:t>//</w:t>
            </w:r>
            <w:r>
              <w:fldChar w:fldCharType="begin"/>
            </w:r>
            <w:r>
              <w:instrText xml:space="preserve"> HYPERLINK "https://www.ccgp-shanxi.gov.cn/home.html" </w:instrText>
            </w:r>
            <w:r>
              <w:fldChar w:fldCharType="separate"/>
            </w:r>
            <w:r>
              <w:rPr>
                <w:spacing w:val="-1"/>
              </w:rPr>
              <w:t>www.ccgp-shanxi.gov</w:t>
            </w:r>
            <w:r>
              <w:rPr>
                <w:spacing w:val="-2"/>
              </w:rPr>
              <w:t>.cn/home.html</w:t>
            </w:r>
            <w:r>
              <w:rPr>
                <w:spacing w:val="-2"/>
              </w:rPr>
              <w:fldChar w:fldCharType="end"/>
            </w:r>
            <w:r>
              <w:rPr>
                <w:spacing w:val="-2"/>
              </w:rPr>
              <w:t>）在线提交加密后的</w:t>
            </w:r>
            <w:r>
              <w:rPr>
                <w:spacing w:val="-7"/>
              </w:rPr>
              <w:t>电子响应文件</w:t>
            </w:r>
          </w:p>
        </w:tc>
      </w:tr>
      <w:tr w14:paraId="5462A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2603" w:type="dxa"/>
            <w:vAlign w:val="top"/>
          </w:tcPr>
          <w:p w14:paraId="0A6503D5">
            <w:pPr>
              <w:spacing w:line="425" w:lineRule="auto"/>
              <w:rPr>
                <w:rFonts w:ascii="Arial"/>
                <w:sz w:val="21"/>
                <w:highlight w:val="none"/>
              </w:rPr>
            </w:pPr>
          </w:p>
          <w:p w14:paraId="4A5E2042">
            <w:pPr>
              <w:pStyle w:val="13"/>
              <w:spacing w:before="78" w:line="220" w:lineRule="auto"/>
              <w:ind w:left="467"/>
              <w:rPr>
                <w:highlight w:val="none"/>
              </w:rPr>
            </w:pPr>
            <w:r>
              <w:rPr>
                <w:spacing w:val="-2"/>
                <w:highlight w:val="none"/>
              </w:rPr>
              <w:t>磋商小组的组建</w:t>
            </w:r>
          </w:p>
        </w:tc>
        <w:tc>
          <w:tcPr>
            <w:tcW w:w="6401" w:type="dxa"/>
            <w:vAlign w:val="top"/>
          </w:tcPr>
          <w:p w14:paraId="0575A0ED">
            <w:pPr>
              <w:pStyle w:val="13"/>
              <w:spacing w:before="37" w:line="220" w:lineRule="auto"/>
              <w:ind w:left="112"/>
              <w:rPr>
                <w:highlight w:val="none"/>
              </w:rPr>
            </w:pPr>
            <w:r>
              <w:rPr>
                <w:spacing w:val="-1"/>
                <w:highlight w:val="none"/>
              </w:rPr>
              <w:t>磋商小组构成：3名评审专家组成；</w:t>
            </w:r>
          </w:p>
          <w:p w14:paraId="6A8DCE7E">
            <w:pPr>
              <w:pStyle w:val="13"/>
              <w:spacing w:before="182" w:line="342" w:lineRule="auto"/>
              <w:ind w:left="118" w:right="106" w:hanging="6"/>
              <w:rPr>
                <w:highlight w:val="none"/>
              </w:rPr>
            </w:pPr>
            <w:r>
              <w:rPr>
                <w:spacing w:val="-3"/>
                <w:highlight w:val="none"/>
              </w:rPr>
              <w:t>评委确定方式：山西政府采购网专家库管理系统随机抽取确</w:t>
            </w:r>
            <w:r>
              <w:rPr>
                <w:spacing w:val="-8"/>
                <w:highlight w:val="none"/>
              </w:rPr>
              <w:t>定。</w:t>
            </w:r>
          </w:p>
        </w:tc>
      </w:tr>
      <w:tr w14:paraId="5F979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7" w:hRule="atLeast"/>
        </w:trPr>
        <w:tc>
          <w:tcPr>
            <w:tcW w:w="2603" w:type="dxa"/>
            <w:vAlign w:val="top"/>
          </w:tcPr>
          <w:p w14:paraId="6447BAD2">
            <w:pPr>
              <w:pStyle w:val="13"/>
              <w:spacing w:before="38" w:line="360" w:lineRule="auto"/>
              <w:ind w:left="346" w:right="219" w:hanging="115"/>
            </w:pPr>
            <w:r>
              <w:rPr>
                <w:spacing w:val="-2"/>
              </w:rPr>
              <w:t>是否授权磋商小组直接确定成交供应商</w:t>
            </w:r>
          </w:p>
        </w:tc>
        <w:tc>
          <w:tcPr>
            <w:tcW w:w="6401" w:type="dxa"/>
            <w:vAlign w:val="top"/>
          </w:tcPr>
          <w:p w14:paraId="6395199E">
            <w:pPr>
              <w:pStyle w:val="13"/>
              <w:spacing w:before="38" w:line="223" w:lineRule="auto"/>
              <w:ind w:left="124"/>
            </w:pPr>
            <w:r>
              <w:drawing>
                <wp:inline distT="0" distB="0" distL="0" distR="0">
                  <wp:extent cx="122555" cy="1174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2"/>
                          <a:stretch>
                            <a:fillRect/>
                          </a:stretch>
                        </pic:blipFill>
                        <pic:spPr>
                          <a:xfrm>
                            <a:off x="0" y="0"/>
                            <a:ext cx="122986" cy="117805"/>
                          </a:xfrm>
                          <a:prstGeom prst="rect">
                            <a:avLst/>
                          </a:prstGeom>
                        </pic:spPr>
                      </pic:pic>
                    </a:graphicData>
                  </a:graphic>
                </wp:inline>
              </w:drawing>
            </w:r>
            <w:r>
              <w:t>是</w:t>
            </w:r>
          </w:p>
          <w:p w14:paraId="7188DE5F">
            <w:pPr>
              <w:pStyle w:val="13"/>
              <w:spacing w:before="163" w:line="239" w:lineRule="auto"/>
              <w:ind w:left="124"/>
            </w:pPr>
            <w:r>
              <w:rPr>
                <w:rFonts w:ascii="Wingdings" w:hAnsi="Wingdings" w:eastAsia="Wingdings" w:cs="Wingdings"/>
                <w:spacing w:val="-2"/>
              </w:rPr>
              <w:t>o</w:t>
            </w:r>
            <w:r>
              <w:rPr>
                <w:spacing w:val="-2"/>
              </w:rPr>
              <w:t>否，推荐成交候选人：</w:t>
            </w:r>
            <w:r>
              <w:rPr>
                <w:spacing w:val="-2"/>
                <w:u w:val="single" w:color="auto"/>
              </w:rPr>
              <w:t xml:space="preserve">  </w:t>
            </w:r>
            <w:r>
              <w:rPr>
                <w:spacing w:val="-102"/>
              </w:rPr>
              <w:t xml:space="preserve"> </w:t>
            </w:r>
            <w:r>
              <w:rPr>
                <w:spacing w:val="-2"/>
              </w:rPr>
              <w:t>名</w:t>
            </w:r>
          </w:p>
        </w:tc>
      </w:tr>
      <w:tr w14:paraId="707EC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2603" w:type="dxa"/>
            <w:vAlign w:val="top"/>
          </w:tcPr>
          <w:p w14:paraId="41129362">
            <w:pPr>
              <w:pStyle w:val="13"/>
              <w:spacing w:before="82" w:line="219" w:lineRule="auto"/>
              <w:ind w:left="471"/>
            </w:pPr>
            <w:r>
              <w:rPr>
                <w:spacing w:val="-2"/>
              </w:rPr>
              <w:t>是否退响应文件</w:t>
            </w:r>
          </w:p>
        </w:tc>
        <w:tc>
          <w:tcPr>
            <w:tcW w:w="6401" w:type="dxa"/>
            <w:vAlign w:val="top"/>
          </w:tcPr>
          <w:p w14:paraId="05C877F3">
            <w:pPr>
              <w:pStyle w:val="13"/>
              <w:spacing w:before="82" w:line="220" w:lineRule="auto"/>
              <w:ind w:left="138"/>
            </w:pPr>
            <w:r>
              <w:rPr>
                <w:b/>
                <w:bCs/>
                <w:spacing w:val="-13"/>
              </w:rPr>
              <w:t>□</w:t>
            </w:r>
            <w:r>
              <w:rPr>
                <w:spacing w:val="-13"/>
              </w:rPr>
              <w:t>是</w:t>
            </w:r>
            <w:r>
              <w:rPr>
                <w:spacing w:val="5"/>
              </w:rPr>
              <w:t xml:space="preserve">    </w:t>
            </w:r>
            <w:r>
              <w:drawing>
                <wp:inline distT="0" distB="0" distL="0" distR="0">
                  <wp:extent cx="122555" cy="11747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2"/>
                          <a:stretch>
                            <a:fillRect/>
                          </a:stretch>
                        </pic:blipFill>
                        <pic:spPr>
                          <a:xfrm>
                            <a:off x="0" y="0"/>
                            <a:ext cx="122986" cy="117805"/>
                          </a:xfrm>
                          <a:prstGeom prst="rect">
                            <a:avLst/>
                          </a:prstGeom>
                        </pic:spPr>
                      </pic:pic>
                    </a:graphicData>
                  </a:graphic>
                </wp:inline>
              </w:drawing>
            </w:r>
            <w:r>
              <w:rPr>
                <w:spacing w:val="-13"/>
              </w:rPr>
              <w:t>否</w:t>
            </w:r>
          </w:p>
        </w:tc>
      </w:tr>
      <w:tr w14:paraId="22DF3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2603" w:type="dxa"/>
            <w:vAlign w:val="top"/>
          </w:tcPr>
          <w:p w14:paraId="385430D0">
            <w:pPr>
              <w:pStyle w:val="13"/>
              <w:spacing w:before="71" w:line="220" w:lineRule="auto"/>
              <w:ind w:left="711"/>
            </w:pPr>
            <w:r>
              <w:rPr>
                <w:spacing w:val="-3"/>
              </w:rPr>
              <w:t>履约保证金</w:t>
            </w:r>
          </w:p>
          <w:p w14:paraId="68671826">
            <w:pPr>
              <w:pStyle w:val="13"/>
              <w:spacing w:before="179" w:line="219" w:lineRule="auto"/>
              <w:ind w:left="510"/>
            </w:pPr>
            <w:r>
              <w:rPr>
                <w:spacing w:val="-7"/>
              </w:rPr>
              <w:t>(如采购人需要)</w:t>
            </w:r>
          </w:p>
        </w:tc>
        <w:tc>
          <w:tcPr>
            <w:tcW w:w="6401" w:type="dxa"/>
            <w:vAlign w:val="top"/>
          </w:tcPr>
          <w:p w14:paraId="6C062F95">
            <w:pPr>
              <w:pStyle w:val="13"/>
              <w:spacing w:before="71" w:line="220" w:lineRule="auto"/>
              <w:ind w:left="117"/>
            </w:pPr>
            <w:r>
              <w:rPr>
                <w:spacing w:val="-1"/>
              </w:rPr>
              <w:t>履约保证金形式：/</w:t>
            </w:r>
          </w:p>
          <w:p w14:paraId="1D5F5E14">
            <w:pPr>
              <w:pStyle w:val="13"/>
              <w:spacing w:before="179" w:line="219" w:lineRule="auto"/>
              <w:ind w:left="117"/>
            </w:pPr>
            <w:r>
              <w:rPr>
                <w:spacing w:val="-1"/>
              </w:rPr>
              <w:t>履约保证金金额：/</w:t>
            </w:r>
          </w:p>
        </w:tc>
      </w:tr>
    </w:tbl>
    <w:p w14:paraId="4051BC86">
      <w:pPr>
        <w:pStyle w:val="5"/>
      </w:pPr>
    </w:p>
    <w:p w14:paraId="6FD3D0EA">
      <w:pPr>
        <w:sectPr>
          <w:footerReference r:id="rId9" w:type="default"/>
          <w:pgSz w:w="11850" w:h="16783"/>
          <w:pgMar w:top="1426" w:right="1420" w:bottom="1269" w:left="1420" w:header="0" w:footer="1109" w:gutter="0"/>
          <w:pgNumType w:fmt="decimal"/>
          <w:cols w:space="720" w:num="1"/>
        </w:sectPr>
      </w:pPr>
    </w:p>
    <w:p w14:paraId="3E69A8A8">
      <w:pPr>
        <w:spacing w:line="140" w:lineRule="auto"/>
        <w:rPr>
          <w:rFonts w:ascii="Arial"/>
          <w:sz w:val="2"/>
        </w:rPr>
      </w:pPr>
    </w:p>
    <w:tbl>
      <w:tblPr>
        <w:tblStyle w:val="12"/>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03"/>
        <w:gridCol w:w="6401"/>
      </w:tblGrid>
      <w:tr w14:paraId="295B1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2603" w:type="dxa"/>
            <w:vAlign w:val="top"/>
          </w:tcPr>
          <w:p w14:paraId="73C1CE7E">
            <w:pPr>
              <w:pStyle w:val="13"/>
              <w:spacing w:before="298" w:line="218" w:lineRule="auto"/>
              <w:ind w:left="1066"/>
            </w:pPr>
            <w:r>
              <w:rPr>
                <w:spacing w:val="-4"/>
              </w:rPr>
              <w:t>报价</w:t>
            </w:r>
          </w:p>
        </w:tc>
        <w:tc>
          <w:tcPr>
            <w:tcW w:w="6401" w:type="dxa"/>
            <w:vAlign w:val="top"/>
          </w:tcPr>
          <w:p w14:paraId="3FBD0D57">
            <w:pPr>
              <w:pStyle w:val="13"/>
              <w:spacing w:before="65" w:line="218" w:lineRule="auto"/>
              <w:ind w:left="112"/>
            </w:pPr>
            <w:r>
              <w:rPr>
                <w:spacing w:val="-2"/>
              </w:rPr>
              <w:t>报价以总价报价</w:t>
            </w:r>
          </w:p>
          <w:p w14:paraId="251F976F">
            <w:pPr>
              <w:pStyle w:val="13"/>
              <w:spacing w:before="182" w:line="218" w:lineRule="auto"/>
              <w:ind w:left="115"/>
            </w:pPr>
            <w:r>
              <w:rPr>
                <w:b/>
                <w:bCs/>
                <w:spacing w:val="-2"/>
              </w:rPr>
              <w:t>预算上限（超过招标预算总价视为废标）:</w:t>
            </w:r>
            <w:r>
              <w:rPr>
                <w:rFonts w:hint="eastAsia"/>
                <w:b/>
                <w:bCs/>
                <w:spacing w:val="-2"/>
                <w:lang w:eastAsia="zh-CN"/>
              </w:rPr>
              <w:t>750887.51</w:t>
            </w:r>
            <w:r>
              <w:rPr>
                <w:b/>
                <w:bCs/>
                <w:spacing w:val="-3"/>
              </w:rPr>
              <w:t>元</w:t>
            </w:r>
          </w:p>
        </w:tc>
      </w:tr>
      <w:tr w14:paraId="39C0D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8" w:hRule="atLeast"/>
        </w:trPr>
        <w:tc>
          <w:tcPr>
            <w:tcW w:w="2603" w:type="dxa"/>
            <w:vAlign w:val="top"/>
          </w:tcPr>
          <w:p w14:paraId="12397DA6">
            <w:pPr>
              <w:spacing w:line="247" w:lineRule="auto"/>
              <w:rPr>
                <w:rFonts w:ascii="Arial"/>
                <w:sz w:val="21"/>
              </w:rPr>
            </w:pPr>
          </w:p>
          <w:p w14:paraId="3E70D2C6">
            <w:pPr>
              <w:spacing w:line="247" w:lineRule="auto"/>
              <w:rPr>
                <w:rFonts w:ascii="Arial"/>
                <w:sz w:val="21"/>
              </w:rPr>
            </w:pPr>
          </w:p>
          <w:p w14:paraId="2C12FED8">
            <w:pPr>
              <w:spacing w:line="247" w:lineRule="auto"/>
              <w:rPr>
                <w:rFonts w:ascii="Arial"/>
                <w:sz w:val="21"/>
              </w:rPr>
            </w:pPr>
          </w:p>
          <w:p w14:paraId="1975E2D2">
            <w:pPr>
              <w:spacing w:line="247" w:lineRule="auto"/>
              <w:rPr>
                <w:rFonts w:ascii="Arial"/>
                <w:sz w:val="21"/>
              </w:rPr>
            </w:pPr>
          </w:p>
          <w:p w14:paraId="2C6F30CF">
            <w:pPr>
              <w:spacing w:line="247" w:lineRule="auto"/>
              <w:rPr>
                <w:rFonts w:ascii="Arial"/>
                <w:sz w:val="21"/>
              </w:rPr>
            </w:pPr>
          </w:p>
          <w:p w14:paraId="22F873D2">
            <w:pPr>
              <w:spacing w:line="247" w:lineRule="auto"/>
              <w:rPr>
                <w:rFonts w:ascii="Arial"/>
                <w:sz w:val="21"/>
              </w:rPr>
            </w:pPr>
          </w:p>
          <w:p w14:paraId="44A4223E">
            <w:pPr>
              <w:spacing w:line="247" w:lineRule="auto"/>
              <w:rPr>
                <w:rFonts w:ascii="Arial"/>
                <w:sz w:val="21"/>
              </w:rPr>
            </w:pPr>
          </w:p>
          <w:p w14:paraId="580D0BCF">
            <w:pPr>
              <w:spacing w:line="247" w:lineRule="auto"/>
              <w:rPr>
                <w:rFonts w:ascii="Arial"/>
                <w:sz w:val="21"/>
              </w:rPr>
            </w:pPr>
          </w:p>
          <w:p w14:paraId="7A60D8E8">
            <w:pPr>
              <w:spacing w:line="247" w:lineRule="auto"/>
              <w:rPr>
                <w:rFonts w:ascii="Arial"/>
                <w:sz w:val="21"/>
              </w:rPr>
            </w:pPr>
          </w:p>
          <w:p w14:paraId="492F69AF">
            <w:pPr>
              <w:spacing w:line="248" w:lineRule="auto"/>
              <w:rPr>
                <w:rFonts w:ascii="Arial"/>
                <w:sz w:val="21"/>
              </w:rPr>
            </w:pPr>
          </w:p>
          <w:p w14:paraId="396F6BE6">
            <w:pPr>
              <w:spacing w:line="248" w:lineRule="auto"/>
              <w:rPr>
                <w:rFonts w:ascii="Arial"/>
                <w:sz w:val="21"/>
              </w:rPr>
            </w:pPr>
          </w:p>
          <w:p w14:paraId="47E930F4">
            <w:pPr>
              <w:spacing w:line="248" w:lineRule="auto"/>
              <w:rPr>
                <w:rFonts w:ascii="Arial"/>
                <w:sz w:val="21"/>
              </w:rPr>
            </w:pPr>
          </w:p>
          <w:p w14:paraId="3FAE0CAF">
            <w:pPr>
              <w:spacing w:line="248" w:lineRule="auto"/>
              <w:rPr>
                <w:rFonts w:ascii="Arial"/>
                <w:sz w:val="21"/>
              </w:rPr>
            </w:pPr>
          </w:p>
          <w:p w14:paraId="1DBE3823">
            <w:pPr>
              <w:spacing w:line="248" w:lineRule="auto"/>
              <w:rPr>
                <w:rFonts w:ascii="Arial"/>
                <w:sz w:val="21"/>
              </w:rPr>
            </w:pPr>
          </w:p>
          <w:p w14:paraId="2039BCC1">
            <w:pPr>
              <w:spacing w:line="248" w:lineRule="auto"/>
              <w:rPr>
                <w:rFonts w:ascii="Arial"/>
                <w:sz w:val="21"/>
              </w:rPr>
            </w:pPr>
          </w:p>
          <w:p w14:paraId="14839A42">
            <w:pPr>
              <w:spacing w:line="248" w:lineRule="auto"/>
              <w:rPr>
                <w:rFonts w:ascii="Arial"/>
                <w:sz w:val="21"/>
              </w:rPr>
            </w:pPr>
          </w:p>
          <w:p w14:paraId="26B17B59">
            <w:pPr>
              <w:pStyle w:val="13"/>
              <w:spacing w:before="78" w:line="361" w:lineRule="auto"/>
              <w:ind w:left="832" w:right="339" w:hanging="485"/>
            </w:pPr>
            <w:r>
              <w:rPr>
                <w:spacing w:val="-2"/>
              </w:rPr>
              <w:t>磋商保证金金额及</w:t>
            </w:r>
            <w:r>
              <w:rPr>
                <w:spacing w:val="-4"/>
              </w:rPr>
              <w:t>交纳要求</w:t>
            </w:r>
          </w:p>
        </w:tc>
        <w:tc>
          <w:tcPr>
            <w:tcW w:w="6401" w:type="dxa"/>
            <w:vAlign w:val="top"/>
          </w:tcPr>
          <w:p w14:paraId="6E34EA5E">
            <w:pPr>
              <w:pStyle w:val="13"/>
              <w:spacing w:before="194" w:line="219" w:lineRule="auto"/>
              <w:ind w:left="116"/>
            </w:pPr>
            <w:r>
              <w:rPr>
                <w:spacing w:val="-1"/>
              </w:rPr>
              <w:t>投标保证金金额：</w:t>
            </w:r>
            <w:r>
              <w:rPr>
                <w:rFonts w:ascii="Times New Roman" w:hAnsi="Times New Roman" w:eastAsia="Times New Roman" w:cs="Times New Roman"/>
                <w:spacing w:val="-1"/>
              </w:rPr>
              <w:t>¥</w:t>
            </w:r>
            <w:r>
              <w:rPr>
                <w:spacing w:val="-1"/>
              </w:rPr>
              <w:t>：</w:t>
            </w:r>
            <w:r>
              <w:rPr>
                <w:rFonts w:hint="eastAsia" w:ascii="Times New Roman" w:hAnsi="Times New Roman" w:cs="Times New Roman"/>
                <w:spacing w:val="-1"/>
                <w:lang w:val="en-US" w:eastAsia="zh-CN"/>
              </w:rPr>
              <w:t>75</w:t>
            </w:r>
            <w:r>
              <w:rPr>
                <w:rFonts w:ascii="Times New Roman" w:hAnsi="Times New Roman" w:eastAsia="Times New Roman" w:cs="Times New Roman"/>
                <w:spacing w:val="-1"/>
              </w:rPr>
              <w:t xml:space="preserve">00 </w:t>
            </w:r>
            <w:r>
              <w:rPr>
                <w:spacing w:val="-1"/>
              </w:rPr>
              <w:t>元（人民币</w:t>
            </w:r>
            <w:r>
              <w:rPr>
                <w:rFonts w:hint="eastAsia"/>
                <w:spacing w:val="-1"/>
                <w:lang w:val="en-US" w:eastAsia="zh-CN"/>
              </w:rPr>
              <w:t>柒仟伍佰</w:t>
            </w:r>
            <w:r>
              <w:rPr>
                <w:spacing w:val="-1"/>
              </w:rPr>
              <w:t>元整）</w:t>
            </w:r>
          </w:p>
          <w:p w14:paraId="0A0DAC46">
            <w:pPr>
              <w:pStyle w:val="13"/>
              <w:spacing w:before="214" w:line="219" w:lineRule="auto"/>
              <w:ind w:left="116"/>
            </w:pPr>
            <w:r>
              <w:rPr>
                <w:spacing w:val="-3"/>
              </w:rPr>
              <w:t>投标保证金的形式：支票、汇票、本票或者金融机构、担保</w:t>
            </w:r>
          </w:p>
          <w:p w14:paraId="5759018C">
            <w:pPr>
              <w:pStyle w:val="13"/>
              <w:spacing w:before="216" w:line="219" w:lineRule="auto"/>
              <w:ind w:left="112"/>
            </w:pPr>
            <w:r>
              <w:rPr>
                <w:spacing w:val="-1"/>
              </w:rPr>
              <w:t>机构出具的保函等非现金形式提交。</w:t>
            </w:r>
          </w:p>
          <w:p w14:paraId="27CB3F42">
            <w:pPr>
              <w:pStyle w:val="13"/>
              <w:spacing w:before="56" w:line="219" w:lineRule="auto"/>
              <w:ind w:left="125"/>
            </w:pPr>
            <w:r>
              <w:rPr>
                <w:spacing w:val="-2"/>
              </w:rPr>
              <w:t>（</w:t>
            </w:r>
            <w:r>
              <w:rPr>
                <w:rFonts w:ascii="Times New Roman" w:hAnsi="Times New Roman" w:eastAsia="Times New Roman" w:cs="Times New Roman"/>
                <w:spacing w:val="-2"/>
              </w:rPr>
              <w:t>1</w:t>
            </w:r>
            <w:r>
              <w:rPr>
                <w:spacing w:val="-2"/>
              </w:rPr>
              <w:t>）采用金融机构、担保机构出具的保函</w:t>
            </w:r>
          </w:p>
          <w:p w14:paraId="52674988">
            <w:pPr>
              <w:pStyle w:val="13"/>
              <w:spacing w:before="183" w:line="359" w:lineRule="auto"/>
              <w:ind w:left="117" w:right="106" w:hanging="4"/>
            </w:pPr>
            <w:r>
              <w:rPr>
                <w:spacing w:val="-3"/>
              </w:rPr>
              <w:t>供应商提交的保函必须与招标投标项目一致，其有效期应当与投标有效期一致且真实有效。投标人在电子投标文件中需</w:t>
            </w:r>
            <w:r>
              <w:rPr>
                <w:spacing w:val="-1"/>
              </w:rPr>
              <w:t>附保函的扫描件并加盖电子公章。</w:t>
            </w:r>
          </w:p>
          <w:p w14:paraId="0AC44471">
            <w:pPr>
              <w:pStyle w:val="13"/>
              <w:spacing w:before="1" w:line="218" w:lineRule="auto"/>
              <w:ind w:left="125"/>
            </w:pPr>
            <w:r>
              <w:rPr>
                <w:spacing w:val="-3"/>
              </w:rPr>
              <w:t>（</w:t>
            </w:r>
            <w:r>
              <w:rPr>
                <w:rFonts w:ascii="Times New Roman" w:hAnsi="Times New Roman" w:eastAsia="Times New Roman" w:cs="Times New Roman"/>
                <w:spacing w:val="-3"/>
              </w:rPr>
              <w:t>2</w:t>
            </w:r>
            <w:r>
              <w:rPr>
                <w:spacing w:val="-3"/>
              </w:rPr>
              <w:t>）采用转账方式</w:t>
            </w:r>
          </w:p>
          <w:p w14:paraId="06A12DD5">
            <w:pPr>
              <w:pStyle w:val="13"/>
              <w:spacing w:before="181" w:line="220" w:lineRule="auto"/>
              <w:ind w:left="114"/>
            </w:pPr>
            <w:r>
              <w:rPr>
                <w:spacing w:val="-1"/>
              </w:rPr>
              <w:t>递交时限：投标截止时间前</w:t>
            </w:r>
          </w:p>
          <w:p w14:paraId="5AEBC920">
            <w:pPr>
              <w:pStyle w:val="13"/>
              <w:spacing w:before="182" w:line="219" w:lineRule="auto"/>
              <w:ind w:left="114"/>
            </w:pPr>
            <w:r>
              <w:rPr>
                <w:spacing w:val="-1"/>
              </w:rPr>
              <w:t>递交方式：通过本单位基本银行帐户递交</w:t>
            </w:r>
          </w:p>
          <w:p w14:paraId="65912B5C">
            <w:pPr>
              <w:pStyle w:val="13"/>
              <w:spacing w:before="183" w:line="219" w:lineRule="auto"/>
              <w:ind w:left="114"/>
            </w:pPr>
            <w:r>
              <w:rPr>
                <w:spacing w:val="-1"/>
              </w:rPr>
              <w:t>招标代理机构的开户银行及账号如下：</w:t>
            </w:r>
          </w:p>
          <w:p w14:paraId="0B3539F1">
            <w:pPr>
              <w:pStyle w:val="13"/>
              <w:spacing w:before="181" w:line="220" w:lineRule="auto"/>
              <w:ind w:left="114"/>
              <w:rPr>
                <w:rFonts w:hint="eastAsia"/>
                <w:b/>
                <w:bCs/>
                <w:spacing w:val="-1"/>
                <w:lang w:val="en-US" w:eastAsia="zh-CN"/>
              </w:rPr>
            </w:pPr>
            <w:r>
              <w:rPr>
                <w:rFonts w:hint="eastAsia"/>
                <w:b/>
                <w:bCs/>
                <w:spacing w:val="-1"/>
                <w:lang w:val="en-US" w:eastAsia="zh-CN"/>
              </w:rPr>
              <w:t xml:space="preserve">开户名称：汇涵信裕(山西)项目管理有限公司  </w:t>
            </w:r>
          </w:p>
          <w:p w14:paraId="1BCB57C0">
            <w:pPr>
              <w:pStyle w:val="13"/>
              <w:spacing w:before="181" w:line="220" w:lineRule="auto"/>
              <w:ind w:left="114"/>
              <w:rPr>
                <w:rFonts w:hint="eastAsia"/>
                <w:b/>
                <w:bCs/>
                <w:spacing w:val="-1"/>
                <w:lang w:val="en-US" w:eastAsia="zh-CN"/>
              </w:rPr>
            </w:pPr>
            <w:r>
              <w:rPr>
                <w:rFonts w:hint="eastAsia"/>
                <w:b/>
                <w:bCs/>
                <w:spacing w:val="-1"/>
                <w:lang w:val="en-US" w:eastAsia="zh-CN"/>
              </w:rPr>
              <w:t>开户银行：招商银行晋城分行凤台西街支行</w:t>
            </w:r>
          </w:p>
          <w:p w14:paraId="23B112F6">
            <w:pPr>
              <w:pStyle w:val="13"/>
              <w:spacing w:before="181" w:line="220" w:lineRule="auto"/>
              <w:ind w:left="114"/>
              <w:rPr>
                <w:rFonts w:hint="eastAsia"/>
                <w:b/>
                <w:bCs/>
                <w:spacing w:val="-1"/>
                <w:lang w:val="en-US" w:eastAsia="zh-CN"/>
              </w:rPr>
            </w:pPr>
            <w:r>
              <w:rPr>
                <w:rFonts w:hint="eastAsia"/>
                <w:b/>
                <w:bCs/>
                <w:spacing w:val="-1"/>
                <w:lang w:val="en-US" w:eastAsia="zh-CN"/>
              </w:rPr>
              <w:t>开户行账号：3569 0059 2510 505</w:t>
            </w:r>
          </w:p>
          <w:p w14:paraId="066A3E0B">
            <w:pPr>
              <w:pStyle w:val="13"/>
              <w:spacing w:before="181" w:line="220" w:lineRule="auto"/>
              <w:ind w:left="114"/>
              <w:rPr>
                <w:spacing w:val="-1"/>
              </w:rPr>
            </w:pPr>
            <w:r>
              <w:rPr>
                <w:spacing w:val="-1"/>
              </w:rPr>
              <w:t>注：须注明“（项目名称）保证金 ”（可简写）</w:t>
            </w:r>
          </w:p>
          <w:p w14:paraId="3D0D568D">
            <w:pPr>
              <w:pStyle w:val="13"/>
              <w:spacing w:before="150" w:line="348" w:lineRule="auto"/>
              <w:ind w:left="113" w:right="106"/>
            </w:pPr>
            <w:r>
              <w:rPr>
                <w:spacing w:val="-3"/>
              </w:rPr>
              <w:t>退还：自中标通知书发出之日起</w:t>
            </w:r>
            <w:r>
              <w:rPr>
                <w:spacing w:val="-46"/>
              </w:rPr>
              <w:t xml:space="preserve"> </w:t>
            </w:r>
            <w:r>
              <w:rPr>
                <w:rFonts w:ascii="Times New Roman" w:hAnsi="Times New Roman" w:eastAsia="Times New Roman" w:cs="Times New Roman"/>
                <w:spacing w:val="-3"/>
              </w:rPr>
              <w:t xml:space="preserve">5 </w:t>
            </w:r>
            <w:r>
              <w:rPr>
                <w:spacing w:val="-3"/>
              </w:rPr>
              <w:t>个工作日内退还未中标供应商的投标保证金，自政府采购合同签订之日起</w:t>
            </w:r>
            <w:r>
              <w:rPr>
                <w:spacing w:val="-45"/>
              </w:rPr>
              <w:t xml:space="preserve"> </w:t>
            </w:r>
            <w:r>
              <w:rPr>
                <w:rFonts w:ascii="Times New Roman" w:hAnsi="Times New Roman" w:eastAsia="Times New Roman" w:cs="Times New Roman"/>
                <w:spacing w:val="-3"/>
              </w:rPr>
              <w:t xml:space="preserve">5 </w:t>
            </w:r>
            <w:r>
              <w:rPr>
                <w:spacing w:val="-3"/>
              </w:rPr>
              <w:t>个工作日</w:t>
            </w:r>
            <w:r>
              <w:rPr>
                <w:spacing w:val="-1"/>
              </w:rPr>
              <w:t>内退还中标供应商的投标保证金。</w:t>
            </w:r>
          </w:p>
        </w:tc>
      </w:tr>
      <w:tr w14:paraId="39CB5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2603" w:type="dxa"/>
            <w:vAlign w:val="top"/>
          </w:tcPr>
          <w:p w14:paraId="2CD21983">
            <w:pPr>
              <w:pStyle w:val="13"/>
              <w:spacing w:before="211" w:line="294" w:lineRule="auto"/>
              <w:ind w:left="119" w:right="106" w:firstLine="20"/>
              <w:jc w:val="center"/>
            </w:pPr>
            <w:r>
              <w:rPr>
                <w:b/>
                <w:bCs/>
                <w:spacing w:val="18"/>
              </w:rPr>
              <w:t>中小企业划分标准所</w:t>
            </w:r>
            <w:r>
              <w:rPr>
                <w:b/>
                <w:bCs/>
                <w:spacing w:val="-6"/>
              </w:rPr>
              <w:t>属行业</w:t>
            </w:r>
          </w:p>
        </w:tc>
        <w:tc>
          <w:tcPr>
            <w:tcW w:w="6401" w:type="dxa"/>
            <w:vAlign w:val="top"/>
          </w:tcPr>
          <w:p w14:paraId="291257E5">
            <w:pPr>
              <w:pStyle w:val="13"/>
              <w:spacing w:before="297" w:line="219" w:lineRule="auto"/>
              <w:ind w:left="124"/>
            </w:pPr>
            <w:r>
              <w:rPr>
                <w14:textOutline w14:w="3268" w14:cap="flat" w14:cmpd="sng">
                  <w14:solidFill>
                    <w14:srgbClr w14:val="000000"/>
                  </w14:solidFill>
                  <w14:prstDash w14:val="solid"/>
                  <w14:miter w14:val="0"/>
                </w14:textOutline>
              </w:rPr>
              <w:drawing>
                <wp:inline distT="0" distB="0" distL="0" distR="0">
                  <wp:extent cx="122555" cy="1174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3"/>
                          <a:stretch>
                            <a:fillRect/>
                          </a:stretch>
                        </pic:blipFill>
                        <pic:spPr>
                          <a:xfrm>
                            <a:off x="0" y="0"/>
                            <a:ext cx="122986" cy="117805"/>
                          </a:xfrm>
                          <a:prstGeom prst="rect">
                            <a:avLst/>
                          </a:prstGeom>
                        </pic:spPr>
                      </pic:pic>
                    </a:graphicData>
                  </a:graphic>
                </wp:inline>
              </w:drawing>
            </w:r>
            <w:r>
              <w:rPr>
                <w:b/>
                <w:bCs/>
                <w:spacing w:val="-2"/>
              </w:rPr>
              <w:t>其他未列明行业</w:t>
            </w:r>
          </w:p>
        </w:tc>
      </w:tr>
      <w:tr w14:paraId="17C75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2603" w:type="dxa"/>
            <w:vAlign w:val="top"/>
          </w:tcPr>
          <w:p w14:paraId="274BE0AC">
            <w:pPr>
              <w:pStyle w:val="13"/>
              <w:spacing w:before="212" w:line="294" w:lineRule="auto"/>
              <w:ind w:right="106"/>
              <w:jc w:val="center"/>
            </w:pPr>
            <w:r>
              <w:rPr>
                <w:b/>
                <w:bCs/>
                <w:spacing w:val="-7"/>
              </w:rPr>
              <w:t>小、微型企业价格</w:t>
            </w:r>
            <w:r>
              <w:rPr>
                <w:b/>
                <w:bCs/>
                <w:spacing w:val="-6"/>
              </w:rPr>
              <w:t>扣除比例</w:t>
            </w:r>
          </w:p>
        </w:tc>
        <w:tc>
          <w:tcPr>
            <w:tcW w:w="6401" w:type="dxa"/>
            <w:vAlign w:val="center"/>
          </w:tcPr>
          <w:p w14:paraId="02ACA013">
            <w:pPr>
              <w:pStyle w:val="13"/>
              <w:spacing w:before="64" w:line="351" w:lineRule="auto"/>
              <w:ind w:left="123" w:right="106" w:hanging="9"/>
              <w:jc w:val="both"/>
            </w:pPr>
            <w:r>
              <w:rPr>
                <w:spacing w:val="-3"/>
              </w:rPr>
              <w:t>本项目专门面向中小企业采购的项目，</w:t>
            </w:r>
            <w:r>
              <w:rPr>
                <w:rFonts w:hint="eastAsia"/>
                <w:spacing w:val="-3"/>
                <w:lang w:val="en-US" w:eastAsia="zh-CN"/>
              </w:rPr>
              <w:t>不</w:t>
            </w:r>
            <w:r>
              <w:rPr>
                <w:spacing w:val="-3"/>
              </w:rPr>
              <w:t>执行价格评审优惠的扶持政策。</w:t>
            </w:r>
          </w:p>
        </w:tc>
      </w:tr>
      <w:tr w14:paraId="5CC85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2603" w:type="dxa"/>
            <w:vAlign w:val="top"/>
          </w:tcPr>
          <w:p w14:paraId="585287F8">
            <w:pPr>
              <w:spacing w:line="411" w:lineRule="auto"/>
              <w:rPr>
                <w:rFonts w:ascii="Arial"/>
                <w:sz w:val="21"/>
              </w:rPr>
            </w:pPr>
          </w:p>
          <w:p w14:paraId="39CD4216">
            <w:pPr>
              <w:pStyle w:val="13"/>
              <w:spacing w:before="78" w:line="219" w:lineRule="auto"/>
              <w:ind w:left="836"/>
            </w:pPr>
            <w:r>
              <w:rPr>
                <w:b/>
                <w:bCs/>
                <w:spacing w:val="-5"/>
              </w:rPr>
              <w:t>政采智贷</w:t>
            </w:r>
          </w:p>
        </w:tc>
        <w:tc>
          <w:tcPr>
            <w:tcW w:w="6401" w:type="dxa"/>
            <w:vAlign w:val="center"/>
          </w:tcPr>
          <w:p w14:paraId="79B16C82">
            <w:pPr>
              <w:pStyle w:val="13"/>
              <w:spacing w:before="151" w:line="339" w:lineRule="auto"/>
              <w:ind w:left="136" w:right="109" w:hanging="18"/>
              <w:jc w:val="both"/>
            </w:pPr>
            <w:r>
              <w:rPr>
                <w:spacing w:val="-13"/>
              </w:rPr>
              <w:t>凡符合要求且自愿选择“政采智贷</w:t>
            </w:r>
            <w:r>
              <w:rPr>
                <w:spacing w:val="-82"/>
              </w:rPr>
              <w:t xml:space="preserve"> </w:t>
            </w:r>
            <w:r>
              <w:rPr>
                <w:spacing w:val="-13"/>
              </w:rPr>
              <w:t>”的成交供应商，可在“中</w:t>
            </w:r>
            <w:r>
              <w:rPr>
                <w:spacing w:val="-2"/>
              </w:rPr>
              <w:t>国政府采购网山西分网（山西省政府采购网，</w:t>
            </w:r>
          </w:p>
          <w:p w14:paraId="05C0F3F9">
            <w:pPr>
              <w:pStyle w:val="13"/>
              <w:spacing w:before="1" w:line="278" w:lineRule="auto"/>
              <w:ind w:left="112" w:right="109" w:hanging="6"/>
              <w:jc w:val="both"/>
            </w:pPr>
            <w:r>
              <w:fldChar w:fldCharType="begin"/>
            </w:r>
            <w:r>
              <w:instrText xml:space="preserve"> HYPERLINK "http://www.ccgp-shanxi.gov.cn/" </w:instrText>
            </w:r>
            <w:r>
              <w:fldChar w:fldCharType="separate"/>
            </w:r>
            <w:r>
              <w:rPr>
                <w:rFonts w:ascii="Times New Roman" w:hAnsi="Times New Roman" w:eastAsia="Times New Roman" w:cs="Times New Roman"/>
                <w:spacing w:val="-3"/>
              </w:rPr>
              <w:t>http://www.ccgp-shanxi.gov.cn/</w:t>
            </w:r>
            <w:r>
              <w:rPr>
                <w:rFonts w:ascii="Times New Roman" w:hAnsi="Times New Roman" w:eastAsia="Times New Roman" w:cs="Times New Roman"/>
                <w:spacing w:val="-3"/>
              </w:rPr>
              <w:fldChar w:fldCharType="end"/>
            </w:r>
            <w:r>
              <w:rPr>
                <w:spacing w:val="-3"/>
              </w:rPr>
              <w:t>）</w:t>
            </w:r>
            <w:r>
              <w:rPr>
                <w:spacing w:val="-88"/>
              </w:rPr>
              <w:t xml:space="preserve"> </w:t>
            </w:r>
            <w:r>
              <w:rPr>
                <w:spacing w:val="-4"/>
              </w:rPr>
              <w:t>”,</w:t>
            </w:r>
            <w:r>
              <w:rPr>
                <w:spacing w:val="75"/>
              </w:rPr>
              <w:t xml:space="preserve"> </w:t>
            </w:r>
            <w:r>
              <w:rPr>
                <w:spacing w:val="-4"/>
              </w:rPr>
              <w:t>点击“政采智贷”，进</w:t>
            </w:r>
            <w:r>
              <w:rPr>
                <w:spacing w:val="-5"/>
              </w:rPr>
              <w:t>入“</w:t>
            </w:r>
            <w:r>
              <w:rPr>
                <w:spacing w:val="-89"/>
              </w:rPr>
              <w:t xml:space="preserve"> </w:t>
            </w:r>
            <w:r>
              <w:rPr>
                <w:spacing w:val="-5"/>
              </w:rPr>
              <w:t>山西政府采购信用融资平台</w:t>
            </w:r>
            <w:r>
              <w:rPr>
                <w:spacing w:val="-89"/>
              </w:rPr>
              <w:t xml:space="preserve"> </w:t>
            </w:r>
            <w:r>
              <w:rPr>
                <w:spacing w:val="-5"/>
              </w:rPr>
              <w:t>”页面，按照《山西省“政</w:t>
            </w:r>
          </w:p>
        </w:tc>
      </w:tr>
    </w:tbl>
    <w:p w14:paraId="2549ECE8">
      <w:pPr>
        <w:pStyle w:val="5"/>
      </w:pPr>
    </w:p>
    <w:p w14:paraId="43A3FCB4">
      <w:pPr>
        <w:sectPr>
          <w:footerReference r:id="rId10" w:type="default"/>
          <w:pgSz w:w="11850" w:h="16783"/>
          <w:pgMar w:top="1426" w:right="1420" w:bottom="1271" w:left="1420" w:header="0" w:footer="1109" w:gutter="0"/>
          <w:pgNumType w:fmt="decimal"/>
          <w:cols w:space="720" w:num="1"/>
        </w:sectPr>
      </w:pPr>
    </w:p>
    <w:p w14:paraId="5E5FF952">
      <w:pPr>
        <w:spacing w:line="140" w:lineRule="auto"/>
        <w:rPr>
          <w:rFonts w:ascii="Arial"/>
          <w:sz w:val="2"/>
        </w:rPr>
      </w:pPr>
    </w:p>
    <w:tbl>
      <w:tblPr>
        <w:tblStyle w:val="12"/>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03"/>
        <w:gridCol w:w="6401"/>
      </w:tblGrid>
      <w:tr w14:paraId="4283C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2603" w:type="dxa"/>
            <w:vAlign w:val="top"/>
          </w:tcPr>
          <w:p w14:paraId="5FBBF99C">
            <w:pPr>
              <w:rPr>
                <w:rFonts w:ascii="Arial"/>
                <w:sz w:val="21"/>
              </w:rPr>
            </w:pPr>
          </w:p>
        </w:tc>
        <w:tc>
          <w:tcPr>
            <w:tcW w:w="6401" w:type="dxa"/>
            <w:vAlign w:val="top"/>
          </w:tcPr>
          <w:p w14:paraId="017FC032">
            <w:pPr>
              <w:pStyle w:val="13"/>
              <w:spacing w:before="152" w:line="299" w:lineRule="auto"/>
              <w:ind w:left="112" w:right="106"/>
              <w:jc w:val="both"/>
            </w:pPr>
            <w:r>
              <w:rPr>
                <w:spacing w:val="-4"/>
              </w:rPr>
              <w:t>采智贷</w:t>
            </w:r>
            <w:r>
              <w:rPr>
                <w:spacing w:val="-84"/>
              </w:rPr>
              <w:t xml:space="preserve"> </w:t>
            </w:r>
            <w:r>
              <w:rPr>
                <w:spacing w:val="-4"/>
              </w:rPr>
              <w:t>”业务操作指南》办理该项业务。同时，参与“政采智贷</w:t>
            </w:r>
            <w:r>
              <w:rPr>
                <w:spacing w:val="-82"/>
              </w:rPr>
              <w:t xml:space="preserve"> </w:t>
            </w:r>
            <w:r>
              <w:rPr>
                <w:spacing w:val="-4"/>
              </w:rPr>
              <w:t>”的供应商，应严格按照政府采购合同履约，严格按照</w:t>
            </w:r>
            <w:r>
              <w:rPr>
                <w:spacing w:val="-2"/>
              </w:rPr>
              <w:t>信贷合同偿还债务。</w:t>
            </w:r>
          </w:p>
        </w:tc>
      </w:tr>
      <w:tr w14:paraId="56368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5" w:hRule="atLeast"/>
        </w:trPr>
        <w:tc>
          <w:tcPr>
            <w:tcW w:w="2603" w:type="dxa"/>
            <w:vAlign w:val="top"/>
          </w:tcPr>
          <w:p w14:paraId="14C1329D">
            <w:pPr>
              <w:spacing w:line="253" w:lineRule="auto"/>
              <w:rPr>
                <w:rFonts w:ascii="Arial"/>
                <w:sz w:val="21"/>
              </w:rPr>
            </w:pPr>
          </w:p>
          <w:p w14:paraId="6AC5634D">
            <w:pPr>
              <w:spacing w:line="253" w:lineRule="auto"/>
              <w:rPr>
                <w:rFonts w:ascii="Arial"/>
                <w:sz w:val="21"/>
              </w:rPr>
            </w:pPr>
          </w:p>
          <w:p w14:paraId="38B7FF2F">
            <w:pPr>
              <w:spacing w:line="253" w:lineRule="auto"/>
              <w:rPr>
                <w:rFonts w:ascii="Arial"/>
                <w:sz w:val="21"/>
              </w:rPr>
            </w:pPr>
          </w:p>
          <w:p w14:paraId="71559DEB">
            <w:pPr>
              <w:spacing w:line="253" w:lineRule="auto"/>
              <w:rPr>
                <w:rFonts w:ascii="Arial"/>
                <w:sz w:val="21"/>
              </w:rPr>
            </w:pPr>
          </w:p>
          <w:p w14:paraId="6C1EED90">
            <w:pPr>
              <w:spacing w:line="253" w:lineRule="auto"/>
              <w:rPr>
                <w:rFonts w:ascii="Arial"/>
                <w:sz w:val="21"/>
              </w:rPr>
            </w:pPr>
          </w:p>
          <w:p w14:paraId="6CA12240">
            <w:pPr>
              <w:spacing w:line="253" w:lineRule="auto"/>
              <w:rPr>
                <w:rFonts w:ascii="Arial"/>
                <w:sz w:val="21"/>
              </w:rPr>
            </w:pPr>
          </w:p>
          <w:p w14:paraId="1D1129E4">
            <w:pPr>
              <w:spacing w:line="253" w:lineRule="auto"/>
              <w:rPr>
                <w:rFonts w:ascii="Arial"/>
                <w:sz w:val="21"/>
              </w:rPr>
            </w:pPr>
          </w:p>
          <w:p w14:paraId="453929DE">
            <w:pPr>
              <w:spacing w:line="253" w:lineRule="auto"/>
              <w:rPr>
                <w:rFonts w:ascii="Arial"/>
                <w:sz w:val="21"/>
              </w:rPr>
            </w:pPr>
          </w:p>
          <w:p w14:paraId="7031E1F8">
            <w:pPr>
              <w:spacing w:line="253" w:lineRule="auto"/>
              <w:rPr>
                <w:rFonts w:ascii="Arial"/>
                <w:sz w:val="21"/>
              </w:rPr>
            </w:pPr>
          </w:p>
          <w:p w14:paraId="2AD36681">
            <w:pPr>
              <w:pStyle w:val="13"/>
              <w:spacing w:before="78" w:line="361" w:lineRule="auto"/>
              <w:ind w:left="1067" w:right="219" w:hanging="811"/>
            </w:pPr>
            <w:r>
              <w:rPr>
                <w:spacing w:val="-5"/>
              </w:rPr>
              <w:t>电子报价需注意下列事项</w:t>
            </w:r>
          </w:p>
        </w:tc>
        <w:tc>
          <w:tcPr>
            <w:tcW w:w="6401" w:type="dxa"/>
            <w:vAlign w:val="top"/>
          </w:tcPr>
          <w:p w14:paraId="70CD289A">
            <w:pPr>
              <w:pStyle w:val="13"/>
              <w:spacing w:before="37" w:line="218" w:lineRule="auto"/>
              <w:ind w:left="131"/>
            </w:pPr>
            <w:r>
              <w:rPr>
                <w:spacing w:val="-2"/>
              </w:rPr>
              <w:t>1.供应商在响应文件中附报价一览表。</w:t>
            </w:r>
          </w:p>
          <w:p w14:paraId="33914300">
            <w:pPr>
              <w:pStyle w:val="13"/>
              <w:spacing w:before="181" w:line="219" w:lineRule="auto"/>
              <w:ind w:left="116"/>
            </w:pPr>
            <w:r>
              <w:rPr>
                <w:spacing w:val="-1"/>
              </w:rPr>
              <w:t>2.电子响应文件需按磋商文件要求加盖电子签章/签字。</w:t>
            </w:r>
          </w:p>
          <w:p w14:paraId="743287A4">
            <w:pPr>
              <w:pStyle w:val="13"/>
              <w:spacing w:before="182" w:line="324" w:lineRule="auto"/>
              <w:ind w:left="112" w:right="106" w:firstLine="5"/>
            </w:pPr>
            <w:r>
              <w:rPr>
                <w:spacing w:val="-3"/>
              </w:rPr>
              <w:t>3.制作响应文件时请确保电脑环境安全，避免出现电脑病毒</w:t>
            </w:r>
            <w:r>
              <w:rPr>
                <w:spacing w:val="-1"/>
              </w:rPr>
              <w:t>等异常文件，打开或关闭</w:t>
            </w:r>
            <w:r>
              <w:rPr>
                <w:spacing w:val="-54"/>
              </w:rPr>
              <w:t xml:space="preserve"> </w:t>
            </w:r>
            <w:r>
              <w:rPr>
                <w:spacing w:val="-1"/>
              </w:rPr>
              <w:t>word</w:t>
            </w:r>
            <w:r>
              <w:rPr>
                <w:spacing w:val="-49"/>
              </w:rPr>
              <w:t xml:space="preserve"> </w:t>
            </w:r>
            <w:r>
              <w:rPr>
                <w:spacing w:val="-1"/>
              </w:rPr>
              <w:t>文档时没有错误提示，上传</w:t>
            </w:r>
            <w:r>
              <w:rPr>
                <w:spacing w:val="-3"/>
              </w:rPr>
              <w:t>响应文件时，请确保网络环境稳定，上传过程中请勿更换电</w:t>
            </w:r>
            <w:r>
              <w:rPr>
                <w:spacing w:val="-1"/>
              </w:rPr>
              <w:t>脑重新上传或多电脑同时上传同一文件。</w:t>
            </w:r>
          </w:p>
          <w:p w14:paraId="1C966770">
            <w:pPr>
              <w:pStyle w:val="13"/>
              <w:spacing w:before="183" w:line="290" w:lineRule="auto"/>
              <w:ind w:left="113" w:right="106" w:hanging="1"/>
            </w:pPr>
            <w:r>
              <w:rPr>
                <w:spacing w:val="-3"/>
              </w:rPr>
              <w:t>4.详细内容参考《山西政府采购政采云电子平台电子化操作规范》。</w:t>
            </w:r>
          </w:p>
          <w:p w14:paraId="14C1CB93">
            <w:pPr>
              <w:pStyle w:val="13"/>
              <w:spacing w:before="181" w:line="289" w:lineRule="auto"/>
              <w:ind w:left="141" w:right="106" w:hanging="23"/>
            </w:pPr>
            <w:r>
              <w:rPr>
                <w:rFonts w:ascii="宋体" w:hAnsi="宋体" w:eastAsia="宋体" w:cs="宋体"/>
                <w:spacing w:val="-3"/>
              </w:rPr>
              <w:t>5.</w:t>
            </w:r>
            <w:r>
              <w:rPr>
                <w:spacing w:val="-3"/>
              </w:rPr>
              <w:t>开标当天供应商应提前准备好电脑，按环境配置要求进行</w:t>
            </w:r>
            <w:r>
              <w:rPr>
                <w:spacing w:val="-8"/>
              </w:rPr>
              <w:t>电脑配置。</w:t>
            </w:r>
          </w:p>
          <w:p w14:paraId="1A65DFF2">
            <w:pPr>
              <w:pStyle w:val="13"/>
              <w:spacing w:before="181" w:line="220" w:lineRule="auto"/>
              <w:ind w:left="115"/>
            </w:pPr>
            <w:r>
              <w:rPr>
                <w:spacing w:val="-1"/>
              </w:rPr>
              <w:t>6.如遇问题请及时联系工作人员。</w:t>
            </w:r>
          </w:p>
          <w:p w14:paraId="7AE2F66A">
            <w:pPr>
              <w:pStyle w:val="13"/>
              <w:spacing w:before="180" w:line="219" w:lineRule="auto"/>
              <w:ind w:left="112"/>
            </w:pPr>
            <w:r>
              <w:rPr>
                <w:spacing w:val="-1"/>
              </w:rPr>
              <w:t>平台技术支持电话：95763</w:t>
            </w:r>
          </w:p>
        </w:tc>
      </w:tr>
      <w:tr w14:paraId="6353A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trPr>
        <w:tc>
          <w:tcPr>
            <w:tcW w:w="2603" w:type="dxa"/>
            <w:vAlign w:val="top"/>
          </w:tcPr>
          <w:p w14:paraId="4E4378D5">
            <w:pPr>
              <w:spacing w:line="296" w:lineRule="auto"/>
              <w:rPr>
                <w:rFonts w:ascii="Arial"/>
                <w:sz w:val="21"/>
              </w:rPr>
            </w:pPr>
          </w:p>
          <w:p w14:paraId="741D2813">
            <w:pPr>
              <w:spacing w:line="296" w:lineRule="auto"/>
              <w:rPr>
                <w:rFonts w:ascii="Arial"/>
                <w:sz w:val="21"/>
              </w:rPr>
            </w:pPr>
          </w:p>
          <w:p w14:paraId="0A5A7BEB">
            <w:pPr>
              <w:spacing w:line="297" w:lineRule="auto"/>
              <w:rPr>
                <w:rFonts w:ascii="Arial"/>
                <w:sz w:val="21"/>
              </w:rPr>
            </w:pPr>
          </w:p>
          <w:p w14:paraId="09EEE12E">
            <w:pPr>
              <w:pStyle w:val="13"/>
              <w:spacing w:before="78" w:line="360" w:lineRule="auto"/>
              <w:ind w:left="586" w:right="219" w:hanging="355"/>
            </w:pPr>
            <w:r>
              <w:rPr>
                <w:spacing w:val="-2"/>
              </w:rPr>
              <w:t>关于编写电子报价文件的补充说明</w:t>
            </w:r>
          </w:p>
        </w:tc>
        <w:tc>
          <w:tcPr>
            <w:tcW w:w="6401" w:type="dxa"/>
            <w:vAlign w:val="top"/>
          </w:tcPr>
          <w:p w14:paraId="30778F05">
            <w:pPr>
              <w:pStyle w:val="13"/>
              <w:spacing w:before="39" w:line="288" w:lineRule="auto"/>
              <w:ind w:left="112" w:right="111" w:firstLine="18"/>
            </w:pPr>
            <w:r>
              <w:rPr>
                <w:spacing w:val="-3"/>
              </w:rPr>
              <w:t>1.电子竞争性磋商文件与《响应文件编写</w:t>
            </w:r>
            <w:r>
              <w:rPr>
                <w:spacing w:val="-4"/>
              </w:rPr>
              <w:t>工具》下载网址：</w:t>
            </w:r>
            <w:r>
              <w:rPr>
                <w:spacing w:val="-2"/>
              </w:rPr>
              <w:t>政采云平台</w:t>
            </w:r>
          </w:p>
          <w:p w14:paraId="7E022066">
            <w:pPr>
              <w:pStyle w:val="13"/>
              <w:spacing w:before="185" w:line="324" w:lineRule="auto"/>
              <w:ind w:left="112" w:right="106" w:firstLine="3"/>
            </w:pPr>
            <w:r>
              <w:rPr>
                <w:spacing w:val="-3"/>
              </w:rPr>
              <w:t>2.请供应商认真阅读竞争性磋商文件、山西政府采购政采云电子平台中心发布的《山西政府采购政采云电子平台电子化操作规范》及山西政府采购政采云电子平台中心网站发布的</w:t>
            </w:r>
            <w:r>
              <w:rPr>
                <w:spacing w:val="-1"/>
              </w:rPr>
              <w:t>相关信息，如遇问题需及时向系统支持部门提出。</w:t>
            </w:r>
          </w:p>
        </w:tc>
      </w:tr>
    </w:tbl>
    <w:p w14:paraId="5DB4EAF4">
      <w:pPr>
        <w:pStyle w:val="5"/>
      </w:pPr>
    </w:p>
    <w:p w14:paraId="6383CF7A">
      <w:pPr>
        <w:sectPr>
          <w:footerReference r:id="rId11" w:type="default"/>
          <w:pgSz w:w="11850" w:h="16783"/>
          <w:pgMar w:top="1426" w:right="1420" w:bottom="1269" w:left="1420" w:header="0" w:footer="1109" w:gutter="0"/>
          <w:pgNumType w:fmt="decimal"/>
          <w:cols w:space="720" w:num="1"/>
        </w:sectPr>
      </w:pPr>
    </w:p>
    <w:p w14:paraId="734159A0">
      <w:pPr>
        <w:spacing w:before="48" w:line="220" w:lineRule="auto"/>
        <w:ind w:left="515"/>
        <w:outlineLvl w:val="1"/>
        <w:rPr>
          <w:rFonts w:ascii="宋体" w:hAnsi="宋体" w:eastAsia="宋体" w:cs="宋体"/>
          <w:sz w:val="24"/>
          <w:szCs w:val="24"/>
        </w:rPr>
      </w:pPr>
      <w:r>
        <w:rPr>
          <w:rFonts w:ascii="宋体" w:hAnsi="宋体" w:eastAsia="宋体" w:cs="宋体"/>
          <w:b/>
          <w:bCs/>
          <w:spacing w:val="-6"/>
          <w:sz w:val="24"/>
          <w:szCs w:val="24"/>
        </w:rPr>
        <w:t>一、总则</w:t>
      </w:r>
    </w:p>
    <w:p w14:paraId="16D2A092">
      <w:pPr>
        <w:spacing w:before="182" w:line="220" w:lineRule="auto"/>
        <w:ind w:left="529"/>
        <w:rPr>
          <w:rFonts w:ascii="宋体" w:hAnsi="宋体" w:eastAsia="宋体" w:cs="宋体"/>
          <w:sz w:val="24"/>
          <w:szCs w:val="24"/>
        </w:rPr>
      </w:pPr>
      <w:r>
        <w:rPr>
          <w:rFonts w:ascii="宋体" w:hAnsi="宋体" w:eastAsia="宋体" w:cs="宋体"/>
          <w:b/>
          <w:bCs/>
          <w:spacing w:val="-7"/>
          <w:sz w:val="24"/>
          <w:szCs w:val="24"/>
        </w:rPr>
        <w:t>1.适用范围</w:t>
      </w:r>
    </w:p>
    <w:p w14:paraId="5C4A1CE8">
      <w:pPr>
        <w:spacing w:before="179" w:line="219" w:lineRule="auto"/>
        <w:ind w:left="529"/>
        <w:rPr>
          <w:rFonts w:ascii="宋体" w:hAnsi="宋体" w:eastAsia="宋体" w:cs="宋体"/>
          <w:sz w:val="24"/>
          <w:szCs w:val="24"/>
        </w:rPr>
      </w:pPr>
      <w:r>
        <w:rPr>
          <w:rFonts w:ascii="宋体" w:hAnsi="宋体" w:eastAsia="宋体" w:cs="宋体"/>
          <w:spacing w:val="-2"/>
          <w:sz w:val="24"/>
          <w:szCs w:val="24"/>
        </w:rPr>
        <w:t>1.1本磋商文件适用于本次采购活动的全过程。</w:t>
      </w:r>
    </w:p>
    <w:p w14:paraId="534768D3">
      <w:pPr>
        <w:spacing w:before="183" w:line="220" w:lineRule="auto"/>
        <w:ind w:left="514"/>
        <w:rPr>
          <w:rFonts w:ascii="宋体" w:hAnsi="宋体" w:eastAsia="宋体" w:cs="宋体"/>
          <w:sz w:val="24"/>
          <w:szCs w:val="24"/>
        </w:rPr>
      </w:pPr>
      <w:r>
        <w:rPr>
          <w:rFonts w:ascii="宋体" w:hAnsi="宋体" w:eastAsia="宋体" w:cs="宋体"/>
          <w:b/>
          <w:bCs/>
          <w:spacing w:val="-6"/>
          <w:sz w:val="24"/>
          <w:szCs w:val="24"/>
        </w:rPr>
        <w:t>2.定义</w:t>
      </w:r>
    </w:p>
    <w:p w14:paraId="10485FAC">
      <w:pPr>
        <w:spacing w:before="179" w:line="219" w:lineRule="auto"/>
        <w:ind w:left="514"/>
        <w:rPr>
          <w:rFonts w:ascii="宋体" w:hAnsi="宋体" w:eastAsia="宋体" w:cs="宋体"/>
          <w:sz w:val="24"/>
          <w:szCs w:val="24"/>
        </w:rPr>
      </w:pPr>
      <w:r>
        <w:rPr>
          <w:rFonts w:ascii="宋体" w:hAnsi="宋体" w:eastAsia="宋体" w:cs="宋体"/>
          <w:spacing w:val="-2"/>
          <w:sz w:val="24"/>
          <w:szCs w:val="24"/>
        </w:rPr>
        <w:t>2.1“服务</w:t>
      </w:r>
      <w:r>
        <w:rPr>
          <w:rFonts w:ascii="宋体" w:hAnsi="宋体" w:eastAsia="宋体" w:cs="宋体"/>
          <w:spacing w:val="-76"/>
          <w:sz w:val="24"/>
          <w:szCs w:val="24"/>
        </w:rPr>
        <w:t xml:space="preserve"> </w:t>
      </w:r>
      <w:r>
        <w:rPr>
          <w:rFonts w:ascii="宋体" w:hAnsi="宋体" w:eastAsia="宋体" w:cs="宋体"/>
          <w:spacing w:val="-2"/>
          <w:sz w:val="24"/>
          <w:szCs w:val="24"/>
        </w:rPr>
        <w:t>”指本磋商文件所述供应商应该履行的承诺和义务。</w:t>
      </w:r>
    </w:p>
    <w:p w14:paraId="32418F02">
      <w:pPr>
        <w:spacing w:before="183" w:line="219" w:lineRule="auto"/>
        <w:ind w:left="514"/>
        <w:rPr>
          <w:rFonts w:ascii="宋体" w:hAnsi="宋体" w:eastAsia="宋体" w:cs="宋体"/>
          <w:sz w:val="24"/>
          <w:szCs w:val="24"/>
        </w:rPr>
      </w:pPr>
      <w:r>
        <w:rPr>
          <w:rFonts w:ascii="宋体" w:hAnsi="宋体" w:eastAsia="宋体" w:cs="宋体"/>
          <w:spacing w:val="-2"/>
          <w:sz w:val="24"/>
          <w:szCs w:val="24"/>
        </w:rPr>
        <w:t>2.2“采购人</w:t>
      </w:r>
      <w:r>
        <w:rPr>
          <w:rFonts w:ascii="宋体" w:hAnsi="宋体" w:eastAsia="宋体" w:cs="宋体"/>
          <w:spacing w:val="-84"/>
          <w:sz w:val="24"/>
          <w:szCs w:val="24"/>
        </w:rPr>
        <w:t xml:space="preserve"> </w:t>
      </w:r>
      <w:r>
        <w:rPr>
          <w:rFonts w:ascii="宋体" w:hAnsi="宋体" w:eastAsia="宋体" w:cs="宋体"/>
          <w:spacing w:val="-2"/>
          <w:sz w:val="24"/>
          <w:szCs w:val="24"/>
        </w:rPr>
        <w:t>”系指本次竞争性磋商活动的采购单位。</w:t>
      </w:r>
    </w:p>
    <w:p w14:paraId="47BF315D">
      <w:pPr>
        <w:spacing w:before="181" w:line="360" w:lineRule="auto"/>
        <w:ind w:left="31" w:right="61" w:firstLine="348"/>
        <w:rPr>
          <w:rFonts w:ascii="宋体" w:hAnsi="宋体" w:eastAsia="宋体" w:cs="宋体"/>
          <w:sz w:val="24"/>
          <w:szCs w:val="24"/>
        </w:rPr>
      </w:pPr>
      <w:r>
        <w:rPr>
          <w:rFonts w:ascii="宋体" w:hAnsi="宋体" w:eastAsia="宋体" w:cs="宋体"/>
          <w:spacing w:val="-2"/>
          <w:sz w:val="24"/>
          <w:szCs w:val="24"/>
        </w:rPr>
        <w:t>“采购代理机构</w:t>
      </w:r>
      <w:r>
        <w:rPr>
          <w:rFonts w:ascii="宋体" w:hAnsi="宋体" w:eastAsia="宋体" w:cs="宋体"/>
          <w:spacing w:val="-84"/>
          <w:sz w:val="24"/>
          <w:szCs w:val="24"/>
        </w:rPr>
        <w:t xml:space="preserve"> </w:t>
      </w:r>
      <w:r>
        <w:rPr>
          <w:rFonts w:ascii="宋体" w:hAnsi="宋体" w:eastAsia="宋体" w:cs="宋体"/>
          <w:spacing w:val="-2"/>
          <w:sz w:val="24"/>
          <w:szCs w:val="24"/>
        </w:rPr>
        <w:t>”系指接受采购人委托，代理采购项目的经财政部门认定资</w:t>
      </w:r>
      <w:r>
        <w:rPr>
          <w:rFonts w:ascii="宋体" w:hAnsi="宋体" w:eastAsia="宋体" w:cs="宋体"/>
          <w:spacing w:val="-1"/>
          <w:sz w:val="24"/>
          <w:szCs w:val="24"/>
        </w:rPr>
        <w:t>格的其他采购代理机构。</w:t>
      </w:r>
    </w:p>
    <w:p w14:paraId="0B0F5DD9">
      <w:pPr>
        <w:spacing w:line="288" w:lineRule="auto"/>
        <w:ind w:left="36" w:right="150" w:firstLine="478"/>
        <w:rPr>
          <w:rFonts w:ascii="宋体" w:hAnsi="宋体" w:eastAsia="宋体" w:cs="宋体"/>
          <w:sz w:val="24"/>
          <w:szCs w:val="24"/>
        </w:rPr>
      </w:pPr>
      <w:r>
        <w:rPr>
          <w:rFonts w:ascii="宋体" w:hAnsi="宋体" w:eastAsia="宋体" w:cs="宋体"/>
          <w:spacing w:val="-1"/>
          <w:sz w:val="24"/>
          <w:szCs w:val="24"/>
        </w:rPr>
        <w:t>2.3 “供应商</w:t>
      </w:r>
      <w:r>
        <w:rPr>
          <w:rFonts w:ascii="宋体" w:hAnsi="宋体" w:eastAsia="宋体" w:cs="宋体"/>
          <w:spacing w:val="-88"/>
          <w:sz w:val="24"/>
          <w:szCs w:val="24"/>
        </w:rPr>
        <w:t xml:space="preserve"> </w:t>
      </w:r>
      <w:r>
        <w:rPr>
          <w:rFonts w:ascii="宋体" w:hAnsi="宋体" w:eastAsia="宋体" w:cs="宋体"/>
          <w:spacing w:val="-1"/>
          <w:sz w:val="24"/>
          <w:szCs w:val="24"/>
        </w:rPr>
        <w:t>”系指符合本磋商文件的规定和</w:t>
      </w:r>
      <w:r>
        <w:rPr>
          <w:rFonts w:ascii="宋体" w:hAnsi="宋体" w:eastAsia="宋体" w:cs="宋体"/>
          <w:spacing w:val="-2"/>
          <w:sz w:val="24"/>
          <w:szCs w:val="24"/>
        </w:rPr>
        <w:t>要求，获得磋商文件参加磋</w:t>
      </w:r>
      <w:r>
        <w:rPr>
          <w:rFonts w:ascii="宋体" w:hAnsi="宋体" w:eastAsia="宋体" w:cs="宋体"/>
          <w:spacing w:val="-1"/>
          <w:sz w:val="24"/>
          <w:szCs w:val="24"/>
        </w:rPr>
        <w:t>商，并向采购单位提交响应文件。</w:t>
      </w:r>
    </w:p>
    <w:p w14:paraId="6CE1576E">
      <w:pPr>
        <w:spacing w:before="181" w:line="290" w:lineRule="auto"/>
        <w:ind w:left="33" w:right="61" w:firstLine="480"/>
        <w:rPr>
          <w:rFonts w:ascii="宋体" w:hAnsi="宋体" w:eastAsia="宋体" w:cs="宋体"/>
          <w:sz w:val="24"/>
          <w:szCs w:val="24"/>
        </w:rPr>
      </w:pPr>
      <w:r>
        <w:rPr>
          <w:rFonts w:ascii="宋体" w:hAnsi="宋体" w:eastAsia="宋体" w:cs="宋体"/>
          <w:spacing w:val="-2"/>
          <w:sz w:val="24"/>
          <w:szCs w:val="24"/>
        </w:rPr>
        <w:t>2.4“竞争性磋商文件</w:t>
      </w:r>
      <w:r>
        <w:rPr>
          <w:rFonts w:ascii="宋体" w:hAnsi="宋体" w:eastAsia="宋体" w:cs="宋体"/>
          <w:spacing w:val="-88"/>
          <w:sz w:val="24"/>
          <w:szCs w:val="24"/>
        </w:rPr>
        <w:t xml:space="preserve"> </w:t>
      </w:r>
      <w:r>
        <w:rPr>
          <w:rFonts w:ascii="宋体" w:hAnsi="宋体" w:eastAsia="宋体" w:cs="宋体"/>
          <w:spacing w:val="-2"/>
          <w:sz w:val="24"/>
          <w:szCs w:val="24"/>
        </w:rPr>
        <w:t>”系指采购单位或采购代理机构</w:t>
      </w:r>
      <w:r>
        <w:rPr>
          <w:rFonts w:ascii="宋体" w:hAnsi="宋体" w:eastAsia="宋体" w:cs="宋体"/>
          <w:spacing w:val="-3"/>
          <w:sz w:val="24"/>
          <w:szCs w:val="24"/>
        </w:rPr>
        <w:t>向供应商发出的采购</w:t>
      </w:r>
      <w:r>
        <w:rPr>
          <w:rFonts w:ascii="宋体" w:hAnsi="宋体" w:eastAsia="宋体" w:cs="宋体"/>
          <w:spacing w:val="-4"/>
          <w:sz w:val="24"/>
          <w:szCs w:val="24"/>
        </w:rPr>
        <w:t>文件。</w:t>
      </w:r>
    </w:p>
    <w:p w14:paraId="45768A02">
      <w:pPr>
        <w:spacing w:before="182" w:line="219" w:lineRule="auto"/>
        <w:ind w:left="514"/>
        <w:rPr>
          <w:rFonts w:ascii="宋体" w:hAnsi="宋体" w:eastAsia="宋体" w:cs="宋体"/>
          <w:sz w:val="24"/>
          <w:szCs w:val="24"/>
        </w:rPr>
      </w:pPr>
      <w:r>
        <w:rPr>
          <w:rFonts w:ascii="宋体" w:hAnsi="宋体" w:eastAsia="宋体" w:cs="宋体"/>
          <w:spacing w:val="-2"/>
          <w:sz w:val="24"/>
          <w:szCs w:val="24"/>
        </w:rPr>
        <w:t>2.5“响应文件</w:t>
      </w:r>
      <w:r>
        <w:rPr>
          <w:rFonts w:ascii="宋体" w:hAnsi="宋体" w:eastAsia="宋体" w:cs="宋体"/>
          <w:spacing w:val="-82"/>
          <w:sz w:val="24"/>
          <w:szCs w:val="24"/>
        </w:rPr>
        <w:t xml:space="preserve"> </w:t>
      </w:r>
      <w:r>
        <w:rPr>
          <w:rFonts w:ascii="宋体" w:hAnsi="宋体" w:eastAsia="宋体" w:cs="宋体"/>
          <w:spacing w:val="-2"/>
          <w:sz w:val="24"/>
          <w:szCs w:val="24"/>
        </w:rPr>
        <w:t>”系指供应商向采购人提交的响应文件。</w:t>
      </w:r>
    </w:p>
    <w:p w14:paraId="14D7AA26">
      <w:pPr>
        <w:spacing w:before="181" w:line="219" w:lineRule="auto"/>
        <w:ind w:left="516"/>
        <w:rPr>
          <w:rFonts w:ascii="宋体" w:hAnsi="宋体" w:eastAsia="宋体" w:cs="宋体"/>
          <w:sz w:val="24"/>
          <w:szCs w:val="24"/>
        </w:rPr>
      </w:pPr>
      <w:r>
        <w:rPr>
          <w:rFonts w:ascii="宋体" w:hAnsi="宋体" w:eastAsia="宋体" w:cs="宋体"/>
          <w:b/>
          <w:bCs/>
          <w:spacing w:val="-4"/>
          <w:sz w:val="24"/>
          <w:szCs w:val="24"/>
        </w:rPr>
        <w:t>3.合格供应商的条件</w:t>
      </w:r>
    </w:p>
    <w:p w14:paraId="5CF9470A">
      <w:pPr>
        <w:spacing w:before="184" w:line="289" w:lineRule="auto"/>
        <w:ind w:left="36" w:right="61" w:firstLine="480"/>
        <w:rPr>
          <w:rFonts w:ascii="宋体" w:hAnsi="宋体" w:eastAsia="宋体" w:cs="宋体"/>
          <w:sz w:val="24"/>
          <w:szCs w:val="24"/>
        </w:rPr>
      </w:pPr>
      <w:r>
        <w:rPr>
          <w:rFonts w:ascii="宋体" w:hAnsi="宋体" w:eastAsia="宋体" w:cs="宋体"/>
          <w:spacing w:val="-1"/>
          <w:sz w:val="24"/>
          <w:szCs w:val="24"/>
        </w:rPr>
        <w:t>3.1具有本项目服务能力，符合并承诺履行本</w:t>
      </w:r>
      <w:r>
        <w:rPr>
          <w:rFonts w:ascii="宋体" w:hAnsi="宋体" w:eastAsia="宋体" w:cs="宋体"/>
          <w:spacing w:val="-2"/>
          <w:sz w:val="24"/>
          <w:szCs w:val="24"/>
        </w:rPr>
        <w:t>磋商文件各项规定的国内供应商均可参加磋商。</w:t>
      </w:r>
    </w:p>
    <w:p w14:paraId="4EA1BBCE">
      <w:pPr>
        <w:spacing w:before="181" w:line="331" w:lineRule="auto"/>
        <w:ind w:left="32" w:right="61" w:firstLine="483"/>
        <w:rPr>
          <w:rFonts w:ascii="宋体" w:hAnsi="宋体" w:eastAsia="宋体" w:cs="宋体"/>
          <w:sz w:val="24"/>
          <w:szCs w:val="24"/>
        </w:rPr>
      </w:pPr>
      <w:r>
        <w:rPr>
          <w:rFonts w:ascii="宋体" w:hAnsi="宋体" w:eastAsia="宋体" w:cs="宋体"/>
          <w:spacing w:val="-1"/>
          <w:sz w:val="24"/>
          <w:szCs w:val="24"/>
        </w:rPr>
        <w:t>3.2供应商必须是已在中国境内依法登记注册</w:t>
      </w:r>
      <w:r>
        <w:rPr>
          <w:rFonts w:ascii="宋体" w:hAnsi="宋体" w:eastAsia="宋体" w:cs="宋体"/>
          <w:spacing w:val="-2"/>
          <w:sz w:val="24"/>
          <w:szCs w:val="24"/>
        </w:rPr>
        <w:t>的供应商，并且其所持有的由</w:t>
      </w:r>
      <w:r>
        <w:rPr>
          <w:rFonts w:ascii="宋体" w:hAnsi="宋体" w:eastAsia="宋体" w:cs="宋体"/>
          <w:sz w:val="24"/>
          <w:szCs w:val="24"/>
        </w:rPr>
        <w:t>工商行政管理部门所核发的有效的营业执照或事业</w:t>
      </w:r>
      <w:r>
        <w:rPr>
          <w:rFonts w:ascii="宋体" w:hAnsi="宋体" w:eastAsia="宋体" w:cs="宋体"/>
          <w:spacing w:val="-1"/>
          <w:sz w:val="24"/>
          <w:szCs w:val="24"/>
        </w:rPr>
        <w:t>单位法人证书上载明的营业</w:t>
      </w:r>
      <w:r>
        <w:rPr>
          <w:rFonts w:ascii="宋体" w:hAnsi="宋体" w:eastAsia="宋体" w:cs="宋体"/>
          <w:sz w:val="24"/>
          <w:szCs w:val="24"/>
        </w:rPr>
        <w:t>期限剩余时间应当不少于本次采购的相关合同基本</w:t>
      </w:r>
      <w:r>
        <w:rPr>
          <w:rFonts w:ascii="宋体" w:hAnsi="宋体" w:eastAsia="宋体" w:cs="宋体"/>
          <w:spacing w:val="-1"/>
          <w:sz w:val="24"/>
          <w:szCs w:val="24"/>
        </w:rPr>
        <w:t>义务履行所需期限，或已经</w:t>
      </w:r>
      <w:r>
        <w:rPr>
          <w:rFonts w:ascii="宋体" w:hAnsi="宋体" w:eastAsia="宋体" w:cs="宋体"/>
          <w:sz w:val="24"/>
          <w:szCs w:val="24"/>
        </w:rPr>
        <w:t>提供相关证明材料能够证明具有履约能力。否则，</w:t>
      </w:r>
      <w:r>
        <w:rPr>
          <w:rFonts w:ascii="宋体" w:hAnsi="宋体" w:eastAsia="宋体" w:cs="宋体"/>
          <w:spacing w:val="-1"/>
          <w:sz w:val="24"/>
          <w:szCs w:val="24"/>
        </w:rPr>
        <w:t>采购人及磋商小组有权拒绝</w:t>
      </w:r>
      <w:r>
        <w:rPr>
          <w:rFonts w:ascii="宋体" w:hAnsi="宋体" w:eastAsia="宋体" w:cs="宋体"/>
          <w:spacing w:val="-3"/>
          <w:sz w:val="24"/>
          <w:szCs w:val="24"/>
        </w:rPr>
        <w:t>其报价。</w:t>
      </w:r>
    </w:p>
    <w:p w14:paraId="50D184B1">
      <w:pPr>
        <w:spacing w:before="183" w:line="313" w:lineRule="auto"/>
        <w:ind w:left="30" w:right="61" w:firstLine="485"/>
        <w:rPr>
          <w:rFonts w:ascii="宋体" w:hAnsi="宋体" w:eastAsia="宋体" w:cs="宋体"/>
          <w:sz w:val="24"/>
          <w:szCs w:val="24"/>
        </w:rPr>
      </w:pPr>
      <w:r>
        <w:rPr>
          <w:rFonts w:ascii="宋体" w:hAnsi="宋体" w:eastAsia="宋体" w:cs="宋体"/>
          <w:spacing w:val="-1"/>
          <w:sz w:val="24"/>
          <w:szCs w:val="24"/>
        </w:rPr>
        <w:t>3.3供应商应遵守有关的国家法律、法规和条</w:t>
      </w:r>
      <w:r>
        <w:rPr>
          <w:rFonts w:ascii="宋体" w:hAnsi="宋体" w:eastAsia="宋体" w:cs="宋体"/>
          <w:spacing w:val="-2"/>
          <w:sz w:val="24"/>
          <w:szCs w:val="24"/>
        </w:rPr>
        <w:t>例，具备《中华人民共和国政</w:t>
      </w:r>
      <w:r>
        <w:rPr>
          <w:rFonts w:ascii="宋体" w:hAnsi="宋体" w:eastAsia="宋体" w:cs="宋体"/>
          <w:sz w:val="24"/>
          <w:szCs w:val="24"/>
        </w:rPr>
        <w:t>府采购法》《中华人民共和国政府采购法实施条例》和</w:t>
      </w:r>
      <w:r>
        <w:rPr>
          <w:rFonts w:ascii="宋体" w:hAnsi="宋体" w:eastAsia="宋体" w:cs="宋体"/>
          <w:spacing w:val="-1"/>
          <w:sz w:val="24"/>
          <w:szCs w:val="24"/>
        </w:rPr>
        <w:t>本磋商文件中规定的条</w:t>
      </w:r>
      <w:r>
        <w:rPr>
          <w:rFonts w:ascii="宋体" w:hAnsi="宋体" w:eastAsia="宋体" w:cs="宋体"/>
          <w:spacing w:val="-5"/>
          <w:sz w:val="24"/>
          <w:szCs w:val="24"/>
        </w:rPr>
        <w:t>件：</w:t>
      </w:r>
    </w:p>
    <w:p w14:paraId="15BF4153">
      <w:pPr>
        <w:spacing w:before="183" w:line="313" w:lineRule="auto"/>
        <w:ind w:left="30" w:right="61" w:firstLine="485"/>
        <w:rPr>
          <w:rFonts w:ascii="宋体" w:hAnsi="宋体" w:eastAsia="宋体" w:cs="宋体"/>
          <w:spacing w:val="-1"/>
          <w:sz w:val="24"/>
          <w:szCs w:val="24"/>
        </w:rPr>
      </w:pPr>
      <w:r>
        <w:rPr>
          <w:rFonts w:hint="eastAsia" w:ascii="宋体" w:hAnsi="宋体" w:eastAsia="宋体" w:cs="宋体"/>
          <w:spacing w:val="-1"/>
          <w:sz w:val="24"/>
          <w:szCs w:val="24"/>
          <w:lang w:eastAsia="zh-CN"/>
        </w:rPr>
        <w:t>（</w:t>
      </w:r>
      <w:r>
        <w:rPr>
          <w:rFonts w:ascii="宋体" w:hAnsi="宋体" w:eastAsia="宋体" w:cs="宋体"/>
          <w:spacing w:val="-1"/>
          <w:sz w:val="24"/>
          <w:szCs w:val="24"/>
        </w:rPr>
        <w:t>1</w:t>
      </w:r>
      <w:r>
        <w:rPr>
          <w:rFonts w:hint="eastAsia" w:ascii="宋体" w:hAnsi="宋体" w:eastAsia="宋体" w:cs="宋体"/>
          <w:spacing w:val="-1"/>
          <w:sz w:val="24"/>
          <w:szCs w:val="24"/>
          <w:lang w:eastAsia="zh-CN"/>
        </w:rPr>
        <w:t>）</w:t>
      </w:r>
      <w:r>
        <w:rPr>
          <w:rFonts w:ascii="宋体" w:hAnsi="宋体" w:eastAsia="宋体" w:cs="宋体"/>
          <w:spacing w:val="-1"/>
          <w:sz w:val="24"/>
          <w:szCs w:val="24"/>
        </w:rPr>
        <w:t>满足《中华人民共和国政府采购法》第二十二条规定；</w:t>
      </w:r>
    </w:p>
    <w:p w14:paraId="5D2A45FE">
      <w:pPr>
        <w:spacing w:before="183" w:line="313" w:lineRule="auto"/>
        <w:ind w:left="30" w:right="61" w:firstLine="485"/>
        <w:rPr>
          <w:rFonts w:ascii="宋体" w:hAnsi="宋体" w:eastAsia="宋体" w:cs="宋体"/>
          <w:spacing w:val="-1"/>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lang w:eastAsia="zh-CN"/>
        </w:rPr>
        <w:t>）</w:t>
      </w:r>
      <w:r>
        <w:rPr>
          <w:rFonts w:ascii="宋体" w:hAnsi="宋体" w:eastAsia="宋体" w:cs="宋体"/>
          <w:spacing w:val="-1"/>
          <w:sz w:val="24"/>
          <w:szCs w:val="24"/>
        </w:rPr>
        <w:t>落实政府采购政策需满足的资格要求：</w:t>
      </w:r>
      <w:r>
        <w:rPr>
          <w:rFonts w:hint="eastAsia" w:ascii="宋体" w:hAnsi="宋体" w:eastAsia="宋体" w:cs="宋体"/>
          <w:spacing w:val="-1"/>
          <w:sz w:val="24"/>
          <w:szCs w:val="24"/>
          <w:lang w:val="en-US" w:eastAsia="zh-CN"/>
        </w:rPr>
        <w:t>本项目专门面向中小企业，提供《中小企业声明函》；</w:t>
      </w:r>
    </w:p>
    <w:p w14:paraId="138A8E80">
      <w:pPr>
        <w:keepNext w:val="0"/>
        <w:keepLines w:val="0"/>
        <w:pageBreakBefore w:val="0"/>
        <w:widowControl/>
        <w:kinsoku/>
        <w:wordWrap/>
        <w:overflowPunct/>
        <w:topLinePunct w:val="0"/>
        <w:autoSpaceDE w:val="0"/>
        <w:autoSpaceDN w:val="0"/>
        <w:bidi w:val="0"/>
        <w:adjustRightInd w:val="0"/>
        <w:snapToGrid w:val="0"/>
        <w:spacing w:before="183" w:line="312" w:lineRule="auto"/>
        <w:ind w:left="28" w:right="62" w:firstLine="488"/>
        <w:textAlignment w:val="baseline"/>
        <w:rPr>
          <w:rFonts w:ascii="宋体" w:hAnsi="宋体" w:eastAsia="宋体" w:cs="宋体"/>
          <w:spacing w:val="-1"/>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lang w:eastAsia="zh-CN"/>
        </w:rPr>
        <w:t>）</w:t>
      </w:r>
      <w:r>
        <w:rPr>
          <w:rFonts w:ascii="宋体" w:hAnsi="宋体" w:eastAsia="宋体" w:cs="宋体"/>
          <w:spacing w:val="-1"/>
          <w:sz w:val="24"/>
          <w:szCs w:val="24"/>
        </w:rPr>
        <w:t>本项目的特定资格要求：</w:t>
      </w:r>
      <w:r>
        <w:rPr>
          <w:rFonts w:hint="eastAsia" w:ascii="宋体" w:hAnsi="宋体" w:eastAsia="宋体" w:cs="宋体"/>
          <w:spacing w:val="-1"/>
          <w:sz w:val="24"/>
          <w:szCs w:val="24"/>
          <w:lang w:eastAsia="zh-CN"/>
        </w:rPr>
        <w:t>服务于本项目的项目负责人须具备有效的交通运输工程专业（类别：公路工程）一级造价工程师注册证书并在本单位注册</w:t>
      </w:r>
      <w:r>
        <w:rPr>
          <w:rFonts w:ascii="宋体" w:hAnsi="宋体" w:eastAsia="宋体" w:cs="宋体"/>
          <w:spacing w:val="-1"/>
          <w:sz w:val="24"/>
          <w:szCs w:val="24"/>
        </w:rPr>
        <w:t>；</w:t>
      </w:r>
    </w:p>
    <w:p w14:paraId="4704CE17">
      <w:pPr>
        <w:spacing w:before="183" w:line="313" w:lineRule="auto"/>
        <w:ind w:left="30" w:right="61" w:firstLine="485"/>
        <w:rPr>
          <w:rFonts w:ascii="宋体" w:hAnsi="宋体" w:eastAsia="宋体" w:cs="宋体"/>
          <w:spacing w:val="-1"/>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lang w:eastAsia="zh-CN"/>
        </w:rPr>
        <w:t>）</w:t>
      </w:r>
      <w:r>
        <w:rPr>
          <w:rFonts w:ascii="宋体" w:hAnsi="宋体" w:eastAsia="宋体" w:cs="宋体"/>
          <w:spacing w:val="-1"/>
          <w:sz w:val="24"/>
          <w:szCs w:val="24"/>
        </w:rPr>
        <w:t>单位负责人为同一人或者存在直接控股、管理关系的不同供应商，不得参加同一合同项下的政府采购活动。</w:t>
      </w:r>
    </w:p>
    <w:p w14:paraId="507A196F">
      <w:pPr>
        <w:spacing w:before="183" w:line="313" w:lineRule="auto"/>
        <w:ind w:left="30" w:right="61" w:firstLine="485"/>
        <w:rPr>
          <w:rFonts w:ascii="宋体" w:hAnsi="宋体" w:eastAsia="宋体" w:cs="宋体"/>
          <w:sz w:val="24"/>
          <w:szCs w:val="24"/>
        </w:rPr>
      </w:pPr>
      <w:r>
        <w:rPr>
          <w:rFonts w:ascii="宋体" w:hAnsi="宋体" w:eastAsia="宋体" w:cs="宋体"/>
          <w:spacing w:val="-2"/>
          <w:sz w:val="24"/>
          <w:szCs w:val="24"/>
        </w:rPr>
        <w:t>3.4</w:t>
      </w:r>
      <w:r>
        <w:rPr>
          <w:rFonts w:ascii="宋体" w:hAnsi="宋体" w:eastAsia="宋体" w:cs="宋体"/>
          <w:spacing w:val="-47"/>
          <w:sz w:val="24"/>
          <w:szCs w:val="24"/>
        </w:rPr>
        <w:t xml:space="preserve"> </w:t>
      </w:r>
      <w:r>
        <w:rPr>
          <w:rFonts w:ascii="宋体" w:hAnsi="宋体" w:eastAsia="宋体" w:cs="宋体"/>
          <w:spacing w:val="-2"/>
          <w:sz w:val="24"/>
          <w:szCs w:val="24"/>
        </w:rPr>
        <w:t>如供应商代表不是法定代表人，须持有《法</w:t>
      </w:r>
      <w:r>
        <w:rPr>
          <w:rFonts w:ascii="宋体" w:hAnsi="宋体" w:eastAsia="宋体" w:cs="宋体"/>
          <w:spacing w:val="-3"/>
          <w:sz w:val="24"/>
          <w:szCs w:val="24"/>
        </w:rPr>
        <w:t>定代表人授权委托书》</w:t>
      </w:r>
      <w:r>
        <w:rPr>
          <w:rFonts w:ascii="宋体" w:hAnsi="宋体" w:eastAsia="宋体" w:cs="宋体"/>
          <w:spacing w:val="-69"/>
          <w:sz w:val="24"/>
          <w:szCs w:val="24"/>
        </w:rPr>
        <w:t xml:space="preserve"> </w:t>
      </w:r>
      <w:r>
        <w:rPr>
          <w:rFonts w:ascii="宋体" w:hAnsi="宋体" w:eastAsia="宋体" w:cs="宋体"/>
          <w:spacing w:val="-3"/>
          <w:sz w:val="24"/>
          <w:szCs w:val="24"/>
        </w:rPr>
        <w:t>(按</w:t>
      </w:r>
      <w:r>
        <w:rPr>
          <w:rFonts w:ascii="宋体" w:hAnsi="宋体" w:eastAsia="宋体" w:cs="宋体"/>
          <w:spacing w:val="-1"/>
          <w:sz w:val="24"/>
          <w:szCs w:val="24"/>
        </w:rPr>
        <w:t>磋商文件提供的格式填写)。</w:t>
      </w:r>
    </w:p>
    <w:p w14:paraId="6566CE01">
      <w:pPr>
        <w:spacing w:line="220" w:lineRule="auto"/>
        <w:ind w:left="510"/>
        <w:rPr>
          <w:rFonts w:ascii="宋体" w:hAnsi="宋体" w:eastAsia="宋体" w:cs="宋体"/>
          <w:sz w:val="24"/>
          <w:szCs w:val="24"/>
        </w:rPr>
      </w:pPr>
      <w:r>
        <w:rPr>
          <w:rFonts w:ascii="宋体" w:hAnsi="宋体" w:eastAsia="宋体" w:cs="宋体"/>
          <w:b/>
          <w:bCs/>
          <w:spacing w:val="-4"/>
          <w:sz w:val="24"/>
          <w:szCs w:val="24"/>
        </w:rPr>
        <w:t>4.</w:t>
      </w:r>
      <w:r>
        <w:rPr>
          <w:rFonts w:ascii="宋体" w:hAnsi="宋体" w:eastAsia="宋体" w:cs="宋体"/>
          <w:spacing w:val="-4"/>
          <w:sz w:val="24"/>
          <w:szCs w:val="24"/>
        </w:rPr>
        <w:t xml:space="preserve"> </w:t>
      </w:r>
      <w:r>
        <w:rPr>
          <w:rFonts w:ascii="宋体" w:hAnsi="宋体" w:eastAsia="宋体" w:cs="宋体"/>
          <w:b/>
          <w:bCs/>
          <w:spacing w:val="-4"/>
          <w:sz w:val="24"/>
          <w:szCs w:val="24"/>
        </w:rPr>
        <w:t>磋商费用</w:t>
      </w:r>
    </w:p>
    <w:p w14:paraId="11B2689D">
      <w:pPr>
        <w:spacing w:before="182" w:line="359" w:lineRule="auto"/>
        <w:ind w:left="29" w:right="181" w:firstLine="480"/>
        <w:rPr>
          <w:rFonts w:ascii="宋体" w:hAnsi="宋体" w:eastAsia="宋体" w:cs="宋体"/>
          <w:sz w:val="24"/>
          <w:szCs w:val="24"/>
        </w:rPr>
      </w:pPr>
      <w:r>
        <w:rPr>
          <w:rFonts w:ascii="宋体" w:hAnsi="宋体" w:eastAsia="宋体" w:cs="宋体"/>
          <w:spacing w:val="-3"/>
          <w:sz w:val="24"/>
          <w:szCs w:val="24"/>
        </w:rPr>
        <w:t>4.1</w:t>
      </w:r>
      <w:r>
        <w:rPr>
          <w:rFonts w:ascii="宋体" w:hAnsi="宋体" w:eastAsia="宋体" w:cs="宋体"/>
          <w:spacing w:val="-51"/>
          <w:sz w:val="24"/>
          <w:szCs w:val="24"/>
        </w:rPr>
        <w:t xml:space="preserve"> </w:t>
      </w:r>
      <w:r>
        <w:rPr>
          <w:rFonts w:ascii="宋体" w:hAnsi="宋体" w:eastAsia="宋体" w:cs="宋体"/>
          <w:spacing w:val="-3"/>
          <w:sz w:val="24"/>
          <w:szCs w:val="24"/>
        </w:rPr>
        <w:t>供应商应承担所有与准备和参加磋商有关的费用，采</w:t>
      </w:r>
      <w:r>
        <w:rPr>
          <w:rFonts w:ascii="宋体" w:hAnsi="宋体" w:eastAsia="宋体" w:cs="宋体"/>
          <w:spacing w:val="-4"/>
          <w:sz w:val="24"/>
          <w:szCs w:val="24"/>
        </w:rPr>
        <w:t>购代理机构（或采</w:t>
      </w:r>
      <w:r>
        <w:rPr>
          <w:rFonts w:ascii="宋体" w:hAnsi="宋体" w:eastAsia="宋体" w:cs="宋体"/>
          <w:spacing w:val="-1"/>
          <w:sz w:val="24"/>
          <w:szCs w:val="24"/>
        </w:rPr>
        <w:t>购人）在任何情况下均无义务和责任承担这些费用。</w:t>
      </w:r>
    </w:p>
    <w:p w14:paraId="16F8D6FC">
      <w:pPr>
        <w:spacing w:line="219" w:lineRule="auto"/>
        <w:ind w:left="515"/>
        <w:rPr>
          <w:rFonts w:ascii="宋体" w:hAnsi="宋体" w:eastAsia="宋体" w:cs="宋体"/>
          <w:sz w:val="24"/>
          <w:szCs w:val="24"/>
        </w:rPr>
      </w:pPr>
      <w:r>
        <w:rPr>
          <w:rFonts w:ascii="宋体" w:hAnsi="宋体" w:eastAsia="宋体" w:cs="宋体"/>
          <w:b/>
          <w:bCs/>
          <w:spacing w:val="-5"/>
          <w:sz w:val="24"/>
          <w:szCs w:val="24"/>
        </w:rPr>
        <w:t>二、磋商文件</w:t>
      </w:r>
    </w:p>
    <w:p w14:paraId="4258E975">
      <w:pPr>
        <w:spacing w:before="180" w:line="219" w:lineRule="auto"/>
        <w:ind w:left="516"/>
        <w:rPr>
          <w:rFonts w:ascii="宋体" w:hAnsi="宋体" w:eastAsia="宋体" w:cs="宋体"/>
          <w:sz w:val="24"/>
          <w:szCs w:val="24"/>
        </w:rPr>
      </w:pPr>
      <w:r>
        <w:rPr>
          <w:rFonts w:ascii="宋体" w:hAnsi="宋体" w:eastAsia="宋体" w:cs="宋体"/>
          <w:b/>
          <w:bCs/>
          <w:spacing w:val="-4"/>
          <w:sz w:val="24"/>
          <w:szCs w:val="24"/>
        </w:rPr>
        <w:t>5.</w:t>
      </w:r>
      <w:r>
        <w:rPr>
          <w:rFonts w:ascii="宋体" w:hAnsi="宋体" w:eastAsia="宋体" w:cs="宋体"/>
          <w:spacing w:val="-4"/>
          <w:sz w:val="24"/>
          <w:szCs w:val="24"/>
        </w:rPr>
        <w:t xml:space="preserve"> </w:t>
      </w:r>
      <w:r>
        <w:rPr>
          <w:rFonts w:ascii="宋体" w:hAnsi="宋体" w:eastAsia="宋体" w:cs="宋体"/>
          <w:b/>
          <w:bCs/>
          <w:spacing w:val="-4"/>
          <w:sz w:val="24"/>
          <w:szCs w:val="24"/>
        </w:rPr>
        <w:t>磋商文件的构成</w:t>
      </w:r>
    </w:p>
    <w:p w14:paraId="5AE91455">
      <w:pPr>
        <w:spacing w:before="183" w:line="219" w:lineRule="auto"/>
        <w:ind w:left="516"/>
        <w:rPr>
          <w:rFonts w:ascii="宋体" w:hAnsi="宋体" w:eastAsia="宋体" w:cs="宋体"/>
          <w:sz w:val="24"/>
          <w:szCs w:val="24"/>
        </w:rPr>
      </w:pPr>
      <w:r>
        <w:rPr>
          <w:rFonts w:ascii="宋体" w:hAnsi="宋体" w:eastAsia="宋体" w:cs="宋体"/>
          <w:spacing w:val="-2"/>
          <w:sz w:val="24"/>
          <w:szCs w:val="24"/>
        </w:rPr>
        <w:t>5.1</w:t>
      </w:r>
      <w:r>
        <w:rPr>
          <w:rFonts w:ascii="宋体" w:hAnsi="宋体" w:eastAsia="宋体" w:cs="宋体"/>
          <w:spacing w:val="-40"/>
          <w:sz w:val="24"/>
          <w:szCs w:val="24"/>
        </w:rPr>
        <w:t xml:space="preserve"> </w:t>
      </w:r>
      <w:r>
        <w:rPr>
          <w:rFonts w:ascii="宋体" w:hAnsi="宋体" w:eastAsia="宋体" w:cs="宋体"/>
          <w:spacing w:val="-2"/>
          <w:sz w:val="24"/>
          <w:szCs w:val="24"/>
        </w:rPr>
        <w:t>磋商文件由下列六部分内容组成：</w:t>
      </w:r>
    </w:p>
    <w:p w14:paraId="06DFA653">
      <w:pPr>
        <w:spacing w:before="183" w:line="218" w:lineRule="auto"/>
        <w:ind w:left="991"/>
        <w:rPr>
          <w:rFonts w:ascii="宋体" w:hAnsi="宋体" w:eastAsia="宋体" w:cs="宋体"/>
          <w:sz w:val="24"/>
          <w:szCs w:val="24"/>
        </w:rPr>
      </w:pPr>
      <w:r>
        <w:rPr>
          <w:rFonts w:ascii="宋体" w:hAnsi="宋体" w:eastAsia="宋体" w:cs="宋体"/>
          <w:spacing w:val="-1"/>
          <w:sz w:val="24"/>
          <w:szCs w:val="24"/>
        </w:rPr>
        <w:t>第一部分 磋商公告；</w:t>
      </w:r>
    </w:p>
    <w:p w14:paraId="0AA0A645">
      <w:pPr>
        <w:spacing w:before="181" w:line="219" w:lineRule="auto"/>
        <w:ind w:left="991"/>
        <w:rPr>
          <w:rFonts w:ascii="宋体" w:hAnsi="宋体" w:eastAsia="宋体" w:cs="宋体"/>
          <w:sz w:val="24"/>
          <w:szCs w:val="24"/>
        </w:rPr>
      </w:pPr>
      <w:r>
        <w:rPr>
          <w:rFonts w:ascii="宋体" w:hAnsi="宋体" w:eastAsia="宋体" w:cs="宋体"/>
          <w:spacing w:val="-1"/>
          <w:sz w:val="24"/>
          <w:szCs w:val="24"/>
        </w:rPr>
        <w:t>第二部分 供应商须知；</w:t>
      </w:r>
    </w:p>
    <w:p w14:paraId="6877D4C2">
      <w:pPr>
        <w:spacing w:before="182" w:line="219" w:lineRule="auto"/>
        <w:ind w:left="991"/>
        <w:rPr>
          <w:rFonts w:ascii="宋体" w:hAnsi="宋体" w:eastAsia="宋体" w:cs="宋体"/>
          <w:sz w:val="24"/>
          <w:szCs w:val="24"/>
        </w:rPr>
      </w:pPr>
      <w:r>
        <w:rPr>
          <w:rFonts w:ascii="宋体" w:hAnsi="宋体" w:eastAsia="宋体" w:cs="宋体"/>
          <w:spacing w:val="-1"/>
          <w:sz w:val="24"/>
          <w:szCs w:val="24"/>
        </w:rPr>
        <w:t>第三部分 评标标准和评分方法；</w:t>
      </w:r>
    </w:p>
    <w:p w14:paraId="31016A0C">
      <w:pPr>
        <w:spacing w:before="184" w:line="219" w:lineRule="auto"/>
        <w:ind w:left="991"/>
        <w:rPr>
          <w:rFonts w:ascii="宋体" w:hAnsi="宋体" w:eastAsia="宋体" w:cs="宋体"/>
          <w:sz w:val="24"/>
          <w:szCs w:val="24"/>
        </w:rPr>
      </w:pPr>
      <w:r>
        <w:rPr>
          <w:rFonts w:ascii="宋体" w:hAnsi="宋体" w:eastAsia="宋体" w:cs="宋体"/>
          <w:spacing w:val="-1"/>
          <w:sz w:val="24"/>
          <w:szCs w:val="24"/>
        </w:rPr>
        <w:t>第四部分 商务、技术要求；</w:t>
      </w:r>
    </w:p>
    <w:p w14:paraId="29C8B6A8">
      <w:pPr>
        <w:spacing w:before="183" w:line="219" w:lineRule="auto"/>
        <w:ind w:left="991"/>
        <w:rPr>
          <w:rFonts w:ascii="宋体" w:hAnsi="宋体" w:eastAsia="宋体" w:cs="宋体"/>
          <w:sz w:val="24"/>
          <w:szCs w:val="24"/>
        </w:rPr>
      </w:pPr>
      <w:r>
        <w:rPr>
          <w:rFonts w:ascii="宋体" w:hAnsi="宋体" w:eastAsia="宋体" w:cs="宋体"/>
          <w:spacing w:val="-1"/>
          <w:sz w:val="24"/>
          <w:szCs w:val="24"/>
        </w:rPr>
        <w:t>第五部分 合同原则；</w:t>
      </w:r>
    </w:p>
    <w:p w14:paraId="46CE6220">
      <w:pPr>
        <w:spacing w:before="181" w:line="219" w:lineRule="auto"/>
        <w:ind w:left="991"/>
        <w:rPr>
          <w:rFonts w:ascii="宋体" w:hAnsi="宋体" w:eastAsia="宋体" w:cs="宋体"/>
          <w:sz w:val="24"/>
          <w:szCs w:val="24"/>
        </w:rPr>
      </w:pPr>
      <w:r>
        <w:rPr>
          <w:rFonts w:ascii="宋体" w:hAnsi="宋体" w:eastAsia="宋体" w:cs="宋体"/>
          <w:spacing w:val="-1"/>
          <w:sz w:val="24"/>
          <w:szCs w:val="24"/>
        </w:rPr>
        <w:t>第六部分 响应文件格式。</w:t>
      </w:r>
    </w:p>
    <w:p w14:paraId="26144C62">
      <w:pPr>
        <w:spacing w:before="183" w:line="359" w:lineRule="auto"/>
        <w:ind w:left="30" w:right="181" w:firstLine="485"/>
        <w:jc w:val="both"/>
        <w:rPr>
          <w:rFonts w:ascii="宋体" w:hAnsi="宋体" w:eastAsia="宋体" w:cs="宋体"/>
          <w:sz w:val="24"/>
          <w:szCs w:val="24"/>
        </w:rPr>
      </w:pPr>
      <w:r>
        <w:rPr>
          <w:rFonts w:ascii="宋体" w:hAnsi="宋体" w:eastAsia="宋体" w:cs="宋体"/>
          <w:spacing w:val="-3"/>
          <w:sz w:val="24"/>
          <w:szCs w:val="24"/>
        </w:rPr>
        <w:t>5.2</w:t>
      </w:r>
      <w:r>
        <w:rPr>
          <w:rFonts w:ascii="宋体" w:hAnsi="宋体" w:eastAsia="宋体" w:cs="宋体"/>
          <w:spacing w:val="-51"/>
          <w:sz w:val="24"/>
          <w:szCs w:val="24"/>
        </w:rPr>
        <w:t xml:space="preserve"> </w:t>
      </w:r>
      <w:r>
        <w:rPr>
          <w:rFonts w:ascii="宋体" w:hAnsi="宋体" w:eastAsia="宋体" w:cs="宋体"/>
          <w:spacing w:val="-3"/>
          <w:sz w:val="24"/>
          <w:szCs w:val="24"/>
        </w:rPr>
        <w:t>供应商应认真阅读磋商文件中所有的条</w:t>
      </w:r>
      <w:r>
        <w:rPr>
          <w:rFonts w:ascii="宋体" w:hAnsi="宋体" w:eastAsia="宋体" w:cs="宋体"/>
          <w:spacing w:val="-4"/>
          <w:sz w:val="24"/>
          <w:szCs w:val="24"/>
        </w:rPr>
        <w:t>款、事项、格式和技术规范、参</w:t>
      </w:r>
      <w:r>
        <w:rPr>
          <w:rFonts w:ascii="宋体" w:hAnsi="宋体" w:eastAsia="宋体" w:cs="宋体"/>
          <w:sz w:val="24"/>
          <w:szCs w:val="24"/>
        </w:rPr>
        <w:t>数及要求等。供应商没有按照磋商文件要求提交全部资</w:t>
      </w:r>
      <w:r>
        <w:rPr>
          <w:rFonts w:ascii="宋体" w:hAnsi="宋体" w:eastAsia="宋体" w:cs="宋体"/>
          <w:spacing w:val="-1"/>
          <w:sz w:val="24"/>
          <w:szCs w:val="24"/>
        </w:rPr>
        <w:t>料，或者没有对磋商文</w:t>
      </w:r>
      <w:r>
        <w:rPr>
          <w:rFonts w:ascii="宋体" w:hAnsi="宋体" w:eastAsia="宋体" w:cs="宋体"/>
          <w:sz w:val="24"/>
          <w:szCs w:val="24"/>
        </w:rPr>
        <w:t>件在各方面都做出实质性磋商响应是供应商的风险，有</w:t>
      </w:r>
      <w:r>
        <w:rPr>
          <w:rFonts w:ascii="宋体" w:hAnsi="宋体" w:eastAsia="宋体" w:cs="宋体"/>
          <w:spacing w:val="-1"/>
          <w:sz w:val="24"/>
          <w:szCs w:val="24"/>
        </w:rPr>
        <w:t>可能导致其报价被拒绝</w:t>
      </w:r>
      <w:r>
        <w:rPr>
          <w:rFonts w:ascii="宋体" w:hAnsi="宋体" w:eastAsia="宋体" w:cs="宋体"/>
          <w:spacing w:val="-2"/>
          <w:sz w:val="24"/>
          <w:szCs w:val="24"/>
        </w:rPr>
        <w:t>或被认定为</w:t>
      </w:r>
      <w:r>
        <w:rPr>
          <w:rFonts w:ascii="宋体" w:hAnsi="宋体" w:eastAsia="宋体" w:cs="宋体"/>
          <w:b/>
          <w:bCs/>
          <w:spacing w:val="-2"/>
          <w:sz w:val="24"/>
          <w:szCs w:val="24"/>
        </w:rPr>
        <w:t>无效报价或被确定为报价无效</w:t>
      </w:r>
      <w:r>
        <w:rPr>
          <w:rFonts w:ascii="宋体" w:hAnsi="宋体" w:eastAsia="宋体" w:cs="宋体"/>
          <w:spacing w:val="-2"/>
          <w:sz w:val="24"/>
          <w:szCs w:val="24"/>
        </w:rPr>
        <w:t>。</w:t>
      </w:r>
    </w:p>
    <w:p w14:paraId="1A3DE1E9">
      <w:pPr>
        <w:spacing w:line="219" w:lineRule="auto"/>
        <w:ind w:left="513"/>
        <w:rPr>
          <w:rFonts w:ascii="宋体" w:hAnsi="宋体" w:eastAsia="宋体" w:cs="宋体"/>
          <w:sz w:val="24"/>
          <w:szCs w:val="24"/>
        </w:rPr>
      </w:pPr>
      <w:r>
        <w:rPr>
          <w:rFonts w:ascii="宋体" w:hAnsi="宋体" w:eastAsia="宋体" w:cs="宋体"/>
          <w:b/>
          <w:bCs/>
          <w:spacing w:val="-3"/>
          <w:sz w:val="24"/>
          <w:szCs w:val="24"/>
        </w:rPr>
        <w:t>6.</w:t>
      </w:r>
      <w:r>
        <w:rPr>
          <w:rFonts w:ascii="宋体" w:hAnsi="宋体" w:eastAsia="宋体" w:cs="宋体"/>
          <w:spacing w:val="-3"/>
          <w:sz w:val="24"/>
          <w:szCs w:val="24"/>
        </w:rPr>
        <w:t xml:space="preserve"> </w:t>
      </w:r>
      <w:r>
        <w:rPr>
          <w:rFonts w:ascii="宋体" w:hAnsi="宋体" w:eastAsia="宋体" w:cs="宋体"/>
          <w:b/>
          <w:bCs/>
          <w:spacing w:val="-3"/>
          <w:sz w:val="24"/>
          <w:szCs w:val="24"/>
        </w:rPr>
        <w:t>磋商文件的澄清和修改</w:t>
      </w:r>
    </w:p>
    <w:p w14:paraId="1EDA68B3">
      <w:pPr>
        <w:spacing w:before="183" w:line="324" w:lineRule="auto"/>
        <w:ind w:left="31" w:firstLine="481"/>
        <w:rPr>
          <w:rFonts w:ascii="宋体" w:hAnsi="宋体" w:eastAsia="宋体" w:cs="宋体"/>
          <w:sz w:val="24"/>
          <w:szCs w:val="24"/>
        </w:rPr>
      </w:pPr>
      <w:r>
        <w:rPr>
          <w:rFonts w:ascii="宋体" w:hAnsi="宋体" w:eastAsia="宋体" w:cs="宋体"/>
          <w:spacing w:val="-5"/>
          <w:sz w:val="24"/>
          <w:szCs w:val="24"/>
        </w:rPr>
        <w:t>6.1</w:t>
      </w:r>
      <w:r>
        <w:rPr>
          <w:rFonts w:ascii="宋体" w:hAnsi="宋体" w:eastAsia="宋体" w:cs="宋体"/>
          <w:spacing w:val="-47"/>
          <w:sz w:val="24"/>
          <w:szCs w:val="24"/>
        </w:rPr>
        <w:t xml:space="preserve"> </w:t>
      </w:r>
      <w:r>
        <w:rPr>
          <w:rFonts w:ascii="宋体" w:hAnsi="宋体" w:eastAsia="宋体" w:cs="宋体"/>
          <w:spacing w:val="-5"/>
          <w:sz w:val="24"/>
          <w:szCs w:val="24"/>
        </w:rPr>
        <w:t>报价人应仔细阅读和检查磋商文件的全部内容。如发现缺页或附件不全，</w:t>
      </w:r>
      <w:r>
        <w:rPr>
          <w:rFonts w:ascii="宋体" w:hAnsi="宋体" w:eastAsia="宋体" w:cs="宋体"/>
          <w:sz w:val="24"/>
          <w:szCs w:val="24"/>
        </w:rPr>
        <w:t>应及时向采购人或代理机构提出，以便补齐。如有疑</w:t>
      </w:r>
      <w:r>
        <w:rPr>
          <w:rFonts w:ascii="宋体" w:hAnsi="宋体" w:eastAsia="宋体" w:cs="宋体"/>
          <w:spacing w:val="-1"/>
          <w:sz w:val="24"/>
          <w:szCs w:val="24"/>
        </w:rPr>
        <w:t>问，应在响应文件递交截</w:t>
      </w:r>
      <w:r>
        <w:rPr>
          <w:rFonts w:ascii="宋体" w:hAnsi="宋体" w:eastAsia="宋体" w:cs="宋体"/>
          <w:sz w:val="24"/>
          <w:szCs w:val="24"/>
        </w:rPr>
        <w:t xml:space="preserve"> </w:t>
      </w:r>
      <w:r>
        <w:rPr>
          <w:rFonts w:ascii="宋体" w:hAnsi="宋体" w:eastAsia="宋体" w:cs="宋体"/>
          <w:spacing w:val="-2"/>
          <w:sz w:val="24"/>
          <w:szCs w:val="24"/>
        </w:rPr>
        <w:t>止时间前登录“</w:t>
      </w:r>
      <w:r>
        <w:rPr>
          <w:rFonts w:ascii="宋体" w:hAnsi="宋体" w:eastAsia="宋体" w:cs="宋体"/>
          <w:spacing w:val="-89"/>
          <w:sz w:val="24"/>
          <w:szCs w:val="24"/>
        </w:rPr>
        <w:t xml:space="preserve"> </w:t>
      </w:r>
      <w:r>
        <w:rPr>
          <w:rFonts w:ascii="宋体" w:hAnsi="宋体" w:eastAsia="宋体" w:cs="宋体"/>
          <w:spacing w:val="-2"/>
          <w:sz w:val="24"/>
          <w:szCs w:val="24"/>
        </w:rPr>
        <w:t>山西省政府采购网</w:t>
      </w:r>
      <w:r>
        <w:rPr>
          <w:rFonts w:ascii="宋体" w:hAnsi="宋体" w:eastAsia="宋体" w:cs="宋体"/>
          <w:spacing w:val="-88"/>
          <w:sz w:val="24"/>
          <w:szCs w:val="24"/>
        </w:rPr>
        <w:t xml:space="preserve"> </w:t>
      </w:r>
      <w:r>
        <w:rPr>
          <w:rFonts w:ascii="宋体" w:hAnsi="宋体" w:eastAsia="宋体" w:cs="宋体"/>
          <w:spacing w:val="-2"/>
          <w:sz w:val="24"/>
          <w:szCs w:val="24"/>
        </w:rPr>
        <w:t>”以电子形式，要求采购人或</w:t>
      </w:r>
      <w:r>
        <w:rPr>
          <w:rFonts w:ascii="宋体" w:hAnsi="宋体" w:eastAsia="宋体" w:cs="宋体"/>
          <w:spacing w:val="-3"/>
          <w:sz w:val="24"/>
          <w:szCs w:val="24"/>
        </w:rPr>
        <w:t>代理机构对磋</w:t>
      </w:r>
      <w:r>
        <w:rPr>
          <w:rFonts w:ascii="宋体" w:hAnsi="宋体" w:eastAsia="宋体" w:cs="宋体"/>
          <w:sz w:val="24"/>
          <w:szCs w:val="24"/>
        </w:rPr>
        <w:t xml:space="preserve"> </w:t>
      </w:r>
      <w:r>
        <w:rPr>
          <w:rFonts w:ascii="宋体" w:hAnsi="宋体" w:eastAsia="宋体" w:cs="宋体"/>
          <w:spacing w:val="-2"/>
          <w:sz w:val="24"/>
          <w:szCs w:val="24"/>
        </w:rPr>
        <w:t>商文件予以澄清。</w:t>
      </w:r>
    </w:p>
    <w:p w14:paraId="2002C1AC">
      <w:pPr>
        <w:spacing w:before="181" w:line="331" w:lineRule="auto"/>
        <w:ind w:left="29" w:right="270" w:firstLine="483"/>
        <w:rPr>
          <w:rFonts w:ascii="宋体" w:hAnsi="宋体" w:eastAsia="宋体" w:cs="宋体"/>
          <w:sz w:val="24"/>
          <w:szCs w:val="24"/>
        </w:rPr>
      </w:pPr>
      <w:r>
        <w:rPr>
          <w:rFonts w:ascii="宋体" w:hAnsi="宋体" w:eastAsia="宋体" w:cs="宋体"/>
          <w:spacing w:val="-2"/>
          <w:sz w:val="24"/>
          <w:szCs w:val="24"/>
        </w:rPr>
        <w:t>6.2 磋商文件的澄清通过“</w:t>
      </w:r>
      <w:r>
        <w:rPr>
          <w:rFonts w:ascii="宋体" w:hAnsi="宋体" w:eastAsia="宋体" w:cs="宋体"/>
          <w:spacing w:val="-89"/>
          <w:sz w:val="24"/>
          <w:szCs w:val="24"/>
        </w:rPr>
        <w:t xml:space="preserve"> </w:t>
      </w:r>
      <w:r>
        <w:rPr>
          <w:rFonts w:ascii="宋体" w:hAnsi="宋体" w:eastAsia="宋体" w:cs="宋体"/>
          <w:spacing w:val="-2"/>
          <w:sz w:val="24"/>
          <w:szCs w:val="24"/>
        </w:rPr>
        <w:t>山西省政府采购网</w:t>
      </w:r>
      <w:r>
        <w:rPr>
          <w:rFonts w:ascii="宋体" w:hAnsi="宋体" w:eastAsia="宋体" w:cs="宋体"/>
          <w:spacing w:val="-88"/>
          <w:sz w:val="24"/>
          <w:szCs w:val="24"/>
        </w:rPr>
        <w:t xml:space="preserve"> </w:t>
      </w:r>
      <w:r>
        <w:rPr>
          <w:rFonts w:ascii="宋体" w:hAnsi="宋体" w:eastAsia="宋体" w:cs="宋体"/>
          <w:spacing w:val="-2"/>
          <w:sz w:val="24"/>
          <w:szCs w:val="24"/>
        </w:rPr>
        <w:t>”以电子</w:t>
      </w:r>
      <w:r>
        <w:rPr>
          <w:rFonts w:ascii="宋体" w:hAnsi="宋体" w:eastAsia="宋体" w:cs="宋体"/>
          <w:spacing w:val="-3"/>
          <w:sz w:val="24"/>
          <w:szCs w:val="24"/>
        </w:rPr>
        <w:t>形式发出，但不指</w:t>
      </w:r>
      <w:r>
        <w:rPr>
          <w:rFonts w:ascii="宋体" w:hAnsi="宋体" w:eastAsia="宋体" w:cs="宋体"/>
          <w:spacing w:val="-2"/>
          <w:sz w:val="24"/>
          <w:szCs w:val="24"/>
        </w:rPr>
        <w:t>明澄清问题的来源。供应商应注意及时浏览“</w:t>
      </w:r>
      <w:r>
        <w:rPr>
          <w:rFonts w:ascii="宋体" w:hAnsi="宋体" w:eastAsia="宋体" w:cs="宋体"/>
          <w:spacing w:val="-89"/>
          <w:sz w:val="24"/>
          <w:szCs w:val="24"/>
        </w:rPr>
        <w:t xml:space="preserve"> </w:t>
      </w:r>
      <w:r>
        <w:rPr>
          <w:rFonts w:ascii="宋体" w:hAnsi="宋体" w:eastAsia="宋体" w:cs="宋体"/>
          <w:spacing w:val="-2"/>
          <w:sz w:val="24"/>
          <w:szCs w:val="24"/>
        </w:rPr>
        <w:t>山西省政府采购网</w:t>
      </w:r>
      <w:r>
        <w:rPr>
          <w:rFonts w:ascii="宋体" w:hAnsi="宋体" w:eastAsia="宋体" w:cs="宋体"/>
          <w:spacing w:val="-88"/>
          <w:sz w:val="24"/>
          <w:szCs w:val="24"/>
        </w:rPr>
        <w:t xml:space="preserve"> </w:t>
      </w:r>
      <w:r>
        <w:rPr>
          <w:rFonts w:ascii="宋体" w:hAnsi="宋体" w:eastAsia="宋体" w:cs="宋体"/>
          <w:spacing w:val="-2"/>
          <w:sz w:val="24"/>
          <w:szCs w:val="24"/>
        </w:rPr>
        <w:t>”发</w:t>
      </w:r>
      <w:r>
        <w:rPr>
          <w:rFonts w:ascii="宋体" w:hAnsi="宋体" w:eastAsia="宋体" w:cs="宋体"/>
          <w:spacing w:val="-3"/>
          <w:sz w:val="24"/>
          <w:szCs w:val="24"/>
        </w:rPr>
        <w:t>出的关于</w:t>
      </w:r>
      <w:r>
        <w:rPr>
          <w:rFonts w:ascii="宋体" w:hAnsi="宋体" w:eastAsia="宋体" w:cs="宋体"/>
          <w:sz w:val="24"/>
          <w:szCs w:val="24"/>
        </w:rPr>
        <w:t>本磋商文件的澄清，因报价人自身原因未及时获知澄清内</w:t>
      </w:r>
      <w:r>
        <w:rPr>
          <w:rFonts w:ascii="宋体" w:hAnsi="宋体" w:eastAsia="宋体" w:cs="宋体"/>
          <w:spacing w:val="-1"/>
          <w:sz w:val="24"/>
          <w:szCs w:val="24"/>
        </w:rPr>
        <w:t>容而导致的任何后果</w:t>
      </w:r>
      <w:r>
        <w:rPr>
          <w:rFonts w:ascii="宋体" w:hAnsi="宋体" w:eastAsia="宋体" w:cs="宋体"/>
          <w:spacing w:val="-2"/>
          <w:sz w:val="24"/>
          <w:szCs w:val="24"/>
        </w:rPr>
        <w:t>将由报价人自行承担。澄清发出的时间距响应文件</w:t>
      </w:r>
      <w:r>
        <w:rPr>
          <w:rFonts w:ascii="宋体" w:hAnsi="宋体" w:eastAsia="宋体" w:cs="宋体"/>
          <w:spacing w:val="-3"/>
          <w:sz w:val="24"/>
          <w:szCs w:val="24"/>
        </w:rPr>
        <w:t>递交截止时间不足</w:t>
      </w:r>
      <w:r>
        <w:rPr>
          <w:rFonts w:ascii="宋体" w:hAnsi="宋体" w:eastAsia="宋体" w:cs="宋体"/>
          <w:spacing w:val="-46"/>
          <w:sz w:val="24"/>
          <w:szCs w:val="24"/>
        </w:rPr>
        <w:t xml:space="preserve"> </w:t>
      </w:r>
      <w:r>
        <w:rPr>
          <w:rFonts w:ascii="宋体" w:hAnsi="宋体" w:eastAsia="宋体" w:cs="宋体"/>
          <w:spacing w:val="-3"/>
          <w:sz w:val="24"/>
          <w:szCs w:val="24"/>
        </w:rPr>
        <w:t>5 日的，</w:t>
      </w:r>
      <w:r>
        <w:rPr>
          <w:rFonts w:ascii="宋体" w:hAnsi="宋体" w:eastAsia="宋体" w:cs="宋体"/>
          <w:sz w:val="24"/>
          <w:szCs w:val="24"/>
        </w:rPr>
        <w:t>并且澄清内容影响响应文件编制的，将相应延长响应</w:t>
      </w:r>
      <w:r>
        <w:rPr>
          <w:rFonts w:ascii="宋体" w:hAnsi="宋体" w:eastAsia="宋体" w:cs="宋体"/>
          <w:spacing w:val="-1"/>
          <w:sz w:val="24"/>
          <w:szCs w:val="24"/>
        </w:rPr>
        <w:t>文件递交截止时间。</w:t>
      </w:r>
    </w:p>
    <w:p w14:paraId="6192E51C">
      <w:pPr>
        <w:spacing w:line="331" w:lineRule="auto"/>
        <w:rPr>
          <w:rFonts w:ascii="宋体" w:hAnsi="宋体" w:eastAsia="宋体" w:cs="宋体"/>
          <w:sz w:val="24"/>
          <w:szCs w:val="24"/>
        </w:rPr>
        <w:sectPr>
          <w:footerReference r:id="rId12" w:type="default"/>
          <w:pgSz w:w="11850" w:h="16783"/>
          <w:pgMar w:top="1426" w:right="1619" w:bottom="1271" w:left="1777" w:header="0" w:footer="1109" w:gutter="0"/>
          <w:pgNumType w:fmt="decimal"/>
          <w:cols w:space="720" w:num="1"/>
        </w:sectPr>
      </w:pPr>
    </w:p>
    <w:p w14:paraId="543C3FB8">
      <w:pPr>
        <w:spacing w:before="48" w:line="219" w:lineRule="auto"/>
        <w:ind w:left="511"/>
        <w:outlineLvl w:val="1"/>
        <w:rPr>
          <w:rFonts w:ascii="宋体" w:hAnsi="宋体" w:eastAsia="宋体" w:cs="宋体"/>
          <w:sz w:val="24"/>
          <w:szCs w:val="24"/>
        </w:rPr>
      </w:pPr>
      <w:r>
        <w:rPr>
          <w:rFonts w:ascii="宋体" w:hAnsi="宋体" w:eastAsia="宋体" w:cs="宋体"/>
          <w:b/>
          <w:bCs/>
          <w:spacing w:val="-4"/>
          <w:sz w:val="24"/>
          <w:szCs w:val="24"/>
        </w:rPr>
        <w:t>三、响应文件</w:t>
      </w:r>
    </w:p>
    <w:p w14:paraId="47DD50EC">
      <w:pPr>
        <w:spacing w:before="183" w:line="219" w:lineRule="auto"/>
        <w:ind w:left="517"/>
        <w:rPr>
          <w:rFonts w:ascii="宋体" w:hAnsi="宋体" w:eastAsia="宋体" w:cs="宋体"/>
          <w:sz w:val="24"/>
          <w:szCs w:val="24"/>
        </w:rPr>
      </w:pPr>
      <w:r>
        <w:rPr>
          <w:rFonts w:ascii="宋体" w:hAnsi="宋体" w:eastAsia="宋体" w:cs="宋体"/>
          <w:b/>
          <w:bCs/>
          <w:spacing w:val="-3"/>
          <w:sz w:val="24"/>
          <w:szCs w:val="24"/>
        </w:rPr>
        <w:t>7.响应文件的语言和计量单位</w:t>
      </w:r>
    </w:p>
    <w:p w14:paraId="39555CDC">
      <w:pPr>
        <w:spacing w:before="182" w:line="312" w:lineRule="auto"/>
        <w:ind w:left="31" w:right="61" w:firstLine="485"/>
        <w:rPr>
          <w:rFonts w:ascii="宋体" w:hAnsi="宋体" w:eastAsia="宋体" w:cs="宋体"/>
          <w:sz w:val="24"/>
          <w:szCs w:val="24"/>
        </w:rPr>
      </w:pPr>
      <w:r>
        <w:rPr>
          <w:rFonts w:ascii="宋体" w:hAnsi="宋体" w:eastAsia="宋体" w:cs="宋体"/>
          <w:spacing w:val="-1"/>
          <w:sz w:val="24"/>
          <w:szCs w:val="24"/>
        </w:rPr>
        <w:t>7.1供应商提交的响应文件（包括技术文件</w:t>
      </w:r>
      <w:r>
        <w:rPr>
          <w:rFonts w:ascii="宋体" w:hAnsi="宋体" w:eastAsia="宋体" w:cs="宋体"/>
          <w:spacing w:val="-2"/>
          <w:sz w:val="24"/>
          <w:szCs w:val="24"/>
        </w:rPr>
        <w:t>和资料、图纸中的说明）以及供</w:t>
      </w:r>
      <w:r>
        <w:rPr>
          <w:rFonts w:ascii="宋体" w:hAnsi="宋体" w:eastAsia="宋体" w:cs="宋体"/>
          <w:spacing w:val="-1"/>
          <w:sz w:val="24"/>
          <w:szCs w:val="24"/>
        </w:rPr>
        <w:t>应商与采购代理机构（或采购人)就有关磋商的所有来往函电均</w:t>
      </w:r>
      <w:r>
        <w:rPr>
          <w:rFonts w:ascii="宋体" w:hAnsi="宋体" w:eastAsia="宋体" w:cs="宋体"/>
          <w:spacing w:val="-2"/>
          <w:sz w:val="24"/>
          <w:szCs w:val="24"/>
        </w:rPr>
        <w:t>应使用中文简体</w:t>
      </w:r>
      <w:r>
        <w:rPr>
          <w:rFonts w:ascii="宋体" w:hAnsi="宋体" w:eastAsia="宋体" w:cs="宋体"/>
          <w:spacing w:val="-5"/>
          <w:sz w:val="24"/>
          <w:szCs w:val="24"/>
        </w:rPr>
        <w:t>字。</w:t>
      </w:r>
    </w:p>
    <w:p w14:paraId="1D91B359">
      <w:pPr>
        <w:spacing w:before="182" w:line="312" w:lineRule="auto"/>
        <w:ind w:left="31" w:right="61" w:firstLine="485"/>
        <w:rPr>
          <w:rFonts w:ascii="宋体" w:hAnsi="宋体" w:eastAsia="宋体" w:cs="宋体"/>
          <w:spacing w:val="-1"/>
          <w:sz w:val="24"/>
          <w:szCs w:val="24"/>
        </w:rPr>
      </w:pPr>
      <w:r>
        <w:rPr>
          <w:rFonts w:ascii="宋体" w:hAnsi="宋体" w:eastAsia="宋体" w:cs="宋体"/>
          <w:spacing w:val="-1"/>
          <w:sz w:val="24"/>
          <w:szCs w:val="24"/>
        </w:rPr>
        <w:t>7.2响应文件所使用的计量单位，应使用国家法定计量单位。</w:t>
      </w:r>
    </w:p>
    <w:p w14:paraId="14E888D0">
      <w:pPr>
        <w:spacing w:before="182" w:line="312" w:lineRule="auto"/>
        <w:ind w:left="31" w:right="61" w:firstLine="485"/>
        <w:rPr>
          <w:rFonts w:ascii="宋体" w:hAnsi="宋体" w:eastAsia="宋体" w:cs="宋体"/>
          <w:spacing w:val="-1"/>
          <w:sz w:val="24"/>
          <w:szCs w:val="24"/>
        </w:rPr>
      </w:pPr>
      <w:r>
        <w:rPr>
          <w:rFonts w:ascii="宋体" w:hAnsi="宋体" w:eastAsia="宋体" w:cs="宋体"/>
          <w:spacing w:val="-1"/>
          <w:sz w:val="24"/>
          <w:szCs w:val="24"/>
        </w:rPr>
        <w:t>7.3原版为外文的证书类文件，以及由外国人做出的本人签名、外国公司的名称或外国印章等可以是外文，但应当提供中文翻译文件并加盖供应商公章</w:t>
      </w:r>
      <w:r>
        <w:rPr>
          <w:rFonts w:hint="eastAsia" w:ascii="宋体" w:hAnsi="宋体" w:eastAsia="宋体" w:cs="宋体"/>
          <w:spacing w:val="-1"/>
          <w:sz w:val="24"/>
          <w:szCs w:val="24"/>
          <w:lang w:eastAsia="zh-CN"/>
        </w:rPr>
        <w:t>。</w:t>
      </w:r>
      <w:r>
        <w:rPr>
          <w:rFonts w:ascii="宋体" w:hAnsi="宋体" w:eastAsia="宋体" w:cs="宋体"/>
          <w:spacing w:val="-1"/>
          <w:sz w:val="24"/>
          <w:szCs w:val="24"/>
        </w:rPr>
        <w:t>必要时磋商小组可以要求供应商提供附有公证书的中文翻译文件或者与原版文件签章相一致的中文翻译文件。</w:t>
      </w:r>
    </w:p>
    <w:p w14:paraId="064AFA7C">
      <w:pPr>
        <w:spacing w:before="182" w:line="360" w:lineRule="auto"/>
        <w:ind w:left="31" w:firstLine="485"/>
        <w:rPr>
          <w:rFonts w:ascii="宋体" w:hAnsi="宋体" w:eastAsia="宋体" w:cs="宋体"/>
          <w:sz w:val="24"/>
          <w:szCs w:val="24"/>
        </w:rPr>
      </w:pPr>
      <w:r>
        <w:rPr>
          <w:rFonts w:ascii="宋体" w:hAnsi="宋体" w:eastAsia="宋体" w:cs="宋体"/>
          <w:spacing w:val="-3"/>
          <w:sz w:val="24"/>
          <w:szCs w:val="24"/>
        </w:rPr>
        <w:t>原版为外文的证书类、证明类文件，与供应商名称或其它实</w:t>
      </w:r>
      <w:r>
        <w:rPr>
          <w:rFonts w:ascii="宋体" w:hAnsi="宋体" w:eastAsia="宋体" w:cs="宋体"/>
          <w:spacing w:val="-4"/>
          <w:sz w:val="24"/>
          <w:szCs w:val="24"/>
        </w:rPr>
        <w:t>际情况不符的，</w:t>
      </w:r>
      <w:r>
        <w:rPr>
          <w:rFonts w:ascii="宋体" w:hAnsi="宋体" w:eastAsia="宋体" w:cs="宋体"/>
          <w:spacing w:val="-1"/>
          <w:sz w:val="24"/>
          <w:szCs w:val="24"/>
        </w:rPr>
        <w:t>供应商应当提供相关证明文件。</w:t>
      </w:r>
    </w:p>
    <w:p w14:paraId="442283F2">
      <w:pPr>
        <w:spacing w:line="219" w:lineRule="auto"/>
        <w:ind w:left="512"/>
        <w:rPr>
          <w:rFonts w:ascii="宋体" w:hAnsi="宋体" w:eastAsia="宋体" w:cs="宋体"/>
          <w:sz w:val="24"/>
          <w:szCs w:val="24"/>
        </w:rPr>
      </w:pPr>
      <w:r>
        <w:rPr>
          <w:rFonts w:ascii="宋体" w:hAnsi="宋体" w:eastAsia="宋体" w:cs="宋体"/>
          <w:b/>
          <w:bCs/>
          <w:spacing w:val="-3"/>
          <w:sz w:val="24"/>
          <w:szCs w:val="24"/>
        </w:rPr>
        <w:t>8.响应文件的组成及相关要求</w:t>
      </w:r>
    </w:p>
    <w:p w14:paraId="3033F55F">
      <w:pPr>
        <w:spacing w:before="181" w:line="219" w:lineRule="auto"/>
        <w:ind w:left="512"/>
        <w:rPr>
          <w:rFonts w:ascii="宋体" w:hAnsi="宋体" w:eastAsia="宋体" w:cs="宋体"/>
          <w:sz w:val="24"/>
          <w:szCs w:val="24"/>
        </w:rPr>
      </w:pPr>
      <w:r>
        <w:rPr>
          <w:rFonts w:ascii="宋体" w:hAnsi="宋体" w:eastAsia="宋体" w:cs="宋体"/>
          <w:spacing w:val="-1"/>
          <w:sz w:val="24"/>
          <w:szCs w:val="24"/>
        </w:rPr>
        <w:t>8.1响应文件分为商务部分和技术部分。</w:t>
      </w:r>
    </w:p>
    <w:p w14:paraId="08418EED">
      <w:pPr>
        <w:spacing w:before="182" w:line="359" w:lineRule="auto"/>
        <w:ind w:left="31" w:right="61" w:firstLine="480"/>
        <w:rPr>
          <w:rFonts w:ascii="宋体" w:hAnsi="宋体" w:eastAsia="宋体" w:cs="宋体"/>
          <w:sz w:val="24"/>
          <w:szCs w:val="24"/>
        </w:rPr>
      </w:pPr>
      <w:r>
        <w:rPr>
          <w:rFonts w:ascii="宋体" w:hAnsi="宋体" w:eastAsia="宋体" w:cs="宋体"/>
          <w:sz w:val="24"/>
          <w:szCs w:val="24"/>
        </w:rPr>
        <w:t>本次磋商，供应商应按本磋商文件要求提交商</w:t>
      </w:r>
      <w:r>
        <w:rPr>
          <w:rFonts w:ascii="宋体" w:hAnsi="宋体" w:eastAsia="宋体" w:cs="宋体"/>
          <w:spacing w:val="-1"/>
          <w:sz w:val="24"/>
          <w:szCs w:val="24"/>
        </w:rPr>
        <w:t>务、技术部分内容和需要供</w:t>
      </w:r>
      <w:r>
        <w:rPr>
          <w:rFonts w:ascii="宋体" w:hAnsi="宋体" w:eastAsia="宋体" w:cs="宋体"/>
          <w:spacing w:val="-3"/>
          <w:sz w:val="24"/>
          <w:szCs w:val="24"/>
        </w:rPr>
        <w:t>应商自行编写的其他文件，</w:t>
      </w:r>
      <w:r>
        <w:rPr>
          <w:rFonts w:ascii="宋体" w:hAnsi="宋体" w:eastAsia="宋体" w:cs="宋体"/>
          <w:b/>
          <w:bCs/>
          <w:spacing w:val="-3"/>
          <w:sz w:val="24"/>
          <w:szCs w:val="24"/>
        </w:rPr>
        <w:t>其中加*项目若有缺失或无效，将导致响应文件被拒</w:t>
      </w:r>
      <w:r>
        <w:rPr>
          <w:rFonts w:ascii="宋体" w:hAnsi="宋体" w:eastAsia="宋体" w:cs="宋体"/>
          <w:b/>
          <w:bCs/>
          <w:spacing w:val="-1"/>
          <w:sz w:val="24"/>
          <w:szCs w:val="24"/>
        </w:rPr>
        <w:t>绝</w:t>
      </w:r>
      <w:r>
        <w:rPr>
          <w:rFonts w:ascii="宋体" w:hAnsi="宋体" w:eastAsia="宋体" w:cs="宋体"/>
          <w:spacing w:val="-1"/>
          <w:sz w:val="24"/>
          <w:szCs w:val="24"/>
        </w:rPr>
        <w:t>（具体填写要求及格式详见磋商文件第六部分）。</w:t>
      </w:r>
    </w:p>
    <w:p w14:paraId="092BF9CD">
      <w:pPr>
        <w:spacing w:line="240" w:lineRule="auto"/>
        <w:ind w:left="512"/>
        <w:rPr>
          <w:rFonts w:ascii="宋体" w:hAnsi="宋体" w:eastAsia="宋体" w:cs="宋体"/>
          <w:sz w:val="24"/>
          <w:szCs w:val="24"/>
          <w:highlight w:val="none"/>
        </w:rPr>
      </w:pPr>
      <w:r>
        <w:rPr>
          <w:rFonts w:ascii="宋体" w:hAnsi="宋体" w:eastAsia="宋体" w:cs="宋体"/>
          <w:b/>
          <w:bCs/>
          <w:spacing w:val="-3"/>
          <w:sz w:val="24"/>
          <w:szCs w:val="24"/>
          <w:highlight w:val="none"/>
        </w:rPr>
        <w:t>8.2响应文件要求内容及编排顺序</w:t>
      </w:r>
    </w:p>
    <w:p w14:paraId="221D8BDF">
      <w:pPr>
        <w:spacing w:before="184" w:line="240" w:lineRule="auto"/>
        <w:ind w:firstLine="462" w:firstLineChars="200"/>
        <w:rPr>
          <w:rFonts w:ascii="宋体" w:hAnsi="宋体" w:eastAsia="宋体" w:cs="宋体"/>
          <w:sz w:val="24"/>
          <w:szCs w:val="24"/>
          <w:highlight w:val="none"/>
        </w:rPr>
      </w:pPr>
      <w:r>
        <w:rPr>
          <w:rFonts w:hint="eastAsia" w:ascii="宋体" w:hAnsi="宋体" w:eastAsia="宋体" w:cs="宋体"/>
          <w:b/>
          <w:bCs/>
          <w:spacing w:val="-5"/>
          <w:sz w:val="24"/>
          <w:szCs w:val="24"/>
          <w:highlight w:val="none"/>
          <w:lang w:val="en-US" w:eastAsia="zh-CN"/>
        </w:rPr>
        <w:t>8.2.1</w:t>
      </w:r>
      <w:r>
        <w:rPr>
          <w:rFonts w:ascii="宋体" w:hAnsi="宋体" w:eastAsia="宋体" w:cs="宋体"/>
          <w:b/>
          <w:bCs/>
          <w:spacing w:val="-5"/>
          <w:sz w:val="24"/>
          <w:szCs w:val="24"/>
          <w:highlight w:val="none"/>
        </w:rPr>
        <w:t>商务部分：</w:t>
      </w:r>
    </w:p>
    <w:p w14:paraId="24F7C681">
      <w:pPr>
        <w:spacing w:before="181" w:line="240" w:lineRule="auto"/>
        <w:ind w:left="510"/>
        <w:rPr>
          <w:rFonts w:ascii="宋体" w:hAnsi="宋体" w:eastAsia="宋体" w:cs="宋体"/>
          <w:sz w:val="24"/>
          <w:szCs w:val="24"/>
          <w:highlight w:val="none"/>
        </w:rPr>
      </w:pPr>
      <w:r>
        <w:rPr>
          <w:rFonts w:ascii="宋体" w:hAnsi="宋体" w:eastAsia="宋体" w:cs="宋体"/>
          <w:spacing w:val="-3"/>
          <w:sz w:val="24"/>
          <w:szCs w:val="24"/>
          <w:highlight w:val="none"/>
        </w:rPr>
        <w:t>*磋商函(见‘响应文件格式</w:t>
      </w:r>
      <w:r>
        <w:rPr>
          <w:rFonts w:ascii="宋体" w:hAnsi="宋体" w:eastAsia="宋体" w:cs="宋体"/>
          <w:spacing w:val="-82"/>
          <w:sz w:val="24"/>
          <w:szCs w:val="24"/>
          <w:highlight w:val="none"/>
        </w:rPr>
        <w:t xml:space="preserve"> </w:t>
      </w:r>
      <w:r>
        <w:rPr>
          <w:rFonts w:ascii="宋体" w:hAnsi="宋体" w:eastAsia="宋体" w:cs="宋体"/>
          <w:spacing w:val="-3"/>
          <w:sz w:val="24"/>
          <w:szCs w:val="24"/>
          <w:highlight w:val="none"/>
        </w:rPr>
        <w:t>’)；</w:t>
      </w:r>
    </w:p>
    <w:p w14:paraId="05BC5B61">
      <w:pPr>
        <w:spacing w:before="182" w:line="240" w:lineRule="auto"/>
        <w:ind w:left="510"/>
        <w:rPr>
          <w:rFonts w:ascii="宋体" w:hAnsi="宋体" w:eastAsia="宋体" w:cs="宋体"/>
          <w:sz w:val="24"/>
          <w:szCs w:val="24"/>
          <w:highlight w:val="none"/>
        </w:rPr>
      </w:pPr>
      <w:r>
        <w:rPr>
          <w:rFonts w:ascii="宋体" w:hAnsi="宋体" w:eastAsia="宋体" w:cs="宋体"/>
          <w:spacing w:val="-2"/>
          <w:sz w:val="24"/>
          <w:szCs w:val="24"/>
          <w:highlight w:val="none"/>
        </w:rPr>
        <w:t>*法定代表人身份证明书(见‘响应文件格式</w:t>
      </w:r>
      <w:r>
        <w:rPr>
          <w:rFonts w:ascii="宋体" w:hAnsi="宋体" w:eastAsia="宋体" w:cs="宋体"/>
          <w:spacing w:val="-84"/>
          <w:sz w:val="24"/>
          <w:szCs w:val="24"/>
          <w:highlight w:val="none"/>
        </w:rPr>
        <w:t xml:space="preserve"> </w:t>
      </w:r>
      <w:r>
        <w:rPr>
          <w:rFonts w:ascii="宋体" w:hAnsi="宋体" w:eastAsia="宋体" w:cs="宋体"/>
          <w:spacing w:val="-2"/>
          <w:sz w:val="24"/>
          <w:szCs w:val="24"/>
          <w:highlight w:val="none"/>
        </w:rPr>
        <w:t>’)；</w:t>
      </w:r>
    </w:p>
    <w:p w14:paraId="53B0D478">
      <w:pPr>
        <w:spacing w:before="181" w:line="240" w:lineRule="auto"/>
        <w:ind w:left="510"/>
        <w:rPr>
          <w:rFonts w:ascii="宋体" w:hAnsi="宋体" w:eastAsia="宋体" w:cs="宋体"/>
          <w:sz w:val="24"/>
          <w:szCs w:val="24"/>
          <w:highlight w:val="none"/>
        </w:rPr>
      </w:pPr>
      <w:r>
        <w:rPr>
          <w:rFonts w:ascii="宋体" w:hAnsi="宋体" w:eastAsia="宋体" w:cs="宋体"/>
          <w:spacing w:val="-2"/>
          <w:sz w:val="24"/>
          <w:szCs w:val="24"/>
          <w:highlight w:val="none"/>
        </w:rPr>
        <w:t>*法定代表人授权委托书(见‘响应文件格式</w:t>
      </w:r>
      <w:r>
        <w:rPr>
          <w:rFonts w:ascii="宋体" w:hAnsi="宋体" w:eastAsia="宋体" w:cs="宋体"/>
          <w:spacing w:val="-84"/>
          <w:sz w:val="24"/>
          <w:szCs w:val="24"/>
          <w:highlight w:val="none"/>
        </w:rPr>
        <w:t xml:space="preserve"> </w:t>
      </w:r>
      <w:r>
        <w:rPr>
          <w:rFonts w:ascii="宋体" w:hAnsi="宋体" w:eastAsia="宋体" w:cs="宋体"/>
          <w:spacing w:val="-2"/>
          <w:sz w:val="24"/>
          <w:szCs w:val="24"/>
          <w:highlight w:val="none"/>
        </w:rPr>
        <w:t>’)；</w:t>
      </w:r>
    </w:p>
    <w:p w14:paraId="1A17F4E7">
      <w:pPr>
        <w:spacing w:before="183" w:line="240" w:lineRule="auto"/>
        <w:ind w:left="510"/>
        <w:rPr>
          <w:rFonts w:ascii="宋体" w:hAnsi="宋体" w:eastAsia="宋体" w:cs="宋体"/>
          <w:sz w:val="24"/>
          <w:szCs w:val="24"/>
          <w:highlight w:val="none"/>
        </w:rPr>
      </w:pPr>
      <w:r>
        <w:rPr>
          <w:rFonts w:ascii="宋体" w:hAnsi="宋体" w:eastAsia="宋体" w:cs="宋体"/>
          <w:spacing w:val="-1"/>
          <w:sz w:val="24"/>
          <w:szCs w:val="24"/>
          <w:highlight w:val="none"/>
        </w:rPr>
        <w:t>*有效的营业执照（扫描件须加盖供应商电子公章</w:t>
      </w:r>
      <w:r>
        <w:rPr>
          <w:rFonts w:ascii="宋体" w:hAnsi="宋体" w:eastAsia="宋体" w:cs="宋体"/>
          <w:spacing w:val="6"/>
          <w:sz w:val="24"/>
          <w:szCs w:val="24"/>
          <w:highlight w:val="none"/>
        </w:rPr>
        <w:t>）；</w:t>
      </w:r>
    </w:p>
    <w:p w14:paraId="3DC66214">
      <w:pPr>
        <w:spacing w:before="183" w:line="240" w:lineRule="auto"/>
        <w:ind w:right="30"/>
        <w:jc w:val="right"/>
        <w:rPr>
          <w:rFonts w:ascii="宋体" w:hAnsi="宋体" w:eastAsia="宋体" w:cs="宋体"/>
          <w:sz w:val="24"/>
          <w:szCs w:val="24"/>
          <w:highlight w:val="none"/>
        </w:rPr>
      </w:pPr>
      <w:r>
        <w:rPr>
          <w:rFonts w:ascii="宋体" w:hAnsi="宋体" w:eastAsia="宋体" w:cs="宋体"/>
          <w:sz w:val="24"/>
          <w:szCs w:val="24"/>
          <w:highlight w:val="none"/>
        </w:rPr>
        <w:t>*基本开户许可证或基本存款账户信息（扫描件</w:t>
      </w:r>
      <w:r>
        <w:rPr>
          <w:rFonts w:ascii="宋体" w:hAnsi="宋体" w:eastAsia="宋体" w:cs="宋体"/>
          <w:spacing w:val="-1"/>
          <w:sz w:val="24"/>
          <w:szCs w:val="24"/>
          <w:highlight w:val="none"/>
        </w:rPr>
        <w:t>须加盖供应商电子公章</w:t>
      </w:r>
      <w:r>
        <w:rPr>
          <w:rFonts w:ascii="宋体" w:hAnsi="宋体" w:eastAsia="宋体" w:cs="宋体"/>
          <w:sz w:val="24"/>
          <w:szCs w:val="24"/>
          <w:highlight w:val="none"/>
        </w:rPr>
        <w:t>）；</w:t>
      </w:r>
    </w:p>
    <w:p w14:paraId="18632A6E">
      <w:pPr>
        <w:spacing w:before="181" w:line="240" w:lineRule="auto"/>
        <w:ind w:left="510"/>
        <w:rPr>
          <w:rFonts w:ascii="宋体" w:hAnsi="宋体" w:eastAsia="宋体" w:cs="宋体"/>
          <w:sz w:val="24"/>
          <w:szCs w:val="24"/>
          <w:highlight w:val="none"/>
        </w:rPr>
      </w:pP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项目负责人相关证明材料</w:t>
      </w:r>
      <w:r>
        <w:rPr>
          <w:rFonts w:ascii="宋体" w:hAnsi="宋体" w:eastAsia="宋体" w:cs="宋体"/>
          <w:spacing w:val="-1"/>
          <w:sz w:val="24"/>
          <w:szCs w:val="24"/>
          <w:highlight w:val="none"/>
        </w:rPr>
        <w:t>（扫描件须加盖供应商电子公章</w:t>
      </w:r>
      <w:r>
        <w:rPr>
          <w:rFonts w:ascii="宋体" w:hAnsi="宋体" w:eastAsia="宋体" w:cs="宋体"/>
          <w:spacing w:val="7"/>
          <w:sz w:val="24"/>
          <w:szCs w:val="24"/>
          <w:highlight w:val="none"/>
        </w:rPr>
        <w:t>）；</w:t>
      </w:r>
    </w:p>
    <w:p w14:paraId="474F6D24">
      <w:pPr>
        <w:spacing w:before="181" w:line="240" w:lineRule="auto"/>
        <w:ind w:left="510"/>
        <w:rPr>
          <w:rFonts w:ascii="宋体" w:hAnsi="宋体" w:eastAsia="宋体" w:cs="宋体"/>
          <w:sz w:val="24"/>
          <w:szCs w:val="24"/>
          <w:highlight w:val="none"/>
        </w:rPr>
      </w:pPr>
      <w:r>
        <w:rPr>
          <w:rFonts w:ascii="宋体" w:hAnsi="宋体" w:eastAsia="宋体" w:cs="宋体"/>
          <w:spacing w:val="-1"/>
          <w:sz w:val="24"/>
          <w:szCs w:val="24"/>
          <w:highlight w:val="none"/>
        </w:rPr>
        <w:t>*磋商保证金（扫描件须加盖供应商电子公章</w:t>
      </w:r>
      <w:r>
        <w:rPr>
          <w:rFonts w:ascii="宋体" w:hAnsi="宋体" w:eastAsia="宋体" w:cs="宋体"/>
          <w:spacing w:val="5"/>
          <w:sz w:val="24"/>
          <w:szCs w:val="24"/>
          <w:highlight w:val="none"/>
        </w:rPr>
        <w:t>）；</w:t>
      </w:r>
    </w:p>
    <w:p w14:paraId="029B1544">
      <w:pPr>
        <w:spacing w:before="182" w:line="240" w:lineRule="auto"/>
        <w:ind w:left="510"/>
        <w:rPr>
          <w:rFonts w:ascii="宋体" w:hAnsi="宋体" w:eastAsia="宋体" w:cs="宋体"/>
          <w:spacing w:val="-2"/>
          <w:sz w:val="24"/>
          <w:szCs w:val="24"/>
          <w:highlight w:val="none"/>
        </w:rPr>
      </w:pPr>
      <w:r>
        <w:rPr>
          <w:rFonts w:ascii="宋体" w:hAnsi="宋体" w:eastAsia="宋体" w:cs="宋体"/>
          <w:spacing w:val="-2"/>
          <w:sz w:val="24"/>
          <w:szCs w:val="24"/>
          <w:highlight w:val="none"/>
        </w:rPr>
        <w:t>*长治市政府采购供应商信用承诺函(见‘响应文件格式 ’)；</w:t>
      </w:r>
    </w:p>
    <w:p w14:paraId="3604AA9E">
      <w:pPr>
        <w:spacing w:before="182" w:line="240" w:lineRule="auto"/>
        <w:ind w:left="510"/>
        <w:rPr>
          <w:rFonts w:ascii="宋体" w:hAnsi="宋体" w:eastAsia="宋体" w:cs="宋体"/>
          <w:spacing w:val="-2"/>
          <w:sz w:val="24"/>
          <w:szCs w:val="24"/>
          <w:highlight w:val="none"/>
        </w:rPr>
      </w:pPr>
      <w:r>
        <w:rPr>
          <w:rFonts w:ascii="宋体" w:hAnsi="宋体" w:eastAsia="宋体" w:cs="宋体"/>
          <w:spacing w:val="-2"/>
          <w:sz w:val="24"/>
          <w:szCs w:val="24"/>
          <w:highlight w:val="none"/>
        </w:rPr>
        <w:t>供应商企业简况（格式自拟）（须加盖供应商电子公章）；</w:t>
      </w:r>
    </w:p>
    <w:p w14:paraId="57C99912">
      <w:pPr>
        <w:spacing w:before="182" w:line="240" w:lineRule="auto"/>
        <w:ind w:left="510"/>
        <w:rPr>
          <w:rFonts w:ascii="宋体" w:hAnsi="宋体" w:eastAsia="宋体" w:cs="宋体"/>
          <w:spacing w:val="-2"/>
          <w:sz w:val="24"/>
          <w:szCs w:val="24"/>
          <w:highlight w:val="none"/>
        </w:rPr>
      </w:pPr>
      <w:r>
        <w:rPr>
          <w:rFonts w:ascii="宋体" w:hAnsi="宋体" w:eastAsia="宋体" w:cs="宋体"/>
          <w:spacing w:val="-2"/>
          <w:sz w:val="24"/>
          <w:szCs w:val="24"/>
          <w:highlight w:val="none"/>
        </w:rPr>
        <w:t>供应商同类项目实施情况一览表(见‘响应文件格式 ’)</w:t>
      </w:r>
    </w:p>
    <w:p w14:paraId="37D0C733">
      <w:pPr>
        <w:spacing w:before="47" w:line="360" w:lineRule="auto"/>
        <w:ind w:left="108" w:firstLine="480" w:firstLineChars="200"/>
        <w:rPr>
          <w:rFonts w:ascii="宋体" w:hAnsi="宋体" w:eastAsia="宋体" w:cs="宋体"/>
          <w:sz w:val="24"/>
          <w:szCs w:val="24"/>
          <w:highlight w:val="none"/>
        </w:rPr>
      </w:pPr>
      <w:r>
        <w:rPr>
          <w:rFonts w:ascii="宋体" w:hAnsi="宋体" w:eastAsia="宋体" w:cs="宋体"/>
          <w:sz w:val="24"/>
          <w:szCs w:val="24"/>
          <w:highlight w:val="none"/>
        </w:rPr>
        <w:t>供应商需要提供的其他商务材料（包括评分标准里要求提供的材料</w:t>
      </w:r>
      <w:r>
        <w:rPr>
          <w:rFonts w:ascii="宋体" w:hAnsi="宋体" w:eastAsia="宋体" w:cs="宋体"/>
          <w:spacing w:val="-21"/>
          <w:sz w:val="24"/>
          <w:szCs w:val="24"/>
          <w:highlight w:val="none"/>
        </w:rPr>
        <w:t>）（</w:t>
      </w:r>
      <w:r>
        <w:rPr>
          <w:rFonts w:ascii="宋体" w:hAnsi="宋体" w:eastAsia="宋体" w:cs="宋体"/>
          <w:sz w:val="24"/>
          <w:szCs w:val="24"/>
          <w:highlight w:val="none"/>
        </w:rPr>
        <w:t>须</w:t>
      </w:r>
      <w:r>
        <w:rPr>
          <w:rFonts w:ascii="宋体" w:hAnsi="宋体" w:eastAsia="宋体" w:cs="宋体"/>
          <w:spacing w:val="-1"/>
          <w:sz w:val="24"/>
          <w:szCs w:val="24"/>
          <w:highlight w:val="none"/>
        </w:rPr>
        <w:t>加盖供应商电子公章）。</w:t>
      </w:r>
    </w:p>
    <w:p w14:paraId="342AD681">
      <w:pPr>
        <w:spacing w:before="184" w:line="219" w:lineRule="auto"/>
        <w:ind w:left="480" w:firstLine="231" w:firstLineChars="100"/>
        <w:rPr>
          <w:rFonts w:ascii="宋体" w:hAnsi="宋体" w:eastAsia="宋体" w:cs="宋体"/>
          <w:sz w:val="24"/>
          <w:szCs w:val="24"/>
          <w:highlight w:val="none"/>
        </w:rPr>
      </w:pPr>
      <w:r>
        <w:rPr>
          <w:rFonts w:hint="eastAsia" w:ascii="宋体" w:hAnsi="宋体" w:eastAsia="宋体" w:cs="宋体"/>
          <w:b/>
          <w:bCs/>
          <w:spacing w:val="-5"/>
          <w:sz w:val="24"/>
          <w:szCs w:val="24"/>
          <w:highlight w:val="none"/>
          <w:lang w:val="en-US" w:eastAsia="zh-CN"/>
        </w:rPr>
        <w:t>8.2.2</w:t>
      </w:r>
      <w:r>
        <w:rPr>
          <w:rFonts w:ascii="宋体" w:hAnsi="宋体" w:eastAsia="宋体" w:cs="宋体"/>
          <w:b/>
          <w:bCs/>
          <w:spacing w:val="-5"/>
          <w:sz w:val="24"/>
          <w:szCs w:val="24"/>
          <w:highlight w:val="none"/>
        </w:rPr>
        <w:t>技术部分：</w:t>
      </w:r>
    </w:p>
    <w:p w14:paraId="6F1ED2B8">
      <w:pPr>
        <w:spacing w:before="180" w:line="218" w:lineRule="auto"/>
        <w:ind w:left="577"/>
        <w:rPr>
          <w:rFonts w:ascii="宋体" w:hAnsi="宋体" w:eastAsia="宋体" w:cs="宋体"/>
          <w:sz w:val="24"/>
          <w:szCs w:val="24"/>
          <w:highlight w:val="none"/>
        </w:rPr>
      </w:pPr>
      <w:r>
        <w:rPr>
          <w:rFonts w:ascii="宋体" w:hAnsi="宋体" w:eastAsia="宋体" w:cs="宋体"/>
          <w:spacing w:val="-1"/>
          <w:sz w:val="24"/>
          <w:szCs w:val="24"/>
          <w:highlight w:val="none"/>
        </w:rPr>
        <w:t>*报价一览表（见‘响应文件格式</w:t>
      </w:r>
      <w:r>
        <w:rPr>
          <w:rFonts w:ascii="宋体" w:hAnsi="宋体" w:eastAsia="宋体" w:cs="宋体"/>
          <w:spacing w:val="-86"/>
          <w:sz w:val="24"/>
          <w:szCs w:val="24"/>
          <w:highlight w:val="none"/>
        </w:rPr>
        <w:t xml:space="preserve"> </w:t>
      </w:r>
      <w:r>
        <w:rPr>
          <w:rFonts w:ascii="宋体" w:hAnsi="宋体" w:eastAsia="宋体" w:cs="宋体"/>
          <w:spacing w:val="-1"/>
          <w:sz w:val="24"/>
          <w:szCs w:val="24"/>
          <w:highlight w:val="none"/>
        </w:rPr>
        <w:t>’</w:t>
      </w:r>
      <w:r>
        <w:rPr>
          <w:rFonts w:ascii="宋体" w:hAnsi="宋体" w:eastAsia="宋体" w:cs="宋体"/>
          <w:spacing w:val="-14"/>
          <w:sz w:val="24"/>
          <w:szCs w:val="24"/>
          <w:highlight w:val="none"/>
        </w:rPr>
        <w:t>）；</w:t>
      </w:r>
    </w:p>
    <w:p w14:paraId="24776E9D">
      <w:pPr>
        <w:spacing w:before="181" w:line="219" w:lineRule="auto"/>
        <w:ind w:left="582"/>
        <w:rPr>
          <w:rFonts w:ascii="宋体" w:hAnsi="宋体" w:eastAsia="宋体" w:cs="宋体"/>
          <w:sz w:val="24"/>
          <w:szCs w:val="24"/>
          <w:highlight w:val="none"/>
        </w:rPr>
      </w:pPr>
      <w:r>
        <w:rPr>
          <w:rFonts w:ascii="宋体" w:hAnsi="宋体" w:eastAsia="宋体" w:cs="宋体"/>
          <w:spacing w:val="1"/>
          <w:sz w:val="24"/>
          <w:szCs w:val="24"/>
          <w:highlight w:val="none"/>
        </w:rPr>
        <w:t>项目班子成员一览表（格式自拟</w:t>
      </w:r>
      <w:r>
        <w:rPr>
          <w:rFonts w:ascii="宋体" w:hAnsi="宋体" w:eastAsia="宋体" w:cs="宋体"/>
          <w:spacing w:val="-18"/>
          <w:sz w:val="24"/>
          <w:szCs w:val="24"/>
          <w:highlight w:val="none"/>
        </w:rPr>
        <w:t>）（</w:t>
      </w:r>
      <w:r>
        <w:rPr>
          <w:rFonts w:ascii="宋体" w:hAnsi="宋体" w:eastAsia="宋体" w:cs="宋体"/>
          <w:spacing w:val="1"/>
          <w:sz w:val="24"/>
          <w:szCs w:val="24"/>
          <w:highlight w:val="none"/>
        </w:rPr>
        <w:t>见‘响应文件格式</w:t>
      </w:r>
      <w:r>
        <w:rPr>
          <w:rFonts w:ascii="宋体" w:hAnsi="宋体" w:eastAsia="宋体" w:cs="宋体"/>
          <w:spacing w:val="-86"/>
          <w:sz w:val="24"/>
          <w:szCs w:val="24"/>
          <w:highlight w:val="none"/>
        </w:rPr>
        <w:t xml:space="preserve"> </w:t>
      </w:r>
      <w:r>
        <w:rPr>
          <w:rFonts w:ascii="宋体" w:hAnsi="宋体" w:eastAsia="宋体" w:cs="宋体"/>
          <w:spacing w:val="1"/>
          <w:sz w:val="24"/>
          <w:szCs w:val="24"/>
          <w:highlight w:val="none"/>
        </w:rPr>
        <w:t>’</w:t>
      </w:r>
      <w:r>
        <w:rPr>
          <w:rFonts w:ascii="宋体" w:hAnsi="宋体" w:eastAsia="宋体" w:cs="宋体"/>
          <w:spacing w:val="-18"/>
          <w:sz w:val="24"/>
          <w:szCs w:val="24"/>
          <w:highlight w:val="none"/>
        </w:rPr>
        <w:t>）；</w:t>
      </w:r>
    </w:p>
    <w:p w14:paraId="0C5482B0">
      <w:pPr>
        <w:spacing w:before="184" w:line="219" w:lineRule="auto"/>
        <w:ind w:left="578"/>
        <w:rPr>
          <w:rFonts w:ascii="宋体" w:hAnsi="宋体" w:eastAsia="宋体" w:cs="宋体"/>
          <w:sz w:val="24"/>
          <w:szCs w:val="24"/>
          <w:highlight w:val="none"/>
        </w:rPr>
      </w:pPr>
      <w:r>
        <w:rPr>
          <w:rFonts w:ascii="宋体" w:hAnsi="宋体" w:eastAsia="宋体" w:cs="宋体"/>
          <w:spacing w:val="-1"/>
          <w:sz w:val="24"/>
          <w:szCs w:val="24"/>
          <w:highlight w:val="none"/>
        </w:rPr>
        <w:t>服务方案及承诺（须加盖供应商电子公章</w:t>
      </w:r>
      <w:r>
        <w:rPr>
          <w:rFonts w:ascii="宋体" w:hAnsi="宋体" w:eastAsia="宋体" w:cs="宋体"/>
          <w:spacing w:val="3"/>
          <w:sz w:val="24"/>
          <w:szCs w:val="24"/>
          <w:highlight w:val="none"/>
        </w:rPr>
        <w:t>）；</w:t>
      </w:r>
    </w:p>
    <w:p w14:paraId="60D14C0B">
      <w:pPr>
        <w:spacing w:before="181" w:line="360" w:lineRule="auto"/>
        <w:ind w:right="180" w:firstLine="578"/>
        <w:rPr>
          <w:rFonts w:ascii="宋体" w:hAnsi="宋体" w:eastAsia="宋体" w:cs="宋体"/>
          <w:sz w:val="24"/>
          <w:szCs w:val="24"/>
          <w:highlight w:val="none"/>
        </w:rPr>
      </w:pPr>
      <w:r>
        <w:rPr>
          <w:rFonts w:ascii="宋体" w:hAnsi="宋体" w:eastAsia="宋体" w:cs="宋体"/>
          <w:spacing w:val="-1"/>
          <w:sz w:val="24"/>
          <w:szCs w:val="24"/>
          <w:highlight w:val="none"/>
        </w:rPr>
        <w:t>供应商认为需要提供的其他技术材料（包括评分标准里要求提供的材料）</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（须加盖供应商电子公章）。</w:t>
      </w:r>
    </w:p>
    <w:p w14:paraId="0F82CA2B">
      <w:pPr>
        <w:spacing w:before="1" w:line="218" w:lineRule="auto"/>
        <w:ind w:left="470" w:firstLine="231" w:firstLineChars="100"/>
        <w:rPr>
          <w:rFonts w:ascii="宋体" w:hAnsi="宋体" w:eastAsia="宋体" w:cs="宋体"/>
          <w:sz w:val="24"/>
          <w:szCs w:val="24"/>
        </w:rPr>
      </w:pPr>
      <w:r>
        <w:rPr>
          <w:rFonts w:hint="eastAsia" w:ascii="宋体" w:hAnsi="宋体" w:eastAsia="宋体" w:cs="宋体"/>
          <w:b/>
          <w:bCs/>
          <w:spacing w:val="-5"/>
          <w:sz w:val="24"/>
          <w:szCs w:val="24"/>
          <w:highlight w:val="none"/>
          <w:lang w:val="en-US" w:eastAsia="zh-CN"/>
        </w:rPr>
        <w:t>8.2.3</w:t>
      </w:r>
      <w:r>
        <w:rPr>
          <w:rFonts w:ascii="宋体" w:hAnsi="宋体" w:eastAsia="宋体" w:cs="宋体"/>
          <w:b/>
          <w:bCs/>
          <w:spacing w:val="-4"/>
          <w:sz w:val="24"/>
          <w:szCs w:val="24"/>
          <w:highlight w:val="none"/>
        </w:rPr>
        <w:t>政府</w:t>
      </w:r>
      <w:r>
        <w:rPr>
          <w:rFonts w:ascii="宋体" w:hAnsi="宋体" w:eastAsia="宋体" w:cs="宋体"/>
          <w:b/>
          <w:bCs/>
          <w:spacing w:val="-4"/>
          <w:sz w:val="24"/>
          <w:szCs w:val="24"/>
        </w:rPr>
        <w:t>采购政策性要求部分：</w:t>
      </w:r>
    </w:p>
    <w:p w14:paraId="4AFC741D">
      <w:pPr>
        <w:spacing w:before="182" w:line="219" w:lineRule="auto"/>
        <w:ind w:left="611"/>
        <w:rPr>
          <w:rFonts w:ascii="宋体" w:hAnsi="宋体" w:eastAsia="宋体" w:cs="宋体"/>
          <w:sz w:val="24"/>
          <w:szCs w:val="24"/>
        </w:rPr>
      </w:pPr>
      <w:r>
        <w:rPr>
          <w:rFonts w:ascii="宋体" w:hAnsi="宋体" w:eastAsia="宋体" w:cs="宋体"/>
          <w:spacing w:val="-5"/>
          <w:sz w:val="24"/>
          <w:szCs w:val="24"/>
        </w:rPr>
        <w:t>中小企业声明函（如适用）</w:t>
      </w:r>
      <w:r>
        <w:rPr>
          <w:rFonts w:ascii="宋体" w:hAnsi="宋体" w:eastAsia="宋体" w:cs="宋体"/>
          <w:spacing w:val="-66"/>
          <w:sz w:val="24"/>
          <w:szCs w:val="24"/>
        </w:rPr>
        <w:t xml:space="preserve"> </w:t>
      </w:r>
      <w:r>
        <w:rPr>
          <w:rFonts w:ascii="宋体" w:hAnsi="宋体" w:eastAsia="宋体" w:cs="宋体"/>
          <w:spacing w:val="-5"/>
          <w:sz w:val="24"/>
          <w:szCs w:val="24"/>
        </w:rPr>
        <w:t>(见‘响应文件格式</w:t>
      </w:r>
      <w:r>
        <w:rPr>
          <w:rFonts w:ascii="宋体" w:hAnsi="宋体" w:eastAsia="宋体" w:cs="宋体"/>
          <w:spacing w:val="-87"/>
          <w:sz w:val="24"/>
          <w:szCs w:val="24"/>
        </w:rPr>
        <w:t xml:space="preserve"> </w:t>
      </w:r>
      <w:r>
        <w:rPr>
          <w:rFonts w:ascii="宋体" w:hAnsi="宋体" w:eastAsia="宋体" w:cs="宋体"/>
          <w:spacing w:val="-5"/>
          <w:sz w:val="24"/>
          <w:szCs w:val="24"/>
        </w:rPr>
        <w:t>’)；</w:t>
      </w:r>
    </w:p>
    <w:p w14:paraId="756D7CAF">
      <w:pPr>
        <w:spacing w:before="181" w:line="219" w:lineRule="auto"/>
        <w:ind w:left="588"/>
        <w:rPr>
          <w:rFonts w:ascii="宋体" w:hAnsi="宋体" w:eastAsia="宋体" w:cs="宋体"/>
          <w:sz w:val="24"/>
          <w:szCs w:val="24"/>
        </w:rPr>
      </w:pPr>
      <w:r>
        <w:rPr>
          <w:rFonts w:ascii="宋体" w:hAnsi="宋体" w:eastAsia="宋体" w:cs="宋体"/>
          <w:spacing w:val="1"/>
          <w:sz w:val="24"/>
          <w:szCs w:val="24"/>
        </w:rPr>
        <w:t>节能产品明细表（如适用</w:t>
      </w:r>
      <w:r>
        <w:rPr>
          <w:rFonts w:ascii="宋体" w:hAnsi="宋体" w:eastAsia="宋体" w:cs="宋体"/>
          <w:spacing w:val="-15"/>
          <w:sz w:val="24"/>
          <w:szCs w:val="24"/>
        </w:rPr>
        <w:t>）（</w:t>
      </w:r>
      <w:r>
        <w:rPr>
          <w:rFonts w:ascii="宋体" w:hAnsi="宋体" w:eastAsia="宋体" w:cs="宋体"/>
          <w:spacing w:val="1"/>
          <w:sz w:val="24"/>
          <w:szCs w:val="24"/>
        </w:rPr>
        <w:t>见“响应文件格式</w:t>
      </w:r>
      <w:r>
        <w:rPr>
          <w:rFonts w:ascii="宋体" w:hAnsi="宋体" w:eastAsia="宋体" w:cs="宋体"/>
          <w:spacing w:val="-87"/>
          <w:sz w:val="24"/>
          <w:szCs w:val="24"/>
        </w:rPr>
        <w:t xml:space="preserve"> </w:t>
      </w:r>
      <w:r>
        <w:rPr>
          <w:rFonts w:ascii="宋体" w:hAnsi="宋体" w:eastAsia="宋体" w:cs="宋体"/>
          <w:spacing w:val="1"/>
          <w:sz w:val="24"/>
          <w:szCs w:val="24"/>
        </w:rPr>
        <w:t>”）</w:t>
      </w:r>
    </w:p>
    <w:p w14:paraId="290539AA">
      <w:pPr>
        <w:spacing w:before="183" w:line="219" w:lineRule="auto"/>
        <w:ind w:left="588"/>
        <w:rPr>
          <w:rFonts w:ascii="宋体" w:hAnsi="宋体" w:eastAsia="宋体" w:cs="宋体"/>
          <w:sz w:val="24"/>
          <w:szCs w:val="24"/>
        </w:rPr>
      </w:pPr>
      <w:r>
        <w:rPr>
          <w:rFonts w:ascii="宋体" w:hAnsi="宋体" w:eastAsia="宋体" w:cs="宋体"/>
          <w:spacing w:val="1"/>
          <w:sz w:val="24"/>
          <w:szCs w:val="24"/>
        </w:rPr>
        <w:t>环境标志产品明细表（如适用</w:t>
      </w:r>
      <w:r>
        <w:rPr>
          <w:rFonts w:ascii="宋体" w:hAnsi="宋体" w:eastAsia="宋体" w:cs="宋体"/>
          <w:spacing w:val="-16"/>
          <w:sz w:val="24"/>
          <w:szCs w:val="24"/>
        </w:rPr>
        <w:t>）（</w:t>
      </w:r>
      <w:r>
        <w:rPr>
          <w:rFonts w:ascii="宋体" w:hAnsi="宋体" w:eastAsia="宋体" w:cs="宋体"/>
          <w:spacing w:val="1"/>
          <w:sz w:val="24"/>
          <w:szCs w:val="24"/>
        </w:rPr>
        <w:t>见“响应文件格式</w:t>
      </w:r>
      <w:r>
        <w:rPr>
          <w:rFonts w:ascii="宋体" w:hAnsi="宋体" w:eastAsia="宋体" w:cs="宋体"/>
          <w:spacing w:val="-87"/>
          <w:sz w:val="24"/>
          <w:szCs w:val="24"/>
        </w:rPr>
        <w:t xml:space="preserve"> </w:t>
      </w:r>
      <w:r>
        <w:rPr>
          <w:rFonts w:ascii="宋体" w:hAnsi="宋体" w:eastAsia="宋体" w:cs="宋体"/>
          <w:spacing w:val="1"/>
          <w:sz w:val="24"/>
          <w:szCs w:val="24"/>
        </w:rPr>
        <w:t>”）</w:t>
      </w:r>
    </w:p>
    <w:p w14:paraId="434C0F24">
      <w:pPr>
        <w:spacing w:before="182" w:line="219" w:lineRule="auto"/>
        <w:ind w:left="588"/>
        <w:rPr>
          <w:rFonts w:ascii="宋体" w:hAnsi="宋体" w:eastAsia="宋体" w:cs="宋体"/>
          <w:sz w:val="24"/>
          <w:szCs w:val="24"/>
        </w:rPr>
      </w:pPr>
      <w:r>
        <w:rPr>
          <w:rFonts w:ascii="宋体" w:hAnsi="宋体" w:eastAsia="宋体" w:cs="宋体"/>
          <w:sz w:val="24"/>
          <w:szCs w:val="24"/>
        </w:rPr>
        <w:t>承诺所投报的计算机预装正版操作系统，软件产</w:t>
      </w:r>
      <w:r>
        <w:rPr>
          <w:rFonts w:ascii="宋体" w:hAnsi="宋体" w:eastAsia="宋体" w:cs="宋体"/>
          <w:spacing w:val="-1"/>
          <w:sz w:val="24"/>
          <w:szCs w:val="24"/>
        </w:rPr>
        <w:t>品为正版软件（如适用）</w:t>
      </w:r>
    </w:p>
    <w:p w14:paraId="1C5E5B2D">
      <w:pPr>
        <w:spacing w:before="182" w:line="359" w:lineRule="auto"/>
        <w:ind w:left="108" w:right="150" w:firstLine="480"/>
        <w:rPr>
          <w:rFonts w:ascii="宋体" w:hAnsi="宋体" w:eastAsia="宋体" w:cs="宋体"/>
          <w:sz w:val="24"/>
          <w:szCs w:val="24"/>
        </w:rPr>
      </w:pPr>
      <w:r>
        <w:rPr>
          <w:rFonts w:ascii="宋体" w:hAnsi="宋体" w:eastAsia="宋体" w:cs="宋体"/>
          <w:sz w:val="24"/>
          <w:szCs w:val="24"/>
        </w:rPr>
        <w:t>所响应信息安全产品属于《信息安全产品强制性</w:t>
      </w:r>
      <w:r>
        <w:rPr>
          <w:rFonts w:ascii="宋体" w:hAnsi="宋体" w:eastAsia="宋体" w:cs="宋体"/>
          <w:spacing w:val="-1"/>
          <w:sz w:val="24"/>
          <w:szCs w:val="24"/>
        </w:rPr>
        <w:t>认证目录》中的产品（如</w:t>
      </w:r>
      <w:r>
        <w:rPr>
          <w:rFonts w:ascii="宋体" w:hAnsi="宋体" w:eastAsia="宋体" w:cs="宋体"/>
          <w:spacing w:val="1"/>
          <w:sz w:val="24"/>
          <w:szCs w:val="24"/>
        </w:rPr>
        <w:t>适用</w:t>
      </w:r>
      <w:r>
        <w:rPr>
          <w:rFonts w:ascii="宋体" w:hAnsi="宋体" w:eastAsia="宋体" w:cs="宋体"/>
          <w:spacing w:val="-18"/>
          <w:sz w:val="24"/>
          <w:szCs w:val="24"/>
        </w:rPr>
        <w:t>）（</w:t>
      </w:r>
      <w:r>
        <w:rPr>
          <w:rFonts w:ascii="宋体" w:hAnsi="宋体" w:eastAsia="宋体" w:cs="宋体"/>
          <w:spacing w:val="1"/>
          <w:sz w:val="24"/>
          <w:szCs w:val="24"/>
        </w:rPr>
        <w:t>附：有效认证证书复印件，并加盖供应商电子公章）</w:t>
      </w:r>
    </w:p>
    <w:p w14:paraId="52238CBE">
      <w:pPr>
        <w:spacing w:line="219" w:lineRule="auto"/>
        <w:ind w:left="588"/>
        <w:rPr>
          <w:rFonts w:ascii="宋体" w:hAnsi="宋体" w:eastAsia="宋体" w:cs="宋体"/>
          <w:sz w:val="24"/>
          <w:szCs w:val="24"/>
        </w:rPr>
      </w:pPr>
      <w:r>
        <w:rPr>
          <w:rFonts w:ascii="宋体" w:hAnsi="宋体" w:eastAsia="宋体" w:cs="宋体"/>
          <w:spacing w:val="-1"/>
          <w:sz w:val="24"/>
          <w:szCs w:val="24"/>
        </w:rPr>
        <w:t>残疾人福利性单位声明函（如适用</w:t>
      </w:r>
      <w:r>
        <w:rPr>
          <w:rFonts w:ascii="宋体" w:hAnsi="宋体" w:eastAsia="宋体" w:cs="宋体"/>
          <w:spacing w:val="-9"/>
          <w:sz w:val="24"/>
          <w:szCs w:val="24"/>
        </w:rPr>
        <w:t>）（</w:t>
      </w:r>
      <w:r>
        <w:rPr>
          <w:rFonts w:ascii="宋体" w:hAnsi="宋体" w:eastAsia="宋体" w:cs="宋体"/>
          <w:spacing w:val="-1"/>
          <w:sz w:val="24"/>
          <w:szCs w:val="24"/>
        </w:rPr>
        <w:t>见“响应文件格式</w:t>
      </w:r>
      <w:r>
        <w:rPr>
          <w:rFonts w:ascii="宋体" w:hAnsi="宋体" w:eastAsia="宋体" w:cs="宋体"/>
          <w:spacing w:val="-87"/>
          <w:sz w:val="24"/>
          <w:szCs w:val="24"/>
        </w:rPr>
        <w:t xml:space="preserve"> </w:t>
      </w:r>
      <w:r>
        <w:rPr>
          <w:rFonts w:ascii="宋体" w:hAnsi="宋体" w:eastAsia="宋体" w:cs="宋体"/>
          <w:spacing w:val="-1"/>
          <w:sz w:val="24"/>
          <w:szCs w:val="24"/>
        </w:rPr>
        <w:t>”）。</w:t>
      </w:r>
    </w:p>
    <w:p w14:paraId="3C9A2AA9">
      <w:pPr>
        <w:spacing w:before="184" w:line="219" w:lineRule="auto"/>
        <w:ind w:left="588"/>
        <w:rPr>
          <w:rFonts w:ascii="宋体" w:hAnsi="宋体" w:eastAsia="宋体" w:cs="宋体"/>
          <w:sz w:val="24"/>
          <w:szCs w:val="24"/>
        </w:rPr>
      </w:pPr>
      <w:r>
        <w:rPr>
          <w:rFonts w:ascii="宋体" w:hAnsi="宋体" w:eastAsia="宋体" w:cs="宋体"/>
          <w:sz w:val="24"/>
          <w:szCs w:val="24"/>
        </w:rPr>
        <w:t>创新产品或创新服务明细表（如适用</w:t>
      </w:r>
      <w:r>
        <w:rPr>
          <w:rFonts w:ascii="宋体" w:hAnsi="宋体" w:eastAsia="宋体" w:cs="宋体"/>
          <w:spacing w:val="-18"/>
          <w:sz w:val="24"/>
          <w:szCs w:val="24"/>
        </w:rPr>
        <w:t>）（</w:t>
      </w:r>
      <w:r>
        <w:rPr>
          <w:rFonts w:ascii="宋体" w:hAnsi="宋体" w:eastAsia="宋体" w:cs="宋体"/>
          <w:sz w:val="24"/>
          <w:szCs w:val="24"/>
        </w:rPr>
        <w:t>见“响</w:t>
      </w:r>
      <w:r>
        <w:rPr>
          <w:rFonts w:ascii="宋体" w:hAnsi="宋体" w:eastAsia="宋体" w:cs="宋体"/>
          <w:spacing w:val="-1"/>
          <w:sz w:val="24"/>
          <w:szCs w:val="24"/>
        </w:rPr>
        <w:t>应文件格式</w:t>
      </w:r>
      <w:r>
        <w:rPr>
          <w:rFonts w:ascii="宋体" w:hAnsi="宋体" w:eastAsia="宋体" w:cs="宋体"/>
          <w:spacing w:val="-87"/>
          <w:sz w:val="24"/>
          <w:szCs w:val="24"/>
        </w:rPr>
        <w:t xml:space="preserve"> </w:t>
      </w:r>
      <w:r>
        <w:rPr>
          <w:rFonts w:ascii="宋体" w:hAnsi="宋体" w:eastAsia="宋体" w:cs="宋体"/>
          <w:spacing w:val="-1"/>
          <w:sz w:val="24"/>
          <w:szCs w:val="24"/>
        </w:rPr>
        <w:t>”）。</w:t>
      </w:r>
    </w:p>
    <w:p w14:paraId="6BEEE8A4">
      <w:pPr>
        <w:spacing w:before="259" w:line="219" w:lineRule="auto"/>
        <w:ind w:left="588"/>
        <w:rPr>
          <w:rFonts w:ascii="宋体" w:hAnsi="宋体" w:eastAsia="宋体" w:cs="宋体"/>
          <w:sz w:val="24"/>
          <w:szCs w:val="24"/>
        </w:rPr>
      </w:pPr>
      <w:r>
        <w:rPr>
          <w:rFonts w:ascii="宋体" w:hAnsi="宋体" w:eastAsia="宋体" w:cs="宋体"/>
          <w:b/>
          <w:bCs/>
          <w:spacing w:val="-3"/>
          <w:sz w:val="24"/>
          <w:szCs w:val="24"/>
        </w:rPr>
        <w:t>注：1、供应商应随时关注山西省政府采购网</w:t>
      </w:r>
    </w:p>
    <w:p w14:paraId="69170DDB">
      <w:pPr>
        <w:spacing w:before="117" w:line="307" w:lineRule="auto"/>
        <w:ind w:left="108" w:right="61" w:firstLine="11"/>
        <w:rPr>
          <w:rFonts w:ascii="宋体" w:hAnsi="宋体" w:eastAsia="宋体" w:cs="宋体"/>
          <w:sz w:val="24"/>
          <w:szCs w:val="24"/>
        </w:rPr>
      </w:pPr>
      <w:r>
        <w:rPr>
          <w:rFonts w:ascii="宋体" w:hAnsi="宋体" w:eastAsia="宋体" w:cs="宋体"/>
          <w:b/>
          <w:bCs/>
          <w:spacing w:val="-3"/>
          <w:sz w:val="24"/>
          <w:szCs w:val="24"/>
        </w:rPr>
        <w:t>（</w:t>
      </w:r>
      <w:r>
        <w:fldChar w:fldCharType="begin"/>
      </w:r>
      <w:r>
        <w:instrText xml:space="preserve"> HYPERLINK "http://www.ccgp-shanxi.gov.cn/home.html" </w:instrText>
      </w:r>
      <w:r>
        <w:fldChar w:fldCharType="separate"/>
      </w:r>
      <w:r>
        <w:rPr>
          <w:rFonts w:ascii="宋体" w:hAnsi="宋体" w:eastAsia="宋体" w:cs="宋体"/>
          <w:b/>
          <w:bCs/>
          <w:spacing w:val="-3"/>
          <w:sz w:val="24"/>
          <w:szCs w:val="24"/>
        </w:rPr>
        <w:t>http://www.ccgp-shanxi.go</w:t>
      </w:r>
      <w:r>
        <w:rPr>
          <w:rFonts w:ascii="宋体" w:hAnsi="宋体" w:eastAsia="宋体" w:cs="宋体"/>
          <w:b/>
          <w:bCs/>
          <w:spacing w:val="-4"/>
          <w:sz w:val="24"/>
          <w:szCs w:val="24"/>
        </w:rPr>
        <w:t>v.cn/home.html</w:t>
      </w:r>
      <w:r>
        <w:rPr>
          <w:rFonts w:ascii="宋体" w:hAnsi="宋体" w:eastAsia="宋体" w:cs="宋体"/>
          <w:b/>
          <w:bCs/>
          <w:spacing w:val="-4"/>
          <w:sz w:val="24"/>
          <w:szCs w:val="24"/>
        </w:rPr>
        <w:fldChar w:fldCharType="end"/>
      </w:r>
      <w:r>
        <w:rPr>
          <w:rFonts w:ascii="宋体" w:hAnsi="宋体" w:eastAsia="宋体" w:cs="宋体"/>
          <w:b/>
          <w:bCs/>
          <w:spacing w:val="-4"/>
          <w:sz w:val="24"/>
          <w:szCs w:val="24"/>
        </w:rPr>
        <w:t>）关于本项目的一切信息，由供</w:t>
      </w:r>
      <w:r>
        <w:rPr>
          <w:rFonts w:ascii="宋体" w:hAnsi="宋体" w:eastAsia="宋体" w:cs="宋体"/>
          <w:b/>
          <w:bCs/>
          <w:spacing w:val="-2"/>
          <w:sz w:val="24"/>
          <w:szCs w:val="24"/>
        </w:rPr>
        <w:t>应商的疏忽，造成响应文件编写错误，后果由投标人</w:t>
      </w:r>
      <w:r>
        <w:rPr>
          <w:rFonts w:ascii="宋体" w:hAnsi="宋体" w:eastAsia="宋体" w:cs="宋体"/>
          <w:b/>
          <w:bCs/>
          <w:spacing w:val="-3"/>
          <w:sz w:val="24"/>
          <w:szCs w:val="24"/>
        </w:rPr>
        <w:t>承担。</w:t>
      </w:r>
    </w:p>
    <w:p w14:paraId="5FE242BD">
      <w:pPr>
        <w:spacing w:before="3" w:line="307" w:lineRule="auto"/>
        <w:ind w:left="108" w:right="61" w:firstLine="482"/>
        <w:rPr>
          <w:rFonts w:ascii="宋体" w:hAnsi="宋体" w:eastAsia="宋体" w:cs="宋体"/>
          <w:sz w:val="24"/>
          <w:szCs w:val="24"/>
        </w:rPr>
      </w:pPr>
      <w:r>
        <w:rPr>
          <w:rFonts w:ascii="宋体" w:hAnsi="宋体" w:eastAsia="宋体" w:cs="宋体"/>
          <w:b/>
          <w:bCs/>
          <w:spacing w:val="-2"/>
          <w:sz w:val="24"/>
          <w:szCs w:val="24"/>
        </w:rPr>
        <w:t>2、供应商在投标时，按照规定提供长治市政府采购供应商信用承诺函</w:t>
      </w:r>
      <w:r>
        <w:rPr>
          <w:rFonts w:ascii="宋体" w:hAnsi="宋体" w:eastAsia="宋体" w:cs="宋体"/>
          <w:b/>
          <w:bCs/>
          <w:spacing w:val="-3"/>
          <w:sz w:val="24"/>
          <w:szCs w:val="24"/>
        </w:rPr>
        <w:t>(见</w:t>
      </w:r>
      <w:r>
        <w:rPr>
          <w:rFonts w:ascii="宋体" w:hAnsi="宋体" w:eastAsia="宋体" w:cs="宋体"/>
          <w:b/>
          <w:bCs/>
          <w:spacing w:val="-5"/>
          <w:sz w:val="24"/>
          <w:szCs w:val="24"/>
        </w:rPr>
        <w:t>‘响应文件格式</w:t>
      </w:r>
      <w:r>
        <w:rPr>
          <w:rFonts w:ascii="宋体" w:hAnsi="宋体" w:eastAsia="宋体" w:cs="宋体"/>
          <w:spacing w:val="-75"/>
          <w:sz w:val="24"/>
          <w:szCs w:val="24"/>
        </w:rPr>
        <w:t xml:space="preserve"> </w:t>
      </w:r>
      <w:r>
        <w:rPr>
          <w:rFonts w:ascii="宋体" w:hAnsi="宋体" w:eastAsia="宋体" w:cs="宋体"/>
          <w:b/>
          <w:bCs/>
          <w:spacing w:val="-5"/>
          <w:sz w:val="24"/>
          <w:szCs w:val="24"/>
        </w:rPr>
        <w:t>’)，无需再提交相关证明材料（具有独立承担民事责任能力的</w:t>
      </w:r>
      <w:r>
        <w:rPr>
          <w:rFonts w:ascii="宋体" w:hAnsi="宋体" w:eastAsia="宋体" w:cs="宋体"/>
          <w:b/>
          <w:bCs/>
          <w:spacing w:val="-2"/>
          <w:sz w:val="24"/>
          <w:szCs w:val="24"/>
        </w:rPr>
        <w:t>证明材料；</w:t>
      </w:r>
      <w:r>
        <w:rPr>
          <w:rFonts w:ascii="宋体" w:hAnsi="宋体" w:eastAsia="宋体" w:cs="宋体"/>
          <w:spacing w:val="-2"/>
          <w:sz w:val="24"/>
          <w:szCs w:val="24"/>
        </w:rPr>
        <w:t xml:space="preserve"> </w:t>
      </w:r>
      <w:r>
        <w:rPr>
          <w:rFonts w:ascii="宋体" w:hAnsi="宋体" w:eastAsia="宋体" w:cs="宋体"/>
          <w:b/>
          <w:bCs/>
          <w:spacing w:val="-2"/>
          <w:sz w:val="24"/>
          <w:szCs w:val="24"/>
        </w:rPr>
        <w:t>符合国家相关规定的财务状况报告；</w:t>
      </w:r>
      <w:r>
        <w:rPr>
          <w:rFonts w:ascii="宋体" w:hAnsi="宋体" w:eastAsia="宋体" w:cs="宋体"/>
          <w:spacing w:val="-2"/>
          <w:sz w:val="24"/>
          <w:szCs w:val="24"/>
        </w:rPr>
        <w:t xml:space="preserve"> </w:t>
      </w:r>
      <w:r>
        <w:rPr>
          <w:rFonts w:ascii="宋体" w:hAnsi="宋体" w:eastAsia="宋体" w:cs="宋体"/>
          <w:b/>
          <w:bCs/>
          <w:spacing w:val="-2"/>
          <w:sz w:val="24"/>
          <w:szCs w:val="24"/>
        </w:rPr>
        <w:t>依法缴纳税收的证明材料；</w:t>
      </w:r>
    </w:p>
    <w:p w14:paraId="6449336D">
      <w:pPr>
        <w:spacing w:before="2" w:line="308" w:lineRule="auto"/>
        <w:ind w:left="107" w:right="61" w:firstLine="2"/>
        <w:rPr>
          <w:rFonts w:ascii="宋体" w:hAnsi="宋体" w:eastAsia="宋体" w:cs="宋体"/>
          <w:sz w:val="24"/>
          <w:szCs w:val="24"/>
        </w:rPr>
      </w:pPr>
      <w:r>
        <w:rPr>
          <w:rFonts w:ascii="宋体" w:hAnsi="宋体" w:eastAsia="宋体" w:cs="宋体"/>
          <w:b/>
          <w:bCs/>
          <w:spacing w:val="-3"/>
          <w:sz w:val="24"/>
          <w:szCs w:val="24"/>
        </w:rPr>
        <w:t>依法缴纳社会保障资金的证明材料；</w:t>
      </w:r>
      <w:r>
        <w:rPr>
          <w:rFonts w:ascii="宋体" w:hAnsi="宋体" w:eastAsia="宋体" w:cs="宋体"/>
          <w:spacing w:val="-28"/>
          <w:sz w:val="24"/>
          <w:szCs w:val="24"/>
        </w:rPr>
        <w:t xml:space="preserve"> </w:t>
      </w:r>
      <w:r>
        <w:rPr>
          <w:rFonts w:ascii="宋体" w:hAnsi="宋体" w:eastAsia="宋体" w:cs="宋体"/>
          <w:b/>
          <w:bCs/>
          <w:spacing w:val="-3"/>
          <w:sz w:val="24"/>
          <w:szCs w:val="24"/>
        </w:rPr>
        <w:t>具备履行政府采购合同所必需的设备和专</w:t>
      </w:r>
      <w:r>
        <w:rPr>
          <w:rFonts w:ascii="宋体" w:hAnsi="宋体" w:eastAsia="宋体" w:cs="宋体"/>
          <w:b/>
          <w:bCs/>
          <w:spacing w:val="-2"/>
          <w:sz w:val="24"/>
          <w:szCs w:val="24"/>
        </w:rPr>
        <w:t>业技术能力的证明材料；参加政府采购活动前三年内在经营活动中没有重大违</w:t>
      </w:r>
      <w:r>
        <w:rPr>
          <w:rFonts w:ascii="宋体" w:hAnsi="宋体" w:eastAsia="宋体" w:cs="宋体"/>
          <w:b/>
          <w:bCs/>
          <w:spacing w:val="-3"/>
          <w:sz w:val="24"/>
          <w:szCs w:val="24"/>
        </w:rPr>
        <w:t>法记录的证明材料。）</w:t>
      </w:r>
    </w:p>
    <w:p w14:paraId="67E445E7">
      <w:pPr>
        <w:spacing w:before="44" w:line="287" w:lineRule="auto"/>
        <w:ind w:left="108" w:right="61" w:firstLine="484"/>
        <w:rPr>
          <w:rFonts w:ascii="宋体" w:hAnsi="宋体" w:eastAsia="宋体" w:cs="宋体"/>
          <w:sz w:val="24"/>
          <w:szCs w:val="24"/>
        </w:rPr>
      </w:pPr>
      <w:r>
        <w:rPr>
          <w:rFonts w:ascii="宋体" w:hAnsi="宋体" w:eastAsia="宋体" w:cs="宋体"/>
          <w:b/>
          <w:bCs/>
          <w:spacing w:val="-4"/>
          <w:sz w:val="24"/>
          <w:szCs w:val="24"/>
        </w:rPr>
        <w:t>3、采购人有权在签订合同前要求中标供应商提供相关证明材料以核实中标</w:t>
      </w:r>
      <w:r>
        <w:rPr>
          <w:rFonts w:ascii="宋体" w:hAnsi="宋体" w:eastAsia="宋体" w:cs="宋体"/>
          <w:b/>
          <w:bCs/>
          <w:spacing w:val="-3"/>
          <w:sz w:val="24"/>
          <w:szCs w:val="24"/>
        </w:rPr>
        <w:t>供应商承诺事项的真实性。</w:t>
      </w:r>
    </w:p>
    <w:p w14:paraId="047ADCDC">
      <w:pPr>
        <w:spacing w:before="174" w:line="309" w:lineRule="auto"/>
        <w:ind w:left="110" w:firstLine="477"/>
        <w:rPr>
          <w:rFonts w:ascii="宋体" w:hAnsi="宋体" w:eastAsia="宋体" w:cs="宋体"/>
          <w:sz w:val="24"/>
          <w:szCs w:val="24"/>
        </w:rPr>
      </w:pPr>
      <w:r>
        <w:rPr>
          <w:rFonts w:ascii="宋体" w:hAnsi="宋体" w:eastAsia="宋体" w:cs="宋体"/>
          <w:b/>
          <w:bCs/>
          <w:spacing w:val="-4"/>
          <w:sz w:val="24"/>
          <w:szCs w:val="24"/>
        </w:rPr>
        <w:t>4、投标人对信用承诺内容的真实性、合法性、有效性负责。如作出虚假信</w:t>
      </w:r>
      <w:r>
        <w:rPr>
          <w:rFonts w:ascii="宋体" w:hAnsi="宋体" w:eastAsia="宋体" w:cs="宋体"/>
          <w:b/>
          <w:bCs/>
          <w:spacing w:val="-6"/>
          <w:sz w:val="24"/>
          <w:szCs w:val="24"/>
        </w:rPr>
        <w:t>用承诺，视同为“提供虚假材料谋取中标、成交</w:t>
      </w:r>
      <w:r>
        <w:rPr>
          <w:rFonts w:ascii="宋体" w:hAnsi="宋体" w:eastAsia="宋体" w:cs="宋体"/>
          <w:spacing w:val="-88"/>
          <w:sz w:val="24"/>
          <w:szCs w:val="24"/>
        </w:rPr>
        <w:t xml:space="preserve"> </w:t>
      </w:r>
      <w:r>
        <w:rPr>
          <w:rFonts w:ascii="宋体" w:hAnsi="宋体" w:eastAsia="宋体" w:cs="宋体"/>
          <w:b/>
          <w:bCs/>
          <w:spacing w:val="-6"/>
          <w:sz w:val="24"/>
          <w:szCs w:val="24"/>
        </w:rPr>
        <w:t>”</w:t>
      </w:r>
      <w:r>
        <w:rPr>
          <w:rFonts w:ascii="宋体" w:hAnsi="宋体" w:eastAsia="宋体" w:cs="宋体"/>
          <w:b/>
          <w:bCs/>
          <w:spacing w:val="-7"/>
          <w:sz w:val="24"/>
          <w:szCs w:val="24"/>
        </w:rPr>
        <w:t>的违法行为。经调查核实后，</w:t>
      </w:r>
      <w:r>
        <w:rPr>
          <w:rFonts w:ascii="宋体" w:hAnsi="宋体" w:eastAsia="宋体" w:cs="宋体"/>
          <w:b/>
          <w:bCs/>
          <w:spacing w:val="-2"/>
          <w:sz w:val="24"/>
          <w:szCs w:val="24"/>
        </w:rPr>
        <w:t>按照《中华人民共和国政府采购法》第七十七条规定进行相应处</w:t>
      </w:r>
      <w:r>
        <w:rPr>
          <w:rFonts w:ascii="宋体" w:hAnsi="宋体" w:eastAsia="宋体" w:cs="宋体"/>
          <w:b/>
          <w:bCs/>
          <w:spacing w:val="-3"/>
          <w:sz w:val="24"/>
          <w:szCs w:val="24"/>
        </w:rPr>
        <w:t>罚。</w:t>
      </w:r>
    </w:p>
    <w:p w14:paraId="21B65F18">
      <w:pPr>
        <w:spacing w:line="309" w:lineRule="auto"/>
        <w:rPr>
          <w:rFonts w:ascii="宋体" w:hAnsi="宋体" w:eastAsia="宋体" w:cs="宋体"/>
          <w:sz w:val="24"/>
          <w:szCs w:val="24"/>
        </w:rPr>
        <w:sectPr>
          <w:footerReference r:id="rId13" w:type="default"/>
          <w:pgSz w:w="11850" w:h="16783"/>
          <w:pgMar w:top="1426" w:right="1739" w:bottom="1271" w:left="1700" w:header="0" w:footer="1109" w:gutter="0"/>
          <w:pgNumType w:fmt="decimal"/>
          <w:cols w:space="720" w:num="1"/>
        </w:sectPr>
      </w:pPr>
    </w:p>
    <w:p w14:paraId="3E85299E">
      <w:pPr>
        <w:spacing w:before="48" w:line="359" w:lineRule="auto"/>
        <w:ind w:left="38" w:right="23" w:firstLine="474"/>
        <w:rPr>
          <w:rFonts w:ascii="宋体" w:hAnsi="宋体" w:eastAsia="宋体" w:cs="宋体"/>
          <w:sz w:val="24"/>
          <w:szCs w:val="24"/>
        </w:rPr>
      </w:pPr>
      <w:r>
        <w:rPr>
          <w:rFonts w:ascii="宋体" w:hAnsi="宋体" w:eastAsia="宋体" w:cs="宋体"/>
          <w:spacing w:val="-1"/>
          <w:sz w:val="24"/>
          <w:szCs w:val="24"/>
        </w:rPr>
        <w:t>8.3响应文件规格幅面按照磋商文件所规定的内容顺序</w:t>
      </w:r>
      <w:r>
        <w:rPr>
          <w:rFonts w:ascii="宋体" w:hAnsi="宋体" w:eastAsia="宋体" w:cs="宋体"/>
          <w:spacing w:val="-2"/>
          <w:sz w:val="24"/>
          <w:szCs w:val="24"/>
        </w:rPr>
        <w:t>编制。由于编排混乱</w:t>
      </w:r>
      <w:r>
        <w:rPr>
          <w:rFonts w:ascii="宋体" w:hAnsi="宋体" w:eastAsia="宋体" w:cs="宋体"/>
          <w:spacing w:val="-1"/>
          <w:sz w:val="24"/>
          <w:szCs w:val="24"/>
        </w:rPr>
        <w:t>导致响应文件被误读或查找不到，其责任应当由供应商承担。</w:t>
      </w:r>
    </w:p>
    <w:p w14:paraId="42FDD7F5">
      <w:pPr>
        <w:spacing w:line="359" w:lineRule="auto"/>
        <w:ind w:left="32" w:right="112" w:firstLine="481"/>
        <w:rPr>
          <w:rFonts w:ascii="宋体" w:hAnsi="宋体" w:eastAsia="宋体" w:cs="宋体"/>
          <w:sz w:val="24"/>
          <w:szCs w:val="24"/>
        </w:rPr>
      </w:pPr>
      <w:r>
        <w:rPr>
          <w:rFonts w:ascii="宋体" w:hAnsi="宋体" w:eastAsia="宋体" w:cs="宋体"/>
          <w:spacing w:val="-1"/>
          <w:sz w:val="24"/>
          <w:szCs w:val="24"/>
        </w:rPr>
        <w:t>为方便评标，技术文件中的各项表格必须按照磋商文件第六部分格式要求</w:t>
      </w:r>
      <w:r>
        <w:rPr>
          <w:rFonts w:ascii="宋体" w:hAnsi="宋体" w:eastAsia="宋体" w:cs="宋体"/>
          <w:spacing w:val="-4"/>
          <w:sz w:val="24"/>
          <w:szCs w:val="24"/>
        </w:rPr>
        <w:t>制作。</w:t>
      </w:r>
    </w:p>
    <w:p w14:paraId="6655FA2E">
      <w:pPr>
        <w:spacing w:before="1" w:line="217" w:lineRule="auto"/>
        <w:ind w:left="512"/>
        <w:rPr>
          <w:rFonts w:ascii="宋体" w:hAnsi="宋体" w:eastAsia="宋体" w:cs="宋体"/>
          <w:sz w:val="24"/>
          <w:szCs w:val="24"/>
        </w:rPr>
      </w:pPr>
      <w:r>
        <w:rPr>
          <w:rFonts w:ascii="宋体" w:hAnsi="宋体" w:eastAsia="宋体" w:cs="宋体"/>
          <w:spacing w:val="-3"/>
          <w:sz w:val="24"/>
          <w:szCs w:val="24"/>
        </w:rPr>
        <w:t>8.4报价</w:t>
      </w:r>
    </w:p>
    <w:p w14:paraId="7C81523B">
      <w:pPr>
        <w:spacing w:before="186" w:line="360" w:lineRule="auto"/>
        <w:ind w:left="29" w:right="112" w:firstLine="481"/>
        <w:rPr>
          <w:rFonts w:ascii="宋体" w:hAnsi="宋体" w:eastAsia="宋体" w:cs="宋体"/>
          <w:sz w:val="24"/>
          <w:szCs w:val="24"/>
        </w:rPr>
      </w:pPr>
      <w:r>
        <w:rPr>
          <w:rFonts w:ascii="宋体" w:hAnsi="宋体" w:eastAsia="宋体" w:cs="宋体"/>
          <w:sz w:val="24"/>
          <w:szCs w:val="24"/>
        </w:rPr>
        <w:t>所有报价均以人民币元为计算单位。只要投报了</w:t>
      </w:r>
      <w:r>
        <w:rPr>
          <w:rFonts w:ascii="宋体" w:hAnsi="宋体" w:eastAsia="宋体" w:cs="宋体"/>
          <w:spacing w:val="-1"/>
          <w:sz w:val="24"/>
          <w:szCs w:val="24"/>
        </w:rPr>
        <w:t>一个确定数额的总价，无</w:t>
      </w:r>
      <w:r>
        <w:rPr>
          <w:rFonts w:ascii="宋体" w:hAnsi="宋体" w:eastAsia="宋体" w:cs="宋体"/>
          <w:sz w:val="24"/>
          <w:szCs w:val="24"/>
        </w:rPr>
        <w:t>论分项价格是否全部填报了相应的金额或免费字样，报价</w:t>
      </w:r>
      <w:r>
        <w:rPr>
          <w:rFonts w:ascii="宋体" w:hAnsi="宋体" w:eastAsia="宋体" w:cs="宋体"/>
          <w:spacing w:val="-1"/>
          <w:sz w:val="24"/>
          <w:szCs w:val="24"/>
        </w:rPr>
        <w:t>应被视为已经包含了</w:t>
      </w:r>
      <w:r>
        <w:rPr>
          <w:rFonts w:ascii="宋体" w:hAnsi="宋体" w:eastAsia="宋体" w:cs="宋体"/>
          <w:sz w:val="24"/>
          <w:szCs w:val="24"/>
        </w:rPr>
        <w:t>但并不限于各项相关服务的费用。在其它情况下，由于分</w:t>
      </w:r>
      <w:r>
        <w:rPr>
          <w:rFonts w:ascii="宋体" w:hAnsi="宋体" w:eastAsia="宋体" w:cs="宋体"/>
          <w:spacing w:val="-1"/>
          <w:sz w:val="24"/>
          <w:szCs w:val="24"/>
        </w:rPr>
        <w:t>项报价填报不完整、</w:t>
      </w:r>
      <w:r>
        <w:rPr>
          <w:rFonts w:ascii="宋体" w:hAnsi="宋体" w:eastAsia="宋体" w:cs="宋体"/>
          <w:sz w:val="24"/>
          <w:szCs w:val="24"/>
        </w:rPr>
        <w:t>不清楚或存在其它任何失误，所导致的任何不利后果均应</w:t>
      </w:r>
      <w:r>
        <w:rPr>
          <w:rFonts w:ascii="宋体" w:hAnsi="宋体" w:eastAsia="宋体" w:cs="宋体"/>
          <w:spacing w:val="-1"/>
          <w:sz w:val="24"/>
          <w:szCs w:val="24"/>
        </w:rPr>
        <w:t>当由供应商自行承担</w:t>
      </w:r>
      <w:r>
        <w:rPr>
          <w:rFonts w:hint="eastAsia" w:ascii="宋体" w:hAnsi="宋体" w:eastAsia="宋体" w:cs="宋体"/>
          <w:spacing w:val="-1"/>
          <w:sz w:val="24"/>
          <w:szCs w:val="24"/>
          <w:lang w:eastAsia="zh-CN"/>
        </w:rPr>
        <w:t>。</w:t>
      </w:r>
    </w:p>
    <w:p w14:paraId="5B312FD8">
      <w:pPr>
        <w:spacing w:before="190" w:line="219" w:lineRule="auto"/>
        <w:ind w:left="512"/>
        <w:rPr>
          <w:rFonts w:ascii="宋体" w:hAnsi="宋体" w:eastAsia="宋体" w:cs="宋体"/>
          <w:sz w:val="24"/>
          <w:szCs w:val="24"/>
        </w:rPr>
      </w:pPr>
      <w:r>
        <w:rPr>
          <w:rFonts w:ascii="宋体" w:hAnsi="宋体" w:eastAsia="宋体" w:cs="宋体"/>
          <w:b/>
          <w:bCs/>
          <w:spacing w:val="-3"/>
          <w:sz w:val="24"/>
          <w:szCs w:val="24"/>
        </w:rPr>
        <w:t>9.</w:t>
      </w:r>
      <w:r>
        <w:rPr>
          <w:rFonts w:ascii="宋体" w:hAnsi="宋体" w:eastAsia="宋体" w:cs="宋体"/>
          <w:spacing w:val="-3"/>
          <w:sz w:val="24"/>
          <w:szCs w:val="24"/>
        </w:rPr>
        <w:t xml:space="preserve"> </w:t>
      </w:r>
      <w:r>
        <w:rPr>
          <w:rFonts w:ascii="宋体" w:hAnsi="宋体" w:eastAsia="宋体" w:cs="宋体"/>
          <w:b/>
          <w:bCs/>
          <w:spacing w:val="-3"/>
          <w:sz w:val="24"/>
          <w:szCs w:val="24"/>
        </w:rPr>
        <w:t>响应文件填写说明</w:t>
      </w:r>
    </w:p>
    <w:p w14:paraId="632CCE1A">
      <w:pPr>
        <w:spacing w:before="183" w:line="359" w:lineRule="auto"/>
        <w:ind w:left="31" w:right="23" w:firstLine="240"/>
        <w:rPr>
          <w:rFonts w:ascii="宋体" w:hAnsi="宋体" w:eastAsia="宋体" w:cs="宋体"/>
          <w:sz w:val="24"/>
          <w:szCs w:val="24"/>
        </w:rPr>
      </w:pPr>
      <w:r>
        <w:rPr>
          <w:rFonts w:ascii="宋体" w:hAnsi="宋体" w:eastAsia="宋体" w:cs="宋体"/>
          <w:spacing w:val="-1"/>
          <w:sz w:val="24"/>
          <w:szCs w:val="24"/>
        </w:rPr>
        <w:t>9.1供应商应详细阅读磋商文件的全部内容。响应文件须对</w:t>
      </w:r>
      <w:r>
        <w:rPr>
          <w:rFonts w:ascii="宋体" w:hAnsi="宋体" w:eastAsia="宋体" w:cs="宋体"/>
          <w:spacing w:val="-2"/>
          <w:sz w:val="24"/>
          <w:szCs w:val="24"/>
        </w:rPr>
        <w:t>磋商文件中的内容</w:t>
      </w:r>
      <w:r>
        <w:rPr>
          <w:rFonts w:ascii="宋体" w:hAnsi="宋体" w:eastAsia="宋体" w:cs="宋体"/>
          <w:spacing w:val="-1"/>
          <w:sz w:val="24"/>
          <w:szCs w:val="24"/>
        </w:rPr>
        <w:t>做出实质性和完整的响应。</w:t>
      </w:r>
    </w:p>
    <w:p w14:paraId="7ECD5C00">
      <w:pPr>
        <w:spacing w:line="219" w:lineRule="auto"/>
        <w:ind w:left="529"/>
        <w:rPr>
          <w:rFonts w:ascii="宋体" w:hAnsi="宋体" w:eastAsia="宋体" w:cs="宋体"/>
          <w:sz w:val="24"/>
          <w:szCs w:val="24"/>
        </w:rPr>
      </w:pPr>
      <w:r>
        <w:rPr>
          <w:rFonts w:ascii="宋体" w:hAnsi="宋体" w:eastAsia="宋体" w:cs="宋体"/>
          <w:b/>
          <w:bCs/>
          <w:spacing w:val="-5"/>
          <w:sz w:val="24"/>
          <w:szCs w:val="24"/>
        </w:rPr>
        <w:t>10.响应文件的有效期</w:t>
      </w:r>
    </w:p>
    <w:p w14:paraId="7CE8F7EF">
      <w:pPr>
        <w:spacing w:before="183" w:line="359" w:lineRule="auto"/>
        <w:ind w:left="31" w:right="352" w:firstLine="497"/>
        <w:rPr>
          <w:rFonts w:ascii="宋体" w:hAnsi="宋体" w:eastAsia="宋体" w:cs="宋体"/>
          <w:sz w:val="24"/>
          <w:szCs w:val="24"/>
        </w:rPr>
      </w:pPr>
      <w:r>
        <w:rPr>
          <w:rFonts w:ascii="宋体" w:hAnsi="宋体" w:eastAsia="宋体" w:cs="宋体"/>
          <w:spacing w:val="-1"/>
          <w:sz w:val="24"/>
          <w:szCs w:val="24"/>
        </w:rPr>
        <w:t>10.1本项目响应文件的有效期为90日历天。有效期短于该规定期限的响</w:t>
      </w:r>
      <w:r>
        <w:rPr>
          <w:rFonts w:ascii="宋体" w:hAnsi="宋体" w:eastAsia="宋体" w:cs="宋体"/>
          <w:spacing w:val="-2"/>
          <w:sz w:val="24"/>
          <w:szCs w:val="24"/>
        </w:rPr>
        <w:t>应文件将被拒绝。</w:t>
      </w:r>
    </w:p>
    <w:p w14:paraId="15542729">
      <w:pPr>
        <w:spacing w:line="219" w:lineRule="auto"/>
        <w:ind w:left="529"/>
        <w:rPr>
          <w:rFonts w:ascii="宋体" w:hAnsi="宋体" w:eastAsia="宋体" w:cs="宋体"/>
          <w:sz w:val="24"/>
          <w:szCs w:val="24"/>
        </w:rPr>
      </w:pPr>
      <w:r>
        <w:rPr>
          <w:rFonts w:ascii="宋体" w:hAnsi="宋体" w:eastAsia="宋体" w:cs="宋体"/>
          <w:b/>
          <w:bCs/>
          <w:spacing w:val="-4"/>
          <w:sz w:val="24"/>
          <w:szCs w:val="24"/>
        </w:rPr>
        <w:t>11.响应文件的签署及规定</w:t>
      </w:r>
    </w:p>
    <w:p w14:paraId="441C4CB2">
      <w:pPr>
        <w:spacing w:before="180" w:line="219" w:lineRule="auto"/>
        <w:ind w:left="529"/>
        <w:rPr>
          <w:rFonts w:ascii="宋体" w:hAnsi="宋体" w:eastAsia="宋体" w:cs="宋体"/>
          <w:sz w:val="24"/>
          <w:szCs w:val="24"/>
        </w:rPr>
      </w:pPr>
      <w:r>
        <w:rPr>
          <w:rFonts w:ascii="宋体" w:hAnsi="宋体" w:eastAsia="宋体" w:cs="宋体"/>
          <w:spacing w:val="-2"/>
          <w:sz w:val="24"/>
          <w:szCs w:val="24"/>
        </w:rPr>
        <w:t>11.1组成响应文件的各项文件均应遵守本条。</w:t>
      </w:r>
    </w:p>
    <w:p w14:paraId="74C02628">
      <w:pPr>
        <w:spacing w:before="185" w:line="312" w:lineRule="auto"/>
        <w:ind w:left="51" w:right="112" w:firstLine="478"/>
        <w:rPr>
          <w:rFonts w:ascii="宋体" w:hAnsi="宋体" w:eastAsia="宋体" w:cs="宋体"/>
          <w:sz w:val="24"/>
          <w:szCs w:val="24"/>
        </w:rPr>
      </w:pPr>
      <w:r>
        <w:rPr>
          <w:rFonts w:ascii="宋体" w:hAnsi="宋体" w:eastAsia="宋体" w:cs="宋体"/>
          <w:spacing w:val="-1"/>
          <w:sz w:val="24"/>
          <w:szCs w:val="24"/>
        </w:rPr>
        <w:t>11.2供应商在响应文件及相关文件的签订、履行、通知等事项的书面文件</w:t>
      </w:r>
      <w:r>
        <w:rPr>
          <w:rFonts w:ascii="宋体" w:hAnsi="宋体" w:eastAsia="宋体" w:cs="宋体"/>
          <w:spacing w:val="-5"/>
          <w:sz w:val="24"/>
          <w:szCs w:val="24"/>
        </w:rPr>
        <w:t>中的“单位盖章</w:t>
      </w:r>
      <w:r>
        <w:rPr>
          <w:rFonts w:ascii="宋体" w:hAnsi="宋体" w:eastAsia="宋体" w:cs="宋体"/>
          <w:spacing w:val="-72"/>
          <w:sz w:val="24"/>
          <w:szCs w:val="24"/>
        </w:rPr>
        <w:t xml:space="preserve"> </w:t>
      </w:r>
      <w:r>
        <w:rPr>
          <w:rFonts w:ascii="宋体" w:hAnsi="宋体" w:eastAsia="宋体" w:cs="宋体"/>
          <w:spacing w:val="-5"/>
          <w:sz w:val="24"/>
          <w:szCs w:val="24"/>
        </w:rPr>
        <w:t>”、“</w:t>
      </w:r>
      <w:r>
        <w:rPr>
          <w:rFonts w:ascii="宋体" w:hAnsi="宋体" w:eastAsia="宋体" w:cs="宋体"/>
          <w:spacing w:val="-92"/>
          <w:sz w:val="24"/>
          <w:szCs w:val="24"/>
        </w:rPr>
        <w:t xml:space="preserve"> </w:t>
      </w:r>
      <w:r>
        <w:rPr>
          <w:rFonts w:ascii="宋体" w:hAnsi="宋体" w:eastAsia="宋体" w:cs="宋体"/>
          <w:spacing w:val="-5"/>
          <w:sz w:val="24"/>
          <w:szCs w:val="24"/>
        </w:rPr>
        <w:t>印章</w:t>
      </w:r>
      <w:r>
        <w:rPr>
          <w:rFonts w:ascii="宋体" w:hAnsi="宋体" w:eastAsia="宋体" w:cs="宋体"/>
          <w:spacing w:val="-88"/>
          <w:sz w:val="24"/>
          <w:szCs w:val="24"/>
        </w:rPr>
        <w:t xml:space="preserve"> </w:t>
      </w:r>
      <w:r>
        <w:rPr>
          <w:rFonts w:ascii="宋体" w:hAnsi="宋体" w:eastAsia="宋体" w:cs="宋体"/>
          <w:spacing w:val="-5"/>
          <w:sz w:val="24"/>
          <w:szCs w:val="24"/>
        </w:rPr>
        <w:t>”、“公章</w:t>
      </w:r>
      <w:r>
        <w:rPr>
          <w:rFonts w:ascii="宋体" w:hAnsi="宋体" w:eastAsia="宋体" w:cs="宋体"/>
          <w:spacing w:val="-89"/>
          <w:sz w:val="24"/>
          <w:szCs w:val="24"/>
        </w:rPr>
        <w:t xml:space="preserve"> </w:t>
      </w:r>
      <w:r>
        <w:rPr>
          <w:rFonts w:ascii="宋体" w:hAnsi="宋体" w:eastAsia="宋体" w:cs="宋体"/>
          <w:spacing w:val="-5"/>
          <w:sz w:val="24"/>
          <w:szCs w:val="24"/>
        </w:rPr>
        <w:t>”等处均仅指与当事人名称全称相一致</w:t>
      </w:r>
      <w:r>
        <w:rPr>
          <w:rFonts w:ascii="宋体" w:hAnsi="宋体" w:eastAsia="宋体" w:cs="宋体"/>
          <w:spacing w:val="-2"/>
          <w:sz w:val="24"/>
          <w:szCs w:val="24"/>
        </w:rPr>
        <w:t>的电子签章，不得使用其它（如带有“专用章</w:t>
      </w:r>
      <w:r>
        <w:rPr>
          <w:rFonts w:ascii="宋体" w:hAnsi="宋体" w:eastAsia="宋体" w:cs="宋体"/>
          <w:spacing w:val="-89"/>
          <w:sz w:val="24"/>
          <w:szCs w:val="24"/>
        </w:rPr>
        <w:t xml:space="preserve"> </w:t>
      </w:r>
      <w:r>
        <w:rPr>
          <w:rFonts w:ascii="宋体" w:hAnsi="宋体" w:eastAsia="宋体" w:cs="宋体"/>
          <w:spacing w:val="-2"/>
          <w:sz w:val="24"/>
          <w:szCs w:val="24"/>
        </w:rPr>
        <w:t>”等字样）</w:t>
      </w:r>
      <w:r>
        <w:rPr>
          <w:rFonts w:ascii="宋体" w:hAnsi="宋体" w:eastAsia="宋体" w:cs="宋体"/>
          <w:spacing w:val="-3"/>
          <w:sz w:val="24"/>
          <w:szCs w:val="24"/>
        </w:rPr>
        <w:t>的印章。</w:t>
      </w:r>
    </w:p>
    <w:p w14:paraId="2E54B7C6">
      <w:pPr>
        <w:spacing w:before="181" w:line="219" w:lineRule="auto"/>
        <w:ind w:left="529"/>
        <w:rPr>
          <w:rFonts w:ascii="宋体" w:hAnsi="宋体" w:eastAsia="宋体" w:cs="宋体"/>
          <w:sz w:val="24"/>
          <w:szCs w:val="24"/>
          <w:highlight w:val="none"/>
        </w:rPr>
      </w:pPr>
      <w:r>
        <w:rPr>
          <w:rFonts w:ascii="宋体" w:hAnsi="宋体" w:eastAsia="宋体" w:cs="宋体"/>
          <w:spacing w:val="-2"/>
          <w:sz w:val="24"/>
          <w:szCs w:val="24"/>
          <w:highlight w:val="none"/>
        </w:rPr>
        <w:t>11.3供应商应按本磋商文件要求提交响应文件。</w:t>
      </w:r>
    </w:p>
    <w:p w14:paraId="54A23DC7">
      <w:pPr>
        <w:spacing w:before="183" w:line="219" w:lineRule="auto"/>
        <w:ind w:left="283" w:firstLine="238" w:firstLineChars="100"/>
        <w:rPr>
          <w:rFonts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11.3.1</w:t>
      </w:r>
      <w:r>
        <w:rPr>
          <w:rFonts w:ascii="宋体" w:hAnsi="宋体" w:eastAsia="宋体" w:cs="宋体"/>
          <w:spacing w:val="-1"/>
          <w:sz w:val="24"/>
          <w:szCs w:val="24"/>
          <w:highlight w:val="none"/>
        </w:rPr>
        <w:t>供应商应保证响应文件严格按照磋商文件要求签署电子签章；</w:t>
      </w:r>
    </w:p>
    <w:p w14:paraId="0C90EA19">
      <w:pPr>
        <w:spacing w:before="183" w:line="312" w:lineRule="auto"/>
        <w:ind w:left="30" w:right="23" w:firstLine="523" w:firstLineChars="220"/>
        <w:rPr>
          <w:rFonts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11.3.2</w:t>
      </w:r>
      <w:r>
        <w:rPr>
          <w:rFonts w:ascii="宋体" w:hAnsi="宋体" w:eastAsia="宋体" w:cs="宋体"/>
          <w:spacing w:val="-3"/>
          <w:sz w:val="24"/>
          <w:szCs w:val="24"/>
          <w:highlight w:val="none"/>
        </w:rPr>
        <w:t>供应商对本磋商文件第六部分“响应文件格式</w:t>
      </w:r>
      <w:r>
        <w:rPr>
          <w:rFonts w:ascii="宋体" w:hAnsi="宋体" w:eastAsia="宋体" w:cs="宋体"/>
          <w:spacing w:val="-72"/>
          <w:sz w:val="24"/>
          <w:szCs w:val="24"/>
          <w:highlight w:val="none"/>
        </w:rPr>
        <w:t xml:space="preserve"> </w:t>
      </w:r>
      <w:r>
        <w:rPr>
          <w:rFonts w:ascii="宋体" w:hAnsi="宋体" w:eastAsia="宋体" w:cs="宋体"/>
          <w:spacing w:val="-3"/>
          <w:sz w:val="24"/>
          <w:szCs w:val="24"/>
          <w:highlight w:val="none"/>
        </w:rPr>
        <w:t>”中提供格式的资料</w:t>
      </w:r>
      <w:r>
        <w:rPr>
          <w:rFonts w:hint="eastAsia" w:ascii="宋体" w:hAnsi="宋体" w:eastAsia="宋体" w:cs="宋体"/>
          <w:spacing w:val="-3"/>
          <w:sz w:val="24"/>
          <w:szCs w:val="24"/>
          <w:highlight w:val="none"/>
          <w:lang w:eastAsia="zh-CN"/>
        </w:rPr>
        <w:t>，</w:t>
      </w:r>
      <w:r>
        <w:rPr>
          <w:rFonts w:ascii="宋体" w:hAnsi="宋体" w:eastAsia="宋体" w:cs="宋体"/>
          <w:spacing w:val="-3"/>
          <w:sz w:val="24"/>
          <w:szCs w:val="24"/>
          <w:highlight w:val="none"/>
        </w:rPr>
        <w:t>必</w:t>
      </w:r>
      <w:r>
        <w:rPr>
          <w:rFonts w:ascii="宋体" w:hAnsi="宋体" w:eastAsia="宋体" w:cs="宋体"/>
          <w:sz w:val="24"/>
          <w:szCs w:val="24"/>
          <w:highlight w:val="none"/>
        </w:rPr>
        <w:t>须按照样表格式要求在指定位置加盖与供应商全称相一</w:t>
      </w:r>
      <w:r>
        <w:rPr>
          <w:rFonts w:ascii="宋体" w:hAnsi="宋体" w:eastAsia="宋体" w:cs="宋体"/>
          <w:spacing w:val="-1"/>
          <w:sz w:val="24"/>
          <w:szCs w:val="24"/>
          <w:highlight w:val="none"/>
        </w:rPr>
        <w:t>致的电子签章并经法定代表人或供应商代表加盖电子签章，否则按无效响应文件处理。</w:t>
      </w:r>
    </w:p>
    <w:p w14:paraId="3E694A90">
      <w:pPr>
        <w:spacing w:before="184" w:line="288" w:lineRule="auto"/>
        <w:ind w:left="35" w:right="171" w:firstLine="253"/>
        <w:rPr>
          <w:rFonts w:ascii="宋体" w:hAnsi="宋体" w:eastAsia="宋体" w:cs="宋体"/>
          <w:sz w:val="24"/>
          <w:szCs w:val="24"/>
          <w:highlight w:val="none"/>
        </w:rPr>
      </w:pPr>
      <w:r>
        <w:rPr>
          <w:rFonts w:ascii="宋体" w:hAnsi="宋体" w:eastAsia="宋体" w:cs="宋体"/>
          <w:spacing w:val="-3"/>
          <w:sz w:val="24"/>
          <w:szCs w:val="24"/>
          <w:highlight w:val="none"/>
        </w:rPr>
        <w:t>11.4响应文件应字迹清楚、内容齐全、不得涂改或增删。如有修改和增删，</w:t>
      </w:r>
      <w:r>
        <w:rPr>
          <w:rFonts w:ascii="宋体" w:hAnsi="宋体" w:eastAsia="宋体" w:cs="宋体"/>
          <w:spacing w:val="-1"/>
          <w:sz w:val="24"/>
          <w:szCs w:val="24"/>
          <w:highlight w:val="none"/>
        </w:rPr>
        <w:t>必须有供应商电子签章及法定代表人或其授权的供应商代表签字。</w:t>
      </w:r>
    </w:p>
    <w:p w14:paraId="574122C2">
      <w:pPr>
        <w:spacing w:before="184" w:line="219" w:lineRule="auto"/>
        <w:ind w:left="289"/>
        <w:rPr>
          <w:rFonts w:ascii="宋体" w:hAnsi="宋体" w:eastAsia="宋体" w:cs="宋体"/>
          <w:sz w:val="24"/>
          <w:szCs w:val="24"/>
          <w:highlight w:val="none"/>
        </w:rPr>
      </w:pPr>
      <w:r>
        <w:rPr>
          <w:rFonts w:ascii="宋体" w:hAnsi="宋体" w:eastAsia="宋体" w:cs="宋体"/>
          <w:spacing w:val="-1"/>
          <w:sz w:val="24"/>
          <w:szCs w:val="24"/>
          <w:highlight w:val="none"/>
        </w:rPr>
        <w:t>11.5因响应文件字迹潦草或表达不清所引起的不利后果由供应商承担。</w:t>
      </w:r>
    </w:p>
    <w:p w14:paraId="799A4B9D">
      <w:pPr>
        <w:spacing w:before="184" w:line="219" w:lineRule="auto"/>
        <w:ind w:left="294"/>
        <w:rPr>
          <w:rFonts w:ascii="宋体" w:hAnsi="宋体" w:eastAsia="宋体" w:cs="宋体"/>
          <w:b/>
          <w:bCs/>
          <w:sz w:val="24"/>
          <w:szCs w:val="24"/>
          <w:highlight w:val="none"/>
        </w:rPr>
      </w:pPr>
      <w:r>
        <w:rPr>
          <w:rFonts w:ascii="宋体" w:hAnsi="宋体" w:eastAsia="宋体" w:cs="宋体"/>
          <w:b/>
          <w:bCs/>
          <w:spacing w:val="-4"/>
          <w:sz w:val="24"/>
          <w:szCs w:val="24"/>
          <w:highlight w:val="none"/>
        </w:rPr>
        <w:t>四、响应文件的递交</w:t>
      </w:r>
    </w:p>
    <w:p w14:paraId="7796BD04">
      <w:pPr>
        <w:spacing w:line="219" w:lineRule="auto"/>
        <w:rPr>
          <w:rFonts w:ascii="宋体" w:hAnsi="宋体" w:eastAsia="宋体" w:cs="宋体"/>
          <w:sz w:val="24"/>
          <w:szCs w:val="24"/>
          <w:highlight w:val="none"/>
        </w:rPr>
        <w:sectPr>
          <w:footerReference r:id="rId14" w:type="default"/>
          <w:pgSz w:w="11850" w:h="16783"/>
          <w:pgMar w:top="1426" w:right="1777" w:bottom="1271" w:left="1777" w:header="0" w:footer="1109" w:gutter="0"/>
          <w:pgNumType w:fmt="decimal"/>
          <w:cols w:space="720" w:num="1"/>
        </w:sectPr>
      </w:pPr>
    </w:p>
    <w:p w14:paraId="424F32BC">
      <w:pPr>
        <w:spacing w:before="209" w:line="219" w:lineRule="auto"/>
        <w:ind w:left="49"/>
        <w:rPr>
          <w:rFonts w:ascii="宋体" w:hAnsi="宋体" w:eastAsia="宋体" w:cs="宋体"/>
          <w:sz w:val="24"/>
          <w:szCs w:val="24"/>
        </w:rPr>
      </w:pPr>
      <w:r>
        <w:rPr>
          <w:rFonts w:ascii="宋体" w:hAnsi="宋体" w:eastAsia="宋体" w:cs="宋体"/>
          <w:b/>
          <w:bCs/>
          <w:spacing w:val="-7"/>
          <w:sz w:val="24"/>
          <w:szCs w:val="24"/>
        </w:rPr>
        <w:t>12.</w:t>
      </w:r>
      <w:r>
        <w:rPr>
          <w:rFonts w:ascii="宋体" w:hAnsi="宋体" w:eastAsia="宋体" w:cs="宋体"/>
          <w:spacing w:val="-39"/>
          <w:sz w:val="24"/>
          <w:szCs w:val="24"/>
        </w:rPr>
        <w:t xml:space="preserve"> </w:t>
      </w:r>
      <w:r>
        <w:rPr>
          <w:rFonts w:ascii="宋体" w:hAnsi="宋体" w:eastAsia="宋体" w:cs="宋体"/>
          <w:b/>
          <w:bCs/>
          <w:spacing w:val="-7"/>
          <w:sz w:val="24"/>
          <w:szCs w:val="24"/>
        </w:rPr>
        <w:t>响应文件的递交</w:t>
      </w:r>
    </w:p>
    <w:p w14:paraId="090030A1">
      <w:pPr>
        <w:spacing w:before="214" w:line="219" w:lineRule="auto"/>
        <w:ind w:left="289"/>
        <w:rPr>
          <w:rFonts w:ascii="宋体" w:hAnsi="宋体" w:eastAsia="宋体" w:cs="宋体"/>
          <w:sz w:val="24"/>
          <w:szCs w:val="24"/>
        </w:rPr>
      </w:pPr>
      <w:r>
        <w:rPr>
          <w:rFonts w:ascii="宋体" w:hAnsi="宋体" w:eastAsia="宋体" w:cs="宋体"/>
          <w:spacing w:val="-3"/>
          <w:sz w:val="24"/>
          <w:szCs w:val="24"/>
        </w:rPr>
        <w:t>12.1响应文件的递交：</w:t>
      </w:r>
    </w:p>
    <w:p w14:paraId="0C051A25">
      <w:pPr>
        <w:spacing w:before="213" w:line="385" w:lineRule="auto"/>
        <w:ind w:left="30" w:right="112" w:firstLine="240"/>
        <w:rPr>
          <w:rFonts w:ascii="宋体" w:hAnsi="宋体" w:eastAsia="宋体" w:cs="宋体"/>
          <w:sz w:val="24"/>
          <w:szCs w:val="24"/>
        </w:rPr>
      </w:pPr>
      <w:r>
        <w:rPr>
          <w:rFonts w:ascii="宋体" w:hAnsi="宋体" w:eastAsia="宋体" w:cs="宋体"/>
          <w:sz w:val="24"/>
          <w:szCs w:val="24"/>
        </w:rPr>
        <w:t>供应商须在规定时间以前上传响应文件，否则视为</w:t>
      </w:r>
      <w:r>
        <w:rPr>
          <w:rFonts w:ascii="宋体" w:hAnsi="宋体" w:eastAsia="宋体" w:cs="宋体"/>
          <w:spacing w:val="-1"/>
          <w:sz w:val="24"/>
          <w:szCs w:val="24"/>
        </w:rPr>
        <w:t>放弃投标，代理机构拒绝接收纸质报价文件。</w:t>
      </w:r>
    </w:p>
    <w:p w14:paraId="1EF48CE7">
      <w:pPr>
        <w:spacing w:line="220" w:lineRule="auto"/>
        <w:ind w:left="49"/>
        <w:rPr>
          <w:rFonts w:ascii="宋体" w:hAnsi="宋体" w:eastAsia="宋体" w:cs="宋体"/>
          <w:sz w:val="24"/>
          <w:szCs w:val="24"/>
        </w:rPr>
      </w:pPr>
      <w:r>
        <w:rPr>
          <w:rFonts w:ascii="宋体" w:hAnsi="宋体" w:eastAsia="宋体" w:cs="宋体"/>
          <w:b/>
          <w:bCs/>
          <w:spacing w:val="-6"/>
          <w:sz w:val="24"/>
          <w:szCs w:val="24"/>
        </w:rPr>
        <w:t>13.</w:t>
      </w:r>
      <w:r>
        <w:rPr>
          <w:rFonts w:ascii="宋体" w:hAnsi="宋体" w:eastAsia="宋体" w:cs="宋体"/>
          <w:spacing w:val="-53"/>
          <w:sz w:val="24"/>
          <w:szCs w:val="24"/>
        </w:rPr>
        <w:t xml:space="preserve"> </w:t>
      </w:r>
      <w:r>
        <w:rPr>
          <w:rFonts w:ascii="宋体" w:hAnsi="宋体" w:eastAsia="宋体" w:cs="宋体"/>
          <w:b/>
          <w:bCs/>
          <w:spacing w:val="-6"/>
          <w:sz w:val="24"/>
          <w:szCs w:val="24"/>
        </w:rPr>
        <w:t>磋商截止时间</w:t>
      </w:r>
    </w:p>
    <w:p w14:paraId="2C105ECA">
      <w:pPr>
        <w:spacing w:before="54" w:line="359" w:lineRule="auto"/>
        <w:ind w:left="37" w:right="112" w:firstLine="492"/>
        <w:rPr>
          <w:rFonts w:ascii="宋体" w:hAnsi="宋体" w:eastAsia="宋体" w:cs="宋体"/>
          <w:sz w:val="24"/>
          <w:szCs w:val="24"/>
        </w:rPr>
      </w:pPr>
      <w:r>
        <w:rPr>
          <w:rFonts w:ascii="宋体" w:hAnsi="宋体" w:eastAsia="宋体" w:cs="宋体"/>
          <w:spacing w:val="-1"/>
          <w:sz w:val="24"/>
          <w:szCs w:val="24"/>
        </w:rPr>
        <w:t>13.1响应文件须按照磋商文件规定的磋商时间上传。使用CA数字证书在山</w:t>
      </w:r>
      <w:r>
        <w:rPr>
          <w:rFonts w:ascii="宋体" w:hAnsi="宋体" w:eastAsia="宋体" w:cs="宋体"/>
          <w:spacing w:val="-2"/>
          <w:sz w:val="24"/>
          <w:szCs w:val="24"/>
        </w:rPr>
        <w:t>西政府采购平台解密投标文件；</w:t>
      </w:r>
    </w:p>
    <w:p w14:paraId="201504F6">
      <w:pPr>
        <w:spacing w:before="1" w:line="219" w:lineRule="auto"/>
        <w:ind w:left="49"/>
        <w:rPr>
          <w:rFonts w:ascii="宋体" w:hAnsi="宋体" w:eastAsia="宋体" w:cs="宋体"/>
          <w:sz w:val="24"/>
          <w:szCs w:val="24"/>
        </w:rPr>
      </w:pPr>
      <w:r>
        <w:rPr>
          <w:rFonts w:ascii="宋体" w:hAnsi="宋体" w:eastAsia="宋体" w:cs="宋体"/>
          <w:b/>
          <w:bCs/>
          <w:spacing w:val="-5"/>
          <w:sz w:val="24"/>
          <w:szCs w:val="24"/>
        </w:rPr>
        <w:t>14.</w:t>
      </w:r>
      <w:r>
        <w:rPr>
          <w:rFonts w:ascii="宋体" w:hAnsi="宋体" w:eastAsia="宋体" w:cs="宋体"/>
          <w:spacing w:val="-37"/>
          <w:sz w:val="24"/>
          <w:szCs w:val="24"/>
        </w:rPr>
        <w:t xml:space="preserve"> </w:t>
      </w:r>
      <w:r>
        <w:rPr>
          <w:rFonts w:ascii="宋体" w:hAnsi="宋体" w:eastAsia="宋体" w:cs="宋体"/>
          <w:b/>
          <w:bCs/>
          <w:spacing w:val="-5"/>
          <w:sz w:val="24"/>
          <w:szCs w:val="24"/>
        </w:rPr>
        <w:t>响应文件的补充、修改和撤回</w:t>
      </w:r>
    </w:p>
    <w:p w14:paraId="082AD3A2">
      <w:pPr>
        <w:spacing w:before="178" w:line="360" w:lineRule="auto"/>
        <w:ind w:left="34" w:right="112" w:firstLine="494"/>
        <w:jc w:val="both"/>
        <w:rPr>
          <w:rFonts w:ascii="宋体" w:hAnsi="宋体" w:eastAsia="宋体" w:cs="宋体"/>
          <w:sz w:val="24"/>
          <w:szCs w:val="24"/>
        </w:rPr>
      </w:pPr>
      <w:r>
        <w:rPr>
          <w:rFonts w:ascii="宋体" w:hAnsi="宋体" w:eastAsia="宋体" w:cs="宋体"/>
          <w:spacing w:val="-1"/>
          <w:sz w:val="24"/>
          <w:szCs w:val="24"/>
        </w:rPr>
        <w:t>14.1供应商在提交响应文件截止时间前，可以对所提交的响应文件进行补</w:t>
      </w:r>
      <w:r>
        <w:rPr>
          <w:rFonts w:ascii="宋体" w:hAnsi="宋体" w:eastAsia="宋体" w:cs="宋体"/>
          <w:sz w:val="24"/>
          <w:szCs w:val="24"/>
        </w:rPr>
        <w:t>充、修改或者撤回，并书面通知采购代理机构</w:t>
      </w:r>
      <w:r>
        <w:rPr>
          <w:rFonts w:ascii="宋体" w:hAnsi="宋体" w:eastAsia="宋体" w:cs="宋体"/>
          <w:spacing w:val="-1"/>
          <w:sz w:val="24"/>
          <w:szCs w:val="24"/>
        </w:rPr>
        <w:t>（或采购人）。补充、修改的内</w:t>
      </w:r>
      <w:r>
        <w:rPr>
          <w:rFonts w:ascii="宋体" w:hAnsi="宋体" w:eastAsia="宋体" w:cs="宋体"/>
          <w:sz w:val="24"/>
          <w:szCs w:val="24"/>
        </w:rPr>
        <w:t>容作为响应文件的组成部分。补充、修改的内</w:t>
      </w:r>
      <w:r>
        <w:rPr>
          <w:rFonts w:ascii="宋体" w:hAnsi="宋体" w:eastAsia="宋体" w:cs="宋体"/>
          <w:spacing w:val="-1"/>
          <w:sz w:val="24"/>
          <w:szCs w:val="24"/>
        </w:rPr>
        <w:t>容与响应文件不一致的，以补充</w:t>
      </w:r>
      <w:r>
        <w:rPr>
          <w:rFonts w:hint="eastAsia" w:ascii="宋体" w:hAnsi="宋体" w:eastAsia="宋体" w:cs="宋体"/>
          <w:spacing w:val="-1"/>
          <w:sz w:val="24"/>
          <w:szCs w:val="24"/>
          <w:lang w:eastAsia="zh-CN"/>
        </w:rPr>
        <w:t>、</w:t>
      </w:r>
      <w:r>
        <w:rPr>
          <w:rFonts w:ascii="宋体" w:hAnsi="宋体" w:eastAsia="宋体" w:cs="宋体"/>
          <w:sz w:val="24"/>
          <w:szCs w:val="24"/>
        </w:rPr>
        <w:t xml:space="preserve"> </w:t>
      </w:r>
      <w:r>
        <w:rPr>
          <w:rFonts w:ascii="宋体" w:hAnsi="宋体" w:eastAsia="宋体" w:cs="宋体"/>
          <w:spacing w:val="-2"/>
          <w:sz w:val="24"/>
          <w:szCs w:val="24"/>
        </w:rPr>
        <w:t>修改的内容为准。</w:t>
      </w:r>
    </w:p>
    <w:p w14:paraId="42E9E3BD">
      <w:pPr>
        <w:spacing w:line="219" w:lineRule="auto"/>
        <w:ind w:left="275"/>
        <w:rPr>
          <w:rFonts w:ascii="宋体" w:hAnsi="宋体" w:eastAsia="宋体" w:cs="宋体"/>
          <w:sz w:val="24"/>
          <w:szCs w:val="24"/>
        </w:rPr>
      </w:pPr>
      <w:r>
        <w:rPr>
          <w:rFonts w:ascii="宋体" w:hAnsi="宋体" w:eastAsia="宋体" w:cs="宋体"/>
          <w:b/>
          <w:bCs/>
          <w:spacing w:val="-4"/>
          <w:sz w:val="24"/>
          <w:szCs w:val="24"/>
        </w:rPr>
        <w:t>五、磋商开启仪式</w:t>
      </w:r>
    </w:p>
    <w:p w14:paraId="44BA7E46">
      <w:pPr>
        <w:spacing w:before="181" w:line="219" w:lineRule="auto"/>
        <w:ind w:left="289"/>
        <w:rPr>
          <w:rFonts w:ascii="宋体" w:hAnsi="宋体" w:eastAsia="宋体" w:cs="宋体"/>
          <w:sz w:val="24"/>
          <w:szCs w:val="24"/>
        </w:rPr>
      </w:pPr>
      <w:r>
        <w:rPr>
          <w:rFonts w:ascii="宋体" w:hAnsi="宋体" w:eastAsia="宋体" w:cs="宋体"/>
          <w:b/>
          <w:bCs/>
          <w:spacing w:val="-4"/>
          <w:sz w:val="24"/>
          <w:szCs w:val="24"/>
        </w:rPr>
        <w:t>15.1磋商开启仪式及其有关事项</w:t>
      </w:r>
    </w:p>
    <w:p w14:paraId="7D306B24">
      <w:pPr>
        <w:spacing w:before="181" w:line="289" w:lineRule="auto"/>
        <w:ind w:left="32" w:right="112" w:firstLine="256"/>
        <w:rPr>
          <w:rFonts w:ascii="宋体" w:hAnsi="宋体" w:eastAsia="宋体" w:cs="宋体"/>
          <w:sz w:val="24"/>
          <w:szCs w:val="24"/>
        </w:rPr>
      </w:pPr>
      <w:r>
        <w:rPr>
          <w:rFonts w:ascii="宋体" w:hAnsi="宋体" w:eastAsia="宋体" w:cs="宋体"/>
          <w:spacing w:val="-1"/>
          <w:sz w:val="24"/>
          <w:szCs w:val="24"/>
        </w:rPr>
        <w:t>15.1采购代理机构（或采购人）按磋商文件规定的时间、地点主持磋商开启仪式，采购人代表、供应商代表及有关工作人员参加。</w:t>
      </w:r>
    </w:p>
    <w:p w14:paraId="625D93DC">
      <w:pPr>
        <w:spacing w:before="184" w:line="219" w:lineRule="auto"/>
        <w:ind w:left="289"/>
        <w:rPr>
          <w:rFonts w:ascii="宋体" w:hAnsi="宋体" w:eastAsia="宋体" w:cs="宋体"/>
          <w:sz w:val="24"/>
          <w:szCs w:val="24"/>
        </w:rPr>
      </w:pPr>
      <w:r>
        <w:rPr>
          <w:rFonts w:ascii="宋体" w:hAnsi="宋体" w:eastAsia="宋体" w:cs="宋体"/>
          <w:spacing w:val="-2"/>
          <w:sz w:val="24"/>
          <w:szCs w:val="24"/>
        </w:rPr>
        <w:t>15.2供应商须在开标时间前进行签到。</w:t>
      </w:r>
    </w:p>
    <w:p w14:paraId="04696FCC">
      <w:pPr>
        <w:spacing w:before="182" w:line="289" w:lineRule="auto"/>
        <w:ind w:left="48" w:right="112" w:firstLine="240"/>
        <w:rPr>
          <w:rFonts w:ascii="宋体" w:hAnsi="宋体" w:eastAsia="宋体" w:cs="宋体"/>
          <w:sz w:val="24"/>
          <w:szCs w:val="24"/>
        </w:rPr>
      </w:pPr>
      <w:r>
        <w:rPr>
          <w:rFonts w:ascii="宋体" w:hAnsi="宋体" w:eastAsia="宋体" w:cs="宋体"/>
          <w:spacing w:val="-1"/>
          <w:sz w:val="24"/>
          <w:szCs w:val="24"/>
        </w:rPr>
        <w:t>15.3唱标时，采购代理机构（或采购人）将当众宣读供应商名称、投报价格</w:t>
      </w:r>
      <w:r>
        <w:rPr>
          <w:rFonts w:hint="eastAsia" w:ascii="宋体" w:hAnsi="宋体" w:eastAsia="宋体" w:cs="宋体"/>
          <w:spacing w:val="-1"/>
          <w:sz w:val="24"/>
          <w:szCs w:val="24"/>
          <w:lang w:eastAsia="zh-CN"/>
        </w:rPr>
        <w:t>、</w:t>
      </w:r>
      <w:r>
        <w:rPr>
          <w:rFonts w:ascii="宋体" w:hAnsi="宋体" w:eastAsia="宋体" w:cs="宋体"/>
          <w:spacing w:val="6"/>
          <w:sz w:val="24"/>
          <w:szCs w:val="24"/>
        </w:rPr>
        <w:t xml:space="preserve"> </w:t>
      </w:r>
      <w:r>
        <w:rPr>
          <w:rFonts w:ascii="宋体" w:hAnsi="宋体" w:eastAsia="宋体" w:cs="宋体"/>
          <w:spacing w:val="-1"/>
          <w:sz w:val="24"/>
          <w:szCs w:val="24"/>
        </w:rPr>
        <w:t>书面补充、修改和撤回响应文件的通知以及采购机构认为适当的其他内容。</w:t>
      </w:r>
    </w:p>
    <w:p w14:paraId="29AD44B7">
      <w:pPr>
        <w:spacing w:before="182" w:line="289" w:lineRule="auto"/>
        <w:ind w:left="30" w:right="112" w:firstLine="18"/>
        <w:rPr>
          <w:rFonts w:ascii="宋体" w:hAnsi="宋体" w:eastAsia="宋体" w:cs="宋体"/>
          <w:sz w:val="24"/>
          <w:szCs w:val="24"/>
        </w:rPr>
      </w:pPr>
      <w:r>
        <w:rPr>
          <w:rFonts w:ascii="宋体" w:hAnsi="宋体" w:eastAsia="宋体" w:cs="宋体"/>
          <w:spacing w:val="-1"/>
          <w:sz w:val="24"/>
          <w:szCs w:val="24"/>
        </w:rPr>
        <w:t>15.4采购代理机构（或采购人）将做唱标记录并在开标后要求法定代表人或授权供应商代表签章确认。</w:t>
      </w:r>
    </w:p>
    <w:p w14:paraId="7993F89A">
      <w:pPr>
        <w:spacing w:before="184" w:line="220" w:lineRule="auto"/>
        <w:ind w:left="513"/>
        <w:rPr>
          <w:rFonts w:ascii="宋体" w:hAnsi="宋体" w:eastAsia="宋体" w:cs="宋体"/>
          <w:sz w:val="24"/>
          <w:szCs w:val="24"/>
        </w:rPr>
      </w:pPr>
      <w:r>
        <w:rPr>
          <w:rFonts w:ascii="宋体" w:hAnsi="宋体" w:eastAsia="宋体" w:cs="宋体"/>
          <w:b/>
          <w:bCs/>
          <w:spacing w:val="-3"/>
          <w:sz w:val="24"/>
          <w:szCs w:val="24"/>
        </w:rPr>
        <w:t>六、磋商程序和要求</w:t>
      </w:r>
    </w:p>
    <w:p w14:paraId="52012800">
      <w:pPr>
        <w:spacing w:before="179" w:line="218" w:lineRule="auto"/>
        <w:ind w:left="512"/>
        <w:rPr>
          <w:rFonts w:ascii="宋体" w:hAnsi="宋体" w:eastAsia="宋体" w:cs="宋体"/>
          <w:sz w:val="24"/>
          <w:szCs w:val="24"/>
        </w:rPr>
      </w:pPr>
      <w:r>
        <w:rPr>
          <w:rFonts w:ascii="宋体" w:hAnsi="宋体" w:eastAsia="宋体" w:cs="宋体"/>
          <w:spacing w:val="-1"/>
          <w:sz w:val="24"/>
          <w:szCs w:val="24"/>
        </w:rPr>
        <w:t>本次磋商采取一轮磋商、二轮报价、最后综合评分方式进行。</w:t>
      </w:r>
    </w:p>
    <w:p w14:paraId="62B342A3">
      <w:pPr>
        <w:spacing w:before="183" w:line="220" w:lineRule="auto"/>
        <w:ind w:left="529"/>
        <w:rPr>
          <w:rFonts w:ascii="宋体" w:hAnsi="宋体" w:eastAsia="宋体" w:cs="宋体"/>
          <w:sz w:val="24"/>
          <w:szCs w:val="24"/>
        </w:rPr>
      </w:pPr>
      <w:r>
        <w:rPr>
          <w:rFonts w:ascii="宋体" w:hAnsi="宋体" w:eastAsia="宋体" w:cs="宋体"/>
          <w:b/>
          <w:bCs/>
          <w:spacing w:val="-5"/>
          <w:sz w:val="24"/>
          <w:szCs w:val="24"/>
        </w:rPr>
        <w:t>16.组建磋商小组</w:t>
      </w:r>
    </w:p>
    <w:p w14:paraId="55414E6F">
      <w:pPr>
        <w:spacing w:before="181" w:line="219" w:lineRule="auto"/>
        <w:ind w:left="529"/>
        <w:rPr>
          <w:rFonts w:ascii="宋体" w:hAnsi="宋体" w:eastAsia="宋体" w:cs="宋体"/>
          <w:sz w:val="24"/>
          <w:szCs w:val="24"/>
        </w:rPr>
      </w:pPr>
      <w:r>
        <w:rPr>
          <w:rFonts w:ascii="宋体" w:hAnsi="宋体" w:eastAsia="宋体" w:cs="宋体"/>
          <w:spacing w:val="-1"/>
          <w:sz w:val="24"/>
          <w:szCs w:val="24"/>
        </w:rPr>
        <w:t>16.1采购代理机构（或采购人）根据有关法律法规和本磋商文件的规定，</w:t>
      </w:r>
    </w:p>
    <w:p w14:paraId="2A31041A">
      <w:pPr>
        <w:spacing w:before="183" w:line="313" w:lineRule="auto"/>
        <w:ind w:left="32" w:right="23" w:firstLine="4"/>
        <w:rPr>
          <w:rFonts w:ascii="宋体" w:hAnsi="宋体" w:eastAsia="宋体" w:cs="宋体"/>
          <w:sz w:val="24"/>
          <w:szCs w:val="24"/>
        </w:rPr>
      </w:pPr>
      <w:r>
        <w:rPr>
          <w:rFonts w:ascii="宋体" w:hAnsi="宋体" w:eastAsia="宋体" w:cs="宋体"/>
          <w:spacing w:val="-1"/>
          <w:sz w:val="24"/>
          <w:szCs w:val="24"/>
        </w:rPr>
        <w:t>结合本项目的特点组建磋商小组，对具备实质性磋商响应的响应文件进行评估和比较。本次磋商小组由山西政府采购网专家库管理系统随机</w:t>
      </w:r>
      <w:r>
        <w:rPr>
          <w:rFonts w:ascii="宋体" w:hAnsi="宋体" w:eastAsia="宋体" w:cs="宋体"/>
          <w:spacing w:val="-2"/>
          <w:sz w:val="24"/>
          <w:szCs w:val="24"/>
        </w:rPr>
        <w:t>抽取的3名评审专</w:t>
      </w:r>
      <w:r>
        <w:rPr>
          <w:rFonts w:ascii="宋体" w:hAnsi="宋体" w:eastAsia="宋体" w:cs="宋体"/>
          <w:spacing w:val="-3"/>
          <w:sz w:val="24"/>
          <w:szCs w:val="24"/>
        </w:rPr>
        <w:t>家组成。</w:t>
      </w:r>
    </w:p>
    <w:p w14:paraId="3BBA4009">
      <w:pPr>
        <w:spacing w:before="179" w:line="219" w:lineRule="auto"/>
        <w:ind w:left="529"/>
        <w:rPr>
          <w:rFonts w:ascii="宋体" w:hAnsi="宋体" w:eastAsia="宋体" w:cs="宋体"/>
          <w:sz w:val="24"/>
          <w:szCs w:val="24"/>
        </w:rPr>
      </w:pPr>
      <w:r>
        <w:rPr>
          <w:rFonts w:ascii="宋体" w:hAnsi="宋体" w:eastAsia="宋体" w:cs="宋体"/>
          <w:spacing w:val="-1"/>
          <w:sz w:val="24"/>
          <w:szCs w:val="24"/>
        </w:rPr>
        <w:t>16.2采购代理机构（或采购人）就磋商文件征询过意见的专家，不得作为</w:t>
      </w:r>
    </w:p>
    <w:p w14:paraId="3E3EA5B9">
      <w:pPr>
        <w:spacing w:line="219" w:lineRule="auto"/>
        <w:rPr>
          <w:rFonts w:ascii="宋体" w:hAnsi="宋体" w:eastAsia="宋体" w:cs="宋体"/>
          <w:sz w:val="24"/>
          <w:szCs w:val="24"/>
        </w:rPr>
        <w:sectPr>
          <w:footerReference r:id="rId15" w:type="default"/>
          <w:pgSz w:w="11850" w:h="16783"/>
          <w:pgMar w:top="1426" w:right="1777" w:bottom="1271" w:left="1777" w:header="0" w:footer="1109" w:gutter="0"/>
          <w:pgNumType w:fmt="decimal"/>
          <w:cols w:space="720" w:num="1"/>
        </w:sectPr>
      </w:pPr>
    </w:p>
    <w:p w14:paraId="1D142CE2">
      <w:pPr>
        <w:spacing w:before="48" w:line="359" w:lineRule="auto"/>
        <w:ind w:left="34" w:right="169" w:hanging="4"/>
        <w:rPr>
          <w:rFonts w:ascii="宋体" w:hAnsi="宋体" w:eastAsia="宋体" w:cs="宋体"/>
          <w:sz w:val="24"/>
          <w:szCs w:val="24"/>
        </w:rPr>
      </w:pPr>
      <w:r>
        <w:rPr>
          <w:rFonts w:ascii="宋体" w:hAnsi="宋体" w:eastAsia="宋体" w:cs="宋体"/>
          <w:sz w:val="24"/>
          <w:szCs w:val="24"/>
        </w:rPr>
        <w:t>评标专家参加评标；采购人代表不得以评审专家身份参</w:t>
      </w:r>
      <w:r>
        <w:rPr>
          <w:rFonts w:ascii="宋体" w:hAnsi="宋体" w:eastAsia="宋体" w:cs="宋体"/>
          <w:spacing w:val="-1"/>
          <w:sz w:val="24"/>
          <w:szCs w:val="24"/>
        </w:rPr>
        <w:t>加本部门或本单位采购项目的评审，采购机构工作人员不得参加本机构代理的采购项目的评审。</w:t>
      </w:r>
    </w:p>
    <w:p w14:paraId="38A4700F">
      <w:pPr>
        <w:spacing w:line="219" w:lineRule="auto"/>
        <w:ind w:left="529"/>
        <w:rPr>
          <w:rFonts w:ascii="宋体" w:hAnsi="宋体" w:eastAsia="宋体" w:cs="宋体"/>
          <w:sz w:val="24"/>
          <w:szCs w:val="24"/>
        </w:rPr>
      </w:pPr>
      <w:r>
        <w:rPr>
          <w:rFonts w:ascii="宋体" w:hAnsi="宋体" w:eastAsia="宋体" w:cs="宋体"/>
          <w:b/>
          <w:bCs/>
          <w:spacing w:val="-8"/>
          <w:sz w:val="24"/>
          <w:szCs w:val="24"/>
        </w:rPr>
        <w:t>17.</w:t>
      </w:r>
      <w:r>
        <w:rPr>
          <w:rFonts w:ascii="宋体" w:hAnsi="宋体" w:eastAsia="宋体" w:cs="宋体"/>
          <w:spacing w:val="28"/>
          <w:sz w:val="24"/>
          <w:szCs w:val="24"/>
        </w:rPr>
        <w:t xml:space="preserve"> </w:t>
      </w:r>
      <w:r>
        <w:rPr>
          <w:rFonts w:ascii="宋体" w:hAnsi="宋体" w:eastAsia="宋体" w:cs="宋体"/>
          <w:b/>
          <w:bCs/>
          <w:spacing w:val="-8"/>
          <w:sz w:val="24"/>
          <w:szCs w:val="24"/>
        </w:rPr>
        <w:t>响应文件审查</w:t>
      </w:r>
    </w:p>
    <w:p w14:paraId="69F1609A">
      <w:pPr>
        <w:spacing w:before="183" w:line="288" w:lineRule="auto"/>
        <w:ind w:left="30" w:right="109" w:firstLine="498"/>
        <w:rPr>
          <w:rFonts w:ascii="宋体" w:hAnsi="宋体" w:eastAsia="宋体" w:cs="宋体"/>
          <w:sz w:val="24"/>
          <w:szCs w:val="24"/>
        </w:rPr>
      </w:pPr>
      <w:r>
        <w:rPr>
          <w:rFonts w:ascii="宋体" w:hAnsi="宋体" w:eastAsia="宋体" w:cs="宋体"/>
          <w:spacing w:val="-1"/>
          <w:sz w:val="24"/>
          <w:szCs w:val="24"/>
        </w:rPr>
        <w:t>17.1</w:t>
      </w:r>
      <w:r>
        <w:rPr>
          <w:rFonts w:ascii="宋体" w:hAnsi="宋体" w:eastAsia="宋体" w:cs="宋体"/>
          <w:spacing w:val="-52"/>
          <w:sz w:val="24"/>
          <w:szCs w:val="24"/>
        </w:rPr>
        <w:t xml:space="preserve"> </w:t>
      </w:r>
      <w:r>
        <w:rPr>
          <w:rFonts w:ascii="宋体" w:hAnsi="宋体" w:eastAsia="宋体" w:cs="宋体"/>
          <w:spacing w:val="-1"/>
          <w:sz w:val="24"/>
          <w:szCs w:val="24"/>
        </w:rPr>
        <w:t>磋商小组进行资格性检查及有效性、完整性、响应程度审查，</w:t>
      </w:r>
      <w:r>
        <w:rPr>
          <w:rFonts w:ascii="宋体" w:hAnsi="宋体" w:eastAsia="宋体" w:cs="宋体"/>
          <w:spacing w:val="-2"/>
          <w:sz w:val="24"/>
          <w:szCs w:val="24"/>
        </w:rPr>
        <w:t>应严格</w:t>
      </w:r>
      <w:r>
        <w:rPr>
          <w:rFonts w:ascii="宋体" w:hAnsi="宋体" w:eastAsia="宋体" w:cs="宋体"/>
          <w:spacing w:val="-1"/>
          <w:sz w:val="24"/>
          <w:szCs w:val="24"/>
        </w:rPr>
        <w:t>遵循本文件第五部分评定和成交标准中的相关规定。</w:t>
      </w:r>
    </w:p>
    <w:p w14:paraId="7B4B1184">
      <w:pPr>
        <w:spacing w:before="184" w:line="288" w:lineRule="auto"/>
        <w:ind w:left="54" w:right="80" w:firstLine="465"/>
        <w:rPr>
          <w:rFonts w:ascii="宋体" w:hAnsi="宋体" w:eastAsia="宋体" w:cs="宋体"/>
          <w:sz w:val="24"/>
          <w:szCs w:val="24"/>
        </w:rPr>
      </w:pPr>
      <w:r>
        <w:rPr>
          <w:rFonts w:ascii="宋体" w:hAnsi="宋体" w:eastAsia="宋体" w:cs="宋体"/>
          <w:spacing w:val="-1"/>
          <w:sz w:val="24"/>
          <w:szCs w:val="24"/>
        </w:rPr>
        <w:t>17.2 资格性检查，磋商小组对每个磋商</w:t>
      </w:r>
      <w:r>
        <w:rPr>
          <w:rFonts w:ascii="宋体" w:hAnsi="宋体" w:eastAsia="宋体" w:cs="宋体"/>
          <w:spacing w:val="-2"/>
          <w:sz w:val="24"/>
          <w:szCs w:val="24"/>
        </w:rPr>
        <w:t>供应商提交的响应文件中的资格证</w:t>
      </w:r>
      <w:r>
        <w:rPr>
          <w:rFonts w:ascii="宋体" w:hAnsi="宋体" w:eastAsia="宋体" w:cs="宋体"/>
          <w:spacing w:val="-1"/>
          <w:sz w:val="24"/>
          <w:szCs w:val="24"/>
        </w:rPr>
        <w:t>明等进行审查，以确定参加磋商的供应商是否具</w:t>
      </w:r>
      <w:r>
        <w:rPr>
          <w:rFonts w:ascii="宋体" w:hAnsi="宋体" w:eastAsia="宋体" w:cs="宋体"/>
          <w:spacing w:val="-2"/>
          <w:sz w:val="24"/>
          <w:szCs w:val="24"/>
        </w:rPr>
        <w:t>备磋商资格。</w:t>
      </w:r>
    </w:p>
    <w:p w14:paraId="18C02C09">
      <w:pPr>
        <w:spacing w:before="183" w:line="290" w:lineRule="auto"/>
        <w:ind w:left="35" w:right="80" w:firstLine="484"/>
        <w:rPr>
          <w:rFonts w:ascii="宋体" w:hAnsi="宋体" w:eastAsia="宋体" w:cs="宋体"/>
          <w:sz w:val="24"/>
          <w:szCs w:val="24"/>
          <w:highlight w:val="none"/>
        </w:rPr>
      </w:pPr>
      <w:r>
        <w:rPr>
          <w:rFonts w:ascii="宋体" w:hAnsi="宋体" w:eastAsia="宋体" w:cs="宋体"/>
          <w:spacing w:val="-1"/>
          <w:sz w:val="24"/>
          <w:szCs w:val="24"/>
          <w:highlight w:val="none"/>
        </w:rPr>
        <w:t>17.3 有效性、完整性和响应程度审查，</w:t>
      </w:r>
      <w:r>
        <w:rPr>
          <w:rFonts w:ascii="宋体" w:hAnsi="宋体" w:eastAsia="宋体" w:cs="宋体"/>
          <w:spacing w:val="-2"/>
          <w:sz w:val="24"/>
          <w:szCs w:val="24"/>
          <w:highlight w:val="none"/>
        </w:rPr>
        <w:t>由磋商小组依据磋商文件的规定进</w:t>
      </w:r>
      <w:r>
        <w:rPr>
          <w:rFonts w:ascii="宋体" w:hAnsi="宋体" w:eastAsia="宋体" w:cs="宋体"/>
          <w:spacing w:val="-1"/>
          <w:sz w:val="24"/>
          <w:szCs w:val="24"/>
          <w:highlight w:val="none"/>
        </w:rPr>
        <w:t>行审查，以确定响应文件是否对磋商文件的实质性要求作出响应。</w:t>
      </w:r>
    </w:p>
    <w:p w14:paraId="1B78FC97">
      <w:pPr>
        <w:spacing w:before="182" w:line="324" w:lineRule="auto"/>
        <w:ind w:left="31" w:right="80" w:firstLine="497"/>
        <w:rPr>
          <w:highlight w:val="none"/>
        </w:rPr>
      </w:pPr>
      <w:r>
        <w:rPr>
          <w:rFonts w:ascii="宋体" w:hAnsi="宋体" w:eastAsia="宋体" w:cs="宋体"/>
          <w:spacing w:val="-2"/>
          <w:sz w:val="24"/>
          <w:szCs w:val="24"/>
          <w:highlight w:val="none"/>
        </w:rPr>
        <w:t>17.3.1 在审查时，磋商小组可以要求供应商对响应文件中含义不明确、同</w:t>
      </w:r>
      <w:r>
        <w:rPr>
          <w:rFonts w:ascii="宋体" w:hAnsi="宋体" w:eastAsia="宋体" w:cs="宋体"/>
          <w:sz w:val="24"/>
          <w:szCs w:val="24"/>
          <w:highlight w:val="none"/>
        </w:rPr>
        <w:t>类问题表述不一致或者有明显文字和计算错误的内容</w:t>
      </w:r>
      <w:r>
        <w:rPr>
          <w:rFonts w:ascii="宋体" w:hAnsi="宋体" w:eastAsia="宋体" w:cs="宋体"/>
          <w:spacing w:val="-1"/>
          <w:sz w:val="24"/>
          <w:szCs w:val="24"/>
          <w:highlight w:val="none"/>
        </w:rPr>
        <w:t>等作出必要的澄清、说明</w:t>
      </w:r>
      <w:r>
        <w:rPr>
          <w:rFonts w:ascii="宋体" w:hAnsi="宋体" w:eastAsia="宋体" w:cs="宋体"/>
          <w:sz w:val="24"/>
          <w:szCs w:val="24"/>
          <w:highlight w:val="none"/>
        </w:rPr>
        <w:t>或者更正，磋商供应商的澄清、说明或者更正不得超</w:t>
      </w:r>
      <w:r>
        <w:rPr>
          <w:rFonts w:ascii="宋体" w:hAnsi="宋体" w:eastAsia="宋体" w:cs="宋体"/>
          <w:spacing w:val="-1"/>
          <w:sz w:val="24"/>
          <w:szCs w:val="24"/>
          <w:highlight w:val="none"/>
        </w:rPr>
        <w:t>出响应文件的范围或者改变响应文件的实质性内容。</w:t>
      </w:r>
    </w:p>
    <w:p w14:paraId="788D5A3D">
      <w:pPr>
        <w:spacing w:before="182" w:line="324" w:lineRule="auto"/>
        <w:ind w:left="31" w:right="80" w:firstLine="497"/>
        <w:rPr>
          <w:rFonts w:ascii="宋体" w:hAnsi="宋体" w:eastAsia="宋体" w:cs="宋体"/>
          <w:spacing w:val="-2"/>
          <w:sz w:val="24"/>
          <w:szCs w:val="24"/>
        </w:rPr>
      </w:pPr>
      <w:r>
        <w:rPr>
          <w:rFonts w:ascii="宋体" w:hAnsi="宋体" w:eastAsia="宋体" w:cs="宋体"/>
          <w:spacing w:val="-2"/>
          <w:sz w:val="24"/>
          <w:szCs w:val="24"/>
          <w:highlight w:val="none"/>
        </w:rPr>
        <w:t>17.3.2 磋商小组要求供应商澄清、说明或者</w:t>
      </w:r>
      <w:r>
        <w:rPr>
          <w:rFonts w:ascii="宋体" w:hAnsi="宋体" w:eastAsia="宋体" w:cs="宋体"/>
          <w:spacing w:val="-2"/>
          <w:sz w:val="24"/>
          <w:szCs w:val="24"/>
        </w:rPr>
        <w:t>更正响应文件应在中国政府采购网山西分网(</w:t>
      </w:r>
      <w:r>
        <w:rPr>
          <w:rFonts w:ascii="宋体" w:hAnsi="宋体" w:eastAsia="宋体" w:cs="宋体"/>
          <w:spacing w:val="-2"/>
          <w:sz w:val="24"/>
          <w:szCs w:val="24"/>
        </w:rPr>
        <w:fldChar w:fldCharType="begin"/>
      </w:r>
      <w:r>
        <w:rPr>
          <w:rFonts w:ascii="宋体" w:hAnsi="宋体" w:eastAsia="宋体" w:cs="宋体"/>
          <w:spacing w:val="-2"/>
          <w:sz w:val="24"/>
          <w:szCs w:val="24"/>
        </w:rPr>
        <w:instrText xml:space="preserve"> HYPERLINK "http://www.ccgp-shanxi.gov.cn/home.html" </w:instrText>
      </w:r>
      <w:r>
        <w:rPr>
          <w:rFonts w:ascii="宋体" w:hAnsi="宋体" w:eastAsia="宋体" w:cs="宋体"/>
          <w:spacing w:val="-2"/>
          <w:sz w:val="24"/>
          <w:szCs w:val="24"/>
        </w:rPr>
        <w:fldChar w:fldCharType="separate"/>
      </w:r>
      <w:r>
        <w:rPr>
          <w:rFonts w:ascii="宋体" w:hAnsi="宋体" w:eastAsia="宋体" w:cs="宋体"/>
          <w:spacing w:val="-2"/>
          <w:sz w:val="24"/>
          <w:szCs w:val="24"/>
        </w:rPr>
        <w:t>http://www.ccgp-shanxi.gov.cn/home.html</w:t>
      </w:r>
      <w:r>
        <w:rPr>
          <w:rFonts w:ascii="宋体" w:hAnsi="宋体" w:eastAsia="宋体" w:cs="宋体"/>
          <w:spacing w:val="-2"/>
          <w:sz w:val="24"/>
          <w:szCs w:val="24"/>
        </w:rPr>
        <w:fldChar w:fldCharType="end"/>
      </w:r>
      <w:r>
        <w:rPr>
          <w:rFonts w:ascii="宋体" w:hAnsi="宋体" w:eastAsia="宋体" w:cs="宋体"/>
          <w:spacing w:val="-2"/>
          <w:sz w:val="24"/>
          <w:szCs w:val="24"/>
        </w:rPr>
        <w:t>）作出。供应商的澄清、说明或者更正应当由法定代表人（单位负责人）或其授权委托人签字或者加盖公章。由授权委托人签字的，应当附法定代表人（单位负责人）授权书</w:t>
      </w:r>
      <w:r>
        <w:rPr>
          <w:rFonts w:hint="eastAsia" w:ascii="宋体" w:hAnsi="宋体" w:eastAsia="宋体" w:cs="宋体"/>
          <w:spacing w:val="-2"/>
          <w:sz w:val="24"/>
          <w:szCs w:val="24"/>
          <w:lang w:eastAsia="zh-CN"/>
        </w:rPr>
        <w:t>。</w:t>
      </w:r>
    </w:p>
    <w:p w14:paraId="2E2B5BDB">
      <w:pPr>
        <w:spacing w:before="52" w:line="219" w:lineRule="auto"/>
        <w:ind w:left="592"/>
        <w:rPr>
          <w:rFonts w:ascii="宋体" w:hAnsi="宋体" w:eastAsia="宋体" w:cs="宋体"/>
          <w:sz w:val="24"/>
          <w:szCs w:val="24"/>
        </w:rPr>
      </w:pPr>
      <w:r>
        <w:rPr>
          <w:rFonts w:ascii="宋体" w:hAnsi="宋体" w:eastAsia="宋体" w:cs="宋体"/>
          <w:spacing w:val="-3"/>
          <w:sz w:val="24"/>
          <w:szCs w:val="24"/>
        </w:rPr>
        <w:t>17.4</w:t>
      </w:r>
      <w:r>
        <w:rPr>
          <w:rFonts w:ascii="宋体" w:hAnsi="宋体" w:eastAsia="宋体" w:cs="宋体"/>
          <w:spacing w:val="-52"/>
          <w:sz w:val="24"/>
          <w:szCs w:val="24"/>
        </w:rPr>
        <w:t xml:space="preserve"> </w:t>
      </w:r>
      <w:r>
        <w:rPr>
          <w:rFonts w:ascii="宋体" w:hAnsi="宋体" w:eastAsia="宋体" w:cs="宋体"/>
          <w:spacing w:val="-3"/>
          <w:sz w:val="24"/>
          <w:szCs w:val="24"/>
        </w:rPr>
        <w:t>评审中遵循的原则</w:t>
      </w:r>
    </w:p>
    <w:p w14:paraId="4C7F45DB">
      <w:pPr>
        <w:spacing w:before="182" w:line="219" w:lineRule="auto"/>
        <w:ind w:left="592"/>
        <w:rPr>
          <w:rFonts w:ascii="宋体" w:hAnsi="宋体" w:eastAsia="宋体" w:cs="宋体"/>
          <w:sz w:val="24"/>
          <w:szCs w:val="24"/>
        </w:rPr>
      </w:pPr>
      <w:r>
        <w:rPr>
          <w:rFonts w:ascii="宋体" w:hAnsi="宋体" w:eastAsia="宋体" w:cs="宋体"/>
          <w:spacing w:val="-2"/>
          <w:sz w:val="24"/>
          <w:szCs w:val="24"/>
        </w:rPr>
        <w:t>17.4.1</w:t>
      </w:r>
      <w:r>
        <w:rPr>
          <w:rFonts w:ascii="宋体" w:hAnsi="宋体" w:eastAsia="宋体" w:cs="宋体"/>
          <w:spacing w:val="-29"/>
          <w:sz w:val="24"/>
          <w:szCs w:val="24"/>
        </w:rPr>
        <w:t xml:space="preserve"> </w:t>
      </w:r>
      <w:r>
        <w:rPr>
          <w:rFonts w:ascii="宋体" w:hAnsi="宋体" w:eastAsia="宋体" w:cs="宋体"/>
          <w:spacing w:val="-2"/>
          <w:sz w:val="24"/>
          <w:szCs w:val="24"/>
        </w:rPr>
        <w:t>审查中，磋商供应商存在下列情况之一的，磋商无效：</w:t>
      </w:r>
    </w:p>
    <w:p w14:paraId="77E0EF85">
      <w:pPr>
        <w:spacing w:before="182" w:line="219" w:lineRule="auto"/>
        <w:ind w:left="566"/>
        <w:rPr>
          <w:rFonts w:ascii="宋体" w:hAnsi="宋体" w:eastAsia="宋体" w:cs="宋体"/>
          <w:sz w:val="24"/>
          <w:szCs w:val="24"/>
        </w:rPr>
      </w:pPr>
      <w:r>
        <w:rPr>
          <w:rFonts w:ascii="宋体" w:hAnsi="宋体" w:eastAsia="宋体" w:cs="宋体"/>
          <w:spacing w:val="-1"/>
          <w:sz w:val="24"/>
          <w:szCs w:val="24"/>
        </w:rPr>
        <w:t>A、未按磋商文件的规定提交响应保证金的；</w:t>
      </w:r>
    </w:p>
    <w:p w14:paraId="7060F92E">
      <w:pPr>
        <w:spacing w:before="183" w:line="219" w:lineRule="auto"/>
        <w:ind w:left="568"/>
        <w:rPr>
          <w:rFonts w:ascii="宋体" w:hAnsi="宋体" w:eastAsia="宋体" w:cs="宋体"/>
          <w:sz w:val="24"/>
          <w:szCs w:val="24"/>
        </w:rPr>
      </w:pPr>
      <w:r>
        <w:rPr>
          <w:rFonts w:ascii="宋体" w:hAnsi="宋体" w:eastAsia="宋体" w:cs="宋体"/>
          <w:spacing w:val="-1"/>
          <w:sz w:val="24"/>
          <w:szCs w:val="24"/>
        </w:rPr>
        <w:t>B、响应文件未按磋商文件要求签署、盖章的；</w:t>
      </w:r>
    </w:p>
    <w:p w14:paraId="6BA93F55">
      <w:pPr>
        <w:spacing w:before="181" w:line="219" w:lineRule="auto"/>
        <w:ind w:left="572"/>
        <w:rPr>
          <w:rFonts w:ascii="宋体" w:hAnsi="宋体" w:eastAsia="宋体" w:cs="宋体"/>
          <w:sz w:val="24"/>
          <w:szCs w:val="24"/>
        </w:rPr>
      </w:pPr>
      <w:r>
        <w:rPr>
          <w:rFonts w:ascii="宋体" w:hAnsi="宋体" w:eastAsia="宋体" w:cs="宋体"/>
          <w:spacing w:val="-1"/>
          <w:sz w:val="24"/>
          <w:szCs w:val="24"/>
        </w:rPr>
        <w:t>C、不具备磋商文件规定的资格要求的；</w:t>
      </w:r>
    </w:p>
    <w:p w14:paraId="239C57EF">
      <w:pPr>
        <w:spacing w:before="183" w:line="218" w:lineRule="auto"/>
        <w:ind w:left="569"/>
        <w:rPr>
          <w:rFonts w:ascii="宋体" w:hAnsi="宋体" w:eastAsia="宋体" w:cs="宋体"/>
          <w:sz w:val="24"/>
          <w:szCs w:val="24"/>
        </w:rPr>
      </w:pPr>
      <w:r>
        <w:rPr>
          <w:rFonts w:ascii="宋体" w:hAnsi="宋体" w:eastAsia="宋体" w:cs="宋体"/>
          <w:spacing w:val="-1"/>
          <w:sz w:val="24"/>
          <w:szCs w:val="24"/>
        </w:rPr>
        <w:t>D、报价超过磋商文件规定预算金额或者最高限价的；</w:t>
      </w:r>
    </w:p>
    <w:p w14:paraId="5BA18776">
      <w:pPr>
        <w:spacing w:before="182" w:line="219" w:lineRule="auto"/>
        <w:ind w:left="571"/>
        <w:rPr>
          <w:rFonts w:ascii="宋体" w:hAnsi="宋体" w:eastAsia="宋体" w:cs="宋体"/>
          <w:sz w:val="24"/>
          <w:szCs w:val="24"/>
        </w:rPr>
      </w:pPr>
      <w:r>
        <w:rPr>
          <w:rFonts w:ascii="宋体" w:hAnsi="宋体" w:eastAsia="宋体" w:cs="宋体"/>
          <w:spacing w:val="-1"/>
          <w:sz w:val="24"/>
          <w:szCs w:val="24"/>
        </w:rPr>
        <w:t>E、响应文件含有采购人不能接受的附加条件的；</w:t>
      </w:r>
    </w:p>
    <w:p w14:paraId="673C0AF3">
      <w:pPr>
        <w:spacing w:before="184" w:line="219" w:lineRule="auto"/>
        <w:ind w:left="570"/>
        <w:rPr>
          <w:rFonts w:ascii="宋体" w:hAnsi="宋体" w:eastAsia="宋体" w:cs="宋体"/>
          <w:sz w:val="24"/>
          <w:szCs w:val="24"/>
        </w:rPr>
      </w:pPr>
      <w:r>
        <w:rPr>
          <w:rFonts w:ascii="宋体" w:hAnsi="宋体" w:eastAsia="宋体" w:cs="宋体"/>
          <w:spacing w:val="-1"/>
          <w:sz w:val="24"/>
          <w:szCs w:val="24"/>
        </w:rPr>
        <w:t>F、法律、法规和磋商文件规定的其他无效情形的。</w:t>
      </w:r>
    </w:p>
    <w:p w14:paraId="040E6E84">
      <w:pPr>
        <w:spacing w:before="181" w:line="219" w:lineRule="auto"/>
        <w:ind w:left="529"/>
        <w:rPr>
          <w:rFonts w:ascii="宋体" w:hAnsi="宋体" w:eastAsia="宋体" w:cs="宋体"/>
          <w:sz w:val="24"/>
          <w:szCs w:val="24"/>
        </w:rPr>
      </w:pPr>
      <w:r>
        <w:rPr>
          <w:rFonts w:ascii="宋体" w:hAnsi="宋体" w:eastAsia="宋体" w:cs="宋体"/>
          <w:spacing w:val="-2"/>
          <w:sz w:val="24"/>
          <w:szCs w:val="24"/>
        </w:rPr>
        <w:t>17.4.2</w:t>
      </w:r>
      <w:r>
        <w:rPr>
          <w:rFonts w:ascii="宋体" w:hAnsi="宋体" w:eastAsia="宋体" w:cs="宋体"/>
          <w:spacing w:val="-31"/>
          <w:sz w:val="24"/>
          <w:szCs w:val="24"/>
        </w:rPr>
        <w:t xml:space="preserve"> </w:t>
      </w:r>
      <w:r>
        <w:rPr>
          <w:rFonts w:ascii="宋体" w:hAnsi="宋体" w:eastAsia="宋体" w:cs="宋体"/>
          <w:spacing w:val="-2"/>
          <w:sz w:val="24"/>
          <w:szCs w:val="24"/>
        </w:rPr>
        <w:t>审查中，对明显的文字和计算错误按下述原则处理：</w:t>
      </w:r>
    </w:p>
    <w:p w14:paraId="58A7122C">
      <w:pPr>
        <w:spacing w:before="184" w:line="216" w:lineRule="auto"/>
        <w:ind w:left="566"/>
        <w:rPr>
          <w:rFonts w:ascii="宋体" w:hAnsi="宋体" w:eastAsia="宋体" w:cs="宋体"/>
          <w:sz w:val="24"/>
          <w:szCs w:val="24"/>
        </w:rPr>
      </w:pPr>
      <w:r>
        <w:rPr>
          <w:rFonts w:ascii="宋体" w:hAnsi="宋体" w:eastAsia="宋体" w:cs="宋体"/>
          <w:sz w:val="24"/>
          <w:szCs w:val="24"/>
        </w:rPr>
        <w:t>A、报价一览表内容与响应文件中相应内容不一致的,以报价一览表</w:t>
      </w:r>
      <w:r>
        <w:rPr>
          <w:rFonts w:ascii="宋体" w:hAnsi="宋体" w:eastAsia="宋体" w:cs="宋体"/>
          <w:spacing w:val="-1"/>
          <w:sz w:val="24"/>
          <w:szCs w:val="24"/>
        </w:rPr>
        <w:t>为准；</w:t>
      </w:r>
    </w:p>
    <w:p w14:paraId="6ABDEFB3">
      <w:pPr>
        <w:spacing w:before="187" w:line="219" w:lineRule="auto"/>
        <w:ind w:left="568"/>
        <w:rPr>
          <w:rFonts w:ascii="宋体" w:hAnsi="宋体" w:eastAsia="宋体" w:cs="宋体"/>
          <w:sz w:val="24"/>
          <w:szCs w:val="24"/>
        </w:rPr>
      </w:pPr>
      <w:r>
        <w:rPr>
          <w:rFonts w:ascii="宋体" w:hAnsi="宋体" w:eastAsia="宋体" w:cs="宋体"/>
          <w:sz w:val="24"/>
          <w:szCs w:val="24"/>
        </w:rPr>
        <w:t>B、大写金额和小写金额不一致的，以大写</w:t>
      </w:r>
      <w:r>
        <w:rPr>
          <w:rFonts w:ascii="宋体" w:hAnsi="宋体" w:eastAsia="宋体" w:cs="宋体"/>
          <w:spacing w:val="-1"/>
          <w:sz w:val="24"/>
          <w:szCs w:val="24"/>
        </w:rPr>
        <w:t>金额为准；</w:t>
      </w:r>
    </w:p>
    <w:p w14:paraId="7C368132">
      <w:pPr>
        <w:spacing w:before="180" w:line="218" w:lineRule="auto"/>
        <w:ind w:left="572"/>
        <w:rPr>
          <w:rFonts w:ascii="宋体" w:hAnsi="宋体" w:eastAsia="宋体" w:cs="宋体"/>
          <w:sz w:val="24"/>
          <w:szCs w:val="24"/>
        </w:rPr>
      </w:pPr>
      <w:r>
        <w:rPr>
          <w:rFonts w:ascii="宋体" w:hAnsi="宋体" w:eastAsia="宋体" w:cs="宋体"/>
          <w:spacing w:val="-3"/>
          <w:sz w:val="24"/>
          <w:szCs w:val="24"/>
        </w:rPr>
        <w:t>C、单价金额小数点或百分比有明显错误的，以报价一览表的总价为准，并</w:t>
      </w:r>
    </w:p>
    <w:p w14:paraId="38083691">
      <w:pPr>
        <w:spacing w:line="218" w:lineRule="auto"/>
        <w:rPr>
          <w:rFonts w:ascii="宋体" w:hAnsi="宋体" w:eastAsia="宋体" w:cs="宋体"/>
          <w:sz w:val="24"/>
          <w:szCs w:val="24"/>
        </w:rPr>
        <w:sectPr>
          <w:footerReference r:id="rId16" w:type="default"/>
          <w:pgSz w:w="11850" w:h="16783"/>
          <w:pgMar w:top="1426" w:right="1720" w:bottom="1271" w:left="1777" w:header="0" w:footer="1109" w:gutter="0"/>
          <w:pgNumType w:fmt="decimal"/>
          <w:cols w:space="720" w:num="1"/>
        </w:sectPr>
      </w:pPr>
    </w:p>
    <w:p w14:paraId="3EB8CFD8">
      <w:pPr>
        <w:spacing w:before="48" w:line="218" w:lineRule="auto"/>
        <w:ind w:left="31"/>
        <w:rPr>
          <w:rFonts w:ascii="宋体" w:hAnsi="宋体" w:eastAsia="宋体" w:cs="宋体"/>
          <w:sz w:val="24"/>
          <w:szCs w:val="24"/>
        </w:rPr>
      </w:pPr>
      <w:r>
        <w:rPr>
          <w:rFonts w:ascii="宋体" w:hAnsi="宋体" w:eastAsia="宋体" w:cs="宋体"/>
          <w:spacing w:val="-2"/>
          <w:sz w:val="24"/>
          <w:szCs w:val="24"/>
        </w:rPr>
        <w:t>修改单价；</w:t>
      </w:r>
    </w:p>
    <w:p w14:paraId="44698107">
      <w:pPr>
        <w:spacing w:before="184" w:line="218" w:lineRule="auto"/>
        <w:ind w:left="569"/>
        <w:rPr>
          <w:rFonts w:ascii="宋体" w:hAnsi="宋体" w:eastAsia="宋体" w:cs="宋体"/>
          <w:sz w:val="24"/>
          <w:szCs w:val="24"/>
        </w:rPr>
      </w:pPr>
      <w:r>
        <w:rPr>
          <w:rFonts w:ascii="宋体" w:hAnsi="宋体" w:eastAsia="宋体" w:cs="宋体"/>
          <w:sz w:val="24"/>
          <w:szCs w:val="24"/>
        </w:rPr>
        <w:t>D、总价金额与按单价汇总金额不一致的，以单价金额计</w:t>
      </w:r>
      <w:r>
        <w:rPr>
          <w:rFonts w:ascii="宋体" w:hAnsi="宋体" w:eastAsia="宋体" w:cs="宋体"/>
          <w:spacing w:val="-1"/>
          <w:sz w:val="24"/>
          <w:szCs w:val="24"/>
        </w:rPr>
        <w:t>算结果为准；</w:t>
      </w:r>
    </w:p>
    <w:p w14:paraId="516496D4">
      <w:pPr>
        <w:spacing w:before="184" w:line="359" w:lineRule="auto"/>
        <w:ind w:left="31" w:right="181" w:firstLine="541"/>
        <w:rPr>
          <w:rFonts w:ascii="宋体" w:hAnsi="宋体" w:eastAsia="宋体" w:cs="宋体"/>
          <w:sz w:val="24"/>
          <w:szCs w:val="24"/>
        </w:rPr>
      </w:pPr>
      <w:r>
        <w:rPr>
          <w:rFonts w:ascii="宋体" w:hAnsi="宋体" w:eastAsia="宋体" w:cs="宋体"/>
          <w:sz w:val="24"/>
          <w:szCs w:val="24"/>
        </w:rPr>
        <w:t>磋商小组将要求磋商供应商按上述原则在中国政府</w:t>
      </w:r>
      <w:r>
        <w:rPr>
          <w:rFonts w:ascii="宋体" w:hAnsi="宋体" w:eastAsia="宋体" w:cs="宋体"/>
          <w:spacing w:val="-1"/>
          <w:sz w:val="24"/>
          <w:szCs w:val="24"/>
        </w:rPr>
        <w:t>采购网山西分网内调整</w:t>
      </w:r>
      <w:r>
        <w:rPr>
          <w:rFonts w:ascii="宋体" w:hAnsi="宋体" w:eastAsia="宋体" w:cs="宋体"/>
          <w:sz w:val="24"/>
          <w:szCs w:val="24"/>
        </w:rPr>
        <w:t>确认，确认方式由其法定代表人（单位负责人）或授</w:t>
      </w:r>
      <w:r>
        <w:rPr>
          <w:rFonts w:ascii="宋体" w:hAnsi="宋体" w:eastAsia="宋体" w:cs="宋体"/>
          <w:spacing w:val="-1"/>
          <w:sz w:val="24"/>
          <w:szCs w:val="24"/>
        </w:rPr>
        <w:t>权代表签字或者加盖电子</w:t>
      </w:r>
      <w:r>
        <w:rPr>
          <w:rFonts w:ascii="宋体" w:hAnsi="宋体" w:eastAsia="宋体" w:cs="宋体"/>
          <w:sz w:val="24"/>
          <w:szCs w:val="24"/>
        </w:rPr>
        <w:t>公章。由授权代表签字的，应当附法定代表人（单位</w:t>
      </w:r>
      <w:r>
        <w:rPr>
          <w:rFonts w:ascii="宋体" w:hAnsi="宋体" w:eastAsia="宋体" w:cs="宋体"/>
          <w:spacing w:val="-1"/>
          <w:sz w:val="24"/>
          <w:szCs w:val="24"/>
        </w:rPr>
        <w:t>负责人）授权书。磋商供</w:t>
      </w:r>
      <w:r>
        <w:rPr>
          <w:rFonts w:ascii="宋体" w:hAnsi="宋体" w:eastAsia="宋体" w:cs="宋体"/>
          <w:sz w:val="24"/>
          <w:szCs w:val="24"/>
        </w:rPr>
        <w:t>应商确认后的报价对磋商供应商具有约束力，如果磋</w:t>
      </w:r>
      <w:r>
        <w:rPr>
          <w:rFonts w:ascii="宋体" w:hAnsi="宋体" w:eastAsia="宋体" w:cs="宋体"/>
          <w:spacing w:val="-1"/>
          <w:sz w:val="24"/>
          <w:szCs w:val="24"/>
        </w:rPr>
        <w:t>商供应商不予确认，其报</w:t>
      </w:r>
      <w:r>
        <w:rPr>
          <w:rFonts w:ascii="宋体" w:hAnsi="宋体" w:eastAsia="宋体" w:cs="宋体"/>
          <w:spacing w:val="-3"/>
          <w:sz w:val="24"/>
          <w:szCs w:val="24"/>
        </w:rPr>
        <w:t>价无效。</w:t>
      </w:r>
    </w:p>
    <w:p w14:paraId="2A49464D">
      <w:pPr>
        <w:spacing w:before="2" w:line="288" w:lineRule="auto"/>
        <w:ind w:left="37" w:right="183" w:firstLine="492"/>
        <w:rPr>
          <w:rFonts w:ascii="宋体" w:hAnsi="宋体" w:eastAsia="宋体" w:cs="宋体"/>
          <w:sz w:val="24"/>
          <w:szCs w:val="24"/>
        </w:rPr>
      </w:pPr>
      <w:r>
        <w:rPr>
          <w:rFonts w:ascii="宋体" w:hAnsi="宋体" w:eastAsia="宋体" w:cs="宋体"/>
          <w:spacing w:val="-1"/>
          <w:sz w:val="24"/>
          <w:szCs w:val="24"/>
        </w:rPr>
        <w:t>17.5</w:t>
      </w:r>
      <w:r>
        <w:rPr>
          <w:rFonts w:ascii="宋体" w:hAnsi="宋体" w:eastAsia="宋体" w:cs="宋体"/>
          <w:spacing w:val="-47"/>
          <w:sz w:val="24"/>
          <w:szCs w:val="24"/>
        </w:rPr>
        <w:t xml:space="preserve"> </w:t>
      </w:r>
      <w:r>
        <w:rPr>
          <w:rFonts w:ascii="宋体" w:hAnsi="宋体" w:eastAsia="宋体" w:cs="宋体"/>
          <w:spacing w:val="-1"/>
          <w:sz w:val="24"/>
          <w:szCs w:val="24"/>
        </w:rPr>
        <w:t>未通过资格性检查或未实质性响应磋商文件规定要</w:t>
      </w:r>
      <w:r>
        <w:rPr>
          <w:rFonts w:ascii="宋体" w:hAnsi="宋体" w:eastAsia="宋体" w:cs="宋体"/>
          <w:spacing w:val="-2"/>
          <w:sz w:val="24"/>
          <w:szCs w:val="24"/>
        </w:rPr>
        <w:t>求的响应文件按无</w:t>
      </w:r>
      <w:r>
        <w:rPr>
          <w:rFonts w:ascii="宋体" w:hAnsi="宋体" w:eastAsia="宋体" w:cs="宋体"/>
          <w:spacing w:val="-1"/>
          <w:sz w:val="24"/>
          <w:szCs w:val="24"/>
        </w:rPr>
        <w:t>效处理，磋商小组须及时告知有关磋商供应商。</w:t>
      </w:r>
    </w:p>
    <w:p w14:paraId="6B925CB4">
      <w:pPr>
        <w:spacing w:before="180" w:line="313" w:lineRule="auto"/>
        <w:ind w:left="30" w:right="183" w:firstLine="498"/>
        <w:rPr>
          <w:rFonts w:ascii="宋体" w:hAnsi="宋体" w:eastAsia="宋体" w:cs="宋体"/>
          <w:sz w:val="24"/>
          <w:szCs w:val="24"/>
        </w:rPr>
      </w:pPr>
      <w:r>
        <w:rPr>
          <w:rFonts w:ascii="宋体" w:hAnsi="宋体" w:eastAsia="宋体" w:cs="宋体"/>
          <w:spacing w:val="-1"/>
          <w:sz w:val="24"/>
          <w:szCs w:val="24"/>
        </w:rPr>
        <w:t>17.6</w:t>
      </w:r>
      <w:r>
        <w:rPr>
          <w:rFonts w:ascii="宋体" w:hAnsi="宋体" w:eastAsia="宋体" w:cs="宋体"/>
          <w:spacing w:val="-45"/>
          <w:sz w:val="24"/>
          <w:szCs w:val="24"/>
        </w:rPr>
        <w:t xml:space="preserve"> </w:t>
      </w:r>
      <w:r>
        <w:rPr>
          <w:rFonts w:ascii="宋体" w:hAnsi="宋体" w:eastAsia="宋体" w:cs="宋体"/>
          <w:spacing w:val="-1"/>
          <w:sz w:val="24"/>
          <w:szCs w:val="24"/>
        </w:rPr>
        <w:t>实质性响应的响应文件是指与磋商文件的条款</w:t>
      </w:r>
      <w:r>
        <w:rPr>
          <w:rFonts w:ascii="宋体" w:hAnsi="宋体" w:eastAsia="宋体" w:cs="宋体"/>
          <w:spacing w:val="-2"/>
          <w:sz w:val="24"/>
          <w:szCs w:val="24"/>
        </w:rPr>
        <w:t>、条件和规格相符，根</w:t>
      </w:r>
      <w:r>
        <w:rPr>
          <w:rFonts w:ascii="宋体" w:hAnsi="宋体" w:eastAsia="宋体" w:cs="宋体"/>
          <w:sz w:val="24"/>
          <w:szCs w:val="24"/>
        </w:rPr>
        <w:t>据本磋商文件规定的审查内容，经磋商小组认定的没有</w:t>
      </w:r>
      <w:r>
        <w:rPr>
          <w:rFonts w:ascii="宋体" w:hAnsi="宋体" w:eastAsia="宋体" w:cs="宋体"/>
          <w:spacing w:val="-1"/>
          <w:sz w:val="24"/>
          <w:szCs w:val="24"/>
        </w:rPr>
        <w:t>重大偏离或保留的响应</w:t>
      </w:r>
      <w:r>
        <w:rPr>
          <w:rFonts w:ascii="宋体" w:hAnsi="宋体" w:eastAsia="宋体" w:cs="宋体"/>
          <w:spacing w:val="-3"/>
          <w:sz w:val="24"/>
          <w:szCs w:val="24"/>
        </w:rPr>
        <w:t>文件。</w:t>
      </w:r>
    </w:p>
    <w:p w14:paraId="28A491D5">
      <w:pPr>
        <w:spacing w:before="179" w:line="332" w:lineRule="auto"/>
        <w:ind w:left="31" w:right="243" w:firstLine="497"/>
        <w:rPr>
          <w:rFonts w:ascii="宋体" w:hAnsi="宋体" w:eastAsia="宋体" w:cs="宋体"/>
          <w:sz w:val="24"/>
          <w:szCs w:val="24"/>
        </w:rPr>
      </w:pPr>
      <w:r>
        <w:rPr>
          <w:rFonts w:ascii="宋体" w:hAnsi="宋体" w:eastAsia="宋体" w:cs="宋体"/>
          <w:spacing w:val="-1"/>
          <w:sz w:val="24"/>
          <w:szCs w:val="24"/>
        </w:rPr>
        <w:t>17.7 重大偏离或保留系指磋商供应商提供的货物/服务的主要技术性能、</w:t>
      </w:r>
      <w:r>
        <w:rPr>
          <w:rFonts w:ascii="宋体" w:hAnsi="宋体" w:eastAsia="宋体" w:cs="宋体"/>
          <w:sz w:val="24"/>
          <w:szCs w:val="24"/>
        </w:rPr>
        <w:t>数量、服务方案和交货(服务)期限等明显不能满足磋</w:t>
      </w:r>
      <w:r>
        <w:rPr>
          <w:rFonts w:ascii="宋体" w:hAnsi="宋体" w:eastAsia="宋体" w:cs="宋体"/>
          <w:spacing w:val="-1"/>
          <w:sz w:val="24"/>
          <w:szCs w:val="24"/>
        </w:rPr>
        <w:t>商文件的要求，或者实质</w:t>
      </w:r>
      <w:r>
        <w:rPr>
          <w:rFonts w:ascii="宋体" w:hAnsi="宋体" w:eastAsia="宋体" w:cs="宋体"/>
          <w:sz w:val="24"/>
          <w:szCs w:val="24"/>
        </w:rPr>
        <w:t>上与磋商文件不一致，而且限制了采购人的权利或磋</w:t>
      </w:r>
      <w:r>
        <w:rPr>
          <w:rFonts w:ascii="宋体" w:hAnsi="宋体" w:eastAsia="宋体" w:cs="宋体"/>
          <w:spacing w:val="-1"/>
          <w:sz w:val="24"/>
          <w:szCs w:val="24"/>
        </w:rPr>
        <w:t>商供应商的义务，纠正这</w:t>
      </w:r>
      <w:r>
        <w:rPr>
          <w:rFonts w:ascii="宋体" w:hAnsi="宋体" w:eastAsia="宋体" w:cs="宋体"/>
          <w:sz w:val="24"/>
          <w:szCs w:val="24"/>
        </w:rPr>
        <w:t>些偏离或保留将对其他实质上响应要求的磋商供应商</w:t>
      </w:r>
      <w:r>
        <w:rPr>
          <w:rFonts w:ascii="宋体" w:hAnsi="宋体" w:eastAsia="宋体" w:cs="宋体"/>
          <w:spacing w:val="-1"/>
          <w:sz w:val="24"/>
          <w:szCs w:val="24"/>
        </w:rPr>
        <w:t>的竞争地位产生不公正的</w:t>
      </w:r>
      <w:r>
        <w:rPr>
          <w:rFonts w:ascii="宋体" w:hAnsi="宋体" w:eastAsia="宋体" w:cs="宋体"/>
          <w:spacing w:val="-4"/>
          <w:sz w:val="24"/>
          <w:szCs w:val="24"/>
        </w:rPr>
        <w:t>影响。</w:t>
      </w:r>
    </w:p>
    <w:p w14:paraId="62BC4625">
      <w:pPr>
        <w:spacing w:before="178" w:line="220" w:lineRule="auto"/>
        <w:ind w:left="529"/>
        <w:rPr>
          <w:rFonts w:ascii="宋体" w:hAnsi="宋体" w:eastAsia="宋体" w:cs="宋体"/>
          <w:sz w:val="24"/>
          <w:szCs w:val="24"/>
        </w:rPr>
      </w:pPr>
      <w:r>
        <w:rPr>
          <w:rFonts w:ascii="宋体" w:hAnsi="宋体" w:eastAsia="宋体" w:cs="宋体"/>
          <w:b/>
          <w:bCs/>
          <w:spacing w:val="-8"/>
          <w:sz w:val="24"/>
          <w:szCs w:val="24"/>
        </w:rPr>
        <w:t>18.磋商</w:t>
      </w:r>
    </w:p>
    <w:p w14:paraId="3EEA34A0">
      <w:pPr>
        <w:spacing w:before="183" w:line="288" w:lineRule="auto"/>
        <w:ind w:left="33" w:right="155" w:firstLine="558"/>
        <w:rPr>
          <w:rFonts w:ascii="宋体" w:hAnsi="宋体" w:eastAsia="宋体" w:cs="宋体"/>
          <w:sz w:val="24"/>
          <w:szCs w:val="24"/>
        </w:rPr>
      </w:pPr>
      <w:r>
        <w:rPr>
          <w:rFonts w:ascii="宋体" w:hAnsi="宋体" w:eastAsia="宋体" w:cs="宋体"/>
          <w:spacing w:val="-2"/>
          <w:sz w:val="24"/>
          <w:szCs w:val="24"/>
        </w:rPr>
        <w:t>18.1</w:t>
      </w:r>
      <w:r>
        <w:rPr>
          <w:rFonts w:ascii="宋体" w:hAnsi="宋体" w:eastAsia="宋体" w:cs="宋体"/>
          <w:spacing w:val="-51"/>
          <w:sz w:val="24"/>
          <w:szCs w:val="24"/>
        </w:rPr>
        <w:t xml:space="preserve"> </w:t>
      </w:r>
      <w:r>
        <w:rPr>
          <w:rFonts w:ascii="宋体" w:hAnsi="宋体" w:eastAsia="宋体" w:cs="宋体"/>
          <w:spacing w:val="-2"/>
          <w:sz w:val="24"/>
          <w:szCs w:val="24"/>
        </w:rPr>
        <w:t>磋商小组所有成员应当集中与单一供应商分别进行磋商，并给</w:t>
      </w:r>
      <w:r>
        <w:rPr>
          <w:rFonts w:ascii="宋体" w:hAnsi="宋体" w:eastAsia="宋体" w:cs="宋体"/>
          <w:spacing w:val="-3"/>
          <w:sz w:val="24"/>
          <w:szCs w:val="24"/>
        </w:rPr>
        <w:t>予所有</w:t>
      </w:r>
      <w:r>
        <w:rPr>
          <w:rFonts w:ascii="宋体" w:hAnsi="宋体" w:eastAsia="宋体" w:cs="宋体"/>
          <w:spacing w:val="-1"/>
          <w:sz w:val="24"/>
          <w:szCs w:val="24"/>
        </w:rPr>
        <w:t>参加磋商的供应商平等的磋商机会。</w:t>
      </w:r>
    </w:p>
    <w:p w14:paraId="5122A9BB">
      <w:pPr>
        <w:spacing w:before="185" w:line="312" w:lineRule="auto"/>
        <w:ind w:left="29" w:right="155" w:firstLine="562"/>
        <w:rPr>
          <w:rFonts w:ascii="宋体" w:hAnsi="宋体" w:eastAsia="宋体" w:cs="宋体"/>
          <w:sz w:val="24"/>
          <w:szCs w:val="24"/>
        </w:rPr>
      </w:pPr>
      <w:r>
        <w:rPr>
          <w:rFonts w:ascii="宋体" w:hAnsi="宋体" w:eastAsia="宋体" w:cs="宋体"/>
          <w:spacing w:val="-2"/>
          <w:sz w:val="24"/>
          <w:szCs w:val="24"/>
        </w:rPr>
        <w:t>18.2</w:t>
      </w:r>
      <w:r>
        <w:rPr>
          <w:rFonts w:ascii="宋体" w:hAnsi="宋体" w:eastAsia="宋体" w:cs="宋体"/>
          <w:spacing w:val="-51"/>
          <w:sz w:val="24"/>
          <w:szCs w:val="24"/>
        </w:rPr>
        <w:t xml:space="preserve"> </w:t>
      </w:r>
      <w:r>
        <w:rPr>
          <w:rFonts w:ascii="宋体" w:hAnsi="宋体" w:eastAsia="宋体" w:cs="宋体"/>
          <w:spacing w:val="-2"/>
          <w:sz w:val="24"/>
          <w:szCs w:val="24"/>
        </w:rPr>
        <w:t>在磋商过程中，磋商小组可以根据磋商文件和磋商情况实质性</w:t>
      </w:r>
      <w:r>
        <w:rPr>
          <w:rFonts w:ascii="宋体" w:hAnsi="宋体" w:eastAsia="宋体" w:cs="宋体"/>
          <w:spacing w:val="-3"/>
          <w:sz w:val="24"/>
          <w:szCs w:val="24"/>
        </w:rPr>
        <w:t>变动采</w:t>
      </w:r>
      <w:r>
        <w:rPr>
          <w:rFonts w:ascii="宋体" w:hAnsi="宋体" w:eastAsia="宋体" w:cs="宋体"/>
          <w:sz w:val="24"/>
          <w:szCs w:val="24"/>
        </w:rPr>
        <w:t>购需求中的技术、服务要求以及合同草案条款，但不得变</w:t>
      </w:r>
      <w:r>
        <w:rPr>
          <w:rFonts w:ascii="宋体" w:hAnsi="宋体" w:eastAsia="宋体" w:cs="宋体"/>
          <w:spacing w:val="-1"/>
          <w:sz w:val="24"/>
          <w:szCs w:val="24"/>
        </w:rPr>
        <w:t>动磋商文件中的其他内容。实质性变动的内容，须经采购人代表确认。</w:t>
      </w:r>
    </w:p>
    <w:p w14:paraId="421FDE5B">
      <w:pPr>
        <w:spacing w:before="181" w:line="359" w:lineRule="auto"/>
        <w:ind w:left="30" w:right="181" w:firstLine="542"/>
        <w:jc w:val="both"/>
        <w:rPr>
          <w:rFonts w:ascii="宋体" w:hAnsi="宋体" w:eastAsia="宋体" w:cs="宋体"/>
          <w:sz w:val="24"/>
          <w:szCs w:val="24"/>
        </w:rPr>
      </w:pPr>
      <w:r>
        <w:rPr>
          <w:rFonts w:ascii="宋体" w:hAnsi="宋体" w:eastAsia="宋体" w:cs="宋体"/>
          <w:sz w:val="24"/>
          <w:szCs w:val="24"/>
        </w:rPr>
        <w:t>对磋商文件作出的实质性变动是磋商文件的有效组</w:t>
      </w:r>
      <w:r>
        <w:rPr>
          <w:rFonts w:ascii="宋体" w:hAnsi="宋体" w:eastAsia="宋体" w:cs="宋体"/>
          <w:spacing w:val="-1"/>
          <w:sz w:val="24"/>
          <w:szCs w:val="24"/>
        </w:rPr>
        <w:t>成部分，磋商小组应当</w:t>
      </w:r>
      <w:r>
        <w:rPr>
          <w:rFonts w:ascii="宋体" w:hAnsi="宋体" w:eastAsia="宋体" w:cs="宋体"/>
          <w:sz w:val="24"/>
          <w:szCs w:val="24"/>
        </w:rPr>
        <w:t>及时在中国政府采购网山西分网同时通知所有参加磋商</w:t>
      </w:r>
      <w:r>
        <w:rPr>
          <w:rFonts w:ascii="宋体" w:hAnsi="宋体" w:eastAsia="宋体" w:cs="宋体"/>
          <w:spacing w:val="-1"/>
          <w:sz w:val="24"/>
          <w:szCs w:val="24"/>
        </w:rPr>
        <w:t>的供应商，磋商小组发</w:t>
      </w:r>
      <w:r>
        <w:rPr>
          <w:rFonts w:ascii="宋体" w:hAnsi="宋体" w:eastAsia="宋体" w:cs="宋体"/>
          <w:sz w:val="24"/>
          <w:szCs w:val="24"/>
        </w:rPr>
        <w:t>出通知后，视为供应商均已知晓变动情况，个别供应商</w:t>
      </w:r>
      <w:r>
        <w:rPr>
          <w:rFonts w:ascii="宋体" w:hAnsi="宋体" w:eastAsia="宋体" w:cs="宋体"/>
          <w:spacing w:val="-1"/>
          <w:sz w:val="24"/>
          <w:szCs w:val="24"/>
        </w:rPr>
        <w:t>未及时查看消息导致其</w:t>
      </w:r>
      <w:r>
        <w:rPr>
          <w:rFonts w:ascii="宋体" w:hAnsi="宋体" w:eastAsia="宋体" w:cs="宋体"/>
          <w:spacing w:val="-4"/>
          <w:sz w:val="24"/>
          <w:szCs w:val="24"/>
        </w:rPr>
        <w:t>无效报价的，</w:t>
      </w:r>
      <w:r>
        <w:rPr>
          <w:rFonts w:ascii="宋体" w:hAnsi="宋体" w:eastAsia="宋体" w:cs="宋体"/>
          <w:spacing w:val="-58"/>
          <w:sz w:val="24"/>
          <w:szCs w:val="24"/>
        </w:rPr>
        <w:t xml:space="preserve"> </w:t>
      </w:r>
      <w:r>
        <w:rPr>
          <w:rFonts w:ascii="宋体" w:hAnsi="宋体" w:eastAsia="宋体" w:cs="宋体"/>
          <w:spacing w:val="-4"/>
          <w:sz w:val="24"/>
          <w:szCs w:val="24"/>
        </w:rPr>
        <w:t>自行承担相关责任与后果。</w:t>
      </w:r>
    </w:p>
    <w:p w14:paraId="45F7F38B">
      <w:pPr>
        <w:spacing w:before="1" w:line="361" w:lineRule="auto"/>
        <w:ind w:left="30" w:firstLine="543"/>
        <w:rPr>
          <w:rFonts w:ascii="宋体" w:hAnsi="宋体" w:eastAsia="宋体" w:cs="宋体"/>
          <w:sz w:val="24"/>
          <w:szCs w:val="24"/>
        </w:rPr>
      </w:pPr>
      <w:r>
        <w:rPr>
          <w:rFonts w:ascii="宋体" w:hAnsi="宋体" w:eastAsia="宋体" w:cs="宋体"/>
          <w:spacing w:val="-2"/>
          <w:sz w:val="24"/>
          <w:szCs w:val="24"/>
        </w:rPr>
        <w:t>供应商应当按照磋商文件的变动情况和磋商小组的要求重新提交响应</w:t>
      </w:r>
      <w:r>
        <w:rPr>
          <w:rFonts w:ascii="宋体" w:hAnsi="宋体" w:eastAsia="宋体" w:cs="宋体"/>
          <w:spacing w:val="-3"/>
          <w:sz w:val="24"/>
          <w:szCs w:val="24"/>
        </w:rPr>
        <w:t>文件，</w:t>
      </w:r>
      <w:r>
        <w:rPr>
          <w:rFonts w:ascii="宋体" w:hAnsi="宋体" w:eastAsia="宋体" w:cs="宋体"/>
          <w:sz w:val="24"/>
          <w:szCs w:val="24"/>
        </w:rPr>
        <w:t>并由其法定代表人（单位负责人）或授权代表签字或者</w:t>
      </w:r>
      <w:r>
        <w:rPr>
          <w:rFonts w:ascii="宋体" w:hAnsi="宋体" w:eastAsia="宋体" w:cs="宋体"/>
          <w:spacing w:val="-1"/>
          <w:sz w:val="24"/>
          <w:szCs w:val="24"/>
        </w:rPr>
        <w:t>加盖电子公章。由授权</w:t>
      </w:r>
      <w:r>
        <w:rPr>
          <w:rFonts w:ascii="宋体" w:hAnsi="宋体" w:eastAsia="宋体" w:cs="宋体"/>
          <w:sz w:val="24"/>
          <w:szCs w:val="24"/>
        </w:rPr>
        <w:t xml:space="preserve"> </w:t>
      </w:r>
      <w:r>
        <w:rPr>
          <w:rFonts w:ascii="宋体" w:hAnsi="宋体" w:eastAsia="宋体" w:cs="宋体"/>
          <w:spacing w:val="-1"/>
          <w:sz w:val="24"/>
          <w:szCs w:val="24"/>
        </w:rPr>
        <w:t>代表签字的，应当附法定代表人（单位负责人）授权书。</w:t>
      </w:r>
    </w:p>
    <w:p w14:paraId="17744DC9">
      <w:pPr>
        <w:spacing w:line="361" w:lineRule="auto"/>
        <w:rPr>
          <w:rFonts w:ascii="宋体" w:hAnsi="宋体" w:eastAsia="宋体" w:cs="宋体"/>
          <w:sz w:val="24"/>
          <w:szCs w:val="24"/>
        </w:rPr>
        <w:sectPr>
          <w:footerReference r:id="rId17" w:type="default"/>
          <w:pgSz w:w="11850" w:h="16783"/>
          <w:pgMar w:top="1426" w:right="1646" w:bottom="1271" w:left="1777" w:header="0" w:footer="1109" w:gutter="0"/>
          <w:pgNumType w:fmt="decimal"/>
          <w:cols w:space="720" w:num="1"/>
        </w:sectPr>
      </w:pPr>
    </w:p>
    <w:p w14:paraId="35EA3E49">
      <w:pPr>
        <w:spacing w:before="48" w:line="312" w:lineRule="auto"/>
        <w:ind w:left="29" w:right="61" w:firstLine="562"/>
        <w:rPr>
          <w:rFonts w:ascii="宋体" w:hAnsi="宋体" w:eastAsia="宋体" w:cs="宋体"/>
          <w:sz w:val="24"/>
          <w:szCs w:val="24"/>
        </w:rPr>
      </w:pPr>
      <w:r>
        <w:rPr>
          <w:rFonts w:ascii="宋体" w:hAnsi="宋体" w:eastAsia="宋体" w:cs="宋体"/>
          <w:spacing w:val="-4"/>
          <w:sz w:val="24"/>
          <w:szCs w:val="24"/>
        </w:rPr>
        <w:t>18.3 磋商文件能够详细列明采购标的技术、服务要求，磋商结束后，磋商</w:t>
      </w:r>
      <w:r>
        <w:rPr>
          <w:rFonts w:ascii="宋体" w:hAnsi="宋体" w:eastAsia="宋体" w:cs="宋体"/>
          <w:sz w:val="24"/>
          <w:szCs w:val="24"/>
        </w:rPr>
        <w:t>小组应当要求所有实质性响应的供应商在规定时间内提交</w:t>
      </w:r>
      <w:r>
        <w:rPr>
          <w:rFonts w:ascii="宋体" w:hAnsi="宋体" w:eastAsia="宋体" w:cs="宋体"/>
          <w:spacing w:val="-1"/>
          <w:sz w:val="24"/>
          <w:szCs w:val="24"/>
        </w:rPr>
        <w:t>二次报价，提交二次</w:t>
      </w:r>
      <w:r>
        <w:rPr>
          <w:rFonts w:ascii="宋体" w:hAnsi="宋体" w:eastAsia="宋体" w:cs="宋体"/>
          <w:spacing w:val="-3"/>
          <w:sz w:val="24"/>
          <w:szCs w:val="24"/>
        </w:rPr>
        <w:t>报价的供应商不得少于</w:t>
      </w:r>
      <w:r>
        <w:rPr>
          <w:rFonts w:ascii="宋体" w:hAnsi="宋体" w:eastAsia="宋体" w:cs="宋体"/>
          <w:spacing w:val="-41"/>
          <w:sz w:val="24"/>
          <w:szCs w:val="24"/>
        </w:rPr>
        <w:t xml:space="preserve"> </w:t>
      </w:r>
      <w:r>
        <w:rPr>
          <w:rFonts w:ascii="宋体" w:hAnsi="宋体" w:eastAsia="宋体" w:cs="宋体"/>
          <w:spacing w:val="-3"/>
          <w:sz w:val="24"/>
          <w:szCs w:val="24"/>
        </w:rPr>
        <w:t>3</w:t>
      </w:r>
      <w:r>
        <w:rPr>
          <w:rFonts w:ascii="宋体" w:hAnsi="宋体" w:eastAsia="宋体" w:cs="宋体"/>
          <w:spacing w:val="-49"/>
          <w:sz w:val="24"/>
          <w:szCs w:val="24"/>
        </w:rPr>
        <w:t xml:space="preserve"> </w:t>
      </w:r>
      <w:r>
        <w:rPr>
          <w:rFonts w:ascii="宋体" w:hAnsi="宋体" w:eastAsia="宋体" w:cs="宋体"/>
          <w:spacing w:val="-3"/>
          <w:sz w:val="24"/>
          <w:szCs w:val="24"/>
        </w:rPr>
        <w:t>家。</w:t>
      </w:r>
    </w:p>
    <w:p w14:paraId="70725791">
      <w:pPr>
        <w:spacing w:before="184" w:line="312" w:lineRule="auto"/>
        <w:ind w:left="32" w:right="61" w:firstLine="559"/>
        <w:rPr>
          <w:rFonts w:ascii="宋体" w:hAnsi="宋体" w:eastAsia="宋体" w:cs="宋体"/>
          <w:sz w:val="24"/>
          <w:szCs w:val="24"/>
        </w:rPr>
      </w:pPr>
      <w:r>
        <w:rPr>
          <w:rFonts w:ascii="宋体" w:hAnsi="宋体" w:eastAsia="宋体" w:cs="宋体"/>
          <w:spacing w:val="-2"/>
          <w:sz w:val="24"/>
          <w:szCs w:val="24"/>
        </w:rPr>
        <w:t>18.4</w:t>
      </w:r>
      <w:r>
        <w:rPr>
          <w:rFonts w:ascii="宋体" w:hAnsi="宋体" w:eastAsia="宋体" w:cs="宋体"/>
          <w:spacing w:val="-51"/>
          <w:sz w:val="24"/>
          <w:szCs w:val="24"/>
        </w:rPr>
        <w:t xml:space="preserve"> </w:t>
      </w:r>
      <w:r>
        <w:rPr>
          <w:rFonts w:ascii="宋体" w:hAnsi="宋体" w:eastAsia="宋体" w:cs="宋体"/>
          <w:spacing w:val="-2"/>
          <w:sz w:val="24"/>
          <w:szCs w:val="24"/>
        </w:rPr>
        <w:t>磋商文件不能详细列明采购标的技术、服务要求，需经磋商由</w:t>
      </w:r>
      <w:r>
        <w:rPr>
          <w:rFonts w:ascii="宋体" w:hAnsi="宋体" w:eastAsia="宋体" w:cs="宋体"/>
          <w:spacing w:val="-3"/>
          <w:sz w:val="24"/>
          <w:szCs w:val="24"/>
        </w:rPr>
        <w:t>供应商</w:t>
      </w:r>
      <w:r>
        <w:rPr>
          <w:rFonts w:ascii="宋体" w:hAnsi="宋体" w:eastAsia="宋体" w:cs="宋体"/>
          <w:sz w:val="24"/>
          <w:szCs w:val="24"/>
        </w:rPr>
        <w:t>提供最终解决方案的，磋商结束后，磋商小组应当</w:t>
      </w:r>
      <w:r>
        <w:rPr>
          <w:rFonts w:ascii="宋体" w:hAnsi="宋体" w:eastAsia="宋体" w:cs="宋体"/>
          <w:spacing w:val="-1"/>
          <w:sz w:val="24"/>
          <w:szCs w:val="24"/>
        </w:rPr>
        <w:t>按照少数服从多数的原则投票推荐</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家以上供应商的解决方案，并要求其在规定时间内提交最</w:t>
      </w:r>
      <w:r>
        <w:rPr>
          <w:rFonts w:ascii="宋体" w:hAnsi="宋体" w:eastAsia="宋体" w:cs="宋体"/>
          <w:spacing w:val="-2"/>
          <w:sz w:val="24"/>
          <w:szCs w:val="24"/>
        </w:rPr>
        <w:t>后报价。</w:t>
      </w:r>
    </w:p>
    <w:p w14:paraId="52BB62BA">
      <w:pPr>
        <w:spacing w:before="183" w:line="289" w:lineRule="auto"/>
        <w:ind w:left="32" w:right="61" w:firstLine="559"/>
        <w:rPr>
          <w:rFonts w:ascii="宋体" w:hAnsi="宋体" w:eastAsia="宋体" w:cs="宋体"/>
          <w:sz w:val="24"/>
          <w:szCs w:val="24"/>
        </w:rPr>
      </w:pPr>
      <w:r>
        <w:rPr>
          <w:rFonts w:ascii="宋体" w:hAnsi="宋体" w:eastAsia="宋体" w:cs="宋体"/>
          <w:spacing w:val="-3"/>
          <w:sz w:val="24"/>
          <w:szCs w:val="24"/>
        </w:rPr>
        <w:t>18.5</w:t>
      </w:r>
      <w:r>
        <w:rPr>
          <w:rFonts w:ascii="宋体" w:hAnsi="宋体" w:eastAsia="宋体" w:cs="宋体"/>
          <w:spacing w:val="-20"/>
          <w:sz w:val="24"/>
          <w:szCs w:val="24"/>
        </w:rPr>
        <w:t xml:space="preserve"> </w:t>
      </w:r>
      <w:r>
        <w:rPr>
          <w:rFonts w:ascii="宋体" w:hAnsi="宋体" w:eastAsia="宋体" w:cs="宋体"/>
          <w:spacing w:val="-3"/>
          <w:sz w:val="24"/>
          <w:szCs w:val="24"/>
        </w:rPr>
        <w:t>已提交响应文件的供应商，在提交最后报价之前，可以根据磋商情况</w:t>
      </w:r>
      <w:r>
        <w:rPr>
          <w:rFonts w:ascii="宋体" w:hAnsi="宋体" w:eastAsia="宋体" w:cs="宋体"/>
          <w:spacing w:val="-1"/>
          <w:sz w:val="24"/>
          <w:szCs w:val="24"/>
        </w:rPr>
        <w:t>退出磋商。采购人应当退还退出磋商的供应商的磋商保证金。</w:t>
      </w:r>
    </w:p>
    <w:p w14:paraId="6BAFAD86">
      <w:pPr>
        <w:spacing w:before="183" w:line="220" w:lineRule="auto"/>
        <w:ind w:left="529"/>
        <w:rPr>
          <w:rFonts w:ascii="宋体" w:hAnsi="宋体" w:eastAsia="宋体" w:cs="宋体"/>
          <w:sz w:val="24"/>
          <w:szCs w:val="24"/>
        </w:rPr>
      </w:pPr>
      <w:r>
        <w:rPr>
          <w:rFonts w:ascii="宋体" w:hAnsi="宋体" w:eastAsia="宋体" w:cs="宋体"/>
          <w:b/>
          <w:bCs/>
          <w:spacing w:val="-8"/>
          <w:sz w:val="24"/>
          <w:szCs w:val="24"/>
        </w:rPr>
        <w:t>19.评审</w:t>
      </w:r>
    </w:p>
    <w:p w14:paraId="4B026C15">
      <w:pPr>
        <w:spacing w:before="179" w:line="359" w:lineRule="auto"/>
        <w:ind w:left="32" w:right="150" w:firstLine="480"/>
        <w:rPr>
          <w:rFonts w:ascii="宋体" w:hAnsi="宋体" w:eastAsia="宋体" w:cs="宋体"/>
          <w:sz w:val="24"/>
          <w:szCs w:val="24"/>
        </w:rPr>
      </w:pPr>
      <w:r>
        <w:rPr>
          <w:rFonts w:ascii="宋体" w:hAnsi="宋体" w:eastAsia="宋体" w:cs="宋体"/>
          <w:sz w:val="24"/>
          <w:szCs w:val="24"/>
        </w:rPr>
        <w:t>经磋商确定最终采购需求和提交最后报价的</w:t>
      </w:r>
      <w:r>
        <w:rPr>
          <w:rFonts w:ascii="宋体" w:hAnsi="宋体" w:eastAsia="宋体" w:cs="宋体"/>
          <w:spacing w:val="-1"/>
          <w:sz w:val="24"/>
          <w:szCs w:val="24"/>
        </w:rPr>
        <w:t>供应商后，由磋商小组采用综</w:t>
      </w:r>
      <w:r>
        <w:rPr>
          <w:rFonts w:ascii="宋体" w:hAnsi="宋体" w:eastAsia="宋体" w:cs="宋体"/>
          <w:sz w:val="24"/>
          <w:szCs w:val="24"/>
        </w:rPr>
        <w:t>合评分法对提交最后报价的供应商的响应文件</w:t>
      </w:r>
      <w:r>
        <w:rPr>
          <w:rFonts w:ascii="宋体" w:hAnsi="宋体" w:eastAsia="宋体" w:cs="宋体"/>
          <w:spacing w:val="-1"/>
          <w:sz w:val="24"/>
          <w:szCs w:val="24"/>
        </w:rPr>
        <w:t>和最后报价进行综合评分。</w:t>
      </w:r>
    </w:p>
    <w:p w14:paraId="78F03E74">
      <w:pPr>
        <w:spacing w:before="1" w:line="359" w:lineRule="auto"/>
        <w:ind w:left="31" w:right="150" w:firstLine="482"/>
        <w:rPr>
          <w:rFonts w:ascii="宋体" w:hAnsi="宋体" w:eastAsia="宋体" w:cs="宋体"/>
          <w:sz w:val="24"/>
          <w:szCs w:val="24"/>
        </w:rPr>
      </w:pPr>
      <w:r>
        <w:rPr>
          <w:rFonts w:ascii="宋体" w:hAnsi="宋体" w:eastAsia="宋体" w:cs="宋体"/>
          <w:spacing w:val="-1"/>
          <w:sz w:val="24"/>
          <w:szCs w:val="24"/>
        </w:rPr>
        <w:t>综合评分法，是指响应文件满足磋商文件全部实质性要求且按评审因素的量化指标评审得分最高的供应商为成交候选供应商的评审方法。</w:t>
      </w:r>
    </w:p>
    <w:p w14:paraId="08353915">
      <w:pPr>
        <w:spacing w:line="359" w:lineRule="auto"/>
        <w:ind w:left="32" w:firstLine="478"/>
        <w:jc w:val="both"/>
        <w:rPr>
          <w:rFonts w:ascii="宋体" w:hAnsi="宋体" w:eastAsia="宋体" w:cs="宋体"/>
          <w:sz w:val="24"/>
          <w:szCs w:val="24"/>
        </w:rPr>
      </w:pPr>
      <w:r>
        <w:rPr>
          <w:rFonts w:ascii="宋体" w:hAnsi="宋体" w:eastAsia="宋体" w:cs="宋体"/>
          <w:spacing w:val="-3"/>
          <w:sz w:val="24"/>
          <w:szCs w:val="24"/>
        </w:rPr>
        <w:t>评审时，磋商小组各成员应当独立对每个有效响应的文件进行评价、打分，</w:t>
      </w:r>
      <w:r>
        <w:rPr>
          <w:rFonts w:ascii="宋体" w:hAnsi="宋体" w:eastAsia="宋体" w:cs="宋体"/>
          <w:sz w:val="24"/>
          <w:szCs w:val="24"/>
        </w:rPr>
        <w:t>然后汇总每个供应商每项评分因素的得分。按照评</w:t>
      </w:r>
      <w:r>
        <w:rPr>
          <w:rFonts w:ascii="宋体" w:hAnsi="宋体" w:eastAsia="宋体" w:cs="宋体"/>
          <w:spacing w:val="-1"/>
          <w:sz w:val="24"/>
          <w:szCs w:val="24"/>
        </w:rPr>
        <w:t>审得分由高到低顺序推荐排</w:t>
      </w:r>
      <w:r>
        <w:rPr>
          <w:rFonts w:ascii="宋体" w:hAnsi="宋体" w:eastAsia="宋体" w:cs="宋体"/>
          <w:sz w:val="24"/>
          <w:szCs w:val="24"/>
        </w:rPr>
        <w:t>名第一的供应商为本项目候选供应商。评审得分相</w:t>
      </w:r>
      <w:r>
        <w:rPr>
          <w:rFonts w:ascii="宋体" w:hAnsi="宋体" w:eastAsia="宋体" w:cs="宋体"/>
          <w:spacing w:val="-1"/>
          <w:sz w:val="24"/>
          <w:szCs w:val="24"/>
        </w:rPr>
        <w:t>同的，按照最后报价由低到</w:t>
      </w:r>
      <w:r>
        <w:rPr>
          <w:rFonts w:ascii="宋体" w:hAnsi="宋体" w:eastAsia="宋体" w:cs="宋体"/>
          <w:sz w:val="24"/>
          <w:szCs w:val="24"/>
        </w:rPr>
        <w:t>高的顺序推荐。评审得分且最后报价相同的，按</w:t>
      </w:r>
      <w:r>
        <w:rPr>
          <w:rFonts w:ascii="宋体" w:hAnsi="宋体" w:eastAsia="宋体" w:cs="宋体"/>
          <w:spacing w:val="-1"/>
          <w:sz w:val="24"/>
          <w:szCs w:val="24"/>
        </w:rPr>
        <w:t>照技术指标优劣顺序推荐。</w:t>
      </w:r>
    </w:p>
    <w:p w14:paraId="1A0DD639">
      <w:pPr>
        <w:spacing w:line="220" w:lineRule="auto"/>
        <w:ind w:left="514"/>
        <w:rPr>
          <w:rFonts w:ascii="宋体" w:hAnsi="宋体" w:eastAsia="宋体" w:cs="宋体"/>
          <w:sz w:val="24"/>
          <w:szCs w:val="24"/>
        </w:rPr>
      </w:pPr>
      <w:r>
        <w:rPr>
          <w:rFonts w:ascii="宋体" w:hAnsi="宋体" w:eastAsia="宋体" w:cs="宋体"/>
          <w:b/>
          <w:bCs/>
          <w:spacing w:val="-5"/>
          <w:sz w:val="24"/>
          <w:szCs w:val="24"/>
        </w:rPr>
        <w:t>20</w:t>
      </w:r>
      <w:r>
        <w:rPr>
          <w:rFonts w:ascii="宋体" w:hAnsi="宋体" w:eastAsia="宋体" w:cs="宋体"/>
          <w:spacing w:val="-52"/>
          <w:sz w:val="24"/>
          <w:szCs w:val="24"/>
        </w:rPr>
        <w:t xml:space="preserve"> </w:t>
      </w:r>
      <w:r>
        <w:rPr>
          <w:rFonts w:ascii="宋体" w:hAnsi="宋体" w:eastAsia="宋体" w:cs="宋体"/>
          <w:b/>
          <w:bCs/>
          <w:spacing w:val="-5"/>
          <w:sz w:val="24"/>
          <w:szCs w:val="24"/>
        </w:rPr>
        <w:t>确定成交人</w:t>
      </w:r>
    </w:p>
    <w:p w14:paraId="2CDDB4D0">
      <w:pPr>
        <w:spacing w:before="182" w:line="359" w:lineRule="auto"/>
        <w:ind w:left="30" w:right="150" w:firstLine="482"/>
        <w:jc w:val="both"/>
        <w:rPr>
          <w:rFonts w:ascii="宋体" w:hAnsi="宋体" w:eastAsia="宋体" w:cs="宋体"/>
          <w:sz w:val="24"/>
          <w:szCs w:val="24"/>
        </w:rPr>
      </w:pPr>
      <w:r>
        <w:rPr>
          <w:rFonts w:ascii="宋体" w:hAnsi="宋体" w:eastAsia="宋体" w:cs="宋体"/>
          <w:sz w:val="24"/>
          <w:szCs w:val="24"/>
        </w:rPr>
        <w:t>经磋商确定最终采购需求和提交最后报价的</w:t>
      </w:r>
      <w:r>
        <w:rPr>
          <w:rFonts w:ascii="宋体" w:hAnsi="宋体" w:eastAsia="宋体" w:cs="宋体"/>
          <w:spacing w:val="-1"/>
          <w:sz w:val="24"/>
          <w:szCs w:val="24"/>
        </w:rPr>
        <w:t>供应商后，由磋商小组采用综</w:t>
      </w:r>
      <w:r>
        <w:rPr>
          <w:rFonts w:ascii="宋体" w:hAnsi="宋体" w:eastAsia="宋体" w:cs="宋体"/>
          <w:sz w:val="24"/>
          <w:szCs w:val="24"/>
        </w:rPr>
        <w:t>合评分法对提交最后报价的供应商的响应文件和最后报</w:t>
      </w:r>
      <w:r>
        <w:rPr>
          <w:rFonts w:ascii="宋体" w:hAnsi="宋体" w:eastAsia="宋体" w:cs="宋体"/>
          <w:spacing w:val="-1"/>
          <w:sz w:val="24"/>
          <w:szCs w:val="24"/>
        </w:rPr>
        <w:t>价进行综合评分，按照</w:t>
      </w:r>
      <w:r>
        <w:rPr>
          <w:rFonts w:ascii="宋体" w:hAnsi="宋体" w:eastAsia="宋体" w:cs="宋体"/>
          <w:sz w:val="24"/>
          <w:szCs w:val="24"/>
        </w:rPr>
        <w:t>评审得分由高到低的顺序确定排名第一的成交候选人为</w:t>
      </w:r>
      <w:r>
        <w:rPr>
          <w:rFonts w:ascii="宋体" w:hAnsi="宋体" w:eastAsia="宋体" w:cs="宋体"/>
          <w:spacing w:val="-1"/>
          <w:sz w:val="24"/>
          <w:szCs w:val="24"/>
        </w:rPr>
        <w:t>成交人，成交候选人的最后磋商报价即为成交价。</w:t>
      </w:r>
    </w:p>
    <w:p w14:paraId="29505445">
      <w:pPr>
        <w:spacing w:line="220" w:lineRule="auto"/>
        <w:ind w:left="514"/>
        <w:rPr>
          <w:rFonts w:ascii="宋体" w:hAnsi="宋体" w:eastAsia="宋体" w:cs="宋体"/>
          <w:sz w:val="24"/>
          <w:szCs w:val="24"/>
        </w:rPr>
      </w:pPr>
      <w:r>
        <w:rPr>
          <w:rFonts w:ascii="宋体" w:hAnsi="宋体" w:eastAsia="宋体" w:cs="宋体"/>
          <w:b/>
          <w:bCs/>
          <w:spacing w:val="-4"/>
          <w:sz w:val="24"/>
          <w:szCs w:val="24"/>
        </w:rPr>
        <w:t>21.评标过程保密</w:t>
      </w:r>
    </w:p>
    <w:p w14:paraId="10FD599D">
      <w:pPr>
        <w:spacing w:before="181" w:line="359" w:lineRule="auto"/>
        <w:ind w:left="32" w:right="150" w:firstLine="478"/>
        <w:jc w:val="both"/>
        <w:rPr>
          <w:rFonts w:ascii="宋体" w:hAnsi="宋体" w:eastAsia="宋体" w:cs="宋体"/>
          <w:sz w:val="24"/>
          <w:szCs w:val="24"/>
        </w:rPr>
      </w:pPr>
      <w:r>
        <w:rPr>
          <w:rFonts w:ascii="宋体" w:hAnsi="宋体" w:eastAsia="宋体" w:cs="宋体"/>
          <w:sz w:val="24"/>
          <w:szCs w:val="24"/>
        </w:rPr>
        <w:t>磋商开启之后，直到授予成交供应商合同止，凡是</w:t>
      </w:r>
      <w:r>
        <w:rPr>
          <w:rFonts w:ascii="宋体" w:hAnsi="宋体" w:eastAsia="宋体" w:cs="宋体"/>
          <w:spacing w:val="-1"/>
          <w:sz w:val="24"/>
          <w:szCs w:val="24"/>
        </w:rPr>
        <w:t>属于审查、澄清、评价</w:t>
      </w:r>
      <w:r>
        <w:rPr>
          <w:rFonts w:ascii="宋体" w:hAnsi="宋体" w:eastAsia="宋体" w:cs="宋体"/>
          <w:sz w:val="24"/>
          <w:szCs w:val="24"/>
        </w:rPr>
        <w:t>和比较磋商的有关资料以及授标意向等，均不得向</w:t>
      </w:r>
      <w:r>
        <w:rPr>
          <w:rFonts w:ascii="宋体" w:hAnsi="宋体" w:eastAsia="宋体" w:cs="宋体"/>
          <w:spacing w:val="-1"/>
          <w:sz w:val="24"/>
          <w:szCs w:val="24"/>
        </w:rPr>
        <w:t>供应商或其他与评标无关的</w:t>
      </w:r>
      <w:r>
        <w:rPr>
          <w:rFonts w:ascii="宋体" w:hAnsi="宋体" w:eastAsia="宋体" w:cs="宋体"/>
          <w:spacing w:val="-3"/>
          <w:sz w:val="24"/>
          <w:szCs w:val="24"/>
        </w:rPr>
        <w:t>人员透露。</w:t>
      </w:r>
    </w:p>
    <w:p w14:paraId="56346F38">
      <w:pPr>
        <w:spacing w:before="1" w:line="218" w:lineRule="auto"/>
        <w:ind w:left="514"/>
        <w:rPr>
          <w:rFonts w:ascii="宋体" w:hAnsi="宋体" w:eastAsia="宋体" w:cs="宋体"/>
          <w:sz w:val="24"/>
          <w:szCs w:val="24"/>
        </w:rPr>
      </w:pPr>
      <w:r>
        <w:rPr>
          <w:rFonts w:ascii="宋体" w:hAnsi="宋体" w:eastAsia="宋体" w:cs="宋体"/>
          <w:b/>
          <w:bCs/>
          <w:spacing w:val="-2"/>
          <w:sz w:val="24"/>
          <w:szCs w:val="24"/>
        </w:rPr>
        <w:t>22.关于供应商非实质性磋商响应滞后发现</w:t>
      </w:r>
      <w:r>
        <w:rPr>
          <w:rFonts w:ascii="宋体" w:hAnsi="宋体" w:eastAsia="宋体" w:cs="宋体"/>
          <w:b/>
          <w:bCs/>
          <w:spacing w:val="-3"/>
          <w:sz w:val="24"/>
          <w:szCs w:val="24"/>
        </w:rPr>
        <w:t>的处理规则</w:t>
      </w:r>
    </w:p>
    <w:p w14:paraId="5747C5CC">
      <w:pPr>
        <w:spacing w:before="182" w:line="361" w:lineRule="auto"/>
        <w:ind w:left="32" w:right="150" w:firstLine="480"/>
        <w:jc w:val="both"/>
        <w:rPr>
          <w:rFonts w:ascii="宋体" w:hAnsi="宋体" w:eastAsia="宋体" w:cs="宋体"/>
          <w:sz w:val="24"/>
          <w:szCs w:val="24"/>
        </w:rPr>
      </w:pPr>
      <w:r>
        <w:rPr>
          <w:rFonts w:ascii="宋体" w:hAnsi="宋体" w:eastAsia="宋体" w:cs="宋体"/>
          <w:sz w:val="24"/>
          <w:szCs w:val="24"/>
        </w:rPr>
        <w:t>无论基于何种原因，各项本应做拒绝投标处</w:t>
      </w:r>
      <w:r>
        <w:rPr>
          <w:rFonts w:ascii="宋体" w:hAnsi="宋体" w:eastAsia="宋体" w:cs="宋体"/>
          <w:spacing w:val="-1"/>
          <w:sz w:val="24"/>
          <w:szCs w:val="24"/>
        </w:rPr>
        <w:t>理的情形，即便未被及时发现</w:t>
      </w:r>
      <w:r>
        <w:rPr>
          <w:rFonts w:ascii="宋体" w:hAnsi="宋体" w:eastAsia="宋体" w:cs="宋体"/>
          <w:sz w:val="24"/>
          <w:szCs w:val="24"/>
        </w:rPr>
        <w:t>而使该供应商进入初审、磋商程序、详细评审或其</w:t>
      </w:r>
      <w:r>
        <w:rPr>
          <w:rFonts w:ascii="宋体" w:hAnsi="宋体" w:eastAsia="宋体" w:cs="宋体"/>
          <w:spacing w:val="-1"/>
          <w:sz w:val="24"/>
          <w:szCs w:val="24"/>
        </w:rPr>
        <w:t>它后续程序，包括已经签约</w:t>
      </w:r>
      <w:r>
        <w:rPr>
          <w:rFonts w:ascii="宋体" w:hAnsi="宋体" w:eastAsia="宋体" w:cs="宋体"/>
          <w:sz w:val="24"/>
          <w:szCs w:val="24"/>
        </w:rPr>
        <w:t>的情形。一旦被发现存在上述情形，采购代理机构</w:t>
      </w:r>
      <w:r>
        <w:rPr>
          <w:rFonts w:ascii="宋体" w:hAnsi="宋体" w:eastAsia="宋体" w:cs="宋体"/>
          <w:spacing w:val="-1"/>
          <w:sz w:val="24"/>
          <w:szCs w:val="24"/>
        </w:rPr>
        <w:t>（或采购人）均有权决定取</w:t>
      </w:r>
    </w:p>
    <w:p w14:paraId="50CDAF3B">
      <w:pPr>
        <w:spacing w:line="361" w:lineRule="auto"/>
        <w:rPr>
          <w:rFonts w:ascii="宋体" w:hAnsi="宋体" w:eastAsia="宋体" w:cs="宋体"/>
          <w:sz w:val="24"/>
          <w:szCs w:val="24"/>
        </w:rPr>
        <w:sectPr>
          <w:footerReference r:id="rId18" w:type="default"/>
          <w:pgSz w:w="11850" w:h="16783"/>
          <w:pgMar w:top="1426" w:right="1739" w:bottom="1271" w:left="1777" w:header="0" w:footer="1109" w:gutter="0"/>
          <w:pgNumType w:fmt="decimal"/>
          <w:cols w:space="720" w:num="1"/>
        </w:sectPr>
      </w:pPr>
    </w:p>
    <w:p w14:paraId="700FD8D0">
      <w:pPr>
        <w:spacing w:before="48" w:line="359" w:lineRule="auto"/>
        <w:ind w:left="33" w:right="169" w:firstLine="2"/>
        <w:rPr>
          <w:rFonts w:ascii="宋体" w:hAnsi="宋体" w:eastAsia="宋体" w:cs="宋体"/>
          <w:sz w:val="24"/>
          <w:szCs w:val="24"/>
        </w:rPr>
      </w:pPr>
      <w:r>
        <w:rPr>
          <w:rFonts w:ascii="宋体" w:hAnsi="宋体" w:eastAsia="宋体" w:cs="宋体"/>
          <w:spacing w:val="-1"/>
          <w:sz w:val="24"/>
          <w:szCs w:val="24"/>
        </w:rPr>
        <w:t>消该供应商的此前评议结果，或决定对该投标予以拒绝，并有权采取相应的补</w:t>
      </w:r>
      <w:r>
        <w:rPr>
          <w:rFonts w:ascii="宋体" w:hAnsi="宋体" w:eastAsia="宋体" w:cs="宋体"/>
          <w:spacing w:val="-2"/>
          <w:sz w:val="24"/>
          <w:szCs w:val="24"/>
        </w:rPr>
        <w:t>救及纠正措施。</w:t>
      </w:r>
    </w:p>
    <w:p w14:paraId="0D802E87">
      <w:pPr>
        <w:spacing w:line="218" w:lineRule="auto"/>
        <w:ind w:left="514"/>
        <w:rPr>
          <w:rFonts w:ascii="宋体" w:hAnsi="宋体" w:eastAsia="宋体" w:cs="宋体"/>
          <w:sz w:val="24"/>
          <w:szCs w:val="24"/>
        </w:rPr>
      </w:pPr>
      <w:r>
        <w:rPr>
          <w:rFonts w:ascii="宋体" w:hAnsi="宋体" w:eastAsia="宋体" w:cs="宋体"/>
          <w:b/>
          <w:bCs/>
          <w:spacing w:val="-3"/>
          <w:sz w:val="24"/>
          <w:szCs w:val="24"/>
        </w:rPr>
        <w:t>23.采购项目终止或取消</w:t>
      </w:r>
    </w:p>
    <w:p w14:paraId="014D9D52">
      <w:pPr>
        <w:spacing w:before="183" w:line="219" w:lineRule="auto"/>
        <w:ind w:left="514"/>
        <w:rPr>
          <w:rFonts w:ascii="宋体" w:hAnsi="宋体" w:eastAsia="宋体" w:cs="宋体"/>
          <w:sz w:val="24"/>
          <w:szCs w:val="24"/>
        </w:rPr>
      </w:pPr>
      <w:r>
        <w:rPr>
          <w:rFonts w:ascii="宋体" w:hAnsi="宋体" w:eastAsia="宋体" w:cs="宋体"/>
          <w:spacing w:val="-2"/>
          <w:sz w:val="24"/>
          <w:szCs w:val="24"/>
        </w:rPr>
        <w:t>23.1</w:t>
      </w:r>
      <w:r>
        <w:rPr>
          <w:rFonts w:ascii="宋体" w:hAnsi="宋体" w:eastAsia="宋体" w:cs="宋体"/>
          <w:spacing w:val="32"/>
          <w:sz w:val="24"/>
          <w:szCs w:val="24"/>
        </w:rPr>
        <w:t xml:space="preserve"> </w:t>
      </w:r>
      <w:r>
        <w:rPr>
          <w:rFonts w:ascii="宋体" w:hAnsi="宋体" w:eastAsia="宋体" w:cs="宋体"/>
          <w:spacing w:val="-2"/>
          <w:sz w:val="24"/>
          <w:szCs w:val="24"/>
        </w:rPr>
        <w:t>出现下列情形之一的，终止本次磋商活动：</w:t>
      </w:r>
    </w:p>
    <w:p w14:paraId="2B916E4D">
      <w:pPr>
        <w:spacing w:before="181" w:line="290" w:lineRule="auto"/>
        <w:ind w:left="35" w:right="80" w:firstLine="468"/>
        <w:rPr>
          <w:rFonts w:ascii="宋体" w:hAnsi="宋体" w:eastAsia="宋体" w:cs="宋体"/>
          <w:sz w:val="24"/>
          <w:szCs w:val="24"/>
        </w:rPr>
      </w:pPr>
      <w:r>
        <w:rPr>
          <w:rFonts w:ascii="宋体" w:hAnsi="宋体" w:eastAsia="宋体" w:cs="宋体"/>
          <w:spacing w:val="-1"/>
          <w:sz w:val="24"/>
          <w:szCs w:val="24"/>
        </w:rPr>
        <w:t>A、符合专业条件的磋商供应商或者对磋商文件作实质响应的供应商数</w:t>
      </w:r>
      <w:r>
        <w:rPr>
          <w:rFonts w:ascii="宋体" w:hAnsi="宋体" w:eastAsia="宋体" w:cs="宋体"/>
          <w:spacing w:val="-2"/>
          <w:sz w:val="24"/>
          <w:szCs w:val="24"/>
        </w:rPr>
        <w:t>量不</w:t>
      </w:r>
      <w:r>
        <w:rPr>
          <w:rFonts w:ascii="宋体" w:hAnsi="宋体" w:eastAsia="宋体" w:cs="宋体"/>
          <w:spacing w:val="-8"/>
          <w:sz w:val="24"/>
          <w:szCs w:val="24"/>
        </w:rPr>
        <w:t>足</w:t>
      </w:r>
      <w:r>
        <w:rPr>
          <w:rFonts w:ascii="宋体" w:hAnsi="宋体" w:eastAsia="宋体" w:cs="宋体"/>
          <w:spacing w:val="-46"/>
          <w:sz w:val="24"/>
          <w:szCs w:val="24"/>
        </w:rPr>
        <w:t xml:space="preserve"> </w:t>
      </w:r>
      <w:r>
        <w:rPr>
          <w:rFonts w:ascii="宋体" w:hAnsi="宋体" w:eastAsia="宋体" w:cs="宋体"/>
          <w:spacing w:val="-8"/>
          <w:sz w:val="24"/>
          <w:szCs w:val="24"/>
        </w:rPr>
        <w:t>3</w:t>
      </w:r>
      <w:r>
        <w:rPr>
          <w:rFonts w:ascii="宋体" w:hAnsi="宋体" w:eastAsia="宋体" w:cs="宋体"/>
          <w:spacing w:val="-49"/>
          <w:sz w:val="24"/>
          <w:szCs w:val="24"/>
        </w:rPr>
        <w:t xml:space="preserve"> </w:t>
      </w:r>
      <w:r>
        <w:rPr>
          <w:rFonts w:ascii="宋体" w:hAnsi="宋体" w:eastAsia="宋体" w:cs="宋体"/>
          <w:spacing w:val="-8"/>
          <w:sz w:val="24"/>
          <w:szCs w:val="24"/>
        </w:rPr>
        <w:t>家的；</w:t>
      </w:r>
    </w:p>
    <w:p w14:paraId="4F25512B">
      <w:pPr>
        <w:spacing w:before="179" w:line="218" w:lineRule="auto"/>
        <w:ind w:left="506"/>
        <w:rPr>
          <w:rFonts w:ascii="宋体" w:hAnsi="宋体" w:eastAsia="宋体" w:cs="宋体"/>
          <w:sz w:val="24"/>
          <w:szCs w:val="24"/>
        </w:rPr>
      </w:pPr>
      <w:r>
        <w:rPr>
          <w:rFonts w:ascii="宋体" w:hAnsi="宋体" w:eastAsia="宋体" w:cs="宋体"/>
          <w:sz w:val="24"/>
          <w:szCs w:val="24"/>
        </w:rPr>
        <w:t>B、磋商供应商的报价均超过采购预算或最</w:t>
      </w:r>
      <w:r>
        <w:rPr>
          <w:rFonts w:ascii="宋体" w:hAnsi="宋体" w:eastAsia="宋体" w:cs="宋体"/>
          <w:spacing w:val="-1"/>
          <w:sz w:val="24"/>
          <w:szCs w:val="24"/>
        </w:rPr>
        <w:t>高限价的；</w:t>
      </w:r>
    </w:p>
    <w:p w14:paraId="1593BC5C">
      <w:pPr>
        <w:spacing w:before="184" w:line="219" w:lineRule="auto"/>
        <w:ind w:left="509"/>
        <w:rPr>
          <w:rFonts w:ascii="宋体" w:hAnsi="宋体" w:eastAsia="宋体" w:cs="宋体"/>
          <w:sz w:val="24"/>
          <w:szCs w:val="24"/>
        </w:rPr>
      </w:pPr>
      <w:r>
        <w:rPr>
          <w:rFonts w:ascii="宋体" w:hAnsi="宋体" w:eastAsia="宋体" w:cs="宋体"/>
          <w:spacing w:val="-1"/>
          <w:sz w:val="24"/>
          <w:szCs w:val="24"/>
        </w:rPr>
        <w:t>C、出现影响采购公正的违法、违规行为的；</w:t>
      </w:r>
    </w:p>
    <w:p w14:paraId="79D634F0">
      <w:pPr>
        <w:spacing w:before="183" w:line="219" w:lineRule="auto"/>
        <w:ind w:left="507"/>
        <w:rPr>
          <w:rFonts w:ascii="宋体" w:hAnsi="宋体" w:eastAsia="宋体" w:cs="宋体"/>
          <w:sz w:val="24"/>
          <w:szCs w:val="24"/>
        </w:rPr>
      </w:pPr>
      <w:r>
        <w:rPr>
          <w:rFonts w:ascii="宋体" w:hAnsi="宋体" w:eastAsia="宋体" w:cs="宋体"/>
          <w:spacing w:val="-1"/>
          <w:sz w:val="24"/>
          <w:szCs w:val="24"/>
        </w:rPr>
        <w:t>D、因重大变故，采购任务取消的。</w:t>
      </w:r>
    </w:p>
    <w:p w14:paraId="1FBAC2D3">
      <w:pPr>
        <w:spacing w:before="182" w:line="288" w:lineRule="auto"/>
        <w:ind w:left="34" w:right="80" w:firstLine="480"/>
        <w:rPr>
          <w:rFonts w:ascii="宋体" w:hAnsi="宋体" w:eastAsia="宋体" w:cs="宋体"/>
          <w:sz w:val="24"/>
          <w:szCs w:val="24"/>
        </w:rPr>
      </w:pPr>
      <w:r>
        <w:rPr>
          <w:rFonts w:ascii="宋体" w:hAnsi="宋体" w:eastAsia="宋体" w:cs="宋体"/>
          <w:spacing w:val="-1"/>
          <w:sz w:val="24"/>
          <w:szCs w:val="24"/>
        </w:rPr>
        <w:t>23.2 项目终止磋商后，磋商下组应做出书面报告，</w:t>
      </w:r>
      <w:r>
        <w:rPr>
          <w:rFonts w:ascii="宋体" w:hAnsi="宋体" w:eastAsia="宋体" w:cs="宋体"/>
          <w:spacing w:val="-2"/>
          <w:sz w:val="24"/>
          <w:szCs w:val="24"/>
        </w:rPr>
        <w:t>采购代理机构将在财政</w:t>
      </w:r>
      <w:r>
        <w:rPr>
          <w:rFonts w:ascii="宋体" w:hAnsi="宋体" w:eastAsia="宋体" w:cs="宋体"/>
          <w:spacing w:val="-1"/>
          <w:sz w:val="24"/>
          <w:szCs w:val="24"/>
        </w:rPr>
        <w:t>部门指定的媒体上发布项目终止公告。</w:t>
      </w:r>
    </w:p>
    <w:p w14:paraId="120349B1">
      <w:pPr>
        <w:spacing w:before="186" w:line="317" w:lineRule="auto"/>
        <w:ind w:left="32" w:right="80" w:firstLine="481"/>
        <w:rPr>
          <w:rFonts w:ascii="宋体" w:hAnsi="宋体" w:eastAsia="宋体" w:cs="宋体"/>
          <w:sz w:val="24"/>
          <w:szCs w:val="24"/>
        </w:rPr>
      </w:pPr>
      <w:r>
        <w:rPr>
          <w:rFonts w:ascii="宋体" w:hAnsi="宋体" w:eastAsia="宋体" w:cs="宋体"/>
          <w:spacing w:val="-1"/>
          <w:sz w:val="24"/>
          <w:szCs w:val="24"/>
        </w:rPr>
        <w:t>23.3 如本项目属于市场竞争不充分的科研项目，以</w:t>
      </w:r>
      <w:r>
        <w:rPr>
          <w:rFonts w:ascii="宋体" w:hAnsi="宋体" w:eastAsia="宋体" w:cs="宋体"/>
          <w:spacing w:val="-2"/>
          <w:sz w:val="24"/>
          <w:szCs w:val="24"/>
        </w:rPr>
        <w:t>及需要扶持的科技成果</w:t>
      </w:r>
      <w:r>
        <w:rPr>
          <w:rFonts w:ascii="宋体" w:hAnsi="宋体" w:eastAsia="宋体" w:cs="宋体"/>
          <w:spacing w:val="-1"/>
          <w:sz w:val="24"/>
          <w:szCs w:val="24"/>
        </w:rPr>
        <w:t>转化项目，符合竞争要求的提交最后报价的磋商供应商可以是</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49"/>
          <w:sz w:val="24"/>
          <w:szCs w:val="24"/>
        </w:rPr>
        <w:t xml:space="preserve"> </w:t>
      </w:r>
      <w:r>
        <w:rPr>
          <w:rFonts w:ascii="宋体" w:hAnsi="宋体" w:eastAsia="宋体" w:cs="宋体"/>
          <w:spacing w:val="-1"/>
          <w:sz w:val="24"/>
          <w:szCs w:val="24"/>
        </w:rPr>
        <w:t>家，而不被终</w:t>
      </w:r>
      <w:r>
        <w:rPr>
          <w:rFonts w:ascii="宋体" w:hAnsi="宋体" w:eastAsia="宋体" w:cs="宋体"/>
          <w:spacing w:val="-6"/>
          <w:sz w:val="24"/>
          <w:szCs w:val="24"/>
        </w:rPr>
        <w:t>止。</w:t>
      </w:r>
    </w:p>
    <w:p w14:paraId="7024F715">
      <w:pPr>
        <w:spacing w:before="165" w:line="221" w:lineRule="auto"/>
        <w:ind w:left="510"/>
        <w:rPr>
          <w:rFonts w:ascii="宋体" w:hAnsi="宋体" w:eastAsia="宋体" w:cs="宋体"/>
          <w:sz w:val="24"/>
          <w:szCs w:val="24"/>
        </w:rPr>
      </w:pPr>
      <w:r>
        <w:rPr>
          <w:rFonts w:ascii="宋体" w:hAnsi="宋体" w:eastAsia="宋体" w:cs="宋体"/>
          <w:b/>
          <w:bCs/>
          <w:spacing w:val="-4"/>
          <w:sz w:val="24"/>
          <w:szCs w:val="24"/>
        </w:rPr>
        <w:t>七、签订合同</w:t>
      </w:r>
    </w:p>
    <w:p w14:paraId="5C49C474">
      <w:pPr>
        <w:spacing w:before="177" w:line="221" w:lineRule="auto"/>
        <w:ind w:left="514"/>
        <w:rPr>
          <w:rFonts w:ascii="宋体" w:hAnsi="宋体" w:eastAsia="宋体" w:cs="宋体"/>
          <w:sz w:val="24"/>
          <w:szCs w:val="24"/>
        </w:rPr>
      </w:pPr>
      <w:r>
        <w:rPr>
          <w:rFonts w:ascii="宋体" w:hAnsi="宋体" w:eastAsia="宋体" w:cs="宋体"/>
          <w:b/>
          <w:bCs/>
          <w:spacing w:val="-4"/>
          <w:sz w:val="24"/>
          <w:szCs w:val="24"/>
        </w:rPr>
        <w:t>24.成交通知</w:t>
      </w:r>
    </w:p>
    <w:p w14:paraId="22485514">
      <w:pPr>
        <w:spacing w:before="178" w:line="336" w:lineRule="auto"/>
        <w:ind w:left="30" w:right="109" w:firstLine="483"/>
        <w:rPr>
          <w:rFonts w:ascii="宋体" w:hAnsi="宋体" w:eastAsia="宋体" w:cs="宋体"/>
          <w:sz w:val="24"/>
          <w:szCs w:val="24"/>
        </w:rPr>
      </w:pPr>
      <w:r>
        <w:rPr>
          <w:rFonts w:ascii="宋体" w:hAnsi="宋体" w:eastAsia="宋体" w:cs="宋体"/>
          <w:spacing w:val="-1"/>
          <w:sz w:val="24"/>
          <w:szCs w:val="24"/>
        </w:rPr>
        <w:t>24.1</w:t>
      </w:r>
      <w:r>
        <w:rPr>
          <w:rFonts w:ascii="宋体" w:hAnsi="宋体" w:eastAsia="宋体" w:cs="宋体"/>
          <w:spacing w:val="-40"/>
          <w:sz w:val="24"/>
          <w:szCs w:val="24"/>
        </w:rPr>
        <w:t xml:space="preserve"> </w:t>
      </w:r>
      <w:r>
        <w:rPr>
          <w:rFonts w:ascii="宋体" w:hAnsi="宋体" w:eastAsia="宋体" w:cs="宋体"/>
          <w:spacing w:val="-1"/>
          <w:sz w:val="24"/>
          <w:szCs w:val="24"/>
        </w:rPr>
        <w:t>成交供应商确定后，采购代理机构（或采购人）将在刊登本次竞争性</w:t>
      </w:r>
      <w:r>
        <w:rPr>
          <w:rFonts w:ascii="宋体" w:hAnsi="宋体" w:eastAsia="宋体" w:cs="宋体"/>
          <w:sz w:val="24"/>
          <w:szCs w:val="24"/>
        </w:rPr>
        <w:t>磋商招标公告的媒体上发布成交公告，并以书面形式或</w:t>
      </w:r>
      <w:r>
        <w:rPr>
          <w:rFonts w:ascii="宋体" w:hAnsi="宋体" w:eastAsia="宋体" w:cs="宋体"/>
          <w:spacing w:val="-1"/>
          <w:sz w:val="24"/>
          <w:szCs w:val="24"/>
        </w:rPr>
        <w:t>电子形式向成交供应商</w:t>
      </w:r>
      <w:r>
        <w:rPr>
          <w:rFonts w:ascii="宋体" w:hAnsi="宋体" w:eastAsia="宋体" w:cs="宋体"/>
          <w:sz w:val="24"/>
          <w:szCs w:val="24"/>
        </w:rPr>
        <w:t>发出成交通知书，但该成交结果的有效性不依赖于未成</w:t>
      </w:r>
      <w:r>
        <w:rPr>
          <w:rFonts w:ascii="宋体" w:hAnsi="宋体" w:eastAsia="宋体" w:cs="宋体"/>
          <w:spacing w:val="-1"/>
          <w:sz w:val="24"/>
          <w:szCs w:val="24"/>
        </w:rPr>
        <w:t>交的供应商是否知道成</w:t>
      </w:r>
      <w:r>
        <w:rPr>
          <w:rFonts w:ascii="宋体" w:hAnsi="宋体" w:eastAsia="宋体" w:cs="宋体"/>
          <w:sz w:val="24"/>
          <w:szCs w:val="24"/>
        </w:rPr>
        <w:t>交结果。成交通知书对采购人和成交供应商具有同等法</w:t>
      </w:r>
      <w:r>
        <w:rPr>
          <w:rFonts w:ascii="宋体" w:hAnsi="宋体" w:eastAsia="宋体" w:cs="宋体"/>
          <w:spacing w:val="-1"/>
          <w:sz w:val="24"/>
          <w:szCs w:val="24"/>
        </w:rPr>
        <w:t>律效力。成交通知书发</w:t>
      </w:r>
      <w:r>
        <w:rPr>
          <w:rFonts w:ascii="宋体" w:hAnsi="宋体" w:eastAsia="宋体" w:cs="宋体"/>
          <w:sz w:val="24"/>
          <w:szCs w:val="24"/>
        </w:rPr>
        <w:t>出以后，采购人改变成交结果或者成交供应商放弃成交</w:t>
      </w:r>
      <w:r>
        <w:rPr>
          <w:rFonts w:ascii="宋体" w:hAnsi="宋体" w:eastAsia="宋体" w:cs="宋体"/>
          <w:spacing w:val="-1"/>
          <w:sz w:val="24"/>
          <w:szCs w:val="24"/>
        </w:rPr>
        <w:t>，应当承担相应的法律</w:t>
      </w:r>
      <w:r>
        <w:rPr>
          <w:rFonts w:ascii="宋体" w:hAnsi="宋体" w:eastAsia="宋体" w:cs="宋体"/>
          <w:spacing w:val="-3"/>
          <w:sz w:val="24"/>
          <w:szCs w:val="24"/>
        </w:rPr>
        <w:t>责任。</w:t>
      </w:r>
    </w:p>
    <w:p w14:paraId="5ECCBC67">
      <w:pPr>
        <w:spacing w:before="182" w:line="219" w:lineRule="auto"/>
        <w:jc w:val="right"/>
        <w:rPr>
          <w:rFonts w:ascii="宋体" w:hAnsi="宋体" w:eastAsia="宋体" w:cs="宋体"/>
          <w:sz w:val="24"/>
          <w:szCs w:val="24"/>
        </w:rPr>
      </w:pPr>
      <w:r>
        <w:rPr>
          <w:rFonts w:ascii="宋体" w:hAnsi="宋体" w:eastAsia="宋体" w:cs="宋体"/>
          <w:spacing w:val="-4"/>
          <w:sz w:val="24"/>
          <w:szCs w:val="24"/>
        </w:rPr>
        <w:t>24.2</w:t>
      </w:r>
      <w:r>
        <w:rPr>
          <w:rFonts w:ascii="宋体" w:hAnsi="宋体" w:eastAsia="宋体" w:cs="宋体"/>
          <w:spacing w:val="-52"/>
          <w:sz w:val="24"/>
          <w:szCs w:val="24"/>
        </w:rPr>
        <w:t xml:space="preserve"> </w:t>
      </w:r>
      <w:r>
        <w:rPr>
          <w:rFonts w:ascii="宋体" w:hAnsi="宋体" w:eastAsia="宋体" w:cs="宋体"/>
          <w:spacing w:val="-4"/>
          <w:sz w:val="24"/>
          <w:szCs w:val="24"/>
        </w:rPr>
        <w:t>采购代理机构（或采购人）对未成交的供</w:t>
      </w:r>
      <w:r>
        <w:rPr>
          <w:rFonts w:ascii="宋体" w:hAnsi="宋体" w:eastAsia="宋体" w:cs="宋体"/>
          <w:spacing w:val="-5"/>
          <w:sz w:val="24"/>
          <w:szCs w:val="24"/>
        </w:rPr>
        <w:t>应商不做未成交原因的解释。</w:t>
      </w:r>
    </w:p>
    <w:p w14:paraId="239C18D6">
      <w:pPr>
        <w:spacing w:before="184" w:line="219" w:lineRule="auto"/>
        <w:ind w:left="514"/>
        <w:rPr>
          <w:rFonts w:ascii="宋体" w:hAnsi="宋体" w:eastAsia="宋体" w:cs="宋体"/>
          <w:sz w:val="24"/>
          <w:szCs w:val="24"/>
        </w:rPr>
      </w:pPr>
      <w:r>
        <w:rPr>
          <w:rFonts w:ascii="宋体" w:hAnsi="宋体" w:eastAsia="宋体" w:cs="宋体"/>
          <w:spacing w:val="-2"/>
          <w:sz w:val="24"/>
          <w:szCs w:val="24"/>
        </w:rPr>
        <w:t>24.3</w:t>
      </w:r>
      <w:r>
        <w:rPr>
          <w:rFonts w:ascii="宋体" w:hAnsi="宋体" w:eastAsia="宋体" w:cs="宋体"/>
          <w:spacing w:val="-38"/>
          <w:sz w:val="24"/>
          <w:szCs w:val="24"/>
        </w:rPr>
        <w:t xml:space="preserve"> </w:t>
      </w:r>
      <w:r>
        <w:rPr>
          <w:rFonts w:ascii="宋体" w:hAnsi="宋体" w:eastAsia="宋体" w:cs="宋体"/>
          <w:spacing w:val="-2"/>
          <w:sz w:val="24"/>
          <w:szCs w:val="24"/>
        </w:rPr>
        <w:t>成交通知书是合同的组成部分。</w:t>
      </w:r>
    </w:p>
    <w:p w14:paraId="48772F35">
      <w:pPr>
        <w:spacing w:before="182" w:line="219" w:lineRule="auto"/>
        <w:ind w:left="514"/>
        <w:rPr>
          <w:rFonts w:ascii="宋体" w:hAnsi="宋体" w:eastAsia="宋体" w:cs="宋体"/>
          <w:sz w:val="24"/>
          <w:szCs w:val="24"/>
        </w:rPr>
      </w:pPr>
      <w:r>
        <w:rPr>
          <w:rFonts w:ascii="宋体" w:hAnsi="宋体" w:eastAsia="宋体" w:cs="宋体"/>
          <w:b/>
          <w:bCs/>
          <w:spacing w:val="-4"/>
          <w:sz w:val="24"/>
          <w:szCs w:val="24"/>
        </w:rPr>
        <w:t>25.成交服务费</w:t>
      </w:r>
    </w:p>
    <w:p w14:paraId="2D7815A3">
      <w:pPr>
        <w:spacing w:before="184" w:line="219" w:lineRule="auto"/>
        <w:ind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代理服务费按照壶关县行政审批局中介超市竞价确认书收取，由成交人支付</w:t>
      </w:r>
      <w:r>
        <w:rPr>
          <w:rFonts w:hint="eastAsia" w:ascii="宋体" w:hAnsi="宋体" w:eastAsia="宋体" w:cs="宋体"/>
          <w:spacing w:val="-2"/>
          <w:sz w:val="24"/>
          <w:szCs w:val="24"/>
          <w:lang w:eastAsia="zh-CN"/>
        </w:rPr>
        <w:t>。</w:t>
      </w:r>
    </w:p>
    <w:p w14:paraId="221B1271">
      <w:pPr>
        <w:spacing w:before="183" w:line="221" w:lineRule="auto"/>
        <w:ind w:left="514"/>
        <w:rPr>
          <w:rFonts w:ascii="宋体" w:hAnsi="宋体" w:eastAsia="宋体" w:cs="宋体"/>
          <w:sz w:val="24"/>
          <w:szCs w:val="24"/>
        </w:rPr>
      </w:pPr>
      <w:r>
        <w:rPr>
          <w:rFonts w:ascii="宋体" w:hAnsi="宋体" w:eastAsia="宋体" w:cs="宋体"/>
          <w:b/>
          <w:bCs/>
          <w:spacing w:val="-4"/>
          <w:sz w:val="24"/>
          <w:szCs w:val="24"/>
        </w:rPr>
        <w:t>26.签订合同</w:t>
      </w:r>
    </w:p>
    <w:p w14:paraId="38A76380">
      <w:pPr>
        <w:spacing w:before="180" w:line="289" w:lineRule="auto"/>
        <w:ind w:left="44" w:right="80" w:firstLine="470"/>
        <w:rPr>
          <w:rFonts w:ascii="宋体" w:hAnsi="宋体" w:eastAsia="宋体" w:cs="宋体"/>
          <w:sz w:val="24"/>
          <w:szCs w:val="24"/>
        </w:rPr>
      </w:pPr>
      <w:r>
        <w:rPr>
          <w:rFonts w:ascii="宋体" w:hAnsi="宋体" w:eastAsia="宋体" w:cs="宋体"/>
          <w:spacing w:val="-6"/>
          <w:sz w:val="24"/>
          <w:szCs w:val="24"/>
        </w:rPr>
        <w:t>26.1</w:t>
      </w:r>
      <w:r>
        <w:rPr>
          <w:rFonts w:ascii="宋体" w:hAnsi="宋体" w:eastAsia="宋体" w:cs="宋体"/>
          <w:spacing w:val="-36"/>
          <w:sz w:val="24"/>
          <w:szCs w:val="24"/>
        </w:rPr>
        <w:t xml:space="preserve"> </w:t>
      </w:r>
      <w:r>
        <w:rPr>
          <w:rFonts w:ascii="宋体" w:hAnsi="宋体" w:eastAsia="宋体" w:cs="宋体"/>
          <w:spacing w:val="-6"/>
          <w:sz w:val="24"/>
          <w:szCs w:val="24"/>
        </w:rPr>
        <w:t>成交供应商应在接到成交通知书</w:t>
      </w:r>
      <w:r>
        <w:rPr>
          <w:rFonts w:ascii="宋体" w:hAnsi="宋体" w:eastAsia="宋体" w:cs="宋体"/>
          <w:spacing w:val="-33"/>
          <w:sz w:val="24"/>
          <w:szCs w:val="24"/>
        </w:rPr>
        <w:t xml:space="preserve"> </w:t>
      </w:r>
      <w:r>
        <w:rPr>
          <w:rFonts w:hint="eastAsia" w:ascii="宋体" w:hAnsi="宋体" w:eastAsia="宋体" w:cs="宋体"/>
          <w:spacing w:val="-6"/>
          <w:sz w:val="24"/>
          <w:szCs w:val="24"/>
          <w:lang w:val="en-US" w:eastAsia="zh-CN"/>
        </w:rPr>
        <w:t>3</w:t>
      </w:r>
      <w:r>
        <w:rPr>
          <w:rFonts w:ascii="宋体" w:hAnsi="宋体" w:eastAsia="宋体" w:cs="宋体"/>
          <w:spacing w:val="-6"/>
          <w:sz w:val="24"/>
          <w:szCs w:val="24"/>
        </w:rPr>
        <w:t>0 日内按照磋商文件、响应文件及评</w:t>
      </w:r>
      <w:r>
        <w:rPr>
          <w:rFonts w:ascii="宋体" w:hAnsi="宋体" w:eastAsia="宋体" w:cs="宋体"/>
          <w:spacing w:val="-1"/>
          <w:sz w:val="24"/>
          <w:szCs w:val="24"/>
        </w:rPr>
        <w:t>审过程中的有关澄清、说明或者补正文件的内容与采购人签订合同。成交供应</w:t>
      </w:r>
    </w:p>
    <w:p w14:paraId="2329E337">
      <w:pPr>
        <w:spacing w:line="289" w:lineRule="auto"/>
        <w:rPr>
          <w:rFonts w:ascii="宋体" w:hAnsi="宋体" w:eastAsia="宋体" w:cs="宋体"/>
          <w:sz w:val="24"/>
          <w:szCs w:val="24"/>
        </w:rPr>
        <w:sectPr>
          <w:footerReference r:id="rId19" w:type="default"/>
          <w:pgSz w:w="11850" w:h="16783"/>
          <w:pgMar w:top="1426" w:right="1720" w:bottom="1271" w:left="1777" w:header="0" w:footer="1109" w:gutter="0"/>
          <w:pgNumType w:fmt="decimal"/>
          <w:cols w:space="720" w:num="1"/>
        </w:sectPr>
      </w:pPr>
    </w:p>
    <w:p w14:paraId="715961C5">
      <w:pPr>
        <w:spacing w:before="47" w:line="219" w:lineRule="auto"/>
        <w:ind w:left="36"/>
        <w:rPr>
          <w:rFonts w:ascii="宋体" w:hAnsi="宋体" w:eastAsia="宋体" w:cs="宋体"/>
          <w:sz w:val="24"/>
          <w:szCs w:val="24"/>
        </w:rPr>
      </w:pPr>
      <w:r>
        <w:rPr>
          <w:rFonts w:ascii="宋体" w:hAnsi="宋体" w:eastAsia="宋体" w:cs="宋体"/>
          <w:spacing w:val="-1"/>
          <w:sz w:val="24"/>
          <w:szCs w:val="24"/>
        </w:rPr>
        <w:t>商不得再与采购人签订背离合同实质性内容的其它协议或声明。</w:t>
      </w:r>
    </w:p>
    <w:p w14:paraId="0BD4DEA3">
      <w:pPr>
        <w:spacing w:before="184" w:line="312" w:lineRule="auto"/>
        <w:ind w:left="32" w:right="90" w:firstLine="481"/>
        <w:rPr>
          <w:rFonts w:ascii="宋体" w:hAnsi="宋体" w:eastAsia="宋体" w:cs="宋体"/>
          <w:sz w:val="24"/>
          <w:szCs w:val="24"/>
        </w:rPr>
      </w:pPr>
      <w:r>
        <w:rPr>
          <w:rFonts w:ascii="宋体" w:hAnsi="宋体" w:eastAsia="宋体" w:cs="宋体"/>
          <w:spacing w:val="-1"/>
          <w:sz w:val="24"/>
          <w:szCs w:val="24"/>
        </w:rPr>
        <w:t>26.2</w:t>
      </w:r>
      <w:r>
        <w:rPr>
          <w:rFonts w:ascii="宋体" w:hAnsi="宋体" w:eastAsia="宋体" w:cs="宋体"/>
          <w:spacing w:val="-40"/>
          <w:sz w:val="24"/>
          <w:szCs w:val="24"/>
        </w:rPr>
        <w:t xml:space="preserve"> </w:t>
      </w:r>
      <w:r>
        <w:rPr>
          <w:rFonts w:ascii="宋体" w:hAnsi="宋体" w:eastAsia="宋体" w:cs="宋体"/>
          <w:spacing w:val="-1"/>
          <w:sz w:val="24"/>
          <w:szCs w:val="24"/>
        </w:rPr>
        <w:t>在合同履行中，采购人如需追加与合同标的相同的服务，在不改变合</w:t>
      </w:r>
      <w:r>
        <w:rPr>
          <w:rFonts w:ascii="宋体" w:hAnsi="宋体" w:eastAsia="宋体" w:cs="宋体"/>
          <w:sz w:val="24"/>
          <w:szCs w:val="24"/>
        </w:rPr>
        <w:t>同其他条款的前提下，成交供应商可与采购人协商</w:t>
      </w:r>
      <w:r>
        <w:rPr>
          <w:rFonts w:ascii="宋体" w:hAnsi="宋体" w:eastAsia="宋体" w:cs="宋体"/>
          <w:spacing w:val="-1"/>
          <w:sz w:val="24"/>
          <w:szCs w:val="24"/>
        </w:rPr>
        <w:t>签订补充合同，但所有补充合同的采购金额不得超过原合同金额的百分之十。</w:t>
      </w:r>
    </w:p>
    <w:p w14:paraId="4B1F1DD2">
      <w:pPr>
        <w:spacing w:before="179" w:line="313" w:lineRule="auto"/>
        <w:ind w:left="31" w:right="90" w:firstLine="482"/>
        <w:rPr>
          <w:rFonts w:ascii="宋体" w:hAnsi="宋体" w:eastAsia="宋体" w:cs="宋体"/>
          <w:sz w:val="24"/>
          <w:szCs w:val="24"/>
        </w:rPr>
      </w:pPr>
      <w:r>
        <w:rPr>
          <w:rFonts w:ascii="宋体" w:hAnsi="宋体" w:eastAsia="宋体" w:cs="宋体"/>
          <w:spacing w:val="-1"/>
          <w:sz w:val="24"/>
          <w:szCs w:val="24"/>
        </w:rPr>
        <w:t>26.3</w:t>
      </w:r>
      <w:r>
        <w:rPr>
          <w:rFonts w:ascii="宋体" w:hAnsi="宋体" w:eastAsia="宋体" w:cs="宋体"/>
          <w:spacing w:val="-40"/>
          <w:sz w:val="24"/>
          <w:szCs w:val="24"/>
        </w:rPr>
        <w:t xml:space="preserve"> </w:t>
      </w:r>
      <w:r>
        <w:rPr>
          <w:rFonts w:ascii="宋体" w:hAnsi="宋体" w:eastAsia="宋体" w:cs="宋体"/>
          <w:spacing w:val="-1"/>
          <w:sz w:val="24"/>
          <w:szCs w:val="24"/>
        </w:rPr>
        <w:t>成交供应商不得转包、分包，亦不得将合同全部及任何权利、义务向</w:t>
      </w:r>
      <w:r>
        <w:rPr>
          <w:rFonts w:ascii="宋体" w:hAnsi="宋体" w:eastAsia="宋体" w:cs="宋体"/>
          <w:sz w:val="24"/>
          <w:szCs w:val="24"/>
        </w:rPr>
        <w:t>第三方转让，除符合《政府采购促进中小企业发展管</w:t>
      </w:r>
      <w:r>
        <w:rPr>
          <w:rFonts w:ascii="宋体" w:hAnsi="宋体" w:eastAsia="宋体" w:cs="宋体"/>
          <w:spacing w:val="-1"/>
          <w:sz w:val="24"/>
          <w:szCs w:val="24"/>
        </w:rPr>
        <w:t>理办法》相关规定外，其他情形将被视为严重违约。</w:t>
      </w:r>
    </w:p>
    <w:p w14:paraId="3ACC64A6">
      <w:pPr>
        <w:spacing w:before="182" w:line="219" w:lineRule="auto"/>
        <w:ind w:left="514"/>
        <w:rPr>
          <w:rFonts w:ascii="宋体" w:hAnsi="宋体" w:eastAsia="宋体" w:cs="宋体"/>
          <w:sz w:val="24"/>
          <w:szCs w:val="24"/>
        </w:rPr>
      </w:pPr>
      <w:r>
        <w:rPr>
          <w:rFonts w:ascii="宋体" w:hAnsi="宋体" w:eastAsia="宋体" w:cs="宋体"/>
          <w:spacing w:val="-1"/>
          <w:sz w:val="24"/>
          <w:szCs w:val="24"/>
        </w:rPr>
        <w:t>26.4 合同签订后</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51"/>
          <w:sz w:val="24"/>
          <w:szCs w:val="24"/>
        </w:rPr>
        <w:t xml:space="preserve"> </w:t>
      </w:r>
      <w:r>
        <w:rPr>
          <w:rFonts w:ascii="宋体" w:hAnsi="宋体" w:eastAsia="宋体" w:cs="宋体"/>
          <w:spacing w:val="-1"/>
          <w:sz w:val="24"/>
          <w:szCs w:val="24"/>
        </w:rPr>
        <w:t>个工作日在山西政府采购网</w:t>
      </w:r>
      <w:r>
        <w:rPr>
          <w:rFonts w:ascii="宋体" w:hAnsi="宋体" w:eastAsia="宋体" w:cs="宋体"/>
          <w:spacing w:val="-2"/>
          <w:sz w:val="24"/>
          <w:szCs w:val="24"/>
        </w:rPr>
        <w:t>公示及备案。</w:t>
      </w:r>
    </w:p>
    <w:p w14:paraId="670431A9">
      <w:pPr>
        <w:spacing w:before="184" w:line="220" w:lineRule="auto"/>
        <w:ind w:left="515"/>
        <w:rPr>
          <w:rFonts w:ascii="宋体" w:hAnsi="宋体" w:eastAsia="宋体" w:cs="宋体"/>
          <w:sz w:val="24"/>
          <w:szCs w:val="24"/>
        </w:rPr>
      </w:pPr>
      <w:r>
        <w:rPr>
          <w:rFonts w:ascii="宋体" w:hAnsi="宋体" w:eastAsia="宋体" w:cs="宋体"/>
          <w:b/>
          <w:bCs/>
          <w:spacing w:val="-4"/>
          <w:sz w:val="24"/>
          <w:szCs w:val="24"/>
        </w:rPr>
        <w:t>八、保密和披露</w:t>
      </w:r>
    </w:p>
    <w:p w14:paraId="0C0AF0EC">
      <w:pPr>
        <w:spacing w:before="179" w:line="220" w:lineRule="auto"/>
        <w:ind w:left="514"/>
        <w:rPr>
          <w:rFonts w:ascii="宋体" w:hAnsi="宋体" w:eastAsia="宋体" w:cs="宋体"/>
          <w:sz w:val="24"/>
          <w:szCs w:val="24"/>
        </w:rPr>
      </w:pPr>
      <w:r>
        <w:rPr>
          <w:rFonts w:ascii="宋体" w:hAnsi="宋体" w:eastAsia="宋体" w:cs="宋体"/>
          <w:b/>
          <w:bCs/>
          <w:spacing w:val="-5"/>
          <w:sz w:val="24"/>
          <w:szCs w:val="24"/>
        </w:rPr>
        <w:t>27.保密</w:t>
      </w:r>
    </w:p>
    <w:p w14:paraId="15C77196">
      <w:pPr>
        <w:spacing w:before="180" w:line="360" w:lineRule="auto"/>
        <w:ind w:left="29" w:right="150" w:firstLine="481"/>
        <w:rPr>
          <w:rFonts w:ascii="宋体" w:hAnsi="宋体" w:eastAsia="宋体" w:cs="宋体"/>
          <w:sz w:val="24"/>
          <w:szCs w:val="24"/>
        </w:rPr>
      </w:pPr>
      <w:r>
        <w:rPr>
          <w:rFonts w:ascii="宋体" w:hAnsi="宋体" w:eastAsia="宋体" w:cs="宋体"/>
          <w:sz w:val="24"/>
          <w:szCs w:val="24"/>
        </w:rPr>
        <w:t>供应商自领取磋商文件之日起，须承诺承担本招</w:t>
      </w:r>
      <w:r>
        <w:rPr>
          <w:rFonts w:ascii="宋体" w:hAnsi="宋体" w:eastAsia="宋体" w:cs="宋体"/>
          <w:spacing w:val="-1"/>
          <w:sz w:val="24"/>
          <w:szCs w:val="24"/>
        </w:rPr>
        <w:t>标项目下保密义务，不得将因本次招标获得的信息向第三人外传。</w:t>
      </w:r>
    </w:p>
    <w:p w14:paraId="77325E0A">
      <w:pPr>
        <w:spacing w:line="220" w:lineRule="auto"/>
        <w:ind w:left="514"/>
        <w:rPr>
          <w:rFonts w:ascii="宋体" w:hAnsi="宋体" w:eastAsia="宋体" w:cs="宋体"/>
          <w:sz w:val="24"/>
          <w:szCs w:val="24"/>
        </w:rPr>
      </w:pPr>
      <w:r>
        <w:rPr>
          <w:rFonts w:ascii="宋体" w:hAnsi="宋体" w:eastAsia="宋体" w:cs="宋体"/>
          <w:b/>
          <w:bCs/>
          <w:spacing w:val="-5"/>
          <w:sz w:val="24"/>
          <w:szCs w:val="24"/>
        </w:rPr>
        <w:t>28.披露</w:t>
      </w:r>
    </w:p>
    <w:p w14:paraId="1212AB1A">
      <w:pPr>
        <w:spacing w:before="180" w:line="289" w:lineRule="auto"/>
        <w:ind w:left="34" w:right="90" w:firstLine="480"/>
        <w:rPr>
          <w:rFonts w:ascii="宋体" w:hAnsi="宋体" w:eastAsia="宋体" w:cs="宋体"/>
          <w:sz w:val="24"/>
          <w:szCs w:val="24"/>
        </w:rPr>
      </w:pPr>
      <w:r>
        <w:rPr>
          <w:rFonts w:ascii="宋体" w:hAnsi="宋体" w:eastAsia="宋体" w:cs="宋体"/>
          <w:spacing w:val="-1"/>
          <w:sz w:val="24"/>
          <w:szCs w:val="24"/>
        </w:rPr>
        <w:t>28.1</w:t>
      </w:r>
      <w:r>
        <w:rPr>
          <w:rFonts w:ascii="宋体" w:hAnsi="宋体" w:eastAsia="宋体" w:cs="宋体"/>
          <w:spacing w:val="-40"/>
          <w:sz w:val="24"/>
          <w:szCs w:val="24"/>
        </w:rPr>
        <w:t xml:space="preserve"> </w:t>
      </w:r>
      <w:r>
        <w:rPr>
          <w:rFonts w:ascii="宋体" w:hAnsi="宋体" w:eastAsia="宋体" w:cs="宋体"/>
          <w:spacing w:val="-1"/>
          <w:sz w:val="24"/>
          <w:szCs w:val="24"/>
        </w:rPr>
        <w:t>采购代理机构（或采购人）有权将供应商提供的所有资料向有关政府部门或评审标书的有关人员披露。</w:t>
      </w:r>
    </w:p>
    <w:p w14:paraId="0828383A">
      <w:pPr>
        <w:spacing w:before="180" w:line="336" w:lineRule="auto"/>
        <w:ind w:left="29" w:firstLine="484"/>
        <w:rPr>
          <w:rFonts w:ascii="宋体" w:hAnsi="宋体" w:eastAsia="宋体" w:cs="宋体"/>
          <w:sz w:val="24"/>
          <w:szCs w:val="24"/>
        </w:rPr>
      </w:pPr>
      <w:r>
        <w:rPr>
          <w:rFonts w:ascii="宋体" w:hAnsi="宋体" w:eastAsia="宋体" w:cs="宋体"/>
          <w:spacing w:val="-1"/>
          <w:sz w:val="24"/>
          <w:szCs w:val="24"/>
        </w:rPr>
        <w:t>28.2</w:t>
      </w:r>
      <w:r>
        <w:rPr>
          <w:rFonts w:ascii="宋体" w:hAnsi="宋体" w:eastAsia="宋体" w:cs="宋体"/>
          <w:spacing w:val="-40"/>
          <w:sz w:val="24"/>
          <w:szCs w:val="24"/>
        </w:rPr>
        <w:t xml:space="preserve"> </w:t>
      </w:r>
      <w:r>
        <w:rPr>
          <w:rFonts w:ascii="宋体" w:hAnsi="宋体" w:eastAsia="宋体" w:cs="宋体"/>
          <w:spacing w:val="-1"/>
          <w:sz w:val="24"/>
          <w:szCs w:val="24"/>
        </w:rPr>
        <w:t>在采购代理机构（或采购人）认为适当时、国家机关调查、审查、审</w:t>
      </w:r>
      <w:r>
        <w:rPr>
          <w:rFonts w:ascii="宋体" w:hAnsi="宋体" w:eastAsia="宋体" w:cs="宋体"/>
          <w:sz w:val="24"/>
          <w:szCs w:val="24"/>
        </w:rPr>
        <w:t>计时以及其他符合法律规定的情形下，采购代理机构（或</w:t>
      </w:r>
      <w:r>
        <w:rPr>
          <w:rFonts w:ascii="宋体" w:hAnsi="宋体" w:eastAsia="宋体" w:cs="宋体"/>
          <w:spacing w:val="-1"/>
          <w:sz w:val="24"/>
          <w:szCs w:val="24"/>
        </w:rPr>
        <w:t>采购人）无须事先征求供应商/成交供应商同意而可以披露关于采购过程、合同文本、签</w:t>
      </w:r>
      <w:r>
        <w:rPr>
          <w:rFonts w:ascii="宋体" w:hAnsi="宋体" w:eastAsia="宋体" w:cs="宋体"/>
          <w:spacing w:val="-2"/>
          <w:sz w:val="24"/>
          <w:szCs w:val="24"/>
        </w:rPr>
        <w:t>署情况的资</w:t>
      </w:r>
      <w:r>
        <w:rPr>
          <w:rFonts w:ascii="宋体" w:hAnsi="宋体" w:eastAsia="宋体" w:cs="宋体"/>
          <w:spacing w:val="1"/>
          <w:sz w:val="24"/>
          <w:szCs w:val="24"/>
        </w:rPr>
        <w:t>料、供应商/成交供应商的名称及地址、响应</w:t>
      </w:r>
      <w:r>
        <w:rPr>
          <w:rFonts w:ascii="宋体" w:hAnsi="宋体" w:eastAsia="宋体" w:cs="宋体"/>
          <w:sz w:val="24"/>
          <w:szCs w:val="24"/>
        </w:rPr>
        <w:t>文件的有关信息以及补充条款等，</w:t>
      </w:r>
      <w:r>
        <w:rPr>
          <w:rFonts w:ascii="宋体" w:hAnsi="宋体" w:eastAsia="宋体" w:cs="宋体"/>
          <w:spacing w:val="-3"/>
          <w:sz w:val="24"/>
          <w:szCs w:val="24"/>
        </w:rPr>
        <w:t>但应当在合理的必要范围内。对任何已经公布过的内容或与之内容相同的资料，</w:t>
      </w:r>
      <w:r>
        <w:rPr>
          <w:rFonts w:ascii="宋体" w:hAnsi="宋体" w:eastAsia="宋体" w:cs="宋体"/>
          <w:sz w:val="24"/>
          <w:szCs w:val="24"/>
        </w:rPr>
        <w:t>以及供应商/成交供应商已经泄露或公开的，无</w:t>
      </w:r>
      <w:r>
        <w:rPr>
          <w:rFonts w:ascii="宋体" w:hAnsi="宋体" w:eastAsia="宋体" w:cs="宋体"/>
          <w:spacing w:val="-1"/>
          <w:sz w:val="24"/>
          <w:szCs w:val="24"/>
        </w:rPr>
        <w:t>须再承担保密责任。</w:t>
      </w:r>
    </w:p>
    <w:p w14:paraId="25D35E28">
      <w:pPr>
        <w:spacing w:before="182" w:line="220" w:lineRule="auto"/>
        <w:ind w:left="517"/>
        <w:outlineLvl w:val="1"/>
        <w:rPr>
          <w:rFonts w:ascii="宋体" w:hAnsi="宋体" w:eastAsia="宋体" w:cs="宋体"/>
          <w:sz w:val="24"/>
          <w:szCs w:val="24"/>
        </w:rPr>
      </w:pPr>
      <w:r>
        <w:rPr>
          <w:rFonts w:ascii="宋体" w:hAnsi="宋体" w:eastAsia="宋体" w:cs="宋体"/>
          <w:b/>
          <w:bCs/>
          <w:spacing w:val="-4"/>
          <w:sz w:val="24"/>
          <w:szCs w:val="24"/>
        </w:rPr>
        <w:t>九、询问和质疑</w:t>
      </w:r>
    </w:p>
    <w:p w14:paraId="5E855B54">
      <w:pPr>
        <w:spacing w:before="182" w:line="220" w:lineRule="auto"/>
        <w:ind w:left="514"/>
        <w:rPr>
          <w:rFonts w:ascii="宋体" w:hAnsi="宋体" w:eastAsia="宋体" w:cs="宋体"/>
          <w:sz w:val="24"/>
          <w:szCs w:val="24"/>
        </w:rPr>
      </w:pPr>
      <w:r>
        <w:rPr>
          <w:rFonts w:ascii="宋体" w:hAnsi="宋体" w:eastAsia="宋体" w:cs="宋体"/>
          <w:b/>
          <w:bCs/>
          <w:spacing w:val="-5"/>
          <w:sz w:val="24"/>
          <w:szCs w:val="24"/>
        </w:rPr>
        <w:t>29.质疑</w:t>
      </w:r>
    </w:p>
    <w:p w14:paraId="50354847">
      <w:pPr>
        <w:spacing w:before="181" w:line="359" w:lineRule="auto"/>
        <w:ind w:left="34" w:right="90" w:firstLine="480"/>
        <w:jc w:val="both"/>
        <w:rPr>
          <w:rFonts w:ascii="宋体" w:hAnsi="宋体" w:eastAsia="宋体" w:cs="宋体"/>
          <w:sz w:val="24"/>
          <w:szCs w:val="24"/>
        </w:rPr>
      </w:pPr>
      <w:r>
        <w:rPr>
          <w:rFonts w:ascii="宋体" w:hAnsi="宋体" w:eastAsia="宋体" w:cs="宋体"/>
          <w:spacing w:val="-1"/>
          <w:sz w:val="24"/>
          <w:szCs w:val="24"/>
        </w:rPr>
        <w:t>29.1</w:t>
      </w:r>
      <w:r>
        <w:rPr>
          <w:rFonts w:ascii="宋体" w:hAnsi="宋体" w:eastAsia="宋体" w:cs="宋体"/>
          <w:spacing w:val="-40"/>
          <w:sz w:val="24"/>
          <w:szCs w:val="24"/>
        </w:rPr>
        <w:t xml:space="preserve"> </w:t>
      </w:r>
      <w:r>
        <w:rPr>
          <w:rFonts w:ascii="宋体" w:hAnsi="宋体" w:eastAsia="宋体" w:cs="宋体"/>
          <w:spacing w:val="-1"/>
          <w:sz w:val="24"/>
          <w:szCs w:val="24"/>
        </w:rPr>
        <w:t>质疑供应商认为磋商文件、磋商过程和采购结果使自己的权益受到损</w:t>
      </w:r>
      <w:r>
        <w:rPr>
          <w:rFonts w:ascii="宋体" w:hAnsi="宋体" w:eastAsia="宋体" w:cs="宋体"/>
          <w:sz w:val="24"/>
          <w:szCs w:val="24"/>
        </w:rPr>
        <w:t>害，应当在法定质疑期限内以书面形式一次性</w:t>
      </w:r>
      <w:r>
        <w:rPr>
          <w:rFonts w:ascii="宋体" w:hAnsi="宋体" w:eastAsia="宋体" w:cs="宋体"/>
          <w:spacing w:val="-1"/>
          <w:sz w:val="24"/>
          <w:szCs w:val="24"/>
        </w:rPr>
        <w:t>提出针对同一采购程序环节的质</w:t>
      </w:r>
      <w:r>
        <w:rPr>
          <w:rFonts w:ascii="宋体" w:hAnsi="宋体" w:eastAsia="宋体" w:cs="宋体"/>
          <w:spacing w:val="-7"/>
          <w:sz w:val="24"/>
          <w:szCs w:val="24"/>
        </w:rPr>
        <w:t>疑。</w:t>
      </w:r>
    </w:p>
    <w:p w14:paraId="787B2C33">
      <w:pPr>
        <w:spacing w:line="359" w:lineRule="auto"/>
        <w:ind w:left="32" w:right="150" w:firstLine="478"/>
        <w:rPr>
          <w:rFonts w:ascii="宋体" w:hAnsi="宋体" w:eastAsia="宋体" w:cs="宋体"/>
          <w:sz w:val="24"/>
          <w:szCs w:val="24"/>
        </w:rPr>
      </w:pPr>
      <w:r>
        <w:rPr>
          <w:rFonts w:ascii="宋体" w:hAnsi="宋体" w:eastAsia="宋体" w:cs="宋体"/>
          <w:sz w:val="24"/>
          <w:szCs w:val="24"/>
        </w:rPr>
        <w:t>对可以质疑的磋商文件提出质疑的，在获取磋商文</w:t>
      </w:r>
      <w:r>
        <w:rPr>
          <w:rFonts w:ascii="宋体" w:hAnsi="宋体" w:eastAsia="宋体" w:cs="宋体"/>
          <w:spacing w:val="-1"/>
          <w:sz w:val="24"/>
          <w:szCs w:val="24"/>
        </w:rPr>
        <w:t>件之日起七个工作日内</w:t>
      </w:r>
      <w:r>
        <w:rPr>
          <w:rFonts w:ascii="宋体" w:hAnsi="宋体" w:eastAsia="宋体" w:cs="宋体"/>
          <w:spacing w:val="-4"/>
          <w:sz w:val="24"/>
          <w:szCs w:val="24"/>
        </w:rPr>
        <w:t>提出；</w:t>
      </w:r>
    </w:p>
    <w:p w14:paraId="11BD7EAC">
      <w:pPr>
        <w:spacing w:before="1" w:line="218" w:lineRule="auto"/>
        <w:jc w:val="right"/>
        <w:rPr>
          <w:rFonts w:ascii="宋体" w:hAnsi="宋体" w:eastAsia="宋体" w:cs="宋体"/>
          <w:sz w:val="24"/>
          <w:szCs w:val="24"/>
        </w:rPr>
      </w:pPr>
      <w:r>
        <w:rPr>
          <w:rFonts w:ascii="宋体" w:hAnsi="宋体" w:eastAsia="宋体" w:cs="宋体"/>
          <w:spacing w:val="-3"/>
          <w:sz w:val="24"/>
          <w:szCs w:val="24"/>
        </w:rPr>
        <w:t>对采购过程提出质疑的，在各采购程序环节结束之日起七个工作日内</w:t>
      </w:r>
      <w:r>
        <w:rPr>
          <w:rFonts w:ascii="宋体" w:hAnsi="宋体" w:eastAsia="宋体" w:cs="宋体"/>
          <w:spacing w:val="-4"/>
          <w:sz w:val="24"/>
          <w:szCs w:val="24"/>
        </w:rPr>
        <w:t>提出；</w:t>
      </w:r>
    </w:p>
    <w:p w14:paraId="476E14AC">
      <w:pPr>
        <w:spacing w:before="183" w:line="218" w:lineRule="auto"/>
        <w:ind w:left="510"/>
        <w:rPr>
          <w:rFonts w:ascii="宋体" w:hAnsi="宋体" w:eastAsia="宋体" w:cs="宋体"/>
          <w:sz w:val="24"/>
          <w:szCs w:val="24"/>
        </w:rPr>
      </w:pPr>
      <w:r>
        <w:rPr>
          <w:rFonts w:ascii="宋体" w:hAnsi="宋体" w:eastAsia="宋体" w:cs="宋体"/>
          <w:sz w:val="24"/>
          <w:szCs w:val="24"/>
        </w:rPr>
        <w:t>对成交结果提出质疑的，在成交公告期限届满之日</w:t>
      </w:r>
      <w:r>
        <w:rPr>
          <w:rFonts w:ascii="宋体" w:hAnsi="宋体" w:eastAsia="宋体" w:cs="宋体"/>
          <w:spacing w:val="-1"/>
          <w:sz w:val="24"/>
          <w:szCs w:val="24"/>
        </w:rPr>
        <w:t>起七个工作日内提出。</w:t>
      </w:r>
    </w:p>
    <w:p w14:paraId="0D1F4030">
      <w:pPr>
        <w:spacing w:line="218" w:lineRule="auto"/>
        <w:rPr>
          <w:rFonts w:ascii="宋体" w:hAnsi="宋体" w:eastAsia="宋体" w:cs="宋体"/>
          <w:sz w:val="24"/>
          <w:szCs w:val="24"/>
        </w:rPr>
        <w:sectPr>
          <w:footerReference r:id="rId20" w:type="default"/>
          <w:pgSz w:w="11850" w:h="16783"/>
          <w:pgMar w:top="1426" w:right="1739" w:bottom="1271" w:left="1777" w:header="0" w:footer="1109" w:gutter="0"/>
          <w:pgNumType w:fmt="decimal"/>
          <w:cols w:space="720" w:num="1"/>
        </w:sectPr>
      </w:pPr>
    </w:p>
    <w:p w14:paraId="283D884C">
      <w:pPr>
        <w:spacing w:before="49" w:line="359" w:lineRule="auto"/>
        <w:ind w:left="31" w:right="105" w:firstLine="482"/>
        <w:jc w:val="both"/>
        <w:rPr>
          <w:rFonts w:ascii="宋体" w:hAnsi="宋体" w:eastAsia="宋体" w:cs="宋体"/>
          <w:sz w:val="24"/>
          <w:szCs w:val="24"/>
        </w:rPr>
      </w:pPr>
      <w:r>
        <w:rPr>
          <w:rFonts w:ascii="宋体" w:hAnsi="宋体" w:eastAsia="宋体" w:cs="宋体"/>
          <w:spacing w:val="-1"/>
          <w:sz w:val="24"/>
          <w:szCs w:val="24"/>
        </w:rPr>
        <w:t>29.2 质疑供应商质疑时须提供以下资料：法定代表</w:t>
      </w:r>
      <w:r>
        <w:rPr>
          <w:rFonts w:ascii="宋体" w:hAnsi="宋体" w:eastAsia="宋体" w:cs="宋体"/>
          <w:spacing w:val="-2"/>
          <w:sz w:val="24"/>
          <w:szCs w:val="24"/>
        </w:rPr>
        <w:t>人身份证明书原件；法</w:t>
      </w:r>
      <w:r>
        <w:rPr>
          <w:rFonts w:ascii="宋体" w:hAnsi="宋体" w:eastAsia="宋体" w:cs="宋体"/>
          <w:sz w:val="24"/>
          <w:szCs w:val="24"/>
        </w:rPr>
        <w:t>定代表人授权委托书原件（内容包括：代理人的姓名</w:t>
      </w:r>
      <w:r>
        <w:rPr>
          <w:rFonts w:ascii="宋体" w:hAnsi="宋体" w:eastAsia="宋体" w:cs="宋体"/>
          <w:spacing w:val="-1"/>
          <w:sz w:val="24"/>
          <w:szCs w:val="24"/>
        </w:rPr>
        <w:t>或者名称、代理事项、具</w:t>
      </w:r>
      <w:r>
        <w:rPr>
          <w:rFonts w:ascii="宋体" w:hAnsi="宋体" w:eastAsia="宋体" w:cs="宋体"/>
          <w:sz w:val="24"/>
          <w:szCs w:val="24"/>
        </w:rPr>
        <w:t>体权限、期限和相关事项。法定代表人质疑时不提供此项内容。</w:t>
      </w:r>
      <w:r>
        <w:rPr>
          <w:rFonts w:ascii="宋体" w:hAnsi="宋体" w:eastAsia="宋体" w:cs="宋体"/>
          <w:spacing w:val="-6"/>
          <w:sz w:val="24"/>
          <w:szCs w:val="24"/>
        </w:rPr>
        <w:t>）；</w:t>
      </w:r>
      <w:r>
        <w:rPr>
          <w:rFonts w:ascii="宋体" w:hAnsi="宋体" w:eastAsia="宋体" w:cs="宋体"/>
          <w:sz w:val="24"/>
          <w:szCs w:val="24"/>
        </w:rPr>
        <w:t>委托人和被委托人的身份证扫描件；质疑供应商领取采购文件</w:t>
      </w:r>
      <w:r>
        <w:rPr>
          <w:rFonts w:ascii="宋体" w:hAnsi="宋体" w:eastAsia="宋体" w:cs="宋体"/>
          <w:spacing w:val="-1"/>
          <w:sz w:val="24"/>
          <w:szCs w:val="24"/>
        </w:rPr>
        <w:t>时间的证明材料；质疑函原件。供应商提出质疑应当提交质疑函和必要的证明材料。</w:t>
      </w:r>
    </w:p>
    <w:p w14:paraId="238C8F80">
      <w:pPr>
        <w:spacing w:line="359" w:lineRule="auto"/>
        <w:ind w:left="46" w:right="194" w:firstLine="464"/>
        <w:rPr>
          <w:rFonts w:ascii="宋体" w:hAnsi="宋体" w:eastAsia="宋体" w:cs="宋体"/>
          <w:sz w:val="24"/>
          <w:szCs w:val="24"/>
        </w:rPr>
      </w:pPr>
      <w:r>
        <w:rPr>
          <w:rFonts w:ascii="宋体" w:hAnsi="宋体" w:eastAsia="宋体" w:cs="宋体"/>
          <w:sz w:val="24"/>
          <w:szCs w:val="24"/>
        </w:rPr>
        <w:t>供应商为自然人的，应当由本人签字；供应商为</w:t>
      </w:r>
      <w:r>
        <w:rPr>
          <w:rFonts w:ascii="宋体" w:hAnsi="宋体" w:eastAsia="宋体" w:cs="宋体"/>
          <w:spacing w:val="-1"/>
          <w:sz w:val="24"/>
          <w:szCs w:val="24"/>
        </w:rPr>
        <w:t>法人或者其他组织的，应当由法定代表人、主要负责人签字或者盖章，并加盖公章。</w:t>
      </w:r>
    </w:p>
    <w:p w14:paraId="1D0AF915">
      <w:pPr>
        <w:spacing w:line="219" w:lineRule="auto"/>
        <w:ind w:left="512"/>
        <w:rPr>
          <w:rFonts w:ascii="宋体" w:hAnsi="宋体" w:eastAsia="宋体" w:cs="宋体"/>
          <w:sz w:val="24"/>
          <w:szCs w:val="24"/>
        </w:rPr>
      </w:pPr>
      <w:r>
        <w:rPr>
          <w:rFonts w:ascii="宋体" w:hAnsi="宋体" w:eastAsia="宋体" w:cs="宋体"/>
          <w:spacing w:val="-2"/>
          <w:sz w:val="24"/>
          <w:szCs w:val="24"/>
        </w:rPr>
        <w:t>质疑函内容包括：</w:t>
      </w:r>
    </w:p>
    <w:p w14:paraId="6FB08D7F">
      <w:pPr>
        <w:spacing w:before="182" w:line="219" w:lineRule="auto"/>
        <w:ind w:left="504"/>
        <w:rPr>
          <w:rFonts w:ascii="宋体" w:hAnsi="宋体" w:eastAsia="宋体" w:cs="宋体"/>
          <w:sz w:val="24"/>
          <w:szCs w:val="24"/>
        </w:rPr>
      </w:pPr>
      <w:r>
        <w:rPr>
          <w:rFonts w:ascii="宋体" w:hAnsi="宋体" w:eastAsia="宋体" w:cs="宋体"/>
          <w:sz w:val="24"/>
          <w:szCs w:val="24"/>
        </w:rPr>
        <w:t>A.供应商的姓名或者名称、地址、邮编、联系人及联系</w:t>
      </w:r>
      <w:r>
        <w:rPr>
          <w:rFonts w:ascii="宋体" w:hAnsi="宋体" w:eastAsia="宋体" w:cs="宋体"/>
          <w:spacing w:val="-1"/>
          <w:sz w:val="24"/>
          <w:szCs w:val="24"/>
        </w:rPr>
        <w:t>电话；</w:t>
      </w:r>
    </w:p>
    <w:p w14:paraId="76CD2CA5">
      <w:pPr>
        <w:spacing w:before="181" w:line="219" w:lineRule="auto"/>
        <w:ind w:left="506"/>
        <w:rPr>
          <w:rFonts w:ascii="宋体" w:hAnsi="宋体" w:eastAsia="宋体" w:cs="宋体"/>
          <w:sz w:val="24"/>
          <w:szCs w:val="24"/>
        </w:rPr>
      </w:pPr>
      <w:r>
        <w:rPr>
          <w:rFonts w:ascii="宋体" w:hAnsi="宋体" w:eastAsia="宋体" w:cs="宋体"/>
          <w:spacing w:val="-1"/>
          <w:sz w:val="24"/>
          <w:szCs w:val="24"/>
        </w:rPr>
        <w:t>B.质疑项目的名称、编号；</w:t>
      </w:r>
    </w:p>
    <w:p w14:paraId="47BB5583">
      <w:pPr>
        <w:spacing w:before="181" w:line="219" w:lineRule="auto"/>
        <w:ind w:left="509"/>
        <w:rPr>
          <w:rFonts w:ascii="宋体" w:hAnsi="宋体" w:eastAsia="宋体" w:cs="宋体"/>
          <w:sz w:val="24"/>
          <w:szCs w:val="24"/>
        </w:rPr>
      </w:pPr>
      <w:r>
        <w:rPr>
          <w:rFonts w:ascii="宋体" w:hAnsi="宋体" w:eastAsia="宋体" w:cs="宋体"/>
          <w:spacing w:val="-1"/>
          <w:sz w:val="24"/>
          <w:szCs w:val="24"/>
        </w:rPr>
        <w:t>C.具体、明确的质疑事项和与质疑事项相关的请求；</w:t>
      </w:r>
    </w:p>
    <w:p w14:paraId="012B3BD8">
      <w:pPr>
        <w:spacing w:before="183" w:line="219" w:lineRule="auto"/>
        <w:ind w:left="507"/>
        <w:rPr>
          <w:rFonts w:ascii="宋体" w:hAnsi="宋体" w:eastAsia="宋体" w:cs="宋体"/>
          <w:sz w:val="24"/>
          <w:szCs w:val="24"/>
        </w:rPr>
      </w:pPr>
      <w:r>
        <w:rPr>
          <w:rFonts w:ascii="宋体" w:hAnsi="宋体" w:eastAsia="宋体" w:cs="宋体"/>
          <w:spacing w:val="-1"/>
          <w:sz w:val="24"/>
          <w:szCs w:val="24"/>
        </w:rPr>
        <w:t>D.事实依据；</w:t>
      </w:r>
    </w:p>
    <w:p w14:paraId="16E21865">
      <w:pPr>
        <w:spacing w:before="183" w:line="219" w:lineRule="auto"/>
        <w:ind w:left="508"/>
        <w:rPr>
          <w:rFonts w:ascii="宋体" w:hAnsi="宋体" w:eastAsia="宋体" w:cs="宋体"/>
          <w:sz w:val="24"/>
          <w:szCs w:val="24"/>
        </w:rPr>
      </w:pPr>
      <w:r>
        <w:rPr>
          <w:rFonts w:ascii="宋体" w:hAnsi="宋体" w:eastAsia="宋体" w:cs="宋体"/>
          <w:spacing w:val="-1"/>
          <w:sz w:val="24"/>
          <w:szCs w:val="24"/>
        </w:rPr>
        <w:t>E.必要的法律依据；</w:t>
      </w:r>
    </w:p>
    <w:p w14:paraId="3E7326AB">
      <w:pPr>
        <w:spacing w:before="181" w:line="220" w:lineRule="auto"/>
        <w:ind w:left="508"/>
        <w:rPr>
          <w:rFonts w:ascii="宋体" w:hAnsi="宋体" w:eastAsia="宋体" w:cs="宋体"/>
          <w:sz w:val="24"/>
          <w:szCs w:val="24"/>
        </w:rPr>
      </w:pPr>
      <w:r>
        <w:rPr>
          <w:rFonts w:ascii="宋体" w:hAnsi="宋体" w:eastAsia="宋体" w:cs="宋体"/>
          <w:spacing w:val="-1"/>
          <w:sz w:val="24"/>
          <w:szCs w:val="24"/>
        </w:rPr>
        <w:t>F.提出质疑的日期。</w:t>
      </w:r>
    </w:p>
    <w:p w14:paraId="0EE30C98">
      <w:pPr>
        <w:spacing w:before="183" w:line="288" w:lineRule="auto"/>
        <w:ind w:left="32" w:right="134" w:firstLine="481"/>
        <w:rPr>
          <w:rFonts w:ascii="宋体" w:hAnsi="宋体" w:eastAsia="宋体" w:cs="宋体"/>
          <w:sz w:val="24"/>
          <w:szCs w:val="24"/>
        </w:rPr>
      </w:pPr>
      <w:r>
        <w:rPr>
          <w:rFonts w:ascii="宋体" w:hAnsi="宋体" w:eastAsia="宋体" w:cs="宋体"/>
          <w:spacing w:val="-1"/>
          <w:sz w:val="24"/>
          <w:szCs w:val="24"/>
        </w:rPr>
        <w:t>29.3</w:t>
      </w:r>
      <w:r>
        <w:rPr>
          <w:rFonts w:ascii="宋体" w:hAnsi="宋体" w:eastAsia="宋体" w:cs="宋体"/>
          <w:spacing w:val="-40"/>
          <w:sz w:val="24"/>
          <w:szCs w:val="24"/>
        </w:rPr>
        <w:t xml:space="preserve"> </w:t>
      </w:r>
      <w:r>
        <w:rPr>
          <w:rFonts w:ascii="宋体" w:hAnsi="宋体" w:eastAsia="宋体" w:cs="宋体"/>
          <w:spacing w:val="-1"/>
          <w:sz w:val="24"/>
          <w:szCs w:val="24"/>
        </w:rPr>
        <w:t>对采购文件编制内容（不包括采购需求）、评审过程、采购结果提出质疑的，由采购代理机构进行书面答复。</w:t>
      </w:r>
    </w:p>
    <w:p w14:paraId="07002A58">
      <w:pPr>
        <w:spacing w:before="183" w:line="359" w:lineRule="auto"/>
        <w:ind w:left="34" w:right="194" w:firstLine="476"/>
        <w:jc w:val="both"/>
        <w:rPr>
          <w:rFonts w:ascii="宋体" w:hAnsi="宋体" w:eastAsia="宋体" w:cs="宋体"/>
          <w:sz w:val="24"/>
          <w:szCs w:val="24"/>
        </w:rPr>
      </w:pPr>
      <w:r>
        <w:rPr>
          <w:rFonts w:ascii="宋体" w:hAnsi="宋体" w:eastAsia="宋体" w:cs="宋体"/>
          <w:sz w:val="24"/>
          <w:szCs w:val="24"/>
        </w:rPr>
        <w:t>对采购文件编制内容（不包括采购需求）提出质疑</w:t>
      </w:r>
      <w:r>
        <w:rPr>
          <w:rFonts w:ascii="宋体" w:hAnsi="宋体" w:eastAsia="宋体" w:cs="宋体"/>
          <w:spacing w:val="-1"/>
          <w:sz w:val="24"/>
          <w:szCs w:val="24"/>
        </w:rPr>
        <w:t>的，请按本文件第一部分“采购代理机构基本信息</w:t>
      </w:r>
      <w:r>
        <w:rPr>
          <w:rFonts w:ascii="宋体" w:hAnsi="宋体" w:eastAsia="宋体" w:cs="宋体"/>
          <w:spacing w:val="-88"/>
          <w:sz w:val="24"/>
          <w:szCs w:val="24"/>
        </w:rPr>
        <w:t xml:space="preserve"> </w:t>
      </w:r>
      <w:r>
        <w:rPr>
          <w:rFonts w:ascii="宋体" w:hAnsi="宋体" w:eastAsia="宋体" w:cs="宋体"/>
          <w:spacing w:val="-1"/>
          <w:sz w:val="24"/>
          <w:szCs w:val="24"/>
        </w:rPr>
        <w:t>”中载明的单位名称、</w:t>
      </w:r>
      <w:r>
        <w:rPr>
          <w:rFonts w:ascii="宋体" w:hAnsi="宋体" w:eastAsia="宋体" w:cs="宋体"/>
          <w:spacing w:val="-2"/>
          <w:sz w:val="24"/>
          <w:szCs w:val="24"/>
        </w:rPr>
        <w:t>地址、联系人、联系方式进</w:t>
      </w:r>
      <w:r>
        <w:rPr>
          <w:rFonts w:ascii="宋体" w:hAnsi="宋体" w:eastAsia="宋体" w:cs="宋体"/>
          <w:spacing w:val="-3"/>
          <w:sz w:val="24"/>
          <w:szCs w:val="24"/>
        </w:rPr>
        <w:t>行沟通联系。</w:t>
      </w:r>
    </w:p>
    <w:p w14:paraId="66628498">
      <w:pPr>
        <w:spacing w:line="359" w:lineRule="auto"/>
        <w:ind w:left="37" w:right="25" w:firstLine="473"/>
        <w:rPr>
          <w:rFonts w:ascii="宋体" w:hAnsi="宋体" w:eastAsia="宋体" w:cs="宋体"/>
          <w:sz w:val="24"/>
          <w:szCs w:val="24"/>
        </w:rPr>
      </w:pPr>
      <w:r>
        <w:rPr>
          <w:rFonts w:ascii="宋体" w:hAnsi="宋体" w:eastAsia="宋体" w:cs="宋体"/>
          <w:sz w:val="24"/>
          <w:szCs w:val="24"/>
        </w:rPr>
        <w:t>对评审过程、采购结果提出质疑的，请和采购二处</w:t>
      </w:r>
      <w:r>
        <w:rPr>
          <w:rFonts w:ascii="宋体" w:hAnsi="宋体" w:eastAsia="宋体" w:cs="宋体"/>
          <w:spacing w:val="-1"/>
          <w:sz w:val="24"/>
          <w:szCs w:val="24"/>
        </w:rPr>
        <w:t>项目执行人或按结果公</w:t>
      </w:r>
      <w:r>
        <w:rPr>
          <w:rFonts w:ascii="宋体" w:hAnsi="宋体" w:eastAsia="宋体" w:cs="宋体"/>
          <w:spacing w:val="-7"/>
          <w:sz w:val="24"/>
          <w:szCs w:val="24"/>
        </w:rPr>
        <w:t>告中载明的联系人、联系方式进行沟通联系，并提交 29</w:t>
      </w:r>
      <w:r>
        <w:rPr>
          <w:rFonts w:ascii="宋体" w:hAnsi="宋体" w:eastAsia="宋体" w:cs="宋体"/>
          <w:spacing w:val="-8"/>
          <w:sz w:val="24"/>
          <w:szCs w:val="24"/>
        </w:rPr>
        <w:t>.2</w:t>
      </w:r>
      <w:r>
        <w:rPr>
          <w:rFonts w:ascii="宋体" w:hAnsi="宋体" w:eastAsia="宋体" w:cs="宋体"/>
          <w:spacing w:val="-50"/>
          <w:sz w:val="24"/>
          <w:szCs w:val="24"/>
        </w:rPr>
        <w:t xml:space="preserve"> </w:t>
      </w:r>
      <w:r>
        <w:rPr>
          <w:rFonts w:ascii="宋体" w:hAnsi="宋体" w:eastAsia="宋体" w:cs="宋体"/>
          <w:spacing w:val="-8"/>
          <w:sz w:val="24"/>
          <w:szCs w:val="24"/>
        </w:rPr>
        <w:t>要求提交的相关资料。</w:t>
      </w:r>
    </w:p>
    <w:p w14:paraId="097D5B3E">
      <w:pPr>
        <w:spacing w:line="360" w:lineRule="auto"/>
        <w:ind w:left="47" w:right="194" w:firstLine="463"/>
        <w:rPr>
          <w:rFonts w:ascii="宋体" w:hAnsi="宋体" w:eastAsia="宋体" w:cs="宋体"/>
          <w:sz w:val="24"/>
          <w:szCs w:val="24"/>
        </w:rPr>
      </w:pPr>
      <w:r>
        <w:rPr>
          <w:rFonts w:ascii="宋体" w:hAnsi="宋体" w:eastAsia="宋体" w:cs="宋体"/>
          <w:sz w:val="24"/>
          <w:szCs w:val="24"/>
        </w:rPr>
        <w:t>对采购文件中采购需求提出质疑的，采购代理机构</w:t>
      </w:r>
      <w:r>
        <w:rPr>
          <w:rFonts w:ascii="宋体" w:hAnsi="宋体" w:eastAsia="宋体" w:cs="宋体"/>
          <w:spacing w:val="-1"/>
          <w:sz w:val="24"/>
          <w:szCs w:val="24"/>
        </w:rPr>
        <w:t>出具《供应商质疑告知函》（一式三份</w:t>
      </w:r>
      <w:r>
        <w:rPr>
          <w:rFonts w:ascii="宋体" w:hAnsi="宋体" w:eastAsia="宋体" w:cs="宋体"/>
          <w:spacing w:val="4"/>
          <w:sz w:val="24"/>
          <w:szCs w:val="24"/>
        </w:rPr>
        <w:t>），</w:t>
      </w:r>
      <w:r>
        <w:rPr>
          <w:rFonts w:ascii="宋体" w:hAnsi="宋体" w:eastAsia="宋体" w:cs="宋体"/>
          <w:spacing w:val="-1"/>
          <w:sz w:val="24"/>
          <w:szCs w:val="24"/>
        </w:rPr>
        <w:t>供应商持《供应商质疑告知函》向采购</w:t>
      </w:r>
      <w:r>
        <w:rPr>
          <w:rFonts w:ascii="宋体" w:hAnsi="宋体" w:eastAsia="宋体" w:cs="宋体"/>
          <w:spacing w:val="-2"/>
          <w:sz w:val="24"/>
          <w:szCs w:val="24"/>
        </w:rPr>
        <w:t>人提出质疑。</w:t>
      </w:r>
    </w:p>
    <w:p w14:paraId="6E8C5D77">
      <w:pPr>
        <w:spacing w:before="1" w:line="358" w:lineRule="auto"/>
        <w:ind w:left="31" w:firstLine="482"/>
        <w:rPr>
          <w:rFonts w:ascii="宋体" w:hAnsi="宋体" w:eastAsia="宋体" w:cs="宋体"/>
          <w:sz w:val="24"/>
          <w:szCs w:val="24"/>
        </w:rPr>
      </w:pPr>
      <w:r>
        <w:rPr>
          <w:rFonts w:ascii="宋体" w:hAnsi="宋体" w:eastAsia="宋体" w:cs="宋体"/>
          <w:spacing w:val="-4"/>
          <w:sz w:val="24"/>
          <w:szCs w:val="24"/>
        </w:rPr>
        <w:t>29.4</w:t>
      </w:r>
      <w:r>
        <w:rPr>
          <w:rFonts w:ascii="宋体" w:hAnsi="宋体" w:eastAsia="宋体" w:cs="宋体"/>
          <w:spacing w:val="-39"/>
          <w:sz w:val="24"/>
          <w:szCs w:val="24"/>
        </w:rPr>
        <w:t xml:space="preserve"> </w:t>
      </w:r>
      <w:r>
        <w:rPr>
          <w:rFonts w:ascii="宋体" w:hAnsi="宋体" w:eastAsia="宋体" w:cs="宋体"/>
          <w:spacing w:val="-4"/>
          <w:sz w:val="24"/>
          <w:szCs w:val="24"/>
        </w:rPr>
        <w:t>采购代理机构、采购人将依据《中华人民共和国政府采购法实施条例》</w:t>
      </w:r>
      <w:r>
        <w:rPr>
          <w:rFonts w:ascii="宋体" w:hAnsi="宋体" w:eastAsia="宋体" w:cs="宋体"/>
          <w:sz w:val="24"/>
          <w:szCs w:val="24"/>
        </w:rPr>
        <w:t>第五十二条第一款的规定时限对磋商供应商的询问</w:t>
      </w:r>
      <w:r>
        <w:rPr>
          <w:rFonts w:ascii="宋体" w:hAnsi="宋体" w:eastAsia="宋体" w:cs="宋体"/>
          <w:spacing w:val="-1"/>
          <w:sz w:val="24"/>
          <w:szCs w:val="24"/>
        </w:rPr>
        <w:t>、质疑做出处理和答复。</w:t>
      </w:r>
    </w:p>
    <w:p w14:paraId="7225F229">
      <w:pPr>
        <w:spacing w:line="219" w:lineRule="auto"/>
        <w:ind w:left="512"/>
        <w:rPr>
          <w:rFonts w:ascii="宋体" w:hAnsi="宋体" w:eastAsia="宋体" w:cs="宋体"/>
          <w:sz w:val="24"/>
          <w:szCs w:val="24"/>
        </w:rPr>
      </w:pPr>
      <w:r>
        <w:rPr>
          <w:rFonts w:ascii="宋体" w:hAnsi="宋体" w:eastAsia="宋体" w:cs="宋体"/>
          <w:spacing w:val="-1"/>
          <w:sz w:val="24"/>
          <w:szCs w:val="24"/>
        </w:rPr>
        <w:t>质疑答复应当包括下列内容：</w:t>
      </w:r>
    </w:p>
    <w:p w14:paraId="5FF3BF7B">
      <w:pPr>
        <w:spacing w:before="183" w:line="219" w:lineRule="auto"/>
        <w:ind w:left="504"/>
        <w:rPr>
          <w:rFonts w:ascii="宋体" w:hAnsi="宋体" w:eastAsia="宋体" w:cs="宋体"/>
          <w:sz w:val="24"/>
          <w:szCs w:val="24"/>
        </w:rPr>
      </w:pPr>
      <w:r>
        <w:rPr>
          <w:rFonts w:ascii="宋体" w:hAnsi="宋体" w:eastAsia="宋体" w:cs="宋体"/>
          <w:spacing w:val="-1"/>
          <w:sz w:val="24"/>
          <w:szCs w:val="24"/>
        </w:rPr>
        <w:t>A.质疑供应商的姓名或者名称；</w:t>
      </w:r>
    </w:p>
    <w:p w14:paraId="47215345">
      <w:pPr>
        <w:spacing w:before="181" w:line="219" w:lineRule="auto"/>
        <w:ind w:left="506"/>
        <w:rPr>
          <w:rFonts w:ascii="宋体" w:hAnsi="宋体" w:eastAsia="宋体" w:cs="宋体"/>
          <w:sz w:val="24"/>
          <w:szCs w:val="24"/>
        </w:rPr>
      </w:pPr>
      <w:r>
        <w:rPr>
          <w:rFonts w:ascii="宋体" w:hAnsi="宋体" w:eastAsia="宋体" w:cs="宋体"/>
          <w:spacing w:val="-1"/>
          <w:sz w:val="24"/>
          <w:szCs w:val="24"/>
        </w:rPr>
        <w:t>B.收到质疑函的日期、质疑项目名称及编号；</w:t>
      </w:r>
    </w:p>
    <w:p w14:paraId="528AE528">
      <w:pPr>
        <w:spacing w:before="183" w:line="219" w:lineRule="auto"/>
        <w:ind w:left="509"/>
        <w:rPr>
          <w:rFonts w:ascii="宋体" w:hAnsi="宋体" w:eastAsia="宋体" w:cs="宋体"/>
          <w:sz w:val="24"/>
          <w:szCs w:val="24"/>
        </w:rPr>
      </w:pPr>
      <w:r>
        <w:rPr>
          <w:rFonts w:ascii="宋体" w:hAnsi="宋体" w:eastAsia="宋体" w:cs="宋体"/>
          <w:spacing w:val="-1"/>
          <w:sz w:val="24"/>
          <w:szCs w:val="24"/>
        </w:rPr>
        <w:t>C.质疑事项、质疑答复的具体内容、事实依据和法律依据；</w:t>
      </w:r>
    </w:p>
    <w:p w14:paraId="22A1E1A3">
      <w:pPr>
        <w:spacing w:before="183" w:line="218" w:lineRule="auto"/>
        <w:ind w:left="507"/>
        <w:rPr>
          <w:rFonts w:ascii="宋体" w:hAnsi="宋体" w:eastAsia="宋体" w:cs="宋体"/>
          <w:sz w:val="24"/>
          <w:szCs w:val="24"/>
        </w:rPr>
      </w:pPr>
      <w:r>
        <w:rPr>
          <w:rFonts w:ascii="宋体" w:hAnsi="宋体" w:eastAsia="宋体" w:cs="宋体"/>
          <w:spacing w:val="-1"/>
          <w:sz w:val="24"/>
          <w:szCs w:val="24"/>
        </w:rPr>
        <w:t>D.告知质疑供应商依法投诉的权利；</w:t>
      </w:r>
    </w:p>
    <w:p w14:paraId="55E8B1F1">
      <w:pPr>
        <w:spacing w:line="218" w:lineRule="auto"/>
        <w:rPr>
          <w:rFonts w:ascii="宋体" w:hAnsi="宋体" w:eastAsia="宋体" w:cs="宋体"/>
          <w:sz w:val="24"/>
          <w:szCs w:val="24"/>
        </w:rPr>
        <w:sectPr>
          <w:footerReference r:id="rId21" w:type="default"/>
          <w:pgSz w:w="11850" w:h="16783"/>
          <w:pgMar w:top="1426" w:right="1695" w:bottom="1271" w:left="1777" w:header="0" w:footer="1109" w:gutter="0"/>
          <w:pgNumType w:fmt="decimal"/>
          <w:cols w:space="720" w:num="1"/>
        </w:sectPr>
      </w:pPr>
    </w:p>
    <w:p w14:paraId="1D54FAD7">
      <w:pPr>
        <w:spacing w:before="48" w:line="220" w:lineRule="auto"/>
        <w:ind w:left="508"/>
        <w:rPr>
          <w:rFonts w:ascii="宋体" w:hAnsi="宋体" w:eastAsia="宋体" w:cs="宋体"/>
          <w:sz w:val="24"/>
          <w:szCs w:val="24"/>
        </w:rPr>
      </w:pPr>
      <w:r>
        <w:rPr>
          <w:rFonts w:ascii="宋体" w:hAnsi="宋体" w:eastAsia="宋体" w:cs="宋体"/>
          <w:spacing w:val="-1"/>
          <w:sz w:val="24"/>
          <w:szCs w:val="24"/>
        </w:rPr>
        <w:t>E.质疑答复人名称；</w:t>
      </w:r>
    </w:p>
    <w:p w14:paraId="4BC867CF">
      <w:pPr>
        <w:spacing w:before="182" w:line="219" w:lineRule="auto"/>
        <w:ind w:left="508"/>
        <w:rPr>
          <w:rFonts w:ascii="宋体" w:hAnsi="宋体" w:eastAsia="宋体" w:cs="宋体"/>
          <w:sz w:val="24"/>
          <w:szCs w:val="24"/>
        </w:rPr>
      </w:pPr>
      <w:r>
        <w:rPr>
          <w:rFonts w:ascii="宋体" w:hAnsi="宋体" w:eastAsia="宋体" w:cs="宋体"/>
          <w:sz w:val="24"/>
          <w:szCs w:val="24"/>
        </w:rPr>
        <w:t>F.答复质疑的日期。质疑答复的内容不得</w:t>
      </w:r>
      <w:r>
        <w:rPr>
          <w:rFonts w:ascii="宋体" w:hAnsi="宋体" w:eastAsia="宋体" w:cs="宋体"/>
          <w:spacing w:val="-1"/>
          <w:sz w:val="24"/>
          <w:szCs w:val="24"/>
        </w:rPr>
        <w:t>涉及商业秘密。</w:t>
      </w:r>
    </w:p>
    <w:p w14:paraId="1A0DB2C5">
      <w:pPr>
        <w:spacing w:before="179" w:line="219" w:lineRule="auto"/>
        <w:ind w:left="514"/>
        <w:rPr>
          <w:rFonts w:ascii="宋体" w:hAnsi="宋体" w:eastAsia="宋体" w:cs="宋体"/>
          <w:sz w:val="24"/>
          <w:szCs w:val="24"/>
        </w:rPr>
      </w:pPr>
      <w:r>
        <w:rPr>
          <w:rFonts w:ascii="宋体" w:hAnsi="宋体" w:eastAsia="宋体" w:cs="宋体"/>
          <w:spacing w:val="-1"/>
          <w:sz w:val="24"/>
          <w:szCs w:val="24"/>
        </w:rPr>
        <w:t>29.5</w:t>
      </w:r>
      <w:r>
        <w:rPr>
          <w:rFonts w:ascii="宋体" w:hAnsi="宋体" w:eastAsia="宋体" w:cs="宋体"/>
          <w:spacing w:val="-50"/>
          <w:sz w:val="24"/>
          <w:szCs w:val="24"/>
        </w:rPr>
        <w:t xml:space="preserve"> </w:t>
      </w:r>
      <w:r>
        <w:rPr>
          <w:rFonts w:ascii="宋体" w:hAnsi="宋体" w:eastAsia="宋体" w:cs="宋体"/>
          <w:spacing w:val="-1"/>
          <w:sz w:val="24"/>
          <w:szCs w:val="24"/>
        </w:rPr>
        <w:t>质疑供应商撤回质疑的，终止质疑处</w:t>
      </w:r>
      <w:r>
        <w:rPr>
          <w:rFonts w:ascii="宋体" w:hAnsi="宋体" w:eastAsia="宋体" w:cs="宋体"/>
          <w:spacing w:val="-2"/>
          <w:sz w:val="24"/>
          <w:szCs w:val="24"/>
        </w:rPr>
        <w:t>理。</w:t>
      </w:r>
    </w:p>
    <w:p w14:paraId="0351A67E">
      <w:pPr>
        <w:spacing w:before="183" w:line="221" w:lineRule="auto"/>
        <w:ind w:left="512"/>
        <w:outlineLvl w:val="1"/>
        <w:rPr>
          <w:rFonts w:ascii="宋体" w:hAnsi="宋体" w:eastAsia="宋体" w:cs="宋体"/>
          <w:sz w:val="24"/>
          <w:szCs w:val="24"/>
        </w:rPr>
      </w:pPr>
      <w:r>
        <w:rPr>
          <w:rFonts w:ascii="宋体" w:hAnsi="宋体" w:eastAsia="宋体" w:cs="宋体"/>
          <w:b/>
          <w:bCs/>
          <w:spacing w:val="-4"/>
          <w:sz w:val="24"/>
          <w:szCs w:val="24"/>
        </w:rPr>
        <w:t>十、违约处罚</w:t>
      </w:r>
    </w:p>
    <w:p w14:paraId="602771AC">
      <w:pPr>
        <w:spacing w:before="178" w:line="224" w:lineRule="auto"/>
        <w:ind w:left="516"/>
        <w:rPr>
          <w:rFonts w:ascii="宋体" w:hAnsi="宋体" w:eastAsia="宋体" w:cs="宋体"/>
          <w:sz w:val="24"/>
          <w:szCs w:val="24"/>
        </w:rPr>
      </w:pPr>
      <w:r>
        <w:rPr>
          <w:rFonts w:ascii="宋体" w:hAnsi="宋体" w:eastAsia="宋体" w:cs="宋体"/>
          <w:b/>
          <w:bCs/>
          <w:spacing w:val="-4"/>
          <w:sz w:val="24"/>
          <w:szCs w:val="24"/>
        </w:rPr>
        <w:t>30.违约处罚</w:t>
      </w:r>
    </w:p>
    <w:p w14:paraId="1D0E037E">
      <w:pPr>
        <w:spacing w:before="177" w:line="359" w:lineRule="auto"/>
        <w:ind w:left="70" w:right="112" w:firstLine="446"/>
        <w:rPr>
          <w:rFonts w:ascii="宋体" w:hAnsi="宋体" w:eastAsia="宋体" w:cs="宋体"/>
          <w:sz w:val="24"/>
          <w:szCs w:val="24"/>
        </w:rPr>
      </w:pPr>
      <w:r>
        <w:rPr>
          <w:rFonts w:ascii="宋体" w:hAnsi="宋体" w:eastAsia="宋体" w:cs="宋体"/>
          <w:spacing w:val="-1"/>
          <w:sz w:val="24"/>
          <w:szCs w:val="24"/>
        </w:rPr>
        <w:t>发生下列情况之一，供应商的磋商保证金将被没收，并可能被列入不</w:t>
      </w:r>
      <w:r>
        <w:rPr>
          <w:rFonts w:ascii="宋体" w:hAnsi="宋体" w:eastAsia="宋体" w:cs="宋体"/>
          <w:spacing w:val="-2"/>
          <w:sz w:val="24"/>
          <w:szCs w:val="24"/>
        </w:rPr>
        <w:t>良记录名单，供应商今后参与同类政府采购项目的机会可能会受到影响：</w:t>
      </w:r>
    </w:p>
    <w:p w14:paraId="1E1B0C8D">
      <w:pPr>
        <w:keepNext w:val="0"/>
        <w:keepLines w:val="0"/>
        <w:pageBreakBefore w:val="0"/>
        <w:widowControl/>
        <w:kinsoku w:val="0"/>
        <w:wordWrap/>
        <w:overflowPunct/>
        <w:topLinePunct w:val="0"/>
        <w:autoSpaceDE w:val="0"/>
        <w:autoSpaceDN w:val="0"/>
        <w:bidi w:val="0"/>
        <w:adjustRightInd w:val="0"/>
        <w:snapToGrid w:val="0"/>
        <w:spacing w:before="1" w:line="218" w:lineRule="auto"/>
        <w:ind w:firstLine="476" w:firstLineChars="200"/>
        <w:textAlignment w:val="baseline"/>
        <w:rPr>
          <w:rFonts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A、</w:t>
      </w:r>
      <w:r>
        <w:rPr>
          <w:rFonts w:ascii="宋体" w:hAnsi="宋体" w:eastAsia="宋体" w:cs="宋体"/>
          <w:spacing w:val="-1"/>
          <w:sz w:val="24"/>
          <w:szCs w:val="24"/>
          <w:highlight w:val="none"/>
        </w:rPr>
        <w:t>开标后在投标有效期内，供应商撤回其投标；</w:t>
      </w:r>
    </w:p>
    <w:p w14:paraId="61E47DBF">
      <w:pPr>
        <w:keepNext w:val="0"/>
        <w:keepLines w:val="0"/>
        <w:pageBreakBefore w:val="0"/>
        <w:widowControl/>
        <w:kinsoku w:val="0"/>
        <w:wordWrap/>
        <w:overflowPunct/>
        <w:topLinePunct w:val="0"/>
        <w:autoSpaceDE w:val="0"/>
        <w:autoSpaceDN w:val="0"/>
        <w:bidi w:val="0"/>
        <w:adjustRightInd w:val="0"/>
        <w:snapToGrid w:val="0"/>
        <w:spacing w:before="183" w:line="289" w:lineRule="auto"/>
        <w:ind w:right="112" w:firstLine="476" w:firstLineChars="200"/>
        <w:textAlignment w:val="baseline"/>
        <w:rPr>
          <w:rFonts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B、</w:t>
      </w:r>
      <w:r>
        <w:rPr>
          <w:rFonts w:ascii="宋体" w:hAnsi="宋体" w:eastAsia="宋体" w:cs="宋体"/>
          <w:spacing w:val="-1"/>
          <w:sz w:val="24"/>
          <w:szCs w:val="24"/>
          <w:highlight w:val="none"/>
        </w:rPr>
        <w:t>在评标期间，供应商企图影响采购机构或磋商小组的任何活动，将导致投标被拒绝，并由其承担相应的法律责任；</w:t>
      </w:r>
    </w:p>
    <w:p w14:paraId="27AEE566">
      <w:pPr>
        <w:keepNext w:val="0"/>
        <w:keepLines w:val="0"/>
        <w:pageBreakBefore w:val="0"/>
        <w:widowControl/>
        <w:kinsoku w:val="0"/>
        <w:wordWrap/>
        <w:overflowPunct/>
        <w:topLinePunct w:val="0"/>
        <w:autoSpaceDE w:val="0"/>
        <w:autoSpaceDN w:val="0"/>
        <w:bidi w:val="0"/>
        <w:adjustRightInd w:val="0"/>
        <w:snapToGrid w:val="0"/>
        <w:spacing w:before="180" w:line="219" w:lineRule="auto"/>
        <w:ind w:firstLine="472" w:firstLineChars="200"/>
        <w:textAlignment w:val="baseline"/>
        <w:rPr>
          <w:rFonts w:ascii="宋体" w:hAnsi="宋体" w:eastAsia="宋体" w:cs="宋体"/>
          <w:sz w:val="24"/>
          <w:szCs w:val="24"/>
          <w:highlight w:val="none"/>
        </w:rPr>
      </w:pPr>
      <w:r>
        <w:rPr>
          <w:rFonts w:hint="eastAsia" w:ascii="宋体" w:hAnsi="宋体" w:eastAsia="宋体" w:cs="宋体"/>
          <w:spacing w:val="-2"/>
          <w:sz w:val="24"/>
          <w:szCs w:val="24"/>
          <w:highlight w:val="none"/>
          <w:lang w:val="en-US" w:eastAsia="zh-CN"/>
        </w:rPr>
        <w:t>C</w:t>
      </w:r>
      <w:r>
        <w:rPr>
          <w:rFonts w:hint="eastAsia" w:ascii="宋体" w:hAnsi="宋体" w:eastAsia="宋体" w:cs="宋体"/>
          <w:spacing w:val="-1"/>
          <w:sz w:val="24"/>
          <w:szCs w:val="24"/>
          <w:highlight w:val="none"/>
          <w:lang w:val="en-US" w:eastAsia="zh-CN"/>
        </w:rPr>
        <w:t>、</w:t>
      </w:r>
      <w:r>
        <w:rPr>
          <w:rFonts w:ascii="宋体" w:hAnsi="宋体" w:eastAsia="宋体" w:cs="宋体"/>
          <w:spacing w:val="-2"/>
          <w:sz w:val="24"/>
          <w:szCs w:val="24"/>
          <w:highlight w:val="none"/>
        </w:rPr>
        <w:t>成交供应商未按本磋商文件规定签约；</w:t>
      </w:r>
    </w:p>
    <w:p w14:paraId="73AEB3E1">
      <w:pPr>
        <w:keepNext w:val="0"/>
        <w:keepLines w:val="0"/>
        <w:pageBreakBefore w:val="0"/>
        <w:widowControl/>
        <w:kinsoku w:val="0"/>
        <w:wordWrap/>
        <w:overflowPunct/>
        <w:topLinePunct w:val="0"/>
        <w:autoSpaceDE w:val="0"/>
        <w:autoSpaceDN w:val="0"/>
        <w:bidi w:val="0"/>
        <w:adjustRightInd w:val="0"/>
        <w:snapToGrid w:val="0"/>
        <w:spacing w:before="183" w:line="219" w:lineRule="auto"/>
        <w:ind w:firstLine="476" w:firstLineChars="200"/>
        <w:textAlignment w:val="baseline"/>
        <w:rPr>
          <w:rFonts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D、</w:t>
      </w:r>
      <w:r>
        <w:rPr>
          <w:rFonts w:ascii="宋体" w:hAnsi="宋体" w:eastAsia="宋体" w:cs="宋体"/>
          <w:spacing w:val="-1"/>
          <w:sz w:val="24"/>
          <w:szCs w:val="24"/>
          <w:highlight w:val="none"/>
        </w:rPr>
        <w:t>成交供应商与采购人订立背离合同实质性内容的其它协议；</w:t>
      </w:r>
    </w:p>
    <w:p w14:paraId="5B050ABD">
      <w:pPr>
        <w:keepNext w:val="0"/>
        <w:keepLines w:val="0"/>
        <w:pageBreakBefore w:val="0"/>
        <w:widowControl/>
        <w:kinsoku w:val="0"/>
        <w:wordWrap/>
        <w:overflowPunct/>
        <w:topLinePunct w:val="0"/>
        <w:autoSpaceDE w:val="0"/>
        <w:autoSpaceDN w:val="0"/>
        <w:bidi w:val="0"/>
        <w:adjustRightInd w:val="0"/>
        <w:snapToGrid w:val="0"/>
        <w:spacing w:before="184" w:line="219" w:lineRule="auto"/>
        <w:ind w:firstLine="476" w:firstLineChars="200"/>
        <w:textAlignment w:val="baseline"/>
        <w:rPr>
          <w:rFonts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E、</w:t>
      </w:r>
      <w:r>
        <w:rPr>
          <w:rFonts w:ascii="宋体" w:hAnsi="宋体" w:eastAsia="宋体" w:cs="宋体"/>
          <w:spacing w:val="-1"/>
          <w:sz w:val="24"/>
          <w:szCs w:val="24"/>
          <w:highlight w:val="none"/>
        </w:rPr>
        <w:t>供应商未按磋商文件规定和合同约定履行义务的。</w:t>
      </w:r>
    </w:p>
    <w:p w14:paraId="4C6950EC">
      <w:pPr>
        <w:spacing w:line="219" w:lineRule="auto"/>
        <w:rPr>
          <w:rFonts w:ascii="宋体" w:hAnsi="宋体" w:eastAsia="宋体" w:cs="宋体"/>
          <w:sz w:val="24"/>
          <w:szCs w:val="24"/>
        </w:rPr>
        <w:sectPr>
          <w:footerReference r:id="rId22" w:type="default"/>
          <w:pgSz w:w="11850" w:h="16783"/>
          <w:pgMar w:top="1426" w:right="1777" w:bottom="1271" w:left="1777" w:header="0" w:footer="1109" w:gutter="0"/>
          <w:pgNumType w:fmt="decimal"/>
          <w:cols w:space="720" w:num="1"/>
        </w:sectPr>
      </w:pPr>
    </w:p>
    <w:p w14:paraId="13EEEF73">
      <w:pPr>
        <w:spacing w:before="56" w:line="220" w:lineRule="auto"/>
        <w:ind w:left="2428"/>
        <w:outlineLvl w:val="0"/>
        <w:rPr>
          <w:rFonts w:ascii="宋体" w:hAnsi="宋体" w:eastAsia="宋体" w:cs="宋体"/>
          <w:sz w:val="28"/>
          <w:szCs w:val="28"/>
        </w:rPr>
      </w:pPr>
      <w:bookmarkStart w:id="4" w:name="bookmark4"/>
      <w:bookmarkEnd w:id="4"/>
      <w:r>
        <w:rPr>
          <w:rFonts w:ascii="宋体" w:hAnsi="宋体" w:eastAsia="宋体" w:cs="宋体"/>
          <w:b/>
          <w:bCs/>
          <w:spacing w:val="-3"/>
          <w:sz w:val="28"/>
          <w:szCs w:val="28"/>
        </w:rPr>
        <w:t>第三部分</w:t>
      </w:r>
      <w:r>
        <w:rPr>
          <w:rFonts w:ascii="宋体" w:hAnsi="宋体" w:eastAsia="宋体" w:cs="宋体"/>
          <w:spacing w:val="-3"/>
          <w:sz w:val="28"/>
          <w:szCs w:val="28"/>
        </w:rPr>
        <w:t xml:space="preserve">  </w:t>
      </w:r>
      <w:r>
        <w:rPr>
          <w:rFonts w:ascii="宋体" w:hAnsi="宋体" w:eastAsia="宋体" w:cs="宋体"/>
          <w:b/>
          <w:bCs/>
          <w:spacing w:val="-3"/>
          <w:sz w:val="28"/>
          <w:szCs w:val="28"/>
        </w:rPr>
        <w:t>评标标准和评标方法</w:t>
      </w:r>
    </w:p>
    <w:p w14:paraId="5973D259">
      <w:pPr>
        <w:spacing w:before="205" w:line="220" w:lineRule="auto"/>
        <w:ind w:left="753"/>
        <w:outlineLvl w:val="1"/>
        <w:rPr>
          <w:rFonts w:ascii="宋体" w:hAnsi="宋体" w:eastAsia="宋体" w:cs="宋体"/>
          <w:sz w:val="24"/>
          <w:szCs w:val="24"/>
        </w:rPr>
      </w:pPr>
      <w:r>
        <w:rPr>
          <w:rFonts w:ascii="宋体" w:hAnsi="宋体" w:eastAsia="宋体" w:cs="宋体"/>
          <w:b/>
          <w:bCs/>
          <w:spacing w:val="-4"/>
          <w:sz w:val="24"/>
          <w:szCs w:val="24"/>
        </w:rPr>
        <w:t>一、评标原则</w:t>
      </w:r>
    </w:p>
    <w:p w14:paraId="1D9A05C1">
      <w:pPr>
        <w:spacing w:before="182" w:line="359" w:lineRule="auto"/>
        <w:ind w:left="273" w:right="348" w:firstLine="475"/>
        <w:rPr>
          <w:rFonts w:ascii="宋体" w:hAnsi="宋体" w:eastAsia="宋体" w:cs="宋体"/>
          <w:sz w:val="24"/>
          <w:szCs w:val="24"/>
        </w:rPr>
      </w:pPr>
      <w:r>
        <w:rPr>
          <w:rFonts w:ascii="宋体" w:hAnsi="宋体" w:eastAsia="宋体" w:cs="宋体"/>
          <w:sz w:val="24"/>
          <w:szCs w:val="24"/>
        </w:rPr>
        <w:t>磋商小组在评标时，依据最终报价和各项商务、技</w:t>
      </w:r>
      <w:r>
        <w:rPr>
          <w:rFonts w:ascii="宋体" w:hAnsi="宋体" w:eastAsia="宋体" w:cs="宋体"/>
          <w:spacing w:val="-1"/>
          <w:sz w:val="24"/>
          <w:szCs w:val="24"/>
        </w:rPr>
        <w:t>术服务因素对供应商进</w:t>
      </w:r>
      <w:r>
        <w:rPr>
          <w:rFonts w:ascii="宋体" w:hAnsi="宋体" w:eastAsia="宋体" w:cs="宋体"/>
          <w:spacing w:val="-3"/>
          <w:sz w:val="24"/>
          <w:szCs w:val="24"/>
        </w:rPr>
        <w:t>行综合评价。</w:t>
      </w:r>
    </w:p>
    <w:p w14:paraId="14F89A67">
      <w:pPr>
        <w:spacing w:line="220" w:lineRule="auto"/>
        <w:ind w:left="753"/>
        <w:outlineLvl w:val="1"/>
        <w:rPr>
          <w:rFonts w:ascii="宋体" w:hAnsi="宋体" w:eastAsia="宋体" w:cs="宋体"/>
          <w:sz w:val="24"/>
          <w:szCs w:val="24"/>
        </w:rPr>
      </w:pPr>
      <w:r>
        <w:rPr>
          <w:rFonts w:ascii="宋体" w:hAnsi="宋体" w:eastAsia="宋体" w:cs="宋体"/>
          <w:b/>
          <w:bCs/>
          <w:spacing w:val="-4"/>
          <w:sz w:val="24"/>
          <w:szCs w:val="24"/>
        </w:rPr>
        <w:t>二、评标方法</w:t>
      </w:r>
    </w:p>
    <w:p w14:paraId="709864CF">
      <w:pPr>
        <w:spacing w:before="179" w:line="359" w:lineRule="auto"/>
        <w:ind w:left="272" w:right="348" w:firstLine="478"/>
        <w:rPr>
          <w:rFonts w:ascii="宋体" w:hAnsi="宋体" w:eastAsia="宋体" w:cs="宋体"/>
          <w:sz w:val="24"/>
          <w:szCs w:val="24"/>
        </w:rPr>
      </w:pPr>
      <w:r>
        <w:rPr>
          <w:rFonts w:ascii="宋体" w:hAnsi="宋体" w:eastAsia="宋体" w:cs="宋体"/>
          <w:sz w:val="24"/>
          <w:szCs w:val="24"/>
        </w:rPr>
        <w:t>本次评标采用综合评分法，综合评分因素的主</w:t>
      </w:r>
      <w:r>
        <w:rPr>
          <w:rFonts w:ascii="宋体" w:hAnsi="宋体" w:eastAsia="宋体" w:cs="宋体"/>
          <w:spacing w:val="-1"/>
          <w:sz w:val="24"/>
          <w:szCs w:val="24"/>
        </w:rPr>
        <w:t>要因素为价格、商务、技术部分等。每一供应商的最终得分为所有评委评分的算术平均值。</w:t>
      </w:r>
    </w:p>
    <w:p w14:paraId="766E35F3">
      <w:pPr>
        <w:spacing w:line="219" w:lineRule="auto"/>
        <w:ind w:left="749"/>
        <w:outlineLvl w:val="1"/>
        <w:rPr>
          <w:rFonts w:ascii="宋体" w:hAnsi="宋体" w:eastAsia="宋体" w:cs="宋体"/>
          <w:sz w:val="24"/>
          <w:szCs w:val="24"/>
        </w:rPr>
      </w:pPr>
      <w:r>
        <w:rPr>
          <w:rFonts w:ascii="宋体" w:hAnsi="宋体" w:eastAsia="宋体" w:cs="宋体"/>
          <w:b/>
          <w:bCs/>
          <w:spacing w:val="-3"/>
          <w:sz w:val="24"/>
          <w:szCs w:val="24"/>
        </w:rPr>
        <w:t>三、评定内容及标准</w:t>
      </w:r>
    </w:p>
    <w:p w14:paraId="14518045">
      <w:pPr>
        <w:spacing w:before="303" w:line="219" w:lineRule="auto"/>
        <w:ind w:left="766"/>
        <w:rPr>
          <w:rFonts w:ascii="宋体" w:hAnsi="宋体" w:eastAsia="宋体" w:cs="宋体"/>
          <w:sz w:val="24"/>
          <w:szCs w:val="24"/>
        </w:rPr>
      </w:pPr>
      <w:r>
        <w:rPr>
          <w:rFonts w:ascii="宋体" w:hAnsi="宋体" w:eastAsia="宋体" w:cs="宋体"/>
          <w:b/>
          <w:bCs/>
          <w:spacing w:val="-5"/>
          <w:sz w:val="24"/>
          <w:szCs w:val="24"/>
        </w:rPr>
        <w:t>1、资格响应性评审</w:t>
      </w:r>
    </w:p>
    <w:p w14:paraId="517A729A">
      <w:pPr>
        <w:spacing w:line="146" w:lineRule="exact"/>
      </w:pPr>
    </w:p>
    <w:tbl>
      <w:tblPr>
        <w:tblStyle w:val="12"/>
        <w:tblW w:w="8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6"/>
        <w:gridCol w:w="4268"/>
        <w:gridCol w:w="3239"/>
      </w:tblGrid>
      <w:tr w14:paraId="7AE64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256" w:type="dxa"/>
            <w:tcBorders>
              <w:bottom w:val="single" w:color="auto" w:sz="4" w:space="0"/>
            </w:tcBorders>
            <w:vAlign w:val="top"/>
          </w:tcPr>
          <w:p w14:paraId="2A122B37">
            <w:pPr>
              <w:pStyle w:val="13"/>
              <w:spacing w:before="219" w:line="219" w:lineRule="auto"/>
              <w:ind w:left="275"/>
            </w:pPr>
            <w:r>
              <w:rPr>
                <w:b/>
                <w:bCs/>
                <w:spacing w:val="-6"/>
              </w:rPr>
              <w:t>条款号</w:t>
            </w:r>
          </w:p>
        </w:tc>
        <w:tc>
          <w:tcPr>
            <w:tcW w:w="4268" w:type="dxa"/>
            <w:tcBorders>
              <w:bottom w:val="single" w:color="auto" w:sz="4" w:space="0"/>
            </w:tcBorders>
            <w:vAlign w:val="top"/>
          </w:tcPr>
          <w:p w14:paraId="501602CD">
            <w:pPr>
              <w:pStyle w:val="13"/>
              <w:spacing w:before="219" w:line="219" w:lineRule="auto"/>
              <w:ind w:left="1656"/>
            </w:pPr>
            <w:r>
              <w:rPr>
                <w:b/>
                <w:bCs/>
                <w:spacing w:val="-5"/>
              </w:rPr>
              <w:t>评审因素</w:t>
            </w:r>
          </w:p>
        </w:tc>
        <w:tc>
          <w:tcPr>
            <w:tcW w:w="3239" w:type="dxa"/>
            <w:vAlign w:val="top"/>
          </w:tcPr>
          <w:p w14:paraId="0399E557">
            <w:pPr>
              <w:pStyle w:val="13"/>
              <w:spacing w:before="218" w:line="220" w:lineRule="auto"/>
              <w:ind w:left="1142"/>
            </w:pPr>
            <w:r>
              <w:rPr>
                <w:b/>
                <w:bCs/>
                <w:spacing w:val="-5"/>
              </w:rPr>
              <w:t>评审标准</w:t>
            </w:r>
          </w:p>
        </w:tc>
      </w:tr>
      <w:tr w14:paraId="0DADE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56" w:type="dxa"/>
            <w:vMerge w:val="restart"/>
            <w:tcBorders>
              <w:top w:val="single" w:color="auto" w:sz="4" w:space="0"/>
              <w:left w:val="single" w:color="auto" w:sz="4" w:space="0"/>
              <w:right w:val="single" w:color="auto" w:sz="4" w:space="0"/>
            </w:tcBorders>
            <w:vAlign w:val="top"/>
          </w:tcPr>
          <w:p w14:paraId="273C410D">
            <w:pPr>
              <w:spacing w:line="250" w:lineRule="auto"/>
              <w:rPr>
                <w:rFonts w:ascii="Arial"/>
                <w:sz w:val="21"/>
              </w:rPr>
            </w:pPr>
          </w:p>
          <w:p w14:paraId="5453FC99">
            <w:pPr>
              <w:spacing w:line="250" w:lineRule="auto"/>
              <w:rPr>
                <w:rFonts w:ascii="Arial"/>
                <w:sz w:val="21"/>
              </w:rPr>
            </w:pPr>
          </w:p>
          <w:p w14:paraId="7B6C03CF">
            <w:pPr>
              <w:spacing w:line="250" w:lineRule="auto"/>
              <w:rPr>
                <w:rFonts w:ascii="Arial"/>
                <w:sz w:val="21"/>
              </w:rPr>
            </w:pPr>
          </w:p>
          <w:p w14:paraId="0DCD8F4D">
            <w:pPr>
              <w:spacing w:line="250" w:lineRule="auto"/>
              <w:rPr>
                <w:rFonts w:ascii="Arial"/>
                <w:sz w:val="21"/>
              </w:rPr>
            </w:pPr>
          </w:p>
          <w:p w14:paraId="2A00EE49">
            <w:pPr>
              <w:spacing w:line="250" w:lineRule="auto"/>
              <w:rPr>
                <w:rFonts w:ascii="Arial"/>
                <w:sz w:val="21"/>
              </w:rPr>
            </w:pPr>
          </w:p>
          <w:p w14:paraId="6C61C3DE">
            <w:pPr>
              <w:spacing w:line="251" w:lineRule="auto"/>
              <w:rPr>
                <w:rFonts w:ascii="Arial"/>
                <w:sz w:val="21"/>
              </w:rPr>
            </w:pPr>
          </w:p>
          <w:p w14:paraId="4C6E2A7E">
            <w:pPr>
              <w:spacing w:line="251" w:lineRule="auto"/>
              <w:rPr>
                <w:rFonts w:ascii="Arial"/>
                <w:sz w:val="21"/>
              </w:rPr>
            </w:pPr>
          </w:p>
          <w:p w14:paraId="48C17CD1">
            <w:pPr>
              <w:spacing w:line="251" w:lineRule="auto"/>
              <w:rPr>
                <w:rFonts w:ascii="Arial"/>
                <w:sz w:val="21"/>
              </w:rPr>
            </w:pPr>
          </w:p>
          <w:p w14:paraId="14F48B4C">
            <w:pPr>
              <w:spacing w:line="251" w:lineRule="auto"/>
              <w:rPr>
                <w:rFonts w:ascii="Arial"/>
                <w:sz w:val="21"/>
              </w:rPr>
            </w:pPr>
          </w:p>
          <w:p w14:paraId="57A6714A">
            <w:pPr>
              <w:spacing w:line="251" w:lineRule="auto"/>
              <w:rPr>
                <w:rFonts w:ascii="Arial"/>
                <w:sz w:val="21"/>
              </w:rPr>
            </w:pPr>
          </w:p>
          <w:p w14:paraId="071A4656">
            <w:pPr>
              <w:spacing w:line="251" w:lineRule="auto"/>
              <w:rPr>
                <w:rFonts w:ascii="Arial"/>
                <w:sz w:val="21"/>
              </w:rPr>
            </w:pPr>
          </w:p>
          <w:p w14:paraId="2242E04D">
            <w:pPr>
              <w:spacing w:line="251" w:lineRule="auto"/>
              <w:rPr>
                <w:rFonts w:ascii="Arial"/>
                <w:sz w:val="21"/>
              </w:rPr>
            </w:pPr>
          </w:p>
          <w:p w14:paraId="5327B466">
            <w:pPr>
              <w:spacing w:line="251" w:lineRule="auto"/>
              <w:rPr>
                <w:rFonts w:ascii="Arial"/>
                <w:sz w:val="21"/>
              </w:rPr>
            </w:pPr>
          </w:p>
          <w:p w14:paraId="5112FD8F">
            <w:pPr>
              <w:spacing w:line="251" w:lineRule="auto"/>
              <w:rPr>
                <w:rFonts w:ascii="Arial"/>
                <w:sz w:val="21"/>
              </w:rPr>
            </w:pPr>
          </w:p>
          <w:p w14:paraId="0A1FE2B7">
            <w:pPr>
              <w:spacing w:line="251" w:lineRule="auto"/>
              <w:rPr>
                <w:rFonts w:ascii="Arial"/>
                <w:sz w:val="21"/>
              </w:rPr>
            </w:pPr>
          </w:p>
          <w:p w14:paraId="164C7410">
            <w:pPr>
              <w:pStyle w:val="13"/>
              <w:spacing w:before="78" w:line="279" w:lineRule="auto"/>
              <w:ind w:right="144"/>
              <w:jc w:val="center"/>
            </w:pPr>
            <w:r>
              <w:rPr>
                <w:spacing w:val="-7"/>
              </w:rPr>
              <w:t>资格性</w:t>
            </w:r>
            <w:r>
              <w:rPr>
                <w:spacing w:val="-6"/>
              </w:rPr>
              <w:t>审查标准</w:t>
            </w:r>
          </w:p>
        </w:tc>
        <w:tc>
          <w:tcPr>
            <w:tcW w:w="4268" w:type="dxa"/>
            <w:tcBorders>
              <w:top w:val="single" w:color="auto" w:sz="4" w:space="0"/>
              <w:left w:val="single" w:color="auto" w:sz="4" w:space="0"/>
              <w:bottom w:val="single" w:color="auto" w:sz="4" w:space="0"/>
              <w:right w:val="single" w:color="auto" w:sz="4" w:space="0"/>
            </w:tcBorders>
            <w:vAlign w:val="top"/>
          </w:tcPr>
          <w:p w14:paraId="2A6851CC">
            <w:pPr>
              <w:pStyle w:val="13"/>
              <w:spacing w:before="153" w:line="219" w:lineRule="auto"/>
              <w:ind w:left="113"/>
            </w:pPr>
            <w:r>
              <w:rPr>
                <w:spacing w:val="-2"/>
              </w:rPr>
              <w:t>有效的营业执照</w:t>
            </w:r>
          </w:p>
        </w:tc>
        <w:tc>
          <w:tcPr>
            <w:tcW w:w="3239" w:type="dxa"/>
            <w:tcBorders>
              <w:left w:val="single" w:color="auto" w:sz="4" w:space="0"/>
            </w:tcBorders>
            <w:vAlign w:val="top"/>
          </w:tcPr>
          <w:p w14:paraId="1AD41D34">
            <w:pPr>
              <w:pStyle w:val="13"/>
              <w:spacing w:before="152" w:line="219" w:lineRule="auto"/>
              <w:ind w:right="7"/>
              <w:jc w:val="right"/>
            </w:pPr>
            <w:r>
              <w:rPr>
                <w:spacing w:val="-1"/>
              </w:rPr>
              <w:t>扫描件加盖供应商电子公章。</w:t>
            </w:r>
          </w:p>
        </w:tc>
      </w:tr>
      <w:tr w14:paraId="5EECA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256" w:type="dxa"/>
            <w:vMerge w:val="continue"/>
            <w:tcBorders>
              <w:left w:val="single" w:color="auto" w:sz="4" w:space="0"/>
              <w:right w:val="single" w:color="auto" w:sz="4" w:space="0"/>
            </w:tcBorders>
            <w:vAlign w:val="top"/>
          </w:tcPr>
          <w:p w14:paraId="164847A8">
            <w:pPr>
              <w:rPr>
                <w:rFonts w:ascii="Arial"/>
                <w:sz w:val="21"/>
              </w:rPr>
            </w:pPr>
          </w:p>
        </w:tc>
        <w:tc>
          <w:tcPr>
            <w:tcW w:w="4268" w:type="dxa"/>
            <w:tcBorders>
              <w:top w:val="single" w:color="auto" w:sz="4" w:space="0"/>
              <w:left w:val="single" w:color="auto" w:sz="4" w:space="0"/>
              <w:bottom w:val="single" w:color="auto" w:sz="4" w:space="0"/>
              <w:right w:val="single" w:color="auto" w:sz="4" w:space="0"/>
            </w:tcBorders>
            <w:vAlign w:val="top"/>
          </w:tcPr>
          <w:p w14:paraId="2DB97F1F">
            <w:pPr>
              <w:pStyle w:val="13"/>
              <w:spacing w:before="165" w:line="219" w:lineRule="auto"/>
              <w:ind w:left="112"/>
            </w:pPr>
            <w:r>
              <w:rPr>
                <w:spacing w:val="-1"/>
              </w:rPr>
              <w:t>基本开户许可证或基本存款账户信息</w:t>
            </w:r>
          </w:p>
        </w:tc>
        <w:tc>
          <w:tcPr>
            <w:tcW w:w="3239" w:type="dxa"/>
            <w:tcBorders>
              <w:left w:val="single" w:color="auto" w:sz="4" w:space="0"/>
            </w:tcBorders>
            <w:vAlign w:val="top"/>
          </w:tcPr>
          <w:p w14:paraId="650510B6">
            <w:pPr>
              <w:pStyle w:val="13"/>
              <w:spacing w:before="165" w:line="219" w:lineRule="auto"/>
              <w:ind w:right="7"/>
              <w:jc w:val="right"/>
            </w:pPr>
            <w:r>
              <w:rPr>
                <w:spacing w:val="-1"/>
              </w:rPr>
              <w:t>扫描件加盖供应商电子公章。</w:t>
            </w:r>
          </w:p>
        </w:tc>
      </w:tr>
      <w:tr w14:paraId="128A6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4" w:hRule="atLeast"/>
        </w:trPr>
        <w:tc>
          <w:tcPr>
            <w:tcW w:w="1256" w:type="dxa"/>
            <w:vMerge w:val="continue"/>
            <w:tcBorders>
              <w:left w:val="single" w:color="auto" w:sz="4" w:space="0"/>
              <w:right w:val="single" w:color="auto" w:sz="4" w:space="0"/>
            </w:tcBorders>
            <w:vAlign w:val="top"/>
          </w:tcPr>
          <w:p w14:paraId="0B9BC2A7">
            <w:pPr>
              <w:rPr>
                <w:rFonts w:ascii="Arial"/>
                <w:sz w:val="21"/>
              </w:rPr>
            </w:pPr>
          </w:p>
        </w:tc>
        <w:tc>
          <w:tcPr>
            <w:tcW w:w="4268" w:type="dxa"/>
            <w:tcBorders>
              <w:top w:val="single" w:color="auto" w:sz="4" w:space="0"/>
              <w:left w:val="single" w:color="auto" w:sz="4" w:space="0"/>
              <w:bottom w:val="single" w:color="auto" w:sz="4" w:space="0"/>
              <w:right w:val="single" w:color="auto" w:sz="4" w:space="0"/>
            </w:tcBorders>
            <w:vAlign w:val="top"/>
          </w:tcPr>
          <w:p w14:paraId="7DED968F">
            <w:pPr>
              <w:pStyle w:val="13"/>
              <w:spacing w:before="291" w:line="219" w:lineRule="auto"/>
              <w:ind w:left="129"/>
            </w:pPr>
            <w:r>
              <w:rPr>
                <w:spacing w:val="-2"/>
              </w:rPr>
              <w:t>1.具有独立承担民事责任的能力；</w:t>
            </w:r>
          </w:p>
          <w:p w14:paraId="1561D6CD">
            <w:pPr>
              <w:pStyle w:val="13"/>
              <w:spacing w:before="73" w:line="230" w:lineRule="auto"/>
              <w:ind w:left="113" w:right="320" w:firstLine="1"/>
            </w:pPr>
            <w:r>
              <w:rPr>
                <w:spacing w:val="-1"/>
              </w:rPr>
              <w:t>2.具有履行合同所必需的设备和专业</w:t>
            </w:r>
            <w:r>
              <w:rPr>
                <w:spacing w:val="-3"/>
              </w:rPr>
              <w:t>技术能力</w:t>
            </w:r>
          </w:p>
          <w:p w14:paraId="6FBD814C">
            <w:pPr>
              <w:pStyle w:val="13"/>
              <w:spacing w:before="73" w:line="229" w:lineRule="auto"/>
              <w:ind w:left="111" w:right="320" w:firstLine="5"/>
            </w:pPr>
            <w:r>
              <w:rPr>
                <w:spacing w:val="-1"/>
              </w:rPr>
              <w:t>3.具有良好的商业信誉和健全的财务</w:t>
            </w:r>
            <w:r>
              <w:rPr>
                <w:spacing w:val="-2"/>
              </w:rPr>
              <w:t>会计制度；</w:t>
            </w:r>
          </w:p>
          <w:p w14:paraId="71FDC28B">
            <w:pPr>
              <w:pStyle w:val="13"/>
              <w:spacing w:before="75" w:line="229" w:lineRule="auto"/>
              <w:ind w:left="150" w:right="320" w:hanging="39"/>
            </w:pPr>
            <w:r>
              <w:rPr>
                <w:spacing w:val="-1"/>
              </w:rPr>
              <w:t>4.有依法缴纳税收和社会保障资金的</w:t>
            </w:r>
            <w:r>
              <w:rPr>
                <w:spacing w:val="-10"/>
              </w:rPr>
              <w:t>良好记录；</w:t>
            </w:r>
          </w:p>
          <w:p w14:paraId="2B64FEAC">
            <w:pPr>
              <w:pStyle w:val="13"/>
              <w:spacing w:before="74" w:line="230" w:lineRule="auto"/>
              <w:ind w:left="116" w:right="104"/>
            </w:pPr>
            <w:r>
              <w:rPr>
                <w:spacing w:val="-3"/>
              </w:rPr>
              <w:t>5.参加政府采购活动前三年内，在经营</w:t>
            </w:r>
            <w:r>
              <w:rPr>
                <w:spacing w:val="-2"/>
              </w:rPr>
              <w:t>活动中没有重大违法记录；</w:t>
            </w:r>
          </w:p>
        </w:tc>
        <w:tc>
          <w:tcPr>
            <w:tcW w:w="3239" w:type="dxa"/>
            <w:tcBorders>
              <w:left w:val="single" w:color="auto" w:sz="4" w:space="0"/>
            </w:tcBorders>
            <w:vAlign w:val="top"/>
          </w:tcPr>
          <w:p w14:paraId="4F1D0986">
            <w:pPr>
              <w:spacing w:line="242" w:lineRule="auto"/>
              <w:rPr>
                <w:rFonts w:ascii="Arial"/>
                <w:sz w:val="21"/>
              </w:rPr>
            </w:pPr>
          </w:p>
          <w:p w14:paraId="04EC7861">
            <w:pPr>
              <w:spacing w:line="242" w:lineRule="auto"/>
              <w:rPr>
                <w:rFonts w:ascii="Arial"/>
                <w:sz w:val="21"/>
              </w:rPr>
            </w:pPr>
          </w:p>
          <w:p w14:paraId="49DE66AF">
            <w:pPr>
              <w:spacing w:line="243" w:lineRule="auto"/>
              <w:rPr>
                <w:rFonts w:ascii="Arial"/>
                <w:sz w:val="21"/>
              </w:rPr>
            </w:pPr>
          </w:p>
          <w:p w14:paraId="3394CFF3">
            <w:pPr>
              <w:spacing w:line="243" w:lineRule="auto"/>
              <w:rPr>
                <w:rFonts w:ascii="Arial"/>
                <w:sz w:val="21"/>
              </w:rPr>
            </w:pPr>
          </w:p>
          <w:p w14:paraId="27D2FBE6">
            <w:pPr>
              <w:spacing w:line="243" w:lineRule="auto"/>
              <w:rPr>
                <w:rFonts w:ascii="Arial"/>
                <w:sz w:val="21"/>
              </w:rPr>
            </w:pPr>
          </w:p>
          <w:p w14:paraId="07F26F10">
            <w:pPr>
              <w:pStyle w:val="13"/>
              <w:spacing w:before="78"/>
              <w:ind w:left="116" w:right="247"/>
            </w:pPr>
            <w:r>
              <w:rPr>
                <w:spacing w:val="-1"/>
              </w:rPr>
              <w:t>提供长治市政府采购供应商</w:t>
            </w:r>
            <w:r>
              <w:rPr>
                <w:spacing w:val="-2"/>
              </w:rPr>
              <w:t>信用承诺函符合磋商文件要求。</w:t>
            </w:r>
          </w:p>
        </w:tc>
      </w:tr>
      <w:tr w14:paraId="53A62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1256" w:type="dxa"/>
            <w:vMerge w:val="continue"/>
            <w:tcBorders>
              <w:left w:val="single" w:color="auto" w:sz="4" w:space="0"/>
              <w:right w:val="single" w:color="auto" w:sz="4" w:space="0"/>
            </w:tcBorders>
            <w:vAlign w:val="top"/>
          </w:tcPr>
          <w:p w14:paraId="757A1005">
            <w:pPr>
              <w:rPr>
                <w:rFonts w:ascii="Arial"/>
                <w:sz w:val="21"/>
              </w:rPr>
            </w:pPr>
          </w:p>
        </w:tc>
        <w:tc>
          <w:tcPr>
            <w:tcW w:w="4268" w:type="dxa"/>
            <w:tcBorders>
              <w:top w:val="single" w:color="auto" w:sz="4" w:space="0"/>
              <w:left w:val="single" w:color="auto" w:sz="4" w:space="0"/>
              <w:bottom w:val="single" w:color="auto" w:sz="4" w:space="0"/>
              <w:right w:val="single" w:color="auto" w:sz="4" w:space="0"/>
            </w:tcBorders>
            <w:vAlign w:val="top"/>
          </w:tcPr>
          <w:p w14:paraId="0AC4538B">
            <w:pPr>
              <w:spacing w:line="334" w:lineRule="auto"/>
              <w:rPr>
                <w:rFonts w:ascii="Arial"/>
                <w:sz w:val="21"/>
              </w:rPr>
            </w:pPr>
          </w:p>
          <w:p w14:paraId="5CE3E4EC">
            <w:pPr>
              <w:pStyle w:val="13"/>
              <w:spacing w:before="78" w:line="219" w:lineRule="auto"/>
              <w:ind w:left="113"/>
            </w:pPr>
            <w:r>
              <w:rPr>
                <w:spacing w:val="-2"/>
              </w:rPr>
              <w:t>本项目的特定资格要求</w:t>
            </w:r>
          </w:p>
        </w:tc>
        <w:tc>
          <w:tcPr>
            <w:tcW w:w="3239" w:type="dxa"/>
            <w:tcBorders>
              <w:left w:val="single" w:color="auto" w:sz="4" w:space="0"/>
            </w:tcBorders>
            <w:vAlign w:val="top"/>
          </w:tcPr>
          <w:p w14:paraId="3B74852A">
            <w:pPr>
              <w:pStyle w:val="13"/>
              <w:spacing w:before="78" w:line="219" w:lineRule="auto"/>
              <w:ind w:right="7"/>
              <w:jc w:val="left"/>
            </w:pPr>
            <w:r>
              <w:rPr>
                <w:rFonts w:hint="eastAsia" w:cs="宋体"/>
                <w:spacing w:val="-2"/>
                <w:sz w:val="24"/>
                <w:szCs w:val="24"/>
                <w:lang w:eastAsia="zh-CN"/>
              </w:rPr>
              <w:t>服务于本项目的项目负责人须具备有效的交通运输工程专业（类别：公路工程）一级造价工程师注册证书并在本单位注册</w:t>
            </w:r>
            <w:r>
              <w:rPr>
                <w:rFonts w:hint="eastAsia"/>
                <w:spacing w:val="-1"/>
                <w:lang w:eastAsia="zh-CN"/>
              </w:rPr>
              <w:t>，</w:t>
            </w:r>
            <w:r>
              <w:rPr>
                <w:spacing w:val="-1"/>
              </w:rPr>
              <w:t>扫描件加盖供应商电子公章。</w:t>
            </w:r>
          </w:p>
        </w:tc>
      </w:tr>
      <w:tr w14:paraId="5FCC6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1256" w:type="dxa"/>
            <w:vMerge w:val="continue"/>
            <w:tcBorders>
              <w:left w:val="single" w:color="auto" w:sz="4" w:space="0"/>
              <w:right w:val="single" w:color="auto" w:sz="4" w:space="0"/>
            </w:tcBorders>
            <w:vAlign w:val="top"/>
          </w:tcPr>
          <w:p w14:paraId="633DC37A">
            <w:pPr>
              <w:rPr>
                <w:rFonts w:ascii="Arial"/>
                <w:sz w:val="21"/>
              </w:rPr>
            </w:pPr>
          </w:p>
        </w:tc>
        <w:tc>
          <w:tcPr>
            <w:tcW w:w="4268" w:type="dxa"/>
            <w:tcBorders>
              <w:top w:val="single" w:color="auto" w:sz="4" w:space="0"/>
              <w:left w:val="single" w:color="auto" w:sz="4" w:space="0"/>
              <w:bottom w:val="single" w:color="auto" w:sz="4" w:space="0"/>
              <w:right w:val="single" w:color="auto" w:sz="4" w:space="0"/>
            </w:tcBorders>
            <w:vAlign w:val="top"/>
          </w:tcPr>
          <w:p w14:paraId="3E4A1684">
            <w:pPr>
              <w:pStyle w:val="13"/>
              <w:spacing w:before="78" w:line="278" w:lineRule="auto"/>
              <w:ind w:left="111" w:right="104"/>
            </w:pPr>
            <w:r>
              <w:rPr>
                <w:spacing w:val="-4"/>
              </w:rPr>
              <w:t>供应商在“信用中国</w:t>
            </w:r>
            <w:r>
              <w:rPr>
                <w:spacing w:val="-87"/>
              </w:rPr>
              <w:t xml:space="preserve"> </w:t>
            </w:r>
            <w:r>
              <w:rPr>
                <w:spacing w:val="-4"/>
              </w:rPr>
              <w:t>”网站未被列入失</w:t>
            </w:r>
            <w:r>
              <w:rPr>
                <w:spacing w:val="-2"/>
              </w:rPr>
              <w:t>信被执行人、重大税收违法失信主体、</w:t>
            </w:r>
            <w:r>
              <w:rPr>
                <w:spacing w:val="-4"/>
              </w:rPr>
              <w:t>政府采购严重违法失信名单和“</w:t>
            </w:r>
            <w:r>
              <w:rPr>
                <w:spacing w:val="-86"/>
              </w:rPr>
              <w:t xml:space="preserve"> </w:t>
            </w:r>
            <w:r>
              <w:rPr>
                <w:spacing w:val="-4"/>
              </w:rPr>
              <w:t>中国政府采购网</w:t>
            </w:r>
            <w:r>
              <w:rPr>
                <w:spacing w:val="-86"/>
              </w:rPr>
              <w:t xml:space="preserve"> </w:t>
            </w:r>
            <w:r>
              <w:rPr>
                <w:spacing w:val="-4"/>
              </w:rPr>
              <w:t>”无政府采购严重违法失信行</w:t>
            </w:r>
            <w:r>
              <w:rPr>
                <w:spacing w:val="-2"/>
              </w:rPr>
              <w:t>为信息记录</w:t>
            </w:r>
          </w:p>
        </w:tc>
        <w:tc>
          <w:tcPr>
            <w:tcW w:w="3239" w:type="dxa"/>
            <w:tcBorders>
              <w:left w:val="single" w:color="auto" w:sz="4" w:space="0"/>
            </w:tcBorders>
            <w:vAlign w:val="center"/>
          </w:tcPr>
          <w:p w14:paraId="67783412">
            <w:pPr>
              <w:pStyle w:val="13"/>
              <w:spacing w:before="78" w:line="278" w:lineRule="auto"/>
              <w:ind w:left="117" w:right="108"/>
              <w:jc w:val="both"/>
            </w:pPr>
            <w:r>
              <w:rPr>
                <w:spacing w:val="-9"/>
              </w:rPr>
              <w:t>开标后现场查询，查询后存在</w:t>
            </w:r>
            <w:r>
              <w:rPr>
                <w:spacing w:val="-1"/>
              </w:rPr>
              <w:t>问题的将留存证据并对响应</w:t>
            </w:r>
            <w:r>
              <w:rPr>
                <w:spacing w:val="-2"/>
              </w:rPr>
              <w:t>文件做无效投标处理</w:t>
            </w:r>
          </w:p>
        </w:tc>
      </w:tr>
      <w:tr w14:paraId="79187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1256" w:type="dxa"/>
            <w:vMerge w:val="continue"/>
            <w:tcBorders>
              <w:left w:val="single" w:color="auto" w:sz="4" w:space="0"/>
              <w:bottom w:val="single" w:color="auto" w:sz="4" w:space="0"/>
              <w:right w:val="single" w:color="auto" w:sz="4" w:space="0"/>
            </w:tcBorders>
            <w:vAlign w:val="top"/>
          </w:tcPr>
          <w:p w14:paraId="62589ABF">
            <w:pPr>
              <w:rPr>
                <w:rFonts w:ascii="Arial"/>
                <w:sz w:val="21"/>
              </w:rPr>
            </w:pPr>
          </w:p>
        </w:tc>
        <w:tc>
          <w:tcPr>
            <w:tcW w:w="4268" w:type="dxa"/>
            <w:tcBorders>
              <w:top w:val="single" w:color="auto" w:sz="4" w:space="0"/>
              <w:left w:val="single" w:color="auto" w:sz="4" w:space="0"/>
              <w:bottom w:val="single" w:color="auto" w:sz="4" w:space="0"/>
              <w:right w:val="single" w:color="auto" w:sz="4" w:space="0"/>
            </w:tcBorders>
            <w:vAlign w:val="top"/>
          </w:tcPr>
          <w:p w14:paraId="7E01ADA8">
            <w:pPr>
              <w:pStyle w:val="13"/>
              <w:spacing w:before="78" w:line="278" w:lineRule="auto"/>
              <w:ind w:left="111" w:right="104"/>
              <w:rPr>
                <w:spacing w:val="-4"/>
              </w:rPr>
            </w:pPr>
            <w:r>
              <w:rPr>
                <w:rFonts w:hint="eastAsia"/>
                <w:spacing w:val="-4"/>
              </w:rPr>
              <w:t>供应商应为中小企业。</w:t>
            </w:r>
          </w:p>
        </w:tc>
        <w:tc>
          <w:tcPr>
            <w:tcW w:w="3239" w:type="dxa"/>
            <w:tcBorders>
              <w:left w:val="single" w:color="auto" w:sz="4" w:space="0"/>
            </w:tcBorders>
            <w:vAlign w:val="center"/>
          </w:tcPr>
          <w:p w14:paraId="33817906">
            <w:pPr>
              <w:pStyle w:val="13"/>
              <w:spacing w:before="78" w:line="278" w:lineRule="auto"/>
              <w:ind w:left="117" w:right="108"/>
              <w:jc w:val="both"/>
              <w:rPr>
                <w:spacing w:val="-9"/>
              </w:rPr>
            </w:pPr>
            <w:r>
              <w:rPr>
                <w:rFonts w:hint="eastAsia"/>
                <w:spacing w:val="-9"/>
              </w:rPr>
              <w:t>请根据要求单独上传《中小企业声明函》。格式以采购文件要求为准。</w:t>
            </w:r>
          </w:p>
        </w:tc>
      </w:tr>
    </w:tbl>
    <w:p w14:paraId="51B02BD7">
      <w:pPr>
        <w:spacing w:line="140" w:lineRule="auto"/>
        <w:rPr>
          <w:rFonts w:ascii="Arial"/>
          <w:sz w:val="2"/>
        </w:rPr>
      </w:pPr>
    </w:p>
    <w:tbl>
      <w:tblPr>
        <w:tblStyle w:val="12"/>
        <w:tblW w:w="8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6"/>
        <w:gridCol w:w="4268"/>
        <w:gridCol w:w="3239"/>
      </w:tblGrid>
      <w:tr w14:paraId="5EF6E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256" w:type="dxa"/>
            <w:vMerge w:val="restart"/>
            <w:tcBorders>
              <w:bottom w:val="nil"/>
            </w:tcBorders>
            <w:vAlign w:val="top"/>
          </w:tcPr>
          <w:p w14:paraId="6855CFF3">
            <w:pPr>
              <w:spacing w:line="253" w:lineRule="auto"/>
              <w:rPr>
                <w:rFonts w:ascii="Arial"/>
                <w:sz w:val="21"/>
              </w:rPr>
            </w:pPr>
          </w:p>
          <w:p w14:paraId="0AC0209E">
            <w:pPr>
              <w:spacing w:line="253" w:lineRule="auto"/>
              <w:rPr>
                <w:rFonts w:ascii="Arial"/>
                <w:sz w:val="21"/>
              </w:rPr>
            </w:pPr>
          </w:p>
          <w:p w14:paraId="11576D96">
            <w:pPr>
              <w:spacing w:line="253" w:lineRule="auto"/>
              <w:rPr>
                <w:rFonts w:ascii="Arial"/>
                <w:sz w:val="21"/>
              </w:rPr>
            </w:pPr>
          </w:p>
          <w:p w14:paraId="3388ACB7">
            <w:pPr>
              <w:spacing w:line="253" w:lineRule="auto"/>
              <w:rPr>
                <w:rFonts w:ascii="Arial"/>
                <w:sz w:val="21"/>
              </w:rPr>
            </w:pPr>
          </w:p>
          <w:p w14:paraId="4DAAD40C">
            <w:pPr>
              <w:spacing w:line="253" w:lineRule="auto"/>
              <w:rPr>
                <w:rFonts w:ascii="Arial"/>
                <w:sz w:val="21"/>
              </w:rPr>
            </w:pPr>
          </w:p>
          <w:p w14:paraId="1FB99618">
            <w:pPr>
              <w:spacing w:line="253" w:lineRule="auto"/>
              <w:rPr>
                <w:rFonts w:ascii="Arial"/>
                <w:sz w:val="21"/>
              </w:rPr>
            </w:pPr>
          </w:p>
          <w:p w14:paraId="0EEC711A">
            <w:pPr>
              <w:spacing w:line="253" w:lineRule="auto"/>
              <w:rPr>
                <w:rFonts w:ascii="Arial"/>
                <w:sz w:val="21"/>
              </w:rPr>
            </w:pPr>
          </w:p>
          <w:p w14:paraId="37BB38F9">
            <w:pPr>
              <w:spacing w:line="254" w:lineRule="auto"/>
              <w:rPr>
                <w:rFonts w:ascii="Arial"/>
                <w:sz w:val="21"/>
              </w:rPr>
            </w:pPr>
          </w:p>
          <w:p w14:paraId="52EF371C">
            <w:pPr>
              <w:spacing w:line="254" w:lineRule="auto"/>
              <w:rPr>
                <w:rFonts w:ascii="Arial"/>
                <w:sz w:val="21"/>
              </w:rPr>
            </w:pPr>
          </w:p>
          <w:p w14:paraId="1B6BB65D">
            <w:pPr>
              <w:spacing w:line="254" w:lineRule="auto"/>
              <w:rPr>
                <w:rFonts w:ascii="Arial"/>
                <w:sz w:val="21"/>
              </w:rPr>
            </w:pPr>
          </w:p>
          <w:p w14:paraId="12C665E0">
            <w:pPr>
              <w:pStyle w:val="13"/>
              <w:spacing w:before="78" w:line="279" w:lineRule="auto"/>
              <w:ind w:left="168" w:right="144" w:firstLine="109"/>
            </w:pPr>
            <w:r>
              <w:rPr>
                <w:spacing w:val="-4"/>
              </w:rPr>
              <w:t>符合性</w:t>
            </w:r>
            <w:r>
              <w:rPr>
                <w:spacing w:val="-6"/>
              </w:rPr>
              <w:t>审查标准</w:t>
            </w:r>
          </w:p>
        </w:tc>
        <w:tc>
          <w:tcPr>
            <w:tcW w:w="4268" w:type="dxa"/>
            <w:vAlign w:val="top"/>
          </w:tcPr>
          <w:p w14:paraId="1F3629A3">
            <w:pPr>
              <w:pStyle w:val="13"/>
              <w:spacing w:before="169" w:line="220" w:lineRule="auto"/>
              <w:ind w:left="111"/>
            </w:pPr>
            <w:r>
              <w:rPr>
                <w:spacing w:val="-1"/>
              </w:rPr>
              <w:t>磋商函、响应有效期</w:t>
            </w:r>
          </w:p>
        </w:tc>
        <w:tc>
          <w:tcPr>
            <w:tcW w:w="3239" w:type="dxa"/>
            <w:vAlign w:val="top"/>
          </w:tcPr>
          <w:p w14:paraId="42CA802B">
            <w:pPr>
              <w:pStyle w:val="13"/>
              <w:spacing w:before="169" w:line="219" w:lineRule="auto"/>
              <w:ind w:left="118"/>
            </w:pPr>
            <w:r>
              <w:rPr>
                <w:spacing w:val="-2"/>
              </w:rPr>
              <w:t>符合磋商文件要求。</w:t>
            </w:r>
          </w:p>
        </w:tc>
      </w:tr>
      <w:tr w14:paraId="730D4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1256" w:type="dxa"/>
            <w:vMerge w:val="continue"/>
            <w:tcBorders>
              <w:top w:val="nil"/>
              <w:bottom w:val="nil"/>
            </w:tcBorders>
            <w:vAlign w:val="top"/>
          </w:tcPr>
          <w:p w14:paraId="774E7041">
            <w:pPr>
              <w:rPr>
                <w:rFonts w:ascii="Arial"/>
                <w:sz w:val="21"/>
              </w:rPr>
            </w:pPr>
          </w:p>
        </w:tc>
        <w:tc>
          <w:tcPr>
            <w:tcW w:w="4268" w:type="dxa"/>
            <w:vAlign w:val="top"/>
          </w:tcPr>
          <w:p w14:paraId="78B623FC">
            <w:pPr>
              <w:spacing w:line="241" w:lineRule="auto"/>
              <w:rPr>
                <w:rFonts w:ascii="Arial"/>
                <w:sz w:val="21"/>
              </w:rPr>
            </w:pPr>
          </w:p>
          <w:p w14:paraId="43683E37">
            <w:pPr>
              <w:spacing w:line="241" w:lineRule="auto"/>
              <w:rPr>
                <w:rFonts w:ascii="Arial"/>
                <w:sz w:val="21"/>
              </w:rPr>
            </w:pPr>
          </w:p>
          <w:p w14:paraId="00588D53">
            <w:pPr>
              <w:pStyle w:val="13"/>
              <w:spacing w:before="78" w:line="219" w:lineRule="auto"/>
              <w:ind w:left="112"/>
            </w:pPr>
            <w:r>
              <w:rPr>
                <w:spacing w:val="-2"/>
              </w:rPr>
              <w:t>供应商代表的证明</w:t>
            </w:r>
          </w:p>
        </w:tc>
        <w:tc>
          <w:tcPr>
            <w:tcW w:w="3239" w:type="dxa"/>
            <w:vAlign w:val="top"/>
          </w:tcPr>
          <w:p w14:paraId="319B4016">
            <w:pPr>
              <w:pStyle w:val="13"/>
              <w:spacing w:before="253"/>
              <w:ind w:left="115" w:right="108" w:firstLine="1"/>
              <w:jc w:val="both"/>
            </w:pPr>
            <w:r>
              <w:rPr>
                <w:spacing w:val="-9"/>
              </w:rPr>
              <w:t>法定代表人身份证明书、法定代表人授权委托书，符合磋商</w:t>
            </w:r>
            <w:r>
              <w:rPr>
                <w:spacing w:val="-2"/>
              </w:rPr>
              <w:t>文件要求。</w:t>
            </w:r>
          </w:p>
        </w:tc>
      </w:tr>
      <w:tr w14:paraId="36428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256" w:type="dxa"/>
            <w:vMerge w:val="continue"/>
            <w:tcBorders>
              <w:top w:val="nil"/>
              <w:bottom w:val="nil"/>
            </w:tcBorders>
            <w:vAlign w:val="top"/>
          </w:tcPr>
          <w:p w14:paraId="7273B76E">
            <w:pPr>
              <w:rPr>
                <w:rFonts w:ascii="Arial"/>
                <w:sz w:val="21"/>
              </w:rPr>
            </w:pPr>
          </w:p>
        </w:tc>
        <w:tc>
          <w:tcPr>
            <w:tcW w:w="4268" w:type="dxa"/>
            <w:vAlign w:val="top"/>
          </w:tcPr>
          <w:p w14:paraId="3CF81D05">
            <w:pPr>
              <w:pStyle w:val="13"/>
              <w:spacing w:before="253" w:line="220" w:lineRule="auto"/>
              <w:ind w:left="111"/>
            </w:pPr>
            <w:r>
              <w:rPr>
                <w:spacing w:val="-2"/>
              </w:rPr>
              <w:t>磋商保证金</w:t>
            </w:r>
          </w:p>
        </w:tc>
        <w:tc>
          <w:tcPr>
            <w:tcW w:w="3239" w:type="dxa"/>
            <w:vAlign w:val="top"/>
          </w:tcPr>
          <w:p w14:paraId="4E5B6426">
            <w:pPr>
              <w:pStyle w:val="13"/>
              <w:spacing w:before="253" w:line="219" w:lineRule="auto"/>
              <w:ind w:left="118"/>
            </w:pPr>
            <w:r>
              <w:rPr>
                <w:spacing w:val="-2"/>
              </w:rPr>
              <w:t>符合磋商文件要求。</w:t>
            </w:r>
          </w:p>
        </w:tc>
      </w:tr>
      <w:tr w14:paraId="4F44C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3" w:hRule="atLeast"/>
        </w:trPr>
        <w:tc>
          <w:tcPr>
            <w:tcW w:w="1256" w:type="dxa"/>
            <w:vMerge w:val="continue"/>
            <w:tcBorders>
              <w:top w:val="nil"/>
              <w:bottom w:val="nil"/>
            </w:tcBorders>
            <w:vAlign w:val="top"/>
          </w:tcPr>
          <w:p w14:paraId="395ED163">
            <w:pPr>
              <w:rPr>
                <w:rFonts w:ascii="Arial"/>
                <w:sz w:val="21"/>
              </w:rPr>
            </w:pPr>
          </w:p>
        </w:tc>
        <w:tc>
          <w:tcPr>
            <w:tcW w:w="4268" w:type="dxa"/>
            <w:vAlign w:val="top"/>
          </w:tcPr>
          <w:p w14:paraId="702B8981">
            <w:pPr>
              <w:spacing w:line="469" w:lineRule="auto"/>
              <w:rPr>
                <w:rFonts w:ascii="Arial"/>
                <w:sz w:val="21"/>
              </w:rPr>
            </w:pPr>
          </w:p>
          <w:p w14:paraId="5440771E">
            <w:pPr>
              <w:pStyle w:val="13"/>
              <w:spacing w:before="78" w:line="218" w:lineRule="auto"/>
              <w:ind w:left="110"/>
            </w:pPr>
            <w:r>
              <w:rPr>
                <w:spacing w:val="-2"/>
              </w:rPr>
              <w:t>报价一览表</w:t>
            </w:r>
          </w:p>
        </w:tc>
        <w:tc>
          <w:tcPr>
            <w:tcW w:w="3239" w:type="dxa"/>
            <w:vAlign w:val="top"/>
          </w:tcPr>
          <w:p w14:paraId="139F8F7B">
            <w:pPr>
              <w:pStyle w:val="13"/>
              <w:spacing w:before="240" w:line="242" w:lineRule="auto"/>
              <w:ind w:left="114" w:right="65"/>
              <w:jc w:val="both"/>
            </w:pPr>
            <w:r>
              <w:rPr>
                <w:spacing w:val="-6"/>
              </w:rPr>
              <w:t>报价唯一且不得超出预算价，</w:t>
            </w:r>
            <w:r>
              <w:rPr>
                <w:spacing w:val="-1"/>
              </w:rPr>
              <w:t>报价超出预算价的按无效标</w:t>
            </w:r>
            <w:r>
              <w:rPr>
                <w:spacing w:val="-3"/>
              </w:rPr>
              <w:t>处理。</w:t>
            </w:r>
          </w:p>
        </w:tc>
      </w:tr>
      <w:tr w14:paraId="5D7D7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256" w:type="dxa"/>
            <w:vMerge w:val="continue"/>
            <w:tcBorders>
              <w:top w:val="nil"/>
              <w:bottom w:val="nil"/>
            </w:tcBorders>
            <w:vAlign w:val="top"/>
          </w:tcPr>
          <w:p w14:paraId="172134E0">
            <w:pPr>
              <w:rPr>
                <w:rFonts w:ascii="Arial"/>
                <w:sz w:val="21"/>
              </w:rPr>
            </w:pPr>
          </w:p>
        </w:tc>
        <w:tc>
          <w:tcPr>
            <w:tcW w:w="4268" w:type="dxa"/>
            <w:vAlign w:val="top"/>
          </w:tcPr>
          <w:p w14:paraId="3C32127B">
            <w:pPr>
              <w:pStyle w:val="13"/>
              <w:spacing w:before="224" w:line="219" w:lineRule="auto"/>
              <w:ind w:left="124"/>
            </w:pPr>
            <w:r>
              <w:rPr>
                <w:spacing w:val="-3"/>
              </w:rPr>
              <w:t>响应文件签字、盖章</w:t>
            </w:r>
          </w:p>
        </w:tc>
        <w:tc>
          <w:tcPr>
            <w:tcW w:w="3239" w:type="dxa"/>
            <w:vAlign w:val="top"/>
          </w:tcPr>
          <w:p w14:paraId="2E4F63E2">
            <w:pPr>
              <w:pStyle w:val="13"/>
              <w:spacing w:before="225" w:line="219" w:lineRule="auto"/>
              <w:ind w:left="118"/>
            </w:pPr>
            <w:r>
              <w:rPr>
                <w:spacing w:val="-2"/>
              </w:rPr>
              <w:t>符合磋商文件要求。</w:t>
            </w:r>
          </w:p>
        </w:tc>
      </w:tr>
      <w:tr w14:paraId="57F4B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256" w:type="dxa"/>
            <w:vMerge w:val="continue"/>
            <w:tcBorders>
              <w:top w:val="nil"/>
              <w:bottom w:val="nil"/>
            </w:tcBorders>
            <w:vAlign w:val="top"/>
          </w:tcPr>
          <w:p w14:paraId="6022C273">
            <w:pPr>
              <w:rPr>
                <w:rFonts w:ascii="Arial"/>
                <w:sz w:val="21"/>
              </w:rPr>
            </w:pPr>
          </w:p>
        </w:tc>
        <w:tc>
          <w:tcPr>
            <w:tcW w:w="4268" w:type="dxa"/>
            <w:vAlign w:val="top"/>
          </w:tcPr>
          <w:p w14:paraId="6AC536B9">
            <w:pPr>
              <w:pStyle w:val="13"/>
              <w:spacing w:before="174" w:line="219" w:lineRule="auto"/>
              <w:ind w:left="112"/>
            </w:pPr>
            <w:r>
              <w:rPr>
                <w:spacing w:val="-2"/>
              </w:rPr>
              <w:t>服务期限、服务标准</w:t>
            </w:r>
          </w:p>
        </w:tc>
        <w:tc>
          <w:tcPr>
            <w:tcW w:w="3239" w:type="dxa"/>
            <w:vAlign w:val="top"/>
          </w:tcPr>
          <w:p w14:paraId="645E94CC">
            <w:pPr>
              <w:pStyle w:val="13"/>
              <w:spacing w:before="174" w:line="219" w:lineRule="auto"/>
              <w:ind w:left="118"/>
            </w:pPr>
            <w:r>
              <w:rPr>
                <w:spacing w:val="-2"/>
              </w:rPr>
              <w:t>符合磋商文件要求。</w:t>
            </w:r>
          </w:p>
        </w:tc>
      </w:tr>
      <w:tr w14:paraId="710DF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56" w:type="dxa"/>
            <w:vMerge w:val="continue"/>
            <w:tcBorders>
              <w:top w:val="nil"/>
            </w:tcBorders>
            <w:vAlign w:val="top"/>
          </w:tcPr>
          <w:p w14:paraId="6B2BBB57">
            <w:pPr>
              <w:rPr>
                <w:rFonts w:ascii="Arial"/>
                <w:sz w:val="21"/>
              </w:rPr>
            </w:pPr>
          </w:p>
        </w:tc>
        <w:tc>
          <w:tcPr>
            <w:tcW w:w="4268" w:type="dxa"/>
            <w:vAlign w:val="top"/>
          </w:tcPr>
          <w:p w14:paraId="0D443B21">
            <w:pPr>
              <w:pStyle w:val="13"/>
              <w:spacing w:before="138" w:line="219" w:lineRule="auto"/>
              <w:ind w:left="112"/>
            </w:pPr>
            <w:r>
              <w:rPr>
                <w:spacing w:val="-3"/>
              </w:rPr>
              <w:t>服务内容</w:t>
            </w:r>
          </w:p>
        </w:tc>
        <w:tc>
          <w:tcPr>
            <w:tcW w:w="3239" w:type="dxa"/>
            <w:vAlign w:val="top"/>
          </w:tcPr>
          <w:p w14:paraId="2D91B8B7">
            <w:pPr>
              <w:pStyle w:val="13"/>
              <w:spacing w:before="138" w:line="219" w:lineRule="auto"/>
              <w:ind w:left="118"/>
            </w:pPr>
            <w:r>
              <w:rPr>
                <w:spacing w:val="-2"/>
              </w:rPr>
              <w:t>符合磋商文件要求。</w:t>
            </w:r>
          </w:p>
        </w:tc>
      </w:tr>
    </w:tbl>
    <w:p w14:paraId="14E9EFB2">
      <w:pPr>
        <w:spacing w:before="147" w:line="338" w:lineRule="auto"/>
        <w:ind w:left="273" w:right="348" w:hanging="4"/>
        <w:rPr>
          <w:rFonts w:ascii="宋体" w:hAnsi="宋体" w:eastAsia="宋体" w:cs="宋体"/>
          <w:sz w:val="24"/>
          <w:szCs w:val="24"/>
        </w:rPr>
      </w:pPr>
      <w:r>
        <w:rPr>
          <w:rFonts w:ascii="宋体" w:hAnsi="宋体" w:eastAsia="宋体" w:cs="宋体"/>
          <w:sz w:val="24"/>
          <w:szCs w:val="24"/>
        </w:rPr>
        <w:t>注：1.资格检查的内容若有一项未提供或达不到检查</w:t>
      </w:r>
      <w:r>
        <w:rPr>
          <w:rFonts w:ascii="宋体" w:hAnsi="宋体" w:eastAsia="宋体" w:cs="宋体"/>
          <w:spacing w:val="-1"/>
          <w:sz w:val="24"/>
          <w:szCs w:val="24"/>
        </w:rPr>
        <w:t>标准，将导致其不具备磋商资格，且不允许在磋商时补正。</w:t>
      </w:r>
    </w:p>
    <w:p w14:paraId="3E94EAB1">
      <w:pPr>
        <w:spacing w:line="219" w:lineRule="auto"/>
        <w:ind w:left="512"/>
        <w:rPr>
          <w:rFonts w:ascii="宋体" w:hAnsi="宋体" w:eastAsia="宋体" w:cs="宋体"/>
          <w:sz w:val="24"/>
          <w:szCs w:val="24"/>
        </w:rPr>
      </w:pPr>
      <w:r>
        <w:rPr>
          <w:rFonts w:ascii="宋体" w:hAnsi="宋体" w:eastAsia="宋体" w:cs="宋体"/>
          <w:spacing w:val="-1"/>
          <w:sz w:val="24"/>
          <w:szCs w:val="24"/>
        </w:rPr>
        <w:t>2.以上任意一项证明文件清晰有效、符合要求。</w:t>
      </w:r>
    </w:p>
    <w:p w14:paraId="56A73E85">
      <w:pPr>
        <w:spacing w:before="155" w:line="279" w:lineRule="auto"/>
        <w:ind w:left="268" w:right="348" w:firstLine="245"/>
        <w:rPr>
          <w:rFonts w:ascii="宋体" w:hAnsi="宋体" w:eastAsia="宋体" w:cs="宋体"/>
          <w:sz w:val="24"/>
          <w:szCs w:val="24"/>
        </w:rPr>
      </w:pPr>
      <w:r>
        <w:rPr>
          <w:rFonts w:ascii="宋体" w:hAnsi="宋体" w:eastAsia="宋体" w:cs="宋体"/>
          <w:spacing w:val="-1"/>
          <w:sz w:val="24"/>
          <w:szCs w:val="24"/>
        </w:rPr>
        <w:t>3.资格审查中通过信用中国网站、中国政府采购网查询的内容有失信记录且在执行期间的，资格审查不予通过，响应文件无效。</w:t>
      </w:r>
    </w:p>
    <w:p w14:paraId="6F41402B">
      <w:pPr>
        <w:spacing w:before="153" w:line="219" w:lineRule="auto"/>
        <w:ind w:left="508"/>
        <w:rPr>
          <w:rFonts w:ascii="宋体" w:hAnsi="宋体" w:eastAsia="宋体" w:cs="宋体"/>
          <w:sz w:val="24"/>
          <w:szCs w:val="24"/>
        </w:rPr>
      </w:pPr>
      <w:r>
        <w:rPr>
          <w:rFonts w:ascii="宋体" w:hAnsi="宋体" w:eastAsia="宋体" w:cs="宋体"/>
          <w:spacing w:val="-1"/>
          <w:sz w:val="24"/>
          <w:szCs w:val="24"/>
        </w:rPr>
        <w:t>4.供应商提供的其他材料，不作为资格检查的内容。</w:t>
      </w:r>
    </w:p>
    <w:p w14:paraId="042FEA69">
      <w:pPr>
        <w:pStyle w:val="5"/>
        <w:spacing w:before="164" w:line="220" w:lineRule="auto"/>
        <w:ind w:left="746"/>
        <w:rPr>
          <w:rFonts w:ascii="宋体" w:hAnsi="宋体" w:eastAsia="宋体" w:cs="宋体"/>
          <w:sz w:val="24"/>
          <w:szCs w:val="24"/>
        </w:rPr>
      </w:pPr>
      <w:r>
        <w:rPr>
          <w:spacing w:val="-3"/>
          <w:sz w:val="24"/>
          <w:szCs w:val="24"/>
        </w:rPr>
        <w:t>2</w:t>
      </w:r>
      <w:r>
        <w:rPr>
          <w:rFonts w:ascii="宋体" w:hAnsi="宋体" w:eastAsia="宋体" w:cs="宋体"/>
          <w:spacing w:val="-3"/>
          <w:sz w:val="24"/>
          <w:szCs w:val="24"/>
        </w:rPr>
        <w:t>、</w:t>
      </w:r>
      <w:r>
        <w:rPr>
          <w:rFonts w:ascii="宋体" w:hAnsi="宋体" w:eastAsia="宋体" w:cs="宋体"/>
          <w:b/>
          <w:bCs/>
          <w:spacing w:val="-3"/>
          <w:sz w:val="24"/>
          <w:szCs w:val="24"/>
        </w:rPr>
        <w:t>详细评审</w:t>
      </w:r>
    </w:p>
    <w:p w14:paraId="405E5110">
      <w:pPr>
        <w:spacing w:before="178" w:line="360" w:lineRule="auto"/>
        <w:ind w:left="269" w:right="198" w:firstLine="482"/>
        <w:jc w:val="both"/>
        <w:rPr>
          <w:rFonts w:ascii="宋体" w:hAnsi="宋体" w:eastAsia="宋体" w:cs="宋体"/>
          <w:sz w:val="24"/>
          <w:szCs w:val="24"/>
        </w:rPr>
      </w:pPr>
      <w:r>
        <w:rPr>
          <w:rFonts w:ascii="宋体" w:hAnsi="宋体" w:eastAsia="宋体" w:cs="宋体"/>
          <w:spacing w:val="-1"/>
          <w:sz w:val="24"/>
          <w:szCs w:val="24"/>
        </w:rPr>
        <w:t>详细评审只对初步评审合格的响应文件进行评审，评审采用百分制综合评</w:t>
      </w:r>
      <w:r>
        <w:rPr>
          <w:rFonts w:ascii="宋体" w:hAnsi="宋体" w:eastAsia="宋体" w:cs="宋体"/>
          <w:spacing w:val="-3"/>
          <w:sz w:val="24"/>
          <w:szCs w:val="24"/>
        </w:rPr>
        <w:t>估法，满分</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 xml:space="preserve">100 </w:t>
      </w:r>
      <w:r>
        <w:rPr>
          <w:rFonts w:ascii="宋体" w:hAnsi="宋体" w:eastAsia="宋体" w:cs="宋体"/>
          <w:spacing w:val="-3"/>
          <w:sz w:val="24"/>
          <w:szCs w:val="24"/>
        </w:rPr>
        <w:t>分。按评审后得分由高</w:t>
      </w:r>
      <w:r>
        <w:rPr>
          <w:rFonts w:ascii="宋体" w:hAnsi="宋体" w:eastAsia="宋体" w:cs="宋体"/>
          <w:spacing w:val="-4"/>
          <w:sz w:val="24"/>
          <w:szCs w:val="24"/>
        </w:rPr>
        <w:t>到低顺序排列推荐供应商。得分相同的，</w:t>
      </w:r>
      <w:r>
        <w:rPr>
          <w:rFonts w:ascii="宋体" w:hAnsi="宋体" w:eastAsia="宋体" w:cs="宋体"/>
          <w:sz w:val="24"/>
          <w:szCs w:val="24"/>
        </w:rPr>
        <w:t>按磋商报价由低到高顺序排列。得分且磋商报价相同</w:t>
      </w:r>
      <w:r>
        <w:rPr>
          <w:rFonts w:ascii="宋体" w:hAnsi="宋体" w:eastAsia="宋体" w:cs="宋体"/>
          <w:spacing w:val="-1"/>
          <w:sz w:val="24"/>
          <w:szCs w:val="24"/>
        </w:rPr>
        <w:t>的，按技术指标优劣顺序</w:t>
      </w:r>
      <w:r>
        <w:rPr>
          <w:rFonts w:ascii="宋体" w:hAnsi="宋体" w:eastAsia="宋体" w:cs="宋体"/>
          <w:sz w:val="24"/>
          <w:szCs w:val="24"/>
        </w:rPr>
        <w:t>排列。采用综合评分法的，最低有效报价不能作</w:t>
      </w:r>
      <w:r>
        <w:rPr>
          <w:rFonts w:ascii="宋体" w:hAnsi="宋体" w:eastAsia="宋体" w:cs="宋体"/>
          <w:spacing w:val="-1"/>
          <w:sz w:val="24"/>
          <w:szCs w:val="24"/>
        </w:rPr>
        <w:t>为中标（成交）的保证。</w:t>
      </w:r>
    </w:p>
    <w:p w14:paraId="6B988EFD">
      <w:pPr>
        <w:spacing w:line="218" w:lineRule="auto"/>
        <w:ind w:left="750"/>
        <w:rPr>
          <w:rFonts w:ascii="宋体" w:hAnsi="宋体" w:eastAsia="宋体" w:cs="宋体"/>
          <w:sz w:val="24"/>
          <w:szCs w:val="24"/>
        </w:rPr>
      </w:pPr>
      <w:r>
        <w:rPr>
          <w:rFonts w:ascii="宋体" w:hAnsi="宋体" w:eastAsia="宋体" w:cs="宋体"/>
          <w:spacing w:val="-2"/>
          <w:sz w:val="24"/>
          <w:szCs w:val="24"/>
        </w:rPr>
        <w:t>本评标办法的标准总分为</w:t>
      </w:r>
      <w:r>
        <w:rPr>
          <w:rFonts w:ascii="宋体" w:hAnsi="宋体" w:eastAsia="宋体" w:cs="宋体"/>
          <w:spacing w:val="-18"/>
          <w:sz w:val="24"/>
          <w:szCs w:val="24"/>
        </w:rPr>
        <w:t xml:space="preserve"> </w:t>
      </w:r>
      <w:r>
        <w:rPr>
          <w:rFonts w:ascii="Times New Roman" w:hAnsi="Times New Roman" w:eastAsia="Times New Roman" w:cs="Times New Roman"/>
          <w:spacing w:val="-2"/>
          <w:sz w:val="24"/>
          <w:szCs w:val="24"/>
        </w:rPr>
        <w:t xml:space="preserve">100 </w:t>
      </w:r>
      <w:r>
        <w:rPr>
          <w:rFonts w:ascii="宋体" w:hAnsi="宋体" w:eastAsia="宋体" w:cs="宋体"/>
          <w:spacing w:val="-2"/>
          <w:sz w:val="24"/>
          <w:szCs w:val="24"/>
        </w:rPr>
        <w:t>分。标准总分的构成如下：</w:t>
      </w:r>
    </w:p>
    <w:p w14:paraId="64630CCB">
      <w:pPr>
        <w:spacing w:line="147" w:lineRule="exact"/>
      </w:pPr>
    </w:p>
    <w:tbl>
      <w:tblPr>
        <w:tblStyle w:val="9"/>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4"/>
        <w:gridCol w:w="797"/>
      </w:tblGrid>
      <w:tr w14:paraId="337D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304" w:type="dxa"/>
            <w:noWrap w:val="0"/>
            <w:vAlign w:val="center"/>
          </w:tcPr>
          <w:p w14:paraId="02812535">
            <w:pPr>
              <w:keepLines w:val="0"/>
              <w:pageBreakBefore w:val="0"/>
              <w:widowControl/>
              <w:kinsoku/>
              <w:wordWrap/>
              <w:autoSpaceDE/>
              <w:bidi w:val="0"/>
              <w:spacing w:line="440" w:lineRule="exact"/>
              <w:jc w:val="center"/>
              <w:textAlignment w:val="auto"/>
              <w:rPr>
                <w:rFonts w:hint="eastAsia" w:ascii="宋体" w:hAnsi="宋体" w:cs="宋体"/>
                <w:b/>
                <w:color w:val="auto"/>
                <w:spacing w:val="10"/>
                <w:kern w:val="0"/>
                <w:sz w:val="24"/>
                <w:highlight w:val="none"/>
              </w:rPr>
            </w:pPr>
            <w:r>
              <w:rPr>
                <w:rFonts w:hint="eastAsia" w:ascii="宋体" w:hAnsi="宋体" w:cs="宋体"/>
                <w:b/>
                <w:color w:val="auto"/>
                <w:spacing w:val="10"/>
                <w:kern w:val="0"/>
                <w:sz w:val="24"/>
                <w:highlight w:val="none"/>
              </w:rPr>
              <w:t>评审内容及标准</w:t>
            </w:r>
          </w:p>
        </w:tc>
        <w:tc>
          <w:tcPr>
            <w:tcW w:w="797" w:type="dxa"/>
            <w:noWrap w:val="0"/>
            <w:vAlign w:val="center"/>
          </w:tcPr>
          <w:p w14:paraId="18A17467">
            <w:pPr>
              <w:keepLines w:val="0"/>
              <w:pageBreakBefore w:val="0"/>
              <w:widowControl/>
              <w:kinsoku/>
              <w:wordWrap/>
              <w:autoSpaceDE/>
              <w:bidi w:val="0"/>
              <w:spacing w:line="440" w:lineRule="exact"/>
              <w:textAlignment w:val="auto"/>
              <w:rPr>
                <w:rFonts w:hint="eastAsia" w:ascii="宋体" w:hAnsi="宋体" w:cs="宋体"/>
                <w:b/>
                <w:color w:val="auto"/>
                <w:spacing w:val="10"/>
                <w:kern w:val="0"/>
                <w:sz w:val="24"/>
                <w:highlight w:val="none"/>
              </w:rPr>
            </w:pPr>
            <w:r>
              <w:rPr>
                <w:rFonts w:hint="eastAsia" w:ascii="宋体" w:hAnsi="宋体" w:cs="宋体"/>
                <w:b/>
                <w:color w:val="auto"/>
                <w:spacing w:val="10"/>
                <w:kern w:val="0"/>
                <w:sz w:val="24"/>
                <w:highlight w:val="none"/>
              </w:rPr>
              <w:t>分值</w:t>
            </w:r>
          </w:p>
        </w:tc>
      </w:tr>
      <w:tr w14:paraId="7BC3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304" w:type="dxa"/>
            <w:noWrap w:val="0"/>
            <w:vAlign w:val="center"/>
          </w:tcPr>
          <w:p w14:paraId="3985BDCA">
            <w:pPr>
              <w:keepLines w:val="0"/>
              <w:pageBreakBefore w:val="0"/>
              <w:widowControl/>
              <w:kinsoku/>
              <w:wordWrap/>
              <w:autoSpaceDE/>
              <w:bidi w:val="0"/>
              <w:spacing w:line="440" w:lineRule="exact"/>
              <w:textAlignment w:val="auto"/>
              <w:rPr>
                <w:rFonts w:hint="eastAsia" w:ascii="宋体" w:hAnsi="宋体" w:cs="宋体"/>
                <w:b/>
                <w:color w:val="auto"/>
                <w:spacing w:val="10"/>
                <w:kern w:val="0"/>
                <w:sz w:val="24"/>
                <w:highlight w:val="none"/>
              </w:rPr>
            </w:pPr>
            <w:r>
              <w:rPr>
                <w:rFonts w:hint="eastAsia" w:ascii="宋体" w:hAnsi="宋体" w:cs="宋体"/>
                <w:b/>
                <w:color w:val="auto"/>
                <w:spacing w:val="10"/>
                <w:kern w:val="0"/>
                <w:sz w:val="24"/>
                <w:highlight w:val="none"/>
              </w:rPr>
              <w:t>一、商务部分（</w:t>
            </w:r>
            <w:r>
              <w:rPr>
                <w:rFonts w:hint="eastAsia" w:ascii="宋体" w:hAnsi="宋体" w:cs="宋体"/>
                <w:b/>
                <w:color w:val="auto"/>
                <w:spacing w:val="10"/>
                <w:kern w:val="0"/>
                <w:sz w:val="24"/>
                <w:highlight w:val="none"/>
                <w:lang w:val="en-US" w:eastAsia="zh-CN"/>
              </w:rPr>
              <w:t>26</w:t>
            </w:r>
            <w:r>
              <w:rPr>
                <w:rFonts w:hint="eastAsia" w:ascii="宋体" w:hAnsi="宋体" w:cs="宋体"/>
                <w:b/>
                <w:color w:val="auto"/>
                <w:spacing w:val="10"/>
                <w:kern w:val="0"/>
                <w:sz w:val="24"/>
                <w:highlight w:val="none"/>
              </w:rPr>
              <w:t>分）</w:t>
            </w:r>
          </w:p>
        </w:tc>
        <w:tc>
          <w:tcPr>
            <w:tcW w:w="797" w:type="dxa"/>
            <w:noWrap w:val="0"/>
            <w:vAlign w:val="center"/>
          </w:tcPr>
          <w:p w14:paraId="0C76265C">
            <w:pPr>
              <w:keepLines w:val="0"/>
              <w:pageBreakBefore w:val="0"/>
              <w:widowControl/>
              <w:kinsoku/>
              <w:wordWrap/>
              <w:autoSpaceDE/>
              <w:bidi w:val="0"/>
              <w:spacing w:line="440" w:lineRule="exact"/>
              <w:jc w:val="center"/>
              <w:textAlignment w:val="auto"/>
              <w:rPr>
                <w:rFonts w:hint="eastAsia" w:ascii="宋体" w:hAnsi="宋体" w:cs="宋体"/>
                <w:b/>
                <w:color w:val="auto"/>
                <w:spacing w:val="10"/>
                <w:kern w:val="0"/>
                <w:sz w:val="24"/>
                <w:highlight w:val="none"/>
              </w:rPr>
            </w:pPr>
            <w:r>
              <w:rPr>
                <w:rFonts w:hint="eastAsia" w:ascii="宋体" w:hAnsi="宋体" w:cs="宋体"/>
                <w:b/>
                <w:color w:val="auto"/>
                <w:spacing w:val="10"/>
                <w:kern w:val="0"/>
                <w:sz w:val="24"/>
                <w:highlight w:val="none"/>
                <w:lang w:val="en-US" w:eastAsia="zh-CN"/>
              </w:rPr>
              <w:t>26</w:t>
            </w:r>
            <w:r>
              <w:rPr>
                <w:rFonts w:hint="eastAsia" w:ascii="宋体" w:hAnsi="宋体" w:cs="宋体"/>
                <w:b/>
                <w:color w:val="auto"/>
                <w:spacing w:val="10"/>
                <w:kern w:val="0"/>
                <w:sz w:val="24"/>
                <w:highlight w:val="none"/>
              </w:rPr>
              <w:t>分</w:t>
            </w:r>
          </w:p>
        </w:tc>
      </w:tr>
      <w:tr w14:paraId="0035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304" w:type="dxa"/>
            <w:tcBorders>
              <w:bottom w:val="single" w:color="auto" w:sz="4" w:space="0"/>
            </w:tcBorders>
            <w:noWrap w:val="0"/>
            <w:vAlign w:val="top"/>
          </w:tcPr>
          <w:p w14:paraId="6782EA00">
            <w:pPr>
              <w:keepNext w:val="0"/>
              <w:keepLines w:val="0"/>
              <w:pageBreakBefore w:val="0"/>
              <w:numPr>
                <w:ilvl w:val="0"/>
                <w:numId w:val="0"/>
              </w:numPr>
              <w:kinsoku/>
              <w:wordWrap/>
              <w:overflowPunct/>
              <w:topLinePunct w:val="0"/>
              <w:autoSpaceDE/>
              <w:autoSpaceDN/>
              <w:bidi w:val="0"/>
              <w:adjustRightInd/>
              <w:snapToGrid w:val="0"/>
              <w:spacing w:line="420" w:lineRule="exact"/>
              <w:ind w:firstLine="260" w:firstLineChars="100"/>
              <w:jc w:val="left"/>
              <w:textAlignment w:val="auto"/>
              <w:rPr>
                <w:rFonts w:hint="default"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w:t>
            </w:r>
            <w:r>
              <w:rPr>
                <w:rFonts w:hint="default" w:ascii="宋体" w:hAnsi="宋体" w:eastAsia="宋体" w:cs="Times New Roman"/>
                <w:color w:val="auto"/>
                <w:spacing w:val="10"/>
                <w:sz w:val="24"/>
                <w:highlight w:val="none"/>
                <w:lang w:val="en-US" w:eastAsia="zh-CN"/>
              </w:rPr>
              <w:t>供应商业绩</w:t>
            </w:r>
            <w:r>
              <w:rPr>
                <w:rFonts w:hint="eastAsia" w:ascii="宋体" w:hAnsi="宋体" w:eastAsia="宋体" w:cs="Times New Roman"/>
                <w:color w:val="auto"/>
                <w:spacing w:val="10"/>
                <w:sz w:val="24"/>
                <w:highlight w:val="none"/>
                <w:lang w:val="en-US" w:eastAsia="zh-CN"/>
              </w:rPr>
              <w:t>和项目负责人</w:t>
            </w:r>
            <w:r>
              <w:rPr>
                <w:rFonts w:hint="default" w:ascii="宋体" w:hAnsi="宋体" w:eastAsia="宋体" w:cs="Times New Roman"/>
                <w:color w:val="auto"/>
                <w:spacing w:val="10"/>
                <w:sz w:val="24"/>
                <w:highlight w:val="none"/>
                <w:lang w:val="en-US" w:eastAsia="zh-CN"/>
              </w:rPr>
              <w:t>业绩</w:t>
            </w:r>
            <w:r>
              <w:rPr>
                <w:rFonts w:hint="eastAsia" w:ascii="宋体" w:hAnsi="宋体" w:eastAsia="宋体" w:cs="Times New Roman"/>
                <w:color w:val="auto"/>
                <w:spacing w:val="10"/>
                <w:sz w:val="24"/>
                <w:highlight w:val="none"/>
                <w:lang w:val="en-US" w:eastAsia="zh-CN"/>
              </w:rPr>
              <w:t>（20</w:t>
            </w:r>
            <w:bookmarkStart w:id="26" w:name="_GoBack"/>
            <w:bookmarkEnd w:id="26"/>
            <w:r>
              <w:rPr>
                <w:rFonts w:hint="eastAsia" w:ascii="宋体" w:hAnsi="宋体" w:eastAsia="宋体" w:cs="Times New Roman"/>
                <w:color w:val="auto"/>
                <w:spacing w:val="10"/>
                <w:sz w:val="24"/>
                <w:highlight w:val="none"/>
                <w:lang w:val="en-US" w:eastAsia="zh-CN"/>
              </w:rPr>
              <w:t>分）</w:t>
            </w:r>
          </w:p>
          <w:p w14:paraId="776E206D">
            <w:pPr>
              <w:keepNext w:val="0"/>
              <w:keepLines w:val="0"/>
              <w:pageBreakBefore w:val="0"/>
              <w:numPr>
                <w:ilvl w:val="0"/>
                <w:numId w:val="0"/>
              </w:numPr>
              <w:kinsoku/>
              <w:wordWrap/>
              <w:overflowPunct/>
              <w:topLinePunct w:val="0"/>
              <w:autoSpaceDE/>
              <w:autoSpaceDN/>
              <w:bidi w:val="0"/>
              <w:adjustRightInd/>
              <w:snapToGrid w:val="0"/>
              <w:spacing w:line="420" w:lineRule="exact"/>
              <w:ind w:firstLine="260" w:firstLineChars="100"/>
              <w:jc w:val="left"/>
              <w:textAlignment w:val="auto"/>
              <w:rPr>
                <w:rFonts w:hint="default"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1.1</w:t>
            </w:r>
            <w:r>
              <w:rPr>
                <w:rFonts w:hint="default" w:ascii="宋体" w:hAnsi="宋体" w:eastAsia="宋体" w:cs="Times New Roman"/>
                <w:color w:val="auto"/>
                <w:spacing w:val="10"/>
                <w:sz w:val="24"/>
                <w:highlight w:val="none"/>
                <w:lang w:val="en-US" w:eastAsia="zh-CN"/>
              </w:rPr>
              <w:t>供应商业绩（</w:t>
            </w:r>
            <w:r>
              <w:rPr>
                <w:rFonts w:hint="eastAsia" w:ascii="宋体" w:hAnsi="宋体" w:eastAsia="宋体" w:cs="Times New Roman"/>
                <w:color w:val="auto"/>
                <w:spacing w:val="10"/>
                <w:sz w:val="24"/>
                <w:highlight w:val="none"/>
                <w:lang w:val="en-US" w:eastAsia="zh-CN"/>
              </w:rPr>
              <w:t>16</w:t>
            </w:r>
            <w:r>
              <w:rPr>
                <w:rFonts w:hint="default" w:ascii="宋体" w:hAnsi="宋体" w:eastAsia="宋体" w:cs="Times New Roman"/>
                <w:color w:val="auto"/>
                <w:spacing w:val="10"/>
                <w:sz w:val="24"/>
                <w:highlight w:val="none"/>
                <w:lang w:val="en-US" w:eastAsia="zh-CN"/>
              </w:rPr>
              <w:t>分）</w:t>
            </w:r>
          </w:p>
          <w:p w14:paraId="41471AFA">
            <w:pPr>
              <w:keepNext w:val="0"/>
              <w:keepLines w:val="0"/>
              <w:pageBreakBefore w:val="0"/>
              <w:kinsoku/>
              <w:wordWrap/>
              <w:overflowPunct/>
              <w:topLinePunct w:val="0"/>
              <w:autoSpaceDE/>
              <w:autoSpaceDN/>
              <w:bidi w:val="0"/>
              <w:adjustRightInd/>
              <w:snapToGrid w:val="0"/>
              <w:spacing w:line="420" w:lineRule="exact"/>
              <w:ind w:firstLine="260" w:firstLineChars="100"/>
              <w:jc w:val="left"/>
              <w:textAlignment w:val="auto"/>
              <w:rPr>
                <w:rFonts w:hint="default" w:ascii="宋体" w:hAnsi="宋体" w:eastAsia="宋体" w:cs="Times New Roman"/>
                <w:color w:val="auto"/>
                <w:spacing w:val="10"/>
                <w:sz w:val="24"/>
                <w:highlight w:val="none"/>
                <w:lang w:val="en-US" w:eastAsia="zh-CN"/>
              </w:rPr>
            </w:pPr>
            <w:r>
              <w:rPr>
                <w:rFonts w:hint="default" w:ascii="宋体" w:hAnsi="宋体" w:eastAsia="宋体" w:cs="Times New Roman"/>
                <w:color w:val="auto"/>
                <w:spacing w:val="10"/>
                <w:sz w:val="24"/>
                <w:highlight w:val="none"/>
                <w:lang w:val="en-US" w:eastAsia="zh-CN"/>
              </w:rPr>
              <w:t>近三年（</w:t>
            </w:r>
            <w:bookmarkStart w:id="5" w:name="OLE_LINK15"/>
            <w:r>
              <w:rPr>
                <w:rFonts w:hint="default" w:ascii="宋体" w:hAnsi="宋体" w:eastAsia="宋体" w:cs="Times New Roman"/>
                <w:color w:val="auto"/>
                <w:spacing w:val="10"/>
                <w:sz w:val="24"/>
                <w:highlight w:val="none"/>
                <w:lang w:val="en-US" w:eastAsia="zh-CN"/>
              </w:rPr>
              <w:t>202</w:t>
            </w:r>
            <w:bookmarkStart w:id="6" w:name="OLE_LINK2"/>
            <w:r>
              <w:rPr>
                <w:rFonts w:hint="eastAsia" w:ascii="宋体" w:hAnsi="宋体" w:eastAsia="宋体" w:cs="Times New Roman"/>
                <w:color w:val="auto"/>
                <w:spacing w:val="10"/>
                <w:sz w:val="24"/>
                <w:highlight w:val="none"/>
                <w:lang w:val="en-US" w:eastAsia="zh-CN"/>
              </w:rPr>
              <w:t>3</w:t>
            </w:r>
            <w:r>
              <w:rPr>
                <w:rFonts w:hint="default" w:ascii="宋体" w:hAnsi="宋体" w:eastAsia="宋体" w:cs="Times New Roman"/>
                <w:color w:val="auto"/>
                <w:spacing w:val="10"/>
                <w:sz w:val="24"/>
                <w:highlight w:val="none"/>
                <w:lang w:val="en-US" w:eastAsia="zh-CN"/>
              </w:rPr>
              <w:t>年</w:t>
            </w:r>
            <w:r>
              <w:rPr>
                <w:rFonts w:hint="eastAsia" w:ascii="宋体" w:hAnsi="宋体" w:eastAsia="宋体" w:cs="Times New Roman"/>
                <w:color w:val="auto"/>
                <w:spacing w:val="10"/>
                <w:sz w:val="24"/>
                <w:highlight w:val="none"/>
                <w:lang w:val="en-US" w:eastAsia="zh-CN"/>
              </w:rPr>
              <w:t>5</w:t>
            </w:r>
            <w:r>
              <w:rPr>
                <w:rFonts w:hint="default" w:ascii="宋体" w:hAnsi="宋体" w:eastAsia="宋体" w:cs="Times New Roman"/>
                <w:color w:val="auto"/>
                <w:spacing w:val="10"/>
                <w:sz w:val="24"/>
                <w:highlight w:val="none"/>
                <w:lang w:val="en-US" w:eastAsia="zh-CN"/>
              </w:rPr>
              <w:t>月</w:t>
            </w:r>
            <w:bookmarkEnd w:id="6"/>
            <w:r>
              <w:rPr>
                <w:rFonts w:hint="default" w:ascii="宋体" w:hAnsi="宋体" w:eastAsia="宋体" w:cs="Times New Roman"/>
                <w:color w:val="auto"/>
                <w:spacing w:val="10"/>
                <w:sz w:val="24"/>
                <w:highlight w:val="none"/>
                <w:lang w:val="en-US" w:eastAsia="zh-CN"/>
              </w:rPr>
              <w:t>至今</w:t>
            </w:r>
            <w:bookmarkEnd w:id="5"/>
            <w:r>
              <w:rPr>
                <w:rFonts w:hint="default" w:ascii="宋体" w:hAnsi="宋体" w:eastAsia="宋体" w:cs="Times New Roman"/>
                <w:color w:val="auto"/>
                <w:spacing w:val="10"/>
                <w:sz w:val="24"/>
                <w:highlight w:val="none"/>
                <w:lang w:val="en-US" w:eastAsia="zh-CN"/>
              </w:rPr>
              <w:t>）签署的跟踪</w:t>
            </w:r>
            <w:r>
              <w:rPr>
                <w:rFonts w:hint="eastAsia" w:ascii="宋体" w:hAnsi="宋体" w:eastAsia="宋体" w:cs="Times New Roman"/>
                <w:color w:val="auto"/>
                <w:spacing w:val="10"/>
                <w:sz w:val="24"/>
                <w:highlight w:val="none"/>
                <w:lang w:val="en-US" w:eastAsia="zh-CN"/>
              </w:rPr>
              <w:t>评审（</w:t>
            </w:r>
            <w:r>
              <w:rPr>
                <w:rFonts w:hint="default" w:ascii="宋体" w:hAnsi="宋体" w:eastAsia="宋体" w:cs="Times New Roman"/>
                <w:color w:val="auto"/>
                <w:spacing w:val="10"/>
                <w:sz w:val="24"/>
                <w:highlight w:val="none"/>
                <w:lang w:val="en-US" w:eastAsia="zh-CN"/>
              </w:rPr>
              <w:t>跟踪</w:t>
            </w:r>
            <w:r>
              <w:rPr>
                <w:rFonts w:hint="eastAsia" w:ascii="宋体" w:hAnsi="宋体" w:eastAsia="宋体" w:cs="Times New Roman"/>
                <w:color w:val="auto"/>
                <w:spacing w:val="10"/>
                <w:sz w:val="24"/>
                <w:highlight w:val="none"/>
                <w:lang w:val="en-US" w:eastAsia="zh-CN"/>
              </w:rPr>
              <w:t>审计）</w:t>
            </w:r>
            <w:r>
              <w:rPr>
                <w:rFonts w:hint="default" w:ascii="宋体" w:hAnsi="宋体" w:eastAsia="宋体" w:cs="Times New Roman"/>
                <w:color w:val="auto"/>
                <w:spacing w:val="10"/>
                <w:sz w:val="24"/>
                <w:highlight w:val="none"/>
                <w:lang w:val="en-US" w:eastAsia="zh-CN"/>
              </w:rPr>
              <w:t>或者全过程造价咨询</w:t>
            </w:r>
            <w:r>
              <w:rPr>
                <w:rFonts w:hint="eastAsia" w:ascii="宋体" w:hAnsi="宋体" w:eastAsia="宋体" w:cs="Times New Roman"/>
                <w:color w:val="auto"/>
                <w:spacing w:val="10"/>
                <w:sz w:val="24"/>
                <w:highlight w:val="none"/>
                <w:lang w:val="en-US" w:eastAsia="zh-CN"/>
              </w:rPr>
              <w:t>服务项目</w:t>
            </w:r>
            <w:r>
              <w:rPr>
                <w:rFonts w:hint="default" w:ascii="宋体" w:hAnsi="宋体" w:eastAsia="宋体" w:cs="Times New Roman"/>
                <w:color w:val="auto"/>
                <w:spacing w:val="10"/>
                <w:sz w:val="24"/>
                <w:highlight w:val="none"/>
                <w:lang w:val="en-US" w:eastAsia="zh-CN"/>
              </w:rPr>
              <w:t>业绩，每提供一项得</w:t>
            </w:r>
            <w:r>
              <w:rPr>
                <w:rFonts w:hint="eastAsia" w:ascii="宋体" w:hAnsi="宋体" w:eastAsia="宋体" w:cs="Times New Roman"/>
                <w:color w:val="auto"/>
                <w:spacing w:val="10"/>
                <w:sz w:val="24"/>
                <w:highlight w:val="none"/>
                <w:lang w:val="en-US" w:eastAsia="zh-CN"/>
              </w:rPr>
              <w:t>4</w:t>
            </w:r>
            <w:r>
              <w:rPr>
                <w:rFonts w:hint="default" w:ascii="宋体" w:hAnsi="宋体" w:eastAsia="宋体" w:cs="Times New Roman"/>
                <w:color w:val="auto"/>
                <w:spacing w:val="10"/>
                <w:sz w:val="24"/>
                <w:highlight w:val="none"/>
                <w:lang w:val="en-US" w:eastAsia="zh-CN"/>
              </w:rPr>
              <w:t>分，最高</w:t>
            </w:r>
            <w:r>
              <w:rPr>
                <w:rFonts w:hint="eastAsia" w:ascii="宋体" w:hAnsi="宋体" w:eastAsia="宋体" w:cs="Times New Roman"/>
                <w:color w:val="auto"/>
                <w:spacing w:val="10"/>
                <w:sz w:val="24"/>
                <w:highlight w:val="none"/>
                <w:lang w:val="en-US" w:eastAsia="zh-CN"/>
              </w:rPr>
              <w:t>16</w:t>
            </w:r>
            <w:r>
              <w:rPr>
                <w:rFonts w:hint="default" w:ascii="宋体" w:hAnsi="宋体" w:eastAsia="宋体" w:cs="Times New Roman"/>
                <w:color w:val="auto"/>
                <w:spacing w:val="10"/>
                <w:sz w:val="24"/>
                <w:highlight w:val="none"/>
                <w:lang w:val="en-US" w:eastAsia="zh-CN"/>
              </w:rPr>
              <w:t>分。</w:t>
            </w:r>
            <w:bookmarkStart w:id="7" w:name="OLE_LINK22"/>
          </w:p>
          <w:bookmarkEnd w:id="7"/>
          <w:p w14:paraId="00673329">
            <w:pPr>
              <w:keepNext w:val="0"/>
              <w:keepLines w:val="0"/>
              <w:pageBreakBefore w:val="0"/>
              <w:kinsoku/>
              <w:wordWrap/>
              <w:overflowPunct/>
              <w:topLinePunct w:val="0"/>
              <w:autoSpaceDE/>
              <w:autoSpaceDN/>
              <w:bidi w:val="0"/>
              <w:adjustRightInd/>
              <w:snapToGrid w:val="0"/>
              <w:spacing w:line="420" w:lineRule="exact"/>
              <w:ind w:firstLine="260" w:firstLineChars="100"/>
              <w:jc w:val="left"/>
              <w:textAlignment w:val="auto"/>
              <w:rPr>
                <w:rFonts w:hint="default" w:ascii="宋体" w:hAnsi="宋体" w:eastAsia="宋体" w:cs="Times New Roman"/>
                <w:color w:val="auto"/>
                <w:spacing w:val="10"/>
                <w:sz w:val="24"/>
                <w:highlight w:val="none"/>
                <w:lang w:val="en-US" w:eastAsia="zh-CN"/>
              </w:rPr>
            </w:pPr>
            <w:r>
              <w:rPr>
                <w:rFonts w:hint="default" w:ascii="宋体" w:hAnsi="宋体" w:eastAsia="宋体" w:cs="Times New Roman"/>
                <w:color w:val="auto"/>
                <w:spacing w:val="10"/>
                <w:sz w:val="24"/>
                <w:highlight w:val="none"/>
                <w:lang w:val="en-US" w:eastAsia="zh-CN"/>
              </w:rPr>
              <w:t>要求必须提供</w:t>
            </w:r>
            <w:r>
              <w:rPr>
                <w:rFonts w:hint="eastAsia" w:ascii="宋体" w:hAnsi="宋体" w:eastAsia="宋体" w:cs="Times New Roman"/>
                <w:color w:val="auto"/>
                <w:spacing w:val="10"/>
                <w:sz w:val="24"/>
                <w:highlight w:val="none"/>
                <w:lang w:val="en-US" w:eastAsia="zh-CN"/>
              </w:rPr>
              <w:t>中标通知书、合同（</w:t>
            </w:r>
            <w:r>
              <w:rPr>
                <w:rFonts w:hint="default" w:ascii="宋体" w:hAnsi="宋体" w:eastAsia="宋体" w:cs="Times New Roman"/>
                <w:color w:val="auto"/>
                <w:spacing w:val="10"/>
                <w:sz w:val="24"/>
                <w:highlight w:val="none"/>
                <w:lang w:val="en-US" w:eastAsia="zh-CN"/>
              </w:rPr>
              <w:t>与最终用户签订的合同首页、合同金额所在页、签字盖章页</w:t>
            </w:r>
            <w:r>
              <w:rPr>
                <w:rFonts w:hint="eastAsia" w:ascii="宋体" w:hAnsi="宋体" w:eastAsia="宋体" w:cs="Times New Roman"/>
                <w:color w:val="auto"/>
                <w:spacing w:val="10"/>
                <w:sz w:val="24"/>
                <w:highlight w:val="none"/>
                <w:lang w:val="en-US" w:eastAsia="zh-CN"/>
              </w:rPr>
              <w:t>）</w:t>
            </w:r>
            <w:bookmarkStart w:id="8" w:name="OLE_LINK16"/>
            <w:bookmarkStart w:id="9" w:name="OLE_LINK21"/>
            <w:r>
              <w:rPr>
                <w:rFonts w:hint="default" w:ascii="宋体" w:hAnsi="宋体" w:eastAsia="宋体" w:cs="Times New Roman"/>
                <w:color w:val="auto"/>
                <w:spacing w:val="10"/>
                <w:sz w:val="24"/>
                <w:highlight w:val="none"/>
                <w:lang w:val="en-US" w:eastAsia="zh-CN"/>
              </w:rPr>
              <w:t>的复印件作为证明</w:t>
            </w:r>
            <w:bookmarkEnd w:id="8"/>
            <w:r>
              <w:rPr>
                <w:rFonts w:hint="default" w:ascii="宋体" w:hAnsi="宋体" w:eastAsia="宋体" w:cs="Times New Roman"/>
                <w:color w:val="auto"/>
                <w:spacing w:val="10"/>
                <w:sz w:val="24"/>
                <w:highlight w:val="none"/>
                <w:lang w:val="en-US" w:eastAsia="zh-CN"/>
              </w:rPr>
              <w:t>材料。</w:t>
            </w:r>
            <w:bookmarkEnd w:id="9"/>
          </w:p>
          <w:p w14:paraId="571F1358">
            <w:pPr>
              <w:keepNext w:val="0"/>
              <w:keepLines w:val="0"/>
              <w:pageBreakBefore w:val="0"/>
              <w:kinsoku/>
              <w:wordWrap/>
              <w:overflowPunct/>
              <w:topLinePunct w:val="0"/>
              <w:autoSpaceDE/>
              <w:autoSpaceDN/>
              <w:bidi w:val="0"/>
              <w:adjustRightInd/>
              <w:snapToGrid w:val="0"/>
              <w:spacing w:line="420" w:lineRule="exact"/>
              <w:ind w:firstLine="260" w:firstLineChars="100"/>
              <w:jc w:val="left"/>
              <w:textAlignment w:val="auto"/>
              <w:rPr>
                <w:rFonts w:hint="default"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1.2项目负责人</w:t>
            </w:r>
            <w:r>
              <w:rPr>
                <w:rFonts w:hint="default" w:ascii="宋体" w:hAnsi="宋体" w:eastAsia="宋体" w:cs="Times New Roman"/>
                <w:color w:val="auto"/>
                <w:spacing w:val="10"/>
                <w:sz w:val="24"/>
                <w:highlight w:val="none"/>
                <w:lang w:val="en-US" w:eastAsia="zh-CN"/>
              </w:rPr>
              <w:t>业绩（</w:t>
            </w:r>
            <w:r>
              <w:rPr>
                <w:rFonts w:hint="eastAsia" w:ascii="宋体" w:hAnsi="宋体" w:eastAsia="宋体" w:cs="Times New Roman"/>
                <w:color w:val="auto"/>
                <w:spacing w:val="10"/>
                <w:sz w:val="24"/>
                <w:highlight w:val="none"/>
                <w:lang w:val="en-US" w:eastAsia="zh-CN"/>
              </w:rPr>
              <w:t>4</w:t>
            </w:r>
            <w:r>
              <w:rPr>
                <w:rFonts w:hint="default" w:ascii="宋体" w:hAnsi="宋体" w:eastAsia="宋体" w:cs="Times New Roman"/>
                <w:color w:val="auto"/>
                <w:spacing w:val="10"/>
                <w:sz w:val="24"/>
                <w:highlight w:val="none"/>
                <w:lang w:val="en-US" w:eastAsia="zh-CN"/>
              </w:rPr>
              <w:t>分）</w:t>
            </w:r>
          </w:p>
          <w:p w14:paraId="389FC6C9">
            <w:pPr>
              <w:keepNext w:val="0"/>
              <w:keepLines w:val="0"/>
              <w:pageBreakBefore w:val="0"/>
              <w:kinsoku/>
              <w:wordWrap/>
              <w:overflowPunct/>
              <w:topLinePunct w:val="0"/>
              <w:autoSpaceDE/>
              <w:autoSpaceDN/>
              <w:bidi w:val="0"/>
              <w:adjustRightInd/>
              <w:snapToGrid w:val="0"/>
              <w:spacing w:line="420" w:lineRule="exact"/>
              <w:ind w:firstLine="260" w:firstLineChars="100"/>
              <w:jc w:val="left"/>
              <w:textAlignment w:val="auto"/>
              <w:rPr>
                <w:rFonts w:hint="default" w:ascii="宋体" w:hAnsi="宋体" w:eastAsia="宋体" w:cs="Times New Roman"/>
                <w:color w:val="auto"/>
                <w:spacing w:val="10"/>
                <w:sz w:val="24"/>
                <w:highlight w:val="none"/>
                <w:lang w:val="en-US" w:eastAsia="zh-CN"/>
              </w:rPr>
            </w:pPr>
            <w:r>
              <w:rPr>
                <w:rFonts w:hint="default" w:ascii="宋体" w:hAnsi="宋体" w:eastAsia="宋体" w:cs="Times New Roman"/>
                <w:color w:val="auto"/>
                <w:spacing w:val="10"/>
                <w:sz w:val="24"/>
                <w:highlight w:val="none"/>
                <w:lang w:val="en-US" w:eastAsia="zh-CN"/>
              </w:rPr>
              <w:t>近三年（202</w:t>
            </w:r>
            <w:r>
              <w:rPr>
                <w:rFonts w:hint="eastAsia" w:ascii="宋体" w:hAnsi="宋体" w:eastAsia="宋体" w:cs="Times New Roman"/>
                <w:color w:val="auto"/>
                <w:spacing w:val="10"/>
                <w:sz w:val="24"/>
                <w:highlight w:val="none"/>
                <w:lang w:val="en-US" w:eastAsia="zh-CN"/>
              </w:rPr>
              <w:t>3</w:t>
            </w:r>
            <w:r>
              <w:rPr>
                <w:rFonts w:hint="default" w:ascii="宋体" w:hAnsi="宋体" w:eastAsia="宋体" w:cs="Times New Roman"/>
                <w:color w:val="auto"/>
                <w:spacing w:val="10"/>
                <w:sz w:val="24"/>
                <w:highlight w:val="none"/>
                <w:lang w:val="en-US" w:eastAsia="zh-CN"/>
              </w:rPr>
              <w:t>年</w:t>
            </w:r>
            <w:r>
              <w:rPr>
                <w:rFonts w:hint="eastAsia" w:ascii="宋体" w:hAnsi="宋体" w:eastAsia="宋体" w:cs="Times New Roman"/>
                <w:color w:val="auto"/>
                <w:spacing w:val="10"/>
                <w:sz w:val="24"/>
                <w:highlight w:val="none"/>
                <w:lang w:val="en-US" w:eastAsia="zh-CN"/>
              </w:rPr>
              <w:t>5</w:t>
            </w:r>
            <w:r>
              <w:rPr>
                <w:rFonts w:hint="default" w:ascii="宋体" w:hAnsi="宋体" w:eastAsia="宋体" w:cs="Times New Roman"/>
                <w:color w:val="auto"/>
                <w:spacing w:val="10"/>
                <w:sz w:val="24"/>
                <w:highlight w:val="none"/>
                <w:lang w:val="en-US" w:eastAsia="zh-CN"/>
              </w:rPr>
              <w:t>月至今）签署的跟踪</w:t>
            </w:r>
            <w:r>
              <w:rPr>
                <w:rFonts w:hint="eastAsia" w:ascii="宋体" w:hAnsi="宋体" w:eastAsia="宋体" w:cs="Times New Roman"/>
                <w:color w:val="auto"/>
                <w:spacing w:val="10"/>
                <w:sz w:val="24"/>
                <w:highlight w:val="none"/>
                <w:lang w:val="en-US" w:eastAsia="zh-CN"/>
              </w:rPr>
              <w:t>评审（</w:t>
            </w:r>
            <w:r>
              <w:rPr>
                <w:rFonts w:hint="default" w:ascii="宋体" w:hAnsi="宋体" w:eastAsia="宋体" w:cs="Times New Roman"/>
                <w:color w:val="auto"/>
                <w:spacing w:val="10"/>
                <w:sz w:val="24"/>
                <w:highlight w:val="none"/>
                <w:lang w:val="en-US" w:eastAsia="zh-CN"/>
              </w:rPr>
              <w:t>跟踪</w:t>
            </w:r>
            <w:r>
              <w:rPr>
                <w:rFonts w:hint="eastAsia" w:ascii="宋体" w:hAnsi="宋体" w:eastAsia="宋体" w:cs="Times New Roman"/>
                <w:color w:val="auto"/>
                <w:spacing w:val="10"/>
                <w:sz w:val="24"/>
                <w:highlight w:val="none"/>
                <w:lang w:val="en-US" w:eastAsia="zh-CN"/>
              </w:rPr>
              <w:t>审计）</w:t>
            </w:r>
            <w:r>
              <w:rPr>
                <w:rFonts w:hint="default" w:ascii="宋体" w:hAnsi="宋体" w:eastAsia="宋体" w:cs="Times New Roman"/>
                <w:color w:val="auto"/>
                <w:spacing w:val="10"/>
                <w:sz w:val="24"/>
                <w:highlight w:val="none"/>
                <w:lang w:val="en-US" w:eastAsia="zh-CN"/>
              </w:rPr>
              <w:t>或者全过程造价咨询</w:t>
            </w:r>
            <w:r>
              <w:rPr>
                <w:rFonts w:hint="eastAsia" w:ascii="宋体" w:hAnsi="宋体" w:eastAsia="宋体" w:cs="Times New Roman"/>
                <w:color w:val="auto"/>
                <w:spacing w:val="10"/>
                <w:sz w:val="24"/>
                <w:highlight w:val="none"/>
                <w:lang w:val="en-US" w:eastAsia="zh-CN"/>
              </w:rPr>
              <w:t>服务项目</w:t>
            </w:r>
            <w:r>
              <w:rPr>
                <w:rFonts w:hint="default" w:ascii="宋体" w:hAnsi="宋体" w:eastAsia="宋体" w:cs="Times New Roman"/>
                <w:color w:val="auto"/>
                <w:spacing w:val="10"/>
                <w:sz w:val="24"/>
                <w:highlight w:val="none"/>
                <w:lang w:val="en-US" w:eastAsia="zh-CN"/>
              </w:rPr>
              <w:t>业绩，每提供一项得</w:t>
            </w:r>
            <w:r>
              <w:rPr>
                <w:rFonts w:hint="eastAsia" w:ascii="宋体" w:hAnsi="宋体" w:eastAsia="宋体" w:cs="Times New Roman"/>
                <w:color w:val="auto"/>
                <w:spacing w:val="10"/>
                <w:sz w:val="24"/>
                <w:highlight w:val="none"/>
                <w:lang w:val="en-US" w:eastAsia="zh-CN"/>
              </w:rPr>
              <w:t>2</w:t>
            </w:r>
            <w:r>
              <w:rPr>
                <w:rFonts w:hint="default" w:ascii="宋体" w:hAnsi="宋体" w:eastAsia="宋体" w:cs="Times New Roman"/>
                <w:color w:val="auto"/>
                <w:spacing w:val="10"/>
                <w:sz w:val="24"/>
                <w:highlight w:val="none"/>
                <w:lang w:val="en-US" w:eastAsia="zh-CN"/>
              </w:rPr>
              <w:t>分，最高</w:t>
            </w:r>
            <w:r>
              <w:rPr>
                <w:rFonts w:hint="eastAsia" w:ascii="宋体" w:hAnsi="宋体" w:eastAsia="宋体" w:cs="Times New Roman"/>
                <w:color w:val="auto"/>
                <w:spacing w:val="10"/>
                <w:sz w:val="24"/>
                <w:highlight w:val="none"/>
                <w:lang w:val="en-US" w:eastAsia="zh-CN"/>
              </w:rPr>
              <w:t>4</w:t>
            </w:r>
            <w:r>
              <w:rPr>
                <w:rFonts w:hint="default" w:ascii="宋体" w:hAnsi="宋体" w:eastAsia="宋体" w:cs="Times New Roman"/>
                <w:color w:val="auto"/>
                <w:spacing w:val="10"/>
                <w:sz w:val="24"/>
                <w:highlight w:val="none"/>
                <w:lang w:val="en-US" w:eastAsia="zh-CN"/>
              </w:rPr>
              <w:t>分。</w:t>
            </w:r>
          </w:p>
          <w:p w14:paraId="5EEAA8AE">
            <w:pPr>
              <w:keepNext w:val="0"/>
              <w:keepLines w:val="0"/>
              <w:pageBreakBefore w:val="0"/>
              <w:kinsoku/>
              <w:wordWrap/>
              <w:overflowPunct/>
              <w:topLinePunct w:val="0"/>
              <w:autoSpaceDE/>
              <w:autoSpaceDN/>
              <w:bidi w:val="0"/>
              <w:adjustRightInd/>
              <w:snapToGrid w:val="0"/>
              <w:spacing w:line="420" w:lineRule="exact"/>
              <w:ind w:firstLine="260" w:firstLineChars="100"/>
              <w:jc w:val="left"/>
              <w:textAlignment w:val="auto"/>
              <w:rPr>
                <w:rFonts w:hint="default" w:ascii="宋体" w:hAnsi="宋体" w:eastAsia="宋体" w:cs="Times New Roman"/>
                <w:color w:val="auto"/>
                <w:spacing w:val="10"/>
                <w:sz w:val="24"/>
                <w:highlight w:val="none"/>
                <w:lang w:val="en-US" w:eastAsia="zh-CN"/>
              </w:rPr>
            </w:pPr>
            <w:r>
              <w:rPr>
                <w:rFonts w:hint="default" w:ascii="宋体" w:hAnsi="宋体" w:eastAsia="宋体" w:cs="Times New Roman"/>
                <w:color w:val="auto"/>
                <w:spacing w:val="10"/>
                <w:sz w:val="24"/>
                <w:highlight w:val="none"/>
                <w:lang w:val="en-US" w:eastAsia="zh-CN"/>
              </w:rPr>
              <w:t>要求必须提供</w:t>
            </w:r>
            <w:r>
              <w:rPr>
                <w:rFonts w:hint="eastAsia" w:ascii="宋体" w:hAnsi="宋体" w:eastAsia="宋体" w:cs="Times New Roman"/>
                <w:color w:val="auto"/>
                <w:spacing w:val="10"/>
                <w:sz w:val="24"/>
                <w:highlight w:val="none"/>
                <w:lang w:val="en-US" w:eastAsia="zh-CN"/>
              </w:rPr>
              <w:t>中标通知书、合同（</w:t>
            </w:r>
            <w:r>
              <w:rPr>
                <w:rFonts w:hint="default" w:ascii="宋体" w:hAnsi="宋体" w:eastAsia="宋体" w:cs="Times New Roman"/>
                <w:color w:val="auto"/>
                <w:spacing w:val="10"/>
                <w:sz w:val="24"/>
                <w:highlight w:val="none"/>
                <w:lang w:val="en-US" w:eastAsia="zh-CN"/>
              </w:rPr>
              <w:t>与最终用户签订的合同首页、合同金额所在页、签字盖章页</w:t>
            </w:r>
            <w:r>
              <w:rPr>
                <w:rFonts w:hint="eastAsia" w:ascii="宋体" w:hAnsi="宋体" w:eastAsia="宋体" w:cs="Times New Roman"/>
                <w:color w:val="auto"/>
                <w:spacing w:val="10"/>
                <w:sz w:val="24"/>
                <w:highlight w:val="none"/>
                <w:lang w:val="en-US" w:eastAsia="zh-CN"/>
              </w:rPr>
              <w:t>）</w:t>
            </w:r>
            <w:r>
              <w:rPr>
                <w:rFonts w:hint="default" w:ascii="宋体" w:hAnsi="宋体" w:eastAsia="宋体" w:cs="Times New Roman"/>
                <w:color w:val="auto"/>
                <w:spacing w:val="10"/>
                <w:sz w:val="24"/>
                <w:highlight w:val="none"/>
                <w:lang w:val="en-US" w:eastAsia="zh-CN"/>
              </w:rPr>
              <w:t>的复印件作为证明材料</w:t>
            </w:r>
            <w:r>
              <w:rPr>
                <w:rFonts w:hint="eastAsia" w:ascii="宋体" w:hAnsi="宋体" w:eastAsia="宋体" w:cs="Times New Roman"/>
                <w:color w:val="auto"/>
                <w:spacing w:val="10"/>
                <w:sz w:val="24"/>
                <w:highlight w:val="none"/>
                <w:lang w:val="en-US" w:eastAsia="zh-CN"/>
              </w:rPr>
              <w:t>，合同中需明确体现项目负责人姓名</w:t>
            </w:r>
            <w:r>
              <w:rPr>
                <w:rFonts w:hint="default" w:ascii="宋体" w:hAnsi="宋体" w:eastAsia="宋体" w:cs="Times New Roman"/>
                <w:color w:val="auto"/>
                <w:spacing w:val="10"/>
                <w:sz w:val="24"/>
                <w:highlight w:val="none"/>
                <w:lang w:val="en-US" w:eastAsia="zh-CN"/>
              </w:rPr>
              <w:t>。</w:t>
            </w:r>
          </w:p>
          <w:p w14:paraId="2F57A55E">
            <w:pPr>
              <w:keepNext w:val="0"/>
              <w:keepLines w:val="0"/>
              <w:pageBreakBefore w:val="0"/>
              <w:kinsoku/>
              <w:wordWrap/>
              <w:overflowPunct/>
              <w:topLinePunct w:val="0"/>
              <w:autoSpaceDE/>
              <w:autoSpaceDN/>
              <w:bidi w:val="0"/>
              <w:adjustRightInd/>
              <w:snapToGrid w:val="0"/>
              <w:spacing w:line="420" w:lineRule="exact"/>
              <w:ind w:firstLine="261" w:firstLineChars="100"/>
              <w:jc w:val="left"/>
              <w:textAlignment w:val="auto"/>
              <w:rPr>
                <w:rFonts w:hint="default" w:ascii="宋体" w:hAnsi="宋体" w:eastAsia="宋体" w:cs="Times New Roman"/>
                <w:color w:val="auto"/>
                <w:spacing w:val="10"/>
                <w:sz w:val="24"/>
                <w:highlight w:val="none"/>
                <w:lang w:val="en-US" w:eastAsia="zh-CN"/>
              </w:rPr>
            </w:pPr>
            <w:r>
              <w:rPr>
                <w:rFonts w:hint="eastAsia" w:ascii="宋体" w:hAnsi="宋体" w:eastAsia="宋体" w:cs="Times New Roman"/>
                <w:b/>
                <w:bCs/>
                <w:color w:val="auto"/>
                <w:spacing w:val="10"/>
                <w:sz w:val="24"/>
                <w:highlight w:val="none"/>
                <w:lang w:val="en-US" w:eastAsia="zh-CN"/>
              </w:rPr>
              <w:t>注：供应商和项目负责人业绩不重复计分。</w:t>
            </w:r>
          </w:p>
        </w:tc>
        <w:tc>
          <w:tcPr>
            <w:tcW w:w="797" w:type="dxa"/>
            <w:tcBorders>
              <w:bottom w:val="single" w:color="auto" w:sz="4" w:space="0"/>
            </w:tcBorders>
            <w:noWrap w:val="0"/>
            <w:vAlign w:val="center"/>
          </w:tcPr>
          <w:p w14:paraId="2A6CB1C5">
            <w:pPr>
              <w:keepNext/>
              <w:keepLines w:val="0"/>
              <w:pageBreakBefore w:val="0"/>
              <w:kinsoku/>
              <w:wordWrap/>
              <w:autoSpaceDE/>
              <w:bidi w:val="0"/>
              <w:adjustRightInd w:val="0"/>
              <w:snapToGrid w:val="0"/>
              <w:spacing w:line="440" w:lineRule="exact"/>
              <w:jc w:val="center"/>
              <w:textAlignment w:val="auto"/>
              <w:rPr>
                <w:rFonts w:hint="eastAsia" w:ascii="宋体" w:hAnsi="宋体" w:cs="宋体"/>
                <w:color w:val="auto"/>
                <w:kern w:val="0"/>
                <w:sz w:val="24"/>
                <w:highlight w:val="none"/>
                <w:lang w:val="en-US" w:eastAsia="zh-CN"/>
              </w:rPr>
            </w:pPr>
          </w:p>
          <w:p w14:paraId="49E465D8">
            <w:pPr>
              <w:keepNext/>
              <w:keepLines w:val="0"/>
              <w:pageBreakBefore w:val="0"/>
              <w:kinsoku/>
              <w:wordWrap/>
              <w:autoSpaceDE/>
              <w:bidi w:val="0"/>
              <w:adjustRightInd w:val="0"/>
              <w:snapToGrid w:val="0"/>
              <w:spacing w:line="440" w:lineRule="exact"/>
              <w:jc w:val="center"/>
              <w:textAlignment w:val="auto"/>
              <w:rPr>
                <w:rFonts w:hint="eastAsia" w:ascii="宋体" w:hAnsi="宋体" w:cs="宋体"/>
                <w:color w:val="auto"/>
                <w:kern w:val="0"/>
                <w:sz w:val="24"/>
                <w:highlight w:val="none"/>
                <w:lang w:val="en-US" w:eastAsia="zh-CN"/>
              </w:rPr>
            </w:pPr>
          </w:p>
          <w:p w14:paraId="11D3DE42">
            <w:pPr>
              <w:keepNext/>
              <w:keepLines w:val="0"/>
              <w:pageBreakBefore w:val="0"/>
              <w:kinsoku/>
              <w:wordWrap/>
              <w:autoSpaceDE/>
              <w:bidi w:val="0"/>
              <w:adjustRightInd w:val="0"/>
              <w:snapToGrid w:val="0"/>
              <w:spacing w:line="440" w:lineRule="exact"/>
              <w:jc w:val="center"/>
              <w:textAlignment w:val="auto"/>
              <w:rPr>
                <w:rFonts w:hint="eastAsia" w:ascii="宋体" w:hAnsi="宋体" w:cs="宋体"/>
                <w:color w:val="auto"/>
                <w:kern w:val="0"/>
                <w:sz w:val="24"/>
                <w:highlight w:val="none"/>
                <w:lang w:val="en-US" w:eastAsia="zh-CN"/>
              </w:rPr>
            </w:pPr>
          </w:p>
          <w:p w14:paraId="4BCA233E">
            <w:pPr>
              <w:keepNext/>
              <w:keepLines w:val="0"/>
              <w:pageBreakBefore w:val="0"/>
              <w:kinsoku/>
              <w:wordWrap/>
              <w:autoSpaceDE/>
              <w:bidi w:val="0"/>
              <w:adjustRightInd w:val="0"/>
              <w:snapToGrid w:val="0"/>
              <w:spacing w:line="440" w:lineRule="exact"/>
              <w:jc w:val="center"/>
              <w:textAlignment w:val="auto"/>
              <w:rPr>
                <w:rFonts w:hint="eastAsia" w:ascii="宋体" w:hAnsi="宋体" w:cs="宋体"/>
                <w:color w:val="auto"/>
                <w:kern w:val="0"/>
                <w:sz w:val="24"/>
                <w:highlight w:val="none"/>
                <w:lang w:val="en-US" w:eastAsia="zh-CN"/>
              </w:rPr>
            </w:pPr>
          </w:p>
          <w:p w14:paraId="010FF7A4">
            <w:pPr>
              <w:keepNext/>
              <w:keepLines w:val="0"/>
              <w:pageBreakBefore w:val="0"/>
              <w:kinsoku/>
              <w:wordWrap/>
              <w:autoSpaceDE/>
              <w:bidi w:val="0"/>
              <w:adjustRightInd w:val="0"/>
              <w:snapToGrid w:val="0"/>
              <w:spacing w:line="440" w:lineRule="exact"/>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20</w:t>
            </w:r>
            <w:r>
              <w:rPr>
                <w:rFonts w:hint="eastAsia" w:ascii="宋体" w:hAnsi="宋体" w:cs="宋体"/>
                <w:color w:val="auto"/>
                <w:kern w:val="0"/>
                <w:sz w:val="24"/>
                <w:highlight w:val="none"/>
              </w:rPr>
              <w:t>分</w:t>
            </w:r>
          </w:p>
        </w:tc>
      </w:tr>
      <w:tr w14:paraId="0076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304" w:type="dxa"/>
            <w:tcBorders>
              <w:bottom w:val="single" w:color="auto" w:sz="4" w:space="0"/>
            </w:tcBorders>
            <w:noWrap w:val="0"/>
            <w:vAlign w:val="top"/>
          </w:tcPr>
          <w:p w14:paraId="39F2C380">
            <w:pPr>
              <w:keepNext w:val="0"/>
              <w:keepLines w:val="0"/>
              <w:pageBreakBefore w:val="0"/>
              <w:kinsoku/>
              <w:wordWrap/>
              <w:overflowPunct/>
              <w:topLinePunct w:val="0"/>
              <w:autoSpaceDE/>
              <w:autoSpaceDN/>
              <w:bidi w:val="0"/>
              <w:adjustRightInd/>
              <w:snapToGrid w:val="0"/>
              <w:spacing w:line="420" w:lineRule="exact"/>
              <w:ind w:firstLine="260" w:firstLineChars="100"/>
              <w:jc w:val="left"/>
              <w:textAlignment w:val="auto"/>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2.服务团队人员组成（6分）</w:t>
            </w:r>
          </w:p>
          <w:p w14:paraId="46E42D44">
            <w:pPr>
              <w:keepNext w:val="0"/>
              <w:keepLines w:val="0"/>
              <w:pageBreakBefore w:val="0"/>
              <w:kinsoku/>
              <w:wordWrap/>
              <w:overflowPunct/>
              <w:topLinePunct w:val="0"/>
              <w:autoSpaceDE/>
              <w:autoSpaceDN/>
              <w:bidi w:val="0"/>
              <w:adjustRightInd/>
              <w:snapToGrid w:val="0"/>
              <w:spacing w:line="420" w:lineRule="exact"/>
              <w:ind w:firstLine="260" w:firstLineChars="100"/>
              <w:jc w:val="left"/>
              <w:textAlignment w:val="auto"/>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2.1项目负责人具有高级职称的得2分；</w:t>
            </w:r>
          </w:p>
          <w:p w14:paraId="1B736E0A">
            <w:pPr>
              <w:keepNext w:val="0"/>
              <w:keepLines w:val="0"/>
              <w:pageBreakBefore w:val="0"/>
              <w:kinsoku/>
              <w:wordWrap/>
              <w:overflowPunct/>
              <w:topLinePunct w:val="0"/>
              <w:autoSpaceDE/>
              <w:autoSpaceDN/>
              <w:bidi w:val="0"/>
              <w:adjustRightInd/>
              <w:snapToGrid w:val="0"/>
              <w:spacing w:line="420" w:lineRule="exact"/>
              <w:ind w:firstLine="260" w:firstLineChars="100"/>
              <w:jc w:val="left"/>
              <w:textAlignment w:val="auto"/>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2.2现场跟踪及结算审查人员每配备一名一级造价工程师并在本单位注册的人员得1分，最高4分。</w:t>
            </w:r>
          </w:p>
          <w:p w14:paraId="5F32EE2B">
            <w:pPr>
              <w:keepNext w:val="0"/>
              <w:keepLines w:val="0"/>
              <w:pageBreakBefore w:val="0"/>
              <w:kinsoku/>
              <w:wordWrap/>
              <w:overflowPunct/>
              <w:topLinePunct w:val="0"/>
              <w:autoSpaceDE/>
              <w:autoSpaceDN/>
              <w:bidi w:val="0"/>
              <w:adjustRightInd/>
              <w:snapToGrid w:val="0"/>
              <w:spacing w:line="420" w:lineRule="exact"/>
              <w:ind w:firstLine="260" w:firstLineChars="100"/>
              <w:jc w:val="left"/>
              <w:textAlignment w:val="auto"/>
              <w:rPr>
                <w:rFonts w:hint="default"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注：a.项目负责人</w:t>
            </w:r>
            <w:bookmarkStart w:id="10" w:name="OLE_LINK39"/>
            <w:r>
              <w:rPr>
                <w:rFonts w:hint="eastAsia" w:ascii="宋体" w:hAnsi="宋体" w:eastAsia="宋体" w:cs="Times New Roman"/>
                <w:color w:val="auto"/>
                <w:spacing w:val="10"/>
                <w:sz w:val="24"/>
                <w:highlight w:val="none"/>
                <w:lang w:val="en-US" w:eastAsia="zh-CN"/>
              </w:rPr>
              <w:t>须提供</w:t>
            </w:r>
            <w:bookmarkEnd w:id="10"/>
            <w:r>
              <w:rPr>
                <w:rFonts w:hint="eastAsia" w:ascii="宋体" w:hAnsi="宋体" w:eastAsia="宋体" w:cs="Times New Roman"/>
                <w:color w:val="auto"/>
                <w:spacing w:val="10"/>
                <w:sz w:val="24"/>
                <w:highlight w:val="none"/>
                <w:lang w:val="en-US" w:eastAsia="zh-CN"/>
              </w:rPr>
              <w:t>一级造价工程师注册证书（在本单位注册）和职称证书。</w:t>
            </w:r>
          </w:p>
          <w:p w14:paraId="5E4D572A">
            <w:pPr>
              <w:keepNext w:val="0"/>
              <w:keepLines w:val="0"/>
              <w:pageBreakBefore w:val="0"/>
              <w:kinsoku/>
              <w:wordWrap/>
              <w:overflowPunct/>
              <w:topLinePunct w:val="0"/>
              <w:autoSpaceDE/>
              <w:autoSpaceDN/>
              <w:bidi w:val="0"/>
              <w:adjustRightInd/>
              <w:snapToGrid w:val="0"/>
              <w:spacing w:line="420" w:lineRule="exact"/>
              <w:ind w:firstLine="260" w:firstLineChars="100"/>
              <w:jc w:val="left"/>
              <w:textAlignment w:val="auto"/>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b.其他人员须提供一级造价工程师注册证书（在本单位注册）。</w:t>
            </w:r>
          </w:p>
          <w:p w14:paraId="15AF11B5">
            <w:pPr>
              <w:keepNext w:val="0"/>
              <w:keepLines w:val="0"/>
              <w:pageBreakBefore w:val="0"/>
              <w:kinsoku/>
              <w:wordWrap/>
              <w:overflowPunct/>
              <w:topLinePunct w:val="0"/>
              <w:autoSpaceDE/>
              <w:autoSpaceDN/>
              <w:bidi w:val="0"/>
              <w:adjustRightInd/>
              <w:snapToGrid w:val="0"/>
              <w:spacing w:line="420" w:lineRule="exact"/>
              <w:ind w:firstLine="260" w:firstLineChars="100"/>
              <w:jc w:val="left"/>
              <w:textAlignment w:val="auto"/>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c.未按以上要求提供或证明材料不符合要求、不清晰导致无法判断的，均不得分。</w:t>
            </w:r>
          </w:p>
          <w:p w14:paraId="387D372F">
            <w:pPr>
              <w:ind w:firstLine="260" w:firstLineChars="100"/>
              <w:rPr>
                <w:rFonts w:hint="default"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d.项目负责人和现场跟踪(结算审查人员)不重复计分。</w:t>
            </w:r>
          </w:p>
        </w:tc>
        <w:tc>
          <w:tcPr>
            <w:tcW w:w="797" w:type="dxa"/>
            <w:tcBorders>
              <w:bottom w:val="single" w:color="auto" w:sz="4" w:space="0"/>
            </w:tcBorders>
            <w:noWrap w:val="0"/>
            <w:vAlign w:val="center"/>
          </w:tcPr>
          <w:p w14:paraId="54D90EB6">
            <w:pPr>
              <w:keepNext/>
              <w:keepLines w:val="0"/>
              <w:pageBreakBefore w:val="0"/>
              <w:kinsoku/>
              <w:wordWrap/>
              <w:autoSpaceDE/>
              <w:bidi w:val="0"/>
              <w:adjustRightInd w:val="0"/>
              <w:snapToGrid w:val="0"/>
              <w:spacing w:line="440" w:lineRule="exact"/>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分</w:t>
            </w:r>
          </w:p>
        </w:tc>
      </w:tr>
      <w:tr w14:paraId="15BB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04" w:type="dxa"/>
            <w:tcBorders>
              <w:bottom w:val="single" w:color="auto" w:sz="4" w:space="0"/>
            </w:tcBorders>
            <w:noWrap w:val="0"/>
            <w:vAlign w:val="center"/>
          </w:tcPr>
          <w:p w14:paraId="32DC64EC">
            <w:pPr>
              <w:keepNext w:val="0"/>
              <w:keepLines w:val="0"/>
              <w:pageBreakBefore w:val="0"/>
              <w:kinsoku/>
              <w:wordWrap/>
              <w:overflowPunct/>
              <w:topLinePunct w:val="0"/>
              <w:autoSpaceDE/>
              <w:autoSpaceDN/>
              <w:bidi w:val="0"/>
              <w:adjustRightInd/>
              <w:spacing w:line="42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二、技术部分（</w:t>
            </w:r>
            <w:r>
              <w:rPr>
                <w:rFonts w:hint="eastAsia" w:ascii="宋体" w:hAnsi="宋体" w:cs="宋体"/>
                <w:b/>
                <w:bCs/>
                <w:color w:val="auto"/>
                <w:sz w:val="24"/>
                <w:highlight w:val="none"/>
                <w:lang w:val="en-US" w:eastAsia="zh-CN"/>
              </w:rPr>
              <w:t>64</w:t>
            </w:r>
            <w:r>
              <w:rPr>
                <w:rFonts w:hint="eastAsia" w:ascii="宋体" w:hAnsi="宋体" w:cs="宋体"/>
                <w:b/>
                <w:bCs/>
                <w:color w:val="auto"/>
                <w:sz w:val="24"/>
                <w:highlight w:val="none"/>
              </w:rPr>
              <w:t>分）</w:t>
            </w:r>
          </w:p>
        </w:tc>
        <w:tc>
          <w:tcPr>
            <w:tcW w:w="797" w:type="dxa"/>
            <w:tcBorders>
              <w:bottom w:val="single" w:color="auto" w:sz="4" w:space="0"/>
            </w:tcBorders>
            <w:noWrap w:val="0"/>
            <w:vAlign w:val="center"/>
          </w:tcPr>
          <w:p w14:paraId="2B09CD0C">
            <w:pPr>
              <w:keepLines w:val="0"/>
              <w:pageBreakBefore w:val="0"/>
              <w:kinsoku/>
              <w:wordWrap/>
              <w:autoSpaceDE/>
              <w:bidi w:val="0"/>
              <w:spacing w:line="440" w:lineRule="exact"/>
              <w:jc w:val="center"/>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64</w:t>
            </w:r>
            <w:r>
              <w:rPr>
                <w:rFonts w:hint="eastAsia" w:ascii="宋体" w:hAnsi="宋体" w:cs="宋体"/>
                <w:b/>
                <w:bCs/>
                <w:color w:val="auto"/>
                <w:sz w:val="24"/>
                <w:highlight w:val="none"/>
              </w:rPr>
              <w:t>分</w:t>
            </w:r>
          </w:p>
        </w:tc>
      </w:tr>
      <w:tr w14:paraId="5B4B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8" w:hRule="atLeast"/>
          <w:jc w:val="center"/>
        </w:trPr>
        <w:tc>
          <w:tcPr>
            <w:tcW w:w="8304" w:type="dxa"/>
            <w:tcBorders>
              <w:bottom w:val="single" w:color="auto" w:sz="4" w:space="0"/>
            </w:tcBorders>
            <w:noWrap w:val="0"/>
            <w:vAlign w:val="center"/>
          </w:tcPr>
          <w:p w14:paraId="561B58B0">
            <w:pPr>
              <w:keepNext w:val="0"/>
              <w:keepLines w:val="0"/>
              <w:pageBreakBefore w:val="0"/>
              <w:widowControl/>
              <w:kinsoku/>
              <w:wordWrap/>
              <w:overflowPunct/>
              <w:topLinePunct w:val="0"/>
              <w:autoSpaceDE/>
              <w:autoSpaceDN/>
              <w:bidi w:val="0"/>
              <w:adjustRightInd/>
              <w:snapToGrid w:val="0"/>
              <w:spacing w:line="420" w:lineRule="exact"/>
              <w:ind w:firstLine="260" w:firstLineChars="100"/>
              <w:jc w:val="both"/>
              <w:textAlignment w:val="auto"/>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1.服务方案整体评价（20分）</w:t>
            </w:r>
          </w:p>
          <w:p w14:paraId="3284D838">
            <w:pPr>
              <w:keepNext w:val="0"/>
              <w:keepLines w:val="0"/>
              <w:pageBreakBefore w:val="0"/>
              <w:widowControl/>
              <w:kinsoku/>
              <w:wordWrap/>
              <w:overflowPunct/>
              <w:topLinePunct w:val="0"/>
              <w:autoSpaceDE/>
              <w:autoSpaceDN/>
              <w:bidi w:val="0"/>
              <w:adjustRightInd/>
              <w:snapToGrid w:val="0"/>
              <w:spacing w:line="420" w:lineRule="exact"/>
              <w:ind w:firstLine="260" w:firstLineChars="100"/>
              <w:jc w:val="both"/>
              <w:textAlignment w:val="auto"/>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服务方案内容须具体包括但不限于：工作方案；跟踪评审目标及内容；跟踪评审工作步骤；跟踪评审进度安排及控制措施；廉洁纪律措施。</w:t>
            </w:r>
            <w:bookmarkStart w:id="11" w:name="OLE_LINK63"/>
            <w:bookmarkStart w:id="12" w:name="OLE_LINK44"/>
            <w:r>
              <w:rPr>
                <w:rFonts w:hint="eastAsia" w:ascii="宋体" w:hAnsi="宋体" w:eastAsia="宋体" w:cs="Times New Roman"/>
                <w:color w:val="auto"/>
                <w:spacing w:val="10"/>
                <w:sz w:val="24"/>
                <w:highlight w:val="none"/>
                <w:lang w:val="en-US" w:eastAsia="zh-CN"/>
              </w:rPr>
              <w:t>以上每项满分为</w:t>
            </w:r>
            <w:bookmarkEnd w:id="11"/>
            <w:r>
              <w:rPr>
                <w:rFonts w:hint="eastAsia" w:ascii="宋体" w:hAnsi="宋体" w:eastAsia="宋体" w:cs="Times New Roman"/>
                <w:color w:val="auto"/>
                <w:spacing w:val="10"/>
                <w:sz w:val="24"/>
                <w:highlight w:val="none"/>
                <w:lang w:val="en-US" w:eastAsia="zh-CN"/>
              </w:rPr>
              <w:t>4分。</w:t>
            </w:r>
            <w:bookmarkEnd w:id="12"/>
          </w:p>
          <w:p w14:paraId="3380A589">
            <w:pPr>
              <w:keepNext w:val="0"/>
              <w:keepLines w:val="0"/>
              <w:pageBreakBefore w:val="0"/>
              <w:widowControl/>
              <w:kinsoku/>
              <w:wordWrap/>
              <w:overflowPunct/>
              <w:topLinePunct w:val="0"/>
              <w:autoSpaceDE/>
              <w:autoSpaceDN/>
              <w:bidi w:val="0"/>
              <w:adjustRightInd/>
              <w:snapToGrid w:val="0"/>
              <w:spacing w:line="420" w:lineRule="exact"/>
              <w:ind w:firstLine="260" w:firstLineChars="100"/>
              <w:jc w:val="both"/>
              <w:textAlignment w:val="auto"/>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 xml:space="preserve">以上内容每有一项缺失的扣 4 分，存在瑕疵扣 2 分，不提供不得 分。本项满分 20 分。 </w:t>
            </w:r>
          </w:p>
          <w:p w14:paraId="78F9BC6C">
            <w:pPr>
              <w:keepNext w:val="0"/>
              <w:keepLines w:val="0"/>
              <w:pageBreakBefore w:val="0"/>
              <w:widowControl/>
              <w:kinsoku/>
              <w:wordWrap/>
              <w:overflowPunct/>
              <w:topLinePunct w:val="0"/>
              <w:autoSpaceDE/>
              <w:autoSpaceDN/>
              <w:bidi w:val="0"/>
              <w:adjustRightInd/>
              <w:snapToGrid w:val="0"/>
              <w:spacing w:line="420" w:lineRule="exact"/>
              <w:ind w:firstLine="260" w:firstLineChars="100"/>
              <w:jc w:val="both"/>
              <w:textAlignment w:val="auto"/>
              <w:rPr>
                <w:rFonts w:hint="eastAsia"/>
                <w:color w:val="auto"/>
                <w:highlight w:val="none"/>
              </w:rPr>
            </w:pPr>
            <w:r>
              <w:rPr>
                <w:rFonts w:hint="eastAsia" w:ascii="宋体" w:hAnsi="宋体" w:eastAsia="宋体" w:cs="Times New Roman"/>
                <w:color w:val="auto"/>
                <w:spacing w:val="10"/>
                <w:sz w:val="24"/>
                <w:highlight w:val="none"/>
                <w:lang w:val="en-US" w:eastAsia="zh-CN"/>
              </w:rPr>
              <w:t>“瑕疵”是指以下任意一种情形：数据、名称、专业术语及符号、文字表述错误；或前后矛盾；或存在与采购情况无关的内容；或涉及的内容与本项目要求不一致；或提供方案与采购需求存在相互矛盾；或照搬其他内容而存在与本项目执行无关的内容；或只有简单复制粘贴需求内容而无具体描述。</w:t>
            </w:r>
          </w:p>
        </w:tc>
        <w:tc>
          <w:tcPr>
            <w:tcW w:w="797" w:type="dxa"/>
            <w:tcBorders>
              <w:bottom w:val="single" w:color="auto" w:sz="4" w:space="0"/>
            </w:tcBorders>
            <w:noWrap w:val="0"/>
            <w:vAlign w:val="center"/>
          </w:tcPr>
          <w:p w14:paraId="3D7F6165">
            <w:pPr>
              <w:keepLines w:val="0"/>
              <w:pageBreakBefore w:val="0"/>
              <w:widowControl/>
              <w:kinsoku/>
              <w:wordWrap/>
              <w:autoSpaceDE/>
              <w:bidi w:val="0"/>
              <w:snapToGrid w:val="0"/>
              <w:spacing w:line="440" w:lineRule="exact"/>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kern w:val="0"/>
                <w:sz w:val="24"/>
                <w:szCs w:val="24"/>
                <w:highlight w:val="none"/>
                <w:lang w:val="en-US" w:eastAsia="zh-CN"/>
              </w:rPr>
              <w:t>20</w:t>
            </w:r>
            <w:r>
              <w:rPr>
                <w:rFonts w:hint="eastAsia" w:ascii="宋体" w:hAnsi="宋体" w:cs="宋体"/>
                <w:color w:val="auto"/>
                <w:kern w:val="0"/>
                <w:sz w:val="24"/>
                <w:highlight w:val="none"/>
              </w:rPr>
              <w:t>分</w:t>
            </w:r>
          </w:p>
        </w:tc>
      </w:tr>
      <w:tr w14:paraId="02B4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jc w:val="center"/>
        </w:trPr>
        <w:tc>
          <w:tcPr>
            <w:tcW w:w="8304" w:type="dxa"/>
            <w:tcBorders>
              <w:bottom w:val="single" w:color="auto" w:sz="4" w:space="0"/>
            </w:tcBorders>
            <w:noWrap w:val="0"/>
            <w:vAlign w:val="center"/>
          </w:tcPr>
          <w:p w14:paraId="52D2AA24">
            <w:pPr>
              <w:keepNext w:val="0"/>
              <w:keepLines w:val="0"/>
              <w:pageBreakBefore w:val="0"/>
              <w:widowControl/>
              <w:kinsoku/>
              <w:wordWrap/>
              <w:overflowPunct/>
              <w:topLinePunct w:val="0"/>
              <w:autoSpaceDE/>
              <w:autoSpaceDN/>
              <w:bidi w:val="0"/>
              <w:adjustRightInd/>
              <w:snapToGrid w:val="0"/>
              <w:spacing w:line="420" w:lineRule="exact"/>
              <w:ind w:firstLine="240" w:firstLineChars="1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2.重点、难点分析（15分）</w:t>
            </w:r>
          </w:p>
          <w:p w14:paraId="3CF314B9">
            <w:pPr>
              <w:keepNext w:val="0"/>
              <w:keepLines w:val="0"/>
              <w:pageBreakBefore w:val="0"/>
              <w:widowControl/>
              <w:kinsoku/>
              <w:wordWrap/>
              <w:overflowPunct/>
              <w:topLinePunct w:val="0"/>
              <w:autoSpaceDE/>
              <w:autoSpaceDN/>
              <w:bidi w:val="0"/>
              <w:adjustRightInd/>
              <w:snapToGrid w:val="0"/>
              <w:spacing w:line="420" w:lineRule="exact"/>
              <w:ind w:firstLine="240" w:firstLineChars="1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分析内容</w:t>
            </w:r>
            <w:bookmarkStart w:id="13" w:name="OLE_LINK23"/>
            <w:bookmarkStart w:id="14" w:name="OLE_LINK27"/>
            <w:bookmarkStart w:id="15" w:name="OLE_LINK28"/>
            <w:r>
              <w:rPr>
                <w:rFonts w:hint="eastAsia" w:ascii="宋体" w:hAnsi="宋体" w:cs="宋体"/>
                <w:color w:val="auto"/>
                <w:kern w:val="0"/>
                <w:sz w:val="24"/>
                <w:szCs w:val="24"/>
                <w:highlight w:val="none"/>
              </w:rPr>
              <w:t>须具体</w:t>
            </w:r>
            <w:bookmarkEnd w:id="13"/>
            <w:r>
              <w:rPr>
                <w:rFonts w:hint="eastAsia" w:ascii="宋体" w:hAnsi="宋体" w:cs="宋体"/>
                <w:color w:val="auto"/>
                <w:kern w:val="0"/>
                <w:sz w:val="24"/>
                <w:szCs w:val="24"/>
                <w:highlight w:val="none"/>
              </w:rPr>
              <w:t>包括但不限于</w:t>
            </w:r>
            <w:bookmarkEnd w:id="14"/>
            <w:bookmarkStart w:id="16" w:name="OLE_LINK24"/>
            <w:r>
              <w:rPr>
                <w:rFonts w:hint="eastAsia" w:ascii="宋体" w:hAnsi="宋体" w:cs="宋体"/>
                <w:color w:val="auto"/>
                <w:kern w:val="0"/>
                <w:sz w:val="24"/>
                <w:szCs w:val="24"/>
                <w:highlight w:val="none"/>
              </w:rPr>
              <w:t>：</w:t>
            </w:r>
            <w:bookmarkEnd w:id="15"/>
            <w:bookmarkStart w:id="17" w:name="OLE_LINK42"/>
            <w:r>
              <w:rPr>
                <w:rFonts w:hint="eastAsia" w:ascii="宋体" w:hAnsi="宋体" w:cs="宋体"/>
                <w:color w:val="auto"/>
                <w:kern w:val="0"/>
                <w:sz w:val="24"/>
                <w:szCs w:val="24"/>
                <w:highlight w:val="none"/>
              </w:rPr>
              <w:t>项目前期阶段</w:t>
            </w:r>
            <w:bookmarkEnd w:id="16"/>
            <w:r>
              <w:rPr>
                <w:rFonts w:hint="eastAsia" w:ascii="宋体" w:hAnsi="宋体" w:cs="宋体"/>
                <w:color w:val="auto"/>
                <w:kern w:val="0"/>
                <w:sz w:val="24"/>
                <w:szCs w:val="24"/>
                <w:highlight w:val="none"/>
              </w:rPr>
              <w:t>跟踪</w:t>
            </w:r>
            <w:r>
              <w:rPr>
                <w:rFonts w:hint="eastAsia" w:ascii="宋体" w:hAnsi="宋体" w:eastAsia="宋体" w:cs="宋体"/>
                <w:color w:val="auto"/>
                <w:kern w:val="0"/>
                <w:sz w:val="24"/>
                <w:szCs w:val="24"/>
                <w:highlight w:val="none"/>
                <w:lang w:val="en-US" w:eastAsia="zh-CN"/>
              </w:rPr>
              <w:t>评审</w:t>
            </w:r>
            <w:r>
              <w:rPr>
                <w:rFonts w:hint="eastAsia" w:ascii="宋体" w:hAnsi="宋体" w:cs="宋体"/>
                <w:color w:val="auto"/>
                <w:kern w:val="0"/>
                <w:sz w:val="24"/>
                <w:szCs w:val="24"/>
                <w:highlight w:val="none"/>
              </w:rPr>
              <w:t>分析</w:t>
            </w:r>
            <w:bookmarkStart w:id="18" w:name="OLE_LINK25"/>
            <w:r>
              <w:rPr>
                <w:rFonts w:hint="eastAsia" w:ascii="宋体" w:hAnsi="宋体" w:cs="宋体"/>
                <w:color w:val="auto"/>
                <w:kern w:val="0"/>
                <w:sz w:val="24"/>
                <w:szCs w:val="24"/>
                <w:highlight w:val="none"/>
              </w:rPr>
              <w:t>；项目实施阶段</w:t>
            </w:r>
            <w:bookmarkEnd w:id="18"/>
            <w:r>
              <w:rPr>
                <w:rFonts w:hint="eastAsia" w:ascii="宋体" w:hAnsi="宋体" w:cs="宋体"/>
                <w:color w:val="auto"/>
                <w:kern w:val="0"/>
                <w:sz w:val="24"/>
                <w:szCs w:val="24"/>
                <w:highlight w:val="none"/>
              </w:rPr>
              <w:t>跟踪</w:t>
            </w:r>
            <w:r>
              <w:rPr>
                <w:rFonts w:hint="eastAsia" w:ascii="宋体" w:hAnsi="宋体" w:eastAsia="宋体" w:cs="宋体"/>
                <w:color w:val="auto"/>
                <w:kern w:val="0"/>
                <w:sz w:val="24"/>
                <w:szCs w:val="24"/>
                <w:highlight w:val="none"/>
                <w:lang w:val="en-US" w:eastAsia="zh-CN"/>
              </w:rPr>
              <w:t>评审</w:t>
            </w:r>
            <w:r>
              <w:rPr>
                <w:rFonts w:hint="eastAsia" w:ascii="宋体" w:hAnsi="宋体" w:cs="宋体"/>
                <w:color w:val="auto"/>
                <w:kern w:val="0"/>
                <w:sz w:val="24"/>
                <w:szCs w:val="24"/>
                <w:highlight w:val="none"/>
              </w:rPr>
              <w:t>分析；项目</w:t>
            </w:r>
            <w:bookmarkStart w:id="19" w:name="OLE_LINK26"/>
            <w:r>
              <w:rPr>
                <w:rFonts w:hint="eastAsia" w:ascii="宋体" w:hAnsi="宋体" w:cs="宋体"/>
                <w:color w:val="auto"/>
                <w:kern w:val="0"/>
                <w:sz w:val="24"/>
                <w:szCs w:val="24"/>
                <w:highlight w:val="none"/>
              </w:rPr>
              <w:t>竣工结算阶段</w:t>
            </w:r>
            <w:bookmarkEnd w:id="19"/>
            <w:r>
              <w:rPr>
                <w:rFonts w:hint="eastAsia" w:ascii="宋体" w:hAnsi="宋体" w:cs="宋体"/>
                <w:color w:val="auto"/>
                <w:kern w:val="0"/>
                <w:sz w:val="24"/>
                <w:szCs w:val="24"/>
                <w:highlight w:val="none"/>
              </w:rPr>
              <w:t>跟踪</w:t>
            </w:r>
            <w:r>
              <w:rPr>
                <w:rFonts w:hint="eastAsia" w:ascii="宋体" w:hAnsi="宋体" w:eastAsia="宋体" w:cs="宋体"/>
                <w:color w:val="auto"/>
                <w:kern w:val="0"/>
                <w:sz w:val="24"/>
                <w:szCs w:val="24"/>
                <w:highlight w:val="none"/>
                <w:lang w:val="en-US" w:eastAsia="zh-CN"/>
              </w:rPr>
              <w:t>评审</w:t>
            </w:r>
            <w:r>
              <w:rPr>
                <w:rFonts w:hint="eastAsia" w:ascii="宋体" w:hAnsi="宋体" w:cs="宋体"/>
                <w:color w:val="auto"/>
                <w:kern w:val="0"/>
                <w:sz w:val="24"/>
                <w:szCs w:val="24"/>
                <w:highlight w:val="none"/>
              </w:rPr>
              <w:t>分析</w:t>
            </w:r>
            <w:bookmarkEnd w:id="17"/>
            <w:r>
              <w:rPr>
                <w:rFonts w:hint="eastAsia" w:ascii="宋体" w:hAnsi="宋体" w:cs="宋体"/>
                <w:color w:val="auto"/>
                <w:kern w:val="0"/>
                <w:sz w:val="24"/>
                <w:szCs w:val="24"/>
                <w:highlight w:val="none"/>
              </w:rPr>
              <w:t>。以上每项满分为5分。</w:t>
            </w:r>
          </w:p>
          <w:p w14:paraId="62724BD7">
            <w:pPr>
              <w:keepNext w:val="0"/>
              <w:keepLines w:val="0"/>
              <w:pageBreakBefore w:val="0"/>
              <w:widowControl/>
              <w:kinsoku/>
              <w:wordWrap/>
              <w:overflowPunct/>
              <w:topLinePunct w:val="0"/>
              <w:autoSpaceDE/>
              <w:autoSpaceDN/>
              <w:bidi w:val="0"/>
              <w:adjustRightInd/>
              <w:snapToGrid w:val="0"/>
              <w:spacing w:line="420" w:lineRule="exact"/>
              <w:ind w:firstLine="240" w:firstLineChars="1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以上内容每有一项缺失的扣 5 分，存在瑕疵扣 2.5 分，不提供不得分。本项满分 15 分。 </w:t>
            </w:r>
          </w:p>
          <w:p w14:paraId="11F2AF40">
            <w:pPr>
              <w:keepNext w:val="0"/>
              <w:keepLines w:val="0"/>
              <w:pageBreakBefore w:val="0"/>
              <w:widowControl/>
              <w:kinsoku/>
              <w:wordWrap/>
              <w:overflowPunct/>
              <w:topLinePunct w:val="0"/>
              <w:autoSpaceDE/>
              <w:autoSpaceDN/>
              <w:bidi w:val="0"/>
              <w:adjustRightInd/>
              <w:snapToGrid w:val="0"/>
              <w:spacing w:line="420" w:lineRule="exact"/>
              <w:ind w:firstLine="240" w:firstLineChars="100"/>
              <w:jc w:val="both"/>
              <w:textAlignment w:val="auto"/>
              <w:rPr>
                <w:rFonts w:hint="eastAsia" w:ascii="宋体" w:hAnsi="宋体" w:cs="宋体"/>
                <w:color w:val="auto"/>
                <w:sz w:val="24"/>
                <w:highlight w:val="none"/>
              </w:rPr>
            </w:pPr>
            <w:r>
              <w:rPr>
                <w:rFonts w:hint="eastAsia" w:ascii="宋体" w:hAnsi="宋体" w:cs="宋体"/>
                <w:color w:val="auto"/>
                <w:kern w:val="0"/>
                <w:sz w:val="24"/>
                <w:szCs w:val="24"/>
                <w:highlight w:val="none"/>
                <w:lang w:val="en-US" w:eastAsia="zh-CN"/>
              </w:rPr>
              <w:t>“瑕疵”是指以下任意一种情形：数据、名称、专业术语及符号、文字表述错误；或前后矛盾；或存在与采购情况无关的内容；或涉及的内容与本项目要求不一致；或提供方案与采购需求存在相互矛盾；或照搬其他内容而存在与本项目执行无关的内容；或只有简单复制粘贴需求内容而无具体描述。</w:t>
            </w:r>
          </w:p>
        </w:tc>
        <w:tc>
          <w:tcPr>
            <w:tcW w:w="797" w:type="dxa"/>
            <w:tcBorders>
              <w:bottom w:val="single" w:color="auto" w:sz="4" w:space="0"/>
            </w:tcBorders>
            <w:noWrap w:val="0"/>
            <w:vAlign w:val="center"/>
          </w:tcPr>
          <w:p w14:paraId="54DC6EBD">
            <w:pPr>
              <w:keepLines w:val="0"/>
              <w:pageBreakBefore w:val="0"/>
              <w:widowControl/>
              <w:kinsoku/>
              <w:wordWrap/>
              <w:autoSpaceDE/>
              <w:bidi w:val="0"/>
              <w:snapToGrid w:val="0"/>
              <w:spacing w:line="440" w:lineRule="exact"/>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kern w:val="0"/>
                <w:sz w:val="24"/>
                <w:szCs w:val="24"/>
                <w:highlight w:val="none"/>
                <w:lang w:val="en-US" w:eastAsia="zh-CN"/>
              </w:rPr>
              <w:t>15</w:t>
            </w:r>
            <w:r>
              <w:rPr>
                <w:rFonts w:hint="eastAsia" w:ascii="宋体" w:hAnsi="宋体" w:cs="宋体"/>
                <w:color w:val="auto"/>
                <w:kern w:val="0"/>
                <w:sz w:val="24"/>
                <w:highlight w:val="none"/>
              </w:rPr>
              <w:t>分</w:t>
            </w:r>
          </w:p>
        </w:tc>
      </w:tr>
      <w:tr w14:paraId="3A89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304" w:type="dxa"/>
            <w:noWrap w:val="0"/>
            <w:vAlign w:val="center"/>
          </w:tcPr>
          <w:p w14:paraId="21A42943">
            <w:pPr>
              <w:keepNext w:val="0"/>
              <w:keepLines w:val="0"/>
              <w:pageBreakBefore w:val="0"/>
              <w:widowControl/>
              <w:kinsoku/>
              <w:wordWrap/>
              <w:overflowPunct/>
              <w:topLinePunct w:val="0"/>
              <w:autoSpaceDE/>
              <w:autoSpaceDN/>
              <w:bidi w:val="0"/>
              <w:adjustRightInd/>
              <w:snapToGrid w:val="0"/>
              <w:spacing w:line="420" w:lineRule="exact"/>
              <w:ind w:firstLine="240" w:firstLineChars="1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跟踪</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sz w:val="24"/>
                <w:highlight w:val="none"/>
              </w:rPr>
              <w:t>争议问题解决方案（</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分）</w:t>
            </w:r>
          </w:p>
          <w:p w14:paraId="367CCA3B">
            <w:pPr>
              <w:keepNext w:val="0"/>
              <w:keepLines w:val="0"/>
              <w:pageBreakBefore w:val="0"/>
              <w:widowControl/>
              <w:kinsoku/>
              <w:wordWrap/>
              <w:overflowPunct/>
              <w:topLinePunct w:val="0"/>
              <w:autoSpaceDE/>
              <w:autoSpaceDN/>
              <w:bidi w:val="0"/>
              <w:adjustRightInd/>
              <w:snapToGrid w:val="0"/>
              <w:spacing w:line="420" w:lineRule="exact"/>
              <w:ind w:firstLine="240" w:firstLineChars="1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解决方案须具体包括但不限于：对</w:t>
            </w:r>
            <w:r>
              <w:rPr>
                <w:rFonts w:hint="eastAsia" w:ascii="宋体" w:hAnsi="宋体" w:eastAsia="宋体" w:cs="宋体"/>
                <w:color w:val="auto"/>
                <w:sz w:val="24"/>
                <w:highlight w:val="none"/>
                <w:lang w:val="en-US" w:eastAsia="zh-CN"/>
              </w:rPr>
              <w:t>跟踪</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sz w:val="24"/>
                <w:highlight w:val="none"/>
              </w:rPr>
              <w:t>争议问题分析；</w:t>
            </w:r>
            <w:r>
              <w:rPr>
                <w:rFonts w:hint="eastAsia" w:ascii="宋体" w:hAnsi="宋体" w:eastAsia="宋体" w:cs="宋体"/>
                <w:color w:val="auto"/>
                <w:sz w:val="24"/>
                <w:highlight w:val="none"/>
                <w:lang w:val="en-US" w:eastAsia="zh-CN"/>
              </w:rPr>
              <w:t>跟踪</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sz w:val="24"/>
                <w:highlight w:val="none"/>
              </w:rPr>
              <w:t>争议问题的解决流程；</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问题的解决措施。</w:t>
            </w:r>
            <w:bookmarkStart w:id="20" w:name="OLE_LINK32"/>
            <w:r>
              <w:rPr>
                <w:rFonts w:hint="eastAsia" w:ascii="宋体" w:hAnsi="宋体" w:eastAsia="宋体" w:cs="宋体"/>
                <w:color w:val="auto"/>
                <w:sz w:val="24"/>
                <w:highlight w:val="none"/>
              </w:rPr>
              <w:t>以上每项满分为</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分。</w:t>
            </w:r>
            <w:bookmarkEnd w:id="20"/>
          </w:p>
          <w:p w14:paraId="57F15149">
            <w:pPr>
              <w:keepNext w:val="0"/>
              <w:keepLines w:val="0"/>
              <w:pageBreakBefore w:val="0"/>
              <w:widowControl/>
              <w:kinsoku/>
              <w:wordWrap/>
              <w:overflowPunct/>
              <w:topLinePunct w:val="0"/>
              <w:autoSpaceDE/>
              <w:autoSpaceDN/>
              <w:bidi w:val="0"/>
              <w:adjustRightInd/>
              <w:snapToGrid w:val="0"/>
              <w:spacing w:line="420" w:lineRule="exact"/>
              <w:ind w:firstLine="240" w:firstLineChars="1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以上内容每有一项缺失的扣 4 分，存在瑕疵扣 2 分，不提供不得分。本项满分12分。 </w:t>
            </w:r>
          </w:p>
          <w:p w14:paraId="03C81012">
            <w:pPr>
              <w:keepNext w:val="0"/>
              <w:keepLines w:val="0"/>
              <w:pageBreakBefore w:val="0"/>
              <w:widowControl/>
              <w:kinsoku/>
              <w:wordWrap/>
              <w:overflowPunct/>
              <w:topLinePunct w:val="0"/>
              <w:autoSpaceDE/>
              <w:autoSpaceDN/>
              <w:bidi w:val="0"/>
              <w:adjustRightInd/>
              <w:snapToGrid w:val="0"/>
              <w:spacing w:line="420" w:lineRule="exact"/>
              <w:ind w:firstLine="240" w:firstLineChars="100"/>
              <w:jc w:val="both"/>
              <w:textAlignment w:val="auto"/>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瑕疵”是指以下任意一种情形：数据、名称、专业术语及符号、文字表述错误；或前后矛盾；或存在与采购情况无关的内容；或涉及的内容与本项目要求不一致；或提供方案与采购需求存在相互矛盾；或照搬其他内容而存在与本项目执行无关的内容；或只有简单复制粘贴需求内容而无具体描述。</w:t>
            </w:r>
          </w:p>
        </w:tc>
        <w:tc>
          <w:tcPr>
            <w:tcW w:w="797" w:type="dxa"/>
            <w:noWrap w:val="0"/>
            <w:vAlign w:val="center"/>
          </w:tcPr>
          <w:p w14:paraId="5075F6C9">
            <w:pPr>
              <w:keepLines w:val="0"/>
              <w:pageBreakBefore w:val="0"/>
              <w:widowControl/>
              <w:kinsoku/>
              <w:wordWrap/>
              <w:autoSpaceDE/>
              <w:bidi w:val="0"/>
              <w:snapToGrid w:val="0"/>
              <w:spacing w:line="440" w:lineRule="exact"/>
              <w:jc w:val="center"/>
              <w:textAlignment w:val="auto"/>
              <w:rPr>
                <w:rFonts w:hint="default" w:ascii="宋体" w:hAnsi="宋体" w:cs="宋体"/>
                <w:b/>
                <w:color w:val="auto"/>
                <w:spacing w:val="10"/>
                <w:kern w:val="0"/>
                <w:sz w:val="24"/>
                <w:highlight w:val="none"/>
                <w:lang w:val="en-US"/>
              </w:rPr>
            </w:pP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highlight w:val="none"/>
              </w:rPr>
              <w:t>分</w:t>
            </w:r>
          </w:p>
        </w:tc>
      </w:tr>
      <w:tr w14:paraId="13B1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304" w:type="dxa"/>
            <w:noWrap w:val="0"/>
            <w:vAlign w:val="center"/>
          </w:tcPr>
          <w:p w14:paraId="175D67AF">
            <w:pPr>
              <w:keepNext w:val="0"/>
              <w:keepLines w:val="0"/>
              <w:pageBreakBefore w:val="0"/>
              <w:widowControl/>
              <w:kinsoku/>
              <w:wordWrap/>
              <w:overflowPunct/>
              <w:topLinePunct w:val="0"/>
              <w:autoSpaceDE/>
              <w:autoSpaceDN/>
              <w:bidi w:val="0"/>
              <w:adjustRightInd/>
              <w:snapToGrid w:val="0"/>
              <w:spacing w:line="420" w:lineRule="exact"/>
              <w:ind w:firstLine="240" w:firstLineChars="1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4.服务保障措施（5分）</w:t>
            </w:r>
          </w:p>
          <w:p w14:paraId="211435E5">
            <w:pPr>
              <w:keepNext w:val="0"/>
              <w:keepLines w:val="0"/>
              <w:pageBreakBefore w:val="0"/>
              <w:widowControl/>
              <w:kinsoku/>
              <w:wordWrap/>
              <w:overflowPunct/>
              <w:topLinePunct w:val="0"/>
              <w:autoSpaceDE/>
              <w:autoSpaceDN/>
              <w:bidi w:val="0"/>
              <w:adjustRightInd/>
              <w:snapToGrid w:val="0"/>
              <w:spacing w:line="420" w:lineRule="exact"/>
              <w:ind w:firstLine="240" w:firstLineChars="100"/>
              <w:jc w:val="both"/>
              <w:textAlignment w:val="auto"/>
              <w:rPr>
                <w:rFonts w:hint="eastAsia" w:ascii="宋体" w:hAnsi="宋体" w:eastAsia="宋体" w:cs="宋体"/>
                <w:color w:val="auto"/>
                <w:sz w:val="24"/>
                <w:highlight w:val="none"/>
                <w:lang w:val="en-US" w:eastAsia="zh-CN"/>
              </w:rPr>
            </w:pPr>
            <w:bookmarkStart w:id="21" w:name="OLE_LINK17"/>
            <w:r>
              <w:rPr>
                <w:rFonts w:hint="eastAsia" w:ascii="宋体" w:hAnsi="宋体" w:eastAsia="宋体" w:cs="宋体"/>
                <w:color w:val="auto"/>
                <w:sz w:val="24"/>
                <w:highlight w:val="none"/>
                <w:lang w:val="en-US" w:eastAsia="zh-CN"/>
              </w:rPr>
              <w:t>措施内容须具体包括但不限于：</w:t>
            </w:r>
            <w:bookmarkEnd w:id="21"/>
            <w:r>
              <w:rPr>
                <w:rFonts w:hint="eastAsia" w:ascii="宋体" w:hAnsi="宋体" w:eastAsia="宋体" w:cs="宋体"/>
                <w:color w:val="auto"/>
                <w:sz w:val="24"/>
                <w:highlight w:val="none"/>
                <w:lang w:val="en-US" w:eastAsia="zh-CN"/>
              </w:rPr>
              <w:t>拟配备服务团队人员保障措施；硬件保障措施；技术培训保障措施；应急保障措施；保密管理措施。以上每项满分为1分。</w:t>
            </w:r>
          </w:p>
          <w:p w14:paraId="1AE69767">
            <w:pPr>
              <w:keepNext w:val="0"/>
              <w:keepLines w:val="0"/>
              <w:pageBreakBefore w:val="0"/>
              <w:widowControl/>
              <w:kinsoku/>
              <w:wordWrap/>
              <w:overflowPunct/>
              <w:topLinePunct w:val="0"/>
              <w:autoSpaceDE/>
              <w:autoSpaceDN/>
              <w:bidi w:val="0"/>
              <w:adjustRightInd/>
              <w:snapToGrid w:val="0"/>
              <w:spacing w:line="420" w:lineRule="exact"/>
              <w:ind w:firstLine="240" w:firstLineChars="1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以上内容每有一项缺失的扣 1 分，存在瑕疵扣 0.5 分，不提供不得分。本项满分 5 分。 </w:t>
            </w:r>
          </w:p>
          <w:p w14:paraId="6F379BD0">
            <w:pPr>
              <w:keepNext w:val="0"/>
              <w:keepLines w:val="0"/>
              <w:pageBreakBefore w:val="0"/>
              <w:widowControl/>
              <w:kinsoku/>
              <w:wordWrap/>
              <w:overflowPunct/>
              <w:topLinePunct w:val="0"/>
              <w:autoSpaceDE/>
              <w:autoSpaceDN/>
              <w:bidi w:val="0"/>
              <w:adjustRightInd/>
              <w:snapToGrid w:val="0"/>
              <w:spacing w:line="420" w:lineRule="exact"/>
              <w:ind w:firstLine="240" w:firstLineChars="100"/>
              <w:jc w:val="both"/>
              <w:textAlignment w:val="auto"/>
              <w:rPr>
                <w:rFonts w:hint="default" w:eastAsia="宋体"/>
                <w:color w:val="auto"/>
                <w:highlight w:val="none"/>
                <w:lang w:val="en-US" w:eastAsia="zh-CN"/>
              </w:rPr>
            </w:pPr>
            <w:r>
              <w:rPr>
                <w:rFonts w:hint="eastAsia" w:ascii="宋体" w:hAnsi="宋体" w:eastAsia="宋体" w:cs="宋体"/>
                <w:color w:val="auto"/>
                <w:sz w:val="24"/>
                <w:highlight w:val="none"/>
                <w:lang w:val="en-US" w:eastAsia="zh-CN"/>
              </w:rPr>
              <w:t>“瑕疵”是指以下任意一种情形：数据、名称、专业术语及符号、文字表述错误；或前后矛盾；或存在与采购情况无关的内容；或涉及的内容与本项目要求不一致；或提供方案与采购需求存在相互矛盾；或照搬其他内容而存在与本项目执行无关的内容；或只有简单复制粘贴需求内容而无具体描述。</w:t>
            </w:r>
          </w:p>
        </w:tc>
        <w:tc>
          <w:tcPr>
            <w:tcW w:w="797" w:type="dxa"/>
            <w:noWrap w:val="0"/>
            <w:vAlign w:val="center"/>
          </w:tcPr>
          <w:p w14:paraId="6C3E4053">
            <w:pPr>
              <w:keepLines w:val="0"/>
              <w:pageBreakBefore w:val="0"/>
              <w:widowControl/>
              <w:kinsoku/>
              <w:wordWrap/>
              <w:autoSpaceDE/>
              <w:bidi w:val="0"/>
              <w:snapToGrid w:val="0"/>
              <w:spacing w:line="440" w:lineRule="exact"/>
              <w:jc w:val="center"/>
              <w:textAlignment w:val="auto"/>
              <w:rPr>
                <w:rFonts w:hint="default" w:ascii="宋体" w:hAnsi="宋体" w:cs="宋体"/>
                <w:bCs/>
                <w:color w:val="auto"/>
                <w:spacing w:val="10"/>
                <w:kern w:val="0"/>
                <w:sz w:val="24"/>
                <w:highlight w:val="none"/>
                <w:lang w:val="en-US"/>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highlight w:val="none"/>
              </w:rPr>
              <w:t>分</w:t>
            </w:r>
          </w:p>
        </w:tc>
      </w:tr>
      <w:tr w14:paraId="5CE6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304" w:type="dxa"/>
            <w:noWrap w:val="0"/>
            <w:vAlign w:val="center"/>
          </w:tcPr>
          <w:p w14:paraId="72CDADEB">
            <w:pPr>
              <w:keepNext w:val="0"/>
              <w:keepLines w:val="0"/>
              <w:pageBreakBefore w:val="0"/>
              <w:widowControl/>
              <w:kinsoku/>
              <w:wordWrap/>
              <w:overflowPunct/>
              <w:topLinePunct w:val="0"/>
              <w:autoSpaceDE/>
              <w:autoSpaceDN/>
              <w:bidi w:val="0"/>
              <w:adjustRightInd/>
              <w:snapToGrid w:val="0"/>
              <w:spacing w:line="420" w:lineRule="exact"/>
              <w:ind w:firstLine="240" w:firstLineChars="1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5.质量</w:t>
            </w:r>
            <w:bookmarkStart w:id="22" w:name="OLE_LINK43"/>
            <w:r>
              <w:rPr>
                <w:rFonts w:hint="eastAsia" w:ascii="宋体" w:hAnsi="宋体" w:eastAsia="宋体" w:cs="宋体"/>
                <w:color w:val="auto"/>
                <w:sz w:val="24"/>
                <w:highlight w:val="none"/>
                <w:lang w:val="en-US" w:eastAsia="zh-CN"/>
              </w:rPr>
              <w:t>保障措施</w:t>
            </w:r>
            <w:bookmarkEnd w:id="22"/>
            <w:r>
              <w:rPr>
                <w:rFonts w:hint="eastAsia" w:ascii="宋体" w:hAnsi="宋体" w:eastAsia="宋体" w:cs="宋体"/>
                <w:color w:val="auto"/>
                <w:sz w:val="24"/>
                <w:highlight w:val="none"/>
                <w:lang w:val="en-US" w:eastAsia="zh-CN"/>
              </w:rPr>
              <w:t>（12分）</w:t>
            </w:r>
          </w:p>
          <w:p w14:paraId="212CB256">
            <w:pPr>
              <w:keepNext w:val="0"/>
              <w:keepLines w:val="0"/>
              <w:pageBreakBefore w:val="0"/>
              <w:widowControl/>
              <w:kinsoku/>
              <w:wordWrap/>
              <w:overflowPunct/>
              <w:topLinePunct w:val="0"/>
              <w:autoSpaceDE/>
              <w:autoSpaceDN/>
              <w:bidi w:val="0"/>
              <w:adjustRightInd/>
              <w:snapToGrid w:val="0"/>
              <w:spacing w:line="420" w:lineRule="exact"/>
              <w:ind w:firstLine="240" w:firstLineChars="1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措施内容须具体包括但不限于：项目前期阶段保障措施；项目实施阶段保障措施；项目竣工结算阶段保障措施。以上每项满分为4分。</w:t>
            </w:r>
          </w:p>
          <w:p w14:paraId="2BE4CA02">
            <w:pPr>
              <w:keepNext w:val="0"/>
              <w:keepLines w:val="0"/>
              <w:pageBreakBefore w:val="0"/>
              <w:widowControl/>
              <w:kinsoku/>
              <w:wordWrap/>
              <w:overflowPunct/>
              <w:topLinePunct w:val="0"/>
              <w:autoSpaceDE/>
              <w:autoSpaceDN/>
              <w:bidi w:val="0"/>
              <w:adjustRightInd/>
              <w:snapToGrid w:val="0"/>
              <w:spacing w:line="420" w:lineRule="exact"/>
              <w:ind w:firstLine="240" w:firstLineChars="1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以上内容每有一项缺失的扣 4 分，存在瑕疵扣 2 分，不提供不得分。本项满分12分。 </w:t>
            </w:r>
          </w:p>
          <w:p w14:paraId="112DE822">
            <w:pPr>
              <w:keepNext w:val="0"/>
              <w:keepLines w:val="0"/>
              <w:pageBreakBefore w:val="0"/>
              <w:widowControl/>
              <w:kinsoku/>
              <w:wordWrap/>
              <w:overflowPunct/>
              <w:topLinePunct w:val="0"/>
              <w:autoSpaceDE/>
              <w:autoSpaceDN/>
              <w:bidi w:val="0"/>
              <w:adjustRightInd/>
              <w:snapToGrid w:val="0"/>
              <w:spacing w:line="420" w:lineRule="exact"/>
              <w:ind w:firstLine="240" w:firstLineChars="1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highlight w:val="none"/>
                <w:lang w:val="en-US" w:eastAsia="zh-CN"/>
              </w:rPr>
              <w:t>“瑕疵”是指以下任意一种情形：数据、名称、专业术语及符号、文字表述错误；或前后矛盾；或存在与采购情况无关的内容；或涉及的内容与本项目要求不一致；或提供方案与采购需求存在相互矛盾；或照搬其他内容而存在与本项目执行无关的内容；或只有简单复制粘贴需求内容而无具体描述。</w:t>
            </w:r>
          </w:p>
        </w:tc>
        <w:tc>
          <w:tcPr>
            <w:tcW w:w="797" w:type="dxa"/>
            <w:noWrap w:val="0"/>
            <w:vAlign w:val="center"/>
          </w:tcPr>
          <w:p w14:paraId="7223729D">
            <w:pPr>
              <w:keepLines w:val="0"/>
              <w:pageBreakBefore w:val="0"/>
              <w:widowControl/>
              <w:kinsoku/>
              <w:wordWrap/>
              <w:autoSpaceDE/>
              <w:bidi w:val="0"/>
              <w:snapToGrid w:val="0"/>
              <w:spacing w:line="440" w:lineRule="exact"/>
              <w:jc w:val="center"/>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highlight w:val="none"/>
              </w:rPr>
              <w:t>分</w:t>
            </w:r>
          </w:p>
        </w:tc>
      </w:tr>
      <w:tr w14:paraId="548F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304" w:type="dxa"/>
            <w:noWrap w:val="0"/>
            <w:vAlign w:val="center"/>
          </w:tcPr>
          <w:p w14:paraId="1C2D4736">
            <w:pPr>
              <w:keepNext w:val="0"/>
              <w:keepLines w:val="0"/>
              <w:pageBreakBefore w:val="0"/>
              <w:kinsoku/>
              <w:wordWrap/>
              <w:overflowPunct/>
              <w:topLinePunct w:val="0"/>
              <w:autoSpaceDE/>
              <w:autoSpaceDN/>
              <w:bidi w:val="0"/>
              <w:adjustRightInd/>
              <w:spacing w:line="420" w:lineRule="exact"/>
              <w:textAlignment w:val="auto"/>
              <w:rPr>
                <w:rFonts w:hint="eastAsia" w:ascii="宋体" w:hAnsi="宋体" w:cs="宋体"/>
                <w:b/>
                <w:color w:val="auto"/>
                <w:spacing w:val="10"/>
                <w:kern w:val="0"/>
                <w:sz w:val="24"/>
                <w:highlight w:val="none"/>
              </w:rPr>
            </w:pPr>
            <w:r>
              <w:rPr>
                <w:rFonts w:hint="eastAsia" w:ascii="宋体" w:hAnsi="宋体" w:cs="宋体"/>
                <w:b/>
                <w:color w:val="auto"/>
                <w:spacing w:val="10"/>
                <w:kern w:val="0"/>
                <w:sz w:val="24"/>
                <w:highlight w:val="none"/>
              </w:rPr>
              <w:t>三、报价部分（</w:t>
            </w:r>
            <w:r>
              <w:rPr>
                <w:rFonts w:hint="eastAsia" w:ascii="宋体" w:hAnsi="宋体" w:cs="宋体"/>
                <w:b/>
                <w:color w:val="auto"/>
                <w:spacing w:val="10"/>
                <w:kern w:val="0"/>
                <w:sz w:val="24"/>
                <w:highlight w:val="none"/>
                <w:lang w:val="en-US" w:eastAsia="zh-CN"/>
              </w:rPr>
              <w:t>10</w:t>
            </w:r>
            <w:r>
              <w:rPr>
                <w:rFonts w:hint="eastAsia" w:ascii="宋体" w:hAnsi="宋体" w:cs="宋体"/>
                <w:b/>
                <w:color w:val="auto"/>
                <w:spacing w:val="10"/>
                <w:kern w:val="0"/>
                <w:sz w:val="24"/>
                <w:highlight w:val="none"/>
              </w:rPr>
              <w:t>分）</w:t>
            </w:r>
          </w:p>
        </w:tc>
        <w:tc>
          <w:tcPr>
            <w:tcW w:w="797" w:type="dxa"/>
            <w:noWrap w:val="0"/>
            <w:vAlign w:val="center"/>
          </w:tcPr>
          <w:p w14:paraId="684A8320">
            <w:pPr>
              <w:keepLines w:val="0"/>
              <w:pageBreakBefore w:val="0"/>
              <w:kinsoku/>
              <w:wordWrap/>
              <w:autoSpaceDE/>
              <w:bidi w:val="0"/>
              <w:spacing w:line="440" w:lineRule="exact"/>
              <w:jc w:val="center"/>
              <w:textAlignment w:val="auto"/>
              <w:rPr>
                <w:rFonts w:hint="eastAsia" w:ascii="宋体" w:hAnsi="宋体" w:cs="宋体"/>
                <w:b/>
                <w:color w:val="auto"/>
                <w:spacing w:val="10"/>
                <w:kern w:val="0"/>
                <w:sz w:val="24"/>
                <w:highlight w:val="none"/>
              </w:rPr>
            </w:pPr>
            <w:r>
              <w:rPr>
                <w:rFonts w:hint="eastAsia" w:ascii="宋体" w:hAnsi="宋体" w:cs="宋体"/>
                <w:b/>
                <w:color w:val="auto"/>
                <w:spacing w:val="10"/>
                <w:kern w:val="0"/>
                <w:sz w:val="24"/>
                <w:highlight w:val="none"/>
                <w:lang w:val="en-US" w:eastAsia="zh-CN"/>
              </w:rPr>
              <w:t>1</w:t>
            </w:r>
            <w:r>
              <w:rPr>
                <w:rFonts w:hint="eastAsia" w:ascii="宋体" w:hAnsi="宋体" w:cs="宋体"/>
                <w:b/>
                <w:color w:val="auto"/>
                <w:spacing w:val="10"/>
                <w:kern w:val="0"/>
                <w:sz w:val="24"/>
                <w:highlight w:val="none"/>
              </w:rPr>
              <w:t>0分</w:t>
            </w:r>
          </w:p>
        </w:tc>
      </w:tr>
      <w:tr w14:paraId="7C05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04" w:type="dxa"/>
            <w:noWrap w:val="0"/>
            <w:vAlign w:val="center"/>
          </w:tcPr>
          <w:p w14:paraId="4D26D99F">
            <w:pPr>
              <w:keepNext w:val="0"/>
              <w:keepLines w:val="0"/>
              <w:pageBreakBefore w:val="0"/>
              <w:widowControl/>
              <w:kinsoku/>
              <w:wordWrap/>
              <w:overflowPunct/>
              <w:topLinePunct w:val="0"/>
              <w:autoSpaceDE/>
              <w:autoSpaceDN/>
              <w:bidi w:val="0"/>
              <w:adjustRightInd/>
              <w:snapToGrid w:val="0"/>
              <w:spacing w:line="420" w:lineRule="exact"/>
              <w:ind w:firstLine="240" w:firstLineChars="1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满足磋商文件要求且价格最低的报价为评标基准价，其价格分为满分10分。其他供应商的价格分统一按照下列公式计算：</w:t>
            </w:r>
          </w:p>
          <w:p w14:paraId="37B81DC2">
            <w:pPr>
              <w:keepNext w:val="0"/>
              <w:keepLines w:val="0"/>
              <w:pageBreakBefore w:val="0"/>
              <w:widowControl/>
              <w:kinsoku/>
              <w:wordWrap/>
              <w:overflowPunct/>
              <w:topLinePunct w:val="0"/>
              <w:autoSpaceDE/>
              <w:autoSpaceDN/>
              <w:bidi w:val="0"/>
              <w:adjustRightInd/>
              <w:snapToGrid w:val="0"/>
              <w:spacing w:line="420" w:lineRule="exact"/>
              <w:ind w:firstLine="240" w:firstLineChars="1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报价得分=(评标基准价／报价)×10%×100 </w:t>
            </w:r>
          </w:p>
          <w:p w14:paraId="6881390B">
            <w:pPr>
              <w:keepNext w:val="0"/>
              <w:keepLines w:val="0"/>
              <w:pageBreakBefore w:val="0"/>
              <w:widowControl/>
              <w:kinsoku/>
              <w:wordWrap/>
              <w:overflowPunct/>
              <w:topLinePunct w:val="0"/>
              <w:autoSpaceDE/>
              <w:autoSpaceDN/>
              <w:bidi w:val="0"/>
              <w:adjustRightInd/>
              <w:snapToGrid w:val="0"/>
              <w:spacing w:line="420" w:lineRule="exact"/>
              <w:ind w:firstLine="240" w:firstLineChars="1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由于本项目是专门面向中小微企业采购的项目，故本次磋商报价不再进行价格优惠扣除政策。</w:t>
            </w:r>
          </w:p>
          <w:p w14:paraId="32F4C523">
            <w:pPr>
              <w:spacing w:before="36" w:line="360" w:lineRule="auto"/>
              <w:ind w:left="38" w:right="177" w:firstLine="474"/>
              <w:rPr>
                <w:rFonts w:hint="eastAsia" w:ascii="宋体" w:hAnsi="宋体" w:eastAsia="宋体" w:cs="宋体"/>
                <w:color w:val="auto"/>
                <w:sz w:val="24"/>
                <w:highlight w:val="none"/>
                <w:lang w:val="en-US" w:eastAsia="zh-CN"/>
              </w:rPr>
            </w:pPr>
          </w:p>
        </w:tc>
        <w:tc>
          <w:tcPr>
            <w:tcW w:w="797" w:type="dxa"/>
            <w:noWrap w:val="0"/>
            <w:vAlign w:val="center"/>
          </w:tcPr>
          <w:p w14:paraId="08643391">
            <w:pPr>
              <w:keepLines w:val="0"/>
              <w:pageBreakBefore w:val="0"/>
              <w:kinsoku/>
              <w:wordWrap/>
              <w:autoSpaceDE/>
              <w:bidi w:val="0"/>
              <w:spacing w:line="440" w:lineRule="exact"/>
              <w:jc w:val="center"/>
              <w:textAlignment w:val="auto"/>
              <w:rPr>
                <w:rFonts w:hint="eastAsia" w:ascii="宋体" w:hAnsi="宋体" w:cs="宋体"/>
                <w:bCs/>
                <w:color w:val="auto"/>
                <w:spacing w:val="6"/>
                <w:sz w:val="24"/>
                <w:highlight w:val="none"/>
              </w:rPr>
            </w:pPr>
            <w:r>
              <w:rPr>
                <w:rFonts w:hint="eastAsia" w:ascii="宋体" w:hAnsi="宋体" w:cs="宋体"/>
                <w:bCs/>
                <w:color w:val="auto"/>
                <w:spacing w:val="6"/>
                <w:sz w:val="24"/>
                <w:highlight w:val="none"/>
                <w:lang w:val="en-US" w:eastAsia="zh-CN"/>
              </w:rPr>
              <w:t>1</w:t>
            </w:r>
            <w:r>
              <w:rPr>
                <w:rFonts w:hint="eastAsia" w:ascii="宋体" w:hAnsi="宋体" w:cs="宋体"/>
                <w:bCs/>
                <w:color w:val="auto"/>
                <w:spacing w:val="6"/>
                <w:sz w:val="24"/>
                <w:highlight w:val="none"/>
              </w:rPr>
              <w:t>0分</w:t>
            </w:r>
          </w:p>
        </w:tc>
      </w:tr>
    </w:tbl>
    <w:p w14:paraId="09823C69">
      <w:pPr>
        <w:spacing w:before="36" w:line="360" w:lineRule="auto"/>
        <w:ind w:right="177"/>
        <w:rPr>
          <w:rFonts w:hint="eastAsia" w:ascii="Times New Roman" w:hAnsi="Times New Roman" w:eastAsia="Times New Roman" w:cs="Times New Roman"/>
          <w:b/>
          <w:bCs/>
          <w:spacing w:val="-7"/>
          <w:sz w:val="24"/>
          <w:szCs w:val="24"/>
          <w:lang w:val="en-US" w:eastAsia="zh-CN"/>
        </w:rPr>
      </w:pPr>
      <w:r>
        <w:rPr>
          <w:rFonts w:hint="eastAsia" w:ascii="Times New Roman" w:hAnsi="Times New Roman" w:eastAsia="宋体" w:cs="Times New Roman"/>
          <w:b/>
          <w:bCs/>
          <w:spacing w:val="-7"/>
          <w:sz w:val="24"/>
          <w:szCs w:val="24"/>
          <w:lang w:val="en-US" w:eastAsia="zh-CN"/>
        </w:rPr>
        <w:t>3、</w:t>
      </w:r>
      <w:r>
        <w:rPr>
          <w:rFonts w:ascii="Times New Roman" w:hAnsi="Times New Roman" w:eastAsia="Times New Roman" w:cs="Times New Roman"/>
          <w:b/>
          <w:bCs/>
          <w:spacing w:val="-7"/>
          <w:sz w:val="24"/>
          <w:szCs w:val="24"/>
        </w:rPr>
        <w:t>异常低价</w:t>
      </w:r>
      <w:r>
        <w:rPr>
          <w:rFonts w:hint="eastAsia" w:ascii="Times New Roman" w:hAnsi="Times New Roman" w:eastAsia="Times New Roman" w:cs="Times New Roman"/>
          <w:b/>
          <w:bCs/>
          <w:spacing w:val="-7"/>
          <w:sz w:val="24"/>
          <w:szCs w:val="24"/>
          <w:lang w:val="en-US" w:eastAsia="zh-CN"/>
        </w:rPr>
        <w:t>评审：</w:t>
      </w:r>
    </w:p>
    <w:p w14:paraId="285BD972">
      <w:pPr>
        <w:spacing w:before="36" w:line="360" w:lineRule="auto"/>
        <w:ind w:right="177" w:firstLine="456" w:firstLineChars="200"/>
        <w:rPr>
          <w:rFonts w:hint="eastAsia" w:ascii="宋体" w:hAnsi="宋体" w:eastAsia="宋体" w:cs="宋体"/>
          <w:b w:val="0"/>
          <w:bCs w:val="0"/>
          <w:spacing w:val="-6"/>
          <w:sz w:val="24"/>
          <w:szCs w:val="24"/>
          <w:highlight w:val="none"/>
        </w:rPr>
      </w:pPr>
      <w:r>
        <w:rPr>
          <w:rFonts w:hint="eastAsia" w:ascii="宋体" w:hAnsi="宋体" w:eastAsia="宋体" w:cs="宋体"/>
          <w:b w:val="0"/>
          <w:bCs w:val="0"/>
          <w:spacing w:val="-6"/>
          <w:sz w:val="24"/>
          <w:szCs w:val="24"/>
          <w:lang w:val="en-US" w:eastAsia="zh-CN"/>
        </w:rPr>
        <w:t>3.1</w:t>
      </w:r>
      <w:r>
        <w:rPr>
          <w:rFonts w:ascii="宋体" w:hAnsi="宋体" w:eastAsia="宋体" w:cs="宋体"/>
          <w:b w:val="0"/>
          <w:bCs w:val="0"/>
          <w:spacing w:val="-6"/>
          <w:sz w:val="24"/>
          <w:szCs w:val="24"/>
        </w:rPr>
        <w:t>政府采购评审中出现下列情形之一的，评审委员会应当启动异常低价投标（响应) 审查程序：</w:t>
      </w:r>
      <w:r>
        <w:rPr>
          <w:rFonts w:hint="eastAsia" w:ascii="宋体" w:hAnsi="宋体" w:eastAsia="宋体" w:cs="宋体"/>
          <w:b w:val="0"/>
          <w:bCs w:val="0"/>
          <w:spacing w:val="-6"/>
          <w:sz w:val="24"/>
          <w:szCs w:val="24"/>
        </w:rPr>
        <w:br w:type="textWrapping"/>
      </w:r>
      <w:r>
        <w:rPr>
          <w:rFonts w:hint="eastAsia" w:ascii="宋体" w:hAnsi="宋体" w:eastAsia="宋体" w:cs="宋体"/>
          <w:b w:val="0"/>
          <w:bCs w:val="0"/>
          <w:spacing w:val="-6"/>
          <w:sz w:val="24"/>
          <w:szCs w:val="24"/>
          <w:lang w:val="en-US" w:eastAsia="zh-CN"/>
        </w:rPr>
        <w:t xml:space="preserve">  </w:t>
      </w:r>
      <w:r>
        <w:rPr>
          <w:rFonts w:hint="eastAsia" w:ascii="宋体" w:hAnsi="宋体" w:eastAsia="宋体" w:cs="宋体"/>
          <w:b w:val="0"/>
          <w:bCs w:val="0"/>
          <w:spacing w:val="-6"/>
          <w:sz w:val="24"/>
          <w:szCs w:val="24"/>
          <w:highlight w:val="none"/>
          <w:lang w:val="en-US" w:eastAsia="zh-CN"/>
        </w:rPr>
        <w:t xml:space="preserve">  A、</w:t>
      </w:r>
      <w:r>
        <w:rPr>
          <w:rFonts w:hint="eastAsia" w:ascii="宋体" w:hAnsi="宋体" w:eastAsia="宋体" w:cs="宋体"/>
          <w:b w:val="0"/>
          <w:bCs w:val="0"/>
          <w:spacing w:val="-6"/>
          <w:sz w:val="24"/>
          <w:szCs w:val="24"/>
          <w:highlight w:val="none"/>
        </w:rPr>
        <w:t>投标(响应)报价＜全部通过符合性审查供应商投标（响应）报价平均值 ×50</w:t>
      </w:r>
      <w:r>
        <w:rPr>
          <w:rFonts w:hint="eastAsia" w:ascii="宋体" w:hAnsi="宋体" w:eastAsia="宋体" w:cs="宋体"/>
          <w:b w:val="0"/>
          <w:bCs w:val="0"/>
          <w:spacing w:val="-6"/>
          <w:sz w:val="24"/>
          <w:szCs w:val="24"/>
          <w:highlight w:val="none"/>
          <w:lang w:val="en-US" w:eastAsia="zh-CN"/>
        </w:rPr>
        <w:t>%；</w:t>
      </w:r>
    </w:p>
    <w:p w14:paraId="2C2BA24A">
      <w:pPr>
        <w:spacing w:before="36" w:line="360" w:lineRule="auto"/>
        <w:ind w:left="38" w:right="177" w:firstLine="474"/>
        <w:rPr>
          <w:rFonts w:hint="eastAsia"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B、</w:t>
      </w:r>
      <w:r>
        <w:rPr>
          <w:rFonts w:hint="eastAsia" w:ascii="宋体" w:hAnsi="宋体" w:eastAsia="宋体" w:cs="宋体"/>
          <w:b w:val="0"/>
          <w:bCs w:val="0"/>
          <w:spacing w:val="-6"/>
          <w:sz w:val="24"/>
          <w:szCs w:val="24"/>
          <w:highlight w:val="none"/>
        </w:rPr>
        <w:t>投标(响应)报价＜通过符合性审查的次低报价供应商投标(响应)报价 ×50</w:t>
      </w:r>
      <w:r>
        <w:rPr>
          <w:rFonts w:hint="eastAsia" w:ascii="宋体" w:hAnsi="宋体" w:eastAsia="宋体" w:cs="宋体"/>
          <w:b w:val="0"/>
          <w:bCs w:val="0"/>
          <w:spacing w:val="-6"/>
          <w:sz w:val="24"/>
          <w:szCs w:val="24"/>
          <w:highlight w:val="none"/>
          <w:lang w:val="en-US" w:eastAsia="zh-CN"/>
        </w:rPr>
        <w:t>%；</w:t>
      </w:r>
    </w:p>
    <w:p w14:paraId="3F3EC196">
      <w:pPr>
        <w:spacing w:before="36" w:line="360" w:lineRule="auto"/>
        <w:ind w:left="38" w:right="177" w:firstLine="474"/>
        <w:rPr>
          <w:rFonts w:hint="eastAsia"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C、</w:t>
      </w:r>
      <w:r>
        <w:rPr>
          <w:rFonts w:hint="eastAsia" w:ascii="宋体" w:hAnsi="宋体" w:eastAsia="宋体" w:cs="宋体"/>
          <w:b w:val="0"/>
          <w:bCs w:val="0"/>
          <w:spacing w:val="-6"/>
          <w:sz w:val="24"/>
          <w:szCs w:val="24"/>
          <w:highlight w:val="none"/>
        </w:rPr>
        <w:t>投标(响应)报价＜采购项目最高限价 ×45</w:t>
      </w:r>
      <w:r>
        <w:rPr>
          <w:rFonts w:hint="eastAsia" w:ascii="宋体" w:hAnsi="宋体" w:eastAsia="宋体" w:cs="宋体"/>
          <w:b w:val="0"/>
          <w:bCs w:val="0"/>
          <w:spacing w:val="-6"/>
          <w:sz w:val="24"/>
          <w:szCs w:val="24"/>
          <w:highlight w:val="none"/>
          <w:lang w:val="en-US" w:eastAsia="zh-CN"/>
        </w:rPr>
        <w:t>%</w:t>
      </w:r>
    </w:p>
    <w:p w14:paraId="01E8871F">
      <w:pPr>
        <w:spacing w:before="36" w:line="360" w:lineRule="auto"/>
        <w:ind w:left="38" w:right="177" w:firstLine="474"/>
        <w:rPr>
          <w:rFonts w:hint="eastAsia" w:ascii="宋体" w:hAnsi="宋体" w:eastAsia="宋体" w:cs="宋体"/>
          <w:b w:val="0"/>
          <w:bCs w:val="0"/>
          <w:spacing w:val="-6"/>
          <w:sz w:val="24"/>
          <w:szCs w:val="24"/>
          <w:highlight w:val="none"/>
        </w:rPr>
      </w:pPr>
      <w:r>
        <w:rPr>
          <w:rFonts w:hint="eastAsia" w:ascii="宋体" w:hAnsi="宋体" w:eastAsia="宋体" w:cs="宋体"/>
          <w:b w:val="0"/>
          <w:bCs w:val="0"/>
          <w:spacing w:val="-6"/>
          <w:sz w:val="24"/>
          <w:szCs w:val="24"/>
          <w:highlight w:val="none"/>
          <w:lang w:val="en-US" w:eastAsia="zh-CN"/>
        </w:rPr>
        <w:t>D、</w:t>
      </w:r>
      <w:r>
        <w:rPr>
          <w:rFonts w:hint="eastAsia" w:ascii="宋体" w:hAnsi="宋体" w:eastAsia="宋体" w:cs="宋体"/>
          <w:b w:val="0"/>
          <w:bCs w:val="0"/>
          <w:spacing w:val="-6"/>
          <w:sz w:val="24"/>
          <w:szCs w:val="24"/>
          <w:highlight w:val="none"/>
        </w:rPr>
        <w:t>评审委员会基于专业判断，认为供应商报价过低，有可能影响产品质量或者不能诚信履约的其他情形。</w:t>
      </w:r>
    </w:p>
    <w:p w14:paraId="5B5C5E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b w:val="0"/>
          <w:bCs w:val="0"/>
          <w:color w:val="000000"/>
          <w:sz w:val="24"/>
          <w:szCs w:val="24"/>
          <w:highlight w:val="none"/>
        </w:rPr>
      </w:pPr>
      <w:r>
        <w:rPr>
          <w:rFonts w:hint="eastAsia"/>
          <w:b w:val="0"/>
          <w:bCs w:val="0"/>
          <w:color w:val="000000"/>
          <w:sz w:val="24"/>
          <w:szCs w:val="24"/>
          <w:highlight w:val="none"/>
          <w:lang w:val="en-US" w:eastAsia="zh-CN"/>
        </w:rPr>
        <w:t>3.2</w:t>
      </w:r>
      <w:r>
        <w:rPr>
          <w:b w:val="0"/>
          <w:bCs w:val="0"/>
          <w:color w:val="000000"/>
          <w:sz w:val="24"/>
          <w:szCs w:val="24"/>
          <w:highlight w:val="none"/>
        </w:rPr>
        <w:t>审查与处理程序</w:t>
      </w:r>
    </w:p>
    <w:p w14:paraId="24C9FA1D">
      <w:pPr>
        <w:spacing w:before="36" w:line="360" w:lineRule="auto"/>
        <w:ind w:left="38" w:right="177" w:firstLine="474"/>
        <w:rPr>
          <w:rFonts w:hint="eastAsia" w:ascii="宋体" w:hAnsi="宋体" w:eastAsia="宋体" w:cs="宋体"/>
          <w:b w:val="0"/>
          <w:bCs w:val="0"/>
          <w:spacing w:val="-6"/>
          <w:sz w:val="24"/>
          <w:szCs w:val="24"/>
          <w:highlight w:val="none"/>
        </w:rPr>
      </w:pPr>
      <w:r>
        <w:rPr>
          <w:rFonts w:hint="eastAsia" w:ascii="宋体" w:hAnsi="宋体" w:eastAsia="宋体" w:cs="宋体"/>
          <w:b w:val="0"/>
          <w:bCs w:val="0"/>
          <w:spacing w:val="-6"/>
          <w:sz w:val="24"/>
          <w:szCs w:val="24"/>
          <w:highlight w:val="none"/>
          <w:lang w:val="en-US" w:eastAsia="zh-CN"/>
        </w:rPr>
        <w:t>3.2.1</w:t>
      </w:r>
      <w:r>
        <w:rPr>
          <w:rFonts w:hint="eastAsia" w:ascii="宋体" w:hAnsi="宋体" w:eastAsia="宋体" w:cs="宋体"/>
          <w:b w:val="0"/>
          <w:bCs w:val="0"/>
          <w:spacing w:val="-6"/>
          <w:sz w:val="24"/>
          <w:szCs w:val="24"/>
          <w:highlight w:val="none"/>
        </w:rPr>
        <w:t>要求供应商在评审现场合理时间内</w:t>
      </w:r>
      <w:r>
        <w:rPr>
          <w:rFonts w:hint="eastAsia" w:ascii="宋体" w:hAnsi="宋体" w:eastAsia="宋体" w:cs="宋体"/>
          <w:b w:val="0"/>
          <w:bCs w:val="0"/>
          <w:spacing w:val="-6"/>
          <w:sz w:val="24"/>
          <w:szCs w:val="24"/>
          <w:highlight w:val="none"/>
          <w:lang w:eastAsia="zh-CN"/>
        </w:rPr>
        <w:t>（</w:t>
      </w:r>
      <w:r>
        <w:rPr>
          <w:rFonts w:hint="eastAsia" w:ascii="宋体" w:hAnsi="宋体" w:eastAsia="宋体" w:cs="宋体"/>
          <w:b w:val="0"/>
          <w:bCs w:val="0"/>
          <w:spacing w:val="-6"/>
          <w:sz w:val="24"/>
          <w:szCs w:val="24"/>
          <w:highlight w:val="none"/>
          <w:lang w:val="en-US" w:eastAsia="zh-CN"/>
        </w:rPr>
        <w:t>30分钟</w:t>
      </w:r>
      <w:r>
        <w:rPr>
          <w:rFonts w:hint="eastAsia" w:ascii="宋体" w:hAnsi="宋体" w:eastAsia="宋体" w:cs="宋体"/>
          <w:b w:val="0"/>
          <w:bCs w:val="0"/>
          <w:spacing w:val="-6"/>
          <w:sz w:val="24"/>
          <w:szCs w:val="24"/>
          <w:highlight w:val="none"/>
          <w:lang w:eastAsia="zh-CN"/>
        </w:rPr>
        <w:t>）</w:t>
      </w:r>
      <w:r>
        <w:rPr>
          <w:rFonts w:hint="eastAsia" w:ascii="宋体" w:hAnsi="宋体" w:eastAsia="宋体" w:cs="宋体"/>
          <w:b w:val="0"/>
          <w:bCs w:val="0"/>
          <w:spacing w:val="-6"/>
          <w:sz w:val="24"/>
          <w:szCs w:val="24"/>
          <w:highlight w:val="none"/>
        </w:rPr>
        <w:t>对价格作出书面解释，并提供成本构成、技术方案、履约保障等证明材料</w:t>
      </w:r>
      <w:r>
        <w:rPr>
          <w:rFonts w:hint="eastAsia" w:ascii="宋体" w:hAnsi="宋体" w:eastAsia="宋体" w:cs="宋体"/>
          <w:b w:val="0"/>
          <w:bCs w:val="0"/>
          <w:spacing w:val="-6"/>
          <w:sz w:val="24"/>
          <w:szCs w:val="24"/>
          <w:highlight w:val="none"/>
          <w:lang w:eastAsia="zh-CN"/>
        </w:rPr>
        <w:t>。</w:t>
      </w:r>
    </w:p>
    <w:p w14:paraId="1F17C39A">
      <w:pPr>
        <w:spacing w:before="36" w:line="360" w:lineRule="auto"/>
        <w:ind w:left="38" w:right="177" w:firstLine="474"/>
        <w:rPr>
          <w:rFonts w:hint="eastAsia" w:ascii="宋体" w:hAnsi="宋体" w:eastAsia="宋体" w:cs="宋体"/>
          <w:b w:val="0"/>
          <w:bCs w:val="0"/>
          <w:spacing w:val="-6"/>
          <w:sz w:val="24"/>
          <w:szCs w:val="24"/>
          <w:highlight w:val="none"/>
          <w:lang w:eastAsia="zh-CN"/>
        </w:rPr>
      </w:pPr>
      <w:r>
        <w:rPr>
          <w:rFonts w:hint="eastAsia" w:ascii="宋体" w:hAnsi="宋体" w:eastAsia="宋体" w:cs="宋体"/>
          <w:b w:val="0"/>
          <w:bCs w:val="0"/>
          <w:spacing w:val="-6"/>
          <w:sz w:val="24"/>
          <w:szCs w:val="24"/>
          <w:highlight w:val="none"/>
          <w:lang w:val="en-US" w:eastAsia="zh-CN"/>
        </w:rPr>
        <w:t>3.2.2</w:t>
      </w:r>
      <w:r>
        <w:rPr>
          <w:rFonts w:hint="eastAsia" w:ascii="宋体" w:hAnsi="宋体" w:eastAsia="宋体" w:cs="宋体"/>
          <w:b w:val="0"/>
          <w:bCs w:val="0"/>
          <w:spacing w:val="-6"/>
          <w:sz w:val="24"/>
          <w:szCs w:val="24"/>
          <w:highlight w:val="none"/>
        </w:rPr>
        <w:t>能合理说明并提供有效证明：报价有效，继续评审</w:t>
      </w:r>
      <w:r>
        <w:rPr>
          <w:rFonts w:hint="eastAsia" w:ascii="宋体" w:hAnsi="宋体" w:eastAsia="宋体" w:cs="宋体"/>
          <w:b w:val="0"/>
          <w:bCs w:val="0"/>
          <w:spacing w:val="-6"/>
          <w:sz w:val="24"/>
          <w:szCs w:val="24"/>
          <w:highlight w:val="none"/>
          <w:lang w:eastAsia="zh-CN"/>
        </w:rPr>
        <w:t>。</w:t>
      </w:r>
    </w:p>
    <w:p w14:paraId="5FB2A2CD">
      <w:pPr>
        <w:spacing w:before="36" w:line="360" w:lineRule="auto"/>
        <w:ind w:left="38" w:right="177" w:firstLine="474"/>
        <w:rPr>
          <w:rFonts w:ascii="宋体" w:hAnsi="宋体" w:eastAsia="宋体" w:cs="宋体"/>
          <w:b/>
          <w:bCs/>
          <w:spacing w:val="-3"/>
          <w:sz w:val="24"/>
          <w:szCs w:val="24"/>
          <w:highlight w:val="none"/>
        </w:rPr>
      </w:pPr>
      <w:r>
        <w:rPr>
          <w:rFonts w:hint="eastAsia" w:ascii="宋体" w:hAnsi="宋体" w:eastAsia="宋体" w:cs="宋体"/>
          <w:b w:val="0"/>
          <w:bCs w:val="0"/>
          <w:spacing w:val="-6"/>
          <w:sz w:val="24"/>
          <w:szCs w:val="24"/>
          <w:highlight w:val="none"/>
          <w:lang w:val="en-US" w:eastAsia="zh-CN"/>
        </w:rPr>
        <w:t>3.2.3</w:t>
      </w:r>
      <w:r>
        <w:rPr>
          <w:rFonts w:hint="eastAsia" w:ascii="宋体" w:hAnsi="宋体" w:eastAsia="宋体" w:cs="宋体"/>
          <w:b w:val="0"/>
          <w:bCs w:val="0"/>
          <w:spacing w:val="-6"/>
          <w:sz w:val="24"/>
          <w:szCs w:val="24"/>
          <w:highlight w:val="none"/>
        </w:rPr>
        <w:t>不能合理说明或证明：按无效投标/响应处理，不得推荐为中标/成交候选人</w:t>
      </w:r>
      <w:r>
        <w:rPr>
          <w:rFonts w:hint="eastAsia" w:ascii="宋体" w:hAnsi="宋体" w:eastAsia="宋体" w:cs="宋体"/>
          <w:b w:val="0"/>
          <w:bCs w:val="0"/>
          <w:spacing w:val="-6"/>
          <w:sz w:val="24"/>
          <w:szCs w:val="24"/>
          <w:highlight w:val="none"/>
          <w:lang w:eastAsia="zh-CN"/>
        </w:rPr>
        <w:t>。</w:t>
      </w:r>
    </w:p>
    <w:p w14:paraId="484605CF">
      <w:pPr>
        <w:spacing w:before="156" w:line="360" w:lineRule="auto"/>
        <w:ind w:left="513"/>
        <w:rPr>
          <w:rFonts w:ascii="宋体" w:hAnsi="宋体" w:eastAsia="宋体" w:cs="宋体"/>
          <w:sz w:val="24"/>
          <w:szCs w:val="24"/>
        </w:rPr>
      </w:pPr>
      <w:r>
        <w:rPr>
          <w:rFonts w:hint="eastAsia" w:ascii="宋体" w:hAnsi="宋体" w:eastAsia="宋体" w:cs="宋体"/>
          <w:b/>
          <w:bCs/>
          <w:spacing w:val="-3"/>
          <w:sz w:val="24"/>
          <w:szCs w:val="24"/>
          <w:lang w:val="en-US" w:eastAsia="zh-CN"/>
        </w:rPr>
        <w:t>四</w:t>
      </w:r>
      <w:r>
        <w:rPr>
          <w:rFonts w:ascii="宋体" w:hAnsi="宋体" w:eastAsia="宋体" w:cs="宋体"/>
          <w:b/>
          <w:bCs/>
          <w:spacing w:val="-3"/>
          <w:sz w:val="24"/>
          <w:szCs w:val="24"/>
        </w:rPr>
        <w:t>、落实政府采购政策性要求的评审内容及标准</w:t>
      </w:r>
    </w:p>
    <w:p w14:paraId="1EEE3D2F">
      <w:pPr>
        <w:spacing w:before="41" w:line="360" w:lineRule="auto"/>
        <w:ind w:left="30" w:right="239" w:firstLine="498"/>
        <w:rPr>
          <w:rFonts w:ascii="宋体" w:hAnsi="宋体" w:eastAsia="宋体" w:cs="宋体"/>
          <w:sz w:val="24"/>
          <w:szCs w:val="24"/>
        </w:rPr>
      </w:pPr>
      <w:r>
        <w:rPr>
          <w:rFonts w:ascii="宋体" w:hAnsi="宋体" w:eastAsia="宋体" w:cs="宋体"/>
          <w:spacing w:val="-3"/>
          <w:sz w:val="24"/>
          <w:szCs w:val="24"/>
        </w:rPr>
        <w:t>1</w:t>
      </w:r>
      <w:r>
        <w:rPr>
          <w:rFonts w:hint="eastAsia" w:ascii="宋体" w:hAnsi="宋体" w:eastAsia="宋体" w:cs="宋体"/>
          <w:spacing w:val="-3"/>
          <w:sz w:val="24"/>
          <w:szCs w:val="24"/>
          <w:lang w:val="en-US" w:eastAsia="zh-CN"/>
        </w:rPr>
        <w:t>.</w:t>
      </w:r>
      <w:r>
        <w:rPr>
          <w:rFonts w:ascii="宋体" w:hAnsi="宋体" w:eastAsia="宋体" w:cs="宋体"/>
          <w:spacing w:val="-3"/>
          <w:sz w:val="24"/>
          <w:szCs w:val="24"/>
        </w:rPr>
        <w:t>本项目采购标的物未特别注明“进口产品</w:t>
      </w:r>
      <w:r>
        <w:rPr>
          <w:rFonts w:ascii="宋体" w:hAnsi="宋体" w:eastAsia="宋体" w:cs="宋体"/>
          <w:spacing w:val="-81"/>
          <w:sz w:val="24"/>
          <w:szCs w:val="24"/>
        </w:rPr>
        <w:t xml:space="preserve"> </w:t>
      </w:r>
      <w:r>
        <w:rPr>
          <w:rFonts w:ascii="宋体" w:hAnsi="宋体" w:eastAsia="宋体" w:cs="宋体"/>
          <w:spacing w:val="-3"/>
          <w:sz w:val="24"/>
          <w:szCs w:val="24"/>
        </w:rPr>
        <w:t>”（通过中国海关报关验放进</w:t>
      </w:r>
      <w:r>
        <w:rPr>
          <w:rFonts w:ascii="宋体" w:hAnsi="宋体" w:eastAsia="宋体" w:cs="宋体"/>
          <w:sz w:val="24"/>
          <w:szCs w:val="24"/>
        </w:rPr>
        <w:t>入中国境内且产自关境外的产品）字样的，均必须采购</w:t>
      </w:r>
      <w:r>
        <w:rPr>
          <w:rFonts w:ascii="宋体" w:hAnsi="宋体" w:eastAsia="宋体" w:cs="宋体"/>
          <w:spacing w:val="-1"/>
          <w:sz w:val="24"/>
          <w:szCs w:val="24"/>
        </w:rPr>
        <w:t>国产产品，否则报价无效；特别注明“进口产品</w:t>
      </w:r>
      <w:r>
        <w:rPr>
          <w:rFonts w:ascii="宋体" w:hAnsi="宋体" w:eastAsia="宋体" w:cs="宋体"/>
          <w:spacing w:val="-88"/>
          <w:sz w:val="24"/>
          <w:szCs w:val="24"/>
        </w:rPr>
        <w:t xml:space="preserve"> </w:t>
      </w:r>
      <w:r>
        <w:rPr>
          <w:rFonts w:ascii="宋体" w:hAnsi="宋体" w:eastAsia="宋体" w:cs="宋体"/>
          <w:spacing w:val="-1"/>
          <w:sz w:val="24"/>
          <w:szCs w:val="24"/>
        </w:rPr>
        <w:t>”字样的，如无能够满足采购需求</w:t>
      </w:r>
      <w:r>
        <w:rPr>
          <w:rFonts w:ascii="宋体" w:hAnsi="宋体" w:eastAsia="宋体" w:cs="宋体"/>
          <w:spacing w:val="-2"/>
          <w:sz w:val="24"/>
          <w:szCs w:val="24"/>
        </w:rPr>
        <w:t>的国产产品</w:t>
      </w:r>
      <w:r>
        <w:rPr>
          <w:rFonts w:hint="eastAsia" w:ascii="宋体" w:hAnsi="宋体" w:eastAsia="宋体" w:cs="宋体"/>
          <w:spacing w:val="-2"/>
          <w:sz w:val="24"/>
          <w:szCs w:val="24"/>
          <w:lang w:eastAsia="zh-CN"/>
        </w:rPr>
        <w:t>，</w:t>
      </w:r>
      <w:r>
        <w:rPr>
          <w:rFonts w:ascii="宋体" w:hAnsi="宋体" w:eastAsia="宋体" w:cs="宋体"/>
          <w:spacing w:val="-2"/>
          <w:sz w:val="24"/>
          <w:szCs w:val="24"/>
        </w:rPr>
        <w:t>在综</w:t>
      </w:r>
      <w:r>
        <w:rPr>
          <w:rFonts w:ascii="宋体" w:hAnsi="宋体" w:eastAsia="宋体" w:cs="宋体"/>
          <w:sz w:val="24"/>
          <w:szCs w:val="24"/>
        </w:rPr>
        <w:t>合得分相同前提下优先采购向我国企业转让技术、与我</w:t>
      </w:r>
      <w:r>
        <w:rPr>
          <w:rFonts w:ascii="宋体" w:hAnsi="宋体" w:eastAsia="宋体" w:cs="宋体"/>
          <w:spacing w:val="-1"/>
          <w:sz w:val="24"/>
          <w:szCs w:val="24"/>
        </w:rPr>
        <w:t>国企业签订消化吸收再</w:t>
      </w:r>
      <w:r>
        <w:rPr>
          <w:rFonts w:ascii="宋体" w:hAnsi="宋体" w:eastAsia="宋体" w:cs="宋体"/>
          <w:sz w:val="24"/>
          <w:szCs w:val="24"/>
        </w:rPr>
        <w:t>创新方案的供应商的进口产品。如果有能够满足采购需</w:t>
      </w:r>
      <w:r>
        <w:rPr>
          <w:rFonts w:ascii="宋体" w:hAnsi="宋体" w:eastAsia="宋体" w:cs="宋体"/>
          <w:spacing w:val="-1"/>
          <w:sz w:val="24"/>
          <w:szCs w:val="24"/>
        </w:rPr>
        <w:t>求的国产产品参与，应当按照公平竞争的原则进行评审。</w:t>
      </w:r>
    </w:p>
    <w:p w14:paraId="067CBA89">
      <w:pPr>
        <w:spacing w:before="48" w:line="359" w:lineRule="auto"/>
        <w:ind w:left="30" w:right="150" w:firstLine="476" w:firstLineChars="200"/>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本文件列出政府强制采购产品的，磋商供应</w:t>
      </w:r>
      <w:r>
        <w:rPr>
          <w:rFonts w:ascii="宋体" w:hAnsi="宋体" w:eastAsia="宋体" w:cs="宋体"/>
          <w:spacing w:val="-2"/>
          <w:sz w:val="24"/>
          <w:szCs w:val="24"/>
        </w:rPr>
        <w:t>商必须投报“节能产品政府</w:t>
      </w:r>
      <w:r>
        <w:rPr>
          <w:rFonts w:ascii="宋体" w:hAnsi="宋体" w:eastAsia="宋体" w:cs="宋体"/>
          <w:spacing w:val="-1"/>
          <w:sz w:val="24"/>
          <w:szCs w:val="24"/>
        </w:rPr>
        <w:t>采购品目清单</w:t>
      </w:r>
      <w:r>
        <w:rPr>
          <w:rFonts w:ascii="宋体" w:hAnsi="宋体" w:eastAsia="宋体" w:cs="宋体"/>
          <w:spacing w:val="-88"/>
          <w:sz w:val="24"/>
          <w:szCs w:val="24"/>
        </w:rPr>
        <w:t xml:space="preserve"> </w:t>
      </w:r>
      <w:r>
        <w:rPr>
          <w:rFonts w:ascii="宋体" w:hAnsi="宋体" w:eastAsia="宋体" w:cs="宋体"/>
          <w:spacing w:val="-1"/>
          <w:sz w:val="24"/>
          <w:szCs w:val="24"/>
        </w:rPr>
        <w:t>”范围内的产品，需将政府强制采购产品如实</w:t>
      </w:r>
      <w:r>
        <w:rPr>
          <w:rFonts w:ascii="宋体" w:hAnsi="宋体" w:eastAsia="宋体" w:cs="宋体"/>
          <w:spacing w:val="-2"/>
          <w:sz w:val="24"/>
          <w:szCs w:val="24"/>
        </w:rPr>
        <w:t>填写到《政府强制</w:t>
      </w:r>
      <w:r>
        <w:rPr>
          <w:rFonts w:ascii="宋体" w:hAnsi="宋体" w:eastAsia="宋体" w:cs="宋体"/>
          <w:spacing w:val="-1"/>
          <w:sz w:val="24"/>
          <w:szCs w:val="24"/>
        </w:rPr>
        <w:t>采购产品明细表》（格式见第六部分</w:t>
      </w:r>
      <w:r>
        <w:rPr>
          <w:rFonts w:ascii="宋体" w:hAnsi="宋体" w:eastAsia="宋体" w:cs="宋体"/>
          <w:spacing w:val="11"/>
          <w:sz w:val="24"/>
          <w:szCs w:val="24"/>
        </w:rPr>
        <w:t>），</w:t>
      </w:r>
      <w:r>
        <w:rPr>
          <w:rFonts w:ascii="宋体" w:hAnsi="宋体" w:eastAsia="宋体" w:cs="宋体"/>
          <w:spacing w:val="-1"/>
          <w:sz w:val="24"/>
          <w:szCs w:val="24"/>
        </w:rPr>
        <w:t>并提供处于有效期之内的节能产品认</w:t>
      </w:r>
      <w:r>
        <w:rPr>
          <w:rFonts w:ascii="宋体" w:hAnsi="宋体" w:eastAsia="宋体" w:cs="宋体"/>
          <w:spacing w:val="-2"/>
          <w:sz w:val="24"/>
          <w:szCs w:val="24"/>
        </w:rPr>
        <w:t>证证书扫描件。</w:t>
      </w:r>
    </w:p>
    <w:p w14:paraId="40E8CFAF">
      <w:pPr>
        <w:spacing w:before="1" w:line="312" w:lineRule="auto"/>
        <w:ind w:left="30" w:right="61" w:firstLine="485"/>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本文件未列出政府强制采购产品的，磋</w:t>
      </w:r>
      <w:r>
        <w:rPr>
          <w:rFonts w:ascii="宋体" w:hAnsi="宋体" w:eastAsia="宋体" w:cs="宋体"/>
          <w:spacing w:val="-2"/>
          <w:sz w:val="24"/>
          <w:szCs w:val="24"/>
        </w:rPr>
        <w:t>商供应商可投报“节能产品政府</w:t>
      </w:r>
      <w:r>
        <w:rPr>
          <w:rFonts w:ascii="宋体" w:hAnsi="宋体" w:eastAsia="宋体" w:cs="宋体"/>
          <w:spacing w:val="-1"/>
          <w:sz w:val="24"/>
          <w:szCs w:val="24"/>
        </w:rPr>
        <w:t>采购品目清单、环境标志产品政府采购品目清单</w:t>
      </w:r>
      <w:r>
        <w:rPr>
          <w:rFonts w:ascii="宋体" w:hAnsi="宋体" w:eastAsia="宋体" w:cs="宋体"/>
          <w:spacing w:val="-88"/>
          <w:sz w:val="24"/>
          <w:szCs w:val="24"/>
        </w:rPr>
        <w:t xml:space="preserve"> </w:t>
      </w:r>
      <w:r>
        <w:rPr>
          <w:rFonts w:ascii="宋体" w:hAnsi="宋体" w:eastAsia="宋体" w:cs="宋体"/>
          <w:spacing w:val="-1"/>
          <w:sz w:val="24"/>
          <w:szCs w:val="24"/>
        </w:rPr>
        <w:t>”中非政府</w:t>
      </w:r>
      <w:r>
        <w:rPr>
          <w:rFonts w:ascii="宋体" w:hAnsi="宋体" w:eastAsia="宋体" w:cs="宋体"/>
          <w:spacing w:val="-2"/>
          <w:sz w:val="24"/>
          <w:szCs w:val="24"/>
        </w:rPr>
        <w:t>强制采购产品或其范围以外的产品。</w:t>
      </w:r>
    </w:p>
    <w:p w14:paraId="0DD4BC3D">
      <w:pPr>
        <w:spacing w:before="183" w:line="324" w:lineRule="auto"/>
        <w:ind w:left="37" w:firstLine="473"/>
        <w:rPr>
          <w:rFonts w:ascii="宋体" w:hAnsi="宋体" w:eastAsia="宋体" w:cs="宋体"/>
          <w:sz w:val="24"/>
          <w:szCs w:val="24"/>
        </w:rPr>
      </w:pPr>
      <w:r>
        <w:rPr>
          <w:rFonts w:ascii="宋体" w:hAnsi="宋体" w:eastAsia="宋体" w:cs="宋体"/>
          <w:spacing w:val="-1"/>
          <w:sz w:val="24"/>
          <w:szCs w:val="24"/>
        </w:rPr>
        <w:t>4</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磋商供应商投报“节能产品政府采购品目清单、环境</w:t>
      </w:r>
      <w:r>
        <w:rPr>
          <w:rFonts w:ascii="宋体" w:hAnsi="宋体" w:eastAsia="宋体" w:cs="宋体"/>
          <w:spacing w:val="-2"/>
          <w:sz w:val="24"/>
          <w:szCs w:val="24"/>
        </w:rPr>
        <w:t>标志产品政府采购</w:t>
      </w:r>
      <w:r>
        <w:rPr>
          <w:rFonts w:ascii="宋体" w:hAnsi="宋体" w:eastAsia="宋体" w:cs="宋体"/>
          <w:spacing w:val="-1"/>
          <w:sz w:val="24"/>
          <w:szCs w:val="24"/>
        </w:rPr>
        <w:t>品目清单</w:t>
      </w:r>
      <w:r>
        <w:rPr>
          <w:rFonts w:ascii="宋体" w:hAnsi="宋体" w:eastAsia="宋体" w:cs="宋体"/>
          <w:spacing w:val="-88"/>
          <w:sz w:val="24"/>
          <w:szCs w:val="24"/>
        </w:rPr>
        <w:t xml:space="preserve"> </w:t>
      </w:r>
      <w:r>
        <w:rPr>
          <w:rFonts w:ascii="宋体" w:hAnsi="宋体" w:eastAsia="宋体" w:cs="宋体"/>
          <w:spacing w:val="-1"/>
          <w:sz w:val="24"/>
          <w:szCs w:val="24"/>
        </w:rPr>
        <w:t>”中非政府强制采购产品的将给予</w:t>
      </w:r>
      <w:r>
        <w:rPr>
          <w:rFonts w:ascii="宋体" w:hAnsi="宋体" w:eastAsia="宋体" w:cs="宋体"/>
          <w:spacing w:val="-2"/>
          <w:sz w:val="24"/>
          <w:szCs w:val="24"/>
        </w:rPr>
        <w:t>适当加分。磋商供应商需将非政府</w:t>
      </w:r>
      <w:r>
        <w:rPr>
          <w:rFonts w:ascii="宋体" w:hAnsi="宋体" w:eastAsia="宋体" w:cs="宋体"/>
          <w:spacing w:val="-1"/>
          <w:sz w:val="24"/>
          <w:szCs w:val="24"/>
        </w:rPr>
        <w:t>强制采购产品如实填写到《非政府强制采购产品明细表》</w:t>
      </w:r>
      <w:r>
        <w:rPr>
          <w:rFonts w:ascii="宋体" w:hAnsi="宋体" w:eastAsia="宋体" w:cs="宋体"/>
          <w:spacing w:val="-2"/>
          <w:sz w:val="24"/>
          <w:szCs w:val="24"/>
        </w:rPr>
        <w:t>（格式见第六部分</w:t>
      </w:r>
      <w:r>
        <w:rPr>
          <w:rFonts w:ascii="宋体" w:hAnsi="宋体" w:eastAsia="宋体" w:cs="宋体"/>
          <w:spacing w:val="-33"/>
          <w:sz w:val="24"/>
          <w:szCs w:val="24"/>
        </w:rPr>
        <w:t>）</w:t>
      </w:r>
      <w:r>
        <w:rPr>
          <w:rFonts w:hint="eastAsia" w:ascii="宋体" w:hAnsi="宋体" w:eastAsia="宋体" w:cs="宋体"/>
          <w:spacing w:val="-33"/>
          <w:sz w:val="24"/>
          <w:szCs w:val="24"/>
          <w:lang w:eastAsia="zh-CN"/>
        </w:rPr>
        <w:t>，</w:t>
      </w:r>
      <w:r>
        <w:rPr>
          <w:rFonts w:ascii="宋体" w:hAnsi="宋体" w:eastAsia="宋体" w:cs="宋体"/>
          <w:spacing w:val="-1"/>
          <w:sz w:val="24"/>
          <w:szCs w:val="24"/>
        </w:rPr>
        <w:t>并提供处于有效期之内的节能产品、环境标志产品认证证书扫描件。</w:t>
      </w:r>
    </w:p>
    <w:p w14:paraId="7E0238F1">
      <w:pPr>
        <w:spacing w:before="181" w:line="289" w:lineRule="auto"/>
        <w:ind w:left="34" w:right="61" w:firstLine="481"/>
        <w:rPr>
          <w:rFonts w:ascii="宋体" w:hAnsi="宋体" w:eastAsia="宋体" w:cs="宋体"/>
          <w:sz w:val="24"/>
          <w:szCs w:val="24"/>
        </w:rPr>
      </w:pPr>
      <w:r>
        <w:rPr>
          <w:rFonts w:ascii="宋体" w:hAnsi="宋体" w:eastAsia="宋体" w:cs="宋体"/>
          <w:spacing w:val="-1"/>
          <w:sz w:val="24"/>
          <w:szCs w:val="24"/>
        </w:rPr>
        <w:t>5</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承诺所投报的计算机预装正版操作系统</w:t>
      </w:r>
      <w:r>
        <w:rPr>
          <w:rFonts w:ascii="宋体" w:hAnsi="宋体" w:eastAsia="宋体" w:cs="宋体"/>
          <w:spacing w:val="-2"/>
          <w:sz w:val="24"/>
          <w:szCs w:val="24"/>
        </w:rPr>
        <w:t>，硬件产品内的预装软件为正版</w:t>
      </w:r>
      <w:r>
        <w:rPr>
          <w:rFonts w:ascii="宋体" w:hAnsi="宋体" w:eastAsia="宋体" w:cs="宋体"/>
          <w:spacing w:val="-5"/>
          <w:sz w:val="24"/>
          <w:szCs w:val="24"/>
        </w:rPr>
        <w:t>软件。</w:t>
      </w:r>
    </w:p>
    <w:p w14:paraId="594BF57F">
      <w:pPr>
        <w:spacing w:before="183" w:line="289" w:lineRule="auto"/>
        <w:ind w:left="35" w:right="88" w:firstLine="478"/>
        <w:rPr>
          <w:rFonts w:ascii="宋体" w:hAnsi="宋体" w:eastAsia="宋体" w:cs="宋体"/>
          <w:sz w:val="24"/>
          <w:szCs w:val="24"/>
        </w:rPr>
      </w:pPr>
      <w:r>
        <w:rPr>
          <w:rFonts w:ascii="宋体" w:hAnsi="宋体" w:eastAsia="宋体" w:cs="宋体"/>
          <w:spacing w:val="-2"/>
          <w:sz w:val="24"/>
          <w:szCs w:val="24"/>
        </w:rPr>
        <w:t>6</w:t>
      </w:r>
      <w:r>
        <w:rPr>
          <w:rFonts w:hint="eastAsia" w:ascii="宋体" w:hAnsi="宋体" w:eastAsia="宋体" w:cs="宋体"/>
          <w:spacing w:val="-2"/>
          <w:sz w:val="24"/>
          <w:szCs w:val="24"/>
          <w:lang w:val="en-US" w:eastAsia="zh-CN"/>
        </w:rPr>
        <w:t>.</w:t>
      </w:r>
      <w:r>
        <w:rPr>
          <w:rFonts w:ascii="宋体" w:hAnsi="宋体" w:eastAsia="宋体" w:cs="宋体"/>
          <w:spacing w:val="-2"/>
          <w:sz w:val="24"/>
          <w:szCs w:val="24"/>
        </w:rPr>
        <w:t>所投报信息安全产品属于《信息安全产品强制性认证目录》</w:t>
      </w:r>
      <w:r>
        <w:rPr>
          <w:rFonts w:ascii="宋体" w:hAnsi="宋体" w:eastAsia="宋体" w:cs="宋体"/>
          <w:spacing w:val="-3"/>
          <w:sz w:val="24"/>
          <w:szCs w:val="24"/>
        </w:rPr>
        <w:t>中的产品</w:t>
      </w:r>
      <w:r>
        <w:rPr>
          <w:rFonts w:hint="eastAsia" w:ascii="宋体" w:hAnsi="宋体" w:eastAsia="宋体" w:cs="宋体"/>
          <w:spacing w:val="-3"/>
          <w:sz w:val="24"/>
          <w:szCs w:val="24"/>
          <w:lang w:eastAsia="zh-CN"/>
        </w:rPr>
        <w:t>，</w:t>
      </w:r>
      <w:r>
        <w:rPr>
          <w:rFonts w:ascii="宋体" w:hAnsi="宋体" w:eastAsia="宋体" w:cs="宋体"/>
          <w:spacing w:val="-1"/>
          <w:sz w:val="24"/>
          <w:szCs w:val="24"/>
        </w:rPr>
        <w:t>须提供有效认证证书扫描件，否则将可能导致磋商无效。</w:t>
      </w:r>
    </w:p>
    <w:p w14:paraId="0FB0C0C8">
      <w:pPr>
        <w:spacing w:before="181" w:line="219" w:lineRule="auto"/>
        <w:ind w:left="517"/>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rPr>
        <w:t>7</w:t>
      </w:r>
      <w:r>
        <w:rPr>
          <w:rFonts w:hint="eastAsia" w:ascii="宋体" w:hAnsi="宋体" w:eastAsia="宋体" w:cs="宋体"/>
          <w:spacing w:val="-1"/>
          <w:sz w:val="24"/>
          <w:szCs w:val="24"/>
          <w:highlight w:val="none"/>
          <w:lang w:val="en-US" w:eastAsia="zh-CN"/>
        </w:rPr>
        <w:t>.</w:t>
      </w:r>
      <w:r>
        <w:rPr>
          <w:rFonts w:ascii="宋体" w:hAnsi="宋体" w:eastAsia="宋体" w:cs="宋体"/>
          <w:spacing w:val="-1"/>
          <w:sz w:val="24"/>
          <w:szCs w:val="24"/>
          <w:highlight w:val="none"/>
        </w:rPr>
        <w:t>小型、微型企业参加本项目的评审标准</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本项目专门面向中小企业</w:t>
      </w:r>
      <w:r>
        <w:rPr>
          <w:rFonts w:hint="eastAsia" w:ascii="宋体" w:hAnsi="宋体" w:eastAsia="宋体" w:cs="宋体"/>
          <w:spacing w:val="-1"/>
          <w:sz w:val="24"/>
          <w:szCs w:val="24"/>
          <w:highlight w:val="none"/>
          <w:lang w:eastAsia="zh-CN"/>
        </w:rPr>
        <w:t>）</w:t>
      </w:r>
    </w:p>
    <w:p w14:paraId="67F81CD3">
      <w:pPr>
        <w:pStyle w:val="5"/>
        <w:spacing w:line="244" w:lineRule="auto"/>
        <w:rPr>
          <w:highlight w:val="none"/>
        </w:rPr>
      </w:pPr>
    </w:p>
    <w:p w14:paraId="7A71429C">
      <w:pPr>
        <w:spacing w:before="79" w:line="332" w:lineRule="auto"/>
        <w:ind w:firstLine="476" w:firstLineChars="200"/>
        <w:rPr>
          <w:rFonts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7.1</w:t>
      </w:r>
      <w:r>
        <w:rPr>
          <w:rFonts w:ascii="宋体" w:hAnsi="宋体" w:eastAsia="宋体" w:cs="宋体"/>
          <w:spacing w:val="-1"/>
          <w:sz w:val="24"/>
          <w:szCs w:val="24"/>
          <w:highlight w:val="none"/>
        </w:rPr>
        <w:t>小型、微型企业指在中华人民共和国境内依法设立，依据《中小企业</w:t>
      </w:r>
      <w:r>
        <w:rPr>
          <w:rFonts w:ascii="宋体" w:hAnsi="宋体" w:eastAsia="宋体" w:cs="宋体"/>
          <w:spacing w:val="-3"/>
          <w:sz w:val="24"/>
          <w:szCs w:val="24"/>
          <w:highlight w:val="none"/>
        </w:rPr>
        <w:t>划型标准规定》确定的小型企业、微型企业，但与大型企业的负责人为同一人</w:t>
      </w:r>
      <w:r>
        <w:rPr>
          <w:rFonts w:hint="eastAsia" w:ascii="宋体" w:hAnsi="宋体" w:eastAsia="宋体" w:cs="宋体"/>
          <w:spacing w:val="-3"/>
          <w:sz w:val="24"/>
          <w:szCs w:val="24"/>
          <w:highlight w:val="none"/>
          <w:lang w:eastAsia="zh-CN"/>
        </w:rPr>
        <w:t>，</w:t>
      </w:r>
      <w:r>
        <w:rPr>
          <w:rFonts w:ascii="宋体" w:hAnsi="宋体" w:eastAsia="宋体" w:cs="宋体"/>
          <w:sz w:val="24"/>
          <w:szCs w:val="24"/>
          <w:highlight w:val="none"/>
        </w:rPr>
        <w:t>或者与大型企业存在直接控股、管理关系的除外。属于</w:t>
      </w:r>
      <w:r>
        <w:rPr>
          <w:rFonts w:ascii="宋体" w:hAnsi="宋体" w:eastAsia="宋体" w:cs="宋体"/>
          <w:spacing w:val="-1"/>
          <w:sz w:val="24"/>
          <w:szCs w:val="24"/>
          <w:highlight w:val="none"/>
        </w:rPr>
        <w:t>小型、微型企业的，需如实填写《小、微企业声明函》（格式见第六部分）。</w:t>
      </w:r>
    </w:p>
    <w:p w14:paraId="10FF2CE4">
      <w:pPr>
        <w:spacing w:before="195" w:line="319" w:lineRule="auto"/>
        <w:ind w:left="37" w:right="61" w:firstLine="365"/>
        <w:rPr>
          <w:rFonts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7.2</w:t>
      </w:r>
      <w:r>
        <w:rPr>
          <w:rFonts w:ascii="宋体" w:hAnsi="宋体" w:eastAsia="宋体" w:cs="宋体"/>
          <w:spacing w:val="-1"/>
          <w:sz w:val="24"/>
          <w:szCs w:val="24"/>
          <w:highlight w:val="none"/>
        </w:rPr>
        <w:t>小型、微企业只有提供本企业制造的货物或者服务，或者提供其他小型</w:t>
      </w:r>
      <w:r>
        <w:rPr>
          <w:rFonts w:hint="eastAsia" w:ascii="宋体" w:hAnsi="宋体" w:eastAsia="宋体" w:cs="宋体"/>
          <w:spacing w:val="-1"/>
          <w:sz w:val="24"/>
          <w:szCs w:val="24"/>
          <w:highlight w:val="none"/>
          <w:lang w:eastAsia="zh-CN"/>
        </w:rPr>
        <w:t>、</w:t>
      </w:r>
      <w:r>
        <w:rPr>
          <w:rFonts w:ascii="宋体" w:hAnsi="宋体" w:eastAsia="宋体" w:cs="宋体"/>
          <w:spacing w:val="-1"/>
          <w:sz w:val="24"/>
          <w:szCs w:val="24"/>
          <w:highlight w:val="none"/>
        </w:rPr>
        <w:t>微企业制造的货物，享受所报货物 15</w:t>
      </w:r>
      <w:r>
        <w:rPr>
          <w:rFonts w:ascii="宋体" w:hAnsi="宋体" w:eastAsia="宋体" w:cs="宋体"/>
          <w:spacing w:val="-12"/>
          <w:sz w:val="24"/>
          <w:szCs w:val="24"/>
          <w:highlight w:val="none"/>
        </w:rPr>
        <w:t xml:space="preserve"> </w:t>
      </w:r>
      <w:r>
        <w:rPr>
          <w:rFonts w:ascii="宋体" w:hAnsi="宋体" w:eastAsia="宋体" w:cs="宋体"/>
          <w:spacing w:val="-1"/>
          <w:sz w:val="24"/>
          <w:szCs w:val="24"/>
          <w:highlight w:val="none"/>
        </w:rPr>
        <w:t>%的价格折扣。若有的话，如实填写《小微企业/残疾人福利性单位提供货物/服务明细表》（格式见第六部分）</w:t>
      </w:r>
      <w:r>
        <w:rPr>
          <w:rFonts w:hint="eastAsia" w:ascii="宋体" w:hAnsi="宋体" w:eastAsia="宋体" w:cs="宋体"/>
          <w:spacing w:val="-1"/>
          <w:sz w:val="24"/>
          <w:szCs w:val="24"/>
          <w:highlight w:val="none"/>
          <w:lang w:eastAsia="zh-CN"/>
        </w:rPr>
        <w:t>。</w:t>
      </w:r>
    </w:p>
    <w:p w14:paraId="375DC516">
      <w:pPr>
        <w:spacing w:before="194" w:line="294" w:lineRule="auto"/>
        <w:ind w:left="30" w:right="150" w:firstLine="372"/>
        <w:rPr>
          <w:rFonts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7.3</w:t>
      </w:r>
      <w:r>
        <w:rPr>
          <w:rFonts w:ascii="宋体" w:hAnsi="宋体" w:eastAsia="宋体" w:cs="宋体"/>
          <w:spacing w:val="-1"/>
          <w:sz w:val="24"/>
          <w:szCs w:val="24"/>
          <w:highlight w:val="none"/>
        </w:rPr>
        <w:t>小型、微型企业提供的货物既有中小企业制造货物，也有大型企业制造货物的，不享受价格折扣。</w:t>
      </w:r>
    </w:p>
    <w:p w14:paraId="7C91C3BE">
      <w:pPr>
        <w:spacing w:before="196" w:line="319" w:lineRule="auto"/>
        <w:ind w:left="31" w:right="150" w:firstLine="371"/>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val="en-US" w:eastAsia="zh-CN"/>
        </w:rPr>
        <w:t>7.4</w:t>
      </w:r>
      <w:r>
        <w:rPr>
          <w:rFonts w:ascii="宋体" w:hAnsi="宋体" w:eastAsia="宋体" w:cs="宋体"/>
          <w:spacing w:val="-1"/>
          <w:sz w:val="24"/>
          <w:szCs w:val="24"/>
          <w:highlight w:val="none"/>
        </w:rPr>
        <w:t>联合体价格折扣：本项目若允许联合体参加，大中型企业与小型、微</w:t>
      </w:r>
      <w:r>
        <w:rPr>
          <w:rFonts w:ascii="宋体" w:hAnsi="宋体" w:eastAsia="宋体" w:cs="宋体"/>
          <w:sz w:val="24"/>
          <w:szCs w:val="24"/>
          <w:highlight w:val="none"/>
        </w:rPr>
        <w:t>型企业组成联合体的，联合协议约定小型、微型企业</w:t>
      </w:r>
      <w:r>
        <w:rPr>
          <w:rFonts w:ascii="宋体" w:hAnsi="宋体" w:eastAsia="宋体" w:cs="宋体"/>
          <w:spacing w:val="-1"/>
          <w:sz w:val="24"/>
          <w:szCs w:val="24"/>
          <w:highlight w:val="none"/>
        </w:rPr>
        <w:t>的合同份额占到合同总金额</w:t>
      </w:r>
      <w:r>
        <w:rPr>
          <w:rFonts w:ascii="宋体" w:hAnsi="宋体" w:eastAsia="宋体" w:cs="宋体"/>
          <w:spacing w:val="-46"/>
          <w:sz w:val="24"/>
          <w:szCs w:val="24"/>
          <w:highlight w:val="none"/>
        </w:rPr>
        <w:t xml:space="preserve"> </w:t>
      </w:r>
      <w:r>
        <w:rPr>
          <w:rFonts w:ascii="宋体" w:hAnsi="宋体" w:eastAsia="宋体" w:cs="宋体"/>
          <w:spacing w:val="-1"/>
          <w:sz w:val="24"/>
          <w:szCs w:val="24"/>
          <w:highlight w:val="none"/>
        </w:rPr>
        <w:t>30%以上的，对联合体的报价给予</w:t>
      </w:r>
      <w:r>
        <w:rPr>
          <w:rFonts w:ascii="宋体" w:hAnsi="宋体" w:eastAsia="宋体" w:cs="宋体"/>
          <w:spacing w:val="-46"/>
          <w:sz w:val="24"/>
          <w:szCs w:val="24"/>
          <w:highlight w:val="none"/>
        </w:rPr>
        <w:t xml:space="preserve"> </w:t>
      </w:r>
      <w:r>
        <w:rPr>
          <w:rFonts w:ascii="宋体" w:hAnsi="宋体" w:eastAsia="宋体" w:cs="宋体"/>
          <w:spacing w:val="-1"/>
          <w:sz w:val="24"/>
          <w:szCs w:val="24"/>
          <w:highlight w:val="none"/>
        </w:rPr>
        <w:t>3%的扣除，用扣除后价格</w:t>
      </w:r>
      <w:r>
        <w:rPr>
          <w:rFonts w:ascii="宋体" w:hAnsi="宋体" w:eastAsia="宋体" w:cs="宋体"/>
          <w:spacing w:val="-2"/>
          <w:sz w:val="24"/>
          <w:szCs w:val="24"/>
          <w:highlight w:val="none"/>
        </w:rPr>
        <w:t>参加评审</w:t>
      </w:r>
      <w:r>
        <w:rPr>
          <w:rFonts w:hint="eastAsia" w:ascii="宋体" w:hAnsi="宋体" w:eastAsia="宋体" w:cs="宋体"/>
          <w:spacing w:val="-2"/>
          <w:sz w:val="24"/>
          <w:szCs w:val="24"/>
          <w:highlight w:val="none"/>
          <w:lang w:eastAsia="zh-CN"/>
        </w:rPr>
        <w:t>。</w:t>
      </w:r>
    </w:p>
    <w:p w14:paraId="0206C30F">
      <w:pPr>
        <w:spacing w:before="196" w:line="319" w:lineRule="auto"/>
        <w:ind w:right="150" w:firstLine="476" w:firstLineChars="200"/>
        <w:rPr>
          <w:rFonts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7.5</w:t>
      </w:r>
      <w:r>
        <w:rPr>
          <w:rFonts w:ascii="宋体" w:hAnsi="宋体" w:eastAsia="宋体" w:cs="宋体"/>
          <w:spacing w:val="-1"/>
          <w:sz w:val="24"/>
          <w:szCs w:val="24"/>
          <w:highlight w:val="none"/>
        </w:rPr>
        <w:t>大中型企业向小型、微型企业分包的价格折扣：大中型企业向一家或者多家小型、微型企业分包的，分包意向协议约定小型、微型企业的合同份额占到合同总金额 30%以上的，对大中型企业的报价给予 3%的扣除，用扣除后价</w:t>
      </w:r>
      <w:bookmarkStart w:id="23" w:name="bookmark8"/>
      <w:bookmarkEnd w:id="23"/>
      <w:r>
        <w:rPr>
          <w:rFonts w:ascii="宋体" w:hAnsi="宋体" w:eastAsia="宋体" w:cs="宋体"/>
          <w:spacing w:val="-1"/>
          <w:sz w:val="24"/>
          <w:szCs w:val="24"/>
          <w:highlight w:val="none"/>
        </w:rPr>
        <w:t>格参加评审。</w:t>
      </w:r>
    </w:p>
    <w:p w14:paraId="28B54C9A">
      <w:pPr>
        <w:spacing w:before="50" w:line="219" w:lineRule="auto"/>
        <w:ind w:left="512"/>
        <w:rPr>
          <w:rFonts w:ascii="宋体" w:hAnsi="宋体" w:eastAsia="宋体" w:cs="宋体"/>
          <w:sz w:val="24"/>
          <w:szCs w:val="24"/>
        </w:rPr>
      </w:pPr>
      <w:r>
        <w:rPr>
          <w:rFonts w:ascii="宋体" w:hAnsi="宋体" w:eastAsia="宋体" w:cs="宋体"/>
          <w:spacing w:val="-1"/>
          <w:sz w:val="24"/>
          <w:szCs w:val="24"/>
        </w:rPr>
        <w:t>8</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残疾人福利性单位参加本项目的评审标准</w:t>
      </w:r>
    </w:p>
    <w:p w14:paraId="2425AF2C">
      <w:pPr>
        <w:spacing w:before="184" w:line="324" w:lineRule="auto"/>
        <w:ind w:left="30" w:right="61" w:firstLine="492"/>
        <w:rPr>
          <w:rFonts w:ascii="宋体" w:hAnsi="宋体" w:eastAsia="宋体" w:cs="宋体"/>
          <w:sz w:val="24"/>
          <w:szCs w:val="24"/>
        </w:rPr>
      </w:pPr>
      <w:r>
        <w:rPr>
          <w:rFonts w:ascii="宋体" w:hAnsi="宋体" w:eastAsia="宋体" w:cs="宋体"/>
          <w:spacing w:val="-1"/>
          <w:sz w:val="24"/>
          <w:szCs w:val="24"/>
        </w:rPr>
        <w:t>8</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须根据财库【2017】141</w:t>
      </w:r>
      <w:r>
        <w:rPr>
          <w:rFonts w:ascii="宋体" w:hAnsi="宋体" w:eastAsia="宋体" w:cs="宋体"/>
          <w:spacing w:val="-45"/>
          <w:sz w:val="24"/>
          <w:szCs w:val="24"/>
        </w:rPr>
        <w:t xml:space="preserve"> </w:t>
      </w:r>
      <w:r>
        <w:rPr>
          <w:rFonts w:ascii="宋体" w:hAnsi="宋体" w:eastAsia="宋体" w:cs="宋体"/>
          <w:spacing w:val="-1"/>
          <w:sz w:val="24"/>
          <w:szCs w:val="24"/>
        </w:rPr>
        <w:t>号《关于促进残疾人就业政府采购政策的通知》的要求，如实填写残疾人福利性单位声明函（格式见第六部分附件</w:t>
      </w:r>
      <w:r>
        <w:rPr>
          <w:rFonts w:ascii="宋体" w:hAnsi="宋体" w:eastAsia="宋体" w:cs="宋体"/>
          <w:spacing w:val="11"/>
          <w:sz w:val="24"/>
          <w:szCs w:val="24"/>
        </w:rPr>
        <w:t>），</w:t>
      </w:r>
      <w:r>
        <w:rPr>
          <w:rFonts w:ascii="宋体" w:hAnsi="宋体" w:eastAsia="宋体" w:cs="宋体"/>
          <w:spacing w:val="-1"/>
          <w:sz w:val="24"/>
          <w:szCs w:val="24"/>
        </w:rPr>
        <w:t>残</w:t>
      </w:r>
      <w:r>
        <w:rPr>
          <w:rFonts w:ascii="宋体" w:hAnsi="宋体" w:eastAsia="宋体" w:cs="宋体"/>
          <w:spacing w:val="-4"/>
          <w:sz w:val="24"/>
          <w:szCs w:val="24"/>
        </w:rPr>
        <w:t>疾人福利性单位参加本项目响应时，享受</w:t>
      </w:r>
      <w:r>
        <w:rPr>
          <w:rFonts w:ascii="宋体" w:hAnsi="宋体" w:eastAsia="宋体" w:cs="宋体"/>
          <w:spacing w:val="-17"/>
          <w:sz w:val="24"/>
          <w:szCs w:val="24"/>
        </w:rPr>
        <w:t xml:space="preserve"> </w:t>
      </w:r>
      <w:r>
        <w:rPr>
          <w:rFonts w:ascii="宋体" w:hAnsi="宋体" w:eastAsia="宋体" w:cs="宋体"/>
          <w:spacing w:val="-4"/>
          <w:sz w:val="24"/>
          <w:szCs w:val="24"/>
        </w:rPr>
        <w:t>10%的价格折扣，用扣除后的价格参与</w:t>
      </w:r>
      <w:r>
        <w:rPr>
          <w:rFonts w:ascii="宋体" w:hAnsi="宋体" w:eastAsia="宋体" w:cs="宋体"/>
          <w:spacing w:val="-3"/>
          <w:sz w:val="24"/>
          <w:szCs w:val="24"/>
        </w:rPr>
        <w:t>评审。</w:t>
      </w:r>
    </w:p>
    <w:p w14:paraId="469FB788">
      <w:pPr>
        <w:spacing w:before="181" w:line="219" w:lineRule="auto"/>
        <w:ind w:right="30" w:firstLine="476" w:firstLineChars="200"/>
        <w:jc w:val="both"/>
        <w:rPr>
          <w:rFonts w:ascii="宋体" w:hAnsi="宋体" w:eastAsia="宋体" w:cs="宋体"/>
          <w:sz w:val="24"/>
          <w:szCs w:val="24"/>
        </w:rPr>
      </w:pPr>
      <w:r>
        <w:rPr>
          <w:rFonts w:ascii="宋体" w:hAnsi="宋体" w:eastAsia="宋体" w:cs="宋体"/>
          <w:spacing w:val="-1"/>
          <w:sz w:val="24"/>
          <w:szCs w:val="24"/>
        </w:rPr>
        <w:t>8</w:t>
      </w: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享受政府采购支持政策的残疾人福利性单位应当同时满足以下条件：</w:t>
      </w:r>
    </w:p>
    <w:p w14:paraId="3442F454">
      <w:pPr>
        <w:spacing w:before="180" w:line="290" w:lineRule="auto"/>
        <w:ind w:left="36" w:right="61" w:firstLine="467"/>
        <w:rPr>
          <w:rFonts w:ascii="宋体" w:hAnsi="宋体" w:eastAsia="宋体" w:cs="宋体"/>
          <w:sz w:val="24"/>
          <w:szCs w:val="24"/>
        </w:rPr>
      </w:pPr>
      <w:r>
        <w:rPr>
          <w:rFonts w:ascii="宋体" w:hAnsi="宋体" w:eastAsia="宋体" w:cs="宋体"/>
          <w:spacing w:val="-2"/>
          <w:sz w:val="24"/>
          <w:szCs w:val="24"/>
        </w:rPr>
        <w:t>A.安置的残疾人占本单位在职职工人数的比例不低于</w:t>
      </w:r>
      <w:r>
        <w:rPr>
          <w:rFonts w:ascii="宋体" w:hAnsi="宋体" w:eastAsia="宋体" w:cs="宋体"/>
          <w:spacing w:val="-47"/>
          <w:sz w:val="24"/>
          <w:szCs w:val="24"/>
        </w:rPr>
        <w:t xml:space="preserve"> </w:t>
      </w:r>
      <w:r>
        <w:rPr>
          <w:rFonts w:ascii="宋体" w:hAnsi="宋体" w:eastAsia="宋体" w:cs="宋体"/>
          <w:spacing w:val="-2"/>
          <w:sz w:val="24"/>
          <w:szCs w:val="24"/>
        </w:rPr>
        <w:t>25%（含</w:t>
      </w:r>
      <w:r>
        <w:rPr>
          <w:rFonts w:ascii="宋体" w:hAnsi="宋体" w:eastAsia="宋体" w:cs="宋体"/>
          <w:spacing w:val="-48"/>
          <w:sz w:val="24"/>
          <w:szCs w:val="24"/>
        </w:rPr>
        <w:t xml:space="preserve"> </w:t>
      </w:r>
      <w:r>
        <w:rPr>
          <w:rFonts w:ascii="宋体" w:hAnsi="宋体" w:eastAsia="宋体" w:cs="宋体"/>
          <w:spacing w:val="-2"/>
          <w:sz w:val="24"/>
          <w:szCs w:val="24"/>
        </w:rPr>
        <w:t>25%</w:t>
      </w:r>
      <w:r>
        <w:rPr>
          <w:rFonts w:ascii="宋体" w:hAnsi="宋体" w:eastAsia="宋体" w:cs="宋体"/>
          <w:spacing w:val="4"/>
          <w:sz w:val="24"/>
          <w:szCs w:val="24"/>
        </w:rPr>
        <w:t>），</w:t>
      </w:r>
      <w:r>
        <w:rPr>
          <w:rFonts w:ascii="宋体" w:hAnsi="宋体" w:eastAsia="宋体" w:cs="宋体"/>
          <w:spacing w:val="-2"/>
          <w:sz w:val="24"/>
          <w:szCs w:val="24"/>
        </w:rPr>
        <w:t>并且</w:t>
      </w:r>
      <w:r>
        <w:rPr>
          <w:rFonts w:ascii="宋体" w:hAnsi="宋体" w:eastAsia="宋体" w:cs="宋体"/>
          <w:spacing w:val="-5"/>
          <w:sz w:val="24"/>
          <w:szCs w:val="24"/>
        </w:rPr>
        <w:t>安置的残疾人人数不少于</w:t>
      </w:r>
      <w:r>
        <w:rPr>
          <w:rFonts w:ascii="宋体" w:hAnsi="宋体" w:eastAsia="宋体" w:cs="宋体"/>
          <w:spacing w:val="-32"/>
          <w:sz w:val="24"/>
          <w:szCs w:val="24"/>
        </w:rPr>
        <w:t xml:space="preserve"> </w:t>
      </w:r>
      <w:r>
        <w:rPr>
          <w:rFonts w:ascii="宋体" w:hAnsi="宋体" w:eastAsia="宋体" w:cs="宋体"/>
          <w:spacing w:val="-5"/>
          <w:sz w:val="24"/>
          <w:szCs w:val="24"/>
        </w:rPr>
        <w:t>10</w:t>
      </w:r>
      <w:r>
        <w:rPr>
          <w:rFonts w:ascii="宋体" w:hAnsi="宋体" w:eastAsia="宋体" w:cs="宋体"/>
          <w:spacing w:val="-49"/>
          <w:sz w:val="24"/>
          <w:szCs w:val="24"/>
        </w:rPr>
        <w:t xml:space="preserve"> </w:t>
      </w:r>
      <w:r>
        <w:rPr>
          <w:rFonts w:ascii="宋体" w:hAnsi="宋体" w:eastAsia="宋体" w:cs="宋体"/>
          <w:spacing w:val="-5"/>
          <w:sz w:val="24"/>
          <w:szCs w:val="24"/>
        </w:rPr>
        <w:t>人（含</w:t>
      </w:r>
      <w:r>
        <w:rPr>
          <w:rFonts w:ascii="宋体" w:hAnsi="宋体" w:eastAsia="宋体" w:cs="宋体"/>
          <w:spacing w:val="-33"/>
          <w:sz w:val="24"/>
          <w:szCs w:val="24"/>
        </w:rPr>
        <w:t xml:space="preserve"> </w:t>
      </w:r>
      <w:r>
        <w:rPr>
          <w:rFonts w:ascii="宋体" w:hAnsi="宋体" w:eastAsia="宋体" w:cs="宋体"/>
          <w:spacing w:val="-5"/>
          <w:sz w:val="24"/>
          <w:szCs w:val="24"/>
        </w:rPr>
        <w:t>10</w:t>
      </w:r>
      <w:r>
        <w:rPr>
          <w:rFonts w:ascii="宋体" w:hAnsi="宋体" w:eastAsia="宋体" w:cs="宋体"/>
          <w:spacing w:val="-49"/>
          <w:sz w:val="24"/>
          <w:szCs w:val="24"/>
        </w:rPr>
        <w:t xml:space="preserve"> </w:t>
      </w:r>
      <w:r>
        <w:rPr>
          <w:rFonts w:ascii="宋体" w:hAnsi="宋体" w:eastAsia="宋体" w:cs="宋体"/>
          <w:spacing w:val="-5"/>
          <w:sz w:val="24"/>
          <w:szCs w:val="24"/>
        </w:rPr>
        <w:t>人</w:t>
      </w:r>
      <w:r>
        <w:rPr>
          <w:rFonts w:ascii="宋体" w:hAnsi="宋体" w:eastAsia="宋体" w:cs="宋体"/>
          <w:spacing w:val="1"/>
          <w:sz w:val="24"/>
          <w:szCs w:val="24"/>
        </w:rPr>
        <w:t>）；</w:t>
      </w:r>
    </w:p>
    <w:p w14:paraId="7D44B07D">
      <w:pPr>
        <w:spacing w:before="183" w:line="289" w:lineRule="auto"/>
        <w:ind w:left="32" w:right="150" w:firstLine="473"/>
        <w:rPr>
          <w:rFonts w:ascii="宋体" w:hAnsi="宋体" w:eastAsia="宋体" w:cs="宋体"/>
          <w:sz w:val="24"/>
          <w:szCs w:val="24"/>
        </w:rPr>
      </w:pPr>
      <w:r>
        <w:rPr>
          <w:rFonts w:ascii="宋体" w:hAnsi="宋体" w:eastAsia="宋体" w:cs="宋体"/>
          <w:sz w:val="24"/>
          <w:szCs w:val="24"/>
        </w:rPr>
        <w:t>B.依法与安置的每位残疾人签订了一年以上（含一年）的劳动</w:t>
      </w:r>
      <w:r>
        <w:rPr>
          <w:rFonts w:ascii="宋体" w:hAnsi="宋体" w:eastAsia="宋体" w:cs="宋体"/>
          <w:spacing w:val="-1"/>
          <w:sz w:val="24"/>
          <w:szCs w:val="24"/>
        </w:rPr>
        <w:t>合同或服务</w:t>
      </w:r>
      <w:r>
        <w:rPr>
          <w:rFonts w:ascii="宋体" w:hAnsi="宋体" w:eastAsia="宋体" w:cs="宋体"/>
          <w:spacing w:val="-4"/>
          <w:sz w:val="24"/>
          <w:szCs w:val="24"/>
        </w:rPr>
        <w:t>协议；</w:t>
      </w:r>
    </w:p>
    <w:p w14:paraId="496D5136">
      <w:pPr>
        <w:spacing w:before="180" w:line="289" w:lineRule="auto"/>
        <w:ind w:left="30" w:right="150" w:firstLine="479"/>
        <w:rPr>
          <w:rFonts w:ascii="宋体" w:hAnsi="宋体" w:eastAsia="宋体" w:cs="宋体"/>
          <w:sz w:val="24"/>
          <w:szCs w:val="24"/>
        </w:rPr>
      </w:pPr>
      <w:r>
        <w:rPr>
          <w:rFonts w:ascii="宋体" w:hAnsi="宋体" w:eastAsia="宋体" w:cs="宋体"/>
          <w:sz w:val="24"/>
          <w:szCs w:val="24"/>
        </w:rPr>
        <w:t>C.为安置的每位残疾人按月足额缴纳了基本养老保险</w:t>
      </w:r>
      <w:r>
        <w:rPr>
          <w:rFonts w:ascii="宋体" w:hAnsi="宋体" w:eastAsia="宋体" w:cs="宋体"/>
          <w:spacing w:val="-1"/>
          <w:sz w:val="24"/>
          <w:szCs w:val="24"/>
        </w:rPr>
        <w:t>、基本医疗保险、失业保险、工伤保险和生育保险等社会保险费；</w:t>
      </w:r>
    </w:p>
    <w:p w14:paraId="186159F0">
      <w:pPr>
        <w:spacing w:before="185" w:line="288" w:lineRule="auto"/>
        <w:ind w:left="49" w:right="150" w:firstLine="457"/>
        <w:rPr>
          <w:rFonts w:ascii="宋体" w:hAnsi="宋体" w:eastAsia="宋体" w:cs="宋体"/>
          <w:sz w:val="24"/>
          <w:szCs w:val="24"/>
        </w:rPr>
      </w:pPr>
      <w:r>
        <w:rPr>
          <w:rFonts w:ascii="宋体" w:hAnsi="宋体" w:eastAsia="宋体" w:cs="宋体"/>
          <w:sz w:val="24"/>
          <w:szCs w:val="24"/>
        </w:rPr>
        <w:t>D.通过银行等金融机构向安置的每位残疾人，按月支付了不</w:t>
      </w:r>
      <w:r>
        <w:rPr>
          <w:rFonts w:ascii="宋体" w:hAnsi="宋体" w:eastAsia="宋体" w:cs="宋体"/>
          <w:spacing w:val="-1"/>
          <w:sz w:val="24"/>
          <w:szCs w:val="24"/>
        </w:rPr>
        <w:t>低于单位所在区县适用的经省级人民政府批准的月最低工资标准的</w:t>
      </w:r>
      <w:r>
        <w:rPr>
          <w:rFonts w:ascii="宋体" w:hAnsi="宋体" w:eastAsia="宋体" w:cs="宋体"/>
          <w:spacing w:val="-2"/>
          <w:sz w:val="24"/>
          <w:szCs w:val="24"/>
        </w:rPr>
        <w:t>工资；</w:t>
      </w:r>
    </w:p>
    <w:p w14:paraId="704D2776">
      <w:pPr>
        <w:spacing w:before="185" w:line="312" w:lineRule="auto"/>
        <w:ind w:left="32" w:right="61" w:firstLine="476"/>
        <w:rPr>
          <w:rFonts w:ascii="宋体" w:hAnsi="宋体" w:eastAsia="宋体" w:cs="宋体"/>
          <w:sz w:val="24"/>
          <w:szCs w:val="24"/>
        </w:rPr>
      </w:pPr>
      <w:r>
        <w:rPr>
          <w:rFonts w:ascii="宋体" w:hAnsi="宋体" w:eastAsia="宋体" w:cs="宋体"/>
          <w:spacing w:val="-1"/>
          <w:sz w:val="24"/>
          <w:szCs w:val="24"/>
        </w:rPr>
        <w:t>E．提供本单位制造的货物、承担的工程或者服务（</w:t>
      </w:r>
      <w:r>
        <w:rPr>
          <w:rFonts w:ascii="宋体" w:hAnsi="宋体" w:eastAsia="宋体" w:cs="宋体"/>
          <w:spacing w:val="-2"/>
          <w:sz w:val="24"/>
          <w:szCs w:val="24"/>
        </w:rPr>
        <w:t>以下简称产品</w:t>
      </w:r>
      <w:r>
        <w:rPr>
          <w:rFonts w:ascii="宋体" w:hAnsi="宋体" w:eastAsia="宋体" w:cs="宋体"/>
          <w:sz w:val="24"/>
          <w:szCs w:val="24"/>
        </w:rPr>
        <w:t>），</w:t>
      </w:r>
      <w:r>
        <w:rPr>
          <w:rFonts w:ascii="宋体" w:hAnsi="宋体" w:eastAsia="宋体" w:cs="宋体"/>
          <w:spacing w:val="-2"/>
          <w:sz w:val="24"/>
          <w:szCs w:val="24"/>
        </w:rPr>
        <w:t>或者</w:t>
      </w:r>
      <w:r>
        <w:rPr>
          <w:rFonts w:ascii="宋体" w:hAnsi="宋体" w:eastAsia="宋体" w:cs="宋体"/>
          <w:sz w:val="24"/>
          <w:szCs w:val="24"/>
        </w:rPr>
        <w:t>提供其他残疾人福利性单位制造的货物（不包括使</w:t>
      </w:r>
      <w:r>
        <w:rPr>
          <w:rFonts w:ascii="宋体" w:hAnsi="宋体" w:eastAsia="宋体" w:cs="宋体"/>
          <w:spacing w:val="-1"/>
          <w:sz w:val="24"/>
          <w:szCs w:val="24"/>
        </w:rPr>
        <w:t>用非残疾人福利性单位注册</w:t>
      </w:r>
      <w:r>
        <w:rPr>
          <w:rFonts w:ascii="宋体" w:hAnsi="宋体" w:eastAsia="宋体" w:cs="宋体"/>
          <w:spacing w:val="-2"/>
          <w:sz w:val="24"/>
          <w:szCs w:val="24"/>
        </w:rPr>
        <w:t>商标的货物）。</w:t>
      </w:r>
    </w:p>
    <w:p w14:paraId="0FBEDEF3">
      <w:pPr>
        <w:spacing w:before="182" w:line="219" w:lineRule="auto"/>
        <w:ind w:left="515"/>
        <w:rPr>
          <w:rFonts w:ascii="宋体" w:hAnsi="宋体" w:eastAsia="宋体" w:cs="宋体"/>
          <w:sz w:val="24"/>
          <w:szCs w:val="24"/>
        </w:rPr>
      </w:pPr>
      <w:r>
        <w:rPr>
          <w:rFonts w:ascii="宋体" w:hAnsi="宋体" w:eastAsia="宋体" w:cs="宋体"/>
          <w:spacing w:val="-1"/>
          <w:sz w:val="24"/>
          <w:szCs w:val="24"/>
        </w:rPr>
        <w:t>前款所称残疾人是指法定劳动年龄内，持有《中华人民共和国残疾人证》</w:t>
      </w:r>
    </w:p>
    <w:p w14:paraId="6E9AE5F6">
      <w:pPr>
        <w:spacing w:before="182" w:line="359" w:lineRule="auto"/>
        <w:ind w:left="32" w:right="61" w:firstLine="1"/>
        <w:rPr>
          <w:rFonts w:ascii="宋体" w:hAnsi="宋体" w:eastAsia="宋体" w:cs="宋体"/>
          <w:sz w:val="24"/>
          <w:szCs w:val="24"/>
        </w:rPr>
      </w:pPr>
      <w:r>
        <w:rPr>
          <w:rFonts w:ascii="宋体" w:hAnsi="宋体" w:eastAsia="宋体" w:cs="宋体"/>
          <w:spacing w:val="-2"/>
          <w:sz w:val="24"/>
          <w:szCs w:val="24"/>
        </w:rPr>
        <w:t>或者《中华人民共和国残疾军人证（1至</w:t>
      </w:r>
      <w:r>
        <w:rPr>
          <w:rFonts w:ascii="宋体" w:hAnsi="宋体" w:eastAsia="宋体" w:cs="宋体"/>
          <w:spacing w:val="-48"/>
          <w:sz w:val="24"/>
          <w:szCs w:val="24"/>
        </w:rPr>
        <w:t xml:space="preserve"> </w:t>
      </w:r>
      <w:r>
        <w:rPr>
          <w:rFonts w:ascii="宋体" w:hAnsi="宋体" w:eastAsia="宋体" w:cs="宋体"/>
          <w:spacing w:val="-2"/>
          <w:sz w:val="24"/>
          <w:szCs w:val="24"/>
        </w:rPr>
        <w:t>8</w:t>
      </w:r>
      <w:r>
        <w:rPr>
          <w:rFonts w:ascii="宋体" w:hAnsi="宋体" w:eastAsia="宋体" w:cs="宋体"/>
          <w:spacing w:val="-47"/>
          <w:sz w:val="24"/>
          <w:szCs w:val="24"/>
        </w:rPr>
        <w:t xml:space="preserve"> </w:t>
      </w:r>
      <w:r>
        <w:rPr>
          <w:rFonts w:ascii="宋体" w:hAnsi="宋体" w:eastAsia="宋体" w:cs="宋体"/>
          <w:spacing w:val="-2"/>
          <w:sz w:val="24"/>
          <w:szCs w:val="24"/>
        </w:rPr>
        <w:t>级）》的自然人，包括具有劳动条件</w:t>
      </w:r>
      <w:r>
        <w:rPr>
          <w:rFonts w:ascii="宋体" w:hAnsi="宋体" w:eastAsia="宋体" w:cs="宋体"/>
          <w:sz w:val="24"/>
          <w:szCs w:val="24"/>
        </w:rPr>
        <w:t>和劳动意愿的精神残疾人。在职职工人数是指与残</w:t>
      </w:r>
      <w:r>
        <w:rPr>
          <w:rFonts w:ascii="宋体" w:hAnsi="宋体" w:eastAsia="宋体" w:cs="宋体"/>
          <w:spacing w:val="-1"/>
          <w:sz w:val="24"/>
          <w:szCs w:val="24"/>
        </w:rPr>
        <w:t>疾人福利性单位建立劳动关系并依法签订劳动合同或者服务协议的雇员人数。</w:t>
      </w:r>
    </w:p>
    <w:p w14:paraId="359C810C">
      <w:pPr>
        <w:numPr>
          <w:ilvl w:val="0"/>
          <w:numId w:val="0"/>
        </w:numPr>
        <w:spacing w:before="2" w:line="361" w:lineRule="auto"/>
        <w:ind w:left="522" w:leftChars="0" w:right="61" w:rightChars="0"/>
        <w:rPr>
          <w:rFonts w:ascii="宋体" w:hAnsi="宋体" w:eastAsia="宋体" w:cs="宋体"/>
          <w:spacing w:val="-2"/>
          <w:sz w:val="24"/>
          <w:szCs w:val="24"/>
        </w:rPr>
      </w:pPr>
      <w:r>
        <w:rPr>
          <w:rFonts w:hint="eastAsia" w:ascii="宋体" w:hAnsi="宋体" w:eastAsia="宋体" w:cs="宋体"/>
          <w:spacing w:val="-2"/>
          <w:sz w:val="24"/>
          <w:szCs w:val="24"/>
          <w:lang w:val="en-US" w:eastAsia="zh-CN"/>
        </w:rPr>
        <w:t>8.3</w:t>
      </w:r>
      <w:r>
        <w:rPr>
          <w:rFonts w:ascii="宋体" w:hAnsi="宋体" w:eastAsia="宋体" w:cs="宋体"/>
          <w:spacing w:val="-2"/>
          <w:sz w:val="24"/>
          <w:szCs w:val="24"/>
        </w:rPr>
        <w:t>供应商提供的《残疾人福利性单位声明函》与事实不符的，依照</w:t>
      </w:r>
    </w:p>
    <w:p w14:paraId="40728424">
      <w:pPr>
        <w:numPr>
          <w:ilvl w:val="0"/>
          <w:numId w:val="0"/>
        </w:numPr>
        <w:spacing w:before="2" w:line="361" w:lineRule="auto"/>
        <w:ind w:right="61" w:rightChars="0"/>
        <w:rPr>
          <w:rFonts w:ascii="宋体" w:hAnsi="宋体" w:eastAsia="宋体" w:cs="宋体"/>
          <w:sz w:val="24"/>
          <w:szCs w:val="24"/>
        </w:rPr>
      </w:pPr>
      <w:r>
        <w:rPr>
          <w:rFonts w:hint="eastAsia" w:ascii="宋体" w:hAnsi="宋体" w:eastAsia="宋体" w:cs="宋体"/>
          <w:spacing w:val="-2"/>
          <w:sz w:val="24"/>
          <w:szCs w:val="24"/>
          <w:lang w:eastAsia="zh-CN"/>
        </w:rPr>
        <w:t>《</w:t>
      </w:r>
      <w:r>
        <w:rPr>
          <w:rFonts w:ascii="宋体" w:hAnsi="宋体" w:eastAsia="宋体" w:cs="宋体"/>
          <w:spacing w:val="-2"/>
          <w:sz w:val="24"/>
          <w:szCs w:val="24"/>
        </w:rPr>
        <w:t>政</w:t>
      </w:r>
      <w:r>
        <w:rPr>
          <w:rFonts w:ascii="宋体" w:hAnsi="宋体" w:eastAsia="宋体" w:cs="宋体"/>
          <w:spacing w:val="-1"/>
          <w:sz w:val="24"/>
          <w:szCs w:val="24"/>
        </w:rPr>
        <w:t>府采购法</w:t>
      </w:r>
      <w:r>
        <w:rPr>
          <w:rFonts w:hint="eastAsia" w:ascii="宋体" w:hAnsi="宋体" w:eastAsia="宋体" w:cs="宋体"/>
          <w:spacing w:val="-2"/>
          <w:sz w:val="24"/>
          <w:szCs w:val="24"/>
          <w:lang w:eastAsia="zh-CN"/>
        </w:rPr>
        <w:t>》</w:t>
      </w:r>
      <w:r>
        <w:rPr>
          <w:rFonts w:ascii="宋体" w:hAnsi="宋体" w:eastAsia="宋体" w:cs="宋体"/>
          <w:spacing w:val="-1"/>
          <w:sz w:val="24"/>
          <w:szCs w:val="24"/>
        </w:rPr>
        <w:t>第七十七条第一款的规定追究法律责任。</w:t>
      </w:r>
    </w:p>
    <w:p w14:paraId="451247A3">
      <w:pPr>
        <w:spacing w:before="2" w:line="361" w:lineRule="auto"/>
        <w:ind w:left="30" w:right="61" w:firstLine="492"/>
        <w:rPr>
          <w:rFonts w:ascii="宋体" w:hAnsi="宋体" w:eastAsia="宋体" w:cs="宋体"/>
          <w:spacing w:val="-2"/>
          <w:sz w:val="24"/>
          <w:szCs w:val="24"/>
        </w:rPr>
      </w:pPr>
      <w:r>
        <w:rPr>
          <w:rFonts w:hint="eastAsia" w:ascii="宋体" w:hAnsi="宋体" w:eastAsia="宋体" w:cs="宋体"/>
          <w:spacing w:val="-2"/>
          <w:sz w:val="24"/>
          <w:szCs w:val="24"/>
          <w:lang w:val="en-US" w:eastAsia="zh-CN"/>
        </w:rPr>
        <w:t>8.4</w:t>
      </w:r>
      <w:r>
        <w:rPr>
          <w:rFonts w:ascii="宋体" w:hAnsi="宋体" w:eastAsia="宋体" w:cs="宋体"/>
          <w:spacing w:val="-2"/>
          <w:sz w:val="24"/>
          <w:szCs w:val="24"/>
        </w:rPr>
        <w:t>残疾人福利性单位视同小型、微型企业，享受预留份额、评审中价格扣除等促进中小企业发展的政府采购政策。向残疾人福利性单位采购的金额</w:t>
      </w:r>
      <w:r>
        <w:rPr>
          <w:rFonts w:hint="eastAsia" w:ascii="宋体" w:hAnsi="宋体" w:eastAsia="宋体" w:cs="宋体"/>
          <w:spacing w:val="-2"/>
          <w:sz w:val="24"/>
          <w:szCs w:val="24"/>
          <w:lang w:eastAsia="zh-CN"/>
        </w:rPr>
        <w:t>，</w:t>
      </w:r>
      <w:r>
        <w:rPr>
          <w:rFonts w:ascii="宋体" w:hAnsi="宋体" w:eastAsia="宋体" w:cs="宋体"/>
          <w:spacing w:val="-2"/>
          <w:sz w:val="24"/>
          <w:szCs w:val="24"/>
        </w:rPr>
        <w:t>计入面向中小企业采购的统计数据。残疾人福利性单位属于小型、微型企业的</w:t>
      </w:r>
      <w:r>
        <w:rPr>
          <w:rFonts w:hint="eastAsia" w:ascii="宋体" w:hAnsi="宋体" w:eastAsia="宋体" w:cs="宋体"/>
          <w:spacing w:val="-2"/>
          <w:sz w:val="24"/>
          <w:szCs w:val="24"/>
          <w:lang w:eastAsia="zh-CN"/>
        </w:rPr>
        <w:t>，</w:t>
      </w:r>
      <w:r>
        <w:rPr>
          <w:rFonts w:ascii="宋体" w:hAnsi="宋体" w:eastAsia="宋体" w:cs="宋体"/>
          <w:spacing w:val="-2"/>
          <w:sz w:val="24"/>
          <w:szCs w:val="24"/>
        </w:rPr>
        <w:t>不重复享受政策。</w:t>
      </w:r>
    </w:p>
    <w:p w14:paraId="1EE15165">
      <w:pPr>
        <w:spacing w:before="1" w:line="218" w:lineRule="auto"/>
        <w:ind w:left="512"/>
        <w:rPr>
          <w:rFonts w:ascii="宋体" w:hAnsi="宋体" w:eastAsia="宋体" w:cs="宋体"/>
          <w:sz w:val="24"/>
          <w:szCs w:val="24"/>
        </w:rPr>
      </w:pPr>
      <w:r>
        <w:rPr>
          <w:rFonts w:ascii="宋体" w:hAnsi="宋体" w:eastAsia="宋体" w:cs="宋体"/>
          <w:spacing w:val="-1"/>
          <w:sz w:val="24"/>
          <w:szCs w:val="24"/>
        </w:rPr>
        <w:t>9</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本项目涉及创新产品、创新服务的评审标准</w:t>
      </w:r>
    </w:p>
    <w:p w14:paraId="4E601C1C">
      <w:pPr>
        <w:spacing w:before="47" w:line="219" w:lineRule="auto"/>
        <w:ind w:firstLine="476" w:firstLineChars="200"/>
        <w:rPr>
          <w:rFonts w:ascii="宋体" w:hAnsi="宋体" w:eastAsia="宋体" w:cs="宋体"/>
          <w:sz w:val="24"/>
          <w:szCs w:val="24"/>
        </w:rPr>
      </w:pPr>
      <w:r>
        <w:rPr>
          <w:rFonts w:hint="eastAsia" w:ascii="宋体" w:hAnsi="宋体" w:eastAsia="宋体" w:cs="宋体"/>
          <w:spacing w:val="-1"/>
          <w:sz w:val="24"/>
          <w:szCs w:val="24"/>
          <w:lang w:val="en-US" w:eastAsia="zh-CN"/>
        </w:rPr>
        <w:t>9.1</w:t>
      </w:r>
      <w:r>
        <w:rPr>
          <w:rFonts w:ascii="宋体" w:hAnsi="宋体" w:eastAsia="宋体" w:cs="宋体"/>
          <w:spacing w:val="-1"/>
          <w:sz w:val="24"/>
          <w:szCs w:val="24"/>
        </w:rPr>
        <w:t>磋商供应商投报产品或服务属于《山西省创新产品和服务推荐清单》</w:t>
      </w:r>
    </w:p>
    <w:p w14:paraId="358A5480">
      <w:pPr>
        <w:spacing w:before="183" w:line="288" w:lineRule="auto"/>
        <w:ind w:left="51" w:right="23" w:firstLine="2"/>
        <w:rPr>
          <w:rFonts w:ascii="宋体" w:hAnsi="宋体" w:eastAsia="宋体" w:cs="宋体"/>
          <w:sz w:val="24"/>
          <w:szCs w:val="24"/>
        </w:rPr>
      </w:pPr>
      <w:r>
        <w:rPr>
          <w:rFonts w:ascii="宋体" w:hAnsi="宋体" w:eastAsia="宋体" w:cs="宋体"/>
          <w:spacing w:val="-4"/>
          <w:sz w:val="24"/>
          <w:szCs w:val="24"/>
        </w:rPr>
        <w:t>中创新产品或创新服务的，在评审时，享受投报产品</w:t>
      </w:r>
      <w:r>
        <w:rPr>
          <w:rFonts w:ascii="宋体" w:hAnsi="宋体" w:eastAsia="宋体" w:cs="宋体"/>
          <w:spacing w:val="-33"/>
          <w:sz w:val="24"/>
          <w:szCs w:val="24"/>
        </w:rPr>
        <w:t xml:space="preserve"> </w:t>
      </w:r>
      <w:r>
        <w:rPr>
          <w:rFonts w:ascii="宋体" w:hAnsi="宋体" w:eastAsia="宋体" w:cs="宋体"/>
          <w:spacing w:val="-4"/>
          <w:sz w:val="24"/>
          <w:szCs w:val="24"/>
        </w:rPr>
        <w:t>10%的价</w:t>
      </w:r>
      <w:r>
        <w:rPr>
          <w:rFonts w:ascii="宋体" w:hAnsi="宋体" w:eastAsia="宋体" w:cs="宋体"/>
          <w:spacing w:val="-5"/>
          <w:sz w:val="24"/>
          <w:szCs w:val="24"/>
        </w:rPr>
        <w:t>格折扣，以折扣后</w:t>
      </w:r>
      <w:r>
        <w:rPr>
          <w:rFonts w:ascii="宋体" w:hAnsi="宋体" w:eastAsia="宋体" w:cs="宋体"/>
          <w:spacing w:val="-4"/>
          <w:sz w:val="24"/>
          <w:szCs w:val="24"/>
        </w:rPr>
        <w:t>的价格参与评审。</w:t>
      </w:r>
    </w:p>
    <w:p w14:paraId="154600DD">
      <w:pPr>
        <w:spacing w:before="185" w:line="288" w:lineRule="auto"/>
        <w:ind w:right="112" w:firstLine="476" w:firstLineChars="200"/>
        <w:rPr>
          <w:rFonts w:ascii="宋体" w:hAnsi="宋体" w:eastAsia="宋体" w:cs="宋体"/>
          <w:sz w:val="24"/>
          <w:szCs w:val="24"/>
        </w:rPr>
      </w:pPr>
      <w:r>
        <w:rPr>
          <w:rFonts w:hint="eastAsia" w:ascii="宋体" w:hAnsi="宋体" w:eastAsia="宋体" w:cs="宋体"/>
          <w:spacing w:val="-1"/>
          <w:sz w:val="24"/>
          <w:szCs w:val="24"/>
          <w:lang w:val="en-US" w:eastAsia="zh-CN"/>
        </w:rPr>
        <w:t>9.2</w:t>
      </w:r>
      <w:r>
        <w:rPr>
          <w:rFonts w:ascii="宋体" w:hAnsi="宋体" w:eastAsia="宋体" w:cs="宋体"/>
          <w:spacing w:val="-1"/>
          <w:sz w:val="24"/>
          <w:szCs w:val="24"/>
        </w:rPr>
        <w:t>磋商供应商投报创新产品或创新服务的，应在响应文件中填写《创新</w:t>
      </w:r>
      <w:r>
        <w:rPr>
          <w:rFonts w:ascii="宋体" w:hAnsi="宋体" w:eastAsia="宋体" w:cs="宋体"/>
          <w:sz w:val="24"/>
          <w:szCs w:val="24"/>
        </w:rPr>
        <w:t>产品或创新服务明细表》，并提供《山西省创新</w:t>
      </w:r>
      <w:r>
        <w:rPr>
          <w:rFonts w:ascii="宋体" w:hAnsi="宋体" w:eastAsia="宋体" w:cs="宋体"/>
          <w:spacing w:val="-1"/>
          <w:sz w:val="24"/>
          <w:szCs w:val="24"/>
        </w:rPr>
        <w:t>产品和服务推荐清单》。</w:t>
      </w:r>
    </w:p>
    <w:p w14:paraId="0AAC8544">
      <w:pPr>
        <w:spacing w:before="184" w:line="218" w:lineRule="auto"/>
        <w:ind w:left="403"/>
        <w:rPr>
          <w:rFonts w:ascii="宋体" w:hAnsi="宋体" w:eastAsia="宋体" w:cs="宋体"/>
          <w:sz w:val="24"/>
          <w:szCs w:val="24"/>
        </w:rPr>
      </w:pPr>
      <w:r>
        <w:rPr>
          <w:rFonts w:hint="eastAsia" w:ascii="宋体" w:hAnsi="宋体" w:eastAsia="宋体" w:cs="宋体"/>
          <w:spacing w:val="-1"/>
          <w:sz w:val="24"/>
          <w:szCs w:val="24"/>
          <w:lang w:val="en-US" w:eastAsia="zh-CN"/>
        </w:rPr>
        <w:t>9.3</w:t>
      </w:r>
      <w:r>
        <w:rPr>
          <w:rFonts w:ascii="宋体" w:hAnsi="宋体" w:eastAsia="宋体" w:cs="宋体"/>
          <w:spacing w:val="-1"/>
          <w:sz w:val="24"/>
          <w:szCs w:val="24"/>
        </w:rPr>
        <w:t>创新产品或创新服务的价格折扣政策可与其他政府采购政策叠加。</w:t>
      </w:r>
    </w:p>
    <w:p w14:paraId="742DA591">
      <w:pPr>
        <w:spacing w:before="181" w:line="219" w:lineRule="auto"/>
        <w:ind w:firstLine="472" w:firstLineChars="200"/>
        <w:rPr>
          <w:rFonts w:ascii="宋体" w:hAnsi="宋体" w:eastAsia="宋体" w:cs="宋体"/>
          <w:sz w:val="24"/>
          <w:szCs w:val="24"/>
        </w:rPr>
      </w:pPr>
      <w:r>
        <w:rPr>
          <w:rFonts w:ascii="宋体" w:hAnsi="宋体" w:eastAsia="宋体" w:cs="宋体"/>
          <w:spacing w:val="-2"/>
          <w:sz w:val="24"/>
          <w:szCs w:val="24"/>
        </w:rPr>
        <w:t>10</w:t>
      </w:r>
      <w:r>
        <w:rPr>
          <w:rFonts w:hint="eastAsia" w:ascii="宋体" w:hAnsi="宋体" w:eastAsia="宋体" w:cs="宋体"/>
          <w:spacing w:val="-2"/>
          <w:sz w:val="24"/>
          <w:szCs w:val="24"/>
          <w:lang w:val="en-US" w:eastAsia="zh-CN"/>
        </w:rPr>
        <w:t>.</w:t>
      </w:r>
      <w:r>
        <w:rPr>
          <w:rFonts w:ascii="宋体" w:hAnsi="宋体" w:eastAsia="宋体" w:cs="宋体"/>
          <w:spacing w:val="-2"/>
          <w:sz w:val="24"/>
          <w:szCs w:val="24"/>
        </w:rPr>
        <w:t>监狱企业参加本项目磋商的要求</w:t>
      </w:r>
    </w:p>
    <w:p w14:paraId="6D3AE00A">
      <w:pPr>
        <w:spacing w:before="183" w:line="290" w:lineRule="auto"/>
        <w:ind w:right="112" w:firstLine="476" w:firstLineChars="200"/>
        <w:rPr>
          <w:rFonts w:ascii="宋体" w:hAnsi="宋体" w:eastAsia="宋体" w:cs="宋体"/>
          <w:sz w:val="24"/>
          <w:szCs w:val="24"/>
        </w:rPr>
      </w:pPr>
      <w:r>
        <w:rPr>
          <w:rFonts w:hint="eastAsia" w:ascii="宋体" w:hAnsi="宋体" w:eastAsia="宋体" w:cs="宋体"/>
          <w:spacing w:val="-1"/>
          <w:sz w:val="24"/>
          <w:szCs w:val="24"/>
          <w:lang w:val="en-US" w:eastAsia="zh-CN"/>
        </w:rPr>
        <w:t>10.1</w:t>
      </w:r>
      <w:r>
        <w:rPr>
          <w:rFonts w:ascii="宋体" w:hAnsi="宋体" w:eastAsia="宋体" w:cs="宋体"/>
          <w:spacing w:val="-1"/>
          <w:sz w:val="24"/>
          <w:szCs w:val="24"/>
        </w:rPr>
        <w:t>监狱企业参加磋商视同小微企业，需提供由省级以上监狱管理局或戒毒管理局出具的属于监狱企业的证明文件。</w:t>
      </w:r>
    </w:p>
    <w:p w14:paraId="444A770F">
      <w:pPr>
        <w:spacing w:before="182" w:line="312" w:lineRule="auto"/>
        <w:ind w:right="23" w:firstLine="476" w:firstLineChars="200"/>
        <w:rPr>
          <w:rFonts w:ascii="宋体" w:hAnsi="宋体" w:eastAsia="宋体" w:cs="宋体"/>
          <w:sz w:val="24"/>
          <w:szCs w:val="24"/>
        </w:rPr>
      </w:pPr>
      <w:r>
        <w:rPr>
          <w:rFonts w:hint="eastAsia" w:ascii="宋体" w:hAnsi="宋体" w:eastAsia="宋体" w:cs="宋体"/>
          <w:spacing w:val="-1"/>
          <w:sz w:val="24"/>
          <w:szCs w:val="24"/>
          <w:lang w:val="en-US" w:eastAsia="zh-CN"/>
        </w:rPr>
        <w:t>10.2</w:t>
      </w:r>
      <w:r>
        <w:rPr>
          <w:rFonts w:ascii="宋体" w:hAnsi="宋体" w:eastAsia="宋体" w:cs="宋体"/>
          <w:spacing w:val="-1"/>
          <w:sz w:val="24"/>
          <w:szCs w:val="24"/>
        </w:rPr>
        <w:t>监狱企业只有提供本企业制造的货物或服务，或者提供其他小、微企业制造的货物，享受报价货物的价格折扣。若有的话，如实填写《</w:t>
      </w:r>
      <w:r>
        <w:rPr>
          <w:rFonts w:ascii="宋体" w:hAnsi="宋体" w:eastAsia="宋体" w:cs="宋体"/>
          <w:spacing w:val="-2"/>
          <w:sz w:val="24"/>
          <w:szCs w:val="24"/>
        </w:rPr>
        <w:t>小微企业/残</w:t>
      </w:r>
      <w:r>
        <w:rPr>
          <w:rFonts w:ascii="宋体" w:hAnsi="宋体" w:eastAsia="宋体" w:cs="宋体"/>
          <w:spacing w:val="-1"/>
          <w:sz w:val="24"/>
          <w:szCs w:val="24"/>
        </w:rPr>
        <w:t>疾人福利性单位提供货物/服务明细表》（格式见第六部分</w:t>
      </w:r>
      <w:r>
        <w:rPr>
          <w:rFonts w:ascii="宋体" w:hAnsi="宋体" w:eastAsia="宋体" w:cs="宋体"/>
          <w:spacing w:val="8"/>
          <w:sz w:val="24"/>
          <w:szCs w:val="24"/>
        </w:rPr>
        <w:t>）；</w:t>
      </w:r>
    </w:p>
    <w:p w14:paraId="4FA23305">
      <w:pPr>
        <w:spacing w:before="184" w:line="312" w:lineRule="auto"/>
        <w:ind w:right="171" w:firstLine="476" w:firstLineChars="200"/>
        <w:rPr>
          <w:rFonts w:ascii="宋体" w:hAnsi="宋体" w:eastAsia="宋体" w:cs="宋体"/>
          <w:sz w:val="24"/>
          <w:szCs w:val="24"/>
        </w:rPr>
      </w:pPr>
      <w:r>
        <w:rPr>
          <w:rFonts w:hint="eastAsia" w:ascii="宋体" w:hAnsi="宋体" w:eastAsia="宋体" w:cs="宋体"/>
          <w:spacing w:val="-1"/>
          <w:sz w:val="24"/>
          <w:szCs w:val="24"/>
          <w:lang w:val="en-US" w:eastAsia="zh-CN"/>
        </w:rPr>
        <w:t>10.3</w:t>
      </w:r>
      <w:r>
        <w:rPr>
          <w:rFonts w:ascii="宋体" w:hAnsi="宋体" w:eastAsia="宋体" w:cs="宋体"/>
          <w:spacing w:val="-3"/>
          <w:sz w:val="24"/>
          <w:szCs w:val="24"/>
        </w:rPr>
        <w:t>监狱企业与中型企业组成联合体参加磋商的，或者向监狱企业分包，</w:t>
      </w:r>
      <w:r>
        <w:rPr>
          <w:rFonts w:ascii="宋体" w:hAnsi="宋体" w:eastAsia="宋体" w:cs="宋体"/>
          <w:spacing w:val="-1"/>
          <w:sz w:val="24"/>
          <w:szCs w:val="24"/>
        </w:rPr>
        <w:t>且联合体协议或分包意向协议约定监狱企业的协议金额占到合同金额</w:t>
      </w:r>
      <w:r>
        <w:rPr>
          <w:rFonts w:ascii="宋体" w:hAnsi="宋体" w:eastAsia="宋体" w:cs="宋体"/>
          <w:spacing w:val="-36"/>
          <w:sz w:val="24"/>
          <w:szCs w:val="24"/>
        </w:rPr>
        <w:t xml:space="preserve"> </w:t>
      </w:r>
      <w:r>
        <w:rPr>
          <w:rFonts w:ascii="宋体" w:hAnsi="宋体" w:eastAsia="宋体" w:cs="宋体"/>
          <w:spacing w:val="-1"/>
          <w:sz w:val="24"/>
          <w:szCs w:val="24"/>
        </w:rPr>
        <w:t>30%以上的，享受报价标的</w:t>
      </w:r>
      <w:r>
        <w:rPr>
          <w:rFonts w:ascii="宋体" w:hAnsi="宋体" w:eastAsia="宋体" w:cs="宋体"/>
          <w:spacing w:val="-43"/>
          <w:sz w:val="24"/>
          <w:szCs w:val="24"/>
        </w:rPr>
        <w:t xml:space="preserve"> </w:t>
      </w:r>
      <w:r>
        <w:rPr>
          <w:rFonts w:ascii="宋体" w:hAnsi="宋体" w:eastAsia="宋体" w:cs="宋体"/>
          <w:spacing w:val="-1"/>
          <w:sz w:val="24"/>
          <w:szCs w:val="24"/>
        </w:rPr>
        <w:t>3%的价格扣除，用扣除后的价格参与评审。</w:t>
      </w:r>
    </w:p>
    <w:p w14:paraId="2022359B">
      <w:pPr>
        <w:spacing w:line="312" w:lineRule="auto"/>
        <w:rPr>
          <w:rFonts w:ascii="宋体" w:hAnsi="宋体" w:eastAsia="宋体" w:cs="宋体"/>
          <w:sz w:val="24"/>
          <w:szCs w:val="24"/>
        </w:rPr>
        <w:sectPr>
          <w:footerReference r:id="rId23" w:type="default"/>
          <w:pgSz w:w="11850" w:h="16783"/>
          <w:pgMar w:top="1426" w:right="1777" w:bottom="1271" w:left="1777" w:header="0" w:footer="1109" w:gutter="0"/>
          <w:pgNumType w:fmt="decimal"/>
          <w:cols w:space="720" w:num="1"/>
        </w:sectPr>
      </w:pPr>
    </w:p>
    <w:p w14:paraId="47DB0C94">
      <w:pPr>
        <w:spacing w:before="48" w:line="219" w:lineRule="auto"/>
        <w:ind w:left="3010"/>
        <w:outlineLvl w:val="0"/>
        <w:rPr>
          <w:rFonts w:ascii="宋体" w:hAnsi="宋体" w:eastAsia="宋体" w:cs="宋体"/>
          <w:sz w:val="24"/>
          <w:szCs w:val="24"/>
        </w:rPr>
      </w:pPr>
      <w:bookmarkStart w:id="24" w:name="bookmark7"/>
      <w:bookmarkEnd w:id="24"/>
      <w:bookmarkStart w:id="25" w:name="bookmark6"/>
      <w:bookmarkEnd w:id="25"/>
      <w:r>
        <w:rPr>
          <w:rFonts w:ascii="宋体" w:hAnsi="宋体" w:eastAsia="宋体" w:cs="宋体"/>
          <w:b/>
          <w:bCs/>
          <w:spacing w:val="-3"/>
          <w:sz w:val="24"/>
          <w:szCs w:val="24"/>
        </w:rPr>
        <w:t>第四部分</w:t>
      </w:r>
      <w:r>
        <w:rPr>
          <w:rFonts w:ascii="宋体" w:hAnsi="宋体" w:eastAsia="宋体" w:cs="宋体"/>
          <w:spacing w:val="-3"/>
          <w:sz w:val="24"/>
          <w:szCs w:val="24"/>
        </w:rPr>
        <w:t xml:space="preserve"> </w:t>
      </w:r>
      <w:r>
        <w:rPr>
          <w:rFonts w:ascii="宋体" w:hAnsi="宋体" w:eastAsia="宋体" w:cs="宋体"/>
          <w:b/>
          <w:bCs/>
          <w:spacing w:val="-3"/>
          <w:sz w:val="24"/>
          <w:szCs w:val="24"/>
        </w:rPr>
        <w:t>商务、技术要求</w:t>
      </w:r>
    </w:p>
    <w:p w14:paraId="017ED9A4">
      <w:pPr>
        <w:spacing w:before="260" w:line="219" w:lineRule="auto"/>
        <w:ind w:left="35"/>
        <w:rPr>
          <w:rFonts w:ascii="宋体" w:hAnsi="宋体" w:eastAsia="宋体" w:cs="宋体"/>
          <w:sz w:val="24"/>
          <w:szCs w:val="24"/>
        </w:rPr>
      </w:pPr>
      <w:r>
        <w:rPr>
          <w:rFonts w:ascii="宋体" w:hAnsi="宋体" w:eastAsia="宋体" w:cs="宋体"/>
          <w:b/>
          <w:bCs/>
          <w:spacing w:val="-4"/>
          <w:sz w:val="24"/>
          <w:szCs w:val="24"/>
        </w:rPr>
        <w:t>一、商务要求</w:t>
      </w:r>
    </w:p>
    <w:p w14:paraId="37F12D7C">
      <w:pPr>
        <w:spacing w:before="183" w:line="360" w:lineRule="auto"/>
        <w:ind w:left="515"/>
        <w:rPr>
          <w:rFonts w:hint="eastAsia" w:ascii="宋体" w:hAnsi="宋体" w:eastAsia="宋体" w:cs="宋体"/>
          <w:sz w:val="24"/>
          <w:szCs w:val="24"/>
          <w:lang w:eastAsia="zh-CN"/>
        </w:rPr>
      </w:pPr>
      <w:r>
        <w:rPr>
          <w:rFonts w:ascii="宋体" w:hAnsi="宋体" w:eastAsia="宋体" w:cs="宋体"/>
          <w:spacing w:val="-2"/>
          <w:sz w:val="24"/>
          <w:szCs w:val="24"/>
        </w:rPr>
        <w:t>项目名称：</w:t>
      </w:r>
      <w:r>
        <w:rPr>
          <w:rFonts w:hint="eastAsia" w:ascii="宋体" w:hAnsi="宋体" w:eastAsia="宋体" w:cs="宋体"/>
          <w:spacing w:val="-2"/>
          <w:sz w:val="24"/>
          <w:szCs w:val="24"/>
          <w:lang w:eastAsia="zh-CN"/>
        </w:rPr>
        <w:t>省道213线（原省道225线）壶关过境段改建工程跟踪评审项目</w:t>
      </w:r>
    </w:p>
    <w:p w14:paraId="6D7D0303">
      <w:pPr>
        <w:spacing w:before="183" w:line="360" w:lineRule="auto"/>
        <w:ind w:left="513"/>
        <w:rPr>
          <w:rFonts w:ascii="宋体" w:hAnsi="宋体" w:eastAsia="宋体" w:cs="宋体"/>
          <w:sz w:val="24"/>
          <w:szCs w:val="24"/>
        </w:rPr>
      </w:pPr>
      <w:r>
        <w:rPr>
          <w:rFonts w:ascii="宋体" w:hAnsi="宋体" w:eastAsia="宋体" w:cs="宋体"/>
          <w:spacing w:val="-2"/>
          <w:sz w:val="24"/>
          <w:szCs w:val="24"/>
        </w:rPr>
        <w:t>预算金额（元</w:t>
      </w:r>
      <w:r>
        <w:rPr>
          <w:rFonts w:ascii="宋体" w:hAnsi="宋体" w:eastAsia="宋体" w:cs="宋体"/>
          <w:spacing w:val="9"/>
          <w:sz w:val="24"/>
          <w:szCs w:val="24"/>
        </w:rPr>
        <w:t>）：</w:t>
      </w:r>
      <w:r>
        <w:rPr>
          <w:rFonts w:hint="eastAsia" w:ascii="宋体" w:hAnsi="宋体" w:eastAsia="宋体" w:cs="宋体"/>
          <w:spacing w:val="-2"/>
          <w:sz w:val="24"/>
          <w:szCs w:val="24"/>
          <w:lang w:val="en-US" w:eastAsia="zh-CN"/>
        </w:rPr>
        <w:t>750887.51</w:t>
      </w:r>
    </w:p>
    <w:p w14:paraId="7C5198D8">
      <w:pPr>
        <w:spacing w:before="182" w:line="360" w:lineRule="auto"/>
        <w:ind w:left="514"/>
        <w:rPr>
          <w:rFonts w:ascii="宋体" w:hAnsi="宋体" w:eastAsia="宋体" w:cs="宋体"/>
          <w:sz w:val="24"/>
          <w:szCs w:val="24"/>
        </w:rPr>
      </w:pPr>
      <w:r>
        <w:rPr>
          <w:rFonts w:ascii="宋体" w:hAnsi="宋体" w:eastAsia="宋体" w:cs="宋体"/>
          <w:spacing w:val="-2"/>
          <w:sz w:val="24"/>
          <w:szCs w:val="24"/>
        </w:rPr>
        <w:t>最高限价（元</w:t>
      </w:r>
      <w:r>
        <w:rPr>
          <w:rFonts w:ascii="宋体" w:hAnsi="宋体" w:eastAsia="宋体" w:cs="宋体"/>
          <w:spacing w:val="9"/>
          <w:sz w:val="24"/>
          <w:szCs w:val="24"/>
        </w:rPr>
        <w:t>）：</w:t>
      </w:r>
      <w:r>
        <w:rPr>
          <w:rFonts w:hint="eastAsia" w:ascii="宋体" w:hAnsi="宋体" w:eastAsia="宋体" w:cs="宋体"/>
          <w:spacing w:val="-2"/>
          <w:sz w:val="24"/>
          <w:szCs w:val="24"/>
          <w:lang w:val="en-US" w:eastAsia="zh-CN"/>
        </w:rPr>
        <w:t>750887.51</w:t>
      </w:r>
    </w:p>
    <w:p w14:paraId="0ED90110">
      <w:pPr>
        <w:spacing w:before="185" w:line="360" w:lineRule="auto"/>
        <w:ind w:left="511"/>
        <w:rPr>
          <w:rFonts w:hint="default" w:ascii="宋体" w:hAnsi="宋体" w:eastAsia="宋体" w:cs="宋体"/>
          <w:sz w:val="24"/>
          <w:szCs w:val="24"/>
          <w:lang w:val="en-US" w:eastAsia="zh-CN"/>
        </w:rPr>
      </w:pPr>
      <w:r>
        <w:rPr>
          <w:rFonts w:ascii="宋体" w:hAnsi="宋体" w:eastAsia="宋体" w:cs="宋体"/>
          <w:spacing w:val="-2"/>
          <w:sz w:val="24"/>
          <w:szCs w:val="24"/>
        </w:rPr>
        <w:t>服务期</w:t>
      </w:r>
      <w:r>
        <w:rPr>
          <w:rFonts w:ascii="宋体" w:hAnsi="宋体" w:eastAsia="宋体" w:cs="宋体"/>
          <w:color w:val="auto"/>
          <w:spacing w:val="-2"/>
          <w:sz w:val="24"/>
          <w:szCs w:val="24"/>
        </w:rPr>
        <w:t>限：</w:t>
      </w:r>
      <w:r>
        <w:rPr>
          <w:rFonts w:hint="eastAsia" w:ascii="宋体" w:hAnsi="宋体" w:eastAsia="宋体" w:cs="宋体"/>
          <w:color w:val="auto"/>
          <w:spacing w:val="-2"/>
          <w:sz w:val="24"/>
          <w:szCs w:val="24"/>
          <w:lang w:val="en-US" w:eastAsia="zh-CN"/>
        </w:rPr>
        <w:t>自合同签订之日起至工程竣工出具结算审查报告结束</w:t>
      </w:r>
    </w:p>
    <w:p w14:paraId="7C899DE3">
      <w:pPr>
        <w:spacing w:before="185" w:line="360" w:lineRule="auto"/>
        <w:ind w:left="511"/>
        <w:rPr>
          <w:rFonts w:ascii="宋体" w:hAnsi="宋体" w:eastAsia="宋体" w:cs="宋体"/>
          <w:spacing w:val="-2"/>
          <w:sz w:val="24"/>
          <w:szCs w:val="24"/>
        </w:rPr>
      </w:pPr>
      <w:r>
        <w:rPr>
          <w:rFonts w:ascii="宋体" w:hAnsi="宋体" w:eastAsia="宋体" w:cs="宋体"/>
          <w:spacing w:val="-2"/>
          <w:sz w:val="24"/>
          <w:szCs w:val="24"/>
        </w:rPr>
        <w:t>服务标准：</w:t>
      </w:r>
      <w:r>
        <w:rPr>
          <w:rFonts w:hint="eastAsia" w:ascii="宋体" w:hAnsi="宋体" w:eastAsia="宋体" w:cs="宋体"/>
          <w:spacing w:val="-2"/>
          <w:sz w:val="24"/>
          <w:szCs w:val="24"/>
          <w:lang w:val="en-US" w:eastAsia="zh-CN"/>
        </w:rPr>
        <w:t>符合国家、行业及地方相关标准</w:t>
      </w:r>
    </w:p>
    <w:p w14:paraId="58D1D5CB">
      <w:pPr>
        <w:spacing w:before="185" w:line="360" w:lineRule="auto"/>
        <w:ind w:firstLine="472" w:firstLineChars="200"/>
        <w:rPr>
          <w:rFonts w:hint="eastAsia" w:ascii="宋体" w:hAnsi="宋体" w:eastAsia="宋体" w:cs="宋体"/>
          <w:spacing w:val="-2"/>
          <w:sz w:val="24"/>
          <w:szCs w:val="24"/>
          <w:highlight w:val="none"/>
          <w:lang w:val="en-US" w:eastAsia="zh-CN"/>
        </w:rPr>
      </w:pPr>
      <w:r>
        <w:rPr>
          <w:rFonts w:ascii="宋体" w:hAnsi="宋体" w:eastAsia="宋体" w:cs="宋体"/>
          <w:spacing w:val="-2"/>
          <w:sz w:val="24"/>
          <w:szCs w:val="24"/>
          <w:highlight w:val="none"/>
        </w:rPr>
        <w:t>付款方式：</w:t>
      </w:r>
      <w:r>
        <w:rPr>
          <w:rFonts w:hint="eastAsia" w:ascii="宋体" w:hAnsi="宋体" w:eastAsia="宋体" w:cs="宋体"/>
          <w:spacing w:val="-2"/>
          <w:sz w:val="24"/>
          <w:szCs w:val="24"/>
          <w:highlight w:val="none"/>
          <w:lang w:val="en-US" w:eastAsia="zh-CN"/>
        </w:rPr>
        <w:t>若服务期间，乙方无违约行为，</w:t>
      </w:r>
      <w:r>
        <w:rPr>
          <w:rFonts w:ascii="宋体" w:hAnsi="宋体" w:eastAsia="宋体" w:cs="宋体"/>
          <w:spacing w:val="-2"/>
          <w:sz w:val="24"/>
          <w:szCs w:val="24"/>
          <w:highlight w:val="none"/>
        </w:rPr>
        <w:t>按工程实际进度及计量审核比例年</w:t>
      </w:r>
      <w:r>
        <w:rPr>
          <w:rFonts w:hint="eastAsia" w:ascii="宋体" w:hAnsi="宋体" w:eastAsia="宋体" w:cs="宋体"/>
          <w:spacing w:val="-2"/>
          <w:sz w:val="24"/>
          <w:szCs w:val="24"/>
          <w:highlight w:val="none"/>
          <w:lang w:val="en-US" w:eastAsia="zh-CN"/>
        </w:rPr>
        <w:t>终</w:t>
      </w:r>
      <w:r>
        <w:rPr>
          <w:rFonts w:ascii="宋体" w:hAnsi="宋体" w:eastAsia="宋体" w:cs="宋体"/>
          <w:spacing w:val="-2"/>
          <w:sz w:val="24"/>
          <w:szCs w:val="24"/>
          <w:highlight w:val="none"/>
        </w:rPr>
        <w:t>支付进度款；工程竣工结算审核完成后，于当年年</w:t>
      </w:r>
      <w:r>
        <w:rPr>
          <w:rFonts w:hint="eastAsia" w:ascii="宋体" w:hAnsi="宋体" w:eastAsia="宋体" w:cs="宋体"/>
          <w:spacing w:val="-2"/>
          <w:sz w:val="24"/>
          <w:szCs w:val="24"/>
          <w:highlight w:val="none"/>
          <w:lang w:val="en-US" w:eastAsia="zh-CN"/>
        </w:rPr>
        <w:t>终</w:t>
      </w:r>
      <w:r>
        <w:rPr>
          <w:rFonts w:ascii="宋体" w:hAnsi="宋体" w:eastAsia="宋体" w:cs="宋体"/>
          <w:spacing w:val="-2"/>
          <w:sz w:val="24"/>
          <w:szCs w:val="24"/>
          <w:highlight w:val="none"/>
        </w:rPr>
        <w:t>一次性付清剩余服务费</w:t>
      </w:r>
      <w:r>
        <w:rPr>
          <w:rFonts w:hint="eastAsia" w:ascii="宋体" w:hAnsi="宋体" w:eastAsia="宋体" w:cs="宋体"/>
          <w:spacing w:val="-2"/>
          <w:sz w:val="24"/>
          <w:szCs w:val="24"/>
          <w:highlight w:val="none"/>
          <w:lang w:val="en-US" w:eastAsia="zh-CN"/>
        </w:rPr>
        <w:t>。</w:t>
      </w:r>
    </w:p>
    <w:p w14:paraId="5098E8AD">
      <w:pPr>
        <w:spacing w:before="276" w:line="360" w:lineRule="auto"/>
        <w:ind w:left="37"/>
        <w:rPr>
          <w:rFonts w:ascii="宋体" w:hAnsi="宋体" w:eastAsia="宋体" w:cs="宋体"/>
          <w:sz w:val="24"/>
          <w:szCs w:val="24"/>
        </w:rPr>
      </w:pPr>
      <w:r>
        <w:rPr>
          <w:rFonts w:ascii="宋体" w:hAnsi="宋体" w:eastAsia="宋体" w:cs="宋体"/>
          <w:b/>
          <w:bCs/>
          <w:spacing w:val="-4"/>
          <w:sz w:val="28"/>
          <w:szCs w:val="28"/>
        </w:rPr>
        <w:t>二、</w:t>
      </w:r>
      <w:r>
        <w:rPr>
          <w:rFonts w:ascii="宋体" w:hAnsi="宋体" w:eastAsia="宋体" w:cs="宋体"/>
          <w:b/>
          <w:bCs/>
          <w:spacing w:val="-4"/>
          <w:sz w:val="24"/>
          <w:szCs w:val="24"/>
        </w:rPr>
        <w:t>服务内容及技术要求</w:t>
      </w:r>
    </w:p>
    <w:p w14:paraId="5E33DEDA">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1</w:t>
      </w:r>
      <w:r>
        <w:rPr>
          <w:rFonts w:hint="eastAsia" w:ascii="宋体" w:hAnsi="宋体" w:eastAsia="宋体" w:cs="宋体"/>
          <w:spacing w:val="-1"/>
          <w:sz w:val="24"/>
          <w:szCs w:val="24"/>
          <w:lang w:val="en-US" w:eastAsia="zh-CN"/>
        </w:rPr>
        <w:t>.查看建设项目前期资料，包括项目投资估算、概算、经审核的施工图、招标文件、工程量清单、投标文件、施工合同等，发现是否存在影响工程造价的因素，及时反馈。</w:t>
      </w:r>
    </w:p>
    <w:p w14:paraId="404A79EF">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2.对整个项目进行施工阶段的现场跟踪勘察，做好跟踪记录，定期向委托方提交工作进度报告，关注各阶段工程造价的关系，若发生偏离，应及时向委托人反馈。</w:t>
      </w:r>
    </w:p>
    <w:p w14:paraId="67CBD353">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76" w:firstLineChars="200"/>
        <w:textAlignment w:val="baseline"/>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3.及时记录隐蔽工程的现场情况，并经建设方、监理方、施工方核实确认。</w:t>
      </w:r>
    </w:p>
    <w:p w14:paraId="22F41EE6">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4.在工程变更和工程签证确认前，应对其可能引起的费用变化提出建议，并根据施工合同约定对有效的工程变更和工程签证进行审核，计算工程变更和工程签证引起的造价变化。</w:t>
      </w:r>
    </w:p>
    <w:p w14:paraId="315A2FA1">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76" w:firstLineChars="20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5.审核定价的程序，审核材料（设备）的单价是否符合市场价格。对采用工程量清单方式招标的专业工程暂估价、材料设备暂定价，应对后续招标采购和直接采购材料或设备价格提供咨询意见。</w:t>
      </w:r>
    </w:p>
    <w:p w14:paraId="22C09873">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76" w:firstLineChars="200"/>
        <w:textAlignment w:val="baseline"/>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6.审核发生索赔的原因，根据合同条款进行认定。</w:t>
      </w:r>
    </w:p>
    <w:p w14:paraId="0BB7527B">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76" w:firstLineChars="200"/>
        <w:textAlignment w:val="baseline"/>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7.审核工程形象进度是否与实际相符，计量计价是否正确，根据报审的工程进度计量出具审核意见，为进度款支付提供依据。</w:t>
      </w:r>
    </w:p>
    <w:p w14:paraId="614D3182">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8.审查工程结算书的完备性、资料内容的完整性；审查计价依据及资料与工程结算的相关性、有效性；在合同约定的期限内，向委托人提交符合相关质量、规范要求的工程结算审核报告。</w:t>
      </w:r>
    </w:p>
    <w:p w14:paraId="42A909CA">
      <w:pPr>
        <w:rPr>
          <w:rFonts w:ascii="宋体" w:hAnsi="宋体" w:eastAsia="宋体" w:cs="宋体"/>
          <w:b/>
          <w:bCs/>
          <w:spacing w:val="-3"/>
          <w:sz w:val="28"/>
          <w:szCs w:val="28"/>
        </w:rPr>
      </w:pPr>
      <w:r>
        <w:rPr>
          <w:rFonts w:ascii="宋体" w:hAnsi="宋体" w:eastAsia="宋体" w:cs="宋体"/>
          <w:b/>
          <w:bCs/>
          <w:spacing w:val="-3"/>
          <w:sz w:val="28"/>
          <w:szCs w:val="28"/>
        </w:rPr>
        <w:br w:type="page"/>
      </w:r>
    </w:p>
    <w:p w14:paraId="57466B5A">
      <w:pPr>
        <w:spacing w:before="56" w:line="220" w:lineRule="auto"/>
        <w:ind w:left="3172"/>
        <w:outlineLvl w:val="0"/>
        <w:rPr>
          <w:rFonts w:ascii="宋体" w:hAnsi="宋体" w:eastAsia="宋体" w:cs="宋体"/>
          <w:sz w:val="28"/>
          <w:szCs w:val="28"/>
        </w:rPr>
      </w:pPr>
      <w:r>
        <w:rPr>
          <w:rFonts w:ascii="宋体" w:hAnsi="宋体" w:eastAsia="宋体" w:cs="宋体"/>
          <w:b/>
          <w:bCs/>
          <w:spacing w:val="-3"/>
          <w:sz w:val="28"/>
          <w:szCs w:val="28"/>
        </w:rPr>
        <w:t>第五部分</w:t>
      </w:r>
      <w:r>
        <w:rPr>
          <w:rFonts w:ascii="宋体" w:hAnsi="宋体" w:eastAsia="宋体" w:cs="宋体"/>
          <w:spacing w:val="-3"/>
          <w:sz w:val="28"/>
          <w:szCs w:val="28"/>
        </w:rPr>
        <w:t xml:space="preserve">  </w:t>
      </w:r>
      <w:r>
        <w:rPr>
          <w:rFonts w:ascii="宋体" w:hAnsi="宋体" w:eastAsia="宋体" w:cs="宋体"/>
          <w:b/>
          <w:bCs/>
          <w:spacing w:val="-3"/>
          <w:sz w:val="28"/>
          <w:szCs w:val="28"/>
        </w:rPr>
        <w:t>合同原则</w:t>
      </w:r>
    </w:p>
    <w:p w14:paraId="162B422A">
      <w:pPr>
        <w:pStyle w:val="5"/>
        <w:spacing w:line="259" w:lineRule="auto"/>
      </w:pPr>
    </w:p>
    <w:p w14:paraId="39D95FA0">
      <w:pPr>
        <w:spacing w:before="65" w:line="389" w:lineRule="auto"/>
        <w:ind w:left="662" w:right="52" w:hanging="629"/>
        <w:rPr>
          <w:rFonts w:ascii="宋体" w:hAnsi="宋体" w:eastAsia="宋体" w:cs="宋体"/>
          <w:sz w:val="20"/>
          <w:szCs w:val="20"/>
        </w:rPr>
      </w:pPr>
      <w:r>
        <w:rPr>
          <w:rFonts w:ascii="宋体" w:hAnsi="宋体" w:eastAsia="宋体" w:cs="宋体"/>
          <w:b/>
          <w:bCs/>
          <w:spacing w:val="7"/>
          <w:sz w:val="20"/>
          <w:szCs w:val="20"/>
        </w:rPr>
        <w:t>说明：本合同作为合同的基本格式，不作为最终合同，</w:t>
      </w:r>
      <w:r>
        <w:rPr>
          <w:rFonts w:ascii="宋体" w:hAnsi="宋体" w:eastAsia="宋体" w:cs="宋体"/>
          <w:spacing w:val="-47"/>
          <w:sz w:val="20"/>
          <w:szCs w:val="20"/>
        </w:rPr>
        <w:t xml:space="preserve"> </w:t>
      </w:r>
      <w:r>
        <w:rPr>
          <w:rFonts w:ascii="宋体" w:hAnsi="宋体" w:eastAsia="宋体" w:cs="宋体"/>
          <w:b/>
          <w:bCs/>
          <w:spacing w:val="7"/>
          <w:sz w:val="20"/>
          <w:szCs w:val="20"/>
        </w:rPr>
        <w:t>甲方有权在签订合同时对合同的相关条款及内容作进一步的细化和修改。</w:t>
      </w:r>
    </w:p>
    <w:p w14:paraId="767ED2E7">
      <w:pPr>
        <w:pStyle w:val="5"/>
        <w:spacing w:line="444" w:lineRule="auto"/>
      </w:pPr>
    </w:p>
    <w:p w14:paraId="04171B04">
      <w:pPr>
        <w:spacing w:before="78" w:line="220" w:lineRule="auto"/>
        <w:ind w:left="574"/>
        <w:rPr>
          <w:rFonts w:ascii="宋体" w:hAnsi="宋体" w:eastAsia="宋体" w:cs="宋体"/>
          <w:sz w:val="24"/>
          <w:szCs w:val="24"/>
        </w:rPr>
      </w:pPr>
      <w:r>
        <w:rPr>
          <w:rFonts w:ascii="宋体" w:hAnsi="宋体" w:eastAsia="宋体" w:cs="宋体"/>
          <w:spacing w:val="7"/>
          <w:sz w:val="24"/>
          <w:szCs w:val="24"/>
        </w:rPr>
        <w:t>甲方(购买主体):</w:t>
      </w:r>
      <w:r>
        <w:rPr>
          <w:rFonts w:ascii="宋体" w:hAnsi="宋体" w:eastAsia="宋体" w:cs="宋体"/>
          <w:spacing w:val="-105"/>
          <w:sz w:val="24"/>
          <w:szCs w:val="24"/>
        </w:rPr>
        <w:t xml:space="preserve"> </w:t>
      </w:r>
      <w:r>
        <w:rPr>
          <w:rFonts w:ascii="宋体" w:hAnsi="宋体" w:eastAsia="宋体" w:cs="宋体"/>
          <w:sz w:val="24"/>
          <w:szCs w:val="24"/>
          <w:u w:val="single" w:color="auto"/>
        </w:rPr>
        <w:t xml:space="preserve">                             </w:t>
      </w:r>
    </w:p>
    <w:p w14:paraId="5ACEF5C8">
      <w:pPr>
        <w:spacing w:before="181" w:line="229" w:lineRule="auto"/>
        <w:ind w:left="511"/>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 xml:space="preserve">                                     </w:t>
      </w:r>
    </w:p>
    <w:p w14:paraId="56C29C25">
      <w:pPr>
        <w:pStyle w:val="5"/>
        <w:spacing w:line="285" w:lineRule="auto"/>
      </w:pPr>
    </w:p>
    <w:p w14:paraId="1EE77DA1">
      <w:pPr>
        <w:spacing w:before="78" w:line="219" w:lineRule="auto"/>
        <w:ind w:left="566"/>
        <w:rPr>
          <w:rFonts w:ascii="宋体" w:hAnsi="宋体" w:eastAsia="宋体" w:cs="宋体"/>
          <w:sz w:val="24"/>
          <w:szCs w:val="24"/>
        </w:rPr>
      </w:pPr>
      <w:r>
        <w:rPr>
          <w:rFonts w:ascii="宋体" w:hAnsi="宋体" w:eastAsia="宋体" w:cs="宋体"/>
          <w:spacing w:val="8"/>
          <w:sz w:val="24"/>
          <w:szCs w:val="24"/>
        </w:rPr>
        <w:t>乙方(承接主体):</w:t>
      </w:r>
      <w:r>
        <w:rPr>
          <w:rFonts w:ascii="宋体" w:hAnsi="宋体" w:eastAsia="宋体" w:cs="宋体"/>
          <w:spacing w:val="-107"/>
          <w:sz w:val="24"/>
          <w:szCs w:val="24"/>
        </w:rPr>
        <w:t xml:space="preserve"> </w:t>
      </w:r>
      <w:r>
        <w:rPr>
          <w:rFonts w:ascii="宋体" w:hAnsi="宋体" w:eastAsia="宋体" w:cs="宋体"/>
          <w:sz w:val="24"/>
          <w:szCs w:val="24"/>
          <w:u w:val="single" w:color="auto"/>
        </w:rPr>
        <w:t xml:space="preserve">                             </w:t>
      </w:r>
    </w:p>
    <w:p w14:paraId="1C988777">
      <w:pPr>
        <w:spacing w:before="319" w:line="229" w:lineRule="auto"/>
        <w:ind w:left="511"/>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 xml:space="preserve">                                    </w:t>
      </w:r>
    </w:p>
    <w:p w14:paraId="78A1A462">
      <w:pPr>
        <w:spacing w:before="305" w:line="361" w:lineRule="auto"/>
        <w:ind w:left="29" w:right="2" w:firstLine="498"/>
        <w:jc w:val="both"/>
        <w:rPr>
          <w:rFonts w:ascii="宋体" w:hAnsi="宋体" w:eastAsia="宋体" w:cs="宋体"/>
          <w:sz w:val="24"/>
          <w:szCs w:val="24"/>
        </w:rPr>
      </w:pPr>
      <w:r>
        <w:rPr>
          <w:rFonts w:ascii="宋体" w:hAnsi="宋体" w:eastAsia="宋体" w:cs="宋体"/>
          <w:spacing w:val="2"/>
          <w:sz w:val="24"/>
          <w:szCs w:val="24"/>
        </w:rPr>
        <w:t>根据《中华人民共和国民法典》、《中华人民共和国政府采购法》《政府</w:t>
      </w:r>
      <w:r>
        <w:rPr>
          <w:rFonts w:ascii="宋体" w:hAnsi="宋体" w:eastAsia="宋体" w:cs="宋体"/>
          <w:spacing w:val="-5"/>
          <w:sz w:val="24"/>
          <w:szCs w:val="24"/>
        </w:rPr>
        <w:t>购买服务管理办法》和《山西省人民政府办公厅关于印发山西省政府购买服务实</w:t>
      </w:r>
      <w:r>
        <w:rPr>
          <w:rFonts w:ascii="宋体" w:hAnsi="宋体" w:eastAsia="宋体" w:cs="宋体"/>
          <w:spacing w:val="9"/>
          <w:sz w:val="24"/>
          <w:szCs w:val="24"/>
        </w:rPr>
        <w:t>施办法的通知》和《山西省财政厅山西省市场监管局关于规范政府购买服务</w:t>
      </w:r>
      <w:r>
        <w:rPr>
          <w:rFonts w:ascii="宋体" w:hAnsi="宋体" w:eastAsia="宋体" w:cs="宋体"/>
          <w:spacing w:val="-4"/>
          <w:sz w:val="24"/>
          <w:szCs w:val="24"/>
        </w:rPr>
        <w:t>合同管理有关问题的通知》等相关规定，为保证政府购买服务实效</w:t>
      </w:r>
      <w:r>
        <w:rPr>
          <w:rFonts w:ascii="宋体" w:hAnsi="宋体" w:eastAsia="宋体" w:cs="宋体"/>
          <w:spacing w:val="-5"/>
          <w:sz w:val="24"/>
          <w:szCs w:val="24"/>
        </w:rPr>
        <w:t>，明确双方的</w:t>
      </w:r>
      <w:r>
        <w:rPr>
          <w:rFonts w:ascii="宋体" w:hAnsi="宋体" w:eastAsia="宋体" w:cs="宋体"/>
          <w:spacing w:val="-12"/>
          <w:sz w:val="24"/>
          <w:szCs w:val="24"/>
        </w:rPr>
        <w:t>权利义务，甲乙双方在平等、自愿、协商一致的基</w:t>
      </w:r>
      <w:r>
        <w:rPr>
          <w:rFonts w:ascii="宋体" w:hAnsi="宋体" w:eastAsia="宋体" w:cs="宋体"/>
          <w:spacing w:val="-13"/>
          <w:sz w:val="24"/>
          <w:szCs w:val="24"/>
        </w:rPr>
        <w:t>础上，现就</w:t>
      </w:r>
      <w:r>
        <w:rPr>
          <w:rFonts w:ascii="宋体" w:hAnsi="宋体" w:eastAsia="宋体" w:cs="宋体"/>
          <w:spacing w:val="-1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(项目</w:t>
      </w:r>
      <w:r>
        <w:rPr>
          <w:rFonts w:ascii="宋体" w:hAnsi="宋体" w:eastAsia="宋体" w:cs="宋体"/>
          <w:spacing w:val="-18"/>
          <w:sz w:val="24"/>
          <w:szCs w:val="24"/>
        </w:rPr>
        <w:t>名称)达成如下合同，以兹共同遵守：</w:t>
      </w:r>
    </w:p>
    <w:p w14:paraId="495CAA22">
      <w:pPr>
        <w:spacing w:before="261" w:line="219" w:lineRule="auto"/>
        <w:ind w:left="515"/>
        <w:rPr>
          <w:rFonts w:ascii="宋体" w:hAnsi="宋体" w:eastAsia="宋体" w:cs="宋体"/>
          <w:sz w:val="24"/>
          <w:szCs w:val="24"/>
        </w:rPr>
      </w:pPr>
      <w:r>
        <w:rPr>
          <w:rFonts w:ascii="宋体" w:hAnsi="宋体" w:eastAsia="宋体" w:cs="宋体"/>
          <w:b/>
          <w:bCs/>
          <w:spacing w:val="-4"/>
          <w:sz w:val="24"/>
          <w:szCs w:val="24"/>
        </w:rPr>
        <w:t>一、项目名称及内容</w:t>
      </w:r>
    </w:p>
    <w:p w14:paraId="495A1A56">
      <w:pPr>
        <w:pStyle w:val="5"/>
        <w:spacing w:line="333" w:lineRule="auto"/>
      </w:pPr>
    </w:p>
    <w:p w14:paraId="54CC92CA">
      <w:pPr>
        <w:spacing w:before="78" w:line="220" w:lineRule="auto"/>
        <w:ind w:left="534"/>
        <w:rPr>
          <w:rFonts w:ascii="宋体" w:hAnsi="宋体" w:eastAsia="宋体" w:cs="宋体"/>
          <w:sz w:val="24"/>
          <w:szCs w:val="24"/>
        </w:rPr>
      </w:pPr>
      <w:r>
        <w:rPr>
          <w:rFonts w:ascii="宋体" w:hAnsi="宋体" w:eastAsia="宋体" w:cs="宋体"/>
          <w:spacing w:val="-14"/>
          <w:sz w:val="24"/>
          <w:szCs w:val="24"/>
        </w:rPr>
        <w:t>(一)项目名称：</w:t>
      </w:r>
    </w:p>
    <w:p w14:paraId="695CAC32">
      <w:pPr>
        <w:pStyle w:val="5"/>
        <w:spacing w:line="344" w:lineRule="auto"/>
      </w:pPr>
    </w:p>
    <w:p w14:paraId="0149651E">
      <w:pPr>
        <w:spacing w:before="79" w:line="219" w:lineRule="auto"/>
        <w:ind w:left="537"/>
        <w:rPr>
          <w:rFonts w:ascii="宋体" w:hAnsi="宋体" w:eastAsia="宋体" w:cs="宋体"/>
          <w:sz w:val="24"/>
          <w:szCs w:val="24"/>
        </w:rPr>
      </w:pPr>
      <w:r>
        <w:rPr>
          <w:rFonts w:ascii="宋体" w:hAnsi="宋体" w:eastAsia="宋体" w:cs="宋体"/>
          <w:spacing w:val="-12"/>
          <w:sz w:val="24"/>
          <w:szCs w:val="24"/>
        </w:rPr>
        <w:t>(二)项目内容：</w:t>
      </w:r>
    </w:p>
    <w:p w14:paraId="2F221838">
      <w:pPr>
        <w:pStyle w:val="5"/>
        <w:spacing w:line="369" w:lineRule="auto"/>
      </w:pPr>
    </w:p>
    <w:p w14:paraId="690953A1">
      <w:pPr>
        <w:spacing w:before="79" w:line="219" w:lineRule="auto"/>
        <w:ind w:left="515"/>
        <w:rPr>
          <w:rFonts w:ascii="宋体" w:hAnsi="宋体" w:eastAsia="宋体" w:cs="宋体"/>
          <w:sz w:val="24"/>
          <w:szCs w:val="24"/>
        </w:rPr>
      </w:pPr>
      <w:r>
        <w:rPr>
          <w:rFonts w:ascii="宋体" w:hAnsi="宋体" w:eastAsia="宋体" w:cs="宋体"/>
          <w:b/>
          <w:bCs/>
          <w:spacing w:val="-4"/>
          <w:sz w:val="24"/>
          <w:szCs w:val="24"/>
        </w:rPr>
        <w:t>二、服务项目及要求</w:t>
      </w:r>
    </w:p>
    <w:p w14:paraId="30AF5F3D">
      <w:pPr>
        <w:pStyle w:val="5"/>
        <w:spacing w:line="347" w:lineRule="auto"/>
      </w:pPr>
    </w:p>
    <w:p w14:paraId="74990FD1">
      <w:pPr>
        <w:spacing w:before="79" w:line="219" w:lineRule="auto"/>
        <w:ind w:left="554"/>
        <w:rPr>
          <w:rFonts w:ascii="宋体" w:hAnsi="宋体" w:eastAsia="宋体" w:cs="宋体"/>
          <w:sz w:val="24"/>
          <w:szCs w:val="24"/>
        </w:rPr>
      </w:pPr>
      <w:r>
        <w:rPr>
          <w:rFonts w:ascii="宋体" w:hAnsi="宋体" w:eastAsia="宋体" w:cs="宋体"/>
          <w:spacing w:val="-7"/>
          <w:sz w:val="24"/>
          <w:szCs w:val="24"/>
        </w:rPr>
        <w:t>(一)服务对象：</w:t>
      </w:r>
    </w:p>
    <w:p w14:paraId="428328AC">
      <w:pPr>
        <w:pStyle w:val="5"/>
        <w:spacing w:line="318" w:lineRule="auto"/>
      </w:pPr>
    </w:p>
    <w:p w14:paraId="45B46F01">
      <w:pPr>
        <w:spacing w:before="78" w:line="220" w:lineRule="auto"/>
        <w:ind w:left="554"/>
        <w:rPr>
          <w:rFonts w:ascii="宋体" w:hAnsi="宋体" w:eastAsia="宋体" w:cs="宋体"/>
          <w:sz w:val="24"/>
          <w:szCs w:val="24"/>
        </w:rPr>
      </w:pPr>
      <w:r>
        <w:rPr>
          <w:rFonts w:ascii="宋体" w:hAnsi="宋体" w:eastAsia="宋体" w:cs="宋体"/>
          <w:spacing w:val="-7"/>
          <w:sz w:val="24"/>
          <w:szCs w:val="24"/>
        </w:rPr>
        <w:t>(二)合同期限：</w:t>
      </w:r>
    </w:p>
    <w:p w14:paraId="33B6EABF">
      <w:pPr>
        <w:spacing w:before="282" w:line="365" w:lineRule="auto"/>
        <w:ind w:left="73" w:right="132" w:firstLine="470"/>
        <w:rPr>
          <w:rFonts w:ascii="宋体" w:hAnsi="宋体" w:eastAsia="宋体" w:cs="宋体"/>
          <w:sz w:val="24"/>
          <w:szCs w:val="24"/>
        </w:rPr>
      </w:pPr>
      <w:r>
        <w:rPr>
          <w:rFonts w:ascii="宋体" w:hAnsi="宋体" w:eastAsia="宋体" w:cs="宋体"/>
          <w:spacing w:val="-1"/>
          <w:sz w:val="24"/>
          <w:szCs w:val="24"/>
        </w:rPr>
        <w:t>合同期限为</w:t>
      </w:r>
      <w:r>
        <w:rPr>
          <w:rFonts w:ascii="宋体" w:hAnsi="宋体" w:eastAsia="宋体" w:cs="宋体"/>
          <w:spacing w:val="-93"/>
          <w:sz w:val="24"/>
          <w:szCs w:val="24"/>
        </w:rPr>
        <w:t xml:space="preserve"> </w:t>
      </w:r>
      <w:r>
        <w:rPr>
          <w:rFonts w:ascii="宋体" w:hAnsi="宋体" w:eastAsia="宋体" w:cs="宋体"/>
          <w:spacing w:val="9"/>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年(月/日), 自</w:t>
      </w:r>
      <w:r>
        <w:rPr>
          <w:rFonts w:ascii="宋体" w:hAnsi="宋体" w:eastAsia="宋体" w:cs="宋体"/>
          <w:spacing w:val="-104"/>
          <w:sz w:val="24"/>
          <w:szCs w:val="24"/>
        </w:rPr>
        <w:t xml:space="preserve"> </w:t>
      </w:r>
      <w:r>
        <w:rPr>
          <w:rFonts w:ascii="宋体" w:hAnsi="宋体" w:eastAsia="宋体" w:cs="宋体"/>
          <w:spacing w:val="10"/>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年</w:t>
      </w:r>
      <w:r>
        <w:rPr>
          <w:rFonts w:ascii="宋体" w:hAnsi="宋体" w:eastAsia="宋体" w:cs="宋体"/>
          <w:spacing w:val="-106"/>
          <w:sz w:val="24"/>
          <w:szCs w:val="24"/>
        </w:rPr>
        <w:t xml:space="preserve"> </w:t>
      </w:r>
      <w:r>
        <w:rPr>
          <w:rFonts w:ascii="宋体" w:hAnsi="宋体" w:eastAsia="宋体" w:cs="宋体"/>
          <w:spacing w:val="14"/>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1"/>
          <w:sz w:val="24"/>
          <w:szCs w:val="24"/>
        </w:rPr>
        <w:t>月</w:t>
      </w:r>
      <w:r>
        <w:rPr>
          <w:rFonts w:ascii="宋体" w:hAnsi="宋体" w:eastAsia="宋体" w:cs="宋体"/>
          <w:spacing w:val="-106"/>
          <w:sz w:val="24"/>
          <w:szCs w:val="24"/>
        </w:rPr>
        <w:t xml:space="preserve"> </w:t>
      </w:r>
      <w:r>
        <w:rPr>
          <w:rFonts w:ascii="宋体" w:hAnsi="宋体" w:eastAsia="宋体" w:cs="宋体"/>
          <w:spacing w:val="10"/>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1"/>
          <w:sz w:val="24"/>
          <w:szCs w:val="24"/>
        </w:rPr>
        <w:t>日起</w:t>
      </w:r>
      <w:r>
        <w:rPr>
          <w:rFonts w:ascii="宋体" w:hAnsi="宋体" w:eastAsia="宋体" w:cs="宋体"/>
          <w:spacing w:val="-106"/>
          <w:sz w:val="24"/>
          <w:szCs w:val="24"/>
        </w:rPr>
        <w:t xml:space="preserve"> </w:t>
      </w:r>
      <w:r>
        <w:rPr>
          <w:rFonts w:ascii="宋体" w:hAnsi="宋体" w:eastAsia="宋体" w:cs="宋体"/>
          <w:spacing w:val="68"/>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年</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月</w:t>
      </w:r>
      <w:r>
        <w:rPr>
          <w:rFonts w:ascii="宋体" w:hAnsi="宋体" w:eastAsia="宋体" w:cs="宋体"/>
          <w:spacing w:val="-1"/>
          <w:sz w:val="24"/>
          <w:szCs w:val="24"/>
          <w:u w:val="single" w:color="auto"/>
        </w:rPr>
        <w:t xml:space="preserve">    </w:t>
      </w:r>
      <w:r>
        <w:rPr>
          <w:rFonts w:ascii="宋体" w:hAnsi="宋体" w:eastAsia="宋体" w:cs="宋体"/>
          <w:spacing w:val="-33"/>
          <w:sz w:val="24"/>
          <w:szCs w:val="24"/>
        </w:rPr>
        <w:t>日止。</w:t>
      </w:r>
    </w:p>
    <w:p w14:paraId="641CEF41">
      <w:pPr>
        <w:spacing w:before="217" w:line="219" w:lineRule="auto"/>
        <w:ind w:left="554"/>
        <w:rPr>
          <w:rFonts w:ascii="宋体" w:hAnsi="宋体" w:eastAsia="宋体" w:cs="宋体"/>
          <w:sz w:val="24"/>
          <w:szCs w:val="24"/>
        </w:rPr>
      </w:pPr>
      <w:r>
        <w:rPr>
          <w:rFonts w:ascii="宋体" w:hAnsi="宋体" w:eastAsia="宋体" w:cs="宋体"/>
          <w:spacing w:val="-7"/>
          <w:sz w:val="24"/>
          <w:szCs w:val="24"/>
        </w:rPr>
        <w:t>(三)服务时间：</w:t>
      </w:r>
    </w:p>
    <w:p w14:paraId="70E2A688">
      <w:pPr>
        <w:spacing w:line="219" w:lineRule="auto"/>
        <w:rPr>
          <w:rFonts w:ascii="宋体" w:hAnsi="宋体" w:eastAsia="宋体" w:cs="宋体"/>
          <w:sz w:val="24"/>
          <w:szCs w:val="24"/>
        </w:rPr>
        <w:sectPr>
          <w:footerReference r:id="rId24" w:type="default"/>
          <w:pgSz w:w="11850" w:h="16783"/>
          <w:pgMar w:top="1424" w:right="1777" w:bottom="1185" w:left="1777" w:header="0" w:footer="1023" w:gutter="0"/>
          <w:pgNumType w:fmt="decimal"/>
          <w:cols w:space="720" w:num="1"/>
        </w:sectPr>
      </w:pPr>
    </w:p>
    <w:p w14:paraId="4787334E">
      <w:pPr>
        <w:spacing w:before="127" w:line="219" w:lineRule="auto"/>
        <w:ind w:left="554"/>
        <w:rPr>
          <w:rFonts w:ascii="宋体" w:hAnsi="宋体" w:eastAsia="宋体" w:cs="宋体"/>
          <w:sz w:val="24"/>
          <w:szCs w:val="24"/>
        </w:rPr>
      </w:pPr>
      <w:r>
        <w:rPr>
          <w:rFonts w:ascii="宋体" w:hAnsi="宋体" w:eastAsia="宋体" w:cs="宋体"/>
          <w:spacing w:val="-7"/>
          <w:sz w:val="24"/>
          <w:szCs w:val="24"/>
        </w:rPr>
        <w:t>(四)服务数量：</w:t>
      </w:r>
    </w:p>
    <w:p w14:paraId="36951080">
      <w:pPr>
        <w:pStyle w:val="5"/>
        <w:spacing w:line="331" w:lineRule="auto"/>
      </w:pPr>
    </w:p>
    <w:p w14:paraId="6095CFDB">
      <w:pPr>
        <w:spacing w:before="78" w:line="219" w:lineRule="auto"/>
        <w:ind w:left="554"/>
        <w:rPr>
          <w:rFonts w:ascii="宋体" w:hAnsi="宋体" w:eastAsia="宋体" w:cs="宋体"/>
          <w:sz w:val="24"/>
          <w:szCs w:val="24"/>
        </w:rPr>
      </w:pPr>
      <w:r>
        <w:rPr>
          <w:rFonts w:ascii="宋体" w:hAnsi="宋体" w:eastAsia="宋体" w:cs="宋体"/>
          <w:spacing w:val="-7"/>
          <w:sz w:val="24"/>
          <w:szCs w:val="24"/>
        </w:rPr>
        <w:t>(五)服务标准：</w:t>
      </w:r>
    </w:p>
    <w:p w14:paraId="59F05D5B">
      <w:pPr>
        <w:pStyle w:val="5"/>
        <w:spacing w:line="327" w:lineRule="auto"/>
      </w:pPr>
    </w:p>
    <w:p w14:paraId="40680030">
      <w:pPr>
        <w:spacing w:before="78" w:line="219" w:lineRule="auto"/>
        <w:ind w:left="566"/>
        <w:rPr>
          <w:rFonts w:ascii="宋体" w:hAnsi="宋体" w:eastAsia="宋体" w:cs="宋体"/>
          <w:sz w:val="24"/>
          <w:szCs w:val="24"/>
        </w:rPr>
      </w:pPr>
      <w:r>
        <w:rPr>
          <w:rFonts w:ascii="宋体" w:hAnsi="宋体" w:eastAsia="宋体" w:cs="宋体"/>
          <w:spacing w:val="-1"/>
          <w:sz w:val="24"/>
          <w:szCs w:val="24"/>
        </w:rPr>
        <w:t>(六)提供服务的地点：</w:t>
      </w:r>
    </w:p>
    <w:p w14:paraId="3CF81377">
      <w:pPr>
        <w:pStyle w:val="5"/>
        <w:spacing w:line="331" w:lineRule="auto"/>
      </w:pPr>
    </w:p>
    <w:p w14:paraId="6725387F">
      <w:pPr>
        <w:spacing w:before="78" w:line="219" w:lineRule="auto"/>
        <w:ind w:left="566"/>
        <w:rPr>
          <w:rFonts w:ascii="宋体" w:hAnsi="宋体" w:eastAsia="宋体" w:cs="宋体"/>
          <w:sz w:val="24"/>
          <w:szCs w:val="24"/>
        </w:rPr>
      </w:pPr>
      <w:r>
        <w:rPr>
          <w:rFonts w:ascii="宋体" w:hAnsi="宋体" w:eastAsia="宋体" w:cs="宋体"/>
          <w:spacing w:val="-1"/>
          <w:sz w:val="24"/>
          <w:szCs w:val="24"/>
        </w:rPr>
        <w:t>(七)提供服务的形式：</w:t>
      </w:r>
    </w:p>
    <w:p w14:paraId="32B37C11">
      <w:pPr>
        <w:pStyle w:val="5"/>
        <w:spacing w:line="372" w:lineRule="auto"/>
      </w:pPr>
    </w:p>
    <w:p w14:paraId="43A9FFFC">
      <w:pPr>
        <w:spacing w:before="79" w:line="219" w:lineRule="auto"/>
        <w:ind w:left="511"/>
        <w:rPr>
          <w:rFonts w:ascii="宋体" w:hAnsi="宋体" w:eastAsia="宋体" w:cs="宋体"/>
          <w:sz w:val="24"/>
          <w:szCs w:val="24"/>
        </w:rPr>
      </w:pPr>
      <w:r>
        <w:rPr>
          <w:rFonts w:ascii="宋体" w:hAnsi="宋体" w:eastAsia="宋体" w:cs="宋体"/>
          <w:b/>
          <w:bCs/>
          <w:spacing w:val="-4"/>
          <w:sz w:val="24"/>
          <w:szCs w:val="24"/>
        </w:rPr>
        <w:t>三、合同金额</w:t>
      </w:r>
    </w:p>
    <w:p w14:paraId="1918FF34">
      <w:pPr>
        <w:pStyle w:val="5"/>
        <w:spacing w:line="392" w:lineRule="auto"/>
      </w:pPr>
    </w:p>
    <w:p w14:paraId="1AE2ACF6">
      <w:pPr>
        <w:spacing w:before="78" w:line="226" w:lineRule="auto"/>
        <w:ind w:left="548"/>
        <w:rPr>
          <w:rFonts w:ascii="宋体" w:hAnsi="宋体" w:eastAsia="宋体" w:cs="宋体"/>
          <w:sz w:val="24"/>
          <w:szCs w:val="24"/>
        </w:rPr>
      </w:pPr>
      <w:r>
        <w:rPr>
          <w:rFonts w:ascii="宋体" w:hAnsi="宋体" w:eastAsia="宋体" w:cs="宋体"/>
          <w:spacing w:val="8"/>
          <w:sz w:val="24"/>
          <w:szCs w:val="24"/>
        </w:rPr>
        <w:t>本合同服务费总金额为人民币(大写)</w:t>
      </w:r>
      <w:r>
        <w:rPr>
          <w:rFonts w:ascii="宋体" w:hAnsi="宋体" w:eastAsia="宋体" w:cs="宋体"/>
          <w:spacing w:val="-67"/>
          <w:sz w:val="24"/>
          <w:szCs w:val="24"/>
        </w:rPr>
        <w:t xml:space="preserve"> </w:t>
      </w:r>
      <w:r>
        <w:rPr>
          <w:rFonts w:ascii="宋体" w:hAnsi="宋体" w:eastAsia="宋体" w:cs="宋体"/>
          <w:spacing w:val="8"/>
          <w:sz w:val="24"/>
          <w:szCs w:val="24"/>
        </w:rPr>
        <w:t>:</w:t>
      </w:r>
      <w:r>
        <w:rPr>
          <w:rFonts w:ascii="宋体" w:hAnsi="宋体" w:eastAsia="宋体" w:cs="宋体"/>
          <w:spacing w:val="-107"/>
          <w:sz w:val="24"/>
          <w:szCs w:val="24"/>
        </w:rPr>
        <w:t xml:space="preserve"> </w:t>
      </w:r>
      <w:r>
        <w:rPr>
          <w:rFonts w:ascii="宋体" w:hAnsi="宋体" w:eastAsia="宋体" w:cs="宋体"/>
          <w:spacing w:val="1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8"/>
          <w:position w:val="1"/>
          <w:sz w:val="24"/>
          <w:szCs w:val="24"/>
        </w:rPr>
        <w:t>元(¥</w:t>
      </w:r>
      <w:r>
        <w:rPr>
          <w:rFonts w:ascii="宋体" w:hAnsi="宋体" w:eastAsia="宋体" w:cs="宋体"/>
          <w:spacing w:val="-34"/>
          <w:position w:val="1"/>
          <w:sz w:val="24"/>
          <w:szCs w:val="24"/>
        </w:rPr>
        <w:t xml:space="preserve"> </w:t>
      </w:r>
      <w:r>
        <w:rPr>
          <w:rFonts w:ascii="宋体" w:hAnsi="宋体" w:eastAsia="宋体" w:cs="宋体"/>
          <w:spacing w:val="13"/>
          <w:position w:val="1"/>
          <w:sz w:val="24"/>
          <w:szCs w:val="24"/>
          <w:u w:val="single" w:color="auto"/>
        </w:rPr>
        <w:t xml:space="preserve">    </w:t>
      </w:r>
      <w:r>
        <w:rPr>
          <w:rFonts w:ascii="宋体" w:hAnsi="宋体" w:eastAsia="宋体" w:cs="宋体"/>
          <w:spacing w:val="-105"/>
          <w:position w:val="1"/>
          <w:sz w:val="24"/>
          <w:szCs w:val="24"/>
        </w:rPr>
        <w:t xml:space="preserve"> </w:t>
      </w:r>
      <w:r>
        <w:rPr>
          <w:rFonts w:ascii="宋体" w:hAnsi="宋体" w:eastAsia="宋体" w:cs="宋体"/>
          <w:spacing w:val="8"/>
          <w:position w:val="1"/>
          <w:sz w:val="24"/>
          <w:szCs w:val="24"/>
        </w:rPr>
        <w:t>元</w:t>
      </w:r>
      <w:r>
        <w:rPr>
          <w:rFonts w:ascii="宋体" w:hAnsi="宋体" w:eastAsia="宋体" w:cs="宋体"/>
          <w:spacing w:val="-71"/>
          <w:position w:val="1"/>
          <w:sz w:val="24"/>
          <w:szCs w:val="24"/>
        </w:rPr>
        <w:t xml:space="preserve"> </w:t>
      </w:r>
      <w:r>
        <w:rPr>
          <w:rFonts w:ascii="宋体" w:hAnsi="宋体" w:eastAsia="宋体" w:cs="宋体"/>
          <w:spacing w:val="8"/>
          <w:position w:val="1"/>
          <w:sz w:val="24"/>
          <w:szCs w:val="24"/>
        </w:rPr>
        <w:t>。）</w:t>
      </w:r>
    </w:p>
    <w:p w14:paraId="4E2D24E0">
      <w:pPr>
        <w:pStyle w:val="5"/>
        <w:spacing w:line="439" w:lineRule="auto"/>
      </w:pPr>
    </w:p>
    <w:p w14:paraId="1D59AA87">
      <w:pPr>
        <w:spacing w:before="79" w:line="219" w:lineRule="auto"/>
        <w:ind w:left="534"/>
        <w:rPr>
          <w:rFonts w:ascii="宋体" w:hAnsi="宋体" w:eastAsia="宋体" w:cs="宋体"/>
          <w:sz w:val="24"/>
          <w:szCs w:val="24"/>
        </w:rPr>
      </w:pPr>
      <w:r>
        <w:rPr>
          <w:rFonts w:ascii="宋体" w:hAnsi="宋体" w:eastAsia="宋体" w:cs="宋体"/>
          <w:b/>
          <w:bCs/>
          <w:spacing w:val="-8"/>
          <w:sz w:val="24"/>
          <w:szCs w:val="24"/>
        </w:rPr>
        <w:t>四、付款方式</w:t>
      </w:r>
    </w:p>
    <w:p w14:paraId="02C83675">
      <w:pPr>
        <w:pStyle w:val="5"/>
        <w:spacing w:line="342" w:lineRule="auto"/>
      </w:pPr>
    </w:p>
    <w:p w14:paraId="2018A075">
      <w:pPr>
        <w:spacing w:before="78" w:line="219" w:lineRule="auto"/>
        <w:ind w:left="542"/>
        <w:rPr>
          <w:rFonts w:ascii="宋体" w:hAnsi="宋体" w:eastAsia="宋体" w:cs="宋体"/>
          <w:sz w:val="24"/>
          <w:szCs w:val="24"/>
        </w:rPr>
      </w:pPr>
      <w:r>
        <w:rPr>
          <w:rFonts w:ascii="宋体" w:hAnsi="宋体" w:eastAsia="宋体" w:cs="宋体"/>
          <w:b/>
          <w:bCs/>
          <w:spacing w:val="-8"/>
          <w:sz w:val="24"/>
          <w:szCs w:val="24"/>
        </w:rPr>
        <w:t>(一)甲乙双方协商一致，采取以下第(</w:t>
      </w:r>
      <w:r>
        <w:rPr>
          <w:rFonts w:ascii="宋体" w:hAnsi="宋体" w:eastAsia="宋体" w:cs="宋体"/>
          <w:spacing w:val="-8"/>
          <w:sz w:val="24"/>
          <w:szCs w:val="24"/>
        </w:rPr>
        <w:t xml:space="preserve">   </w:t>
      </w:r>
      <w:r>
        <w:rPr>
          <w:rFonts w:ascii="宋体" w:hAnsi="宋体" w:eastAsia="宋体" w:cs="宋体"/>
          <w:b/>
          <w:bCs/>
          <w:spacing w:val="-8"/>
          <w:sz w:val="24"/>
          <w:szCs w:val="24"/>
        </w:rPr>
        <w:t>)种付款方式：</w:t>
      </w:r>
    </w:p>
    <w:p w14:paraId="7600CB9D">
      <w:pPr>
        <w:pStyle w:val="5"/>
        <w:spacing w:line="327" w:lineRule="auto"/>
      </w:pPr>
    </w:p>
    <w:p w14:paraId="4C7B178E">
      <w:pPr>
        <w:spacing w:before="78" w:line="219" w:lineRule="auto"/>
        <w:ind w:left="500"/>
        <w:rPr>
          <w:rFonts w:ascii="宋体" w:hAnsi="宋体" w:eastAsia="宋体" w:cs="宋体"/>
          <w:sz w:val="24"/>
          <w:szCs w:val="24"/>
        </w:rPr>
      </w:pPr>
      <w:r>
        <w:rPr>
          <w:rFonts w:ascii="宋体" w:hAnsi="宋体" w:eastAsia="宋体" w:cs="宋体"/>
          <w:b/>
          <w:bCs/>
          <w:spacing w:val="-15"/>
          <w:sz w:val="24"/>
          <w:szCs w:val="24"/>
        </w:rPr>
        <w:t>1.一次性付款：</w:t>
      </w:r>
    </w:p>
    <w:p w14:paraId="317C0B6F">
      <w:pPr>
        <w:pStyle w:val="5"/>
        <w:spacing w:line="345" w:lineRule="auto"/>
      </w:pPr>
    </w:p>
    <w:p w14:paraId="448000BA">
      <w:pPr>
        <w:spacing w:before="79" w:line="219" w:lineRule="auto"/>
        <w:ind w:left="530"/>
        <w:rPr>
          <w:rFonts w:ascii="宋体" w:hAnsi="宋体" w:eastAsia="宋体" w:cs="宋体"/>
          <w:sz w:val="24"/>
          <w:szCs w:val="24"/>
        </w:rPr>
      </w:pPr>
      <w:r>
        <w:rPr>
          <w:rFonts w:ascii="宋体" w:hAnsi="宋体" w:eastAsia="宋体" w:cs="宋体"/>
          <w:spacing w:val="-6"/>
          <w:sz w:val="24"/>
          <w:szCs w:val="24"/>
        </w:rPr>
        <w:t>乙方履约完毕经甲方验收合格后</w:t>
      </w:r>
      <w:r>
        <w:rPr>
          <w:rFonts w:ascii="宋体" w:hAnsi="宋体" w:eastAsia="宋体" w:cs="宋体"/>
          <w:spacing w:val="39"/>
          <w:sz w:val="24"/>
          <w:szCs w:val="24"/>
          <w:u w:val="single" w:color="auto"/>
        </w:rPr>
        <w:t xml:space="preserve">   </w:t>
      </w:r>
      <w:r>
        <w:rPr>
          <w:rFonts w:ascii="宋体" w:hAnsi="宋体" w:eastAsia="宋体" w:cs="宋体"/>
          <w:spacing w:val="-54"/>
          <w:sz w:val="24"/>
          <w:szCs w:val="24"/>
        </w:rPr>
        <w:t xml:space="preserve"> </w:t>
      </w:r>
      <w:r>
        <w:rPr>
          <w:rFonts w:ascii="宋体" w:hAnsi="宋体" w:eastAsia="宋体" w:cs="宋体"/>
          <w:spacing w:val="-6"/>
          <w:sz w:val="24"/>
          <w:szCs w:val="24"/>
        </w:rPr>
        <w:t>日内， 一次性支付全部服务费。</w:t>
      </w:r>
    </w:p>
    <w:p w14:paraId="16132267">
      <w:pPr>
        <w:pStyle w:val="5"/>
        <w:spacing w:line="326" w:lineRule="auto"/>
      </w:pPr>
    </w:p>
    <w:p w14:paraId="4790EB2D">
      <w:pPr>
        <w:spacing w:before="78" w:line="219" w:lineRule="auto"/>
        <w:ind w:left="485"/>
        <w:rPr>
          <w:rFonts w:ascii="宋体" w:hAnsi="宋体" w:eastAsia="宋体" w:cs="宋体"/>
          <w:sz w:val="24"/>
          <w:szCs w:val="24"/>
        </w:rPr>
      </w:pPr>
      <w:r>
        <w:rPr>
          <w:rFonts w:ascii="宋体" w:hAnsi="宋体" w:eastAsia="宋体" w:cs="宋体"/>
          <w:b/>
          <w:bCs/>
          <w:spacing w:val="-12"/>
          <w:sz w:val="24"/>
          <w:szCs w:val="24"/>
        </w:rPr>
        <w:t>2.分期支付：</w:t>
      </w:r>
    </w:p>
    <w:p w14:paraId="64BFBCEA">
      <w:pPr>
        <w:pStyle w:val="5"/>
        <w:spacing w:line="331" w:lineRule="auto"/>
      </w:pPr>
    </w:p>
    <w:p w14:paraId="6C2DF17A">
      <w:pPr>
        <w:spacing w:before="79" w:line="219" w:lineRule="auto"/>
        <w:ind w:left="546"/>
        <w:rPr>
          <w:rFonts w:ascii="宋体" w:hAnsi="宋体" w:eastAsia="宋体" w:cs="宋体"/>
          <w:sz w:val="24"/>
          <w:szCs w:val="24"/>
        </w:rPr>
      </w:pPr>
      <w:r>
        <w:rPr>
          <w:rFonts w:ascii="宋体" w:hAnsi="宋体" w:eastAsia="宋体" w:cs="宋体"/>
          <w:spacing w:val="-6"/>
          <w:sz w:val="24"/>
          <w:szCs w:val="24"/>
        </w:rPr>
        <w:t>(1)按年/按季度/按月支付等额的服务费；</w:t>
      </w:r>
    </w:p>
    <w:p w14:paraId="02E80B59">
      <w:pPr>
        <w:pStyle w:val="5"/>
        <w:spacing w:line="329" w:lineRule="auto"/>
      </w:pPr>
    </w:p>
    <w:p w14:paraId="3B98B10A">
      <w:pPr>
        <w:spacing w:before="79" w:line="290" w:lineRule="auto"/>
        <w:ind w:left="30" w:firstLine="542"/>
        <w:rPr>
          <w:rFonts w:ascii="宋体" w:hAnsi="宋体" w:eastAsia="宋体" w:cs="宋体"/>
          <w:sz w:val="24"/>
          <w:szCs w:val="24"/>
        </w:rPr>
      </w:pPr>
      <w:r>
        <w:rPr>
          <w:rFonts w:ascii="宋体" w:hAnsi="宋体" w:eastAsia="宋体" w:cs="宋体"/>
          <w:spacing w:val="-3"/>
          <w:sz w:val="24"/>
          <w:szCs w:val="24"/>
        </w:rPr>
        <w:t>(2)合同签订后</w:t>
      </w:r>
      <w:r>
        <w:rPr>
          <w:rFonts w:ascii="宋体" w:hAnsi="宋体" w:eastAsia="宋体" w:cs="宋体"/>
          <w:spacing w:val="-104"/>
          <w:sz w:val="24"/>
          <w:szCs w:val="24"/>
        </w:rPr>
        <w:t xml:space="preserve"> </w:t>
      </w:r>
      <w:r>
        <w:rPr>
          <w:rFonts w:ascii="宋体" w:hAnsi="宋体" w:eastAsia="宋体" w:cs="宋体"/>
          <w:spacing w:val="36"/>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日内，甲方向乙方支付</w:t>
      </w:r>
      <w:r>
        <w:rPr>
          <w:rFonts w:ascii="宋体" w:hAnsi="宋体" w:eastAsia="宋体" w:cs="宋体"/>
          <w:spacing w:val="-111"/>
          <w:sz w:val="24"/>
          <w:szCs w:val="24"/>
        </w:rPr>
        <w:t xml:space="preserve"> </w:t>
      </w:r>
      <w:r>
        <w:rPr>
          <w:rFonts w:ascii="宋体" w:hAnsi="宋体" w:eastAsia="宋体" w:cs="宋体"/>
          <w:spacing w:val="10"/>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3"/>
          <w:sz w:val="24"/>
          <w:szCs w:val="24"/>
        </w:rPr>
        <w:t>元(或合同总额的</w:t>
      </w:r>
      <w:r>
        <w:rPr>
          <w:rFonts w:ascii="宋体" w:hAnsi="宋体" w:eastAsia="宋体" w:cs="宋体"/>
          <w:spacing w:val="-118"/>
          <w:sz w:val="24"/>
          <w:szCs w:val="24"/>
        </w:rPr>
        <w:t xml:space="preserve"> </w:t>
      </w:r>
      <w:r>
        <w:rPr>
          <w:rFonts w:ascii="宋体" w:hAnsi="宋体" w:eastAsia="宋体" w:cs="宋体"/>
          <w:spacing w:val="10"/>
          <w:sz w:val="24"/>
          <w:szCs w:val="24"/>
          <w:u w:val="single" w:color="auto"/>
        </w:rPr>
        <w:t xml:space="preserve">    </w:t>
      </w:r>
      <w:r>
        <w:rPr>
          <w:rFonts w:ascii="宋体" w:hAnsi="宋体" w:eastAsia="宋体" w:cs="宋体"/>
          <w:spacing w:val="-116"/>
          <w:sz w:val="24"/>
          <w:szCs w:val="24"/>
        </w:rPr>
        <w:t xml:space="preserve"> </w:t>
      </w:r>
      <w:r>
        <w:rPr>
          <w:rFonts w:ascii="宋体" w:hAnsi="宋体" w:eastAsia="宋体" w:cs="宋体"/>
          <w:spacing w:val="-3"/>
          <w:sz w:val="24"/>
          <w:szCs w:val="24"/>
        </w:rPr>
        <w:t>%)；</w:t>
      </w:r>
      <w:r>
        <w:rPr>
          <w:rFonts w:ascii="宋体" w:hAnsi="宋体" w:eastAsia="宋体" w:cs="宋体"/>
          <w:spacing w:val="-1"/>
          <w:sz w:val="24"/>
          <w:szCs w:val="24"/>
        </w:rPr>
        <w:t>在交成果后</w:t>
      </w:r>
      <w:r>
        <w:rPr>
          <w:rFonts w:ascii="宋体" w:hAnsi="宋体" w:eastAsia="宋体" w:cs="宋体"/>
          <w:spacing w:val="-106"/>
          <w:sz w:val="24"/>
          <w:szCs w:val="24"/>
        </w:rPr>
        <w:t xml:space="preserve"> </w:t>
      </w:r>
      <w:r>
        <w:rPr>
          <w:rFonts w:ascii="宋体" w:hAnsi="宋体" w:eastAsia="宋体" w:cs="宋体"/>
          <w:spacing w:val="10"/>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1"/>
          <w:sz w:val="24"/>
          <w:szCs w:val="24"/>
        </w:rPr>
        <w:t>日内，支付服务费总额的</w:t>
      </w:r>
      <w:r>
        <w:rPr>
          <w:rFonts w:ascii="宋体" w:hAnsi="宋体" w:eastAsia="宋体" w:cs="宋体"/>
          <w:spacing w:val="-118"/>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116"/>
          <w:sz w:val="24"/>
          <w:szCs w:val="24"/>
        </w:rPr>
        <w:t xml:space="preserve"> </w:t>
      </w:r>
      <w:r>
        <w:rPr>
          <w:rFonts w:ascii="宋体" w:hAnsi="宋体" w:eastAsia="宋体" w:cs="宋体"/>
          <w:spacing w:val="-1"/>
          <w:sz w:val="24"/>
          <w:szCs w:val="24"/>
        </w:rPr>
        <w:t>%；</w:t>
      </w:r>
    </w:p>
    <w:p w14:paraId="54313708">
      <w:pPr>
        <w:pStyle w:val="5"/>
        <w:spacing w:line="341" w:lineRule="auto"/>
      </w:pPr>
    </w:p>
    <w:p w14:paraId="2C5F0703">
      <w:pPr>
        <w:spacing w:before="78" w:line="290" w:lineRule="auto"/>
        <w:ind w:left="32" w:right="183" w:firstLine="533"/>
        <w:rPr>
          <w:rFonts w:ascii="宋体" w:hAnsi="宋体" w:eastAsia="宋体" w:cs="宋体"/>
          <w:sz w:val="24"/>
          <w:szCs w:val="24"/>
        </w:rPr>
      </w:pPr>
      <w:r>
        <w:rPr>
          <w:rFonts w:ascii="宋体" w:hAnsi="宋体" w:eastAsia="宋体" w:cs="宋体"/>
          <w:spacing w:val="10"/>
          <w:sz w:val="24"/>
          <w:szCs w:val="24"/>
        </w:rPr>
        <w:t>(3)按进度支付服务费；</w:t>
      </w:r>
      <w:r>
        <w:rPr>
          <w:rFonts w:ascii="宋体" w:hAnsi="宋体" w:eastAsia="宋体" w:cs="宋体"/>
          <w:spacing w:val="-56"/>
          <w:sz w:val="24"/>
          <w:szCs w:val="24"/>
        </w:rPr>
        <w:t xml:space="preserve"> </w:t>
      </w:r>
      <w:r>
        <w:rPr>
          <w:rFonts w:ascii="宋体" w:hAnsi="宋体" w:eastAsia="宋体" w:cs="宋体"/>
          <w:spacing w:val="10"/>
          <w:sz w:val="24"/>
          <w:szCs w:val="24"/>
        </w:rPr>
        <w:t>(本条款内容可根据政府购买服务</w:t>
      </w:r>
      <w:r>
        <w:rPr>
          <w:rFonts w:ascii="宋体" w:hAnsi="宋体" w:eastAsia="宋体" w:cs="宋体"/>
          <w:spacing w:val="9"/>
          <w:sz w:val="24"/>
          <w:szCs w:val="24"/>
        </w:rPr>
        <w:t>内容予以细</w:t>
      </w:r>
      <w:r>
        <w:rPr>
          <w:rFonts w:ascii="宋体" w:hAnsi="宋体" w:eastAsia="宋体" w:cs="宋体"/>
          <w:spacing w:val="3"/>
          <w:sz w:val="24"/>
          <w:szCs w:val="24"/>
        </w:rPr>
        <w:t>化)</w:t>
      </w:r>
    </w:p>
    <w:p w14:paraId="4675095B">
      <w:pPr>
        <w:pStyle w:val="5"/>
        <w:spacing w:line="324" w:lineRule="auto"/>
      </w:pPr>
    </w:p>
    <w:p w14:paraId="7F8472DB">
      <w:pPr>
        <w:spacing w:before="79" w:line="219" w:lineRule="auto"/>
        <w:ind w:left="513"/>
        <w:rPr>
          <w:rFonts w:ascii="宋体" w:hAnsi="宋体" w:eastAsia="宋体" w:cs="宋体"/>
          <w:sz w:val="24"/>
          <w:szCs w:val="24"/>
        </w:rPr>
      </w:pPr>
      <w:r>
        <w:rPr>
          <w:rFonts w:ascii="宋体" w:hAnsi="宋体" w:eastAsia="宋体" w:cs="宋体"/>
          <w:b/>
          <w:bCs/>
          <w:spacing w:val="-21"/>
          <w:sz w:val="24"/>
          <w:szCs w:val="24"/>
        </w:rPr>
        <w:t>(二)支付方式：</w:t>
      </w:r>
    </w:p>
    <w:p w14:paraId="0C3F3236">
      <w:pPr>
        <w:pStyle w:val="5"/>
        <w:spacing w:line="321" w:lineRule="auto"/>
      </w:pPr>
    </w:p>
    <w:p w14:paraId="38838931">
      <w:pPr>
        <w:spacing w:before="78" w:line="219" w:lineRule="auto"/>
        <w:ind w:left="498"/>
        <w:rPr>
          <w:rFonts w:ascii="宋体" w:hAnsi="宋体" w:eastAsia="宋体" w:cs="宋体"/>
          <w:sz w:val="24"/>
          <w:szCs w:val="24"/>
        </w:rPr>
      </w:pPr>
      <w:r>
        <w:rPr>
          <w:rFonts w:ascii="宋体" w:hAnsi="宋体" w:eastAsia="宋体" w:cs="宋体"/>
          <w:spacing w:val="-15"/>
          <w:sz w:val="24"/>
          <w:szCs w:val="24"/>
        </w:rPr>
        <w:t>1.支付方式：银行转账。</w:t>
      </w:r>
    </w:p>
    <w:p w14:paraId="1B448E34">
      <w:pPr>
        <w:pStyle w:val="5"/>
        <w:spacing w:line="259" w:lineRule="auto"/>
      </w:pPr>
    </w:p>
    <w:p w14:paraId="5F02918E">
      <w:pPr>
        <w:spacing w:before="79" w:line="219" w:lineRule="auto"/>
        <w:ind w:left="509"/>
        <w:rPr>
          <w:rFonts w:ascii="宋体" w:hAnsi="宋体" w:eastAsia="宋体" w:cs="宋体"/>
          <w:sz w:val="24"/>
          <w:szCs w:val="24"/>
        </w:rPr>
      </w:pPr>
      <w:r>
        <w:rPr>
          <w:rFonts w:ascii="宋体" w:hAnsi="宋体" w:eastAsia="宋体" w:cs="宋体"/>
          <w:spacing w:val="-3"/>
          <w:sz w:val="24"/>
          <w:szCs w:val="24"/>
        </w:rPr>
        <w:t>2.乙方账户信息如下：</w:t>
      </w:r>
    </w:p>
    <w:p w14:paraId="6B18A86A">
      <w:pPr>
        <w:pStyle w:val="5"/>
        <w:spacing w:line="319" w:lineRule="auto"/>
      </w:pPr>
    </w:p>
    <w:p w14:paraId="50A1F7A4">
      <w:pPr>
        <w:spacing w:before="78" w:line="219" w:lineRule="auto"/>
        <w:ind w:left="520"/>
        <w:rPr>
          <w:rFonts w:ascii="宋体" w:hAnsi="宋体" w:eastAsia="宋体" w:cs="宋体"/>
          <w:sz w:val="24"/>
          <w:szCs w:val="24"/>
        </w:rPr>
      </w:pPr>
      <w:r>
        <w:rPr>
          <w:rFonts w:ascii="宋体" w:hAnsi="宋体" w:eastAsia="宋体" w:cs="宋体"/>
          <w:spacing w:val="-3"/>
          <w:sz w:val="24"/>
          <w:szCs w:val="24"/>
        </w:rPr>
        <w:t>收款人名称：</w:t>
      </w:r>
    </w:p>
    <w:p w14:paraId="089BA5E1">
      <w:pPr>
        <w:spacing w:line="219" w:lineRule="auto"/>
        <w:rPr>
          <w:rFonts w:ascii="宋体" w:hAnsi="宋体" w:eastAsia="宋体" w:cs="宋体"/>
          <w:sz w:val="24"/>
          <w:szCs w:val="24"/>
        </w:rPr>
        <w:sectPr>
          <w:footerReference r:id="rId25" w:type="default"/>
          <w:pgSz w:w="11850" w:h="16783"/>
          <w:pgMar w:top="1426" w:right="1742" w:bottom="1185" w:left="1777" w:header="0" w:footer="1023" w:gutter="0"/>
          <w:pgNumType w:fmt="decimal"/>
          <w:cols w:space="720" w:num="1"/>
        </w:sectPr>
      </w:pPr>
    </w:p>
    <w:p w14:paraId="4817900E">
      <w:pPr>
        <w:spacing w:before="127" w:line="220" w:lineRule="auto"/>
        <w:ind w:left="512"/>
        <w:rPr>
          <w:rFonts w:ascii="宋体" w:hAnsi="宋体" w:eastAsia="宋体" w:cs="宋体"/>
          <w:sz w:val="24"/>
          <w:szCs w:val="24"/>
        </w:rPr>
      </w:pPr>
      <w:r>
        <w:rPr>
          <w:rFonts w:ascii="宋体" w:hAnsi="宋体" w:eastAsia="宋体" w:cs="宋体"/>
          <w:spacing w:val="-3"/>
          <w:sz w:val="24"/>
          <w:szCs w:val="24"/>
        </w:rPr>
        <w:t>开户银行：</w:t>
      </w:r>
    </w:p>
    <w:p w14:paraId="4BF67311">
      <w:pPr>
        <w:pStyle w:val="5"/>
        <w:spacing w:line="320" w:lineRule="auto"/>
      </w:pPr>
    </w:p>
    <w:p w14:paraId="67441BC2">
      <w:pPr>
        <w:spacing w:before="78" w:line="221" w:lineRule="auto"/>
        <w:ind w:left="515"/>
        <w:rPr>
          <w:rFonts w:ascii="宋体" w:hAnsi="宋体" w:eastAsia="宋体" w:cs="宋体"/>
          <w:sz w:val="24"/>
          <w:szCs w:val="24"/>
        </w:rPr>
      </w:pPr>
      <w:r>
        <w:rPr>
          <w:rFonts w:ascii="宋体" w:hAnsi="宋体" w:eastAsia="宋体" w:cs="宋体"/>
          <w:spacing w:val="-10"/>
          <w:sz w:val="24"/>
          <w:szCs w:val="24"/>
        </w:rPr>
        <w:t>账</w:t>
      </w:r>
      <w:r>
        <w:rPr>
          <w:rFonts w:ascii="宋体" w:hAnsi="宋体" w:eastAsia="宋体" w:cs="宋体"/>
          <w:spacing w:val="3"/>
          <w:sz w:val="24"/>
          <w:szCs w:val="24"/>
        </w:rPr>
        <w:t xml:space="preserve">    </w:t>
      </w:r>
      <w:r>
        <w:rPr>
          <w:rFonts w:ascii="宋体" w:hAnsi="宋体" w:eastAsia="宋体" w:cs="宋体"/>
          <w:spacing w:val="-10"/>
          <w:sz w:val="24"/>
          <w:szCs w:val="24"/>
        </w:rPr>
        <w:t>号：</w:t>
      </w:r>
    </w:p>
    <w:p w14:paraId="53E48CE5">
      <w:pPr>
        <w:pStyle w:val="5"/>
        <w:spacing w:line="366" w:lineRule="auto"/>
      </w:pPr>
    </w:p>
    <w:p w14:paraId="55C0E984">
      <w:pPr>
        <w:spacing w:before="78" w:line="218" w:lineRule="auto"/>
        <w:ind w:left="515"/>
        <w:rPr>
          <w:rFonts w:ascii="宋体" w:hAnsi="宋体" w:eastAsia="宋体" w:cs="宋体"/>
          <w:sz w:val="24"/>
          <w:szCs w:val="24"/>
        </w:rPr>
      </w:pPr>
      <w:r>
        <w:rPr>
          <w:rFonts w:ascii="宋体" w:hAnsi="宋体" w:eastAsia="宋体" w:cs="宋体"/>
          <w:b/>
          <w:bCs/>
          <w:spacing w:val="-4"/>
          <w:sz w:val="24"/>
          <w:szCs w:val="24"/>
        </w:rPr>
        <w:t>五、绩效评价</w:t>
      </w:r>
    </w:p>
    <w:p w14:paraId="1128CEA9">
      <w:pPr>
        <w:pStyle w:val="5"/>
        <w:spacing w:line="321" w:lineRule="auto"/>
      </w:pPr>
    </w:p>
    <w:p w14:paraId="2FC7F2C4">
      <w:pPr>
        <w:spacing w:before="78" w:line="219" w:lineRule="auto"/>
        <w:ind w:left="537"/>
        <w:rPr>
          <w:rFonts w:ascii="宋体" w:hAnsi="宋体" w:eastAsia="宋体" w:cs="宋体"/>
          <w:sz w:val="24"/>
          <w:szCs w:val="24"/>
        </w:rPr>
      </w:pPr>
      <w:r>
        <w:rPr>
          <w:rFonts w:ascii="宋体" w:hAnsi="宋体" w:eastAsia="宋体" w:cs="宋体"/>
          <w:b/>
          <w:bCs/>
          <w:spacing w:val="-13"/>
          <w:sz w:val="24"/>
          <w:szCs w:val="24"/>
        </w:rPr>
        <w:t>(一)服务质量绩效目标</w:t>
      </w:r>
    </w:p>
    <w:p w14:paraId="73507D52">
      <w:pPr>
        <w:pStyle w:val="5"/>
        <w:spacing w:line="340" w:lineRule="auto"/>
      </w:pPr>
    </w:p>
    <w:p w14:paraId="3BB62F90">
      <w:pPr>
        <w:spacing w:before="78" w:line="220" w:lineRule="auto"/>
        <w:ind w:left="573"/>
        <w:rPr>
          <w:rFonts w:ascii="宋体" w:hAnsi="宋体" w:eastAsia="宋体" w:cs="宋体"/>
          <w:sz w:val="24"/>
          <w:szCs w:val="24"/>
        </w:rPr>
      </w:pPr>
      <w:r>
        <w:rPr>
          <w:rFonts w:ascii="宋体" w:hAnsi="宋体" w:eastAsia="宋体" w:cs="宋体"/>
          <w:spacing w:val="-1"/>
          <w:sz w:val="24"/>
          <w:szCs w:val="24"/>
        </w:rPr>
        <w:t>(总体目标)</w:t>
      </w:r>
    </w:p>
    <w:p w14:paraId="6A32A058">
      <w:pPr>
        <w:pStyle w:val="5"/>
        <w:spacing w:line="296" w:lineRule="auto"/>
      </w:pPr>
    </w:p>
    <w:p w14:paraId="17EFA8B7">
      <w:pPr>
        <w:spacing w:before="78" w:line="218" w:lineRule="auto"/>
        <w:ind w:left="530"/>
        <w:rPr>
          <w:rFonts w:ascii="宋体" w:hAnsi="宋体" w:eastAsia="宋体" w:cs="宋体"/>
          <w:sz w:val="24"/>
          <w:szCs w:val="24"/>
        </w:rPr>
      </w:pPr>
      <w:r>
        <w:rPr>
          <w:rFonts w:ascii="宋体" w:hAnsi="宋体" w:eastAsia="宋体" w:cs="宋体"/>
          <w:b/>
          <w:bCs/>
          <w:spacing w:val="-16"/>
          <w:sz w:val="24"/>
          <w:szCs w:val="24"/>
        </w:rPr>
        <w:t>(二)服务质量评价指标</w:t>
      </w:r>
    </w:p>
    <w:p w14:paraId="6C18363A">
      <w:pPr>
        <w:pStyle w:val="5"/>
        <w:spacing w:line="328" w:lineRule="auto"/>
      </w:pPr>
    </w:p>
    <w:p w14:paraId="68FDD7D7">
      <w:pPr>
        <w:spacing w:before="78" w:line="219" w:lineRule="auto"/>
        <w:ind w:left="500"/>
        <w:rPr>
          <w:rFonts w:ascii="宋体" w:hAnsi="宋体" w:eastAsia="宋体" w:cs="宋体"/>
          <w:sz w:val="24"/>
          <w:szCs w:val="24"/>
        </w:rPr>
      </w:pPr>
      <w:r>
        <w:rPr>
          <w:rFonts w:ascii="宋体" w:hAnsi="宋体" w:eastAsia="宋体" w:cs="宋体"/>
          <w:spacing w:val="-12"/>
          <w:sz w:val="24"/>
          <w:szCs w:val="24"/>
        </w:rPr>
        <w:t>1.数量指标</w:t>
      </w:r>
    </w:p>
    <w:p w14:paraId="19E4673C">
      <w:pPr>
        <w:pStyle w:val="5"/>
        <w:spacing w:line="318" w:lineRule="auto"/>
      </w:pPr>
    </w:p>
    <w:p w14:paraId="029BB053">
      <w:pPr>
        <w:spacing w:before="79" w:line="220" w:lineRule="auto"/>
        <w:ind w:left="573"/>
        <w:rPr>
          <w:rFonts w:ascii="宋体" w:hAnsi="宋体" w:eastAsia="宋体" w:cs="宋体"/>
          <w:sz w:val="24"/>
          <w:szCs w:val="24"/>
        </w:rPr>
      </w:pPr>
      <w:r>
        <w:rPr>
          <w:rFonts w:ascii="宋体" w:hAnsi="宋体" w:eastAsia="宋体" w:cs="宋体"/>
          <w:spacing w:val="-1"/>
          <w:sz w:val="24"/>
          <w:szCs w:val="24"/>
        </w:rPr>
        <w:t>(具体指标)</w:t>
      </w:r>
    </w:p>
    <w:p w14:paraId="56988652">
      <w:pPr>
        <w:pStyle w:val="5"/>
        <w:spacing w:line="315" w:lineRule="auto"/>
      </w:pPr>
    </w:p>
    <w:p w14:paraId="2F091425">
      <w:pPr>
        <w:spacing w:before="79" w:line="220" w:lineRule="auto"/>
        <w:ind w:left="531"/>
        <w:rPr>
          <w:rFonts w:ascii="宋体" w:hAnsi="宋体" w:eastAsia="宋体" w:cs="宋体"/>
          <w:sz w:val="24"/>
          <w:szCs w:val="24"/>
        </w:rPr>
      </w:pPr>
      <w:r>
        <w:rPr>
          <w:rFonts w:ascii="宋体" w:hAnsi="宋体" w:eastAsia="宋体" w:cs="宋体"/>
          <w:spacing w:val="3"/>
          <w:sz w:val="24"/>
          <w:szCs w:val="24"/>
        </w:rPr>
        <w:t>2.质量指标</w:t>
      </w:r>
    </w:p>
    <w:p w14:paraId="0D912281">
      <w:pPr>
        <w:pStyle w:val="5"/>
        <w:spacing w:line="318" w:lineRule="auto"/>
      </w:pPr>
    </w:p>
    <w:p w14:paraId="080AD9A6">
      <w:pPr>
        <w:spacing w:before="78" w:line="220" w:lineRule="auto"/>
        <w:ind w:left="573"/>
        <w:rPr>
          <w:rFonts w:ascii="宋体" w:hAnsi="宋体" w:eastAsia="宋体" w:cs="宋体"/>
          <w:sz w:val="24"/>
          <w:szCs w:val="24"/>
        </w:rPr>
      </w:pPr>
      <w:r>
        <w:rPr>
          <w:rFonts w:ascii="宋体" w:hAnsi="宋体" w:eastAsia="宋体" w:cs="宋体"/>
          <w:spacing w:val="-1"/>
          <w:sz w:val="24"/>
          <w:szCs w:val="24"/>
        </w:rPr>
        <w:t>(具体指标)</w:t>
      </w:r>
    </w:p>
    <w:p w14:paraId="362272A8">
      <w:pPr>
        <w:pStyle w:val="5"/>
        <w:spacing w:line="318" w:lineRule="auto"/>
      </w:pPr>
    </w:p>
    <w:p w14:paraId="03510EA6">
      <w:pPr>
        <w:spacing w:before="78" w:line="220" w:lineRule="auto"/>
        <w:ind w:left="523"/>
        <w:rPr>
          <w:rFonts w:ascii="宋体" w:hAnsi="宋体" w:eastAsia="宋体" w:cs="宋体"/>
          <w:sz w:val="24"/>
          <w:szCs w:val="24"/>
        </w:rPr>
      </w:pPr>
      <w:r>
        <w:rPr>
          <w:rFonts w:ascii="宋体" w:hAnsi="宋体" w:eastAsia="宋体" w:cs="宋体"/>
          <w:sz w:val="24"/>
          <w:szCs w:val="24"/>
        </w:rPr>
        <w:t>3.时效指标</w:t>
      </w:r>
    </w:p>
    <w:p w14:paraId="3AD0C2A7">
      <w:pPr>
        <w:pStyle w:val="5"/>
        <w:spacing w:line="315" w:lineRule="auto"/>
      </w:pPr>
    </w:p>
    <w:p w14:paraId="1CC3A0E0">
      <w:pPr>
        <w:spacing w:before="79" w:line="220" w:lineRule="auto"/>
        <w:ind w:left="573"/>
        <w:rPr>
          <w:rFonts w:ascii="宋体" w:hAnsi="宋体" w:eastAsia="宋体" w:cs="宋体"/>
          <w:sz w:val="24"/>
          <w:szCs w:val="24"/>
        </w:rPr>
      </w:pPr>
      <w:r>
        <w:rPr>
          <w:rFonts w:ascii="宋体" w:hAnsi="宋体" w:eastAsia="宋体" w:cs="宋体"/>
          <w:spacing w:val="-1"/>
          <w:sz w:val="24"/>
          <w:szCs w:val="24"/>
        </w:rPr>
        <w:t>(具体指标)</w:t>
      </w:r>
    </w:p>
    <w:p w14:paraId="047F76FE">
      <w:pPr>
        <w:pStyle w:val="5"/>
        <w:spacing w:line="317" w:lineRule="auto"/>
      </w:pPr>
    </w:p>
    <w:p w14:paraId="476F2E88">
      <w:pPr>
        <w:spacing w:before="78" w:line="219" w:lineRule="auto"/>
        <w:ind w:left="515"/>
        <w:rPr>
          <w:rFonts w:ascii="宋体" w:hAnsi="宋体" w:eastAsia="宋体" w:cs="宋体"/>
          <w:sz w:val="24"/>
          <w:szCs w:val="24"/>
        </w:rPr>
      </w:pPr>
      <w:r>
        <w:rPr>
          <w:rFonts w:ascii="宋体" w:hAnsi="宋体" w:eastAsia="宋体" w:cs="宋体"/>
          <w:spacing w:val="-1"/>
          <w:sz w:val="24"/>
          <w:szCs w:val="24"/>
        </w:rPr>
        <w:t>4.成本指标</w:t>
      </w:r>
    </w:p>
    <w:p w14:paraId="28A0050A">
      <w:pPr>
        <w:pStyle w:val="5"/>
        <w:spacing w:line="319" w:lineRule="auto"/>
      </w:pPr>
    </w:p>
    <w:p w14:paraId="3ACB308D">
      <w:pPr>
        <w:spacing w:before="79" w:line="220" w:lineRule="auto"/>
        <w:ind w:left="573"/>
        <w:rPr>
          <w:rFonts w:ascii="宋体" w:hAnsi="宋体" w:eastAsia="宋体" w:cs="宋体"/>
          <w:sz w:val="24"/>
          <w:szCs w:val="24"/>
        </w:rPr>
      </w:pPr>
      <w:r>
        <w:rPr>
          <w:rFonts w:ascii="宋体" w:hAnsi="宋体" w:eastAsia="宋体" w:cs="宋体"/>
          <w:spacing w:val="-1"/>
          <w:sz w:val="24"/>
          <w:szCs w:val="24"/>
        </w:rPr>
        <w:t>(具体指标)</w:t>
      </w:r>
    </w:p>
    <w:p w14:paraId="47B9CE4E">
      <w:pPr>
        <w:pStyle w:val="5"/>
        <w:spacing w:line="313" w:lineRule="auto"/>
      </w:pPr>
    </w:p>
    <w:p w14:paraId="1C1ACF9E">
      <w:pPr>
        <w:spacing w:before="78" w:line="351" w:lineRule="auto"/>
        <w:ind w:left="572" w:right="6340" w:hanging="51"/>
        <w:rPr>
          <w:rFonts w:ascii="宋体" w:hAnsi="宋体" w:eastAsia="宋体" w:cs="宋体"/>
          <w:sz w:val="24"/>
          <w:szCs w:val="24"/>
        </w:rPr>
      </w:pPr>
      <w:r>
        <w:rPr>
          <w:rFonts w:ascii="宋体" w:hAnsi="宋体" w:eastAsia="宋体" w:cs="宋体"/>
          <w:spacing w:val="-1"/>
          <w:sz w:val="24"/>
          <w:szCs w:val="24"/>
        </w:rPr>
        <w:t>5.满意度指标(具体指标)</w:t>
      </w:r>
    </w:p>
    <w:p w14:paraId="21B3D9DD">
      <w:pPr>
        <w:pStyle w:val="5"/>
        <w:spacing w:line="370" w:lineRule="auto"/>
      </w:pPr>
    </w:p>
    <w:p w14:paraId="288FA369">
      <w:pPr>
        <w:spacing w:before="79" w:line="219" w:lineRule="auto"/>
        <w:ind w:left="513"/>
        <w:rPr>
          <w:rFonts w:ascii="宋体" w:hAnsi="宋体" w:eastAsia="宋体" w:cs="宋体"/>
          <w:sz w:val="24"/>
          <w:szCs w:val="24"/>
        </w:rPr>
      </w:pPr>
      <w:r>
        <w:rPr>
          <w:rFonts w:ascii="宋体" w:hAnsi="宋体" w:eastAsia="宋体" w:cs="宋体"/>
          <w:b/>
          <w:bCs/>
          <w:spacing w:val="-4"/>
          <w:sz w:val="24"/>
          <w:szCs w:val="24"/>
        </w:rPr>
        <w:t>六、项目验收</w:t>
      </w:r>
    </w:p>
    <w:p w14:paraId="0C1F9685">
      <w:pPr>
        <w:pStyle w:val="5"/>
        <w:spacing w:line="312" w:lineRule="auto"/>
      </w:pPr>
    </w:p>
    <w:p w14:paraId="36853368">
      <w:pPr>
        <w:spacing w:before="78" w:line="219" w:lineRule="auto"/>
        <w:ind w:left="546"/>
        <w:rPr>
          <w:rFonts w:ascii="宋体" w:hAnsi="宋体" w:eastAsia="宋体" w:cs="宋体"/>
          <w:sz w:val="24"/>
          <w:szCs w:val="24"/>
        </w:rPr>
      </w:pPr>
      <w:r>
        <w:rPr>
          <w:rFonts w:ascii="宋体" w:hAnsi="宋体" w:eastAsia="宋体" w:cs="宋体"/>
          <w:spacing w:val="-10"/>
          <w:sz w:val="24"/>
          <w:szCs w:val="24"/>
        </w:rPr>
        <w:t>(一)验收内容</w:t>
      </w:r>
    </w:p>
    <w:p w14:paraId="08A272E1">
      <w:pPr>
        <w:pStyle w:val="5"/>
        <w:spacing w:line="328" w:lineRule="auto"/>
      </w:pPr>
    </w:p>
    <w:p w14:paraId="337E254A">
      <w:pPr>
        <w:spacing w:before="79" w:line="220" w:lineRule="auto"/>
        <w:ind w:left="549"/>
        <w:rPr>
          <w:rFonts w:ascii="宋体" w:hAnsi="宋体" w:eastAsia="宋体" w:cs="宋体"/>
          <w:sz w:val="24"/>
          <w:szCs w:val="24"/>
        </w:rPr>
      </w:pPr>
      <w:r>
        <w:rPr>
          <w:rFonts w:ascii="宋体" w:hAnsi="宋体" w:eastAsia="宋体" w:cs="宋体"/>
          <w:spacing w:val="-9"/>
          <w:sz w:val="24"/>
          <w:szCs w:val="24"/>
        </w:rPr>
        <w:t>(二)结果应用</w:t>
      </w:r>
    </w:p>
    <w:p w14:paraId="6EC03974">
      <w:pPr>
        <w:pStyle w:val="5"/>
        <w:spacing w:line="277" w:lineRule="auto"/>
      </w:pPr>
    </w:p>
    <w:p w14:paraId="0F5ACDAA">
      <w:pPr>
        <w:spacing w:before="78" w:line="218" w:lineRule="auto"/>
        <w:ind w:left="554"/>
        <w:rPr>
          <w:rFonts w:ascii="宋体" w:hAnsi="宋体" w:eastAsia="宋体" w:cs="宋体"/>
          <w:sz w:val="24"/>
          <w:szCs w:val="24"/>
        </w:rPr>
      </w:pPr>
      <w:r>
        <w:rPr>
          <w:rFonts w:ascii="宋体" w:hAnsi="宋体" w:eastAsia="宋体" w:cs="宋体"/>
          <w:spacing w:val="-2"/>
          <w:sz w:val="24"/>
          <w:szCs w:val="24"/>
        </w:rPr>
        <w:t>(具体载明评价指标验收结果与合同资金挂钩的约</w:t>
      </w:r>
      <w:r>
        <w:rPr>
          <w:rFonts w:ascii="宋体" w:hAnsi="宋体" w:eastAsia="宋体" w:cs="宋体"/>
          <w:spacing w:val="-3"/>
          <w:sz w:val="24"/>
          <w:szCs w:val="24"/>
        </w:rPr>
        <w:t>定等)</w:t>
      </w:r>
    </w:p>
    <w:p w14:paraId="71E28148">
      <w:pPr>
        <w:spacing w:line="218" w:lineRule="auto"/>
        <w:rPr>
          <w:rFonts w:ascii="宋体" w:hAnsi="宋体" w:eastAsia="宋体" w:cs="宋体"/>
          <w:sz w:val="24"/>
          <w:szCs w:val="24"/>
        </w:rPr>
        <w:sectPr>
          <w:footerReference r:id="rId26" w:type="default"/>
          <w:pgSz w:w="11850" w:h="16783"/>
          <w:pgMar w:top="1426" w:right="1777" w:bottom="1185" w:left="1777" w:header="0" w:footer="1023" w:gutter="0"/>
          <w:pgNumType w:fmt="decimal"/>
          <w:cols w:space="720" w:num="1"/>
        </w:sectPr>
      </w:pPr>
    </w:p>
    <w:p w14:paraId="262EFDCF">
      <w:pPr>
        <w:spacing w:before="127" w:line="219" w:lineRule="auto"/>
        <w:ind w:left="510"/>
        <w:rPr>
          <w:rFonts w:ascii="宋体" w:hAnsi="宋体" w:eastAsia="宋体" w:cs="宋体"/>
          <w:sz w:val="24"/>
          <w:szCs w:val="24"/>
        </w:rPr>
      </w:pPr>
      <w:r>
        <w:rPr>
          <w:rFonts w:ascii="宋体" w:hAnsi="宋体" w:eastAsia="宋体" w:cs="宋体"/>
          <w:b/>
          <w:bCs/>
          <w:spacing w:val="-3"/>
          <w:sz w:val="24"/>
          <w:szCs w:val="24"/>
        </w:rPr>
        <w:t>七、甲乙双方权责</w:t>
      </w:r>
    </w:p>
    <w:p w14:paraId="193BDC8E">
      <w:pPr>
        <w:spacing w:before="284" w:line="219" w:lineRule="auto"/>
        <w:ind w:left="602"/>
        <w:rPr>
          <w:rFonts w:ascii="宋体" w:hAnsi="宋体" w:eastAsia="宋体" w:cs="宋体"/>
          <w:sz w:val="24"/>
          <w:szCs w:val="24"/>
        </w:rPr>
      </w:pPr>
      <w:r>
        <w:rPr>
          <w:rFonts w:ascii="宋体" w:hAnsi="宋体" w:eastAsia="宋体" w:cs="宋体"/>
          <w:spacing w:val="17"/>
          <w:sz w:val="24"/>
          <w:szCs w:val="24"/>
        </w:rPr>
        <w:t>(具体约定甲乙双方有关权责)</w:t>
      </w:r>
    </w:p>
    <w:p w14:paraId="595BF143">
      <w:pPr>
        <w:pStyle w:val="5"/>
        <w:spacing w:line="371" w:lineRule="auto"/>
      </w:pPr>
    </w:p>
    <w:p w14:paraId="0E374AB9">
      <w:pPr>
        <w:spacing w:before="78" w:line="219" w:lineRule="auto"/>
        <w:ind w:left="515"/>
        <w:rPr>
          <w:rFonts w:ascii="宋体" w:hAnsi="宋体" w:eastAsia="宋体" w:cs="宋体"/>
          <w:sz w:val="24"/>
          <w:szCs w:val="24"/>
        </w:rPr>
      </w:pPr>
      <w:r>
        <w:rPr>
          <w:rFonts w:ascii="宋体" w:hAnsi="宋体" w:eastAsia="宋体" w:cs="宋体"/>
          <w:b/>
          <w:bCs/>
          <w:spacing w:val="-3"/>
          <w:sz w:val="24"/>
          <w:szCs w:val="24"/>
        </w:rPr>
        <w:t>八、合同的变更、终止和解除</w:t>
      </w:r>
    </w:p>
    <w:p w14:paraId="374A79EF">
      <w:pPr>
        <w:spacing w:before="318" w:line="290" w:lineRule="auto"/>
        <w:ind w:left="36" w:right="123" w:firstLine="565"/>
        <w:rPr>
          <w:rFonts w:ascii="宋体" w:hAnsi="宋体" w:eastAsia="宋体" w:cs="宋体"/>
          <w:sz w:val="24"/>
          <w:szCs w:val="24"/>
        </w:rPr>
      </w:pPr>
      <w:r>
        <w:rPr>
          <w:rFonts w:ascii="宋体" w:hAnsi="宋体" w:eastAsia="宋体" w:cs="宋体"/>
          <w:spacing w:val="7"/>
          <w:sz w:val="24"/>
          <w:szCs w:val="24"/>
        </w:rPr>
        <w:t>(一)本合同未尽事宜，经双方协商可签订补充协议，补充协议</w:t>
      </w:r>
      <w:r>
        <w:rPr>
          <w:rFonts w:ascii="宋体" w:hAnsi="宋体" w:eastAsia="宋体" w:cs="宋体"/>
          <w:spacing w:val="6"/>
          <w:sz w:val="24"/>
          <w:szCs w:val="24"/>
        </w:rPr>
        <w:t>与本合同具有同等法律效力，约定不同的，以补充协议为准。</w:t>
      </w:r>
    </w:p>
    <w:p w14:paraId="4ABEC59F">
      <w:pPr>
        <w:spacing w:before="317" w:line="313" w:lineRule="auto"/>
        <w:ind w:left="31" w:firstLine="539"/>
        <w:rPr>
          <w:rFonts w:ascii="宋体" w:hAnsi="宋体" w:eastAsia="宋体" w:cs="宋体"/>
          <w:sz w:val="24"/>
          <w:szCs w:val="24"/>
        </w:rPr>
      </w:pPr>
      <w:r>
        <w:rPr>
          <w:rFonts w:ascii="宋体" w:hAnsi="宋体" w:eastAsia="宋体" w:cs="宋体"/>
          <w:spacing w:val="4"/>
          <w:sz w:val="24"/>
          <w:szCs w:val="24"/>
        </w:rPr>
        <w:t>(二)因发生不可抗力等原因导致本合同无法履行或无继续履行的必要的，</w:t>
      </w:r>
      <w:r>
        <w:rPr>
          <w:rFonts w:ascii="宋体" w:hAnsi="宋体" w:eastAsia="宋体" w:cs="宋体"/>
          <w:spacing w:val="9"/>
          <w:sz w:val="24"/>
          <w:szCs w:val="24"/>
        </w:rPr>
        <w:t>双方可协商解除合同且互不承担违约责任。除上述约定外，任何一方不得擅</w:t>
      </w:r>
      <w:r>
        <w:rPr>
          <w:rFonts w:ascii="宋体" w:hAnsi="宋体" w:eastAsia="宋体" w:cs="宋体"/>
          <w:spacing w:val="4"/>
          <w:sz w:val="24"/>
          <w:szCs w:val="24"/>
        </w:rPr>
        <w:t>自解除本合同。</w:t>
      </w:r>
    </w:p>
    <w:p w14:paraId="27C5B9D8">
      <w:pPr>
        <w:pStyle w:val="5"/>
      </w:pPr>
    </w:p>
    <w:p w14:paraId="3332954D">
      <w:pPr>
        <w:spacing w:before="79" w:line="219" w:lineRule="auto"/>
        <w:ind w:left="570"/>
        <w:rPr>
          <w:rFonts w:ascii="宋体" w:hAnsi="宋体" w:eastAsia="宋体" w:cs="宋体"/>
          <w:sz w:val="24"/>
          <w:szCs w:val="24"/>
        </w:rPr>
      </w:pPr>
      <w:r>
        <w:rPr>
          <w:rFonts w:ascii="宋体" w:hAnsi="宋体" w:eastAsia="宋体" w:cs="宋体"/>
          <w:spacing w:val="4"/>
          <w:sz w:val="24"/>
          <w:szCs w:val="24"/>
        </w:rPr>
        <w:t>(三)若合同存在附条件生效的条款，应予以载明。</w:t>
      </w:r>
    </w:p>
    <w:p w14:paraId="133AC22E">
      <w:pPr>
        <w:pStyle w:val="5"/>
        <w:spacing w:line="241" w:lineRule="auto"/>
      </w:pPr>
    </w:p>
    <w:p w14:paraId="3AB53C41">
      <w:pPr>
        <w:spacing w:before="78" w:line="220" w:lineRule="auto"/>
        <w:ind w:left="570"/>
        <w:rPr>
          <w:rFonts w:ascii="宋体" w:hAnsi="宋体" w:eastAsia="宋体" w:cs="宋体"/>
          <w:sz w:val="24"/>
          <w:szCs w:val="24"/>
        </w:rPr>
      </w:pPr>
      <w:r>
        <w:rPr>
          <w:rFonts w:ascii="宋体" w:hAnsi="宋体" w:eastAsia="宋体" w:cs="宋体"/>
          <w:spacing w:val="2"/>
          <w:sz w:val="24"/>
          <w:szCs w:val="24"/>
        </w:rPr>
        <w:t>(四)其他需要约定的事项</w:t>
      </w:r>
    </w:p>
    <w:p w14:paraId="750F5A92">
      <w:pPr>
        <w:pStyle w:val="5"/>
        <w:spacing w:line="368" w:lineRule="auto"/>
      </w:pPr>
    </w:p>
    <w:p w14:paraId="54A85262">
      <w:pPr>
        <w:spacing w:before="78" w:line="219" w:lineRule="auto"/>
        <w:ind w:left="517"/>
        <w:rPr>
          <w:rFonts w:ascii="宋体" w:hAnsi="宋体" w:eastAsia="宋体" w:cs="宋体"/>
          <w:sz w:val="24"/>
          <w:szCs w:val="24"/>
        </w:rPr>
      </w:pPr>
      <w:r>
        <w:rPr>
          <w:rFonts w:ascii="宋体" w:hAnsi="宋体" w:eastAsia="宋体" w:cs="宋体"/>
          <w:b/>
          <w:bCs/>
          <w:spacing w:val="-5"/>
          <w:sz w:val="24"/>
          <w:szCs w:val="24"/>
        </w:rPr>
        <w:t>九、知识产权</w:t>
      </w:r>
    </w:p>
    <w:p w14:paraId="763B4FF6">
      <w:pPr>
        <w:spacing w:before="319" w:line="290" w:lineRule="auto"/>
        <w:ind w:left="31" w:right="123" w:firstLine="539"/>
        <w:rPr>
          <w:rFonts w:ascii="宋体" w:hAnsi="宋体" w:eastAsia="宋体" w:cs="宋体"/>
          <w:sz w:val="24"/>
          <w:szCs w:val="24"/>
        </w:rPr>
      </w:pPr>
      <w:r>
        <w:rPr>
          <w:rFonts w:ascii="宋体" w:hAnsi="宋体" w:eastAsia="宋体" w:cs="宋体"/>
          <w:spacing w:val="8"/>
          <w:sz w:val="24"/>
          <w:szCs w:val="24"/>
        </w:rPr>
        <w:t>(一)乙方保证甲方在使用成交服务时，不承担任何涉及知识产</w:t>
      </w:r>
      <w:r>
        <w:rPr>
          <w:rFonts w:ascii="宋体" w:hAnsi="宋体" w:eastAsia="宋体" w:cs="宋体"/>
          <w:spacing w:val="7"/>
          <w:sz w:val="24"/>
          <w:szCs w:val="24"/>
        </w:rPr>
        <w:t>权法律诉</w:t>
      </w:r>
      <w:r>
        <w:rPr>
          <w:rFonts w:ascii="宋体" w:hAnsi="宋体" w:eastAsia="宋体" w:cs="宋体"/>
          <w:spacing w:val="2"/>
          <w:sz w:val="24"/>
          <w:szCs w:val="24"/>
        </w:rPr>
        <w:t>讼的责任。</w:t>
      </w:r>
    </w:p>
    <w:p w14:paraId="67BBE07E">
      <w:pPr>
        <w:spacing w:before="316" w:line="337" w:lineRule="auto"/>
        <w:ind w:left="33" w:right="100" w:firstLine="537"/>
        <w:rPr>
          <w:rFonts w:ascii="宋体" w:hAnsi="宋体" w:eastAsia="宋体" w:cs="宋体"/>
          <w:sz w:val="24"/>
          <w:szCs w:val="24"/>
        </w:rPr>
      </w:pPr>
      <w:r>
        <w:rPr>
          <w:rFonts w:ascii="宋体" w:hAnsi="宋体" w:eastAsia="宋体" w:cs="宋体"/>
          <w:spacing w:val="8"/>
          <w:sz w:val="24"/>
          <w:szCs w:val="24"/>
        </w:rPr>
        <w:t>(二)乙方保证其提供的内容拥有合法的知识产权或授权，其权</w:t>
      </w:r>
      <w:r>
        <w:rPr>
          <w:rFonts w:ascii="宋体" w:hAnsi="宋体" w:eastAsia="宋体" w:cs="宋体"/>
          <w:spacing w:val="7"/>
          <w:sz w:val="24"/>
          <w:szCs w:val="24"/>
        </w:rPr>
        <w:t>利义务不</w:t>
      </w:r>
      <w:r>
        <w:rPr>
          <w:rFonts w:ascii="宋体" w:hAnsi="宋体" w:eastAsia="宋体" w:cs="宋体"/>
          <w:spacing w:val="6"/>
          <w:sz w:val="24"/>
          <w:szCs w:val="24"/>
        </w:rPr>
        <w:t>涉及第三人，没有任何侵权，若乙方所作的设计造成 任何第三方的专利权、</w:t>
      </w:r>
      <w:r>
        <w:rPr>
          <w:rFonts w:ascii="宋体" w:hAnsi="宋体" w:eastAsia="宋体" w:cs="宋体"/>
          <w:spacing w:val="9"/>
          <w:sz w:val="24"/>
          <w:szCs w:val="24"/>
        </w:rPr>
        <w:t>商标权、著作权或其他受保护的权利的侵犯，则所引起的一切索赔和诉讼由</w:t>
      </w:r>
      <w:r>
        <w:rPr>
          <w:rFonts w:ascii="宋体" w:hAnsi="宋体" w:eastAsia="宋体" w:cs="宋体"/>
          <w:spacing w:val="6"/>
          <w:sz w:val="24"/>
          <w:szCs w:val="24"/>
        </w:rPr>
        <w:t>乙方承担并负责支付损害赔 偿、诉讼费、</w:t>
      </w:r>
      <w:r>
        <w:rPr>
          <w:rFonts w:ascii="宋体" w:hAnsi="宋体" w:eastAsia="宋体" w:cs="宋体"/>
          <w:spacing w:val="5"/>
          <w:sz w:val="24"/>
          <w:szCs w:val="24"/>
        </w:rPr>
        <w:t>律师费等一切费用。若发生以上情</w:t>
      </w:r>
      <w:r>
        <w:rPr>
          <w:rFonts w:ascii="宋体" w:hAnsi="宋体" w:eastAsia="宋体" w:cs="宋体"/>
          <w:spacing w:val="8"/>
          <w:sz w:val="24"/>
          <w:szCs w:val="24"/>
        </w:rPr>
        <w:t>况并给甲方造成损失，乙方应负法律责任，</w:t>
      </w:r>
      <w:r>
        <w:rPr>
          <w:rFonts w:ascii="宋体" w:hAnsi="宋体" w:eastAsia="宋体" w:cs="宋体"/>
          <w:spacing w:val="-67"/>
          <w:sz w:val="24"/>
          <w:szCs w:val="24"/>
        </w:rPr>
        <w:t xml:space="preserve"> </w:t>
      </w:r>
      <w:r>
        <w:rPr>
          <w:rFonts w:ascii="宋体" w:hAnsi="宋体" w:eastAsia="宋体" w:cs="宋体"/>
          <w:spacing w:val="8"/>
          <w:sz w:val="24"/>
          <w:szCs w:val="24"/>
        </w:rPr>
        <w:t>甲方有权依法</w:t>
      </w:r>
      <w:r>
        <w:rPr>
          <w:rFonts w:ascii="宋体" w:hAnsi="宋体" w:eastAsia="宋体" w:cs="宋体"/>
          <w:spacing w:val="7"/>
          <w:sz w:val="24"/>
          <w:szCs w:val="24"/>
        </w:rPr>
        <w:t>向乙方索赔并追究</w:t>
      </w:r>
      <w:r>
        <w:rPr>
          <w:rFonts w:ascii="宋体" w:hAnsi="宋体" w:eastAsia="宋体" w:cs="宋体"/>
          <w:spacing w:val="-2"/>
          <w:sz w:val="24"/>
          <w:szCs w:val="24"/>
        </w:rPr>
        <w:t>责任。</w:t>
      </w:r>
    </w:p>
    <w:p w14:paraId="6D6A2F7C">
      <w:pPr>
        <w:spacing w:before="318" w:line="220" w:lineRule="auto"/>
        <w:ind w:left="570"/>
        <w:rPr>
          <w:rFonts w:ascii="宋体" w:hAnsi="宋体" w:eastAsia="宋体" w:cs="宋体"/>
          <w:sz w:val="24"/>
          <w:szCs w:val="24"/>
        </w:rPr>
      </w:pPr>
      <w:r>
        <w:rPr>
          <w:rFonts w:ascii="宋体" w:hAnsi="宋体" w:eastAsia="宋体" w:cs="宋体"/>
          <w:spacing w:val="2"/>
          <w:sz w:val="24"/>
          <w:szCs w:val="24"/>
        </w:rPr>
        <w:t>(三)其他需要约定的事项</w:t>
      </w:r>
    </w:p>
    <w:p w14:paraId="1EEF1D37">
      <w:pPr>
        <w:pStyle w:val="5"/>
        <w:spacing w:line="370" w:lineRule="auto"/>
      </w:pPr>
    </w:p>
    <w:p w14:paraId="379B97D3">
      <w:pPr>
        <w:spacing w:before="78" w:line="219" w:lineRule="auto"/>
        <w:ind w:left="512"/>
        <w:rPr>
          <w:rFonts w:ascii="宋体" w:hAnsi="宋体" w:eastAsia="宋体" w:cs="宋体"/>
          <w:sz w:val="24"/>
          <w:szCs w:val="24"/>
        </w:rPr>
      </w:pPr>
      <w:r>
        <w:rPr>
          <w:rFonts w:ascii="宋体" w:hAnsi="宋体" w:eastAsia="宋体" w:cs="宋体"/>
          <w:b/>
          <w:bCs/>
          <w:spacing w:val="-4"/>
          <w:sz w:val="24"/>
          <w:szCs w:val="24"/>
        </w:rPr>
        <w:t>十、违约责任</w:t>
      </w:r>
    </w:p>
    <w:p w14:paraId="2ACFD121">
      <w:pPr>
        <w:pStyle w:val="5"/>
      </w:pPr>
    </w:p>
    <w:p w14:paraId="77317617">
      <w:pPr>
        <w:spacing w:before="79" w:line="361" w:lineRule="auto"/>
        <w:ind w:left="30" w:right="123" w:firstLine="540"/>
        <w:jc w:val="both"/>
        <w:rPr>
          <w:rFonts w:ascii="宋体" w:hAnsi="宋体" w:eastAsia="宋体" w:cs="宋体"/>
          <w:sz w:val="24"/>
          <w:szCs w:val="24"/>
        </w:rPr>
      </w:pPr>
      <w:r>
        <w:rPr>
          <w:rFonts w:ascii="宋体" w:hAnsi="宋体" w:eastAsia="宋体" w:cs="宋体"/>
          <w:spacing w:val="7"/>
          <w:sz w:val="24"/>
          <w:szCs w:val="24"/>
        </w:rPr>
        <w:t>(一)依据《中华人民共和国民法典》、《中华人民共和国政府采购法》</w:t>
      </w:r>
      <w:r>
        <w:rPr>
          <w:rFonts w:ascii="宋体" w:hAnsi="宋体" w:eastAsia="宋体" w:cs="宋体"/>
          <w:spacing w:val="8"/>
          <w:sz w:val="24"/>
          <w:szCs w:val="24"/>
        </w:rPr>
        <w:t>的相关条款和本合同约定，乙方未全面履行合同义务或者发生违约，</w:t>
      </w:r>
      <w:r>
        <w:rPr>
          <w:rFonts w:ascii="宋体" w:hAnsi="宋体" w:eastAsia="宋体" w:cs="宋体"/>
          <w:spacing w:val="-70"/>
          <w:sz w:val="24"/>
          <w:szCs w:val="24"/>
        </w:rPr>
        <w:t xml:space="preserve"> </w:t>
      </w:r>
      <w:r>
        <w:rPr>
          <w:rFonts w:ascii="宋体" w:hAnsi="宋体" w:eastAsia="宋体" w:cs="宋体"/>
          <w:spacing w:val="8"/>
          <w:sz w:val="24"/>
          <w:szCs w:val="24"/>
        </w:rPr>
        <w:t>甲</w:t>
      </w:r>
      <w:r>
        <w:rPr>
          <w:rFonts w:ascii="宋体" w:hAnsi="宋体" w:eastAsia="宋体" w:cs="宋体"/>
          <w:spacing w:val="7"/>
          <w:sz w:val="24"/>
          <w:szCs w:val="24"/>
        </w:rPr>
        <w:t>方有</w:t>
      </w:r>
      <w:r>
        <w:rPr>
          <w:rFonts w:ascii="宋体" w:hAnsi="宋体" w:eastAsia="宋体" w:cs="宋体"/>
          <w:spacing w:val="9"/>
          <w:sz w:val="24"/>
          <w:szCs w:val="24"/>
        </w:rPr>
        <w:t>权终止合同，依法向乙方进行经济索赔，并报请政府采购监督管理机关进行</w:t>
      </w:r>
    </w:p>
    <w:p w14:paraId="483E46E1">
      <w:pPr>
        <w:spacing w:line="361" w:lineRule="auto"/>
        <w:rPr>
          <w:rFonts w:ascii="宋体" w:hAnsi="宋体" w:eastAsia="宋体" w:cs="宋体"/>
          <w:sz w:val="24"/>
          <w:szCs w:val="24"/>
        </w:rPr>
        <w:sectPr>
          <w:footerReference r:id="rId27" w:type="default"/>
          <w:pgSz w:w="11850" w:h="16783"/>
          <w:pgMar w:top="1426" w:right="1684" w:bottom="1185" w:left="1777" w:header="0" w:footer="1023" w:gutter="0"/>
          <w:pgNumType w:fmt="decimal"/>
          <w:cols w:space="720" w:num="1"/>
        </w:sectPr>
      </w:pPr>
    </w:p>
    <w:p w14:paraId="3C408C4C">
      <w:pPr>
        <w:spacing w:before="127" w:line="219" w:lineRule="auto"/>
        <w:ind w:left="31"/>
        <w:rPr>
          <w:rFonts w:ascii="宋体" w:hAnsi="宋体" w:eastAsia="宋体" w:cs="宋体"/>
          <w:sz w:val="24"/>
          <w:szCs w:val="24"/>
        </w:rPr>
      </w:pPr>
      <w:r>
        <w:rPr>
          <w:rFonts w:ascii="宋体" w:hAnsi="宋体" w:eastAsia="宋体" w:cs="宋体"/>
          <w:spacing w:val="5"/>
          <w:sz w:val="24"/>
          <w:szCs w:val="24"/>
        </w:rPr>
        <w:t>相应的行政处罚。</w:t>
      </w:r>
      <w:r>
        <w:rPr>
          <w:rFonts w:ascii="宋体" w:hAnsi="宋体" w:eastAsia="宋体" w:cs="宋体"/>
          <w:spacing w:val="-60"/>
          <w:sz w:val="24"/>
          <w:szCs w:val="24"/>
        </w:rPr>
        <w:t xml:space="preserve"> </w:t>
      </w:r>
      <w:r>
        <w:rPr>
          <w:rFonts w:ascii="宋体" w:hAnsi="宋体" w:eastAsia="宋体" w:cs="宋体"/>
          <w:spacing w:val="5"/>
          <w:sz w:val="24"/>
          <w:szCs w:val="24"/>
        </w:rPr>
        <w:t>甲方违约的，应当赔偿给乙方造成的经济损失。</w:t>
      </w:r>
    </w:p>
    <w:p w14:paraId="17C80A93">
      <w:pPr>
        <w:pStyle w:val="5"/>
      </w:pPr>
    </w:p>
    <w:p w14:paraId="024F9488">
      <w:pPr>
        <w:spacing w:before="78" w:line="220" w:lineRule="auto"/>
        <w:ind w:left="570"/>
        <w:rPr>
          <w:rFonts w:ascii="宋体" w:hAnsi="宋体" w:eastAsia="宋体" w:cs="宋体"/>
          <w:sz w:val="24"/>
          <w:szCs w:val="24"/>
        </w:rPr>
      </w:pPr>
      <w:r>
        <w:rPr>
          <w:rFonts w:ascii="宋体" w:hAnsi="宋体" w:eastAsia="宋体" w:cs="宋体"/>
          <w:spacing w:val="2"/>
          <w:sz w:val="24"/>
          <w:szCs w:val="24"/>
        </w:rPr>
        <w:t>(二)其他需要约定的事项</w:t>
      </w:r>
    </w:p>
    <w:p w14:paraId="7A04EB4C">
      <w:pPr>
        <w:pStyle w:val="5"/>
        <w:spacing w:line="370" w:lineRule="auto"/>
      </w:pPr>
    </w:p>
    <w:p w14:paraId="1DD22159">
      <w:pPr>
        <w:spacing w:before="78" w:line="219" w:lineRule="auto"/>
        <w:ind w:left="512"/>
        <w:rPr>
          <w:rFonts w:ascii="宋体" w:hAnsi="宋体" w:eastAsia="宋体" w:cs="宋体"/>
          <w:sz w:val="24"/>
          <w:szCs w:val="24"/>
        </w:rPr>
      </w:pPr>
      <w:r>
        <w:rPr>
          <w:rFonts w:ascii="宋体" w:hAnsi="宋体" w:eastAsia="宋体" w:cs="宋体"/>
          <w:b/>
          <w:bCs/>
          <w:spacing w:val="-4"/>
          <w:sz w:val="24"/>
          <w:szCs w:val="24"/>
        </w:rPr>
        <w:t>十一、保密条款</w:t>
      </w:r>
    </w:p>
    <w:p w14:paraId="3F6C9BA5">
      <w:pPr>
        <w:spacing w:before="317" w:line="361" w:lineRule="auto"/>
        <w:ind w:left="31" w:right="28" w:firstLine="520"/>
        <w:jc w:val="both"/>
        <w:rPr>
          <w:rFonts w:ascii="宋体" w:hAnsi="宋体" w:eastAsia="宋体" w:cs="宋体"/>
          <w:sz w:val="24"/>
          <w:szCs w:val="24"/>
        </w:rPr>
      </w:pPr>
      <w:r>
        <w:rPr>
          <w:rFonts w:ascii="宋体" w:hAnsi="宋体" w:eastAsia="宋体" w:cs="宋体"/>
          <w:spacing w:val="9"/>
          <w:sz w:val="24"/>
          <w:szCs w:val="24"/>
        </w:rPr>
        <w:t>乙方及其项目参加人员应就合同履行过程中了解到</w:t>
      </w:r>
      <w:r>
        <w:rPr>
          <w:rFonts w:ascii="宋体" w:hAnsi="宋体" w:eastAsia="宋体" w:cs="宋体"/>
          <w:spacing w:val="8"/>
          <w:sz w:val="24"/>
          <w:szCs w:val="24"/>
        </w:rPr>
        <w:t>、涉及到、搜集到甲</w:t>
      </w:r>
      <w:r>
        <w:rPr>
          <w:rFonts w:ascii="宋体" w:hAnsi="宋体" w:eastAsia="宋体" w:cs="宋体"/>
          <w:spacing w:val="9"/>
          <w:sz w:val="24"/>
          <w:szCs w:val="24"/>
        </w:rPr>
        <w:t>方技术信息、经验信息以及其他尚未公开的有关信息、资料负有保密义务，</w:t>
      </w:r>
      <w:r>
        <w:rPr>
          <w:rFonts w:ascii="宋体" w:hAnsi="宋体" w:eastAsia="宋体" w:cs="宋体"/>
          <w:spacing w:val="8"/>
          <w:sz w:val="24"/>
          <w:szCs w:val="24"/>
        </w:rPr>
        <w:t>并采取相应的应急预案和紧急事件处置措施，如发生以上情况，</w:t>
      </w:r>
      <w:r>
        <w:rPr>
          <w:rFonts w:ascii="宋体" w:hAnsi="宋体" w:eastAsia="宋体" w:cs="宋体"/>
          <w:spacing w:val="-71"/>
          <w:sz w:val="24"/>
          <w:szCs w:val="24"/>
        </w:rPr>
        <w:t xml:space="preserve"> </w:t>
      </w:r>
      <w:r>
        <w:rPr>
          <w:rFonts w:ascii="宋体" w:hAnsi="宋体" w:eastAsia="宋体" w:cs="宋体"/>
          <w:spacing w:val="8"/>
          <w:sz w:val="24"/>
          <w:szCs w:val="24"/>
        </w:rPr>
        <w:t>甲方有权索</w:t>
      </w:r>
      <w:r>
        <w:rPr>
          <w:rFonts w:ascii="宋体" w:hAnsi="宋体" w:eastAsia="宋体" w:cs="宋体"/>
          <w:spacing w:val="6"/>
          <w:sz w:val="24"/>
          <w:szCs w:val="24"/>
        </w:rPr>
        <w:t>赔。乙方应承担的保密义务包括但不限于：</w:t>
      </w:r>
    </w:p>
    <w:p w14:paraId="7BFB97AF">
      <w:pPr>
        <w:spacing w:before="131" w:line="219" w:lineRule="auto"/>
        <w:ind w:left="570"/>
        <w:rPr>
          <w:rFonts w:ascii="宋体" w:hAnsi="宋体" w:eastAsia="宋体" w:cs="宋体"/>
          <w:sz w:val="24"/>
          <w:szCs w:val="24"/>
        </w:rPr>
      </w:pPr>
      <w:r>
        <w:rPr>
          <w:rFonts w:ascii="宋体" w:hAnsi="宋体" w:eastAsia="宋体" w:cs="宋体"/>
          <w:spacing w:val="5"/>
          <w:sz w:val="24"/>
          <w:szCs w:val="24"/>
        </w:rPr>
        <w:t>(一)未经甲方书面同意，不得将上述信息、资料披露给任何第三人；</w:t>
      </w:r>
    </w:p>
    <w:p w14:paraId="469CC8D3">
      <w:pPr>
        <w:pStyle w:val="5"/>
      </w:pPr>
    </w:p>
    <w:p w14:paraId="280F579C">
      <w:pPr>
        <w:spacing w:before="79" w:line="219" w:lineRule="auto"/>
        <w:ind w:left="570"/>
        <w:rPr>
          <w:rFonts w:ascii="宋体" w:hAnsi="宋体" w:eastAsia="宋体" w:cs="宋体"/>
          <w:sz w:val="24"/>
          <w:szCs w:val="24"/>
        </w:rPr>
      </w:pPr>
      <w:r>
        <w:rPr>
          <w:rFonts w:ascii="宋体" w:hAnsi="宋体" w:eastAsia="宋体" w:cs="宋体"/>
          <w:spacing w:val="5"/>
          <w:sz w:val="24"/>
          <w:szCs w:val="24"/>
        </w:rPr>
        <w:t>(二)不得将上述信息、资料用于本合同以外的其他目的；</w:t>
      </w:r>
    </w:p>
    <w:p w14:paraId="57BB5136">
      <w:pPr>
        <w:spacing w:before="317" w:line="290" w:lineRule="auto"/>
        <w:ind w:left="62" w:right="31" w:firstLine="508"/>
        <w:rPr>
          <w:rFonts w:ascii="宋体" w:hAnsi="宋体" w:eastAsia="宋体" w:cs="宋体"/>
          <w:sz w:val="24"/>
          <w:szCs w:val="24"/>
        </w:rPr>
      </w:pPr>
      <w:r>
        <w:rPr>
          <w:rFonts w:ascii="宋体" w:hAnsi="宋体" w:eastAsia="宋体" w:cs="宋体"/>
          <w:spacing w:val="8"/>
          <w:sz w:val="24"/>
          <w:szCs w:val="24"/>
        </w:rPr>
        <w:t>(三)在本合同终止或解除后或按甲方要求，及时将上述信息、</w:t>
      </w:r>
      <w:r>
        <w:rPr>
          <w:rFonts w:ascii="宋体" w:hAnsi="宋体" w:eastAsia="宋体" w:cs="宋体"/>
          <w:spacing w:val="7"/>
          <w:sz w:val="24"/>
          <w:szCs w:val="24"/>
        </w:rPr>
        <w:t>资料返还</w:t>
      </w:r>
      <w:r>
        <w:rPr>
          <w:rFonts w:ascii="宋体" w:hAnsi="宋体" w:eastAsia="宋体" w:cs="宋体"/>
          <w:spacing w:val="4"/>
          <w:sz w:val="24"/>
          <w:szCs w:val="24"/>
        </w:rPr>
        <w:t>甲方，或按甲方要求作适当处理。</w:t>
      </w:r>
    </w:p>
    <w:p w14:paraId="76194E3D">
      <w:pPr>
        <w:pStyle w:val="5"/>
      </w:pPr>
    </w:p>
    <w:p w14:paraId="34CF42EE">
      <w:pPr>
        <w:spacing w:before="79" w:line="289" w:lineRule="auto"/>
        <w:ind w:left="34" w:right="31" w:firstLine="536"/>
        <w:rPr>
          <w:rFonts w:ascii="宋体" w:hAnsi="宋体" w:eastAsia="宋体" w:cs="宋体"/>
          <w:sz w:val="24"/>
          <w:szCs w:val="24"/>
        </w:rPr>
      </w:pPr>
      <w:r>
        <w:rPr>
          <w:rFonts w:ascii="宋体" w:hAnsi="宋体" w:eastAsia="宋体" w:cs="宋体"/>
          <w:spacing w:val="8"/>
          <w:sz w:val="24"/>
          <w:szCs w:val="24"/>
        </w:rPr>
        <w:t>(四)本合同项下的保密义务约定至相关信息、资料正式向社会</w:t>
      </w:r>
      <w:r>
        <w:rPr>
          <w:rFonts w:ascii="宋体" w:hAnsi="宋体" w:eastAsia="宋体" w:cs="宋体"/>
          <w:spacing w:val="7"/>
          <w:sz w:val="24"/>
          <w:szCs w:val="24"/>
        </w:rPr>
        <w:t>公开之日</w:t>
      </w:r>
      <w:r>
        <w:rPr>
          <w:rFonts w:ascii="宋体" w:hAnsi="宋体" w:eastAsia="宋体" w:cs="宋体"/>
          <w:spacing w:val="6"/>
          <w:sz w:val="24"/>
          <w:szCs w:val="24"/>
        </w:rPr>
        <w:t>或甲方书面解除乙方本合同项下保密义务之日起终止。</w:t>
      </w:r>
    </w:p>
    <w:p w14:paraId="0F170E9C">
      <w:pPr>
        <w:pStyle w:val="5"/>
        <w:spacing w:line="241" w:lineRule="auto"/>
      </w:pPr>
    </w:p>
    <w:p w14:paraId="631D2C8E">
      <w:pPr>
        <w:spacing w:before="78" w:line="290" w:lineRule="auto"/>
        <w:ind w:left="33" w:right="31" w:firstLine="537"/>
        <w:rPr>
          <w:rFonts w:ascii="宋体" w:hAnsi="宋体" w:eastAsia="宋体" w:cs="宋体"/>
          <w:sz w:val="24"/>
          <w:szCs w:val="24"/>
        </w:rPr>
      </w:pPr>
      <w:r>
        <w:rPr>
          <w:rFonts w:ascii="宋体" w:hAnsi="宋体" w:eastAsia="宋体" w:cs="宋体"/>
          <w:spacing w:val="8"/>
          <w:sz w:val="24"/>
          <w:szCs w:val="24"/>
        </w:rPr>
        <w:t>(五)本条约定在本合同终止后仍然继续有效，且不受合同解除</w:t>
      </w:r>
      <w:r>
        <w:rPr>
          <w:rFonts w:ascii="宋体" w:hAnsi="宋体" w:eastAsia="宋体" w:cs="宋体"/>
          <w:spacing w:val="7"/>
          <w:sz w:val="24"/>
          <w:szCs w:val="24"/>
        </w:rPr>
        <w:t>、终止或</w:t>
      </w:r>
      <w:r>
        <w:rPr>
          <w:rFonts w:ascii="宋体" w:hAnsi="宋体" w:eastAsia="宋体" w:cs="宋体"/>
          <w:spacing w:val="3"/>
          <w:sz w:val="24"/>
          <w:szCs w:val="24"/>
        </w:rPr>
        <w:t>无效的影响。</w:t>
      </w:r>
    </w:p>
    <w:p w14:paraId="2E867629">
      <w:pPr>
        <w:spacing w:before="316" w:line="220" w:lineRule="auto"/>
        <w:ind w:left="540"/>
        <w:rPr>
          <w:rFonts w:ascii="宋体" w:hAnsi="宋体" w:eastAsia="宋体" w:cs="宋体"/>
          <w:sz w:val="24"/>
          <w:szCs w:val="24"/>
        </w:rPr>
      </w:pPr>
      <w:r>
        <w:rPr>
          <w:rFonts w:ascii="宋体" w:hAnsi="宋体" w:eastAsia="宋体" w:cs="宋体"/>
          <w:spacing w:val="5"/>
          <w:sz w:val="24"/>
          <w:szCs w:val="24"/>
        </w:rPr>
        <w:t>（六）其他需要约定的事项</w:t>
      </w:r>
    </w:p>
    <w:p w14:paraId="61C2C130">
      <w:pPr>
        <w:pStyle w:val="5"/>
        <w:spacing w:line="370" w:lineRule="auto"/>
      </w:pPr>
    </w:p>
    <w:p w14:paraId="063ECF78">
      <w:pPr>
        <w:spacing w:before="79" w:line="219" w:lineRule="auto"/>
        <w:ind w:left="512"/>
        <w:rPr>
          <w:rFonts w:ascii="宋体" w:hAnsi="宋体" w:eastAsia="宋体" w:cs="宋体"/>
          <w:sz w:val="24"/>
          <w:szCs w:val="24"/>
        </w:rPr>
      </w:pPr>
      <w:r>
        <w:rPr>
          <w:rFonts w:ascii="宋体" w:hAnsi="宋体" w:eastAsia="宋体" w:cs="宋体"/>
          <w:b/>
          <w:bCs/>
          <w:spacing w:val="-4"/>
          <w:sz w:val="24"/>
          <w:szCs w:val="24"/>
        </w:rPr>
        <w:t>十二、不可抗力</w:t>
      </w:r>
    </w:p>
    <w:p w14:paraId="00771C92">
      <w:pPr>
        <w:pStyle w:val="5"/>
      </w:pPr>
    </w:p>
    <w:p w14:paraId="08DCA0E8">
      <w:pPr>
        <w:spacing w:before="79" w:line="313" w:lineRule="auto"/>
        <w:ind w:left="31" w:right="30" w:firstLine="539"/>
        <w:rPr>
          <w:rFonts w:ascii="宋体" w:hAnsi="宋体" w:eastAsia="宋体" w:cs="宋体"/>
          <w:sz w:val="24"/>
          <w:szCs w:val="24"/>
        </w:rPr>
      </w:pPr>
      <w:r>
        <w:rPr>
          <w:rFonts w:ascii="宋体" w:hAnsi="宋体" w:eastAsia="宋体" w:cs="宋体"/>
          <w:spacing w:val="8"/>
          <w:sz w:val="24"/>
          <w:szCs w:val="24"/>
        </w:rPr>
        <w:t>(一)当发生不可抗力事件而导致其中一方不能履行合同时，应</w:t>
      </w:r>
      <w:r>
        <w:rPr>
          <w:rFonts w:ascii="宋体" w:hAnsi="宋体" w:eastAsia="宋体" w:cs="宋体"/>
          <w:spacing w:val="7"/>
          <w:sz w:val="24"/>
          <w:szCs w:val="24"/>
        </w:rPr>
        <w:t>依据不可</w:t>
      </w:r>
      <w:r>
        <w:rPr>
          <w:rFonts w:ascii="宋体" w:hAnsi="宋体" w:eastAsia="宋体" w:cs="宋体"/>
          <w:spacing w:val="9"/>
          <w:sz w:val="24"/>
          <w:szCs w:val="24"/>
        </w:rPr>
        <w:t>抗力对其造成的影响部分或全部免除责任，但因迟延履行后发生不可抗力的</w:t>
      </w:r>
      <w:r>
        <w:rPr>
          <w:rFonts w:ascii="宋体" w:hAnsi="宋体" w:eastAsia="宋体" w:cs="宋体"/>
          <w:spacing w:val="-1"/>
          <w:sz w:val="24"/>
          <w:szCs w:val="24"/>
        </w:rPr>
        <w:t>除外；</w:t>
      </w:r>
    </w:p>
    <w:p w14:paraId="068A6F34">
      <w:pPr>
        <w:spacing w:before="316" w:line="325" w:lineRule="auto"/>
        <w:ind w:left="31" w:right="31" w:firstLine="539"/>
        <w:rPr>
          <w:rFonts w:ascii="宋体" w:hAnsi="宋体" w:eastAsia="宋体" w:cs="宋体"/>
          <w:sz w:val="24"/>
          <w:szCs w:val="24"/>
        </w:rPr>
      </w:pPr>
      <w:r>
        <w:rPr>
          <w:rFonts w:ascii="宋体" w:hAnsi="宋体" w:eastAsia="宋体" w:cs="宋体"/>
          <w:spacing w:val="8"/>
          <w:sz w:val="24"/>
          <w:szCs w:val="24"/>
        </w:rPr>
        <w:t>(二)任何一方由于不可抗力不能履行合同的，应及时通知对方</w:t>
      </w:r>
      <w:r>
        <w:rPr>
          <w:rFonts w:ascii="宋体" w:hAnsi="宋体" w:eastAsia="宋体" w:cs="宋体"/>
          <w:spacing w:val="7"/>
          <w:sz w:val="24"/>
          <w:szCs w:val="24"/>
        </w:rPr>
        <w:t>并采取有</w:t>
      </w:r>
      <w:r>
        <w:rPr>
          <w:rFonts w:ascii="宋体" w:hAnsi="宋体" w:eastAsia="宋体" w:cs="宋体"/>
          <w:spacing w:val="6"/>
          <w:sz w:val="24"/>
          <w:szCs w:val="24"/>
        </w:rPr>
        <w:t>效措施防止损失扩大。遭受不可抗力的一方应在事 件发生后</w:t>
      </w:r>
      <w:r>
        <w:rPr>
          <w:rFonts w:ascii="宋体" w:hAnsi="宋体" w:eastAsia="宋体" w:cs="宋体"/>
          <w:spacing w:val="24"/>
          <w:sz w:val="24"/>
          <w:szCs w:val="24"/>
        </w:rPr>
        <w:t xml:space="preserve">     </w:t>
      </w:r>
      <w:r>
        <w:rPr>
          <w:rFonts w:ascii="宋体" w:hAnsi="宋体" w:eastAsia="宋体" w:cs="宋体"/>
          <w:spacing w:val="6"/>
          <w:sz w:val="24"/>
          <w:szCs w:val="24"/>
        </w:rPr>
        <w:t>日内向对</w:t>
      </w:r>
      <w:r>
        <w:rPr>
          <w:rFonts w:ascii="宋体" w:hAnsi="宋体" w:eastAsia="宋体" w:cs="宋体"/>
          <w:spacing w:val="9"/>
          <w:sz w:val="24"/>
          <w:szCs w:val="24"/>
        </w:rPr>
        <w:t>方提供该不可抗力事件的详细情况，在取得有关机构的不可抗力证明或双方</w:t>
      </w:r>
      <w:r>
        <w:rPr>
          <w:rFonts w:ascii="宋体" w:hAnsi="宋体" w:eastAsia="宋体" w:cs="宋体"/>
          <w:spacing w:val="6"/>
          <w:sz w:val="24"/>
          <w:szCs w:val="24"/>
        </w:rPr>
        <w:t>谅解确认后，允许延期履行或修订合同。</w:t>
      </w:r>
    </w:p>
    <w:p w14:paraId="65F7B799">
      <w:pPr>
        <w:spacing w:line="325" w:lineRule="auto"/>
        <w:rPr>
          <w:rFonts w:ascii="宋体" w:hAnsi="宋体" w:eastAsia="宋体" w:cs="宋体"/>
          <w:sz w:val="24"/>
          <w:szCs w:val="24"/>
        </w:rPr>
        <w:sectPr>
          <w:footerReference r:id="rId28" w:type="default"/>
          <w:pgSz w:w="11850" w:h="16783"/>
          <w:pgMar w:top="1426" w:right="1777" w:bottom="1185" w:left="1777" w:header="0" w:footer="1023" w:gutter="0"/>
          <w:pgNumType w:fmt="decimal"/>
          <w:cols w:space="720" w:num="1"/>
        </w:sectPr>
      </w:pPr>
    </w:p>
    <w:p w14:paraId="7CEB2E0A">
      <w:pPr>
        <w:spacing w:before="128" w:line="313" w:lineRule="auto"/>
        <w:ind w:left="35" w:right="31" w:firstLine="535"/>
        <w:rPr>
          <w:rFonts w:ascii="宋体" w:hAnsi="宋体" w:eastAsia="宋体" w:cs="宋体"/>
          <w:sz w:val="24"/>
          <w:szCs w:val="24"/>
        </w:rPr>
      </w:pPr>
      <w:r>
        <w:rPr>
          <w:rFonts w:ascii="宋体" w:hAnsi="宋体" w:eastAsia="宋体" w:cs="宋体"/>
          <w:spacing w:val="8"/>
          <w:sz w:val="24"/>
          <w:szCs w:val="24"/>
        </w:rPr>
        <w:t>(三)因不可抗力导致双方均发生损失的，双方各自承担损失；</w:t>
      </w:r>
      <w:r>
        <w:rPr>
          <w:rFonts w:ascii="宋体" w:hAnsi="宋体" w:eastAsia="宋体" w:cs="宋体"/>
          <w:spacing w:val="7"/>
          <w:sz w:val="24"/>
          <w:szCs w:val="24"/>
        </w:rPr>
        <w:t>不可抗力</w:t>
      </w:r>
      <w:r>
        <w:rPr>
          <w:rFonts w:ascii="宋体" w:hAnsi="宋体" w:eastAsia="宋体" w:cs="宋体"/>
          <w:spacing w:val="9"/>
          <w:sz w:val="24"/>
          <w:szCs w:val="24"/>
        </w:rPr>
        <w:t>结束后，经甲乙双方协商确认合同仍有继续履行的必要的，双方均应积极履</w:t>
      </w:r>
      <w:r>
        <w:rPr>
          <w:rFonts w:ascii="宋体" w:hAnsi="宋体" w:eastAsia="宋体" w:cs="宋体"/>
          <w:sz w:val="24"/>
          <w:szCs w:val="24"/>
        </w:rPr>
        <w:t>行合同。</w:t>
      </w:r>
    </w:p>
    <w:p w14:paraId="21D729F9">
      <w:pPr>
        <w:spacing w:before="318" w:line="220" w:lineRule="auto"/>
        <w:ind w:left="570"/>
        <w:rPr>
          <w:rFonts w:ascii="宋体" w:hAnsi="宋体" w:eastAsia="宋体" w:cs="宋体"/>
          <w:sz w:val="24"/>
          <w:szCs w:val="24"/>
        </w:rPr>
      </w:pPr>
      <w:r>
        <w:rPr>
          <w:rFonts w:ascii="宋体" w:hAnsi="宋体" w:eastAsia="宋体" w:cs="宋体"/>
          <w:spacing w:val="2"/>
          <w:sz w:val="24"/>
          <w:szCs w:val="24"/>
        </w:rPr>
        <w:t>(四)(其他需要约定的事项)</w:t>
      </w:r>
    </w:p>
    <w:p w14:paraId="6E080A9F">
      <w:pPr>
        <w:pStyle w:val="5"/>
        <w:spacing w:line="370" w:lineRule="auto"/>
      </w:pPr>
    </w:p>
    <w:p w14:paraId="664D5F39">
      <w:pPr>
        <w:spacing w:before="78" w:line="219" w:lineRule="auto"/>
        <w:ind w:left="512"/>
        <w:rPr>
          <w:rFonts w:ascii="宋体" w:hAnsi="宋体" w:eastAsia="宋体" w:cs="宋体"/>
          <w:sz w:val="24"/>
          <w:szCs w:val="24"/>
        </w:rPr>
      </w:pPr>
      <w:r>
        <w:rPr>
          <w:rFonts w:ascii="宋体" w:hAnsi="宋体" w:eastAsia="宋体" w:cs="宋体"/>
          <w:b/>
          <w:bCs/>
          <w:spacing w:val="-4"/>
          <w:sz w:val="24"/>
          <w:szCs w:val="24"/>
        </w:rPr>
        <w:t>十三、争议解决</w:t>
      </w:r>
    </w:p>
    <w:p w14:paraId="7013299D">
      <w:pPr>
        <w:spacing w:before="316" w:line="290" w:lineRule="auto"/>
        <w:ind w:left="31" w:right="31" w:firstLine="539"/>
        <w:rPr>
          <w:rFonts w:ascii="宋体" w:hAnsi="宋体" w:eastAsia="宋体" w:cs="宋体"/>
          <w:sz w:val="24"/>
          <w:szCs w:val="24"/>
        </w:rPr>
      </w:pPr>
      <w:r>
        <w:rPr>
          <w:rFonts w:ascii="宋体" w:hAnsi="宋体" w:eastAsia="宋体" w:cs="宋体"/>
          <w:spacing w:val="8"/>
          <w:sz w:val="24"/>
          <w:szCs w:val="24"/>
        </w:rPr>
        <w:t>(一)当履行本合同发生争议时，双方应友好协商解决。无法协</w:t>
      </w:r>
      <w:r>
        <w:rPr>
          <w:rFonts w:ascii="宋体" w:hAnsi="宋体" w:eastAsia="宋体" w:cs="宋体"/>
          <w:spacing w:val="7"/>
          <w:sz w:val="24"/>
          <w:szCs w:val="24"/>
        </w:rPr>
        <w:t>商达成一</w:t>
      </w:r>
      <w:r>
        <w:rPr>
          <w:rFonts w:ascii="宋体" w:hAnsi="宋体" w:eastAsia="宋体" w:cs="宋体"/>
          <w:spacing w:val="5"/>
          <w:sz w:val="24"/>
          <w:szCs w:val="24"/>
        </w:rPr>
        <w:t>致的，任何一方均可向</w:t>
      </w:r>
      <w:r>
        <w:rPr>
          <w:rFonts w:ascii="宋体" w:hAnsi="宋体" w:eastAsia="宋体" w:cs="宋体"/>
          <w:spacing w:val="11"/>
          <w:sz w:val="24"/>
          <w:szCs w:val="24"/>
        </w:rPr>
        <w:t xml:space="preserve">        </w:t>
      </w:r>
      <w:r>
        <w:rPr>
          <w:rFonts w:ascii="宋体" w:hAnsi="宋体" w:eastAsia="宋体" w:cs="宋体"/>
          <w:spacing w:val="5"/>
          <w:sz w:val="24"/>
          <w:szCs w:val="24"/>
        </w:rPr>
        <w:t>人民法院提起诉讼。</w:t>
      </w:r>
    </w:p>
    <w:p w14:paraId="7C58B08B">
      <w:pPr>
        <w:pStyle w:val="5"/>
      </w:pPr>
    </w:p>
    <w:p w14:paraId="4EF0A239">
      <w:pPr>
        <w:spacing w:before="79" w:line="220" w:lineRule="auto"/>
        <w:ind w:left="570"/>
        <w:rPr>
          <w:rFonts w:ascii="宋体" w:hAnsi="宋体" w:eastAsia="宋体" w:cs="宋体"/>
          <w:sz w:val="24"/>
          <w:szCs w:val="24"/>
        </w:rPr>
      </w:pPr>
      <w:r>
        <w:rPr>
          <w:rFonts w:ascii="宋体" w:hAnsi="宋体" w:eastAsia="宋体" w:cs="宋体"/>
          <w:spacing w:val="2"/>
          <w:sz w:val="24"/>
          <w:szCs w:val="24"/>
        </w:rPr>
        <w:t>(二)其他需要约定的事项</w:t>
      </w:r>
    </w:p>
    <w:p w14:paraId="358FE417">
      <w:pPr>
        <w:pStyle w:val="5"/>
        <w:spacing w:line="370" w:lineRule="auto"/>
      </w:pPr>
    </w:p>
    <w:p w14:paraId="1F4E8656">
      <w:pPr>
        <w:spacing w:before="78" w:line="220" w:lineRule="auto"/>
        <w:ind w:left="512"/>
        <w:rPr>
          <w:rFonts w:ascii="宋体" w:hAnsi="宋体" w:eastAsia="宋体" w:cs="宋体"/>
          <w:sz w:val="24"/>
          <w:szCs w:val="24"/>
        </w:rPr>
      </w:pPr>
      <w:r>
        <w:rPr>
          <w:rFonts w:ascii="宋体" w:hAnsi="宋体" w:eastAsia="宋体" w:cs="宋体"/>
          <w:b/>
          <w:bCs/>
          <w:spacing w:val="-4"/>
          <w:sz w:val="24"/>
          <w:szCs w:val="24"/>
        </w:rPr>
        <w:t>十四、其他</w:t>
      </w:r>
    </w:p>
    <w:p w14:paraId="6A65827B">
      <w:pPr>
        <w:spacing w:before="317" w:line="289" w:lineRule="auto"/>
        <w:ind w:left="45" w:right="31" w:firstLine="525"/>
        <w:rPr>
          <w:rFonts w:ascii="宋体" w:hAnsi="宋体" w:eastAsia="宋体" w:cs="宋体"/>
          <w:sz w:val="24"/>
          <w:szCs w:val="24"/>
        </w:rPr>
      </w:pPr>
      <w:r>
        <w:rPr>
          <w:rFonts w:ascii="宋体" w:hAnsi="宋体" w:eastAsia="宋体" w:cs="宋体"/>
          <w:spacing w:val="8"/>
          <w:sz w:val="24"/>
          <w:szCs w:val="24"/>
        </w:rPr>
        <w:t>(一)本合同中的保密条款、知识产权条款、争议解决条款长期</w:t>
      </w:r>
      <w:r>
        <w:rPr>
          <w:rFonts w:ascii="宋体" w:hAnsi="宋体" w:eastAsia="宋体" w:cs="宋体"/>
          <w:spacing w:val="7"/>
          <w:sz w:val="24"/>
          <w:szCs w:val="24"/>
        </w:rPr>
        <w:t>有效，不</w:t>
      </w:r>
      <w:r>
        <w:rPr>
          <w:rFonts w:ascii="宋体" w:hAnsi="宋体" w:eastAsia="宋体" w:cs="宋体"/>
          <w:spacing w:val="5"/>
          <w:sz w:val="24"/>
          <w:szCs w:val="24"/>
        </w:rPr>
        <w:t>随本合同的终止、无效、被撤销而失效。</w:t>
      </w:r>
    </w:p>
    <w:p w14:paraId="3E21BC4B">
      <w:pPr>
        <w:pStyle w:val="5"/>
      </w:pPr>
    </w:p>
    <w:p w14:paraId="3B9663CF">
      <w:pPr>
        <w:spacing w:before="79" w:line="290" w:lineRule="auto"/>
        <w:ind w:left="55" w:right="30" w:firstLine="515"/>
        <w:rPr>
          <w:rFonts w:ascii="宋体" w:hAnsi="宋体" w:eastAsia="宋体" w:cs="宋体"/>
          <w:sz w:val="24"/>
          <w:szCs w:val="24"/>
        </w:rPr>
      </w:pPr>
      <w:r>
        <w:rPr>
          <w:rFonts w:ascii="宋体" w:hAnsi="宋体" w:eastAsia="宋体" w:cs="宋体"/>
          <w:spacing w:val="8"/>
          <w:sz w:val="24"/>
          <w:szCs w:val="24"/>
        </w:rPr>
        <w:t>(二)本合同所有附件及政府采购文件均为合同的有效组成部分</w:t>
      </w:r>
      <w:r>
        <w:rPr>
          <w:rFonts w:ascii="宋体" w:hAnsi="宋体" w:eastAsia="宋体" w:cs="宋体"/>
          <w:spacing w:val="7"/>
          <w:sz w:val="24"/>
          <w:szCs w:val="24"/>
        </w:rPr>
        <w:t>，与本合</w:t>
      </w:r>
      <w:r>
        <w:rPr>
          <w:rFonts w:ascii="宋体" w:hAnsi="宋体" w:eastAsia="宋体" w:cs="宋体"/>
          <w:spacing w:val="3"/>
          <w:sz w:val="24"/>
          <w:szCs w:val="24"/>
        </w:rPr>
        <w:t>同具有同等法律效力。</w:t>
      </w:r>
    </w:p>
    <w:p w14:paraId="68854E59">
      <w:pPr>
        <w:spacing w:before="319" w:line="219" w:lineRule="auto"/>
        <w:ind w:left="540"/>
        <w:rPr>
          <w:rFonts w:ascii="宋体" w:hAnsi="宋体" w:eastAsia="宋体" w:cs="宋体"/>
          <w:sz w:val="24"/>
          <w:szCs w:val="24"/>
        </w:rPr>
      </w:pPr>
      <w:r>
        <w:rPr>
          <w:rFonts w:ascii="宋体" w:hAnsi="宋体" w:eastAsia="宋体" w:cs="宋体"/>
          <w:spacing w:val="7"/>
          <w:sz w:val="24"/>
          <w:szCs w:val="24"/>
        </w:rPr>
        <w:t>（三）本合同自甲乙双方法人代表或其授权</w:t>
      </w:r>
      <w:r>
        <w:rPr>
          <w:rFonts w:ascii="宋体" w:hAnsi="宋体" w:eastAsia="宋体" w:cs="宋体"/>
          <w:spacing w:val="6"/>
          <w:sz w:val="24"/>
          <w:szCs w:val="24"/>
        </w:rPr>
        <w:t>代表签字盖章后生效。</w:t>
      </w:r>
    </w:p>
    <w:p w14:paraId="16020DDE">
      <w:pPr>
        <w:spacing w:before="317" w:line="290" w:lineRule="auto"/>
        <w:ind w:left="55" w:right="30" w:firstLine="515"/>
        <w:rPr>
          <w:rFonts w:ascii="宋体" w:hAnsi="宋体" w:eastAsia="宋体" w:cs="宋体"/>
          <w:sz w:val="24"/>
          <w:szCs w:val="24"/>
        </w:rPr>
      </w:pPr>
      <w:r>
        <w:rPr>
          <w:rFonts w:ascii="宋体" w:hAnsi="宋体" w:eastAsia="宋体" w:cs="宋体"/>
          <w:spacing w:val="5"/>
          <w:sz w:val="24"/>
          <w:szCs w:val="24"/>
        </w:rPr>
        <w:t>(四)本合同一式     份，其中，甲方执</w:t>
      </w:r>
      <w:r>
        <w:rPr>
          <w:rFonts w:ascii="宋体" w:hAnsi="宋体" w:eastAsia="宋体" w:cs="宋体"/>
          <w:spacing w:val="14"/>
          <w:sz w:val="24"/>
          <w:szCs w:val="24"/>
        </w:rPr>
        <w:t xml:space="preserve">   </w:t>
      </w:r>
      <w:r>
        <w:rPr>
          <w:rFonts w:ascii="宋体" w:hAnsi="宋体" w:eastAsia="宋体" w:cs="宋体"/>
          <w:spacing w:val="5"/>
          <w:sz w:val="24"/>
          <w:szCs w:val="24"/>
        </w:rPr>
        <w:t>份</w:t>
      </w:r>
      <w:r>
        <w:rPr>
          <w:rFonts w:ascii="宋体" w:hAnsi="宋体" w:eastAsia="宋体" w:cs="宋体"/>
          <w:spacing w:val="4"/>
          <w:sz w:val="24"/>
          <w:szCs w:val="24"/>
        </w:rPr>
        <w:t>，乙方执</w:t>
      </w:r>
      <w:r>
        <w:rPr>
          <w:rFonts w:ascii="宋体" w:hAnsi="宋体" w:eastAsia="宋体" w:cs="宋体"/>
          <w:spacing w:val="11"/>
          <w:sz w:val="24"/>
          <w:szCs w:val="24"/>
        </w:rPr>
        <w:t xml:space="preserve">      </w:t>
      </w:r>
      <w:r>
        <w:rPr>
          <w:rFonts w:ascii="宋体" w:hAnsi="宋体" w:eastAsia="宋体" w:cs="宋体"/>
          <w:spacing w:val="4"/>
          <w:sz w:val="24"/>
          <w:szCs w:val="24"/>
        </w:rPr>
        <w:t>份，具有</w:t>
      </w:r>
      <w:r>
        <w:rPr>
          <w:rFonts w:ascii="宋体" w:hAnsi="宋体" w:eastAsia="宋体" w:cs="宋体"/>
          <w:spacing w:val="1"/>
          <w:sz w:val="24"/>
          <w:szCs w:val="24"/>
        </w:rPr>
        <w:t>同等法律效力。</w:t>
      </w:r>
    </w:p>
    <w:p w14:paraId="7B7AFC4C">
      <w:pPr>
        <w:pStyle w:val="5"/>
        <w:spacing w:line="314" w:lineRule="auto"/>
      </w:pPr>
    </w:p>
    <w:p w14:paraId="10C02FB3">
      <w:pPr>
        <w:spacing w:before="78" w:line="220" w:lineRule="auto"/>
        <w:ind w:left="522"/>
        <w:rPr>
          <w:rFonts w:ascii="宋体" w:hAnsi="宋体" w:eastAsia="宋体" w:cs="宋体"/>
          <w:sz w:val="24"/>
          <w:szCs w:val="24"/>
        </w:rPr>
      </w:pPr>
      <w:r>
        <w:rPr>
          <w:rFonts w:ascii="宋体" w:hAnsi="宋体" w:eastAsia="宋体" w:cs="宋体"/>
          <w:spacing w:val="-17"/>
          <w:sz w:val="24"/>
          <w:szCs w:val="24"/>
        </w:rPr>
        <w:t>(五)其他需要约定的事项</w:t>
      </w:r>
    </w:p>
    <w:p w14:paraId="740EE54B">
      <w:pPr>
        <w:pStyle w:val="5"/>
        <w:spacing w:line="369" w:lineRule="auto"/>
      </w:pPr>
    </w:p>
    <w:p w14:paraId="26773E70">
      <w:pPr>
        <w:spacing w:before="79" w:line="219" w:lineRule="auto"/>
        <w:ind w:left="512"/>
        <w:rPr>
          <w:rFonts w:ascii="宋体" w:hAnsi="宋体" w:eastAsia="宋体" w:cs="宋体"/>
          <w:sz w:val="24"/>
          <w:szCs w:val="24"/>
        </w:rPr>
      </w:pPr>
      <w:r>
        <w:rPr>
          <w:rFonts w:ascii="宋体" w:hAnsi="宋体" w:eastAsia="宋体" w:cs="宋体"/>
          <w:b/>
          <w:bCs/>
          <w:spacing w:val="-2"/>
          <w:sz w:val="24"/>
          <w:szCs w:val="24"/>
        </w:rPr>
        <w:t>十五、合同附件(若有附件应注明，并注明附件</w:t>
      </w:r>
      <w:r>
        <w:rPr>
          <w:rFonts w:ascii="宋体" w:hAnsi="宋体" w:eastAsia="宋体" w:cs="宋体"/>
          <w:b/>
          <w:bCs/>
          <w:spacing w:val="-3"/>
          <w:sz w:val="24"/>
          <w:szCs w:val="24"/>
        </w:rPr>
        <w:t>名称)</w:t>
      </w:r>
    </w:p>
    <w:p w14:paraId="00BBE534">
      <w:pPr>
        <w:spacing w:before="282" w:line="219" w:lineRule="auto"/>
        <w:ind w:left="595"/>
        <w:rPr>
          <w:rFonts w:ascii="宋体" w:hAnsi="宋体" w:eastAsia="宋体" w:cs="宋体"/>
          <w:sz w:val="24"/>
          <w:szCs w:val="24"/>
        </w:rPr>
      </w:pPr>
      <w:r>
        <w:rPr>
          <w:rFonts w:ascii="宋体" w:hAnsi="宋体" w:eastAsia="宋体" w:cs="宋体"/>
          <w:spacing w:val="-3"/>
          <w:sz w:val="24"/>
          <w:szCs w:val="24"/>
        </w:rPr>
        <w:t>甲方</w:t>
      </w:r>
      <w:r>
        <w:rPr>
          <w:rFonts w:ascii="宋体" w:hAnsi="宋体" w:eastAsia="宋体" w:cs="宋体"/>
          <w:spacing w:val="-43"/>
          <w:sz w:val="24"/>
          <w:szCs w:val="24"/>
        </w:rPr>
        <w:t xml:space="preserve"> </w:t>
      </w:r>
      <w:r>
        <w:rPr>
          <w:rFonts w:ascii="宋体" w:hAnsi="宋体" w:eastAsia="宋体" w:cs="宋体"/>
          <w:spacing w:val="-3"/>
          <w:sz w:val="24"/>
          <w:szCs w:val="24"/>
        </w:rPr>
        <w:t>(公章)</w:t>
      </w:r>
      <w:r>
        <w:rPr>
          <w:rFonts w:ascii="宋体" w:hAnsi="宋体" w:eastAsia="宋体" w:cs="宋体"/>
          <w:spacing w:val="-65"/>
          <w:sz w:val="24"/>
          <w:szCs w:val="24"/>
        </w:rPr>
        <w:t xml:space="preserve"> </w:t>
      </w:r>
      <w:r>
        <w:rPr>
          <w:rFonts w:ascii="宋体" w:hAnsi="宋体" w:eastAsia="宋体" w:cs="宋体"/>
          <w:spacing w:val="-3"/>
          <w:sz w:val="24"/>
          <w:szCs w:val="24"/>
        </w:rPr>
        <w:t>:</w:t>
      </w:r>
      <w:r>
        <w:rPr>
          <w:rFonts w:ascii="宋体" w:hAnsi="宋体" w:eastAsia="宋体" w:cs="宋体"/>
          <w:spacing w:val="3"/>
          <w:sz w:val="24"/>
          <w:szCs w:val="24"/>
        </w:rPr>
        <w:t xml:space="preserve">                    </w:t>
      </w:r>
      <w:r>
        <w:rPr>
          <w:rFonts w:ascii="宋体" w:hAnsi="宋体" w:eastAsia="宋体" w:cs="宋体"/>
          <w:spacing w:val="-3"/>
          <w:sz w:val="24"/>
          <w:szCs w:val="24"/>
        </w:rPr>
        <w:t>乙方</w:t>
      </w:r>
      <w:r>
        <w:rPr>
          <w:rFonts w:ascii="宋体" w:hAnsi="宋体" w:eastAsia="宋体" w:cs="宋体"/>
          <w:spacing w:val="-41"/>
          <w:sz w:val="24"/>
          <w:szCs w:val="24"/>
        </w:rPr>
        <w:t xml:space="preserve"> </w:t>
      </w:r>
      <w:r>
        <w:rPr>
          <w:rFonts w:ascii="宋体" w:hAnsi="宋体" w:eastAsia="宋体" w:cs="宋体"/>
          <w:spacing w:val="-3"/>
          <w:sz w:val="24"/>
          <w:szCs w:val="24"/>
        </w:rPr>
        <w:t>(公章)</w:t>
      </w:r>
      <w:r>
        <w:rPr>
          <w:rFonts w:ascii="宋体" w:hAnsi="宋体" w:eastAsia="宋体" w:cs="宋体"/>
          <w:spacing w:val="-65"/>
          <w:sz w:val="24"/>
          <w:szCs w:val="24"/>
        </w:rPr>
        <w:t xml:space="preserve"> </w:t>
      </w:r>
      <w:r>
        <w:rPr>
          <w:rFonts w:ascii="宋体" w:hAnsi="宋体" w:eastAsia="宋体" w:cs="宋体"/>
          <w:spacing w:val="-3"/>
          <w:sz w:val="24"/>
          <w:szCs w:val="24"/>
        </w:rPr>
        <w:t>:</w:t>
      </w:r>
    </w:p>
    <w:p w14:paraId="6AC01CB6">
      <w:pPr>
        <w:spacing w:before="197"/>
      </w:pPr>
    </w:p>
    <w:tbl>
      <w:tblPr>
        <w:tblStyle w:val="12"/>
        <w:tblW w:w="7159" w:type="dxa"/>
        <w:tblInd w:w="46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534"/>
        <w:gridCol w:w="3218"/>
        <w:gridCol w:w="407"/>
      </w:tblGrid>
      <w:tr w14:paraId="0FBFFD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9" w:hRule="atLeast"/>
        </w:trPr>
        <w:tc>
          <w:tcPr>
            <w:tcW w:w="3534" w:type="dxa"/>
            <w:vAlign w:val="top"/>
          </w:tcPr>
          <w:p w14:paraId="26054599">
            <w:pPr>
              <w:pStyle w:val="13"/>
              <w:spacing w:line="220" w:lineRule="auto"/>
              <w:ind w:left="1"/>
            </w:pPr>
            <w:r>
              <w:rPr>
                <w:spacing w:val="-17"/>
              </w:rPr>
              <w:t>单位名称：</w:t>
            </w:r>
          </w:p>
        </w:tc>
        <w:tc>
          <w:tcPr>
            <w:tcW w:w="3218" w:type="dxa"/>
            <w:vAlign w:val="top"/>
          </w:tcPr>
          <w:p w14:paraId="1F3F8EB3">
            <w:pPr>
              <w:pStyle w:val="13"/>
              <w:spacing w:line="220" w:lineRule="auto"/>
              <w:ind w:left="363"/>
            </w:pPr>
            <w:r>
              <w:rPr>
                <w:spacing w:val="-17"/>
              </w:rPr>
              <w:t>单位名称：</w:t>
            </w:r>
          </w:p>
        </w:tc>
        <w:tc>
          <w:tcPr>
            <w:tcW w:w="407" w:type="dxa"/>
            <w:vAlign w:val="top"/>
          </w:tcPr>
          <w:p w14:paraId="18E15FF7">
            <w:pPr>
              <w:rPr>
                <w:rFonts w:ascii="Arial"/>
                <w:sz w:val="21"/>
              </w:rPr>
            </w:pPr>
          </w:p>
        </w:tc>
      </w:tr>
      <w:tr w14:paraId="6D49433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11" w:hRule="atLeast"/>
        </w:trPr>
        <w:tc>
          <w:tcPr>
            <w:tcW w:w="3534" w:type="dxa"/>
            <w:vAlign w:val="top"/>
          </w:tcPr>
          <w:p w14:paraId="4EDE9323">
            <w:pPr>
              <w:pStyle w:val="13"/>
              <w:spacing w:before="243" w:line="219" w:lineRule="auto"/>
              <w:ind w:left="72"/>
            </w:pPr>
            <w:r>
              <w:rPr>
                <w:spacing w:val="8"/>
              </w:rPr>
              <w:t>法定代表人或授权代表：</w:t>
            </w:r>
          </w:p>
        </w:tc>
        <w:tc>
          <w:tcPr>
            <w:tcW w:w="3218" w:type="dxa"/>
            <w:vAlign w:val="top"/>
          </w:tcPr>
          <w:p w14:paraId="77690C47">
            <w:pPr>
              <w:pStyle w:val="13"/>
              <w:spacing w:before="243" w:line="219" w:lineRule="auto"/>
              <w:ind w:right="36"/>
              <w:jc w:val="right"/>
            </w:pPr>
            <w:r>
              <w:rPr>
                <w:spacing w:val="8"/>
              </w:rPr>
              <w:t>法定代表人或授权代表：</w:t>
            </w:r>
          </w:p>
        </w:tc>
        <w:tc>
          <w:tcPr>
            <w:tcW w:w="407" w:type="dxa"/>
            <w:vAlign w:val="top"/>
          </w:tcPr>
          <w:p w14:paraId="3154B0A6">
            <w:pPr>
              <w:rPr>
                <w:rFonts w:ascii="Arial"/>
                <w:sz w:val="21"/>
              </w:rPr>
            </w:pPr>
          </w:p>
        </w:tc>
      </w:tr>
      <w:tr w14:paraId="0221E53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2" w:hRule="atLeast"/>
        </w:trPr>
        <w:tc>
          <w:tcPr>
            <w:tcW w:w="3534" w:type="dxa"/>
            <w:vAlign w:val="top"/>
          </w:tcPr>
          <w:p w14:paraId="1DA95069">
            <w:pPr>
              <w:pStyle w:val="13"/>
              <w:spacing w:before="230" w:line="221" w:lineRule="auto"/>
              <w:ind w:left="12"/>
            </w:pPr>
            <w:r>
              <w:rPr>
                <w:spacing w:val="-14"/>
              </w:rPr>
              <w:t>联系方式：</w:t>
            </w:r>
          </w:p>
        </w:tc>
        <w:tc>
          <w:tcPr>
            <w:tcW w:w="3218" w:type="dxa"/>
            <w:vAlign w:val="top"/>
          </w:tcPr>
          <w:p w14:paraId="01CFACD5">
            <w:pPr>
              <w:pStyle w:val="13"/>
              <w:spacing w:before="230" w:line="221" w:lineRule="auto"/>
              <w:ind w:left="405"/>
            </w:pPr>
            <w:r>
              <w:rPr>
                <w:spacing w:val="-14"/>
              </w:rPr>
              <w:t>联系方式：</w:t>
            </w:r>
          </w:p>
        </w:tc>
        <w:tc>
          <w:tcPr>
            <w:tcW w:w="407" w:type="dxa"/>
            <w:vAlign w:val="top"/>
          </w:tcPr>
          <w:p w14:paraId="1C33E283">
            <w:pPr>
              <w:rPr>
                <w:rFonts w:ascii="Arial"/>
                <w:sz w:val="21"/>
              </w:rPr>
            </w:pPr>
          </w:p>
        </w:tc>
      </w:tr>
      <w:tr w14:paraId="6C24FB0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3534" w:type="dxa"/>
            <w:vAlign w:val="top"/>
          </w:tcPr>
          <w:p w14:paraId="03E26CEB">
            <w:pPr>
              <w:pStyle w:val="13"/>
              <w:spacing w:before="116" w:line="179" w:lineRule="auto"/>
            </w:pPr>
            <w:r>
              <w:rPr>
                <w:spacing w:val="-17"/>
              </w:rPr>
              <w:t>签约日期：</w:t>
            </w:r>
            <w:r>
              <w:rPr>
                <w:spacing w:val="6"/>
              </w:rPr>
              <w:t xml:space="preserve">    </w:t>
            </w:r>
            <w:r>
              <w:rPr>
                <w:spacing w:val="-17"/>
              </w:rPr>
              <w:t>年</w:t>
            </w:r>
            <w:r>
              <w:rPr>
                <w:spacing w:val="39"/>
              </w:rPr>
              <w:t xml:space="preserve">   </w:t>
            </w:r>
            <w:r>
              <w:rPr>
                <w:spacing w:val="-17"/>
              </w:rPr>
              <w:t>月</w:t>
            </w:r>
            <w:r>
              <w:rPr>
                <w:spacing w:val="4"/>
              </w:rPr>
              <w:t xml:space="preserve">    </w:t>
            </w:r>
            <w:r>
              <w:rPr>
                <w:spacing w:val="-17"/>
              </w:rPr>
              <w:t>日</w:t>
            </w:r>
          </w:p>
        </w:tc>
        <w:tc>
          <w:tcPr>
            <w:tcW w:w="3218" w:type="dxa"/>
            <w:vAlign w:val="top"/>
          </w:tcPr>
          <w:p w14:paraId="1DD354BA">
            <w:pPr>
              <w:pStyle w:val="13"/>
              <w:spacing w:before="116" w:line="179" w:lineRule="auto"/>
              <w:ind w:left="433"/>
            </w:pPr>
            <w:r>
              <w:rPr>
                <w:spacing w:val="-17"/>
              </w:rPr>
              <w:t>签约日期：</w:t>
            </w:r>
            <w:r>
              <w:rPr>
                <w:spacing w:val="1"/>
              </w:rPr>
              <w:t xml:space="preserve">    </w:t>
            </w:r>
            <w:r>
              <w:rPr>
                <w:spacing w:val="-17"/>
              </w:rPr>
              <w:t>年</w:t>
            </w:r>
            <w:r>
              <w:rPr>
                <w:spacing w:val="37"/>
              </w:rPr>
              <w:t xml:space="preserve">   </w:t>
            </w:r>
            <w:r>
              <w:rPr>
                <w:spacing w:val="-17"/>
              </w:rPr>
              <w:t>月</w:t>
            </w:r>
          </w:p>
        </w:tc>
        <w:tc>
          <w:tcPr>
            <w:tcW w:w="407" w:type="dxa"/>
            <w:vAlign w:val="top"/>
          </w:tcPr>
          <w:p w14:paraId="5761A3AB">
            <w:pPr>
              <w:pStyle w:val="13"/>
              <w:spacing w:before="116" w:line="179" w:lineRule="auto"/>
              <w:jc w:val="right"/>
            </w:pPr>
            <w:r>
              <w:rPr>
                <w:spacing w:val="-52"/>
              </w:rPr>
              <w:t>日</w:t>
            </w:r>
          </w:p>
        </w:tc>
      </w:tr>
    </w:tbl>
    <w:p w14:paraId="5110E22C">
      <w:pPr>
        <w:pStyle w:val="5"/>
      </w:pPr>
    </w:p>
    <w:p w14:paraId="4FFD5352">
      <w:pPr>
        <w:sectPr>
          <w:footerReference r:id="rId29" w:type="default"/>
          <w:pgSz w:w="11850" w:h="16783"/>
          <w:pgMar w:top="1426" w:right="1777" w:bottom="1185" w:left="1777" w:header="0" w:footer="1023" w:gutter="0"/>
          <w:pgNumType w:fmt="decimal"/>
          <w:cols w:space="720" w:num="1"/>
        </w:sectPr>
      </w:pPr>
    </w:p>
    <w:p w14:paraId="3E39ED1B">
      <w:pPr>
        <w:spacing w:before="185" w:line="220" w:lineRule="auto"/>
        <w:ind w:left="2613"/>
        <w:outlineLvl w:val="0"/>
        <w:rPr>
          <w:rFonts w:ascii="宋体" w:hAnsi="宋体" w:eastAsia="宋体" w:cs="宋体"/>
          <w:sz w:val="28"/>
          <w:szCs w:val="28"/>
        </w:rPr>
      </w:pPr>
      <w:r>
        <w:rPr>
          <w:rFonts w:ascii="宋体" w:hAnsi="宋体" w:eastAsia="宋体" w:cs="宋体"/>
          <w:b/>
          <w:bCs/>
          <w:spacing w:val="-6"/>
          <w:sz w:val="28"/>
          <w:szCs w:val="28"/>
        </w:rPr>
        <w:t>第六部分</w:t>
      </w:r>
      <w:r>
        <w:rPr>
          <w:rFonts w:ascii="宋体" w:hAnsi="宋体" w:eastAsia="宋体" w:cs="宋体"/>
          <w:spacing w:val="15"/>
          <w:sz w:val="28"/>
          <w:szCs w:val="28"/>
        </w:rPr>
        <w:t xml:space="preserve">  </w:t>
      </w:r>
      <w:r>
        <w:rPr>
          <w:rFonts w:ascii="宋体" w:hAnsi="宋体" w:eastAsia="宋体" w:cs="宋体"/>
          <w:b/>
          <w:bCs/>
          <w:spacing w:val="-6"/>
          <w:sz w:val="28"/>
          <w:szCs w:val="28"/>
        </w:rPr>
        <w:t>响应文件格式</w:t>
      </w:r>
    </w:p>
    <w:p w14:paraId="3A68701A">
      <w:pPr>
        <w:spacing w:before="152" w:line="219" w:lineRule="auto"/>
        <w:ind w:left="515"/>
        <w:rPr>
          <w:rFonts w:ascii="宋体" w:hAnsi="宋体" w:eastAsia="宋体" w:cs="宋体"/>
          <w:sz w:val="24"/>
          <w:szCs w:val="24"/>
        </w:rPr>
      </w:pPr>
      <w:r>
        <w:rPr>
          <w:rFonts w:ascii="宋体" w:hAnsi="宋体" w:eastAsia="宋体" w:cs="宋体"/>
          <w:spacing w:val="-2"/>
          <w:sz w:val="24"/>
          <w:szCs w:val="24"/>
        </w:rPr>
        <w:t>一、供应商提交文件须知</w:t>
      </w:r>
    </w:p>
    <w:p w14:paraId="4C56811A">
      <w:pPr>
        <w:spacing w:before="184" w:line="312" w:lineRule="auto"/>
        <w:ind w:left="34" w:right="23" w:firstLine="494"/>
        <w:rPr>
          <w:rFonts w:ascii="宋体" w:hAnsi="宋体" w:eastAsia="宋体" w:cs="宋体"/>
          <w:sz w:val="24"/>
          <w:szCs w:val="24"/>
        </w:rPr>
      </w:pPr>
      <w:r>
        <w:rPr>
          <w:rFonts w:ascii="宋体" w:hAnsi="宋体" w:eastAsia="宋体" w:cs="宋体"/>
          <w:spacing w:val="-2"/>
          <w:sz w:val="24"/>
          <w:szCs w:val="24"/>
        </w:rPr>
        <w:t>1.供应商应严格按照第二部分供应商须知8.2规定的内容、顺序填写和提交</w:t>
      </w:r>
      <w:r>
        <w:rPr>
          <w:rFonts w:ascii="宋体" w:hAnsi="宋体" w:eastAsia="宋体" w:cs="宋体"/>
          <w:sz w:val="24"/>
          <w:szCs w:val="24"/>
        </w:rPr>
        <w:t>下述规定的全部格式文件以及其他有关资料，</w:t>
      </w:r>
      <w:r>
        <w:rPr>
          <w:rFonts w:ascii="宋体" w:hAnsi="宋体" w:eastAsia="宋体" w:cs="宋体"/>
          <w:spacing w:val="-1"/>
          <w:sz w:val="24"/>
          <w:szCs w:val="24"/>
        </w:rPr>
        <w:t>混乱的编排导致响应文件被误读或查找不到，后果由供应商承担。</w:t>
      </w:r>
    </w:p>
    <w:p w14:paraId="215F9091">
      <w:pPr>
        <w:spacing w:before="180" w:line="219" w:lineRule="auto"/>
        <w:ind w:left="514"/>
        <w:rPr>
          <w:rFonts w:ascii="宋体" w:hAnsi="宋体" w:eastAsia="宋体" w:cs="宋体"/>
          <w:sz w:val="24"/>
          <w:szCs w:val="24"/>
        </w:rPr>
      </w:pPr>
      <w:r>
        <w:rPr>
          <w:rFonts w:ascii="宋体" w:hAnsi="宋体" w:eastAsia="宋体" w:cs="宋体"/>
          <w:spacing w:val="-1"/>
          <w:sz w:val="24"/>
          <w:szCs w:val="24"/>
        </w:rPr>
        <w:t>2.所附表格中要求回答的全部问题和信息都必须正面回答。</w:t>
      </w:r>
    </w:p>
    <w:p w14:paraId="298A9B7B">
      <w:pPr>
        <w:spacing w:before="184" w:line="219" w:lineRule="auto"/>
        <w:ind w:left="516"/>
        <w:rPr>
          <w:rFonts w:ascii="宋体" w:hAnsi="宋体" w:eastAsia="宋体" w:cs="宋体"/>
          <w:sz w:val="24"/>
          <w:szCs w:val="24"/>
        </w:rPr>
      </w:pPr>
      <w:r>
        <w:rPr>
          <w:rFonts w:ascii="宋体" w:hAnsi="宋体" w:eastAsia="宋体" w:cs="宋体"/>
          <w:spacing w:val="-1"/>
          <w:sz w:val="24"/>
          <w:szCs w:val="24"/>
        </w:rPr>
        <w:t>3.本资格声明的签字人应保证全部声明和问题的回答是真实的和准确的。</w:t>
      </w:r>
    </w:p>
    <w:p w14:paraId="46BA666A">
      <w:pPr>
        <w:spacing w:before="181" w:line="219" w:lineRule="auto"/>
        <w:ind w:left="510"/>
        <w:rPr>
          <w:rFonts w:ascii="宋体" w:hAnsi="宋体" w:eastAsia="宋体" w:cs="宋体"/>
          <w:sz w:val="24"/>
          <w:szCs w:val="24"/>
        </w:rPr>
      </w:pPr>
      <w:r>
        <w:rPr>
          <w:rFonts w:ascii="宋体" w:hAnsi="宋体" w:eastAsia="宋体" w:cs="宋体"/>
          <w:spacing w:val="-1"/>
          <w:sz w:val="24"/>
          <w:szCs w:val="24"/>
        </w:rPr>
        <w:t>4.供应商提交的材料将被妥善保存，但不退还。</w:t>
      </w:r>
    </w:p>
    <w:p w14:paraId="77488272">
      <w:pPr>
        <w:spacing w:before="183" w:line="219" w:lineRule="auto"/>
        <w:ind w:left="516"/>
        <w:rPr>
          <w:rFonts w:ascii="宋体" w:hAnsi="宋体" w:eastAsia="宋体" w:cs="宋体"/>
          <w:sz w:val="24"/>
          <w:szCs w:val="24"/>
        </w:rPr>
      </w:pPr>
      <w:r>
        <w:rPr>
          <w:rFonts w:ascii="宋体" w:hAnsi="宋体" w:eastAsia="宋体" w:cs="宋体"/>
          <w:spacing w:val="-1"/>
          <w:sz w:val="24"/>
          <w:szCs w:val="24"/>
        </w:rPr>
        <w:t>5.全部文件应按供应商须知中规定的语言和份数提交。</w:t>
      </w:r>
    </w:p>
    <w:p w14:paraId="0A84250B">
      <w:pPr>
        <w:spacing w:line="219" w:lineRule="auto"/>
        <w:rPr>
          <w:rFonts w:ascii="宋体" w:hAnsi="宋体" w:eastAsia="宋体" w:cs="宋体"/>
          <w:sz w:val="24"/>
          <w:szCs w:val="24"/>
        </w:rPr>
        <w:sectPr>
          <w:footerReference r:id="rId30" w:type="default"/>
          <w:pgSz w:w="11850" w:h="16783"/>
          <w:pgMar w:top="1426" w:right="1777" w:bottom="1185" w:left="1777" w:header="0" w:footer="1023" w:gutter="0"/>
          <w:pgNumType w:fmt="decimal"/>
          <w:cols w:space="720" w:num="1"/>
        </w:sectPr>
      </w:pPr>
    </w:p>
    <w:p w14:paraId="1435AFD8">
      <w:pPr>
        <w:pStyle w:val="5"/>
        <w:spacing w:line="244" w:lineRule="auto"/>
      </w:pPr>
    </w:p>
    <w:p w14:paraId="70ABB0AC">
      <w:pPr>
        <w:pStyle w:val="5"/>
        <w:spacing w:line="245" w:lineRule="auto"/>
      </w:pPr>
    </w:p>
    <w:p w14:paraId="6340A04F">
      <w:pPr>
        <w:pStyle w:val="5"/>
        <w:spacing w:line="245" w:lineRule="auto"/>
      </w:pPr>
    </w:p>
    <w:p w14:paraId="0E756976">
      <w:pPr>
        <w:pStyle w:val="5"/>
        <w:spacing w:line="245" w:lineRule="auto"/>
      </w:pPr>
    </w:p>
    <w:p w14:paraId="43298343">
      <w:pPr>
        <w:spacing w:before="78" w:line="219" w:lineRule="auto"/>
        <w:ind w:left="43"/>
        <w:rPr>
          <w:rFonts w:ascii="宋体" w:hAnsi="宋体" w:eastAsia="宋体" w:cs="宋体"/>
          <w:sz w:val="24"/>
          <w:szCs w:val="24"/>
        </w:rPr>
      </w:pPr>
      <w:r>
        <w:rPr>
          <w:rFonts w:ascii="宋体" w:hAnsi="宋体" w:eastAsia="宋体" w:cs="宋体"/>
          <w:spacing w:val="-6"/>
          <w:sz w:val="24"/>
          <w:szCs w:val="24"/>
        </w:rPr>
        <w:t>（格式）</w:t>
      </w:r>
    </w:p>
    <w:p w14:paraId="68E375B2">
      <w:pPr>
        <w:pStyle w:val="5"/>
        <w:spacing w:line="272" w:lineRule="auto"/>
      </w:pPr>
    </w:p>
    <w:p w14:paraId="00D24EA8">
      <w:pPr>
        <w:pStyle w:val="5"/>
        <w:spacing w:line="273" w:lineRule="auto"/>
      </w:pPr>
    </w:p>
    <w:p w14:paraId="22858C79">
      <w:pPr>
        <w:pStyle w:val="5"/>
        <w:spacing w:line="273" w:lineRule="auto"/>
      </w:pPr>
    </w:p>
    <w:p w14:paraId="7B44D20C">
      <w:pPr>
        <w:spacing w:before="325" w:line="220" w:lineRule="auto"/>
        <w:ind w:left="2229"/>
        <w:outlineLvl w:val="0"/>
        <w:rPr>
          <w:rFonts w:ascii="宋体" w:hAnsi="宋体" w:eastAsia="宋体" w:cs="宋体"/>
          <w:sz w:val="100"/>
          <w:szCs w:val="100"/>
        </w:rPr>
      </w:pPr>
      <w:r>
        <w:rPr>
          <w:rFonts w:ascii="宋体" w:hAnsi="宋体" w:eastAsia="宋体" w:cs="宋体"/>
          <w:b/>
          <w:bCs/>
          <w:spacing w:val="-30"/>
          <w:sz w:val="100"/>
          <w:szCs w:val="100"/>
        </w:rPr>
        <w:t>响应文件</w:t>
      </w:r>
    </w:p>
    <w:p w14:paraId="05689DE0">
      <w:pPr>
        <w:pStyle w:val="5"/>
        <w:spacing w:line="276" w:lineRule="auto"/>
      </w:pPr>
    </w:p>
    <w:p w14:paraId="0F0FA5C3">
      <w:pPr>
        <w:pStyle w:val="5"/>
        <w:spacing w:line="277" w:lineRule="auto"/>
      </w:pPr>
    </w:p>
    <w:p w14:paraId="42C44746">
      <w:pPr>
        <w:spacing w:before="97" w:line="220" w:lineRule="auto"/>
        <w:ind w:left="638"/>
        <w:outlineLvl w:val="0"/>
        <w:rPr>
          <w:rFonts w:ascii="宋体" w:hAnsi="宋体" w:eastAsia="宋体" w:cs="宋体"/>
          <w:sz w:val="30"/>
          <w:szCs w:val="30"/>
        </w:rPr>
      </w:pPr>
      <w:r>
        <w:rPr>
          <w:rFonts w:ascii="宋体" w:hAnsi="宋体" w:eastAsia="宋体" w:cs="宋体"/>
          <w:b/>
          <w:bCs/>
          <w:spacing w:val="-6"/>
          <w:sz w:val="30"/>
          <w:szCs w:val="30"/>
        </w:rPr>
        <w:t>项目名称：</w:t>
      </w:r>
      <w:r>
        <w:rPr>
          <w:rFonts w:ascii="宋体" w:hAnsi="宋体" w:eastAsia="宋体" w:cs="宋体"/>
          <w:sz w:val="30"/>
          <w:szCs w:val="30"/>
          <w:u w:val="single" w:color="auto"/>
        </w:rPr>
        <w:t xml:space="preserve">                          </w:t>
      </w:r>
    </w:p>
    <w:p w14:paraId="573A1DD8">
      <w:pPr>
        <w:spacing w:before="226" w:line="219" w:lineRule="auto"/>
        <w:ind w:left="638"/>
        <w:outlineLvl w:val="0"/>
        <w:rPr>
          <w:rFonts w:ascii="宋体" w:hAnsi="宋体" w:eastAsia="宋体" w:cs="宋体"/>
          <w:sz w:val="30"/>
          <w:szCs w:val="30"/>
        </w:rPr>
      </w:pPr>
      <w:r>
        <w:rPr>
          <w:rFonts w:ascii="宋体" w:hAnsi="宋体" w:eastAsia="宋体" w:cs="宋体"/>
          <w:b/>
          <w:bCs/>
          <w:spacing w:val="-6"/>
          <w:sz w:val="30"/>
          <w:szCs w:val="30"/>
        </w:rPr>
        <w:t>项目编号：</w:t>
      </w:r>
      <w:r>
        <w:rPr>
          <w:rFonts w:ascii="宋体" w:hAnsi="宋体" w:eastAsia="宋体" w:cs="宋体"/>
          <w:sz w:val="30"/>
          <w:szCs w:val="30"/>
          <w:u w:val="single" w:color="auto"/>
        </w:rPr>
        <w:t xml:space="preserve">                          </w:t>
      </w:r>
    </w:p>
    <w:p w14:paraId="3A878A5E">
      <w:pPr>
        <w:pStyle w:val="5"/>
        <w:spacing w:line="247" w:lineRule="auto"/>
      </w:pPr>
    </w:p>
    <w:p w14:paraId="147BC0D5">
      <w:pPr>
        <w:pStyle w:val="5"/>
        <w:spacing w:line="247" w:lineRule="auto"/>
      </w:pPr>
    </w:p>
    <w:p w14:paraId="1041A1D5">
      <w:pPr>
        <w:pStyle w:val="5"/>
        <w:spacing w:line="248" w:lineRule="auto"/>
      </w:pPr>
    </w:p>
    <w:p w14:paraId="644349DA">
      <w:pPr>
        <w:pStyle w:val="5"/>
        <w:spacing w:line="248" w:lineRule="auto"/>
      </w:pPr>
    </w:p>
    <w:p w14:paraId="223764B2">
      <w:pPr>
        <w:pStyle w:val="5"/>
        <w:spacing w:line="248" w:lineRule="auto"/>
      </w:pPr>
    </w:p>
    <w:p w14:paraId="3DE74169">
      <w:pPr>
        <w:pStyle w:val="5"/>
        <w:spacing w:line="248" w:lineRule="auto"/>
      </w:pPr>
    </w:p>
    <w:p w14:paraId="013484B5">
      <w:pPr>
        <w:pStyle w:val="5"/>
        <w:spacing w:line="248" w:lineRule="auto"/>
      </w:pPr>
    </w:p>
    <w:p w14:paraId="752DEF47">
      <w:pPr>
        <w:pStyle w:val="5"/>
        <w:spacing w:line="248" w:lineRule="auto"/>
      </w:pPr>
    </w:p>
    <w:p w14:paraId="3928D0FD">
      <w:pPr>
        <w:pStyle w:val="5"/>
        <w:spacing w:line="248" w:lineRule="auto"/>
      </w:pPr>
    </w:p>
    <w:p w14:paraId="1F737DFF">
      <w:pPr>
        <w:pStyle w:val="5"/>
        <w:spacing w:line="248" w:lineRule="auto"/>
      </w:pPr>
    </w:p>
    <w:p w14:paraId="79C6DAB2">
      <w:pPr>
        <w:pStyle w:val="5"/>
        <w:spacing w:line="248" w:lineRule="auto"/>
      </w:pPr>
    </w:p>
    <w:p w14:paraId="4CC7D9DC">
      <w:pPr>
        <w:pStyle w:val="5"/>
        <w:spacing w:line="248" w:lineRule="auto"/>
      </w:pPr>
    </w:p>
    <w:p w14:paraId="2FF94684">
      <w:pPr>
        <w:pStyle w:val="5"/>
        <w:spacing w:line="248" w:lineRule="auto"/>
      </w:pPr>
    </w:p>
    <w:p w14:paraId="3CFD293F">
      <w:pPr>
        <w:pStyle w:val="5"/>
        <w:spacing w:line="248" w:lineRule="auto"/>
      </w:pPr>
    </w:p>
    <w:p w14:paraId="2E736616">
      <w:pPr>
        <w:pStyle w:val="5"/>
        <w:spacing w:line="248" w:lineRule="auto"/>
      </w:pPr>
    </w:p>
    <w:p w14:paraId="2A5F771C">
      <w:pPr>
        <w:pStyle w:val="5"/>
        <w:spacing w:line="248" w:lineRule="auto"/>
      </w:pPr>
    </w:p>
    <w:p w14:paraId="11E2E89E">
      <w:pPr>
        <w:pStyle w:val="5"/>
        <w:spacing w:line="248" w:lineRule="auto"/>
      </w:pPr>
    </w:p>
    <w:p w14:paraId="789C3B04">
      <w:pPr>
        <w:pStyle w:val="5"/>
        <w:spacing w:line="248" w:lineRule="auto"/>
      </w:pPr>
    </w:p>
    <w:p w14:paraId="148FB79F">
      <w:pPr>
        <w:pStyle w:val="5"/>
        <w:spacing w:line="248" w:lineRule="auto"/>
      </w:pPr>
    </w:p>
    <w:p w14:paraId="1D52918D">
      <w:pPr>
        <w:pStyle w:val="5"/>
        <w:spacing w:line="248" w:lineRule="auto"/>
      </w:pPr>
    </w:p>
    <w:p w14:paraId="6A58AB69">
      <w:pPr>
        <w:pStyle w:val="5"/>
        <w:spacing w:line="248" w:lineRule="auto"/>
      </w:pPr>
    </w:p>
    <w:p w14:paraId="5747C494">
      <w:pPr>
        <w:spacing w:before="98" w:line="219" w:lineRule="auto"/>
        <w:ind w:left="34"/>
        <w:outlineLvl w:val="0"/>
        <w:rPr>
          <w:rFonts w:ascii="宋体" w:hAnsi="宋体" w:eastAsia="宋体" w:cs="宋体"/>
          <w:sz w:val="30"/>
          <w:szCs w:val="30"/>
        </w:rPr>
      </w:pPr>
      <w:r>
        <w:rPr>
          <w:rFonts w:ascii="宋体" w:hAnsi="宋体" w:eastAsia="宋体" w:cs="宋体"/>
          <w:b/>
          <w:bCs/>
          <w:sz w:val="30"/>
          <w:szCs w:val="30"/>
        </w:rPr>
        <w:t>供应商单位全称</w:t>
      </w:r>
      <w:r>
        <w:rPr>
          <w:rFonts w:ascii="宋体" w:hAnsi="宋体" w:eastAsia="宋体" w:cs="宋体"/>
          <w:b/>
          <w:bCs/>
          <w:spacing w:val="-20"/>
          <w:sz w:val="30"/>
          <w:szCs w:val="30"/>
        </w:rPr>
        <w:t>：</w:t>
      </w:r>
      <w:r>
        <w:rPr>
          <w:rFonts w:ascii="宋体" w:hAnsi="宋体" w:eastAsia="宋体" w:cs="宋体"/>
          <w:sz w:val="30"/>
          <w:szCs w:val="30"/>
          <w:u w:val="single" w:color="auto"/>
        </w:rPr>
        <w:t xml:space="preserve">                     </w:t>
      </w:r>
      <w:r>
        <w:rPr>
          <w:rFonts w:ascii="宋体" w:hAnsi="宋体" w:eastAsia="宋体" w:cs="宋体"/>
          <w:b/>
          <w:bCs/>
          <w:spacing w:val="-20"/>
          <w:sz w:val="30"/>
          <w:szCs w:val="30"/>
        </w:rPr>
        <w:t>（</w:t>
      </w:r>
      <w:r>
        <w:rPr>
          <w:rFonts w:ascii="宋体" w:hAnsi="宋体" w:eastAsia="宋体" w:cs="宋体"/>
          <w:b/>
          <w:bCs/>
          <w:sz w:val="30"/>
          <w:szCs w:val="30"/>
        </w:rPr>
        <w:t>签章）</w:t>
      </w:r>
    </w:p>
    <w:p w14:paraId="000640F5">
      <w:pPr>
        <w:spacing w:before="268" w:line="219" w:lineRule="auto"/>
        <w:ind w:left="35"/>
        <w:outlineLvl w:val="0"/>
        <w:rPr>
          <w:rFonts w:ascii="宋体" w:hAnsi="宋体" w:eastAsia="宋体" w:cs="宋体"/>
          <w:sz w:val="30"/>
          <w:szCs w:val="30"/>
        </w:rPr>
      </w:pPr>
      <w:r>
        <w:rPr>
          <w:rFonts w:ascii="宋体" w:hAnsi="宋体" w:eastAsia="宋体" w:cs="宋体"/>
          <w:b/>
          <w:bCs/>
          <w:spacing w:val="-1"/>
          <w:sz w:val="30"/>
          <w:szCs w:val="30"/>
        </w:rPr>
        <w:t>法定代表人或授权代表人</w:t>
      </w:r>
      <w:r>
        <w:rPr>
          <w:rFonts w:ascii="宋体" w:hAnsi="宋体" w:eastAsia="宋体" w:cs="宋体"/>
          <w:b/>
          <w:bCs/>
          <w:spacing w:val="-19"/>
          <w:sz w:val="30"/>
          <w:szCs w:val="30"/>
        </w:rPr>
        <w:t>：</w:t>
      </w:r>
      <w:r>
        <w:rPr>
          <w:rFonts w:ascii="宋体" w:hAnsi="宋体" w:eastAsia="宋体" w:cs="宋体"/>
          <w:sz w:val="30"/>
          <w:szCs w:val="30"/>
          <w:u w:val="single" w:color="auto"/>
        </w:rPr>
        <w:t xml:space="preserve">             </w:t>
      </w:r>
      <w:r>
        <w:rPr>
          <w:rFonts w:ascii="宋体" w:hAnsi="宋体" w:eastAsia="宋体" w:cs="宋体"/>
          <w:b/>
          <w:bCs/>
          <w:spacing w:val="-19"/>
          <w:sz w:val="30"/>
          <w:szCs w:val="30"/>
        </w:rPr>
        <w:t>（</w:t>
      </w:r>
      <w:r>
        <w:rPr>
          <w:rFonts w:ascii="宋体" w:hAnsi="宋体" w:eastAsia="宋体" w:cs="宋体"/>
          <w:b/>
          <w:bCs/>
          <w:spacing w:val="-1"/>
          <w:sz w:val="30"/>
          <w:szCs w:val="30"/>
        </w:rPr>
        <w:t>签名或签章）</w:t>
      </w:r>
    </w:p>
    <w:p w14:paraId="3640D010">
      <w:pPr>
        <w:spacing w:before="269" w:line="219" w:lineRule="auto"/>
        <w:ind w:left="85"/>
        <w:rPr>
          <w:rFonts w:ascii="宋体" w:hAnsi="宋体" w:eastAsia="宋体" w:cs="宋体"/>
          <w:sz w:val="30"/>
          <w:szCs w:val="30"/>
        </w:rPr>
      </w:pPr>
      <w:r>
        <w:rPr>
          <w:rFonts w:ascii="宋体" w:hAnsi="宋体" w:eastAsia="宋体" w:cs="宋体"/>
          <w:b/>
          <w:bCs/>
          <w:spacing w:val="-19"/>
          <w:sz w:val="30"/>
          <w:szCs w:val="30"/>
        </w:rPr>
        <w:t>日期：</w:t>
      </w:r>
      <w:r>
        <w:rPr>
          <w:rFonts w:ascii="宋体" w:hAnsi="宋体" w:eastAsia="宋体" w:cs="宋体"/>
          <w:sz w:val="30"/>
          <w:szCs w:val="30"/>
          <w:u w:val="single" w:color="auto"/>
        </w:rPr>
        <w:t xml:space="preserve">       </w:t>
      </w:r>
      <w:r>
        <w:rPr>
          <w:rFonts w:ascii="宋体" w:hAnsi="宋体" w:eastAsia="宋体" w:cs="宋体"/>
          <w:spacing w:val="-133"/>
          <w:sz w:val="30"/>
          <w:szCs w:val="30"/>
        </w:rPr>
        <w:t xml:space="preserve"> </w:t>
      </w:r>
      <w:r>
        <w:rPr>
          <w:rFonts w:ascii="宋体" w:hAnsi="宋体" w:eastAsia="宋体" w:cs="宋体"/>
          <w:b/>
          <w:bCs/>
          <w:spacing w:val="-19"/>
          <w:sz w:val="30"/>
          <w:szCs w:val="30"/>
        </w:rPr>
        <w:t>年</w:t>
      </w:r>
      <w:r>
        <w:rPr>
          <w:rFonts w:ascii="宋体" w:hAnsi="宋体" w:eastAsia="宋体" w:cs="宋体"/>
          <w:spacing w:val="-148"/>
          <w:sz w:val="30"/>
          <w:szCs w:val="30"/>
        </w:rPr>
        <w:t xml:space="preserve"> </w:t>
      </w:r>
      <w:r>
        <w:rPr>
          <w:rFonts w:ascii="宋体" w:hAnsi="宋体" w:eastAsia="宋体" w:cs="宋体"/>
          <w:sz w:val="30"/>
          <w:szCs w:val="30"/>
          <w:u w:val="single" w:color="auto"/>
        </w:rPr>
        <w:t xml:space="preserve">       </w:t>
      </w:r>
      <w:r>
        <w:rPr>
          <w:rFonts w:ascii="宋体" w:hAnsi="宋体" w:eastAsia="宋体" w:cs="宋体"/>
          <w:spacing w:val="-127"/>
          <w:sz w:val="30"/>
          <w:szCs w:val="30"/>
        </w:rPr>
        <w:t xml:space="preserve"> </w:t>
      </w:r>
      <w:r>
        <w:rPr>
          <w:rFonts w:ascii="宋体" w:hAnsi="宋体" w:eastAsia="宋体" w:cs="宋体"/>
          <w:b/>
          <w:bCs/>
          <w:spacing w:val="-19"/>
          <w:sz w:val="30"/>
          <w:szCs w:val="30"/>
        </w:rPr>
        <w:t>月</w:t>
      </w:r>
      <w:r>
        <w:rPr>
          <w:rFonts w:ascii="宋体" w:hAnsi="宋体" w:eastAsia="宋体" w:cs="宋体"/>
          <w:spacing w:val="-148"/>
          <w:sz w:val="30"/>
          <w:szCs w:val="30"/>
        </w:rPr>
        <w:t xml:space="preserve"> </w:t>
      </w:r>
      <w:r>
        <w:rPr>
          <w:rFonts w:ascii="宋体" w:hAnsi="宋体" w:eastAsia="宋体" w:cs="宋体"/>
          <w:sz w:val="30"/>
          <w:szCs w:val="30"/>
          <w:u w:val="single" w:color="auto"/>
        </w:rPr>
        <w:t xml:space="preserve">       </w:t>
      </w:r>
      <w:r>
        <w:rPr>
          <w:rFonts w:ascii="宋体" w:hAnsi="宋体" w:eastAsia="宋体" w:cs="宋体"/>
          <w:spacing w:val="-82"/>
          <w:sz w:val="30"/>
          <w:szCs w:val="30"/>
        </w:rPr>
        <w:t xml:space="preserve"> </w:t>
      </w:r>
      <w:r>
        <w:rPr>
          <w:rFonts w:ascii="宋体" w:hAnsi="宋体" w:eastAsia="宋体" w:cs="宋体"/>
          <w:b/>
          <w:bCs/>
          <w:spacing w:val="-19"/>
          <w:sz w:val="30"/>
          <w:szCs w:val="30"/>
        </w:rPr>
        <w:t>日</w:t>
      </w:r>
    </w:p>
    <w:p w14:paraId="28E7615F">
      <w:pPr>
        <w:spacing w:line="219" w:lineRule="auto"/>
        <w:rPr>
          <w:rFonts w:ascii="宋体" w:hAnsi="宋体" w:eastAsia="宋体" w:cs="宋体"/>
          <w:sz w:val="30"/>
          <w:szCs w:val="30"/>
        </w:rPr>
        <w:sectPr>
          <w:footerReference r:id="rId31" w:type="default"/>
          <w:pgSz w:w="11850" w:h="16783"/>
          <w:pgMar w:top="1426" w:right="1777" w:bottom="1185" w:left="1777" w:header="0" w:footer="1023" w:gutter="0"/>
          <w:pgNumType w:fmt="decimal"/>
          <w:cols w:space="720" w:num="1"/>
        </w:sectPr>
      </w:pPr>
    </w:p>
    <w:p w14:paraId="64315828">
      <w:pPr>
        <w:spacing w:before="177" w:line="221" w:lineRule="auto"/>
        <w:ind w:left="3840"/>
        <w:outlineLvl w:val="0"/>
        <w:rPr>
          <w:rFonts w:ascii="宋体" w:hAnsi="宋体" w:eastAsia="宋体" w:cs="宋体"/>
          <w:sz w:val="30"/>
          <w:szCs w:val="30"/>
        </w:rPr>
      </w:pPr>
      <w:r>
        <w:rPr>
          <w:rFonts w:ascii="宋体" w:hAnsi="宋体" w:eastAsia="宋体" w:cs="宋体"/>
          <w:b/>
          <w:bCs/>
          <w:spacing w:val="-38"/>
          <w:sz w:val="30"/>
          <w:szCs w:val="30"/>
        </w:rPr>
        <w:t>目</w:t>
      </w:r>
      <w:r>
        <w:rPr>
          <w:rFonts w:ascii="宋体" w:hAnsi="宋体" w:eastAsia="宋体" w:cs="宋体"/>
          <w:spacing w:val="14"/>
          <w:sz w:val="30"/>
          <w:szCs w:val="30"/>
        </w:rPr>
        <w:t xml:space="preserve"> </w:t>
      </w:r>
      <w:r>
        <w:rPr>
          <w:rFonts w:ascii="宋体" w:hAnsi="宋体" w:eastAsia="宋体" w:cs="宋体"/>
          <w:b/>
          <w:bCs/>
          <w:spacing w:val="-38"/>
          <w:sz w:val="30"/>
          <w:szCs w:val="30"/>
        </w:rPr>
        <w:t>录</w:t>
      </w:r>
    </w:p>
    <w:p w14:paraId="56AB2F0B">
      <w:pPr>
        <w:spacing w:before="214" w:line="219" w:lineRule="auto"/>
        <w:ind w:left="3444"/>
        <w:outlineLvl w:val="0"/>
        <w:rPr>
          <w:rFonts w:ascii="宋体" w:hAnsi="宋体" w:eastAsia="宋体" w:cs="宋体"/>
          <w:sz w:val="24"/>
          <w:szCs w:val="24"/>
        </w:rPr>
      </w:pPr>
      <w:r>
        <w:rPr>
          <w:rFonts w:ascii="宋体" w:hAnsi="宋体" w:eastAsia="宋体" w:cs="宋体"/>
          <w:b/>
          <w:bCs/>
          <w:spacing w:val="-6"/>
          <w:sz w:val="24"/>
          <w:szCs w:val="24"/>
        </w:rPr>
        <w:t>（格式自拟）</w:t>
      </w:r>
    </w:p>
    <w:p w14:paraId="249C31F6">
      <w:pPr>
        <w:pStyle w:val="5"/>
        <w:spacing w:line="284" w:lineRule="auto"/>
      </w:pPr>
    </w:p>
    <w:p w14:paraId="377795F8">
      <w:pPr>
        <w:pStyle w:val="5"/>
        <w:spacing w:line="285" w:lineRule="auto"/>
      </w:pPr>
    </w:p>
    <w:p w14:paraId="190D14FB">
      <w:pPr>
        <w:spacing w:before="78" w:line="219" w:lineRule="auto"/>
        <w:ind w:left="31"/>
        <w:outlineLvl w:val="0"/>
        <w:rPr>
          <w:rFonts w:ascii="宋体" w:hAnsi="宋体" w:eastAsia="宋体" w:cs="宋体"/>
          <w:sz w:val="24"/>
          <w:szCs w:val="24"/>
        </w:rPr>
      </w:pPr>
      <w:r>
        <w:rPr>
          <w:rFonts w:ascii="宋体" w:hAnsi="宋体" w:eastAsia="宋体" w:cs="宋体"/>
          <w:b/>
          <w:bCs/>
          <w:spacing w:val="-2"/>
          <w:sz w:val="24"/>
          <w:szCs w:val="24"/>
        </w:rPr>
        <w:t>注：按照本磋商文件8.2条款规定的内容、顺序进行编排。</w:t>
      </w:r>
    </w:p>
    <w:p w14:paraId="026E169E">
      <w:pPr>
        <w:spacing w:line="219" w:lineRule="auto"/>
        <w:rPr>
          <w:rFonts w:ascii="宋体" w:hAnsi="宋体" w:eastAsia="宋体" w:cs="宋体"/>
          <w:sz w:val="24"/>
          <w:szCs w:val="24"/>
        </w:rPr>
        <w:sectPr>
          <w:footerReference r:id="rId32" w:type="default"/>
          <w:pgSz w:w="11850" w:h="16783"/>
          <w:pgMar w:top="1426" w:right="1777" w:bottom="1130" w:left="1777" w:header="0" w:footer="968" w:gutter="0"/>
          <w:pgNumType w:fmt="decimal"/>
          <w:cols w:space="720" w:num="1"/>
        </w:sectPr>
      </w:pPr>
    </w:p>
    <w:p w14:paraId="573C8229">
      <w:pPr>
        <w:pStyle w:val="5"/>
        <w:spacing w:line="248" w:lineRule="auto"/>
      </w:pPr>
    </w:p>
    <w:p w14:paraId="3A532C2D">
      <w:pPr>
        <w:pStyle w:val="5"/>
        <w:spacing w:line="248" w:lineRule="auto"/>
      </w:pPr>
    </w:p>
    <w:p w14:paraId="58F08071">
      <w:pPr>
        <w:pStyle w:val="5"/>
        <w:spacing w:line="248" w:lineRule="auto"/>
      </w:pPr>
    </w:p>
    <w:p w14:paraId="44A1E0A2">
      <w:pPr>
        <w:pStyle w:val="5"/>
        <w:spacing w:line="248" w:lineRule="auto"/>
      </w:pPr>
    </w:p>
    <w:p w14:paraId="257DC8E8">
      <w:pPr>
        <w:pStyle w:val="5"/>
        <w:spacing w:line="248" w:lineRule="auto"/>
      </w:pPr>
    </w:p>
    <w:p w14:paraId="3EBD507C">
      <w:pPr>
        <w:pStyle w:val="5"/>
        <w:spacing w:line="248" w:lineRule="auto"/>
      </w:pPr>
    </w:p>
    <w:p w14:paraId="5407BF86">
      <w:pPr>
        <w:pStyle w:val="5"/>
        <w:spacing w:line="248" w:lineRule="auto"/>
      </w:pPr>
    </w:p>
    <w:p w14:paraId="6E22229E">
      <w:pPr>
        <w:pStyle w:val="5"/>
        <w:spacing w:line="248" w:lineRule="auto"/>
      </w:pPr>
    </w:p>
    <w:p w14:paraId="51C35DDC">
      <w:pPr>
        <w:pStyle w:val="5"/>
        <w:spacing w:line="248" w:lineRule="auto"/>
      </w:pPr>
    </w:p>
    <w:p w14:paraId="03A71B58">
      <w:pPr>
        <w:pStyle w:val="5"/>
        <w:spacing w:line="248" w:lineRule="auto"/>
      </w:pPr>
    </w:p>
    <w:p w14:paraId="5F45F38A">
      <w:pPr>
        <w:pStyle w:val="5"/>
        <w:spacing w:line="248" w:lineRule="auto"/>
      </w:pPr>
    </w:p>
    <w:p w14:paraId="0339B822">
      <w:pPr>
        <w:pStyle w:val="5"/>
        <w:spacing w:line="248" w:lineRule="auto"/>
      </w:pPr>
    </w:p>
    <w:p w14:paraId="5E78AEEB">
      <w:pPr>
        <w:pStyle w:val="5"/>
        <w:spacing w:line="248" w:lineRule="auto"/>
      </w:pPr>
    </w:p>
    <w:p w14:paraId="57C60A7D">
      <w:pPr>
        <w:pStyle w:val="5"/>
        <w:spacing w:line="248" w:lineRule="auto"/>
      </w:pPr>
    </w:p>
    <w:p w14:paraId="4343021C">
      <w:pPr>
        <w:pStyle w:val="5"/>
        <w:spacing w:line="248" w:lineRule="auto"/>
      </w:pPr>
    </w:p>
    <w:p w14:paraId="57AB12E4">
      <w:pPr>
        <w:pStyle w:val="5"/>
        <w:spacing w:line="248" w:lineRule="auto"/>
      </w:pPr>
    </w:p>
    <w:p w14:paraId="0F5099F2">
      <w:pPr>
        <w:pStyle w:val="5"/>
        <w:spacing w:line="249" w:lineRule="auto"/>
      </w:pPr>
    </w:p>
    <w:p w14:paraId="4E6A5BCB">
      <w:pPr>
        <w:spacing w:before="237" w:line="209" w:lineRule="auto"/>
        <w:ind w:left="2342"/>
        <w:rPr>
          <w:rFonts w:ascii="宋体" w:hAnsi="宋体" w:eastAsia="宋体" w:cs="宋体"/>
          <w:sz w:val="71"/>
          <w:szCs w:val="71"/>
        </w:rPr>
      </w:pPr>
      <w:r>
        <w:rPr>
          <w:rFonts w:ascii="宋体" w:hAnsi="宋体" w:eastAsia="宋体" w:cs="宋体"/>
          <w:b/>
          <w:bCs/>
          <w:spacing w:val="1"/>
          <w:sz w:val="71"/>
          <w:szCs w:val="71"/>
        </w:rPr>
        <w:t>商</w:t>
      </w:r>
      <w:r>
        <w:rPr>
          <w:rFonts w:ascii="宋体" w:hAnsi="宋体" w:eastAsia="宋体" w:cs="宋体"/>
          <w:spacing w:val="327"/>
          <w:sz w:val="71"/>
          <w:szCs w:val="71"/>
        </w:rPr>
        <w:t xml:space="preserve"> </w:t>
      </w:r>
      <w:r>
        <w:rPr>
          <w:rFonts w:ascii="宋体" w:hAnsi="宋体" w:eastAsia="宋体" w:cs="宋体"/>
          <w:b/>
          <w:bCs/>
          <w:spacing w:val="1"/>
          <w:sz w:val="71"/>
          <w:szCs w:val="71"/>
        </w:rPr>
        <w:t>务</w:t>
      </w:r>
      <w:r>
        <w:rPr>
          <w:rFonts w:ascii="宋体" w:hAnsi="宋体" w:eastAsia="宋体" w:cs="宋体"/>
          <w:spacing w:val="327"/>
          <w:sz w:val="71"/>
          <w:szCs w:val="71"/>
        </w:rPr>
        <w:t xml:space="preserve"> </w:t>
      </w:r>
      <w:r>
        <w:rPr>
          <w:rFonts w:ascii="宋体" w:hAnsi="宋体" w:eastAsia="宋体" w:cs="宋体"/>
          <w:b/>
          <w:bCs/>
          <w:spacing w:val="1"/>
          <w:sz w:val="71"/>
          <w:szCs w:val="71"/>
        </w:rPr>
        <w:t>部</w:t>
      </w:r>
      <w:r>
        <w:rPr>
          <w:rFonts w:ascii="宋体" w:hAnsi="宋体" w:eastAsia="宋体" w:cs="宋体"/>
          <w:spacing w:val="327"/>
          <w:sz w:val="71"/>
          <w:szCs w:val="71"/>
        </w:rPr>
        <w:t xml:space="preserve"> </w:t>
      </w:r>
      <w:r>
        <w:rPr>
          <w:rFonts w:ascii="宋体" w:hAnsi="宋体" w:eastAsia="宋体" w:cs="宋体"/>
          <w:b/>
          <w:bCs/>
          <w:spacing w:val="1"/>
          <w:sz w:val="71"/>
          <w:szCs w:val="71"/>
        </w:rPr>
        <w:t>分</w:t>
      </w:r>
    </w:p>
    <w:p w14:paraId="487A3E7F">
      <w:pPr>
        <w:spacing w:line="209" w:lineRule="auto"/>
        <w:rPr>
          <w:rFonts w:ascii="宋体" w:hAnsi="宋体" w:eastAsia="宋体" w:cs="宋体"/>
          <w:sz w:val="71"/>
          <w:szCs w:val="71"/>
        </w:rPr>
        <w:sectPr>
          <w:footerReference r:id="rId33" w:type="default"/>
          <w:pgSz w:w="11910" w:h="16840"/>
          <w:pgMar w:top="2526" w:right="1012" w:bottom="1129" w:left="0" w:header="0" w:footer="967" w:gutter="0"/>
          <w:pgNumType w:fmt="decimal"/>
          <w:cols w:space="720" w:num="1"/>
          <w:textDirection w:val="tbRl"/>
        </w:sectPr>
      </w:pPr>
    </w:p>
    <w:p w14:paraId="36E5B6A1">
      <w:pPr>
        <w:spacing w:before="56" w:line="220" w:lineRule="auto"/>
        <w:ind w:left="3193"/>
        <w:outlineLvl w:val="1"/>
        <w:rPr>
          <w:rFonts w:ascii="宋体" w:hAnsi="宋体" w:eastAsia="宋体" w:cs="宋体"/>
          <w:sz w:val="28"/>
          <w:szCs w:val="28"/>
        </w:rPr>
      </w:pPr>
      <w:r>
        <w:rPr>
          <w:rFonts w:ascii="宋体" w:hAnsi="宋体" w:eastAsia="宋体" w:cs="宋体"/>
          <w:b/>
          <w:bCs/>
          <w:spacing w:val="-4"/>
          <w:sz w:val="28"/>
          <w:szCs w:val="28"/>
        </w:rPr>
        <w:t>磋商函（格式）</w:t>
      </w:r>
    </w:p>
    <w:p w14:paraId="31CF1589">
      <w:pPr>
        <w:tabs>
          <w:tab w:val="left" w:pos="3252"/>
        </w:tabs>
        <w:spacing w:before="205" w:line="219" w:lineRule="auto"/>
        <w:ind w:left="493"/>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（采购人名称）：</w:t>
      </w:r>
    </w:p>
    <w:p w14:paraId="4EB1FFF6">
      <w:pPr>
        <w:tabs>
          <w:tab w:val="left" w:pos="4092"/>
        </w:tabs>
        <w:spacing w:before="182" w:line="359" w:lineRule="auto"/>
        <w:ind w:left="21" w:firstLine="47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61"/>
          <w:sz w:val="24"/>
          <w:szCs w:val="24"/>
        </w:rPr>
        <w:t xml:space="preserve"> </w:t>
      </w:r>
      <w:r>
        <w:rPr>
          <w:rFonts w:ascii="宋体" w:hAnsi="宋体" w:eastAsia="宋体" w:cs="宋体"/>
          <w:spacing w:val="-8"/>
          <w:sz w:val="24"/>
          <w:szCs w:val="24"/>
        </w:rPr>
        <w:t>(供应商全称)授权</w:t>
      </w:r>
      <w:r>
        <w:rPr>
          <w:rFonts w:ascii="宋体" w:hAnsi="宋体" w:eastAsia="宋体" w:cs="宋体"/>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8"/>
          <w:sz w:val="24"/>
          <w:szCs w:val="24"/>
        </w:rPr>
        <w:t>(供应商代</w:t>
      </w:r>
      <w:r>
        <w:rPr>
          <w:rFonts w:ascii="宋体" w:hAnsi="宋体" w:eastAsia="宋体" w:cs="宋体"/>
          <w:spacing w:val="-1"/>
          <w:sz w:val="24"/>
          <w:szCs w:val="24"/>
        </w:rPr>
        <w:t>表姓名)</w:t>
      </w:r>
      <w:r>
        <w:rPr>
          <w:rFonts w:ascii="宋体" w:hAnsi="宋体" w:eastAsia="宋体" w:cs="宋体"/>
          <w:spacing w:val="-1"/>
          <w:sz w:val="24"/>
          <w:szCs w:val="24"/>
          <w:u w:val="single" w:color="auto"/>
        </w:rPr>
        <w:t xml:space="preserve">            </w:t>
      </w:r>
      <w:r>
        <w:rPr>
          <w:rFonts w:ascii="宋体" w:hAnsi="宋体" w:eastAsia="宋体" w:cs="宋体"/>
          <w:spacing w:val="-54"/>
          <w:sz w:val="24"/>
          <w:szCs w:val="24"/>
        </w:rPr>
        <w:t xml:space="preserve"> </w:t>
      </w:r>
      <w:r>
        <w:rPr>
          <w:rFonts w:ascii="宋体" w:hAnsi="宋体" w:eastAsia="宋体" w:cs="宋体"/>
          <w:spacing w:val="-1"/>
          <w:sz w:val="24"/>
          <w:szCs w:val="24"/>
        </w:rPr>
        <w:t>(职务、职称)为我方代表，参加贵方组织的</w:t>
      </w:r>
      <w:r>
        <w:rPr>
          <w:rFonts w:ascii="宋体" w:hAnsi="宋体" w:eastAsia="宋体" w:cs="宋体"/>
          <w:spacing w:val="-1"/>
          <w:sz w:val="24"/>
          <w:szCs w:val="24"/>
          <w:u w:val="single" w:color="auto"/>
        </w:rPr>
        <w:t xml:space="preserve">            </w:t>
      </w:r>
      <w:r>
        <w:rPr>
          <w:rFonts w:ascii="宋体" w:hAnsi="宋体" w:eastAsia="宋体" w:cs="宋体"/>
          <w:spacing w:val="-8"/>
          <w:sz w:val="24"/>
          <w:szCs w:val="24"/>
        </w:rPr>
        <w:t>(项目名称、项目编号)竞争性磋商采购的有关活动，并对此项目进行磋商。为此：</w:t>
      </w:r>
    </w:p>
    <w:p w14:paraId="2C0A5066">
      <w:pPr>
        <w:spacing w:line="289" w:lineRule="auto"/>
        <w:ind w:left="21" w:right="88" w:firstLine="498"/>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我方同意在本项目磋商文件中规定的磋商开启日起的90日历天有效期内遵守本响应文件中的承诺且在此期限期满之前均具有约束力。</w:t>
      </w:r>
    </w:p>
    <w:p w14:paraId="1862C20E">
      <w:pPr>
        <w:spacing w:before="182" w:line="289" w:lineRule="auto"/>
        <w:ind w:left="21" w:right="8" w:firstLine="483"/>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val="en-US" w:eastAsia="zh-CN"/>
        </w:rPr>
        <w:t>.</w:t>
      </w:r>
      <w:r>
        <w:rPr>
          <w:rFonts w:ascii="宋体" w:hAnsi="宋体" w:eastAsia="宋体" w:cs="宋体"/>
          <w:sz w:val="24"/>
          <w:szCs w:val="24"/>
        </w:rPr>
        <w:t>我方承诺已经具备《中华人民共和国政</w:t>
      </w:r>
      <w:r>
        <w:rPr>
          <w:rFonts w:ascii="宋体" w:hAnsi="宋体" w:eastAsia="宋体" w:cs="宋体"/>
          <w:spacing w:val="-1"/>
          <w:sz w:val="24"/>
          <w:szCs w:val="24"/>
        </w:rPr>
        <w:t>府采购法》《中华人民共和国政府采购法实施条例》中规定的参加政府采购活</w:t>
      </w:r>
      <w:r>
        <w:rPr>
          <w:rFonts w:ascii="宋体" w:hAnsi="宋体" w:eastAsia="宋体" w:cs="宋体"/>
          <w:spacing w:val="-2"/>
          <w:sz w:val="24"/>
          <w:szCs w:val="24"/>
        </w:rPr>
        <w:t>动的供应商应当具备的全部条件。</w:t>
      </w:r>
    </w:p>
    <w:p w14:paraId="0916F5C4">
      <w:pPr>
        <w:spacing w:before="180" w:line="219" w:lineRule="auto"/>
        <w:ind w:left="507"/>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提供供应商须知规定的全部响应文件。</w:t>
      </w:r>
    </w:p>
    <w:p w14:paraId="4ED533EB">
      <w:pPr>
        <w:spacing w:before="184" w:line="218" w:lineRule="auto"/>
        <w:ind w:left="501"/>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lang w:val="en-US" w:eastAsia="zh-CN"/>
        </w:rPr>
        <w:t>.</w:t>
      </w:r>
      <w:r>
        <w:rPr>
          <w:rFonts w:ascii="宋体" w:hAnsi="宋体" w:eastAsia="宋体" w:cs="宋体"/>
          <w:sz w:val="24"/>
          <w:szCs w:val="24"/>
        </w:rPr>
        <w:t>按磋商文件要求提供和交付的服务的磋商</w:t>
      </w:r>
      <w:r>
        <w:rPr>
          <w:rFonts w:ascii="宋体" w:hAnsi="宋体" w:eastAsia="宋体" w:cs="宋体"/>
          <w:spacing w:val="-1"/>
          <w:sz w:val="24"/>
          <w:szCs w:val="24"/>
        </w:rPr>
        <w:t>报价详见开标一览表。</w:t>
      </w:r>
    </w:p>
    <w:p w14:paraId="3C98E995">
      <w:pPr>
        <w:spacing w:before="182" w:line="218" w:lineRule="auto"/>
        <w:ind w:left="507"/>
        <w:rPr>
          <w:rFonts w:ascii="宋体" w:hAnsi="宋体" w:eastAsia="宋体" w:cs="宋体"/>
          <w:sz w:val="24"/>
          <w:szCs w:val="24"/>
        </w:rPr>
      </w:pPr>
      <w:r>
        <w:rPr>
          <w:rFonts w:ascii="宋体" w:hAnsi="宋体" w:eastAsia="宋体" w:cs="宋体"/>
          <w:spacing w:val="-1"/>
          <w:sz w:val="24"/>
          <w:szCs w:val="24"/>
        </w:rPr>
        <w:t>5</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我方承诺：完全理解磋商报价超过预算金额时，磋商将被拒绝。</w:t>
      </w:r>
    </w:p>
    <w:p w14:paraId="644D6D15">
      <w:pPr>
        <w:spacing w:before="186" w:line="219" w:lineRule="auto"/>
        <w:ind w:left="504"/>
        <w:rPr>
          <w:rFonts w:ascii="宋体" w:hAnsi="宋体" w:eastAsia="宋体" w:cs="宋体"/>
          <w:sz w:val="24"/>
          <w:szCs w:val="24"/>
        </w:rPr>
      </w:pPr>
      <w:r>
        <w:rPr>
          <w:rFonts w:ascii="宋体" w:hAnsi="宋体" w:eastAsia="宋体" w:cs="宋体"/>
          <w:sz w:val="24"/>
          <w:szCs w:val="24"/>
        </w:rPr>
        <w:t>6</w:t>
      </w:r>
      <w:r>
        <w:rPr>
          <w:rFonts w:hint="eastAsia" w:ascii="宋体" w:hAnsi="宋体" w:eastAsia="宋体" w:cs="宋体"/>
          <w:sz w:val="24"/>
          <w:szCs w:val="24"/>
          <w:lang w:val="en-US" w:eastAsia="zh-CN"/>
        </w:rPr>
        <w:t>.</w:t>
      </w:r>
      <w:r>
        <w:rPr>
          <w:rFonts w:ascii="宋体" w:hAnsi="宋体" w:eastAsia="宋体" w:cs="宋体"/>
          <w:sz w:val="24"/>
          <w:szCs w:val="24"/>
        </w:rPr>
        <w:t>保证忠实地执行双方所签订的合同，并</w:t>
      </w:r>
      <w:r>
        <w:rPr>
          <w:rFonts w:ascii="宋体" w:hAnsi="宋体" w:eastAsia="宋体" w:cs="宋体"/>
          <w:spacing w:val="-1"/>
          <w:sz w:val="24"/>
          <w:szCs w:val="24"/>
        </w:rPr>
        <w:t>承担合同规定的责任和义务。</w:t>
      </w:r>
    </w:p>
    <w:p w14:paraId="2A5782C9">
      <w:pPr>
        <w:spacing w:before="182" w:line="289" w:lineRule="auto"/>
        <w:ind w:left="35" w:right="88" w:firstLine="473"/>
        <w:rPr>
          <w:rFonts w:ascii="宋体" w:hAnsi="宋体" w:eastAsia="宋体" w:cs="宋体"/>
          <w:sz w:val="24"/>
          <w:szCs w:val="24"/>
        </w:rPr>
      </w:pPr>
      <w:r>
        <w:rPr>
          <w:rFonts w:ascii="宋体" w:hAnsi="宋体" w:eastAsia="宋体" w:cs="宋体"/>
          <w:spacing w:val="-1"/>
          <w:sz w:val="24"/>
          <w:szCs w:val="24"/>
        </w:rPr>
        <w:t>7</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承诺完全满足和磋商响应磋商文件中的各项服务要求，若有偏差，已在响应文件服务条款偏离表中予以明确特别说</w:t>
      </w:r>
      <w:r>
        <w:rPr>
          <w:rFonts w:ascii="宋体" w:hAnsi="宋体" w:eastAsia="宋体" w:cs="宋体"/>
          <w:spacing w:val="-2"/>
          <w:sz w:val="24"/>
          <w:szCs w:val="24"/>
        </w:rPr>
        <w:t>明。</w:t>
      </w:r>
    </w:p>
    <w:p w14:paraId="0047B0C6">
      <w:pPr>
        <w:spacing w:before="181" w:line="219" w:lineRule="auto"/>
        <w:ind w:left="503"/>
        <w:rPr>
          <w:rFonts w:ascii="宋体" w:hAnsi="宋体" w:eastAsia="宋体" w:cs="宋体"/>
          <w:sz w:val="24"/>
          <w:szCs w:val="24"/>
        </w:rPr>
      </w:pPr>
      <w:r>
        <w:rPr>
          <w:rFonts w:ascii="宋体" w:hAnsi="宋体" w:eastAsia="宋体" w:cs="宋体"/>
          <w:spacing w:val="-1"/>
          <w:sz w:val="24"/>
          <w:szCs w:val="24"/>
        </w:rPr>
        <w:t>8</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保证遵守磋商文件的规定。</w:t>
      </w:r>
    </w:p>
    <w:p w14:paraId="57432485">
      <w:pPr>
        <w:spacing w:before="182" w:line="290" w:lineRule="auto"/>
        <w:ind w:left="22" w:right="88" w:firstLine="480"/>
        <w:rPr>
          <w:rFonts w:ascii="宋体" w:hAnsi="宋体" w:eastAsia="宋体" w:cs="宋体"/>
          <w:sz w:val="24"/>
          <w:szCs w:val="24"/>
        </w:rPr>
      </w:pPr>
      <w:r>
        <w:rPr>
          <w:rFonts w:ascii="宋体" w:hAnsi="宋体" w:eastAsia="宋体" w:cs="宋体"/>
          <w:sz w:val="24"/>
          <w:szCs w:val="24"/>
        </w:rPr>
        <w:t>9</w:t>
      </w:r>
      <w:r>
        <w:rPr>
          <w:rFonts w:hint="eastAsia" w:ascii="宋体" w:hAnsi="宋体" w:eastAsia="宋体" w:cs="宋体"/>
          <w:sz w:val="24"/>
          <w:szCs w:val="24"/>
          <w:lang w:val="en-US" w:eastAsia="zh-CN"/>
        </w:rPr>
        <w:t>.</w:t>
      </w:r>
      <w:r>
        <w:rPr>
          <w:rFonts w:ascii="宋体" w:hAnsi="宋体" w:eastAsia="宋体" w:cs="宋体"/>
          <w:sz w:val="24"/>
          <w:szCs w:val="24"/>
        </w:rPr>
        <w:t>如果在磋商开启后规定的投标有效期内撤回</w:t>
      </w:r>
      <w:r>
        <w:rPr>
          <w:rFonts w:ascii="宋体" w:hAnsi="宋体" w:eastAsia="宋体" w:cs="宋体"/>
          <w:spacing w:val="-1"/>
          <w:sz w:val="24"/>
          <w:szCs w:val="24"/>
        </w:rPr>
        <w:t>投标，我方的磋商保证金可</w:t>
      </w:r>
      <w:r>
        <w:rPr>
          <w:rFonts w:ascii="宋体" w:hAnsi="宋体" w:eastAsia="宋体" w:cs="宋体"/>
          <w:spacing w:val="-2"/>
          <w:sz w:val="24"/>
          <w:szCs w:val="24"/>
        </w:rPr>
        <w:t>被贵方没收。</w:t>
      </w:r>
    </w:p>
    <w:p w14:paraId="75C5BBCD">
      <w:pPr>
        <w:spacing w:before="180" w:line="218" w:lineRule="auto"/>
        <w:ind w:left="520"/>
        <w:rPr>
          <w:rFonts w:ascii="宋体" w:hAnsi="宋体" w:eastAsia="宋体" w:cs="宋体"/>
          <w:sz w:val="24"/>
          <w:szCs w:val="24"/>
        </w:rPr>
      </w:pPr>
      <w:r>
        <w:rPr>
          <w:rFonts w:ascii="宋体" w:hAnsi="宋体" w:eastAsia="宋体" w:cs="宋体"/>
          <w:spacing w:val="-1"/>
          <w:sz w:val="24"/>
          <w:szCs w:val="24"/>
        </w:rPr>
        <w:t>10</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我方完全理解贵方不一定接受最低价的投标或收到的任何投标。</w:t>
      </w:r>
    </w:p>
    <w:p w14:paraId="6C5DB9B8">
      <w:pPr>
        <w:spacing w:before="186" w:line="288" w:lineRule="auto"/>
        <w:ind w:left="25" w:right="59" w:firstLine="494"/>
        <w:rPr>
          <w:rFonts w:ascii="宋体" w:hAnsi="宋体" w:eastAsia="宋体" w:cs="宋体"/>
          <w:sz w:val="24"/>
          <w:szCs w:val="24"/>
        </w:rPr>
      </w:pPr>
      <w:r>
        <w:rPr>
          <w:rFonts w:ascii="宋体" w:hAnsi="宋体" w:eastAsia="宋体" w:cs="宋体"/>
          <w:spacing w:val="-4"/>
          <w:sz w:val="24"/>
          <w:szCs w:val="24"/>
        </w:rPr>
        <w:t>11</w:t>
      </w:r>
      <w:r>
        <w:rPr>
          <w:rFonts w:hint="eastAsia" w:ascii="宋体" w:hAnsi="宋体" w:eastAsia="宋体" w:cs="宋体"/>
          <w:spacing w:val="-4"/>
          <w:sz w:val="24"/>
          <w:szCs w:val="24"/>
          <w:lang w:val="en-US" w:eastAsia="zh-CN"/>
        </w:rPr>
        <w:t>.</w:t>
      </w:r>
      <w:r>
        <w:rPr>
          <w:rFonts w:ascii="宋体" w:hAnsi="宋体" w:eastAsia="宋体" w:cs="宋体"/>
          <w:spacing w:val="-4"/>
          <w:sz w:val="24"/>
          <w:szCs w:val="24"/>
        </w:rPr>
        <w:t>我方愿意向贵方提供任何与本项投标有关的数据、情况和技术资料。若</w:t>
      </w:r>
      <w:r>
        <w:rPr>
          <w:rFonts w:ascii="宋体" w:hAnsi="宋体" w:eastAsia="宋体" w:cs="宋体"/>
          <w:spacing w:val="-1"/>
          <w:sz w:val="24"/>
          <w:szCs w:val="24"/>
        </w:rPr>
        <w:t>贵方需要，我方愿意提供我方做出的一切承诺的证明材料。</w:t>
      </w:r>
    </w:p>
    <w:p w14:paraId="04468DE9">
      <w:pPr>
        <w:spacing w:before="184" w:line="288" w:lineRule="auto"/>
        <w:ind w:left="22" w:right="59" w:firstLine="497"/>
        <w:rPr>
          <w:rFonts w:ascii="宋体" w:hAnsi="宋体" w:eastAsia="宋体" w:cs="宋体"/>
          <w:sz w:val="24"/>
          <w:szCs w:val="24"/>
        </w:rPr>
      </w:pPr>
      <w:r>
        <w:rPr>
          <w:rFonts w:ascii="宋体" w:hAnsi="宋体" w:eastAsia="宋体" w:cs="宋体"/>
          <w:spacing w:val="-4"/>
          <w:sz w:val="24"/>
          <w:szCs w:val="24"/>
        </w:rPr>
        <w:t>12</w:t>
      </w:r>
      <w:r>
        <w:rPr>
          <w:rFonts w:hint="eastAsia" w:ascii="宋体" w:hAnsi="宋体" w:eastAsia="宋体" w:cs="宋体"/>
          <w:spacing w:val="-4"/>
          <w:sz w:val="24"/>
          <w:szCs w:val="24"/>
          <w:lang w:val="en-US" w:eastAsia="zh-CN"/>
        </w:rPr>
        <w:t>.</w:t>
      </w:r>
      <w:r>
        <w:rPr>
          <w:rFonts w:ascii="宋体" w:hAnsi="宋体" w:eastAsia="宋体" w:cs="宋体"/>
          <w:spacing w:val="-4"/>
          <w:sz w:val="24"/>
          <w:szCs w:val="24"/>
        </w:rPr>
        <w:t>我方已详细审核全部响应文件，包括响应文件修改书（如有的话）、参</w:t>
      </w:r>
      <w:r>
        <w:rPr>
          <w:rFonts w:ascii="宋体" w:hAnsi="宋体" w:eastAsia="宋体" w:cs="宋体"/>
          <w:spacing w:val="-1"/>
          <w:sz w:val="24"/>
          <w:szCs w:val="24"/>
        </w:rPr>
        <w:t>考资料及有关附件，确认无误。</w:t>
      </w:r>
    </w:p>
    <w:p w14:paraId="6613B12C">
      <w:pPr>
        <w:spacing w:before="184" w:line="289" w:lineRule="auto"/>
        <w:ind w:left="31" w:right="59" w:firstLine="489"/>
        <w:rPr>
          <w:rFonts w:ascii="宋体" w:hAnsi="宋体" w:eastAsia="宋体" w:cs="宋体"/>
          <w:sz w:val="24"/>
          <w:szCs w:val="24"/>
        </w:rPr>
      </w:pPr>
      <w:r>
        <w:rPr>
          <w:rFonts w:ascii="宋体" w:hAnsi="宋体" w:eastAsia="宋体" w:cs="宋体"/>
          <w:spacing w:val="-4"/>
          <w:sz w:val="24"/>
          <w:szCs w:val="24"/>
        </w:rPr>
        <w:t>13</w:t>
      </w:r>
      <w:r>
        <w:rPr>
          <w:rFonts w:hint="eastAsia" w:ascii="宋体" w:hAnsi="宋体" w:eastAsia="宋体" w:cs="宋体"/>
          <w:spacing w:val="-4"/>
          <w:sz w:val="24"/>
          <w:szCs w:val="24"/>
          <w:lang w:val="en-US" w:eastAsia="zh-CN"/>
        </w:rPr>
        <w:t>.</w:t>
      </w:r>
      <w:r>
        <w:rPr>
          <w:rFonts w:ascii="宋体" w:hAnsi="宋体" w:eastAsia="宋体" w:cs="宋体"/>
          <w:spacing w:val="-4"/>
          <w:sz w:val="24"/>
          <w:szCs w:val="24"/>
        </w:rPr>
        <w:t>我方承诺：采购人若需追加采购本项目磋商文件所列相关服务的，在不</w:t>
      </w:r>
      <w:r>
        <w:rPr>
          <w:rFonts w:ascii="宋体" w:hAnsi="宋体" w:eastAsia="宋体" w:cs="宋体"/>
          <w:spacing w:val="-1"/>
          <w:sz w:val="24"/>
          <w:szCs w:val="24"/>
        </w:rPr>
        <w:t>改变合同其他实质性条款的前提下，按相同或更优惠的折扣率保证服务。</w:t>
      </w:r>
    </w:p>
    <w:p w14:paraId="0CC8DA51">
      <w:pPr>
        <w:spacing w:before="183" w:line="219" w:lineRule="auto"/>
        <w:ind w:left="520"/>
        <w:rPr>
          <w:rFonts w:ascii="宋体" w:hAnsi="宋体" w:eastAsia="宋体" w:cs="宋体"/>
          <w:sz w:val="24"/>
          <w:szCs w:val="24"/>
        </w:rPr>
      </w:pPr>
      <w:r>
        <w:rPr>
          <w:rFonts w:ascii="宋体" w:hAnsi="宋体" w:eastAsia="宋体" w:cs="宋体"/>
          <w:spacing w:val="-1"/>
          <w:sz w:val="24"/>
          <w:szCs w:val="24"/>
        </w:rPr>
        <w:t>14</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我方承诺接受磋商文件中《合同条款》的全部条款且无任何异议。</w:t>
      </w:r>
    </w:p>
    <w:p w14:paraId="1FCB5E4A">
      <w:pPr>
        <w:spacing w:before="180" w:line="313" w:lineRule="auto"/>
        <w:ind w:left="21" w:right="59" w:firstLine="498"/>
        <w:rPr>
          <w:rFonts w:ascii="宋体" w:hAnsi="宋体" w:eastAsia="宋体" w:cs="宋体"/>
          <w:sz w:val="24"/>
          <w:szCs w:val="24"/>
        </w:rPr>
      </w:pPr>
      <w:r>
        <w:rPr>
          <w:rFonts w:ascii="宋体" w:hAnsi="宋体" w:eastAsia="宋体" w:cs="宋体"/>
          <w:spacing w:val="-4"/>
          <w:sz w:val="24"/>
          <w:szCs w:val="24"/>
        </w:rPr>
        <w:t>15</w:t>
      </w:r>
      <w:r>
        <w:rPr>
          <w:rFonts w:hint="eastAsia" w:ascii="宋体" w:hAnsi="宋体" w:eastAsia="宋体" w:cs="宋体"/>
          <w:spacing w:val="-4"/>
          <w:sz w:val="24"/>
          <w:szCs w:val="24"/>
          <w:lang w:val="en-US" w:eastAsia="zh-CN"/>
        </w:rPr>
        <w:t>.</w:t>
      </w:r>
      <w:r>
        <w:rPr>
          <w:rFonts w:ascii="宋体" w:hAnsi="宋体" w:eastAsia="宋体" w:cs="宋体"/>
          <w:spacing w:val="-4"/>
          <w:sz w:val="24"/>
          <w:szCs w:val="24"/>
        </w:rPr>
        <w:t>我方将严格遵守《中华人民共和国政府采购法》《中华人民共和国政府</w:t>
      </w:r>
      <w:r>
        <w:rPr>
          <w:rFonts w:ascii="宋体" w:hAnsi="宋体" w:eastAsia="宋体" w:cs="宋体"/>
          <w:sz w:val="24"/>
          <w:szCs w:val="24"/>
        </w:rPr>
        <w:t>采购法实施条例》的有关规定，若有下列情形之一的，将</w:t>
      </w:r>
      <w:r>
        <w:rPr>
          <w:rFonts w:ascii="宋体" w:hAnsi="宋体" w:eastAsia="宋体" w:cs="宋体"/>
          <w:spacing w:val="-1"/>
          <w:sz w:val="24"/>
          <w:szCs w:val="24"/>
        </w:rPr>
        <w:t>被处以采购金额5‰以</w:t>
      </w:r>
      <w:r>
        <w:rPr>
          <w:rFonts w:ascii="宋体" w:hAnsi="宋体" w:eastAsia="宋体" w:cs="宋体"/>
          <w:sz w:val="24"/>
          <w:szCs w:val="24"/>
        </w:rPr>
        <w:t>上10%以下的罚款，列入不良行为记录名单，在一至三年</w:t>
      </w:r>
      <w:r>
        <w:rPr>
          <w:rFonts w:ascii="宋体" w:hAnsi="宋体" w:eastAsia="宋体" w:cs="宋体"/>
          <w:spacing w:val="-1"/>
          <w:sz w:val="24"/>
          <w:szCs w:val="24"/>
        </w:rPr>
        <w:t>内禁止参加政府采购活</w:t>
      </w:r>
    </w:p>
    <w:p w14:paraId="3CD1A453">
      <w:pPr>
        <w:spacing w:line="313" w:lineRule="auto"/>
        <w:rPr>
          <w:rFonts w:ascii="宋体" w:hAnsi="宋体" w:eastAsia="宋体" w:cs="宋体"/>
          <w:sz w:val="24"/>
          <w:szCs w:val="24"/>
        </w:rPr>
        <w:sectPr>
          <w:footerReference r:id="rId34" w:type="default"/>
          <w:pgSz w:w="11910" w:h="16840"/>
          <w:pgMar w:top="1424" w:right="1741" w:bottom="1129" w:left="1786" w:header="0" w:footer="967" w:gutter="0"/>
          <w:pgNumType w:fmt="decimal"/>
          <w:cols w:space="720" w:num="1"/>
        </w:sectPr>
      </w:pPr>
    </w:p>
    <w:p w14:paraId="2F08B1AB">
      <w:pPr>
        <w:spacing w:before="48" w:line="359" w:lineRule="auto"/>
        <w:ind w:left="29" w:right="14" w:hanging="6"/>
        <w:rPr>
          <w:rFonts w:ascii="宋体" w:hAnsi="宋体" w:eastAsia="宋体" w:cs="宋体"/>
          <w:sz w:val="24"/>
          <w:szCs w:val="24"/>
        </w:rPr>
      </w:pPr>
      <w:r>
        <w:rPr>
          <w:rFonts w:ascii="宋体" w:hAnsi="宋体" w:eastAsia="宋体" w:cs="宋体"/>
          <w:spacing w:val="-3"/>
          <w:sz w:val="24"/>
          <w:szCs w:val="24"/>
        </w:rPr>
        <w:t>动；有违法所得的，并处没收违法所得；情节严重的，由相关行政管理机关吊销</w:t>
      </w:r>
      <w:r>
        <w:rPr>
          <w:rFonts w:ascii="宋体" w:hAnsi="宋体" w:eastAsia="宋体" w:cs="宋体"/>
          <w:spacing w:val="-1"/>
          <w:sz w:val="24"/>
          <w:szCs w:val="24"/>
        </w:rPr>
        <w:t>营业执照或事业单位法人证书；构成犯罪的，依法追究刑事责任：</w:t>
      </w:r>
    </w:p>
    <w:p w14:paraId="6AA0F287">
      <w:pPr>
        <w:spacing w:line="218" w:lineRule="auto"/>
        <w:ind w:left="394"/>
        <w:rPr>
          <w:rFonts w:ascii="宋体" w:hAnsi="宋体" w:eastAsia="宋体" w:cs="宋体"/>
          <w:sz w:val="24"/>
          <w:szCs w:val="24"/>
        </w:rPr>
      </w:pPr>
      <w:r>
        <w:rPr>
          <w:rFonts w:ascii="宋体" w:hAnsi="宋体" w:eastAsia="宋体" w:cs="宋体"/>
          <w:spacing w:val="-2"/>
          <w:sz w:val="24"/>
          <w:szCs w:val="24"/>
        </w:rPr>
        <w:t>（1）提供虚假材料谋取成交的；</w:t>
      </w:r>
    </w:p>
    <w:p w14:paraId="06184164">
      <w:pPr>
        <w:spacing w:before="183" w:line="219" w:lineRule="auto"/>
        <w:ind w:left="394"/>
        <w:rPr>
          <w:rFonts w:ascii="宋体" w:hAnsi="宋体" w:eastAsia="宋体" w:cs="宋体"/>
          <w:sz w:val="24"/>
          <w:szCs w:val="24"/>
        </w:rPr>
      </w:pPr>
      <w:r>
        <w:rPr>
          <w:rFonts w:ascii="宋体" w:hAnsi="宋体" w:eastAsia="宋体" w:cs="宋体"/>
          <w:spacing w:val="-1"/>
          <w:sz w:val="24"/>
          <w:szCs w:val="24"/>
        </w:rPr>
        <w:t>（2）采取不正当手段诋毁、排挤其他供应商的；</w:t>
      </w:r>
    </w:p>
    <w:p w14:paraId="2D6FEA5D">
      <w:pPr>
        <w:spacing w:before="180" w:line="219" w:lineRule="auto"/>
        <w:ind w:left="394"/>
        <w:rPr>
          <w:rFonts w:ascii="宋体" w:hAnsi="宋体" w:eastAsia="宋体" w:cs="宋体"/>
          <w:sz w:val="24"/>
          <w:szCs w:val="24"/>
        </w:rPr>
      </w:pPr>
      <w:r>
        <w:rPr>
          <w:rFonts w:ascii="宋体" w:hAnsi="宋体" w:eastAsia="宋体" w:cs="宋体"/>
          <w:spacing w:val="-1"/>
          <w:sz w:val="24"/>
          <w:szCs w:val="24"/>
        </w:rPr>
        <w:t>（3）与采购人、其它供应商或者采购代理机构工作人员恶意串通的；</w:t>
      </w:r>
    </w:p>
    <w:p w14:paraId="75ABEE68">
      <w:pPr>
        <w:spacing w:before="183" w:line="219" w:lineRule="auto"/>
        <w:ind w:left="394"/>
        <w:rPr>
          <w:rFonts w:ascii="宋体" w:hAnsi="宋体" w:eastAsia="宋体" w:cs="宋体"/>
          <w:sz w:val="24"/>
          <w:szCs w:val="24"/>
        </w:rPr>
      </w:pPr>
      <w:r>
        <w:rPr>
          <w:rFonts w:ascii="宋体" w:hAnsi="宋体" w:eastAsia="宋体" w:cs="宋体"/>
          <w:spacing w:val="-1"/>
          <w:sz w:val="24"/>
          <w:szCs w:val="24"/>
        </w:rPr>
        <w:t>（4）向采购人、采购代理机构工作人员行贿或者提供其他不正当利益的；</w:t>
      </w:r>
    </w:p>
    <w:p w14:paraId="3F912942">
      <w:pPr>
        <w:spacing w:before="181" w:line="219" w:lineRule="auto"/>
        <w:ind w:left="394"/>
        <w:rPr>
          <w:rFonts w:ascii="宋体" w:hAnsi="宋体" w:eastAsia="宋体" w:cs="宋体"/>
          <w:sz w:val="24"/>
          <w:szCs w:val="24"/>
        </w:rPr>
      </w:pPr>
      <w:r>
        <w:rPr>
          <w:rFonts w:ascii="宋体" w:hAnsi="宋体" w:eastAsia="宋体" w:cs="宋体"/>
          <w:spacing w:val="-1"/>
          <w:sz w:val="24"/>
          <w:szCs w:val="24"/>
        </w:rPr>
        <w:t>（5）未经采购代理机构同意，在采购过程中与采购人进行协商磋商的；</w:t>
      </w:r>
    </w:p>
    <w:p w14:paraId="6AD1A4FF">
      <w:pPr>
        <w:spacing w:before="183" w:line="219" w:lineRule="auto"/>
        <w:ind w:left="394"/>
        <w:rPr>
          <w:rFonts w:ascii="宋体" w:hAnsi="宋体" w:eastAsia="宋体" w:cs="宋体"/>
          <w:sz w:val="24"/>
          <w:szCs w:val="24"/>
        </w:rPr>
      </w:pPr>
      <w:r>
        <w:rPr>
          <w:rFonts w:ascii="宋体" w:hAnsi="宋体" w:eastAsia="宋体" w:cs="宋体"/>
          <w:spacing w:val="-1"/>
          <w:sz w:val="24"/>
          <w:szCs w:val="24"/>
        </w:rPr>
        <w:t>（6）拒绝有关部门监督检查或提供虚假情况的。</w:t>
      </w:r>
    </w:p>
    <w:p w14:paraId="5AE61DB3">
      <w:pPr>
        <w:pStyle w:val="5"/>
        <w:spacing w:line="283" w:lineRule="auto"/>
      </w:pPr>
    </w:p>
    <w:p w14:paraId="43FD8F04">
      <w:pPr>
        <w:pStyle w:val="5"/>
        <w:spacing w:line="284" w:lineRule="auto"/>
      </w:pPr>
    </w:p>
    <w:p w14:paraId="3CD93C3D">
      <w:pPr>
        <w:spacing w:before="79" w:line="219" w:lineRule="auto"/>
        <w:ind w:left="502"/>
        <w:rPr>
          <w:rFonts w:ascii="宋体" w:hAnsi="宋体" w:eastAsia="宋体" w:cs="宋体"/>
          <w:sz w:val="24"/>
          <w:szCs w:val="24"/>
        </w:rPr>
      </w:pPr>
      <w:r>
        <w:rPr>
          <w:rFonts w:ascii="宋体" w:hAnsi="宋体" w:eastAsia="宋体" w:cs="宋体"/>
          <w:spacing w:val="-1"/>
          <w:sz w:val="24"/>
          <w:szCs w:val="24"/>
        </w:rPr>
        <w:t>所有有关本磋商的一切往来联系方式为：</w:t>
      </w:r>
    </w:p>
    <w:p w14:paraId="00AD8D48">
      <w:pPr>
        <w:spacing w:before="181" w:line="219" w:lineRule="auto"/>
        <w:ind w:left="502"/>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 xml:space="preserve">      </w:t>
      </w:r>
      <w:r>
        <w:rPr>
          <w:rFonts w:ascii="宋体" w:hAnsi="宋体" w:eastAsia="宋体" w:cs="宋体"/>
          <w:spacing w:val="-4"/>
          <w:sz w:val="24"/>
          <w:szCs w:val="24"/>
        </w:rPr>
        <w:t>邮编：</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p>
    <w:p w14:paraId="4F7295D1">
      <w:pPr>
        <w:spacing w:before="183" w:line="219" w:lineRule="auto"/>
        <w:ind w:left="530"/>
        <w:rPr>
          <w:rFonts w:ascii="宋体" w:hAnsi="宋体" w:eastAsia="宋体" w:cs="宋体"/>
          <w:sz w:val="24"/>
          <w:szCs w:val="24"/>
        </w:rPr>
      </w:pPr>
      <w:r>
        <w:rPr>
          <w:rFonts w:ascii="宋体" w:hAnsi="宋体" w:eastAsia="宋体" w:cs="宋体"/>
          <w:spacing w:val="-4"/>
          <w:sz w:val="24"/>
          <w:szCs w:val="24"/>
        </w:rPr>
        <w:t>电话：</w:t>
      </w:r>
      <w:r>
        <w:rPr>
          <w:rFonts w:ascii="宋体" w:hAnsi="宋体" w:eastAsia="宋体" w:cs="宋体"/>
          <w:spacing w:val="-4"/>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4"/>
          <w:sz w:val="24"/>
          <w:szCs w:val="24"/>
        </w:rPr>
        <w:t>传真：</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p>
    <w:p w14:paraId="0F3A7065">
      <w:pPr>
        <w:spacing w:before="183" w:line="219" w:lineRule="auto"/>
        <w:ind w:left="502"/>
        <w:rPr>
          <w:rFonts w:ascii="宋体" w:hAnsi="宋体" w:eastAsia="宋体" w:cs="宋体"/>
          <w:sz w:val="24"/>
          <w:szCs w:val="24"/>
        </w:rPr>
      </w:pPr>
      <w:r>
        <w:rPr>
          <w:rFonts w:ascii="宋体" w:hAnsi="宋体" w:eastAsia="宋体" w:cs="宋体"/>
          <w:spacing w:val="-2"/>
          <w:sz w:val="24"/>
          <w:szCs w:val="24"/>
        </w:rPr>
        <w:t>供应商代表姓名：</w:t>
      </w:r>
      <w:r>
        <w:rPr>
          <w:rFonts w:ascii="宋体" w:hAnsi="宋体" w:eastAsia="宋体" w:cs="宋体"/>
          <w:sz w:val="24"/>
          <w:szCs w:val="24"/>
          <w:u w:val="single" w:color="auto"/>
        </w:rPr>
        <w:t xml:space="preserve">            </w:t>
      </w:r>
    </w:p>
    <w:p w14:paraId="30508C08">
      <w:pPr>
        <w:spacing w:before="181" w:line="370" w:lineRule="auto"/>
        <w:ind w:left="499" w:right="184" w:firstLine="2"/>
        <w:rPr>
          <w:rFonts w:ascii="宋体" w:hAnsi="宋体" w:eastAsia="宋体" w:cs="宋体"/>
          <w:sz w:val="24"/>
          <w:szCs w:val="24"/>
        </w:rPr>
      </w:pPr>
      <w:r>
        <w:rPr>
          <w:rFonts w:ascii="宋体" w:hAnsi="宋体" w:eastAsia="宋体" w:cs="宋体"/>
          <w:spacing w:val="2"/>
          <w:sz w:val="24"/>
          <w:szCs w:val="24"/>
        </w:rPr>
        <w:t>供应商代表联系电话</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5"/>
          <w:sz w:val="24"/>
          <w:szCs w:val="24"/>
        </w:rPr>
        <w:t>（</w:t>
      </w:r>
      <w:r>
        <w:rPr>
          <w:rFonts w:ascii="宋体" w:hAnsi="宋体" w:eastAsia="宋体" w:cs="宋体"/>
          <w:spacing w:val="2"/>
          <w:sz w:val="24"/>
          <w:szCs w:val="24"/>
        </w:rPr>
        <w:t>办公</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移动）</w:t>
      </w:r>
      <w:r>
        <w:rPr>
          <w:rFonts w:ascii="宋体" w:hAnsi="宋体" w:eastAsia="宋体" w:cs="宋体"/>
          <w:sz w:val="24"/>
          <w:szCs w:val="24"/>
        </w:rPr>
        <w:t xml:space="preserve"> </w:t>
      </w:r>
      <w:r>
        <w:rPr>
          <w:rFonts w:ascii="宋体" w:hAnsi="宋体" w:eastAsia="宋体" w:cs="宋体"/>
          <w:spacing w:val="-1"/>
          <w:sz w:val="24"/>
          <w:szCs w:val="24"/>
        </w:rPr>
        <w:t>E-mail：</w:t>
      </w:r>
      <w:r>
        <w:rPr>
          <w:rFonts w:ascii="宋体" w:hAnsi="宋体" w:eastAsia="宋体" w:cs="宋体"/>
          <w:sz w:val="24"/>
          <w:szCs w:val="24"/>
          <w:u w:val="single" w:color="auto"/>
        </w:rPr>
        <w:t xml:space="preserve">                    </w:t>
      </w:r>
    </w:p>
    <w:p w14:paraId="3D252080">
      <w:pPr>
        <w:pStyle w:val="5"/>
        <w:spacing w:line="358" w:lineRule="auto"/>
      </w:pPr>
    </w:p>
    <w:p w14:paraId="7D6F96DE">
      <w:pPr>
        <w:tabs>
          <w:tab w:val="left" w:pos="8320"/>
        </w:tabs>
        <w:spacing w:before="79" w:line="361" w:lineRule="auto"/>
        <w:ind w:left="4023" w:right="15" w:firstLine="79"/>
        <w:jc w:val="both"/>
        <w:rPr>
          <w:rFonts w:ascii="宋体" w:hAnsi="宋体" w:eastAsia="宋体" w:cs="宋体"/>
          <w:sz w:val="24"/>
          <w:szCs w:val="24"/>
        </w:rPr>
      </w:pPr>
      <w:r>
        <w:rPr>
          <w:rFonts w:ascii="宋体" w:hAnsi="宋体" w:eastAsia="宋体" w:cs="宋体"/>
          <w:spacing w:val="-2"/>
          <w:sz w:val="24"/>
          <w:szCs w:val="24"/>
        </w:rPr>
        <w:t>供应商(签章)：</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rPr>
        <w:t>供应商代表(签字或签章)：</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8"/>
          <w:sz w:val="24"/>
          <w:szCs w:val="24"/>
        </w:rPr>
        <w:t>日</w:t>
      </w:r>
      <w:r>
        <w:rPr>
          <w:rFonts w:ascii="宋体" w:hAnsi="宋体" w:eastAsia="宋体" w:cs="宋体"/>
          <w:spacing w:val="6"/>
          <w:sz w:val="24"/>
          <w:szCs w:val="24"/>
        </w:rPr>
        <w:t xml:space="preserve">  </w:t>
      </w:r>
      <w:r>
        <w:rPr>
          <w:rFonts w:ascii="宋体" w:hAnsi="宋体" w:eastAsia="宋体" w:cs="宋体"/>
          <w:spacing w:val="-18"/>
          <w:sz w:val="24"/>
          <w:szCs w:val="24"/>
        </w:rPr>
        <w:t>期</w:t>
      </w:r>
      <w:r>
        <w:rPr>
          <w:rFonts w:ascii="宋体" w:hAnsi="宋体" w:eastAsia="宋体" w:cs="宋体"/>
          <w:spacing w:val="-90"/>
          <w:sz w:val="24"/>
          <w:szCs w:val="24"/>
        </w:rPr>
        <w:t xml:space="preserve"> </w:t>
      </w:r>
      <w:r>
        <w:rPr>
          <w:rFonts w:ascii="宋体" w:hAnsi="宋体" w:eastAsia="宋体" w:cs="宋体"/>
          <w:spacing w:val="-18"/>
          <w:sz w:val="24"/>
          <w:szCs w:val="24"/>
        </w:rPr>
        <w:t>：</w:t>
      </w:r>
      <w:r>
        <w:rPr>
          <w:rFonts w:ascii="宋体" w:hAnsi="宋体" w:eastAsia="宋体" w:cs="宋体"/>
          <w:sz w:val="24"/>
          <w:szCs w:val="24"/>
          <w:u w:val="single" w:color="auto"/>
        </w:rPr>
        <w:t xml:space="preserve">                            </w:t>
      </w:r>
    </w:p>
    <w:p w14:paraId="5FCEA1EB">
      <w:pPr>
        <w:spacing w:line="361" w:lineRule="auto"/>
        <w:rPr>
          <w:rFonts w:ascii="宋体" w:hAnsi="宋体" w:eastAsia="宋体" w:cs="宋体"/>
          <w:sz w:val="24"/>
          <w:szCs w:val="24"/>
        </w:rPr>
        <w:sectPr>
          <w:footerReference r:id="rId35" w:type="default"/>
          <w:pgSz w:w="11910" w:h="16840"/>
          <w:pgMar w:top="1426" w:right="1786" w:bottom="1129" w:left="1786" w:header="0" w:footer="967" w:gutter="0"/>
          <w:pgNumType w:fmt="decimal"/>
          <w:cols w:space="720" w:num="1"/>
        </w:sectPr>
      </w:pPr>
    </w:p>
    <w:p w14:paraId="278670B9">
      <w:pPr>
        <w:spacing w:before="47" w:line="219" w:lineRule="auto"/>
        <w:ind w:left="2491"/>
        <w:outlineLvl w:val="1"/>
        <w:rPr>
          <w:rFonts w:ascii="宋体" w:hAnsi="宋体" w:eastAsia="宋体" w:cs="宋体"/>
          <w:sz w:val="24"/>
          <w:szCs w:val="24"/>
        </w:rPr>
      </w:pPr>
      <w:r>
        <w:rPr>
          <w:rFonts w:ascii="宋体" w:hAnsi="宋体" w:eastAsia="宋体" w:cs="宋体"/>
          <w:b/>
          <w:bCs/>
          <w:spacing w:val="-3"/>
          <w:sz w:val="24"/>
          <w:szCs w:val="24"/>
        </w:rPr>
        <w:t>法定代表人身份证明书（格式）</w:t>
      </w:r>
    </w:p>
    <w:p w14:paraId="1E690DED">
      <w:pPr>
        <w:pStyle w:val="5"/>
        <w:spacing w:line="283" w:lineRule="auto"/>
      </w:pPr>
    </w:p>
    <w:p w14:paraId="0750B643">
      <w:pPr>
        <w:pStyle w:val="5"/>
        <w:spacing w:line="284" w:lineRule="auto"/>
      </w:pPr>
    </w:p>
    <w:p w14:paraId="2D082137">
      <w:pPr>
        <w:spacing w:before="78" w:line="220" w:lineRule="auto"/>
        <w:ind w:left="504"/>
        <w:rPr>
          <w:rFonts w:ascii="宋体" w:hAnsi="宋体" w:eastAsia="宋体" w:cs="宋体"/>
          <w:sz w:val="24"/>
          <w:szCs w:val="24"/>
        </w:rPr>
      </w:pPr>
      <w:r>
        <w:rPr>
          <w:rFonts w:ascii="宋体" w:hAnsi="宋体" w:eastAsia="宋体" w:cs="宋体"/>
          <w:spacing w:val="-3"/>
          <w:sz w:val="24"/>
          <w:szCs w:val="24"/>
        </w:rPr>
        <w:t>单位名称：</w:t>
      </w:r>
      <w:r>
        <w:rPr>
          <w:rFonts w:ascii="宋体" w:hAnsi="宋体" w:eastAsia="宋体" w:cs="宋体"/>
          <w:sz w:val="24"/>
          <w:szCs w:val="24"/>
          <w:u w:val="single" w:color="auto"/>
        </w:rPr>
        <w:t xml:space="preserve">                                   </w:t>
      </w:r>
    </w:p>
    <w:p w14:paraId="57AB0512">
      <w:pPr>
        <w:spacing w:before="182" w:line="220" w:lineRule="auto"/>
        <w:ind w:left="504"/>
        <w:rPr>
          <w:rFonts w:ascii="宋体" w:hAnsi="宋体" w:eastAsia="宋体" w:cs="宋体"/>
          <w:sz w:val="24"/>
          <w:szCs w:val="24"/>
        </w:rPr>
      </w:pPr>
      <w:r>
        <w:rPr>
          <w:rFonts w:ascii="宋体" w:hAnsi="宋体" w:eastAsia="宋体" w:cs="宋体"/>
          <w:spacing w:val="-3"/>
          <w:sz w:val="24"/>
          <w:szCs w:val="24"/>
        </w:rPr>
        <w:t>单位性质：</w:t>
      </w:r>
      <w:r>
        <w:rPr>
          <w:rFonts w:ascii="宋体" w:hAnsi="宋体" w:eastAsia="宋体" w:cs="宋体"/>
          <w:sz w:val="24"/>
          <w:szCs w:val="24"/>
          <w:u w:val="single" w:color="auto"/>
        </w:rPr>
        <w:t xml:space="preserve">                                   </w:t>
      </w:r>
    </w:p>
    <w:p w14:paraId="6F67D7D9">
      <w:pPr>
        <w:spacing w:before="179" w:line="229" w:lineRule="auto"/>
        <w:ind w:left="502"/>
        <w:rPr>
          <w:rFonts w:ascii="宋体" w:hAnsi="宋体" w:eastAsia="宋体" w:cs="宋体"/>
          <w:sz w:val="24"/>
          <w:szCs w:val="24"/>
        </w:rPr>
      </w:pP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7FDC60AE">
      <w:pPr>
        <w:spacing w:before="171" w:line="219" w:lineRule="auto"/>
        <w:ind w:left="504"/>
        <w:rPr>
          <w:rFonts w:ascii="宋体" w:hAnsi="宋体" w:eastAsia="宋体" w:cs="宋体"/>
          <w:sz w:val="24"/>
          <w:szCs w:val="24"/>
        </w:rPr>
      </w:pPr>
      <w:r>
        <w:rPr>
          <w:rFonts w:ascii="宋体" w:hAnsi="宋体" w:eastAsia="宋体" w:cs="宋体"/>
          <w:spacing w:val="-2"/>
          <w:sz w:val="24"/>
          <w:szCs w:val="24"/>
        </w:rPr>
        <w:t>成立时间：</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40E807FD">
      <w:pPr>
        <w:spacing w:before="180" w:line="220" w:lineRule="auto"/>
        <w:ind w:left="504"/>
        <w:rPr>
          <w:rFonts w:ascii="宋体" w:hAnsi="宋体" w:eastAsia="宋体" w:cs="宋体"/>
          <w:sz w:val="24"/>
          <w:szCs w:val="24"/>
        </w:rPr>
      </w:pPr>
      <w:r>
        <w:rPr>
          <w:rFonts w:ascii="宋体" w:hAnsi="宋体" w:eastAsia="宋体" w:cs="宋体"/>
          <w:spacing w:val="-3"/>
          <w:sz w:val="24"/>
          <w:szCs w:val="24"/>
        </w:rPr>
        <w:t>经营期限：</w:t>
      </w:r>
      <w:r>
        <w:rPr>
          <w:rFonts w:ascii="宋体" w:hAnsi="宋体" w:eastAsia="宋体" w:cs="宋体"/>
          <w:sz w:val="24"/>
          <w:szCs w:val="24"/>
          <w:u w:val="single" w:color="auto"/>
        </w:rPr>
        <w:t xml:space="preserve">                                   </w:t>
      </w:r>
    </w:p>
    <w:p w14:paraId="54BF604D">
      <w:pPr>
        <w:spacing w:before="182" w:line="219" w:lineRule="auto"/>
        <w:ind w:left="502"/>
        <w:rPr>
          <w:rFonts w:ascii="宋体" w:hAnsi="宋体" w:eastAsia="宋体" w:cs="宋体"/>
          <w:sz w:val="24"/>
          <w:szCs w:val="24"/>
        </w:rPr>
      </w:pPr>
      <w:r>
        <w:rPr>
          <w:rFonts w:ascii="宋体" w:hAnsi="宋体" w:eastAsia="宋体" w:cs="宋体"/>
          <w:spacing w:val="-11"/>
          <w:sz w:val="24"/>
          <w:szCs w:val="24"/>
        </w:rPr>
        <w:t>姓</w:t>
      </w:r>
      <w:r>
        <w:rPr>
          <w:rFonts w:ascii="宋体" w:hAnsi="宋体" w:eastAsia="宋体" w:cs="宋体"/>
          <w:spacing w:val="4"/>
          <w:sz w:val="24"/>
          <w:szCs w:val="24"/>
        </w:rPr>
        <w:t xml:space="preserve">    </w:t>
      </w:r>
      <w:r>
        <w:rPr>
          <w:rFonts w:ascii="宋体" w:hAnsi="宋体" w:eastAsia="宋体" w:cs="宋体"/>
          <w:spacing w:val="-11"/>
          <w:sz w:val="24"/>
          <w:szCs w:val="24"/>
        </w:rPr>
        <w:t>名</w:t>
      </w:r>
      <w:r>
        <w:rPr>
          <w:rFonts w:ascii="宋体" w:hAnsi="宋体" w:eastAsia="宋体" w:cs="宋体"/>
          <w:spacing w:val="-88"/>
          <w:sz w:val="24"/>
          <w:szCs w:val="24"/>
        </w:rPr>
        <w:t xml:space="preserve"> </w:t>
      </w:r>
      <w:r>
        <w:rPr>
          <w:rFonts w:ascii="宋体" w:hAnsi="宋体" w:eastAsia="宋体" w:cs="宋体"/>
          <w:spacing w:val="-11"/>
          <w:sz w:val="24"/>
          <w:szCs w:val="24"/>
        </w:rPr>
        <w:t>：</w:t>
      </w:r>
      <w:r>
        <w:rPr>
          <w:rFonts w:ascii="宋体" w:hAnsi="宋体" w:eastAsia="宋体" w:cs="宋体"/>
          <w:spacing w:val="-11"/>
          <w:sz w:val="24"/>
          <w:szCs w:val="24"/>
          <w:u w:val="single" w:color="auto"/>
        </w:rPr>
        <w:t xml:space="preserve">              </w:t>
      </w:r>
      <w:r>
        <w:rPr>
          <w:rFonts w:ascii="宋体" w:hAnsi="宋体" w:eastAsia="宋体" w:cs="宋体"/>
          <w:spacing w:val="-11"/>
          <w:sz w:val="24"/>
          <w:szCs w:val="24"/>
        </w:rPr>
        <w:t xml:space="preserve"> 性</w:t>
      </w:r>
      <w:r>
        <w:rPr>
          <w:rFonts w:ascii="宋体" w:hAnsi="宋体" w:eastAsia="宋体" w:cs="宋体"/>
          <w:spacing w:val="6"/>
          <w:sz w:val="24"/>
          <w:szCs w:val="24"/>
        </w:rPr>
        <w:t xml:space="preserve">  </w:t>
      </w:r>
      <w:r>
        <w:rPr>
          <w:rFonts w:ascii="宋体" w:hAnsi="宋体" w:eastAsia="宋体" w:cs="宋体"/>
          <w:spacing w:val="-11"/>
          <w:sz w:val="24"/>
          <w:szCs w:val="24"/>
        </w:rPr>
        <w:t>别</w:t>
      </w:r>
      <w:r>
        <w:rPr>
          <w:rFonts w:ascii="宋体" w:hAnsi="宋体" w:eastAsia="宋体" w:cs="宋体"/>
          <w:spacing w:val="-90"/>
          <w:sz w:val="24"/>
          <w:szCs w:val="24"/>
        </w:rPr>
        <w:t xml:space="preserve"> </w:t>
      </w:r>
      <w:r>
        <w:rPr>
          <w:rFonts w:ascii="宋体" w:hAnsi="宋体" w:eastAsia="宋体" w:cs="宋体"/>
          <w:spacing w:val="-11"/>
          <w:sz w:val="24"/>
          <w:szCs w:val="24"/>
        </w:rPr>
        <w:t>：</w:t>
      </w:r>
      <w:r>
        <w:rPr>
          <w:rFonts w:ascii="宋体" w:hAnsi="宋体" w:eastAsia="宋体" w:cs="宋体"/>
          <w:spacing w:val="-11"/>
          <w:sz w:val="24"/>
          <w:szCs w:val="24"/>
          <w:u w:val="single" w:color="auto"/>
        </w:rPr>
        <w:t xml:space="preserve">          </w:t>
      </w:r>
    </w:p>
    <w:p w14:paraId="0F0EBB0C">
      <w:pPr>
        <w:spacing w:before="183" w:line="219" w:lineRule="auto"/>
        <w:ind w:left="503"/>
        <w:rPr>
          <w:rFonts w:ascii="宋体" w:hAnsi="宋体" w:eastAsia="宋体" w:cs="宋体"/>
          <w:sz w:val="24"/>
          <w:szCs w:val="24"/>
        </w:rPr>
      </w:pPr>
      <w:r>
        <w:rPr>
          <w:rFonts w:ascii="宋体" w:hAnsi="宋体" w:eastAsia="宋体" w:cs="宋体"/>
          <w:spacing w:val="-17"/>
          <w:sz w:val="24"/>
          <w:szCs w:val="24"/>
        </w:rPr>
        <w:t>年</w:t>
      </w:r>
      <w:r>
        <w:rPr>
          <w:rFonts w:ascii="宋体" w:hAnsi="宋体" w:eastAsia="宋体" w:cs="宋体"/>
          <w:spacing w:val="2"/>
          <w:sz w:val="24"/>
          <w:szCs w:val="24"/>
        </w:rPr>
        <w:t xml:space="preserve">    </w:t>
      </w:r>
      <w:r>
        <w:rPr>
          <w:rFonts w:ascii="宋体" w:hAnsi="宋体" w:eastAsia="宋体" w:cs="宋体"/>
          <w:spacing w:val="-17"/>
          <w:sz w:val="24"/>
          <w:szCs w:val="24"/>
        </w:rPr>
        <w:t>龄</w:t>
      </w:r>
      <w:r>
        <w:rPr>
          <w:rFonts w:ascii="宋体" w:hAnsi="宋体" w:eastAsia="宋体" w:cs="宋体"/>
          <w:spacing w:val="-89"/>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0"/>
          <w:sz w:val="24"/>
          <w:szCs w:val="24"/>
        </w:rPr>
        <w:t xml:space="preserve"> </w:t>
      </w:r>
      <w:r>
        <w:rPr>
          <w:rFonts w:ascii="宋体" w:hAnsi="宋体" w:eastAsia="宋体" w:cs="宋体"/>
          <w:spacing w:val="-17"/>
          <w:sz w:val="24"/>
          <w:szCs w:val="24"/>
        </w:rPr>
        <w:t>职</w:t>
      </w:r>
      <w:r>
        <w:rPr>
          <w:rFonts w:ascii="宋体" w:hAnsi="宋体" w:eastAsia="宋体" w:cs="宋体"/>
          <w:spacing w:val="5"/>
          <w:sz w:val="24"/>
          <w:szCs w:val="24"/>
        </w:rPr>
        <w:t xml:space="preserve">  </w:t>
      </w:r>
      <w:r>
        <w:rPr>
          <w:rFonts w:ascii="宋体" w:hAnsi="宋体" w:eastAsia="宋体" w:cs="宋体"/>
          <w:spacing w:val="-17"/>
          <w:sz w:val="24"/>
          <w:szCs w:val="24"/>
        </w:rPr>
        <w:t>务</w:t>
      </w:r>
      <w:r>
        <w:rPr>
          <w:rFonts w:ascii="宋体" w:hAnsi="宋体" w:eastAsia="宋体" w:cs="宋体"/>
          <w:spacing w:val="-89"/>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14EF1178">
      <w:pPr>
        <w:spacing w:before="180" w:line="219" w:lineRule="auto"/>
        <w:ind w:left="507"/>
        <w:rPr>
          <w:rFonts w:ascii="宋体" w:hAnsi="宋体" w:eastAsia="宋体" w:cs="宋体"/>
          <w:sz w:val="24"/>
          <w:szCs w:val="24"/>
        </w:rPr>
      </w:pPr>
      <w:r>
        <w:rPr>
          <w:rFonts w:ascii="宋体" w:hAnsi="宋体" w:eastAsia="宋体" w:cs="宋体"/>
          <w:spacing w:val="-1"/>
          <w:sz w:val="24"/>
          <w:szCs w:val="24"/>
        </w:rPr>
        <w:t>系</w:t>
      </w:r>
      <w:r>
        <w:rPr>
          <w:rFonts w:ascii="宋体" w:hAnsi="宋体" w:eastAsia="宋体" w:cs="宋体"/>
          <w:spacing w:val="-1"/>
          <w:sz w:val="24"/>
          <w:szCs w:val="24"/>
          <w:u w:val="single" w:color="auto"/>
        </w:rPr>
        <w:t xml:space="preserve">       （供应商名称）    </w:t>
      </w:r>
      <w:r>
        <w:rPr>
          <w:rFonts w:ascii="宋体" w:hAnsi="宋体" w:eastAsia="宋体" w:cs="宋体"/>
          <w:spacing w:val="-2"/>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2"/>
          <w:sz w:val="24"/>
          <w:szCs w:val="24"/>
        </w:rPr>
        <w:t>的法定代表人。</w:t>
      </w:r>
    </w:p>
    <w:p w14:paraId="1CD3A9BE">
      <w:pPr>
        <w:pStyle w:val="5"/>
        <w:spacing w:line="284" w:lineRule="auto"/>
      </w:pPr>
    </w:p>
    <w:p w14:paraId="5AE65FE7">
      <w:pPr>
        <w:pStyle w:val="5"/>
        <w:spacing w:line="284" w:lineRule="auto"/>
      </w:pPr>
    </w:p>
    <w:p w14:paraId="61F789F1">
      <w:pPr>
        <w:spacing w:before="79" w:line="219" w:lineRule="auto"/>
        <w:ind w:left="502"/>
        <w:rPr>
          <w:rFonts w:ascii="宋体" w:hAnsi="宋体" w:eastAsia="宋体" w:cs="宋体"/>
          <w:sz w:val="24"/>
          <w:szCs w:val="24"/>
        </w:rPr>
      </w:pPr>
      <w:r>
        <w:rPr>
          <w:rFonts w:ascii="宋体" w:hAnsi="宋体" w:eastAsia="宋体" w:cs="宋体"/>
          <w:spacing w:val="-2"/>
          <w:sz w:val="24"/>
          <w:szCs w:val="24"/>
        </w:rPr>
        <w:t>特此证明。</w:t>
      </w:r>
    </w:p>
    <w:p w14:paraId="706902F6">
      <w:pPr>
        <w:spacing w:before="182" w:line="219" w:lineRule="auto"/>
        <w:ind w:left="495"/>
        <w:rPr>
          <w:rFonts w:ascii="宋体" w:hAnsi="宋体" w:eastAsia="宋体" w:cs="宋体"/>
          <w:sz w:val="24"/>
          <w:szCs w:val="24"/>
        </w:rPr>
      </w:pPr>
      <w:r>
        <w:rPr>
          <w:rFonts w:ascii="宋体" w:hAnsi="宋体" w:eastAsia="宋体" w:cs="宋体"/>
          <w:b/>
          <w:bCs/>
          <w:spacing w:val="-3"/>
          <w:sz w:val="24"/>
          <w:szCs w:val="24"/>
        </w:rPr>
        <w:t>后附：法定代表人身份证</w:t>
      </w:r>
    </w:p>
    <w:p w14:paraId="00FFB657">
      <w:pPr>
        <w:pStyle w:val="5"/>
        <w:spacing w:line="251" w:lineRule="auto"/>
      </w:pPr>
    </w:p>
    <w:p w14:paraId="4D77454B">
      <w:pPr>
        <w:pStyle w:val="5"/>
        <w:spacing w:line="252" w:lineRule="auto"/>
      </w:pPr>
    </w:p>
    <w:p w14:paraId="137884E8">
      <w:pPr>
        <w:pStyle w:val="5"/>
        <w:spacing w:line="252" w:lineRule="auto"/>
      </w:pPr>
    </w:p>
    <w:p w14:paraId="0396A99B">
      <w:pPr>
        <w:pStyle w:val="5"/>
        <w:spacing w:line="252" w:lineRule="auto"/>
      </w:pPr>
    </w:p>
    <w:p w14:paraId="68CDF2B1">
      <w:pPr>
        <w:pStyle w:val="5"/>
        <w:spacing w:line="252" w:lineRule="auto"/>
      </w:pPr>
    </w:p>
    <w:p w14:paraId="2EAC5B5F">
      <w:pPr>
        <w:pStyle w:val="5"/>
        <w:spacing w:line="252" w:lineRule="auto"/>
      </w:pPr>
    </w:p>
    <w:p w14:paraId="1AA69826">
      <w:pPr>
        <w:pStyle w:val="5"/>
        <w:spacing w:line="252" w:lineRule="auto"/>
      </w:pPr>
    </w:p>
    <w:p w14:paraId="64EFF85A">
      <w:pPr>
        <w:pStyle w:val="5"/>
        <w:spacing w:line="252" w:lineRule="auto"/>
      </w:pPr>
    </w:p>
    <w:p w14:paraId="554CC921">
      <w:pPr>
        <w:pStyle w:val="5"/>
        <w:spacing w:line="252" w:lineRule="auto"/>
      </w:pPr>
    </w:p>
    <w:p w14:paraId="76CC1D9C">
      <w:pPr>
        <w:tabs>
          <w:tab w:val="left" w:pos="8320"/>
        </w:tabs>
        <w:spacing w:before="79" w:line="361" w:lineRule="auto"/>
        <w:ind w:left="4023" w:right="15" w:hanging="41"/>
        <w:jc w:val="both"/>
        <w:rPr>
          <w:rFonts w:ascii="宋体" w:hAnsi="宋体" w:eastAsia="宋体" w:cs="宋体"/>
          <w:sz w:val="24"/>
          <w:szCs w:val="24"/>
        </w:rPr>
      </w:pPr>
      <w:r>
        <w:rPr>
          <w:rFonts w:ascii="宋体" w:hAnsi="宋体" w:eastAsia="宋体" w:cs="宋体"/>
          <w:spacing w:val="-2"/>
          <w:sz w:val="24"/>
          <w:szCs w:val="24"/>
        </w:rPr>
        <w:t>供应商(签章)：</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rPr>
        <w:t>法定代表人(签字或签章)：</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8"/>
          <w:sz w:val="24"/>
          <w:szCs w:val="24"/>
        </w:rPr>
        <w:t>日</w:t>
      </w:r>
      <w:r>
        <w:rPr>
          <w:rFonts w:ascii="宋体" w:hAnsi="宋体" w:eastAsia="宋体" w:cs="宋体"/>
          <w:spacing w:val="6"/>
          <w:sz w:val="24"/>
          <w:szCs w:val="24"/>
        </w:rPr>
        <w:t xml:space="preserve">  </w:t>
      </w:r>
      <w:r>
        <w:rPr>
          <w:rFonts w:ascii="宋体" w:hAnsi="宋体" w:eastAsia="宋体" w:cs="宋体"/>
          <w:spacing w:val="-18"/>
          <w:sz w:val="24"/>
          <w:szCs w:val="24"/>
        </w:rPr>
        <w:t>期</w:t>
      </w:r>
      <w:r>
        <w:rPr>
          <w:rFonts w:ascii="宋体" w:hAnsi="宋体" w:eastAsia="宋体" w:cs="宋体"/>
          <w:spacing w:val="-90"/>
          <w:sz w:val="24"/>
          <w:szCs w:val="24"/>
        </w:rPr>
        <w:t xml:space="preserve"> </w:t>
      </w:r>
      <w:r>
        <w:rPr>
          <w:rFonts w:ascii="宋体" w:hAnsi="宋体" w:eastAsia="宋体" w:cs="宋体"/>
          <w:spacing w:val="-18"/>
          <w:sz w:val="24"/>
          <w:szCs w:val="24"/>
        </w:rPr>
        <w:t>：</w:t>
      </w:r>
      <w:r>
        <w:rPr>
          <w:rFonts w:ascii="宋体" w:hAnsi="宋体" w:eastAsia="宋体" w:cs="宋体"/>
          <w:sz w:val="24"/>
          <w:szCs w:val="24"/>
          <w:u w:val="single" w:color="auto"/>
        </w:rPr>
        <w:t xml:space="preserve">                            </w:t>
      </w:r>
    </w:p>
    <w:p w14:paraId="0A77066D">
      <w:pPr>
        <w:spacing w:line="361" w:lineRule="auto"/>
        <w:rPr>
          <w:rFonts w:ascii="宋体" w:hAnsi="宋体" w:eastAsia="宋体" w:cs="宋体"/>
          <w:sz w:val="24"/>
          <w:szCs w:val="24"/>
        </w:rPr>
        <w:sectPr>
          <w:footerReference r:id="rId36" w:type="default"/>
          <w:pgSz w:w="11910" w:h="16840"/>
          <w:pgMar w:top="1426" w:right="1786" w:bottom="1129" w:left="1786" w:header="0" w:footer="967" w:gutter="0"/>
          <w:pgNumType w:fmt="decimal"/>
          <w:cols w:space="720" w:num="1"/>
        </w:sectPr>
      </w:pPr>
    </w:p>
    <w:p w14:paraId="140D7BC9">
      <w:pPr>
        <w:spacing w:before="47" w:line="219" w:lineRule="auto"/>
        <w:ind w:left="2576"/>
        <w:outlineLvl w:val="1"/>
        <w:rPr>
          <w:rFonts w:ascii="宋体" w:hAnsi="宋体" w:eastAsia="宋体" w:cs="宋体"/>
          <w:sz w:val="24"/>
          <w:szCs w:val="24"/>
        </w:rPr>
      </w:pPr>
      <w:r>
        <w:rPr>
          <w:rFonts w:ascii="宋体" w:hAnsi="宋体" w:eastAsia="宋体" w:cs="宋体"/>
          <w:b/>
          <w:bCs/>
          <w:spacing w:val="-3"/>
          <w:sz w:val="24"/>
          <w:szCs w:val="24"/>
        </w:rPr>
        <w:t>法定代表人授权委托书（格式）</w:t>
      </w:r>
    </w:p>
    <w:p w14:paraId="5B5718FA">
      <w:pPr>
        <w:pStyle w:val="5"/>
        <w:spacing w:line="283" w:lineRule="auto"/>
      </w:pPr>
    </w:p>
    <w:p w14:paraId="2D498459">
      <w:pPr>
        <w:pStyle w:val="5"/>
        <w:spacing w:line="284" w:lineRule="auto"/>
      </w:pPr>
    </w:p>
    <w:p w14:paraId="331A5D18">
      <w:pPr>
        <w:tabs>
          <w:tab w:val="left" w:pos="3458"/>
        </w:tabs>
        <w:spacing w:before="78" w:line="219" w:lineRule="auto"/>
        <w:ind w:left="57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（采购人名称）：</w:t>
      </w:r>
    </w:p>
    <w:p w14:paraId="1E251EF7">
      <w:pPr>
        <w:spacing w:before="184" w:line="359" w:lineRule="auto"/>
        <w:ind w:right="14" w:firstLine="589"/>
        <w:rPr>
          <w:rFonts w:ascii="宋体" w:hAnsi="宋体" w:eastAsia="宋体" w:cs="宋体"/>
          <w:sz w:val="24"/>
          <w:szCs w:val="24"/>
        </w:rPr>
      </w:pPr>
      <w:r>
        <w:rPr>
          <w:rFonts w:ascii="宋体" w:hAnsi="宋体" w:eastAsia="宋体" w:cs="宋体"/>
          <w:spacing w:val="-13"/>
          <w:sz w:val="24"/>
          <w:szCs w:val="24"/>
        </w:rPr>
        <w:t>本授权书声明：注册于</w:t>
      </w:r>
      <w:r>
        <w:rPr>
          <w:rFonts w:ascii="宋体" w:hAnsi="宋体" w:eastAsia="宋体" w:cs="宋体"/>
          <w:spacing w:val="10"/>
          <w:sz w:val="24"/>
          <w:szCs w:val="24"/>
          <w:u w:val="single" w:color="auto"/>
        </w:rPr>
        <w:t xml:space="preserve">            </w:t>
      </w:r>
      <w:r>
        <w:rPr>
          <w:rFonts w:ascii="宋体" w:hAnsi="宋体" w:eastAsia="宋体" w:cs="宋体"/>
          <w:spacing w:val="-13"/>
          <w:sz w:val="24"/>
          <w:szCs w:val="24"/>
        </w:rPr>
        <w:t>（供应商住址）的</w:t>
      </w:r>
      <w:r>
        <w:rPr>
          <w:rFonts w:ascii="宋体" w:hAnsi="宋体" w:eastAsia="宋体" w:cs="宋体"/>
          <w:spacing w:val="-13"/>
          <w:sz w:val="24"/>
          <w:szCs w:val="24"/>
          <w:u w:val="single" w:color="auto"/>
        </w:rPr>
        <w:t xml:space="preserve">                </w:t>
      </w:r>
      <w:r>
        <w:rPr>
          <w:rFonts w:ascii="宋体" w:hAnsi="宋体" w:eastAsia="宋体" w:cs="宋体"/>
          <w:spacing w:val="-13"/>
          <w:sz w:val="24"/>
          <w:szCs w:val="24"/>
        </w:rPr>
        <w:t>（供</w:t>
      </w:r>
      <w:r>
        <w:rPr>
          <w:rFonts w:ascii="宋体" w:hAnsi="宋体" w:eastAsia="宋体" w:cs="宋体"/>
          <w:sz w:val="24"/>
          <w:szCs w:val="24"/>
        </w:rPr>
        <w:t>应商名称）法定代表人</w:t>
      </w:r>
      <w:r>
        <w:rPr>
          <w:rFonts w:ascii="宋体" w:hAnsi="宋体" w:eastAsia="宋体" w:cs="宋体"/>
          <w:spacing w:val="11"/>
          <w:sz w:val="24"/>
          <w:szCs w:val="24"/>
          <w:u w:val="single" w:color="auto"/>
        </w:rPr>
        <w:t xml:space="preserve">           </w:t>
      </w:r>
      <w:r>
        <w:rPr>
          <w:rFonts w:ascii="宋体" w:hAnsi="宋体" w:eastAsia="宋体" w:cs="宋体"/>
          <w:sz w:val="24"/>
          <w:szCs w:val="24"/>
        </w:rPr>
        <w:t>（法定代表人姓名、职务）代表本公司（单</w:t>
      </w:r>
      <w:r>
        <w:rPr>
          <w:rFonts w:ascii="宋体" w:hAnsi="宋体" w:eastAsia="宋体" w:cs="宋体"/>
          <w:spacing w:val="4"/>
          <w:sz w:val="24"/>
          <w:szCs w:val="24"/>
        </w:rPr>
        <w:t>位）授权在下面签字的</w:t>
      </w:r>
      <w:r>
        <w:rPr>
          <w:rFonts w:ascii="宋体" w:hAnsi="宋体" w:eastAsia="宋体" w:cs="宋体"/>
          <w:sz w:val="24"/>
          <w:szCs w:val="24"/>
          <w:u w:val="single" w:color="auto"/>
        </w:rPr>
        <w:t xml:space="preserve">                 </w:t>
      </w:r>
      <w:r>
        <w:rPr>
          <w:rFonts w:ascii="宋体" w:hAnsi="宋体" w:eastAsia="宋体" w:cs="宋体"/>
          <w:spacing w:val="4"/>
          <w:sz w:val="24"/>
          <w:szCs w:val="24"/>
        </w:rPr>
        <w:t>（供应商代表姓名、职</w:t>
      </w:r>
      <w:r>
        <w:rPr>
          <w:rFonts w:ascii="宋体" w:hAnsi="宋体" w:eastAsia="宋体" w:cs="宋体"/>
          <w:spacing w:val="3"/>
          <w:sz w:val="24"/>
          <w:szCs w:val="24"/>
        </w:rPr>
        <w:t>务）为本公司</w:t>
      </w:r>
      <w:r>
        <w:rPr>
          <w:rFonts w:ascii="宋体" w:hAnsi="宋体" w:eastAsia="宋体" w:cs="宋体"/>
          <w:sz w:val="24"/>
          <w:szCs w:val="24"/>
        </w:rPr>
        <w:t>（单位）的合法代理人，就贵方组织的</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项目，项目编</w:t>
      </w:r>
    </w:p>
    <w:p w14:paraId="237A46AE">
      <w:pPr>
        <w:spacing w:line="218" w:lineRule="auto"/>
        <w:ind w:left="114"/>
        <w:rPr>
          <w:rFonts w:ascii="宋体" w:hAnsi="宋体" w:eastAsia="宋体" w:cs="宋体"/>
          <w:sz w:val="24"/>
          <w:szCs w:val="24"/>
        </w:rPr>
      </w:pPr>
      <w:r>
        <w:rPr>
          <w:rFonts w:ascii="宋体" w:hAnsi="宋体" w:eastAsia="宋体" w:cs="宋体"/>
          <w:spacing w:val="-1"/>
          <w:sz w:val="24"/>
          <w:szCs w:val="24"/>
        </w:rPr>
        <w:t>号</w:t>
      </w:r>
      <w:r>
        <w:rPr>
          <w:rFonts w:ascii="宋体" w:hAnsi="宋体" w:eastAsia="宋体" w:cs="宋体"/>
          <w:spacing w:val="-12"/>
          <w:sz w:val="24"/>
          <w:szCs w:val="24"/>
        </w:rPr>
        <w:t>：</w:t>
      </w:r>
      <w:r>
        <w:rPr>
          <w:rFonts w:ascii="宋体" w:hAnsi="宋体" w:eastAsia="宋体" w:cs="宋体"/>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12"/>
          <w:sz w:val="24"/>
          <w:szCs w:val="24"/>
        </w:rPr>
        <w:t>，</w:t>
      </w:r>
      <w:r>
        <w:rPr>
          <w:rFonts w:ascii="宋体" w:hAnsi="宋体" w:eastAsia="宋体" w:cs="宋体"/>
          <w:spacing w:val="-1"/>
          <w:sz w:val="24"/>
          <w:szCs w:val="24"/>
        </w:rPr>
        <w:t>以本公司（单位）名义处理一切与之有关的事务。</w:t>
      </w:r>
    </w:p>
    <w:p w14:paraId="22594FDA">
      <w:pPr>
        <w:spacing w:before="183" w:line="219" w:lineRule="auto"/>
        <w:ind w:left="589"/>
        <w:rPr>
          <w:rFonts w:ascii="宋体" w:hAnsi="宋体" w:eastAsia="宋体" w:cs="宋体"/>
          <w:sz w:val="24"/>
          <w:szCs w:val="24"/>
        </w:rPr>
      </w:pPr>
      <w:r>
        <w:rPr>
          <w:rFonts w:ascii="宋体" w:hAnsi="宋体" w:eastAsia="宋体" w:cs="宋体"/>
          <w:spacing w:val="-3"/>
          <w:sz w:val="24"/>
          <w:szCs w:val="24"/>
        </w:rPr>
        <w:t>本授权书于</w:t>
      </w:r>
      <w:r>
        <w:rPr>
          <w:rFonts w:ascii="宋体" w:hAnsi="宋体" w:eastAsia="宋体" w:cs="宋体"/>
          <w:spacing w:val="-3"/>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3"/>
          <w:sz w:val="24"/>
          <w:szCs w:val="24"/>
        </w:rPr>
        <w:t>日签字或盖章生效，特此声明。</w:t>
      </w:r>
    </w:p>
    <w:p w14:paraId="68B0E58C">
      <w:pPr>
        <w:pStyle w:val="5"/>
        <w:spacing w:line="282" w:lineRule="auto"/>
      </w:pPr>
    </w:p>
    <w:p w14:paraId="7EC9E8B3">
      <w:pPr>
        <w:pStyle w:val="5"/>
        <w:spacing w:line="283" w:lineRule="auto"/>
      </w:pPr>
    </w:p>
    <w:p w14:paraId="2B97D1D8">
      <w:pPr>
        <w:spacing w:before="78" w:line="219" w:lineRule="auto"/>
        <w:ind w:left="585"/>
        <w:rPr>
          <w:rFonts w:ascii="宋体" w:hAnsi="宋体" w:eastAsia="宋体" w:cs="宋体"/>
          <w:sz w:val="24"/>
          <w:szCs w:val="24"/>
        </w:rPr>
      </w:pPr>
      <w:r>
        <w:rPr>
          <w:rFonts w:ascii="宋体" w:hAnsi="宋体" w:eastAsia="宋体" w:cs="宋体"/>
          <w:b/>
          <w:bCs/>
          <w:spacing w:val="-3"/>
          <w:sz w:val="24"/>
          <w:szCs w:val="24"/>
        </w:rPr>
        <w:t>后附：授权代理人身份证</w:t>
      </w:r>
    </w:p>
    <w:p w14:paraId="1EAFAB09">
      <w:pPr>
        <w:pStyle w:val="5"/>
        <w:spacing w:line="263" w:lineRule="auto"/>
      </w:pPr>
    </w:p>
    <w:p w14:paraId="04EBB2D9">
      <w:pPr>
        <w:pStyle w:val="5"/>
        <w:spacing w:line="263" w:lineRule="auto"/>
      </w:pPr>
    </w:p>
    <w:p w14:paraId="627D3D36">
      <w:pPr>
        <w:pStyle w:val="5"/>
        <w:spacing w:line="263" w:lineRule="auto"/>
      </w:pPr>
    </w:p>
    <w:p w14:paraId="5FE33FCB">
      <w:pPr>
        <w:pStyle w:val="5"/>
        <w:spacing w:line="263" w:lineRule="auto"/>
      </w:pPr>
    </w:p>
    <w:p w14:paraId="1E3A8D7C">
      <w:pPr>
        <w:pStyle w:val="5"/>
        <w:spacing w:line="263" w:lineRule="auto"/>
      </w:pPr>
    </w:p>
    <w:p w14:paraId="69D18208">
      <w:pPr>
        <w:pStyle w:val="5"/>
        <w:spacing w:line="263" w:lineRule="auto"/>
      </w:pPr>
    </w:p>
    <w:p w14:paraId="25D59EA4">
      <w:pPr>
        <w:pStyle w:val="5"/>
        <w:spacing w:line="264" w:lineRule="auto"/>
      </w:pPr>
    </w:p>
    <w:p w14:paraId="65537BBB">
      <w:pPr>
        <w:pStyle w:val="5"/>
        <w:spacing w:line="264" w:lineRule="auto"/>
      </w:pPr>
    </w:p>
    <w:p w14:paraId="5AF98D44">
      <w:pPr>
        <w:pStyle w:val="5"/>
        <w:spacing w:line="264" w:lineRule="auto"/>
      </w:pPr>
    </w:p>
    <w:p w14:paraId="194BBDE8">
      <w:pPr>
        <w:spacing w:before="78" w:line="219" w:lineRule="auto"/>
        <w:ind w:left="589"/>
        <w:rPr>
          <w:rFonts w:ascii="宋体" w:hAnsi="宋体" w:eastAsia="宋体" w:cs="宋体"/>
          <w:sz w:val="24"/>
          <w:szCs w:val="24"/>
        </w:rPr>
      </w:pPr>
      <w:r>
        <w:rPr>
          <w:rFonts w:ascii="宋体" w:hAnsi="宋体" w:eastAsia="宋体" w:cs="宋体"/>
          <w:spacing w:val="-1"/>
          <w:sz w:val="24"/>
          <w:szCs w:val="24"/>
        </w:rPr>
        <w:t>法定代表人（签字或签章</w:t>
      </w:r>
      <w:r>
        <w:rPr>
          <w:rFonts w:ascii="宋体" w:hAnsi="宋体" w:eastAsia="宋体" w:cs="宋体"/>
          <w:sz w:val="24"/>
          <w:szCs w:val="24"/>
        </w:rPr>
        <w:t>）：</w:t>
      </w:r>
      <w:r>
        <w:rPr>
          <w:rFonts w:ascii="宋体" w:hAnsi="宋体" w:eastAsia="宋体" w:cs="宋体"/>
          <w:sz w:val="24"/>
          <w:szCs w:val="24"/>
          <w:u w:val="single" w:color="auto"/>
        </w:rPr>
        <w:t xml:space="preserve">             </w:t>
      </w:r>
    </w:p>
    <w:p w14:paraId="2409C05C">
      <w:pPr>
        <w:spacing w:before="181" w:line="219" w:lineRule="auto"/>
        <w:ind w:left="588"/>
        <w:rPr>
          <w:rFonts w:ascii="宋体" w:hAnsi="宋体" w:eastAsia="宋体" w:cs="宋体"/>
          <w:sz w:val="24"/>
          <w:szCs w:val="24"/>
        </w:rPr>
      </w:pPr>
      <w:r>
        <w:rPr>
          <w:rFonts w:ascii="宋体" w:hAnsi="宋体" w:eastAsia="宋体" w:cs="宋体"/>
          <w:spacing w:val="-1"/>
          <w:sz w:val="24"/>
          <w:szCs w:val="24"/>
        </w:rPr>
        <w:t>供应商代表（签字或签章</w:t>
      </w:r>
      <w:r>
        <w:rPr>
          <w:rFonts w:ascii="宋体" w:hAnsi="宋体" w:eastAsia="宋体" w:cs="宋体"/>
          <w:sz w:val="24"/>
          <w:szCs w:val="24"/>
        </w:rPr>
        <w:t>）：</w:t>
      </w:r>
      <w:r>
        <w:rPr>
          <w:rFonts w:ascii="宋体" w:hAnsi="宋体" w:eastAsia="宋体" w:cs="宋体"/>
          <w:sz w:val="24"/>
          <w:szCs w:val="24"/>
          <w:u w:val="single" w:color="auto"/>
        </w:rPr>
        <w:t xml:space="preserve">             </w:t>
      </w:r>
    </w:p>
    <w:p w14:paraId="03509403">
      <w:pPr>
        <w:spacing w:before="184" w:line="219" w:lineRule="auto"/>
        <w:ind w:left="588"/>
        <w:rPr>
          <w:rFonts w:ascii="宋体" w:hAnsi="宋体" w:eastAsia="宋体" w:cs="宋体"/>
          <w:sz w:val="24"/>
          <w:szCs w:val="24"/>
        </w:rPr>
      </w:pPr>
      <w:r>
        <w:rPr>
          <w:rFonts w:ascii="宋体" w:hAnsi="宋体" w:eastAsia="宋体" w:cs="宋体"/>
          <w:spacing w:val="-2"/>
          <w:sz w:val="24"/>
          <w:szCs w:val="24"/>
        </w:rPr>
        <w:t>供应商（签章</w:t>
      </w:r>
      <w:r>
        <w:rPr>
          <w:rFonts w:ascii="宋体" w:hAnsi="宋体" w:eastAsia="宋体" w:cs="宋体"/>
          <w:sz w:val="24"/>
          <w:szCs w:val="24"/>
        </w:rPr>
        <w:t>）：</w:t>
      </w:r>
      <w:r>
        <w:rPr>
          <w:rFonts w:ascii="宋体" w:hAnsi="宋体" w:eastAsia="宋体" w:cs="宋体"/>
          <w:sz w:val="24"/>
          <w:szCs w:val="24"/>
          <w:u w:val="single" w:color="auto"/>
        </w:rPr>
        <w:t xml:space="preserve">                       </w:t>
      </w:r>
    </w:p>
    <w:p w14:paraId="0F3F41A2">
      <w:pPr>
        <w:spacing w:line="219" w:lineRule="auto"/>
        <w:rPr>
          <w:rFonts w:ascii="宋体" w:hAnsi="宋体" w:eastAsia="宋体" w:cs="宋体"/>
          <w:sz w:val="24"/>
          <w:szCs w:val="24"/>
        </w:rPr>
        <w:sectPr>
          <w:footerReference r:id="rId37" w:type="default"/>
          <w:pgSz w:w="11910" w:h="16840"/>
          <w:pgMar w:top="1426" w:right="1786" w:bottom="1129" w:left="1700" w:header="0" w:footer="967" w:gutter="0"/>
          <w:pgNumType w:fmt="decimal"/>
          <w:cols w:space="720" w:num="1"/>
        </w:sectPr>
      </w:pPr>
    </w:p>
    <w:p w14:paraId="51EF5784">
      <w:pPr>
        <w:spacing w:before="56" w:line="219" w:lineRule="auto"/>
        <w:ind w:left="2331"/>
        <w:rPr>
          <w:rFonts w:ascii="宋体" w:hAnsi="宋体" w:eastAsia="宋体" w:cs="宋体"/>
          <w:sz w:val="28"/>
          <w:szCs w:val="28"/>
        </w:rPr>
      </w:pPr>
      <w:r>
        <w:rPr>
          <w:rFonts w:ascii="宋体" w:hAnsi="宋体" w:eastAsia="宋体" w:cs="宋体"/>
          <w:b/>
          <w:bCs/>
          <w:spacing w:val="-3"/>
          <w:sz w:val="28"/>
          <w:szCs w:val="28"/>
        </w:rPr>
        <w:t>长治市政府采购供应商信用承诺函</w:t>
      </w:r>
    </w:p>
    <w:p w14:paraId="0DB66947">
      <w:pPr>
        <w:pStyle w:val="5"/>
      </w:pPr>
    </w:p>
    <w:p w14:paraId="2FFF71BA">
      <w:pPr>
        <w:pStyle w:val="5"/>
      </w:pPr>
    </w:p>
    <w:p w14:paraId="3237B9CD">
      <w:pPr>
        <w:pStyle w:val="5"/>
        <w:spacing w:line="241" w:lineRule="auto"/>
      </w:pPr>
    </w:p>
    <w:p w14:paraId="489787B7">
      <w:pPr>
        <w:pStyle w:val="5"/>
        <w:spacing w:line="241" w:lineRule="auto"/>
      </w:pPr>
    </w:p>
    <w:p w14:paraId="60774B94">
      <w:pPr>
        <w:spacing w:before="78" w:line="219" w:lineRule="auto"/>
        <w:ind w:left="511"/>
        <w:rPr>
          <w:rFonts w:ascii="宋体" w:hAnsi="宋体" w:eastAsia="宋体" w:cs="宋体"/>
          <w:sz w:val="24"/>
          <w:szCs w:val="24"/>
        </w:rPr>
      </w:pPr>
      <w:r>
        <w:rPr>
          <w:rFonts w:ascii="宋体" w:hAnsi="宋体" w:eastAsia="宋体" w:cs="宋体"/>
          <w:spacing w:val="-1"/>
          <w:sz w:val="24"/>
          <w:szCs w:val="24"/>
        </w:rPr>
        <w:t>致</w:t>
      </w:r>
      <w:r>
        <w:rPr>
          <w:rFonts w:ascii="宋体" w:hAnsi="宋体" w:eastAsia="宋体" w:cs="宋体"/>
          <w:spacing w:val="-1"/>
          <w:sz w:val="24"/>
          <w:szCs w:val="24"/>
          <w:u w:val="single" w:color="auto"/>
        </w:rPr>
        <w:t xml:space="preserve">  （采购人或采购代理机构</w:t>
      </w:r>
      <w:r>
        <w:rPr>
          <w:rFonts w:ascii="宋体" w:hAnsi="宋体" w:eastAsia="宋体" w:cs="宋体"/>
          <w:spacing w:val="1"/>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p>
    <w:p w14:paraId="7C7E7A90">
      <w:pPr>
        <w:pStyle w:val="5"/>
        <w:spacing w:line="317" w:lineRule="auto"/>
      </w:pPr>
    </w:p>
    <w:p w14:paraId="472B1B45">
      <w:pPr>
        <w:pStyle w:val="5"/>
        <w:spacing w:line="317" w:lineRule="auto"/>
      </w:pPr>
    </w:p>
    <w:p w14:paraId="54A8D139">
      <w:pPr>
        <w:spacing w:before="78" w:line="219" w:lineRule="auto"/>
        <w:ind w:left="511"/>
        <w:rPr>
          <w:rFonts w:ascii="宋体" w:hAnsi="宋体" w:eastAsia="宋体" w:cs="宋体"/>
          <w:sz w:val="24"/>
          <w:szCs w:val="24"/>
        </w:rPr>
      </w:pPr>
      <w:r>
        <w:rPr>
          <w:rFonts w:ascii="宋体" w:hAnsi="宋体" w:eastAsia="宋体" w:cs="宋体"/>
          <w:spacing w:val="-1"/>
          <w:sz w:val="24"/>
          <w:szCs w:val="24"/>
        </w:rPr>
        <w:t>供应商名称（自然人姓名</w:t>
      </w:r>
      <w:r>
        <w:rPr>
          <w:rFonts w:ascii="宋体" w:hAnsi="宋体" w:eastAsia="宋体" w:cs="宋体"/>
          <w:sz w:val="24"/>
          <w:szCs w:val="24"/>
        </w:rPr>
        <w:t>）：</w:t>
      </w:r>
      <w:r>
        <w:rPr>
          <w:rFonts w:ascii="宋体" w:hAnsi="宋体" w:eastAsia="宋体" w:cs="宋体"/>
          <w:sz w:val="24"/>
          <w:szCs w:val="24"/>
          <w:u w:val="single" w:color="auto"/>
        </w:rPr>
        <w:t xml:space="preserve">                       </w:t>
      </w:r>
    </w:p>
    <w:p w14:paraId="1C2CC388">
      <w:pPr>
        <w:spacing w:before="214" w:line="219" w:lineRule="auto"/>
        <w:ind w:left="517"/>
        <w:rPr>
          <w:rFonts w:ascii="宋体" w:hAnsi="宋体" w:eastAsia="宋体" w:cs="宋体"/>
          <w:sz w:val="24"/>
          <w:szCs w:val="24"/>
        </w:rPr>
      </w:pPr>
      <w:r>
        <w:rPr>
          <w:rFonts w:ascii="宋体" w:hAnsi="宋体" w:eastAsia="宋体" w:cs="宋体"/>
          <w:spacing w:val="-2"/>
          <w:sz w:val="24"/>
          <w:szCs w:val="24"/>
        </w:rPr>
        <w:t>统一社会信用代码（身份证号码</w:t>
      </w:r>
      <w:r>
        <w:rPr>
          <w:rFonts w:ascii="宋体" w:hAnsi="宋体" w:eastAsia="宋体" w:cs="宋体"/>
          <w:spacing w:val="5"/>
          <w:sz w:val="24"/>
          <w:szCs w:val="24"/>
        </w:rPr>
        <w:t>）：</w:t>
      </w:r>
      <w:r>
        <w:rPr>
          <w:rFonts w:ascii="宋体" w:hAnsi="宋体" w:eastAsia="宋体" w:cs="宋体"/>
          <w:sz w:val="24"/>
          <w:szCs w:val="24"/>
          <w:u w:val="single" w:color="auto"/>
        </w:rPr>
        <w:t xml:space="preserve">                 </w:t>
      </w:r>
    </w:p>
    <w:p w14:paraId="7E2C477F">
      <w:pPr>
        <w:spacing w:before="217" w:line="219" w:lineRule="auto"/>
        <w:ind w:left="512"/>
        <w:rPr>
          <w:rFonts w:ascii="宋体" w:hAnsi="宋体" w:eastAsia="宋体" w:cs="宋体"/>
          <w:sz w:val="24"/>
          <w:szCs w:val="24"/>
        </w:rPr>
      </w:pPr>
      <w:r>
        <w:rPr>
          <w:rFonts w:ascii="宋体" w:hAnsi="宋体" w:eastAsia="宋体" w:cs="宋体"/>
          <w:spacing w:val="-2"/>
          <w:sz w:val="24"/>
          <w:szCs w:val="24"/>
        </w:rPr>
        <w:t>法定代表人（负责人</w:t>
      </w:r>
      <w:r>
        <w:rPr>
          <w:rFonts w:ascii="宋体" w:hAnsi="宋体" w:eastAsia="宋体" w:cs="宋体"/>
          <w:spacing w:val="3"/>
          <w:sz w:val="24"/>
          <w:szCs w:val="24"/>
        </w:rPr>
        <w:t>）：</w:t>
      </w:r>
      <w:r>
        <w:rPr>
          <w:rFonts w:ascii="宋体" w:hAnsi="宋体" w:eastAsia="宋体" w:cs="宋体"/>
          <w:sz w:val="24"/>
          <w:szCs w:val="24"/>
          <w:u w:val="single" w:color="auto"/>
        </w:rPr>
        <w:t xml:space="preserve">                           </w:t>
      </w:r>
    </w:p>
    <w:p w14:paraId="22BB9767">
      <w:pPr>
        <w:spacing w:before="215" w:line="221" w:lineRule="auto"/>
        <w:ind w:left="512"/>
        <w:rPr>
          <w:rFonts w:ascii="宋体" w:hAnsi="宋体" w:eastAsia="宋体" w:cs="宋体"/>
          <w:sz w:val="24"/>
          <w:szCs w:val="24"/>
        </w:rPr>
      </w:pPr>
      <w:r>
        <w:rPr>
          <w:rFonts w:ascii="宋体" w:hAnsi="宋体" w:eastAsia="宋体" w:cs="宋体"/>
          <w:spacing w:val="-2"/>
          <w:sz w:val="24"/>
          <w:szCs w:val="24"/>
        </w:rPr>
        <w:t>联系地址和电话：</w:t>
      </w:r>
      <w:r>
        <w:rPr>
          <w:rFonts w:ascii="宋体" w:hAnsi="宋体" w:eastAsia="宋体" w:cs="宋体"/>
          <w:sz w:val="24"/>
          <w:szCs w:val="24"/>
          <w:u w:val="single" w:color="auto"/>
        </w:rPr>
        <w:t xml:space="preserve">                                 </w:t>
      </w:r>
    </w:p>
    <w:p w14:paraId="00F585AC">
      <w:pPr>
        <w:spacing w:before="211" w:line="385" w:lineRule="auto"/>
        <w:ind w:left="31" w:right="23" w:firstLine="482"/>
        <w:rPr>
          <w:rFonts w:ascii="宋体" w:hAnsi="宋体" w:eastAsia="宋体" w:cs="宋体"/>
          <w:sz w:val="24"/>
          <w:szCs w:val="24"/>
        </w:rPr>
      </w:pPr>
      <w:r>
        <w:rPr>
          <w:rFonts w:ascii="宋体" w:hAnsi="宋体" w:eastAsia="宋体" w:cs="宋体"/>
          <w:spacing w:val="2"/>
          <w:sz w:val="24"/>
          <w:szCs w:val="24"/>
        </w:rPr>
        <w:t>为维护公平、公正、公开的政府采购市场秩序，树立诚实守信的政府采购</w:t>
      </w:r>
      <w:r>
        <w:rPr>
          <w:rFonts w:ascii="宋体" w:hAnsi="宋体" w:eastAsia="宋体" w:cs="宋体"/>
          <w:spacing w:val="-3"/>
          <w:sz w:val="24"/>
          <w:szCs w:val="24"/>
        </w:rPr>
        <w:t>供应商形象，本单位（本人）</w:t>
      </w:r>
      <w:r>
        <w:rPr>
          <w:rFonts w:ascii="宋体" w:hAnsi="宋体" w:eastAsia="宋体" w:cs="宋体"/>
          <w:spacing w:val="-65"/>
          <w:sz w:val="24"/>
          <w:szCs w:val="24"/>
        </w:rPr>
        <w:t xml:space="preserve"> </w:t>
      </w:r>
      <w:r>
        <w:rPr>
          <w:rFonts w:ascii="宋体" w:hAnsi="宋体" w:eastAsia="宋体" w:cs="宋体"/>
          <w:spacing w:val="-3"/>
          <w:sz w:val="24"/>
          <w:szCs w:val="24"/>
        </w:rPr>
        <w:t>自愿作出以下承诺：</w:t>
      </w:r>
    </w:p>
    <w:p w14:paraId="27873C27">
      <w:pPr>
        <w:spacing w:before="4" w:line="384" w:lineRule="auto"/>
        <w:ind w:left="30" w:right="21" w:firstLine="484"/>
        <w:jc w:val="both"/>
        <w:rPr>
          <w:rFonts w:ascii="宋体" w:hAnsi="宋体" w:eastAsia="宋体" w:cs="宋体"/>
          <w:sz w:val="24"/>
          <w:szCs w:val="24"/>
        </w:rPr>
      </w:pPr>
      <w:r>
        <w:rPr>
          <w:rFonts w:ascii="宋体" w:hAnsi="宋体" w:eastAsia="宋体" w:cs="宋体"/>
          <w:spacing w:val="-15"/>
          <w:sz w:val="24"/>
          <w:szCs w:val="24"/>
        </w:rPr>
        <w:t>一 、</w:t>
      </w:r>
      <w:r>
        <w:rPr>
          <w:rFonts w:ascii="宋体" w:hAnsi="宋体" w:eastAsia="宋体" w:cs="宋体"/>
          <w:spacing w:val="-32"/>
          <w:sz w:val="24"/>
          <w:szCs w:val="24"/>
        </w:rPr>
        <w:t xml:space="preserve"> </w:t>
      </w:r>
      <w:r>
        <w:rPr>
          <w:rFonts w:ascii="宋体" w:hAnsi="宋体" w:eastAsia="宋体" w:cs="宋体"/>
          <w:spacing w:val="-15"/>
          <w:sz w:val="24"/>
          <w:szCs w:val="24"/>
        </w:rPr>
        <w:t>我</w:t>
      </w:r>
      <w:r>
        <w:rPr>
          <w:rFonts w:ascii="宋体" w:hAnsi="宋体" w:eastAsia="宋体" w:cs="宋体"/>
          <w:spacing w:val="-34"/>
          <w:sz w:val="24"/>
          <w:szCs w:val="24"/>
        </w:rPr>
        <w:t xml:space="preserve"> </w:t>
      </w:r>
      <w:r>
        <w:rPr>
          <w:rFonts w:ascii="宋体" w:hAnsi="宋体" w:eastAsia="宋体" w:cs="宋体"/>
          <w:spacing w:val="-15"/>
          <w:sz w:val="24"/>
          <w:szCs w:val="24"/>
        </w:rPr>
        <w:t>单</w:t>
      </w:r>
      <w:r>
        <w:rPr>
          <w:rFonts w:ascii="宋体" w:hAnsi="宋体" w:eastAsia="宋体" w:cs="宋体"/>
          <w:spacing w:val="-37"/>
          <w:sz w:val="24"/>
          <w:szCs w:val="24"/>
        </w:rPr>
        <w:t xml:space="preserve"> </w:t>
      </w:r>
      <w:r>
        <w:rPr>
          <w:rFonts w:ascii="宋体" w:hAnsi="宋体" w:eastAsia="宋体" w:cs="宋体"/>
          <w:spacing w:val="-15"/>
          <w:sz w:val="24"/>
          <w:szCs w:val="24"/>
        </w:rPr>
        <w:t>位</w:t>
      </w:r>
      <w:r>
        <w:rPr>
          <w:rFonts w:ascii="宋体" w:hAnsi="宋体" w:eastAsia="宋体" w:cs="宋体"/>
          <w:spacing w:val="-45"/>
          <w:sz w:val="24"/>
          <w:szCs w:val="24"/>
        </w:rPr>
        <w:t xml:space="preserve"> </w:t>
      </w:r>
      <w:r>
        <w:rPr>
          <w:rFonts w:ascii="宋体" w:hAnsi="宋体" w:eastAsia="宋体" w:cs="宋体"/>
          <w:spacing w:val="-15"/>
          <w:sz w:val="24"/>
          <w:szCs w:val="24"/>
        </w:rPr>
        <w:t>（ 本</w:t>
      </w:r>
      <w:r>
        <w:rPr>
          <w:rFonts w:ascii="宋体" w:hAnsi="宋体" w:eastAsia="宋体" w:cs="宋体"/>
          <w:spacing w:val="-35"/>
          <w:sz w:val="24"/>
          <w:szCs w:val="24"/>
        </w:rPr>
        <w:t xml:space="preserve"> </w:t>
      </w:r>
      <w:r>
        <w:rPr>
          <w:rFonts w:ascii="宋体" w:hAnsi="宋体" w:eastAsia="宋体" w:cs="宋体"/>
          <w:spacing w:val="-15"/>
          <w:sz w:val="24"/>
          <w:szCs w:val="24"/>
        </w:rPr>
        <w:t>人 ） 自</w:t>
      </w:r>
      <w:r>
        <w:rPr>
          <w:rFonts w:ascii="宋体" w:hAnsi="宋体" w:eastAsia="宋体" w:cs="宋体"/>
          <w:spacing w:val="-36"/>
          <w:sz w:val="24"/>
          <w:szCs w:val="24"/>
        </w:rPr>
        <w:t xml:space="preserve"> </w:t>
      </w:r>
      <w:r>
        <w:rPr>
          <w:rFonts w:ascii="宋体" w:hAnsi="宋体" w:eastAsia="宋体" w:cs="宋体"/>
          <w:spacing w:val="-15"/>
          <w:sz w:val="24"/>
          <w:szCs w:val="24"/>
        </w:rPr>
        <w:t>愿</w:t>
      </w:r>
      <w:r>
        <w:rPr>
          <w:rFonts w:ascii="宋体" w:hAnsi="宋体" w:eastAsia="宋体" w:cs="宋体"/>
          <w:spacing w:val="-35"/>
          <w:sz w:val="24"/>
          <w:szCs w:val="24"/>
        </w:rPr>
        <w:t xml:space="preserve"> </w:t>
      </w:r>
      <w:r>
        <w:rPr>
          <w:rFonts w:ascii="宋体" w:hAnsi="宋体" w:eastAsia="宋体" w:cs="宋体"/>
          <w:spacing w:val="-15"/>
          <w:sz w:val="24"/>
          <w:szCs w:val="24"/>
        </w:rPr>
        <w:t>参</w:t>
      </w:r>
      <w:r>
        <w:rPr>
          <w:rFonts w:ascii="宋体" w:hAnsi="宋体" w:eastAsia="宋体" w:cs="宋体"/>
          <w:spacing w:val="-36"/>
          <w:sz w:val="24"/>
          <w:szCs w:val="24"/>
        </w:rPr>
        <w:t xml:space="preserve"> </w:t>
      </w:r>
      <w:r>
        <w:rPr>
          <w:rFonts w:ascii="宋体" w:hAnsi="宋体" w:eastAsia="宋体" w:cs="宋体"/>
          <w:spacing w:val="-15"/>
          <w:sz w:val="24"/>
          <w:szCs w:val="24"/>
        </w:rPr>
        <w:t>加</w:t>
      </w:r>
      <w:r>
        <w:rPr>
          <w:rFonts w:ascii="宋体" w:hAnsi="宋体" w:eastAsia="宋体" w:cs="宋体"/>
          <w:spacing w:val="-38"/>
          <w:sz w:val="24"/>
          <w:szCs w:val="24"/>
        </w:rPr>
        <w:t xml:space="preserve"> </w:t>
      </w:r>
      <w:r>
        <w:rPr>
          <w:rFonts w:ascii="宋体" w:hAnsi="宋体" w:eastAsia="宋体" w:cs="宋体"/>
          <w:spacing w:val="-15"/>
          <w:sz w:val="24"/>
          <w:szCs w:val="24"/>
        </w:rPr>
        <w:t>本</w:t>
      </w:r>
      <w:r>
        <w:rPr>
          <w:rFonts w:ascii="宋体" w:hAnsi="宋体" w:eastAsia="宋体" w:cs="宋体"/>
          <w:spacing w:val="-29"/>
          <w:sz w:val="24"/>
          <w:szCs w:val="24"/>
        </w:rPr>
        <w:t xml:space="preserve"> </w:t>
      </w:r>
      <w:r>
        <w:rPr>
          <w:rFonts w:ascii="宋体" w:hAnsi="宋体" w:eastAsia="宋体" w:cs="宋体"/>
          <w:spacing w:val="-15"/>
          <w:sz w:val="24"/>
          <w:szCs w:val="24"/>
        </w:rPr>
        <w:t>次</w:t>
      </w:r>
      <w:r>
        <w:rPr>
          <w:rFonts w:ascii="宋体" w:hAnsi="宋体" w:eastAsia="宋体" w:cs="宋体"/>
          <w:spacing w:val="-38"/>
          <w:sz w:val="24"/>
          <w:szCs w:val="24"/>
        </w:rPr>
        <w:t xml:space="preserve"> </w:t>
      </w:r>
      <w:r>
        <w:rPr>
          <w:rFonts w:ascii="宋体" w:hAnsi="宋体" w:eastAsia="宋体" w:cs="宋体"/>
          <w:spacing w:val="-15"/>
          <w:sz w:val="24"/>
          <w:szCs w:val="24"/>
        </w:rPr>
        <w:t>政</w:t>
      </w:r>
      <w:r>
        <w:rPr>
          <w:rFonts w:ascii="宋体" w:hAnsi="宋体" w:eastAsia="宋体" w:cs="宋体"/>
          <w:spacing w:val="-37"/>
          <w:sz w:val="24"/>
          <w:szCs w:val="24"/>
        </w:rPr>
        <w:t xml:space="preserve"> </w:t>
      </w:r>
      <w:r>
        <w:rPr>
          <w:rFonts w:ascii="宋体" w:hAnsi="宋体" w:eastAsia="宋体" w:cs="宋体"/>
          <w:spacing w:val="-15"/>
          <w:sz w:val="24"/>
          <w:szCs w:val="24"/>
        </w:rPr>
        <w:t>府</w:t>
      </w:r>
      <w:r>
        <w:rPr>
          <w:rFonts w:ascii="宋体" w:hAnsi="宋体" w:eastAsia="宋体" w:cs="宋体"/>
          <w:spacing w:val="-39"/>
          <w:sz w:val="24"/>
          <w:szCs w:val="24"/>
        </w:rPr>
        <w:t xml:space="preserve"> </w:t>
      </w:r>
      <w:r>
        <w:rPr>
          <w:rFonts w:ascii="宋体" w:hAnsi="宋体" w:eastAsia="宋体" w:cs="宋体"/>
          <w:spacing w:val="-15"/>
          <w:sz w:val="24"/>
          <w:szCs w:val="24"/>
        </w:rPr>
        <w:t>采</w:t>
      </w:r>
      <w:r>
        <w:rPr>
          <w:rFonts w:ascii="宋体" w:hAnsi="宋体" w:eastAsia="宋体" w:cs="宋体"/>
          <w:spacing w:val="-38"/>
          <w:sz w:val="24"/>
          <w:szCs w:val="24"/>
        </w:rPr>
        <w:t xml:space="preserve"> </w:t>
      </w:r>
      <w:r>
        <w:rPr>
          <w:rFonts w:ascii="宋体" w:hAnsi="宋体" w:eastAsia="宋体" w:cs="宋体"/>
          <w:spacing w:val="-15"/>
          <w:sz w:val="24"/>
          <w:szCs w:val="24"/>
        </w:rPr>
        <w:t>购</w:t>
      </w:r>
      <w:r>
        <w:rPr>
          <w:rFonts w:ascii="宋体" w:hAnsi="宋体" w:eastAsia="宋体" w:cs="宋体"/>
          <w:spacing w:val="-33"/>
          <w:sz w:val="24"/>
          <w:szCs w:val="24"/>
        </w:rPr>
        <w:t xml:space="preserve"> </w:t>
      </w:r>
      <w:r>
        <w:rPr>
          <w:rFonts w:ascii="宋体" w:hAnsi="宋体" w:eastAsia="宋体" w:cs="宋体"/>
          <w:spacing w:val="-15"/>
          <w:sz w:val="24"/>
          <w:szCs w:val="24"/>
        </w:rPr>
        <w:t>活</w:t>
      </w:r>
      <w:r>
        <w:rPr>
          <w:rFonts w:ascii="宋体" w:hAnsi="宋体" w:eastAsia="宋体" w:cs="宋体"/>
          <w:spacing w:val="-35"/>
          <w:sz w:val="24"/>
          <w:szCs w:val="24"/>
        </w:rPr>
        <w:t xml:space="preserve"> </w:t>
      </w:r>
      <w:r>
        <w:rPr>
          <w:rFonts w:ascii="宋体" w:hAnsi="宋体" w:eastAsia="宋体" w:cs="宋体"/>
          <w:spacing w:val="-15"/>
          <w:sz w:val="24"/>
          <w:szCs w:val="24"/>
        </w:rPr>
        <w:t>动</w:t>
      </w:r>
      <w:r>
        <w:rPr>
          <w:rFonts w:ascii="宋体" w:hAnsi="宋体" w:eastAsia="宋体" w:cs="宋体"/>
          <w:spacing w:val="-48"/>
          <w:sz w:val="24"/>
          <w:szCs w:val="24"/>
        </w:rPr>
        <w:t xml:space="preserve"> </w:t>
      </w:r>
      <w:r>
        <w:rPr>
          <w:rFonts w:ascii="宋体" w:hAnsi="宋体" w:eastAsia="宋体" w:cs="宋体"/>
          <w:spacing w:val="-15"/>
          <w:sz w:val="24"/>
          <w:szCs w:val="24"/>
        </w:rPr>
        <w:t>（ 项 目</w:t>
      </w:r>
      <w:r>
        <w:rPr>
          <w:rFonts w:ascii="宋体" w:hAnsi="宋体" w:eastAsia="宋体" w:cs="宋体"/>
          <w:spacing w:val="-36"/>
          <w:sz w:val="24"/>
          <w:szCs w:val="24"/>
        </w:rPr>
        <w:t xml:space="preserve"> </w:t>
      </w:r>
      <w:r>
        <w:rPr>
          <w:rFonts w:ascii="宋体" w:hAnsi="宋体" w:eastAsia="宋体" w:cs="宋体"/>
          <w:spacing w:val="-15"/>
          <w:sz w:val="24"/>
          <w:szCs w:val="24"/>
        </w:rPr>
        <w:t>名</w:t>
      </w:r>
      <w:r>
        <w:rPr>
          <w:rFonts w:ascii="宋体" w:hAnsi="宋体" w:eastAsia="宋体" w:cs="宋体"/>
          <w:spacing w:val="22"/>
          <w:sz w:val="24"/>
          <w:szCs w:val="24"/>
        </w:rPr>
        <w:t>称</w:t>
      </w:r>
      <w:r>
        <w:rPr>
          <w:rFonts w:ascii="宋体" w:hAnsi="宋体" w:eastAsia="宋体" w:cs="宋体"/>
          <w:spacing w:val="-32"/>
          <w:sz w:val="24"/>
          <w:szCs w:val="24"/>
        </w:rPr>
        <w:t xml:space="preserve"> </w:t>
      </w:r>
      <w:r>
        <w:rPr>
          <w:rFonts w:ascii="宋体" w:hAnsi="宋体" w:eastAsia="宋体" w:cs="宋体"/>
          <w:spacing w:val="-29"/>
          <w:sz w:val="24"/>
          <w:szCs w:val="24"/>
        </w:rPr>
        <w:t>：</w:t>
      </w:r>
      <w:r>
        <w:rPr>
          <w:rFonts w:ascii="宋体" w:hAnsi="宋体" w:eastAsia="宋体" w:cs="宋体"/>
          <w:spacing w:val="-65"/>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29"/>
          <w:sz w:val="24"/>
          <w:szCs w:val="24"/>
        </w:rPr>
        <w:t>，</w:t>
      </w:r>
      <w:r>
        <w:rPr>
          <w:rFonts w:ascii="宋体" w:hAnsi="宋体" w:eastAsia="宋体" w:cs="宋体"/>
          <w:spacing w:val="-49"/>
          <w:sz w:val="24"/>
          <w:szCs w:val="24"/>
        </w:rPr>
        <w:t xml:space="preserve"> </w:t>
      </w:r>
      <w:r>
        <w:rPr>
          <w:rFonts w:ascii="宋体" w:hAnsi="宋体" w:eastAsia="宋体" w:cs="宋体"/>
          <w:spacing w:val="22"/>
          <w:sz w:val="24"/>
          <w:szCs w:val="24"/>
        </w:rPr>
        <w:t>项目编</w:t>
      </w:r>
      <w:r>
        <w:rPr>
          <w:rFonts w:ascii="宋体" w:hAnsi="宋体" w:eastAsia="宋体" w:cs="宋体"/>
          <w:spacing w:val="-2"/>
          <w:sz w:val="24"/>
          <w:szCs w:val="24"/>
        </w:rPr>
        <w:t>号</w:t>
      </w:r>
      <w:r>
        <w:rPr>
          <w:rFonts w:ascii="宋体" w:hAnsi="宋体" w:eastAsia="宋体" w:cs="宋体"/>
          <w:spacing w:val="-12"/>
          <w:sz w:val="24"/>
          <w:szCs w:val="24"/>
        </w:rPr>
        <w:t>：</w:t>
      </w:r>
      <w:r>
        <w:rPr>
          <w:rFonts w:ascii="宋体" w:hAnsi="宋体" w:eastAsia="宋体" w:cs="宋体"/>
          <w:sz w:val="24"/>
          <w:szCs w:val="24"/>
          <w:u w:val="single" w:color="auto"/>
        </w:rPr>
        <w:t xml:space="preserve">                     </w:t>
      </w:r>
      <w:r>
        <w:rPr>
          <w:rFonts w:ascii="宋体" w:hAnsi="宋体" w:eastAsia="宋体" w:cs="宋体"/>
          <w:spacing w:val="-83"/>
          <w:sz w:val="24"/>
          <w:szCs w:val="24"/>
        </w:rPr>
        <w:t xml:space="preserve"> </w:t>
      </w:r>
      <w:r>
        <w:rPr>
          <w:rFonts w:ascii="宋体" w:hAnsi="宋体" w:eastAsia="宋体" w:cs="宋体"/>
          <w:spacing w:val="-12"/>
          <w:sz w:val="24"/>
          <w:szCs w:val="24"/>
        </w:rPr>
        <w:t>），</w:t>
      </w:r>
      <w:r>
        <w:rPr>
          <w:rFonts w:ascii="宋体" w:hAnsi="宋体" w:eastAsia="宋体" w:cs="宋体"/>
          <w:spacing w:val="-2"/>
          <w:sz w:val="24"/>
          <w:szCs w:val="24"/>
        </w:rPr>
        <w:t>严格遵守《中华人民共和国政府采购法》及相</w:t>
      </w:r>
      <w:r>
        <w:rPr>
          <w:rFonts w:ascii="宋体" w:hAnsi="宋体" w:eastAsia="宋体" w:cs="宋体"/>
          <w:spacing w:val="2"/>
          <w:sz w:val="24"/>
          <w:szCs w:val="24"/>
        </w:rPr>
        <w:t>关法律法规，依法诚信经营，无条件遵守本次政府采购活动的各项规定。我单位（本人）郑重承诺，我单位（本人）符合《中华人民共和国政府采购法》第</w:t>
      </w:r>
      <w:r>
        <w:rPr>
          <w:rFonts w:ascii="宋体" w:hAnsi="宋体" w:eastAsia="宋体" w:cs="宋体"/>
          <w:spacing w:val="-1"/>
          <w:sz w:val="24"/>
          <w:szCs w:val="24"/>
        </w:rPr>
        <w:t>二十二条规定和采购文件、本承诺函的条件：</w:t>
      </w:r>
    </w:p>
    <w:p w14:paraId="7D34927A">
      <w:pPr>
        <w:spacing w:before="1" w:line="219" w:lineRule="auto"/>
        <w:ind w:left="523"/>
        <w:rPr>
          <w:rFonts w:ascii="宋体" w:hAnsi="宋体" w:eastAsia="宋体" w:cs="宋体"/>
          <w:sz w:val="24"/>
          <w:szCs w:val="24"/>
        </w:rPr>
      </w:pPr>
      <w:r>
        <w:rPr>
          <w:rFonts w:ascii="宋体" w:hAnsi="宋体" w:eastAsia="宋体" w:cs="宋体"/>
          <w:spacing w:val="-2"/>
          <w:sz w:val="24"/>
          <w:szCs w:val="24"/>
        </w:rPr>
        <w:t>（一）具有独立承担民事责任的能力；</w:t>
      </w:r>
    </w:p>
    <w:p w14:paraId="6FBAF5D3">
      <w:pPr>
        <w:spacing w:before="213" w:line="219" w:lineRule="auto"/>
        <w:ind w:left="523"/>
        <w:rPr>
          <w:rFonts w:ascii="宋体" w:hAnsi="宋体" w:eastAsia="宋体" w:cs="宋体"/>
          <w:sz w:val="24"/>
          <w:szCs w:val="24"/>
        </w:rPr>
      </w:pPr>
      <w:r>
        <w:rPr>
          <w:rFonts w:ascii="宋体" w:hAnsi="宋体" w:eastAsia="宋体" w:cs="宋体"/>
          <w:spacing w:val="-1"/>
          <w:sz w:val="24"/>
          <w:szCs w:val="24"/>
        </w:rPr>
        <w:t>（二）具有良好的商业信誉和健全的财务会计制度；</w:t>
      </w:r>
    </w:p>
    <w:p w14:paraId="5B91F3F4">
      <w:pPr>
        <w:spacing w:before="218" w:line="219" w:lineRule="auto"/>
        <w:ind w:left="523"/>
        <w:rPr>
          <w:rFonts w:ascii="宋体" w:hAnsi="宋体" w:eastAsia="宋体" w:cs="宋体"/>
          <w:sz w:val="24"/>
          <w:szCs w:val="24"/>
        </w:rPr>
      </w:pPr>
      <w:r>
        <w:rPr>
          <w:rFonts w:ascii="宋体" w:hAnsi="宋体" w:eastAsia="宋体" w:cs="宋体"/>
          <w:spacing w:val="-1"/>
          <w:sz w:val="24"/>
          <w:szCs w:val="24"/>
        </w:rPr>
        <w:t>（三）具有履行合同所必需的设备和专业技术能力；</w:t>
      </w:r>
    </w:p>
    <w:p w14:paraId="2E3D4D87">
      <w:pPr>
        <w:spacing w:before="214" w:line="219" w:lineRule="auto"/>
        <w:ind w:left="523"/>
        <w:rPr>
          <w:rFonts w:ascii="宋体" w:hAnsi="宋体" w:eastAsia="宋体" w:cs="宋体"/>
          <w:sz w:val="24"/>
          <w:szCs w:val="24"/>
        </w:rPr>
      </w:pPr>
      <w:r>
        <w:rPr>
          <w:rFonts w:ascii="宋体" w:hAnsi="宋体" w:eastAsia="宋体" w:cs="宋体"/>
          <w:spacing w:val="-1"/>
          <w:sz w:val="24"/>
          <w:szCs w:val="24"/>
        </w:rPr>
        <w:t>（四）有依法缴纳税收和社会保障资金的良好记录；</w:t>
      </w:r>
    </w:p>
    <w:p w14:paraId="7F4C50A8">
      <w:pPr>
        <w:spacing w:before="214" w:line="219" w:lineRule="auto"/>
        <w:ind w:left="523"/>
        <w:rPr>
          <w:rFonts w:ascii="宋体" w:hAnsi="宋体" w:eastAsia="宋体" w:cs="宋体"/>
          <w:sz w:val="24"/>
          <w:szCs w:val="24"/>
        </w:rPr>
      </w:pPr>
      <w:r>
        <w:rPr>
          <w:rFonts w:ascii="宋体" w:hAnsi="宋体" w:eastAsia="宋体" w:cs="宋体"/>
          <w:spacing w:val="-1"/>
          <w:sz w:val="24"/>
          <w:szCs w:val="24"/>
        </w:rPr>
        <w:t>（五）参加政府采购活动前三年内，在经营活动中没有重大违法记录；</w:t>
      </w:r>
    </w:p>
    <w:p w14:paraId="64A1C45C">
      <w:pPr>
        <w:spacing w:before="218" w:line="219" w:lineRule="auto"/>
        <w:ind w:left="523"/>
        <w:rPr>
          <w:rFonts w:ascii="宋体" w:hAnsi="宋体" w:eastAsia="宋体" w:cs="宋体"/>
          <w:sz w:val="24"/>
          <w:szCs w:val="24"/>
        </w:rPr>
      </w:pPr>
      <w:r>
        <w:rPr>
          <w:rFonts w:ascii="宋体" w:hAnsi="宋体" w:eastAsia="宋体" w:cs="宋体"/>
          <w:spacing w:val="-2"/>
          <w:sz w:val="24"/>
          <w:szCs w:val="24"/>
        </w:rPr>
        <w:t>（六）符合法律、行政法规规定的其他条件。</w:t>
      </w:r>
    </w:p>
    <w:p w14:paraId="529201B3">
      <w:pPr>
        <w:spacing w:before="213" w:line="386" w:lineRule="auto"/>
        <w:ind w:left="71" w:right="82" w:firstLine="444"/>
        <w:rPr>
          <w:rFonts w:ascii="宋体" w:hAnsi="宋体" w:eastAsia="宋体" w:cs="宋体"/>
          <w:sz w:val="24"/>
          <w:szCs w:val="24"/>
        </w:rPr>
      </w:pPr>
      <w:r>
        <w:rPr>
          <w:rFonts w:ascii="宋体" w:hAnsi="宋体" w:eastAsia="宋体" w:cs="宋体"/>
          <w:sz w:val="24"/>
          <w:szCs w:val="24"/>
        </w:rPr>
        <w:t>二、我单位（本人）保证上述承诺事项的真实性。如所作信用承诺不实，</w:t>
      </w:r>
      <w:r>
        <w:rPr>
          <w:rFonts w:ascii="宋体" w:hAnsi="宋体" w:eastAsia="宋体" w:cs="宋体"/>
          <w:spacing w:val="-2"/>
          <w:sz w:val="24"/>
          <w:szCs w:val="24"/>
        </w:rPr>
        <w:t>自愿承担一切法律责任，接受政府采购监管部门和其他机关的审查和处罚。</w:t>
      </w:r>
    </w:p>
    <w:p w14:paraId="3234A695">
      <w:pPr>
        <w:spacing w:line="386" w:lineRule="auto"/>
        <w:rPr>
          <w:rFonts w:ascii="宋体" w:hAnsi="宋体" w:eastAsia="宋体" w:cs="宋体"/>
          <w:sz w:val="24"/>
          <w:szCs w:val="24"/>
        </w:rPr>
        <w:sectPr>
          <w:footerReference r:id="rId38" w:type="default"/>
          <w:pgSz w:w="11850" w:h="16783"/>
          <w:pgMar w:top="1424" w:right="1777" w:bottom="1581" w:left="1777" w:header="0" w:footer="1419" w:gutter="0"/>
          <w:pgNumType w:fmt="decimal"/>
          <w:cols w:space="720" w:num="1"/>
        </w:sectPr>
      </w:pPr>
    </w:p>
    <w:p w14:paraId="53ADBBC1">
      <w:pPr>
        <w:spacing w:before="208" w:line="219" w:lineRule="auto"/>
        <w:ind w:left="511"/>
        <w:rPr>
          <w:rFonts w:ascii="宋体" w:hAnsi="宋体" w:eastAsia="宋体" w:cs="宋体"/>
          <w:sz w:val="24"/>
          <w:szCs w:val="24"/>
        </w:rPr>
      </w:pPr>
      <w:r>
        <w:rPr>
          <w:rFonts w:ascii="宋体" w:hAnsi="宋体" w:eastAsia="宋体" w:cs="宋体"/>
          <w:spacing w:val="-2"/>
          <w:sz w:val="24"/>
          <w:szCs w:val="24"/>
        </w:rPr>
        <w:t>供应商（电子章</w:t>
      </w:r>
      <w:r>
        <w:rPr>
          <w:rFonts w:ascii="宋体" w:hAnsi="宋体" w:eastAsia="宋体" w:cs="宋体"/>
          <w:spacing w:val="1"/>
          <w:sz w:val="24"/>
          <w:szCs w:val="24"/>
        </w:rPr>
        <w:t>）：</w:t>
      </w:r>
    </w:p>
    <w:p w14:paraId="5DC81FEE">
      <w:pPr>
        <w:spacing w:before="214" w:line="219" w:lineRule="auto"/>
        <w:ind w:left="512"/>
        <w:rPr>
          <w:rFonts w:ascii="宋体" w:hAnsi="宋体" w:eastAsia="宋体" w:cs="宋体"/>
          <w:sz w:val="24"/>
          <w:szCs w:val="24"/>
        </w:rPr>
      </w:pPr>
      <w:r>
        <w:rPr>
          <w:rFonts w:ascii="宋体" w:hAnsi="宋体" w:eastAsia="宋体" w:cs="宋体"/>
          <w:spacing w:val="-3"/>
          <w:sz w:val="24"/>
          <w:szCs w:val="24"/>
        </w:rPr>
        <w:t>法定代表人或授权代表、负责人、本人</w:t>
      </w:r>
      <w:r>
        <w:rPr>
          <w:rFonts w:ascii="宋体" w:hAnsi="宋体" w:eastAsia="宋体" w:cs="宋体"/>
          <w:spacing w:val="69"/>
          <w:sz w:val="24"/>
          <w:szCs w:val="24"/>
        </w:rPr>
        <w:t xml:space="preserve"> </w:t>
      </w:r>
      <w:r>
        <w:rPr>
          <w:rFonts w:ascii="宋体" w:hAnsi="宋体" w:eastAsia="宋体" w:cs="宋体"/>
          <w:spacing w:val="-3"/>
          <w:sz w:val="24"/>
          <w:szCs w:val="24"/>
        </w:rPr>
        <w:t>(签字或电子印章)：</w:t>
      </w:r>
    </w:p>
    <w:p w14:paraId="09739A48">
      <w:pPr>
        <w:spacing w:before="215" w:line="219" w:lineRule="auto"/>
        <w:ind w:left="553"/>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26"/>
          <w:sz w:val="24"/>
          <w:szCs w:val="24"/>
        </w:rPr>
        <w:t xml:space="preserve">  </w:t>
      </w:r>
      <w:r>
        <w:rPr>
          <w:rFonts w:ascii="宋体" w:hAnsi="宋体" w:eastAsia="宋体" w:cs="宋体"/>
          <w:spacing w:val="-13"/>
          <w:sz w:val="24"/>
          <w:szCs w:val="24"/>
        </w:rPr>
        <w:t>日</w:t>
      </w:r>
    </w:p>
    <w:p w14:paraId="209023FD">
      <w:pPr>
        <w:pStyle w:val="5"/>
        <w:spacing w:line="290" w:lineRule="auto"/>
      </w:pPr>
    </w:p>
    <w:p w14:paraId="3AC81E3C">
      <w:pPr>
        <w:pStyle w:val="5"/>
        <w:spacing w:line="291" w:lineRule="auto"/>
      </w:pPr>
    </w:p>
    <w:p w14:paraId="37E96793">
      <w:pPr>
        <w:pStyle w:val="5"/>
        <w:spacing w:line="291" w:lineRule="auto"/>
      </w:pPr>
    </w:p>
    <w:p w14:paraId="66054948">
      <w:pPr>
        <w:spacing w:before="78" w:line="277" w:lineRule="auto"/>
        <w:ind w:left="31" w:right="23" w:firstLine="480"/>
        <w:jc w:val="both"/>
        <w:rPr>
          <w:rFonts w:ascii="宋体" w:hAnsi="宋体" w:eastAsia="宋体" w:cs="宋体"/>
          <w:sz w:val="24"/>
          <w:szCs w:val="24"/>
        </w:rPr>
      </w:pPr>
      <w:r>
        <w:rPr>
          <w:rFonts w:ascii="宋体" w:hAnsi="宋体" w:eastAsia="宋体" w:cs="宋体"/>
          <w:spacing w:val="2"/>
          <w:sz w:val="24"/>
          <w:szCs w:val="24"/>
        </w:rPr>
        <w:t>注：1.供应商须在投标（响应）文件中按此模板提供承诺函，既未提供上述承诺函，又未提供对应事项证明材料的，视为未实质性响应采购文件要求，</w:t>
      </w:r>
      <w:r>
        <w:rPr>
          <w:rFonts w:ascii="宋体" w:hAnsi="宋体" w:eastAsia="宋体" w:cs="宋体"/>
          <w:spacing w:val="-1"/>
          <w:sz w:val="24"/>
          <w:szCs w:val="24"/>
        </w:rPr>
        <w:t>按无效投标（响应）处理。</w:t>
      </w:r>
    </w:p>
    <w:p w14:paraId="764EE800">
      <w:pPr>
        <w:spacing w:before="1" w:line="278" w:lineRule="auto"/>
        <w:ind w:left="30" w:right="23" w:firstLine="483"/>
        <w:rPr>
          <w:rFonts w:ascii="宋体" w:hAnsi="宋体" w:eastAsia="宋体" w:cs="宋体"/>
          <w:sz w:val="24"/>
          <w:szCs w:val="24"/>
        </w:rPr>
      </w:pPr>
      <w:r>
        <w:rPr>
          <w:rFonts w:ascii="宋体" w:hAnsi="宋体" w:eastAsia="宋体" w:cs="宋体"/>
          <w:spacing w:val="2"/>
          <w:sz w:val="24"/>
          <w:szCs w:val="24"/>
        </w:rPr>
        <w:t>2.供应商的法定代表人或者授权代表的签字或盖章应真实、有效，如由授</w:t>
      </w:r>
      <w:r>
        <w:rPr>
          <w:rFonts w:ascii="宋体" w:hAnsi="宋体" w:eastAsia="宋体" w:cs="宋体"/>
          <w:spacing w:val="-1"/>
          <w:sz w:val="24"/>
          <w:szCs w:val="24"/>
        </w:rPr>
        <w:t>权代表签字或盖章的，应提供“法定代表人授权书</w:t>
      </w:r>
      <w:r>
        <w:rPr>
          <w:rFonts w:ascii="宋体" w:hAnsi="宋体" w:eastAsia="宋体" w:cs="宋体"/>
          <w:spacing w:val="-73"/>
          <w:sz w:val="24"/>
          <w:szCs w:val="24"/>
        </w:rPr>
        <w:t xml:space="preserve"> </w:t>
      </w:r>
      <w:r>
        <w:rPr>
          <w:rFonts w:ascii="宋体" w:hAnsi="宋体" w:eastAsia="宋体" w:cs="宋体"/>
          <w:spacing w:val="-1"/>
          <w:sz w:val="24"/>
          <w:szCs w:val="24"/>
        </w:rPr>
        <w:t>”。</w:t>
      </w:r>
    </w:p>
    <w:p w14:paraId="379702AA">
      <w:pPr>
        <w:spacing w:line="278" w:lineRule="auto"/>
        <w:rPr>
          <w:rFonts w:ascii="宋体" w:hAnsi="宋体" w:eastAsia="宋体" w:cs="宋体"/>
          <w:sz w:val="24"/>
          <w:szCs w:val="24"/>
        </w:rPr>
        <w:sectPr>
          <w:footerReference r:id="rId39" w:type="default"/>
          <w:pgSz w:w="11850" w:h="16783"/>
          <w:pgMar w:top="1426" w:right="1777" w:bottom="1581" w:left="1777" w:header="0" w:footer="1419" w:gutter="0"/>
          <w:pgNumType w:fmt="decimal"/>
          <w:cols w:space="720" w:num="1"/>
        </w:sectPr>
      </w:pPr>
    </w:p>
    <w:p w14:paraId="76B1A47E">
      <w:pPr>
        <w:spacing w:before="241" w:line="219" w:lineRule="auto"/>
        <w:ind w:left="1959"/>
        <w:rPr>
          <w:rFonts w:ascii="宋体" w:hAnsi="宋体" w:eastAsia="宋体" w:cs="宋体"/>
          <w:sz w:val="28"/>
          <w:szCs w:val="28"/>
        </w:rPr>
      </w:pPr>
      <w:r>
        <w:rPr>
          <w:rFonts w:ascii="宋体" w:hAnsi="宋体" w:eastAsia="宋体" w:cs="宋体"/>
          <w:b/>
          <w:bCs/>
          <w:spacing w:val="-1"/>
          <w:sz w:val="28"/>
          <w:szCs w:val="28"/>
        </w:rPr>
        <w:t>供应商同类项目实施情况一览表（格</w:t>
      </w:r>
      <w:r>
        <w:rPr>
          <w:rFonts w:ascii="宋体" w:hAnsi="宋体" w:eastAsia="宋体" w:cs="宋体"/>
          <w:spacing w:val="-67"/>
          <w:sz w:val="28"/>
          <w:szCs w:val="28"/>
        </w:rPr>
        <w:t xml:space="preserve"> </w:t>
      </w:r>
      <w:r>
        <w:rPr>
          <w:rFonts w:ascii="宋体" w:hAnsi="宋体" w:eastAsia="宋体" w:cs="宋体"/>
          <w:b/>
          <w:bCs/>
          <w:spacing w:val="-1"/>
          <w:sz w:val="28"/>
          <w:szCs w:val="28"/>
        </w:rPr>
        <w:t>式）</w:t>
      </w:r>
    </w:p>
    <w:p w14:paraId="5E46E6F3">
      <w:pPr>
        <w:spacing w:before="100"/>
      </w:pPr>
    </w:p>
    <w:p w14:paraId="4AD58B68">
      <w:pPr>
        <w:spacing w:before="100"/>
      </w:pPr>
    </w:p>
    <w:tbl>
      <w:tblPr>
        <w:tblStyle w:val="12"/>
        <w:tblW w:w="91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6"/>
        <w:gridCol w:w="3534"/>
        <w:gridCol w:w="1327"/>
        <w:gridCol w:w="2485"/>
      </w:tblGrid>
      <w:tr w14:paraId="29EFF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8" w:hRule="atLeast"/>
        </w:trPr>
        <w:tc>
          <w:tcPr>
            <w:tcW w:w="1766" w:type="dxa"/>
            <w:vAlign w:val="top"/>
          </w:tcPr>
          <w:p w14:paraId="2D94408A">
            <w:pPr>
              <w:spacing w:line="269" w:lineRule="auto"/>
              <w:rPr>
                <w:rFonts w:ascii="Arial"/>
                <w:sz w:val="21"/>
              </w:rPr>
            </w:pPr>
          </w:p>
          <w:p w14:paraId="4E8B35D8">
            <w:pPr>
              <w:spacing w:line="269" w:lineRule="auto"/>
              <w:rPr>
                <w:rFonts w:ascii="Arial"/>
                <w:sz w:val="21"/>
              </w:rPr>
            </w:pPr>
          </w:p>
          <w:p w14:paraId="519CDE7B">
            <w:pPr>
              <w:spacing w:line="269" w:lineRule="auto"/>
              <w:rPr>
                <w:rFonts w:ascii="Arial"/>
                <w:sz w:val="21"/>
              </w:rPr>
            </w:pPr>
          </w:p>
          <w:p w14:paraId="6CC7B850">
            <w:pPr>
              <w:pStyle w:val="13"/>
              <w:spacing w:before="78" w:line="219" w:lineRule="auto"/>
              <w:ind w:left="115"/>
            </w:pPr>
            <w:r>
              <w:rPr>
                <w:spacing w:val="-2"/>
              </w:rPr>
              <w:t>采购单位名称</w:t>
            </w:r>
          </w:p>
        </w:tc>
        <w:tc>
          <w:tcPr>
            <w:tcW w:w="3534" w:type="dxa"/>
            <w:vAlign w:val="top"/>
          </w:tcPr>
          <w:p w14:paraId="7FA94EB5">
            <w:pPr>
              <w:spacing w:line="269" w:lineRule="auto"/>
              <w:rPr>
                <w:rFonts w:ascii="Arial"/>
                <w:sz w:val="21"/>
              </w:rPr>
            </w:pPr>
          </w:p>
          <w:p w14:paraId="34F396F5">
            <w:pPr>
              <w:spacing w:line="269" w:lineRule="auto"/>
              <w:rPr>
                <w:rFonts w:ascii="Arial"/>
                <w:sz w:val="21"/>
              </w:rPr>
            </w:pPr>
          </w:p>
          <w:p w14:paraId="2FB3AAF9">
            <w:pPr>
              <w:spacing w:line="269" w:lineRule="auto"/>
              <w:rPr>
                <w:rFonts w:ascii="Arial"/>
                <w:sz w:val="21"/>
              </w:rPr>
            </w:pPr>
          </w:p>
          <w:p w14:paraId="6D49C59A">
            <w:pPr>
              <w:pStyle w:val="13"/>
              <w:spacing w:before="78" w:line="220" w:lineRule="auto"/>
              <w:ind w:left="595"/>
            </w:pPr>
            <w:r>
              <w:rPr>
                <w:spacing w:val="-4"/>
              </w:rPr>
              <w:t>项目名称</w:t>
            </w:r>
          </w:p>
        </w:tc>
        <w:tc>
          <w:tcPr>
            <w:tcW w:w="1327" w:type="dxa"/>
            <w:vAlign w:val="top"/>
          </w:tcPr>
          <w:p w14:paraId="0D193B33">
            <w:pPr>
              <w:spacing w:line="288" w:lineRule="auto"/>
              <w:rPr>
                <w:rFonts w:ascii="Arial"/>
                <w:sz w:val="21"/>
              </w:rPr>
            </w:pPr>
          </w:p>
          <w:p w14:paraId="5FC664E0">
            <w:pPr>
              <w:spacing w:line="289" w:lineRule="auto"/>
              <w:rPr>
                <w:rFonts w:ascii="Arial"/>
                <w:sz w:val="21"/>
              </w:rPr>
            </w:pPr>
          </w:p>
          <w:p w14:paraId="5642F4B9">
            <w:pPr>
              <w:pStyle w:val="13"/>
              <w:spacing w:before="78" w:line="362" w:lineRule="auto"/>
              <w:ind w:left="126" w:right="255" w:hanging="10"/>
            </w:pPr>
            <w:r>
              <w:rPr>
                <w:spacing w:val="-3"/>
              </w:rPr>
              <w:t>合同金额</w:t>
            </w:r>
            <w:r>
              <w:rPr>
                <w:spacing w:val="-6"/>
              </w:rPr>
              <w:t>（万元）</w:t>
            </w:r>
          </w:p>
        </w:tc>
        <w:tc>
          <w:tcPr>
            <w:tcW w:w="2485" w:type="dxa"/>
            <w:vAlign w:val="top"/>
          </w:tcPr>
          <w:p w14:paraId="5B194834">
            <w:pPr>
              <w:spacing w:line="288" w:lineRule="auto"/>
              <w:rPr>
                <w:rFonts w:ascii="Arial"/>
                <w:sz w:val="21"/>
              </w:rPr>
            </w:pPr>
          </w:p>
          <w:p w14:paraId="172C406D">
            <w:pPr>
              <w:spacing w:line="288" w:lineRule="auto"/>
              <w:rPr>
                <w:rFonts w:ascii="Arial"/>
                <w:sz w:val="21"/>
              </w:rPr>
            </w:pPr>
          </w:p>
          <w:p w14:paraId="36C0B298">
            <w:pPr>
              <w:pStyle w:val="13"/>
              <w:spacing w:before="78" w:line="363" w:lineRule="auto"/>
              <w:ind w:left="120" w:right="107" w:hanging="5"/>
            </w:pPr>
            <w:r>
              <w:rPr>
                <w:spacing w:val="10"/>
              </w:rPr>
              <w:t>采购单位联系人及联</w:t>
            </w:r>
            <w:r>
              <w:rPr>
                <w:spacing w:val="-5"/>
              </w:rPr>
              <w:t>系电话</w:t>
            </w:r>
          </w:p>
        </w:tc>
      </w:tr>
      <w:tr w14:paraId="01070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766" w:type="dxa"/>
            <w:vAlign w:val="top"/>
          </w:tcPr>
          <w:p w14:paraId="7CD576D2">
            <w:pPr>
              <w:rPr>
                <w:rFonts w:ascii="Arial"/>
                <w:sz w:val="21"/>
              </w:rPr>
            </w:pPr>
          </w:p>
        </w:tc>
        <w:tc>
          <w:tcPr>
            <w:tcW w:w="3534" w:type="dxa"/>
            <w:vAlign w:val="top"/>
          </w:tcPr>
          <w:p w14:paraId="6199F6B2">
            <w:pPr>
              <w:rPr>
                <w:rFonts w:ascii="Arial"/>
                <w:sz w:val="21"/>
              </w:rPr>
            </w:pPr>
          </w:p>
        </w:tc>
        <w:tc>
          <w:tcPr>
            <w:tcW w:w="1327" w:type="dxa"/>
            <w:vAlign w:val="top"/>
          </w:tcPr>
          <w:p w14:paraId="633D5694">
            <w:pPr>
              <w:rPr>
                <w:rFonts w:ascii="Arial"/>
                <w:sz w:val="21"/>
              </w:rPr>
            </w:pPr>
          </w:p>
        </w:tc>
        <w:tc>
          <w:tcPr>
            <w:tcW w:w="2485" w:type="dxa"/>
            <w:vAlign w:val="top"/>
          </w:tcPr>
          <w:p w14:paraId="38D86AEE">
            <w:pPr>
              <w:rPr>
                <w:rFonts w:ascii="Arial"/>
                <w:sz w:val="21"/>
              </w:rPr>
            </w:pPr>
          </w:p>
        </w:tc>
      </w:tr>
      <w:tr w14:paraId="16E34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766" w:type="dxa"/>
            <w:vAlign w:val="top"/>
          </w:tcPr>
          <w:p w14:paraId="0FE69491">
            <w:pPr>
              <w:rPr>
                <w:rFonts w:ascii="Arial"/>
                <w:sz w:val="21"/>
              </w:rPr>
            </w:pPr>
          </w:p>
        </w:tc>
        <w:tc>
          <w:tcPr>
            <w:tcW w:w="3534" w:type="dxa"/>
            <w:vAlign w:val="top"/>
          </w:tcPr>
          <w:p w14:paraId="1E7AC0B4">
            <w:pPr>
              <w:rPr>
                <w:rFonts w:ascii="Arial"/>
                <w:sz w:val="21"/>
              </w:rPr>
            </w:pPr>
          </w:p>
        </w:tc>
        <w:tc>
          <w:tcPr>
            <w:tcW w:w="1327" w:type="dxa"/>
            <w:vAlign w:val="top"/>
          </w:tcPr>
          <w:p w14:paraId="5ADC8893">
            <w:pPr>
              <w:rPr>
                <w:rFonts w:ascii="Arial"/>
                <w:sz w:val="21"/>
              </w:rPr>
            </w:pPr>
          </w:p>
        </w:tc>
        <w:tc>
          <w:tcPr>
            <w:tcW w:w="2485" w:type="dxa"/>
            <w:vAlign w:val="top"/>
          </w:tcPr>
          <w:p w14:paraId="759E68BA">
            <w:pPr>
              <w:rPr>
                <w:rFonts w:ascii="Arial"/>
                <w:sz w:val="21"/>
              </w:rPr>
            </w:pPr>
          </w:p>
        </w:tc>
      </w:tr>
      <w:tr w14:paraId="473C7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766" w:type="dxa"/>
            <w:vAlign w:val="top"/>
          </w:tcPr>
          <w:p w14:paraId="7985FFD9">
            <w:pPr>
              <w:rPr>
                <w:rFonts w:ascii="Arial"/>
                <w:sz w:val="21"/>
              </w:rPr>
            </w:pPr>
          </w:p>
        </w:tc>
        <w:tc>
          <w:tcPr>
            <w:tcW w:w="3534" w:type="dxa"/>
            <w:vAlign w:val="top"/>
          </w:tcPr>
          <w:p w14:paraId="22432649">
            <w:pPr>
              <w:rPr>
                <w:rFonts w:ascii="Arial"/>
                <w:sz w:val="21"/>
              </w:rPr>
            </w:pPr>
          </w:p>
        </w:tc>
        <w:tc>
          <w:tcPr>
            <w:tcW w:w="1327" w:type="dxa"/>
            <w:vAlign w:val="top"/>
          </w:tcPr>
          <w:p w14:paraId="04A6CCC1">
            <w:pPr>
              <w:rPr>
                <w:rFonts w:ascii="Arial"/>
                <w:sz w:val="21"/>
              </w:rPr>
            </w:pPr>
          </w:p>
        </w:tc>
        <w:tc>
          <w:tcPr>
            <w:tcW w:w="2485" w:type="dxa"/>
            <w:vAlign w:val="top"/>
          </w:tcPr>
          <w:p w14:paraId="286074C5">
            <w:pPr>
              <w:rPr>
                <w:rFonts w:ascii="Arial"/>
                <w:sz w:val="21"/>
              </w:rPr>
            </w:pPr>
          </w:p>
        </w:tc>
      </w:tr>
      <w:tr w14:paraId="262D1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766" w:type="dxa"/>
            <w:vAlign w:val="top"/>
          </w:tcPr>
          <w:p w14:paraId="5C12D9A6">
            <w:pPr>
              <w:rPr>
                <w:rFonts w:ascii="Arial"/>
                <w:sz w:val="21"/>
              </w:rPr>
            </w:pPr>
          </w:p>
        </w:tc>
        <w:tc>
          <w:tcPr>
            <w:tcW w:w="3534" w:type="dxa"/>
            <w:vAlign w:val="top"/>
          </w:tcPr>
          <w:p w14:paraId="7A4A875F">
            <w:pPr>
              <w:rPr>
                <w:rFonts w:ascii="Arial"/>
                <w:sz w:val="21"/>
              </w:rPr>
            </w:pPr>
          </w:p>
        </w:tc>
        <w:tc>
          <w:tcPr>
            <w:tcW w:w="1327" w:type="dxa"/>
            <w:vAlign w:val="top"/>
          </w:tcPr>
          <w:p w14:paraId="51CA98E6">
            <w:pPr>
              <w:rPr>
                <w:rFonts w:ascii="Arial"/>
                <w:sz w:val="21"/>
              </w:rPr>
            </w:pPr>
          </w:p>
        </w:tc>
        <w:tc>
          <w:tcPr>
            <w:tcW w:w="2485" w:type="dxa"/>
            <w:vAlign w:val="top"/>
          </w:tcPr>
          <w:p w14:paraId="4596FEB0">
            <w:pPr>
              <w:rPr>
                <w:rFonts w:ascii="Arial"/>
                <w:sz w:val="21"/>
              </w:rPr>
            </w:pPr>
          </w:p>
        </w:tc>
      </w:tr>
      <w:tr w14:paraId="38F0D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766" w:type="dxa"/>
            <w:vAlign w:val="top"/>
          </w:tcPr>
          <w:p w14:paraId="797E28DD">
            <w:pPr>
              <w:rPr>
                <w:rFonts w:ascii="Arial"/>
                <w:sz w:val="21"/>
              </w:rPr>
            </w:pPr>
          </w:p>
        </w:tc>
        <w:tc>
          <w:tcPr>
            <w:tcW w:w="3534" w:type="dxa"/>
            <w:vAlign w:val="top"/>
          </w:tcPr>
          <w:p w14:paraId="5D17BC8A">
            <w:pPr>
              <w:rPr>
                <w:rFonts w:ascii="Arial"/>
                <w:sz w:val="21"/>
              </w:rPr>
            </w:pPr>
          </w:p>
        </w:tc>
        <w:tc>
          <w:tcPr>
            <w:tcW w:w="1327" w:type="dxa"/>
            <w:vAlign w:val="top"/>
          </w:tcPr>
          <w:p w14:paraId="7F13BB6A">
            <w:pPr>
              <w:rPr>
                <w:rFonts w:ascii="Arial"/>
                <w:sz w:val="21"/>
              </w:rPr>
            </w:pPr>
          </w:p>
        </w:tc>
        <w:tc>
          <w:tcPr>
            <w:tcW w:w="2485" w:type="dxa"/>
            <w:vAlign w:val="top"/>
          </w:tcPr>
          <w:p w14:paraId="16EC7D4C">
            <w:pPr>
              <w:rPr>
                <w:rFonts w:ascii="Arial"/>
                <w:sz w:val="21"/>
              </w:rPr>
            </w:pPr>
          </w:p>
        </w:tc>
      </w:tr>
    </w:tbl>
    <w:p w14:paraId="3FA432DA">
      <w:pPr>
        <w:pStyle w:val="5"/>
      </w:pPr>
    </w:p>
    <w:p w14:paraId="1FEB1F3A">
      <w:pPr>
        <w:sectPr>
          <w:footerReference r:id="rId40" w:type="default"/>
          <w:pgSz w:w="11850" w:h="16783"/>
          <w:pgMar w:top="1426" w:right="1366" w:bottom="1581" w:left="1366" w:header="0" w:footer="1419" w:gutter="0"/>
          <w:pgNumType w:fmt="decimal"/>
          <w:cols w:space="720" w:num="1"/>
        </w:sectPr>
      </w:pPr>
    </w:p>
    <w:p w14:paraId="4D0BD67E">
      <w:pPr>
        <w:pStyle w:val="5"/>
        <w:spacing w:line="246" w:lineRule="auto"/>
      </w:pPr>
    </w:p>
    <w:p w14:paraId="44BED9B3">
      <w:pPr>
        <w:pStyle w:val="5"/>
        <w:spacing w:line="246" w:lineRule="auto"/>
      </w:pPr>
    </w:p>
    <w:p w14:paraId="61614C70">
      <w:pPr>
        <w:pStyle w:val="5"/>
        <w:spacing w:line="246" w:lineRule="auto"/>
      </w:pPr>
    </w:p>
    <w:p w14:paraId="4C0B16D9">
      <w:pPr>
        <w:pStyle w:val="5"/>
        <w:spacing w:line="246" w:lineRule="auto"/>
      </w:pPr>
    </w:p>
    <w:p w14:paraId="1DBEE1C0">
      <w:pPr>
        <w:pStyle w:val="5"/>
        <w:spacing w:line="246" w:lineRule="auto"/>
      </w:pPr>
    </w:p>
    <w:p w14:paraId="4051AE54">
      <w:pPr>
        <w:pStyle w:val="5"/>
        <w:spacing w:line="246" w:lineRule="auto"/>
      </w:pPr>
    </w:p>
    <w:p w14:paraId="7F539468">
      <w:pPr>
        <w:pStyle w:val="5"/>
        <w:spacing w:line="246" w:lineRule="auto"/>
      </w:pPr>
    </w:p>
    <w:p w14:paraId="07E31CD3">
      <w:pPr>
        <w:pStyle w:val="5"/>
        <w:spacing w:line="246" w:lineRule="auto"/>
      </w:pPr>
    </w:p>
    <w:p w14:paraId="6FD07DC1">
      <w:pPr>
        <w:pStyle w:val="5"/>
        <w:spacing w:line="246" w:lineRule="auto"/>
      </w:pPr>
    </w:p>
    <w:p w14:paraId="21A0D6A0">
      <w:pPr>
        <w:pStyle w:val="5"/>
        <w:spacing w:line="247" w:lineRule="auto"/>
      </w:pPr>
    </w:p>
    <w:p w14:paraId="1D7AC648">
      <w:pPr>
        <w:pStyle w:val="5"/>
        <w:spacing w:line="247" w:lineRule="auto"/>
      </w:pPr>
    </w:p>
    <w:p w14:paraId="72D9E228">
      <w:pPr>
        <w:pStyle w:val="5"/>
        <w:spacing w:line="247" w:lineRule="auto"/>
      </w:pPr>
    </w:p>
    <w:p w14:paraId="21BFAE52">
      <w:pPr>
        <w:pStyle w:val="5"/>
        <w:spacing w:line="247" w:lineRule="auto"/>
      </w:pPr>
    </w:p>
    <w:p w14:paraId="2EC58325">
      <w:pPr>
        <w:pStyle w:val="5"/>
        <w:spacing w:line="247" w:lineRule="auto"/>
      </w:pPr>
    </w:p>
    <w:p w14:paraId="6775293D">
      <w:pPr>
        <w:pStyle w:val="5"/>
        <w:spacing w:line="247" w:lineRule="auto"/>
      </w:pPr>
    </w:p>
    <w:p w14:paraId="2793EEA7">
      <w:pPr>
        <w:pStyle w:val="5"/>
        <w:spacing w:line="247" w:lineRule="auto"/>
      </w:pPr>
    </w:p>
    <w:p w14:paraId="77B0B338">
      <w:pPr>
        <w:pStyle w:val="5"/>
        <w:spacing w:line="247" w:lineRule="auto"/>
      </w:pPr>
    </w:p>
    <w:p w14:paraId="7B16512A">
      <w:pPr>
        <w:spacing w:before="238" w:line="210" w:lineRule="auto"/>
        <w:ind w:left="2773"/>
        <w:rPr>
          <w:rFonts w:ascii="宋体" w:hAnsi="宋体" w:eastAsia="宋体" w:cs="宋体"/>
          <w:sz w:val="71"/>
          <w:szCs w:val="71"/>
        </w:rPr>
      </w:pPr>
      <w:r>
        <w:rPr>
          <w:rFonts w:ascii="宋体" w:hAnsi="宋体" w:eastAsia="宋体" w:cs="宋体"/>
          <w:b/>
          <w:bCs/>
          <w:spacing w:val="1"/>
          <w:sz w:val="71"/>
          <w:szCs w:val="71"/>
        </w:rPr>
        <w:t>技</w:t>
      </w:r>
      <w:r>
        <w:rPr>
          <w:rFonts w:ascii="宋体" w:hAnsi="宋体" w:eastAsia="宋体" w:cs="宋体"/>
          <w:spacing w:val="-136"/>
          <w:sz w:val="71"/>
          <w:szCs w:val="71"/>
        </w:rPr>
        <w:t xml:space="preserve"> </w:t>
      </w:r>
      <w:r>
        <w:rPr>
          <w:rFonts w:ascii="宋体" w:hAnsi="宋体" w:eastAsia="宋体" w:cs="宋体"/>
          <w:b/>
          <w:bCs/>
          <w:spacing w:val="1"/>
          <w:sz w:val="71"/>
          <w:szCs w:val="71"/>
        </w:rPr>
        <w:t>术</w:t>
      </w:r>
      <w:r>
        <w:rPr>
          <w:rFonts w:ascii="宋体" w:hAnsi="宋体" w:eastAsia="宋体" w:cs="宋体"/>
          <w:spacing w:val="-139"/>
          <w:sz w:val="71"/>
          <w:szCs w:val="71"/>
        </w:rPr>
        <w:t xml:space="preserve"> </w:t>
      </w:r>
      <w:r>
        <w:rPr>
          <w:rFonts w:ascii="宋体" w:hAnsi="宋体" w:eastAsia="宋体" w:cs="宋体"/>
          <w:b/>
          <w:bCs/>
          <w:spacing w:val="1"/>
          <w:sz w:val="71"/>
          <w:szCs w:val="71"/>
        </w:rPr>
        <w:t>部</w:t>
      </w:r>
      <w:r>
        <w:rPr>
          <w:rFonts w:ascii="宋体" w:hAnsi="宋体" w:eastAsia="宋体" w:cs="宋体"/>
          <w:spacing w:val="-138"/>
          <w:sz w:val="71"/>
          <w:szCs w:val="71"/>
        </w:rPr>
        <w:t xml:space="preserve"> </w:t>
      </w:r>
      <w:r>
        <w:rPr>
          <w:rFonts w:ascii="宋体" w:hAnsi="宋体" w:eastAsia="宋体" w:cs="宋体"/>
          <w:b/>
          <w:bCs/>
          <w:spacing w:val="1"/>
          <w:sz w:val="71"/>
          <w:szCs w:val="71"/>
        </w:rPr>
        <w:t>分</w:t>
      </w:r>
    </w:p>
    <w:p w14:paraId="40990387">
      <w:pPr>
        <w:spacing w:line="210" w:lineRule="auto"/>
        <w:rPr>
          <w:rFonts w:ascii="宋体" w:hAnsi="宋体" w:eastAsia="宋体" w:cs="宋体"/>
          <w:sz w:val="71"/>
          <w:szCs w:val="71"/>
        </w:rPr>
        <w:sectPr>
          <w:footerReference r:id="rId41" w:type="default"/>
          <w:pgSz w:w="11850" w:h="16783"/>
          <w:pgMar w:top="2517" w:right="1007" w:bottom="1581" w:left="0" w:header="0" w:footer="1419" w:gutter="0"/>
          <w:pgNumType w:fmt="decimal"/>
          <w:cols w:space="720" w:num="1"/>
          <w:textDirection w:val="tbRl"/>
        </w:sectPr>
      </w:pPr>
    </w:p>
    <w:p w14:paraId="0842CA2E">
      <w:pPr>
        <w:pStyle w:val="5"/>
        <w:spacing w:line="435" w:lineRule="auto"/>
      </w:pPr>
    </w:p>
    <w:p w14:paraId="0E9757D6">
      <w:pPr>
        <w:spacing w:before="78" w:line="218" w:lineRule="auto"/>
        <w:ind w:left="3642"/>
        <w:rPr>
          <w:rFonts w:ascii="宋体" w:hAnsi="宋体" w:eastAsia="宋体" w:cs="宋体"/>
          <w:sz w:val="24"/>
          <w:szCs w:val="24"/>
        </w:rPr>
      </w:pPr>
      <w:r>
        <w:rPr>
          <w:rFonts w:ascii="宋体" w:hAnsi="宋体" w:eastAsia="宋体" w:cs="宋体"/>
          <w:b/>
          <w:bCs/>
          <w:spacing w:val="-3"/>
          <w:sz w:val="24"/>
          <w:szCs w:val="24"/>
        </w:rPr>
        <w:t>报价一览表（格式）</w:t>
      </w:r>
    </w:p>
    <w:p w14:paraId="5D3E7556">
      <w:pPr>
        <w:spacing w:line="148" w:lineRule="exact"/>
      </w:pPr>
    </w:p>
    <w:tbl>
      <w:tblPr>
        <w:tblStyle w:val="12"/>
        <w:tblW w:w="93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90"/>
        <w:gridCol w:w="7314"/>
      </w:tblGrid>
      <w:tr w14:paraId="27D0C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6" w:hRule="atLeast"/>
        </w:trPr>
        <w:tc>
          <w:tcPr>
            <w:tcW w:w="1990" w:type="dxa"/>
            <w:vAlign w:val="top"/>
          </w:tcPr>
          <w:p w14:paraId="0651173F">
            <w:pPr>
              <w:spacing w:line="286" w:lineRule="auto"/>
              <w:rPr>
                <w:rFonts w:ascii="Arial"/>
                <w:sz w:val="21"/>
              </w:rPr>
            </w:pPr>
          </w:p>
          <w:p w14:paraId="1B6E3711">
            <w:pPr>
              <w:pStyle w:val="13"/>
              <w:spacing w:before="78" w:line="220" w:lineRule="auto"/>
              <w:ind w:left="760"/>
            </w:pPr>
            <w:r>
              <w:rPr>
                <w:spacing w:val="-4"/>
              </w:rPr>
              <w:t>项目名称</w:t>
            </w:r>
          </w:p>
        </w:tc>
        <w:tc>
          <w:tcPr>
            <w:tcW w:w="7314" w:type="dxa"/>
            <w:vAlign w:val="top"/>
          </w:tcPr>
          <w:p w14:paraId="34A15170">
            <w:pPr>
              <w:rPr>
                <w:rFonts w:ascii="Arial"/>
                <w:sz w:val="21"/>
              </w:rPr>
            </w:pPr>
          </w:p>
        </w:tc>
      </w:tr>
      <w:tr w14:paraId="4A131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6" w:hRule="atLeast"/>
        </w:trPr>
        <w:tc>
          <w:tcPr>
            <w:tcW w:w="1990" w:type="dxa"/>
            <w:vAlign w:val="top"/>
          </w:tcPr>
          <w:p w14:paraId="5C47AB9D">
            <w:pPr>
              <w:spacing w:line="268" w:lineRule="auto"/>
              <w:rPr>
                <w:rFonts w:ascii="Arial"/>
                <w:sz w:val="21"/>
              </w:rPr>
            </w:pPr>
          </w:p>
          <w:p w14:paraId="23CE5CEE">
            <w:pPr>
              <w:pStyle w:val="13"/>
              <w:spacing w:before="78" w:line="219" w:lineRule="auto"/>
              <w:ind w:left="760"/>
            </w:pPr>
            <w:r>
              <w:rPr>
                <w:spacing w:val="-4"/>
              </w:rPr>
              <w:t>项目编号</w:t>
            </w:r>
          </w:p>
        </w:tc>
        <w:tc>
          <w:tcPr>
            <w:tcW w:w="7314" w:type="dxa"/>
            <w:vAlign w:val="top"/>
          </w:tcPr>
          <w:p w14:paraId="3CDAAE30">
            <w:pPr>
              <w:rPr>
                <w:rFonts w:ascii="Arial"/>
                <w:sz w:val="21"/>
              </w:rPr>
            </w:pPr>
          </w:p>
        </w:tc>
      </w:tr>
      <w:tr w14:paraId="62399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1990" w:type="dxa"/>
            <w:vAlign w:val="top"/>
          </w:tcPr>
          <w:p w14:paraId="2DB8B8DF">
            <w:pPr>
              <w:spacing w:line="249" w:lineRule="auto"/>
              <w:rPr>
                <w:rFonts w:ascii="Arial"/>
                <w:sz w:val="21"/>
              </w:rPr>
            </w:pPr>
          </w:p>
          <w:p w14:paraId="32D4C00B">
            <w:pPr>
              <w:pStyle w:val="13"/>
              <w:spacing w:before="78" w:line="219" w:lineRule="auto"/>
              <w:ind w:left="636"/>
            </w:pPr>
            <w:r>
              <w:rPr>
                <w:spacing w:val="-2"/>
              </w:rPr>
              <w:t>供应商名称</w:t>
            </w:r>
          </w:p>
        </w:tc>
        <w:tc>
          <w:tcPr>
            <w:tcW w:w="7314" w:type="dxa"/>
            <w:vAlign w:val="top"/>
          </w:tcPr>
          <w:p w14:paraId="3C783D70">
            <w:pPr>
              <w:rPr>
                <w:rFonts w:ascii="Arial"/>
                <w:sz w:val="21"/>
              </w:rPr>
            </w:pPr>
          </w:p>
        </w:tc>
      </w:tr>
      <w:tr w14:paraId="5C325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1" w:hRule="atLeast"/>
        </w:trPr>
        <w:tc>
          <w:tcPr>
            <w:tcW w:w="1990" w:type="dxa"/>
            <w:vAlign w:val="top"/>
          </w:tcPr>
          <w:p w14:paraId="1B68008A">
            <w:pPr>
              <w:spacing w:line="246" w:lineRule="auto"/>
              <w:rPr>
                <w:rFonts w:ascii="Arial"/>
                <w:sz w:val="21"/>
              </w:rPr>
            </w:pPr>
          </w:p>
          <w:p w14:paraId="69BF1D36">
            <w:pPr>
              <w:spacing w:line="246" w:lineRule="auto"/>
              <w:rPr>
                <w:rFonts w:ascii="Arial"/>
                <w:sz w:val="21"/>
              </w:rPr>
            </w:pPr>
          </w:p>
          <w:p w14:paraId="1855670E">
            <w:pPr>
              <w:pStyle w:val="13"/>
              <w:spacing w:before="78" w:line="362" w:lineRule="auto"/>
              <w:ind w:left="528" w:right="48" w:firstLine="231"/>
            </w:pPr>
            <w:r>
              <w:rPr>
                <w:spacing w:val="-4"/>
              </w:rPr>
              <w:t>投标报价</w:t>
            </w:r>
            <w:r>
              <w:rPr>
                <w:spacing w:val="-7"/>
              </w:rPr>
              <w:t>（单位：元）</w:t>
            </w:r>
          </w:p>
        </w:tc>
        <w:tc>
          <w:tcPr>
            <w:tcW w:w="7314" w:type="dxa"/>
            <w:vAlign w:val="top"/>
          </w:tcPr>
          <w:p w14:paraId="1FDE4C54">
            <w:pPr>
              <w:spacing w:line="269" w:lineRule="auto"/>
              <w:rPr>
                <w:rFonts w:ascii="Arial"/>
                <w:sz w:val="21"/>
              </w:rPr>
            </w:pPr>
          </w:p>
          <w:p w14:paraId="604E212A">
            <w:pPr>
              <w:spacing w:line="270" w:lineRule="auto"/>
              <w:rPr>
                <w:rFonts w:ascii="Arial"/>
                <w:sz w:val="21"/>
              </w:rPr>
            </w:pPr>
          </w:p>
          <w:p w14:paraId="47D7ECFD">
            <w:pPr>
              <w:pStyle w:val="13"/>
              <w:spacing w:before="78" w:line="220" w:lineRule="auto"/>
              <w:ind w:left="140"/>
            </w:pPr>
            <w:r>
              <w:rPr>
                <w:spacing w:val="3"/>
              </w:rPr>
              <w:t>大写</w:t>
            </w:r>
            <w:r>
              <w:rPr>
                <w:spacing w:val="-99"/>
              </w:rPr>
              <w:t xml:space="preserve"> </w:t>
            </w:r>
            <w:r>
              <w:rPr>
                <w:u w:val="single" w:color="auto"/>
              </w:rPr>
              <w:t xml:space="preserve">                         </w:t>
            </w:r>
          </w:p>
          <w:p w14:paraId="3790447E">
            <w:pPr>
              <w:pStyle w:val="13"/>
              <w:spacing w:before="213" w:line="221" w:lineRule="auto"/>
              <w:ind w:left="143"/>
            </w:pPr>
            <w:r>
              <w:rPr>
                <w:spacing w:val="1"/>
              </w:rPr>
              <w:t>小写</w:t>
            </w:r>
            <w:r>
              <w:rPr>
                <w:spacing w:val="-99"/>
              </w:rPr>
              <w:t xml:space="preserve"> </w:t>
            </w:r>
            <w:r>
              <w:rPr>
                <w:u w:val="single" w:color="auto"/>
              </w:rPr>
              <w:t xml:space="preserve">                         </w:t>
            </w:r>
          </w:p>
        </w:tc>
      </w:tr>
      <w:tr w14:paraId="4A67C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7" w:hRule="atLeast"/>
        </w:trPr>
        <w:tc>
          <w:tcPr>
            <w:tcW w:w="1990" w:type="dxa"/>
            <w:vAlign w:val="top"/>
          </w:tcPr>
          <w:p w14:paraId="090FD7A4">
            <w:pPr>
              <w:spacing w:line="311" w:lineRule="auto"/>
              <w:rPr>
                <w:rFonts w:ascii="Arial"/>
                <w:sz w:val="21"/>
              </w:rPr>
            </w:pPr>
          </w:p>
          <w:p w14:paraId="25430C8D">
            <w:pPr>
              <w:pStyle w:val="13"/>
              <w:spacing w:before="78" w:line="219" w:lineRule="auto"/>
              <w:ind w:left="756"/>
            </w:pPr>
            <w:r>
              <w:rPr>
                <w:spacing w:val="-3"/>
              </w:rPr>
              <w:t>服务期限</w:t>
            </w:r>
          </w:p>
        </w:tc>
        <w:tc>
          <w:tcPr>
            <w:tcW w:w="7314" w:type="dxa"/>
            <w:vAlign w:val="top"/>
          </w:tcPr>
          <w:p w14:paraId="6993D048">
            <w:pPr>
              <w:rPr>
                <w:rFonts w:ascii="Arial"/>
                <w:sz w:val="21"/>
              </w:rPr>
            </w:pPr>
          </w:p>
        </w:tc>
      </w:tr>
      <w:tr w14:paraId="6C335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8" w:hRule="atLeast"/>
        </w:trPr>
        <w:tc>
          <w:tcPr>
            <w:tcW w:w="1990" w:type="dxa"/>
            <w:vAlign w:val="top"/>
          </w:tcPr>
          <w:p w14:paraId="66EC36D0">
            <w:pPr>
              <w:spacing w:line="393" w:lineRule="auto"/>
              <w:rPr>
                <w:rFonts w:ascii="Arial"/>
                <w:sz w:val="21"/>
              </w:rPr>
            </w:pPr>
          </w:p>
          <w:p w14:paraId="22B06A78">
            <w:pPr>
              <w:pStyle w:val="13"/>
              <w:spacing w:before="78" w:line="219" w:lineRule="auto"/>
              <w:ind w:left="756"/>
            </w:pPr>
            <w:r>
              <w:rPr>
                <w:spacing w:val="-3"/>
              </w:rPr>
              <w:t>服务标准</w:t>
            </w:r>
          </w:p>
        </w:tc>
        <w:tc>
          <w:tcPr>
            <w:tcW w:w="7314" w:type="dxa"/>
            <w:vAlign w:val="top"/>
          </w:tcPr>
          <w:p w14:paraId="0C3F8C91">
            <w:pPr>
              <w:rPr>
                <w:rFonts w:ascii="Arial"/>
                <w:sz w:val="21"/>
              </w:rPr>
            </w:pPr>
          </w:p>
        </w:tc>
      </w:tr>
      <w:tr w14:paraId="3EBD9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2" w:hRule="atLeast"/>
        </w:trPr>
        <w:tc>
          <w:tcPr>
            <w:tcW w:w="1990" w:type="dxa"/>
            <w:vAlign w:val="top"/>
          </w:tcPr>
          <w:p w14:paraId="381EA744">
            <w:pPr>
              <w:spacing w:line="322" w:lineRule="auto"/>
              <w:rPr>
                <w:rFonts w:ascii="Arial"/>
                <w:sz w:val="21"/>
              </w:rPr>
            </w:pPr>
          </w:p>
          <w:p w14:paraId="14D1F313">
            <w:pPr>
              <w:pStyle w:val="13"/>
              <w:spacing w:before="78" w:line="221" w:lineRule="auto"/>
              <w:ind w:left="999"/>
            </w:pPr>
            <w:r>
              <w:rPr>
                <w:spacing w:val="-7"/>
              </w:rPr>
              <w:t>备注</w:t>
            </w:r>
          </w:p>
        </w:tc>
        <w:tc>
          <w:tcPr>
            <w:tcW w:w="7314" w:type="dxa"/>
            <w:vAlign w:val="top"/>
          </w:tcPr>
          <w:p w14:paraId="7EE5D6E9">
            <w:pPr>
              <w:rPr>
                <w:rFonts w:ascii="Arial"/>
                <w:sz w:val="21"/>
              </w:rPr>
            </w:pPr>
          </w:p>
        </w:tc>
      </w:tr>
    </w:tbl>
    <w:p w14:paraId="2DD3E642">
      <w:pPr>
        <w:pStyle w:val="5"/>
        <w:spacing w:line="294" w:lineRule="auto"/>
      </w:pPr>
    </w:p>
    <w:p w14:paraId="3094B8AF">
      <w:pPr>
        <w:pStyle w:val="5"/>
        <w:spacing w:line="295" w:lineRule="auto"/>
      </w:pPr>
    </w:p>
    <w:p w14:paraId="2D91E432">
      <w:pPr>
        <w:pStyle w:val="5"/>
        <w:spacing w:line="295" w:lineRule="auto"/>
      </w:pPr>
    </w:p>
    <w:p w14:paraId="12585B0C">
      <w:pPr>
        <w:spacing w:before="78" w:line="219" w:lineRule="auto"/>
        <w:ind w:left="1023"/>
        <w:rPr>
          <w:rFonts w:ascii="宋体" w:hAnsi="宋体" w:eastAsia="宋体" w:cs="宋体"/>
          <w:sz w:val="24"/>
          <w:szCs w:val="24"/>
        </w:rPr>
      </w:pPr>
      <w:r>
        <w:rPr>
          <w:rFonts w:ascii="宋体" w:hAnsi="宋体" w:eastAsia="宋体" w:cs="宋体"/>
          <w:spacing w:val="-2"/>
          <w:sz w:val="24"/>
          <w:szCs w:val="24"/>
        </w:rPr>
        <w:t>供应商（公章</w:t>
      </w:r>
      <w:r>
        <w:rPr>
          <w:rFonts w:ascii="宋体" w:hAnsi="宋体" w:eastAsia="宋体" w:cs="宋体"/>
          <w:sz w:val="24"/>
          <w:szCs w:val="24"/>
        </w:rPr>
        <w:t>）：</w:t>
      </w:r>
      <w:r>
        <w:rPr>
          <w:rFonts w:ascii="宋体" w:hAnsi="宋体" w:eastAsia="宋体" w:cs="宋体"/>
          <w:sz w:val="24"/>
          <w:szCs w:val="24"/>
          <w:u w:val="single" w:color="auto"/>
        </w:rPr>
        <w:t xml:space="preserve">              </w:t>
      </w:r>
    </w:p>
    <w:p w14:paraId="28F93A98">
      <w:pPr>
        <w:spacing w:before="183" w:line="219" w:lineRule="auto"/>
        <w:ind w:left="1024"/>
        <w:rPr>
          <w:rFonts w:ascii="宋体" w:hAnsi="宋体" w:eastAsia="宋体" w:cs="宋体"/>
          <w:sz w:val="24"/>
          <w:szCs w:val="24"/>
        </w:rPr>
      </w:pPr>
      <w:r>
        <w:rPr>
          <w:rFonts w:ascii="宋体" w:hAnsi="宋体" w:eastAsia="宋体" w:cs="宋体"/>
          <w:spacing w:val="-1"/>
          <w:sz w:val="24"/>
          <w:szCs w:val="24"/>
        </w:rPr>
        <w:t>法定代表人或供应商代表（签字或签章</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14:paraId="5D0484FA">
      <w:pPr>
        <w:spacing w:before="184" w:line="220" w:lineRule="auto"/>
        <w:ind w:left="1065"/>
        <w:rPr>
          <w:rFonts w:ascii="宋体" w:hAnsi="宋体" w:eastAsia="宋体" w:cs="宋体"/>
          <w:sz w:val="24"/>
          <w:szCs w:val="24"/>
        </w:rPr>
      </w:pPr>
      <w:r>
        <w:rPr>
          <w:rFonts w:ascii="宋体" w:hAnsi="宋体" w:eastAsia="宋体" w:cs="宋体"/>
          <w:spacing w:val="-31"/>
          <w:sz w:val="24"/>
          <w:szCs w:val="24"/>
        </w:rPr>
        <w:t>日</w:t>
      </w:r>
      <w:r>
        <w:rPr>
          <w:rFonts w:ascii="宋体" w:hAnsi="宋体" w:eastAsia="宋体" w:cs="宋体"/>
          <w:spacing w:val="6"/>
          <w:sz w:val="24"/>
          <w:szCs w:val="24"/>
        </w:rPr>
        <w:t xml:space="preserve">  </w:t>
      </w:r>
      <w:r>
        <w:rPr>
          <w:rFonts w:ascii="宋体" w:hAnsi="宋体" w:eastAsia="宋体" w:cs="宋体"/>
          <w:spacing w:val="-31"/>
          <w:sz w:val="24"/>
          <w:szCs w:val="24"/>
        </w:rPr>
        <w:t>期</w:t>
      </w:r>
      <w:r>
        <w:rPr>
          <w:rFonts w:ascii="宋体" w:hAnsi="宋体" w:eastAsia="宋体" w:cs="宋体"/>
          <w:spacing w:val="-90"/>
          <w:sz w:val="24"/>
          <w:szCs w:val="24"/>
        </w:rPr>
        <w:t xml:space="preserve"> </w:t>
      </w:r>
      <w:r>
        <w:rPr>
          <w:rFonts w:ascii="宋体" w:hAnsi="宋体" w:eastAsia="宋体" w:cs="宋体"/>
          <w:spacing w:val="-31"/>
          <w:sz w:val="24"/>
          <w:szCs w:val="24"/>
        </w:rPr>
        <w:t>：</w:t>
      </w:r>
      <w:r>
        <w:rPr>
          <w:rFonts w:ascii="宋体" w:hAnsi="宋体" w:eastAsia="宋体" w:cs="宋体"/>
          <w:sz w:val="24"/>
          <w:szCs w:val="24"/>
          <w:u w:val="single" w:color="auto"/>
        </w:rPr>
        <w:t xml:space="preserve">                     </w:t>
      </w:r>
    </w:p>
    <w:p w14:paraId="4670E213">
      <w:pPr>
        <w:rPr>
          <w:rFonts w:ascii="宋体" w:hAnsi="宋体" w:eastAsia="宋体" w:cs="宋体"/>
          <w:sz w:val="24"/>
          <w:szCs w:val="24"/>
        </w:rPr>
      </w:pPr>
      <w:r>
        <w:rPr>
          <w:rFonts w:ascii="宋体" w:hAnsi="宋体" w:eastAsia="宋体" w:cs="宋体"/>
          <w:sz w:val="24"/>
          <w:szCs w:val="24"/>
        </w:rPr>
        <w:br w:type="page"/>
      </w:r>
    </w:p>
    <w:p w14:paraId="4E038C05">
      <w:pPr>
        <w:pStyle w:val="5"/>
        <w:spacing w:line="720" w:lineRule="auto"/>
        <w:rPr>
          <w:rFonts w:ascii="宋体" w:hAnsi="宋体" w:eastAsia="宋体" w:cs="宋体"/>
          <w:b/>
          <w:bCs/>
          <w:snapToGrid w:val="0"/>
          <w:color w:val="000000"/>
          <w:spacing w:val="-3"/>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项目班子成员一览表（格式自拟）；</w:t>
      </w:r>
    </w:p>
    <w:p w14:paraId="7A8F9289">
      <w:pPr>
        <w:pStyle w:val="5"/>
        <w:spacing w:line="720" w:lineRule="auto"/>
        <w:rPr>
          <w:rFonts w:ascii="宋体" w:hAnsi="宋体" w:eastAsia="宋体" w:cs="宋体"/>
          <w:b/>
          <w:bCs/>
          <w:snapToGrid w:val="0"/>
          <w:color w:val="000000"/>
          <w:spacing w:val="-3"/>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服务方案及承诺；</w:t>
      </w:r>
    </w:p>
    <w:p w14:paraId="0CCE8D94">
      <w:pPr>
        <w:pStyle w:val="5"/>
        <w:spacing w:line="720" w:lineRule="auto"/>
        <w:rPr>
          <w:rFonts w:ascii="宋体" w:hAnsi="宋体" w:eastAsia="宋体" w:cs="宋体"/>
          <w:b/>
          <w:bCs/>
          <w:snapToGrid w:val="0"/>
          <w:color w:val="000000"/>
          <w:spacing w:val="-3"/>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供应商认为需要提供的其他技术材料。</w:t>
      </w:r>
    </w:p>
    <w:p w14:paraId="3978B119">
      <w:pPr>
        <w:spacing w:line="220" w:lineRule="auto"/>
        <w:rPr>
          <w:rFonts w:ascii="宋体" w:hAnsi="宋体" w:eastAsia="宋体" w:cs="宋体"/>
          <w:sz w:val="24"/>
          <w:szCs w:val="24"/>
        </w:rPr>
        <w:sectPr>
          <w:footerReference r:id="rId42" w:type="default"/>
          <w:pgSz w:w="11850" w:h="16783"/>
          <w:pgMar w:top="1426" w:right="1777" w:bottom="1581" w:left="1687" w:header="0" w:footer="1419" w:gutter="0"/>
          <w:pgNumType w:fmt="decimal"/>
          <w:cols w:space="720" w:num="1"/>
        </w:sectPr>
      </w:pPr>
    </w:p>
    <w:p w14:paraId="56228A0B">
      <w:pPr>
        <w:pStyle w:val="5"/>
        <w:spacing w:line="246" w:lineRule="auto"/>
      </w:pPr>
    </w:p>
    <w:p w14:paraId="0586EA8E">
      <w:pPr>
        <w:pStyle w:val="5"/>
        <w:spacing w:line="246" w:lineRule="auto"/>
      </w:pPr>
    </w:p>
    <w:p w14:paraId="427B2E24">
      <w:pPr>
        <w:pStyle w:val="5"/>
        <w:spacing w:line="246" w:lineRule="auto"/>
      </w:pPr>
    </w:p>
    <w:p w14:paraId="5AAEDB9F">
      <w:pPr>
        <w:pStyle w:val="5"/>
        <w:spacing w:line="246" w:lineRule="auto"/>
      </w:pPr>
    </w:p>
    <w:p w14:paraId="4DFD2765">
      <w:pPr>
        <w:pStyle w:val="5"/>
        <w:spacing w:line="246" w:lineRule="auto"/>
      </w:pPr>
    </w:p>
    <w:p w14:paraId="2BF9D6B9">
      <w:pPr>
        <w:pStyle w:val="5"/>
        <w:spacing w:line="246" w:lineRule="auto"/>
      </w:pPr>
    </w:p>
    <w:p w14:paraId="4F447300">
      <w:pPr>
        <w:pStyle w:val="5"/>
        <w:spacing w:line="246" w:lineRule="auto"/>
      </w:pPr>
    </w:p>
    <w:p w14:paraId="361324C1">
      <w:pPr>
        <w:pStyle w:val="5"/>
        <w:spacing w:line="247" w:lineRule="auto"/>
      </w:pPr>
    </w:p>
    <w:p w14:paraId="3A05BD70">
      <w:pPr>
        <w:pStyle w:val="5"/>
        <w:spacing w:line="247" w:lineRule="auto"/>
      </w:pPr>
    </w:p>
    <w:p w14:paraId="3DB5A197">
      <w:pPr>
        <w:pStyle w:val="5"/>
        <w:spacing w:line="247" w:lineRule="auto"/>
      </w:pPr>
    </w:p>
    <w:p w14:paraId="4419DA06">
      <w:pPr>
        <w:pStyle w:val="5"/>
        <w:spacing w:line="247" w:lineRule="auto"/>
      </w:pPr>
    </w:p>
    <w:p w14:paraId="55587A3A">
      <w:pPr>
        <w:pStyle w:val="5"/>
        <w:spacing w:line="247" w:lineRule="auto"/>
      </w:pPr>
    </w:p>
    <w:p w14:paraId="173E9FDD">
      <w:pPr>
        <w:pStyle w:val="5"/>
        <w:spacing w:line="247" w:lineRule="auto"/>
      </w:pPr>
    </w:p>
    <w:p w14:paraId="057EC32B">
      <w:pPr>
        <w:pStyle w:val="5"/>
        <w:spacing w:line="247" w:lineRule="auto"/>
      </w:pPr>
    </w:p>
    <w:p w14:paraId="091A91B3">
      <w:pPr>
        <w:pStyle w:val="5"/>
        <w:spacing w:line="247" w:lineRule="auto"/>
      </w:pPr>
    </w:p>
    <w:p w14:paraId="52A79D22">
      <w:pPr>
        <w:pStyle w:val="5"/>
        <w:spacing w:line="247" w:lineRule="auto"/>
      </w:pPr>
    </w:p>
    <w:p w14:paraId="5A113F18">
      <w:pPr>
        <w:pStyle w:val="5"/>
        <w:spacing w:line="247" w:lineRule="auto"/>
      </w:pPr>
    </w:p>
    <w:p w14:paraId="5F980955">
      <w:pPr>
        <w:spacing w:before="238" w:line="211" w:lineRule="auto"/>
        <w:ind w:left="1381"/>
        <w:rPr>
          <w:rFonts w:ascii="宋体" w:hAnsi="宋体" w:eastAsia="宋体" w:cs="宋体"/>
          <w:sz w:val="71"/>
          <w:szCs w:val="71"/>
        </w:rPr>
      </w:pPr>
      <w:r>
        <w:pict>
          <v:shape id="_x0000_s1026" o:spid="_x0000_s1026" o:spt="202" type="#_x0000_t202" style="position:absolute;left:0pt;margin-left:-91.2pt;margin-top:416.55pt;height:30.55pt;width:118.7pt;z-index:251660288;mso-width-relative:page;mso-height-relative:page;" filled="f" stroked="f" coordsize="21600,21600">
            <v:path/>
            <v:fill on="f" focussize="0,0"/>
            <v:stroke on="f"/>
            <v:imagedata o:title=""/>
            <o:lock v:ext="edit" aspectratio="f"/>
            <v:textbox inset="0mm,0mm,0mm,0mm">
              <w:txbxContent>
                <w:p w14:paraId="04BB3F52">
                  <w:pPr>
                    <w:spacing w:before="19" w:line="224" w:lineRule="auto"/>
                    <w:jc w:val="right"/>
                    <w:rPr>
                      <w:rFonts w:ascii="宋体" w:hAnsi="宋体" w:eastAsia="宋体" w:cs="宋体"/>
                      <w:sz w:val="47"/>
                      <w:szCs w:val="47"/>
                    </w:rPr>
                  </w:pPr>
                  <w:r>
                    <w:rPr>
                      <w:rFonts w:ascii="宋体" w:hAnsi="宋体" w:eastAsia="宋体" w:cs="宋体"/>
                      <w:b/>
                      <w:bCs/>
                      <w:spacing w:val="-9"/>
                      <w:sz w:val="47"/>
                      <w:szCs w:val="47"/>
                    </w:rPr>
                    <w:t>（如适用）</w:t>
                  </w:r>
                </w:p>
              </w:txbxContent>
            </v:textbox>
          </v:shape>
        </w:pict>
      </w:r>
      <w:r>
        <w:rPr>
          <w:rFonts w:ascii="宋体" w:hAnsi="宋体" w:eastAsia="宋体" w:cs="宋体"/>
          <w:b/>
          <w:bCs/>
          <w:spacing w:val="1"/>
          <w:sz w:val="71"/>
          <w:szCs w:val="71"/>
        </w:rPr>
        <w:t>政</w:t>
      </w:r>
      <w:r>
        <w:rPr>
          <w:rFonts w:ascii="宋体" w:hAnsi="宋体" w:eastAsia="宋体" w:cs="宋体"/>
          <w:spacing w:val="-134"/>
          <w:sz w:val="71"/>
          <w:szCs w:val="71"/>
        </w:rPr>
        <w:t xml:space="preserve"> </w:t>
      </w:r>
      <w:r>
        <w:rPr>
          <w:rFonts w:ascii="宋体" w:hAnsi="宋体" w:eastAsia="宋体" w:cs="宋体"/>
          <w:b/>
          <w:bCs/>
          <w:spacing w:val="1"/>
          <w:sz w:val="71"/>
          <w:szCs w:val="71"/>
        </w:rPr>
        <w:t>策</w:t>
      </w:r>
      <w:r>
        <w:rPr>
          <w:rFonts w:ascii="宋体" w:hAnsi="宋体" w:eastAsia="宋体" w:cs="宋体"/>
          <w:spacing w:val="-138"/>
          <w:sz w:val="71"/>
          <w:szCs w:val="71"/>
        </w:rPr>
        <w:t xml:space="preserve"> </w:t>
      </w:r>
      <w:r>
        <w:rPr>
          <w:rFonts w:ascii="宋体" w:hAnsi="宋体" w:eastAsia="宋体" w:cs="宋体"/>
          <w:b/>
          <w:bCs/>
          <w:spacing w:val="1"/>
          <w:sz w:val="71"/>
          <w:szCs w:val="71"/>
        </w:rPr>
        <w:t>性</w:t>
      </w:r>
      <w:r>
        <w:rPr>
          <w:rFonts w:ascii="宋体" w:hAnsi="宋体" w:eastAsia="宋体" w:cs="宋体"/>
          <w:spacing w:val="-139"/>
          <w:sz w:val="71"/>
          <w:szCs w:val="71"/>
        </w:rPr>
        <w:t xml:space="preserve"> </w:t>
      </w:r>
      <w:r>
        <w:rPr>
          <w:rFonts w:ascii="宋体" w:hAnsi="宋体" w:eastAsia="宋体" w:cs="宋体"/>
          <w:b/>
          <w:bCs/>
          <w:spacing w:val="1"/>
          <w:sz w:val="71"/>
          <w:szCs w:val="71"/>
        </w:rPr>
        <w:t>要</w:t>
      </w:r>
      <w:r>
        <w:rPr>
          <w:rFonts w:ascii="宋体" w:hAnsi="宋体" w:eastAsia="宋体" w:cs="宋体"/>
          <w:spacing w:val="-138"/>
          <w:sz w:val="71"/>
          <w:szCs w:val="71"/>
        </w:rPr>
        <w:t xml:space="preserve"> </w:t>
      </w:r>
      <w:r>
        <w:rPr>
          <w:rFonts w:ascii="宋体" w:hAnsi="宋体" w:eastAsia="宋体" w:cs="宋体"/>
          <w:b/>
          <w:bCs/>
          <w:spacing w:val="1"/>
          <w:sz w:val="71"/>
          <w:szCs w:val="71"/>
        </w:rPr>
        <w:t>求</w:t>
      </w:r>
      <w:r>
        <w:rPr>
          <w:rFonts w:ascii="宋体" w:hAnsi="宋体" w:eastAsia="宋体" w:cs="宋体"/>
          <w:spacing w:val="-138"/>
          <w:sz w:val="71"/>
          <w:szCs w:val="71"/>
        </w:rPr>
        <w:t xml:space="preserve"> </w:t>
      </w:r>
      <w:r>
        <w:rPr>
          <w:rFonts w:ascii="宋体" w:hAnsi="宋体" w:eastAsia="宋体" w:cs="宋体"/>
          <w:b/>
          <w:bCs/>
          <w:spacing w:val="1"/>
          <w:sz w:val="71"/>
          <w:szCs w:val="71"/>
        </w:rPr>
        <w:t>部</w:t>
      </w:r>
      <w:r>
        <w:rPr>
          <w:rFonts w:ascii="宋体" w:hAnsi="宋体" w:eastAsia="宋体" w:cs="宋体"/>
          <w:spacing w:val="-138"/>
          <w:sz w:val="71"/>
          <w:szCs w:val="71"/>
        </w:rPr>
        <w:t xml:space="preserve"> </w:t>
      </w:r>
      <w:r>
        <w:rPr>
          <w:rFonts w:ascii="宋体" w:hAnsi="宋体" w:eastAsia="宋体" w:cs="宋体"/>
          <w:b/>
          <w:bCs/>
          <w:spacing w:val="1"/>
          <w:sz w:val="71"/>
          <w:szCs w:val="71"/>
        </w:rPr>
        <w:t>分</w:t>
      </w:r>
    </w:p>
    <w:p w14:paraId="5EDAFEDC">
      <w:pPr>
        <w:spacing w:line="211" w:lineRule="auto"/>
        <w:rPr>
          <w:rFonts w:ascii="宋体" w:hAnsi="宋体" w:eastAsia="宋体" w:cs="宋体"/>
          <w:sz w:val="71"/>
          <w:szCs w:val="71"/>
        </w:rPr>
        <w:sectPr>
          <w:footerReference r:id="rId43" w:type="default"/>
          <w:pgSz w:w="11850" w:h="16783"/>
          <w:pgMar w:top="2517" w:right="1007" w:bottom="1581" w:left="0" w:header="0" w:footer="1419" w:gutter="0"/>
          <w:pgNumType w:fmt="decimal"/>
          <w:cols w:space="720" w:num="1"/>
          <w:textDirection w:val="tbRl"/>
        </w:sectPr>
      </w:pPr>
    </w:p>
    <w:p w14:paraId="4EAB4EC3">
      <w:pPr>
        <w:spacing w:before="289" w:line="220" w:lineRule="auto"/>
        <w:ind w:left="2938"/>
        <w:rPr>
          <w:rFonts w:ascii="宋体" w:hAnsi="宋体" w:eastAsia="宋体" w:cs="宋体"/>
          <w:sz w:val="28"/>
          <w:szCs w:val="28"/>
        </w:rPr>
      </w:pPr>
      <w:r>
        <w:rPr>
          <w:rFonts w:ascii="宋体" w:hAnsi="宋体" w:eastAsia="宋体" w:cs="宋体"/>
          <w:b/>
          <w:bCs/>
          <w:spacing w:val="-6"/>
          <w:sz w:val="28"/>
          <w:szCs w:val="28"/>
        </w:rPr>
        <w:t>中小企业声明函（格式）</w:t>
      </w:r>
    </w:p>
    <w:p w14:paraId="2CD8660F">
      <w:pPr>
        <w:pStyle w:val="5"/>
        <w:spacing w:line="285" w:lineRule="auto"/>
      </w:pPr>
    </w:p>
    <w:p w14:paraId="390365FA">
      <w:pPr>
        <w:pStyle w:val="5"/>
        <w:spacing w:line="285" w:lineRule="auto"/>
      </w:pPr>
    </w:p>
    <w:p w14:paraId="06374313">
      <w:pPr>
        <w:tabs>
          <w:tab w:val="left" w:pos="8292"/>
        </w:tabs>
        <w:spacing w:before="78" w:line="431" w:lineRule="auto"/>
        <w:ind w:left="34" w:firstLine="469"/>
        <w:jc w:val="both"/>
        <w:rPr>
          <w:rFonts w:ascii="宋体" w:hAnsi="宋体" w:eastAsia="宋体" w:cs="宋体"/>
          <w:sz w:val="24"/>
          <w:szCs w:val="24"/>
        </w:rPr>
      </w:pPr>
      <w:r>
        <w:rPr>
          <w:rFonts w:ascii="宋体" w:hAnsi="宋体" w:eastAsia="宋体" w:cs="宋体"/>
          <w:color w:val="333333"/>
          <w:spacing w:val="-1"/>
          <w:sz w:val="24"/>
          <w:szCs w:val="24"/>
        </w:rPr>
        <w:t>本公司（联合体）郑重声明，根据《政府采购促进中小企业发展管理办法》</w:t>
      </w:r>
      <w:r>
        <w:rPr>
          <w:rFonts w:ascii="宋体" w:hAnsi="宋体" w:eastAsia="宋体" w:cs="宋体"/>
          <w:color w:val="333333"/>
          <w:spacing w:val="7"/>
          <w:sz w:val="24"/>
          <w:szCs w:val="24"/>
        </w:rPr>
        <w:t xml:space="preserve"> </w:t>
      </w:r>
      <w:r>
        <w:rPr>
          <w:rFonts w:ascii="宋体" w:hAnsi="宋体" w:eastAsia="宋体" w:cs="宋体"/>
          <w:color w:val="333333"/>
          <w:spacing w:val="-4"/>
          <w:sz w:val="24"/>
          <w:szCs w:val="24"/>
        </w:rPr>
        <w:t>（财库﹝2020﹞46 号）的规定，本公司（联合体）参加</w:t>
      </w:r>
      <w:r>
        <w:rPr>
          <w:rFonts w:ascii="宋体" w:hAnsi="宋体" w:eastAsia="宋体" w:cs="宋体"/>
          <w:color w:val="333333"/>
          <w:spacing w:val="-4"/>
          <w:sz w:val="24"/>
          <w:szCs w:val="24"/>
          <w:u w:val="single" w:color="auto"/>
        </w:rPr>
        <w:t xml:space="preserve">    （采购单位名称）</w:t>
      </w:r>
      <w:r>
        <w:rPr>
          <w:rFonts w:ascii="宋体" w:hAnsi="宋体" w:eastAsia="宋体" w:cs="宋体"/>
          <w:color w:val="333333"/>
          <w:sz w:val="24"/>
          <w:szCs w:val="24"/>
          <w:u w:val="single" w:color="auto"/>
        </w:rPr>
        <w:tab/>
      </w:r>
      <w:r>
        <w:rPr>
          <w:rFonts w:ascii="宋体" w:hAnsi="宋体" w:eastAsia="宋体" w:cs="宋体"/>
          <w:color w:val="333333"/>
          <w:sz w:val="24"/>
          <w:szCs w:val="24"/>
        </w:rPr>
        <w:t xml:space="preserve"> </w:t>
      </w:r>
      <w:r>
        <w:rPr>
          <w:rFonts w:ascii="宋体" w:hAnsi="宋体" w:eastAsia="宋体" w:cs="宋体"/>
          <w:color w:val="333333"/>
          <w:spacing w:val="-3"/>
          <w:sz w:val="24"/>
          <w:szCs w:val="24"/>
        </w:rPr>
        <w:t>的</w:t>
      </w:r>
      <w:r>
        <w:rPr>
          <w:rFonts w:ascii="宋体" w:hAnsi="宋体" w:eastAsia="宋体" w:cs="宋体"/>
          <w:color w:val="333333"/>
          <w:spacing w:val="-3"/>
          <w:sz w:val="24"/>
          <w:szCs w:val="24"/>
          <w:u w:val="single" w:color="auto"/>
        </w:rPr>
        <w:t>（项目名称）</w:t>
      </w:r>
      <w:r>
        <w:rPr>
          <w:rFonts w:ascii="宋体" w:hAnsi="宋体" w:eastAsia="宋体" w:cs="宋体"/>
          <w:color w:val="333333"/>
          <w:spacing w:val="-3"/>
          <w:sz w:val="24"/>
          <w:szCs w:val="24"/>
        </w:rPr>
        <w:t>采购活动，服务全部由符合政策要求的</w:t>
      </w:r>
      <w:r>
        <w:rPr>
          <w:rFonts w:ascii="宋体" w:hAnsi="宋体" w:eastAsia="宋体" w:cs="宋体"/>
          <w:color w:val="333333"/>
          <w:spacing w:val="-4"/>
          <w:sz w:val="24"/>
          <w:szCs w:val="24"/>
        </w:rPr>
        <w:t>中小企业承接。相关企业</w:t>
      </w:r>
      <w:r>
        <w:rPr>
          <w:rFonts w:ascii="宋体" w:hAnsi="宋体" w:eastAsia="宋体" w:cs="宋体"/>
          <w:color w:val="333333"/>
          <w:spacing w:val="-1"/>
          <w:sz w:val="24"/>
          <w:szCs w:val="24"/>
        </w:rPr>
        <w:t>（含联合体中的中小企业、签订分包意向协议的中小企业）的具体情况如下：</w:t>
      </w:r>
    </w:p>
    <w:p w14:paraId="750B610E">
      <w:pPr>
        <w:spacing w:before="3" w:line="359" w:lineRule="auto"/>
        <w:ind w:left="25" w:right="79" w:firstLine="495"/>
        <w:rPr>
          <w:rFonts w:ascii="宋体" w:hAnsi="宋体" w:eastAsia="宋体" w:cs="宋体"/>
          <w:sz w:val="24"/>
          <w:szCs w:val="24"/>
        </w:rPr>
      </w:pPr>
      <w:r>
        <w:rPr>
          <w:rFonts w:ascii="宋体" w:hAnsi="宋体" w:eastAsia="宋体" w:cs="宋体"/>
          <w:color w:val="333333"/>
          <w:spacing w:val="-2"/>
          <w:sz w:val="24"/>
          <w:szCs w:val="24"/>
          <w:u w:val="single" w:color="auto"/>
        </w:rPr>
        <w:t>1.   （标的名称</w:t>
      </w:r>
      <w:r>
        <w:rPr>
          <w:rFonts w:ascii="宋体" w:hAnsi="宋体" w:eastAsia="宋体" w:cs="宋体"/>
          <w:color w:val="333333"/>
          <w:spacing w:val="5"/>
          <w:sz w:val="24"/>
          <w:szCs w:val="24"/>
          <w:u w:val="single" w:color="auto"/>
        </w:rPr>
        <w:t>）</w:t>
      </w:r>
      <w:r>
        <w:rPr>
          <w:rFonts w:ascii="宋体" w:hAnsi="宋体" w:eastAsia="宋体" w:cs="宋体"/>
          <w:color w:val="333333"/>
          <w:spacing w:val="5"/>
          <w:sz w:val="24"/>
          <w:szCs w:val="24"/>
        </w:rPr>
        <w:t>，</w:t>
      </w:r>
      <w:r>
        <w:rPr>
          <w:rFonts w:ascii="宋体" w:hAnsi="宋体" w:eastAsia="宋体" w:cs="宋体"/>
          <w:color w:val="333333"/>
          <w:spacing w:val="-2"/>
          <w:sz w:val="24"/>
          <w:szCs w:val="24"/>
        </w:rPr>
        <w:t>属于</w:t>
      </w:r>
      <w:r>
        <w:rPr>
          <w:rFonts w:ascii="宋体" w:hAnsi="宋体" w:eastAsia="宋体" w:cs="宋体"/>
          <w:color w:val="333333"/>
          <w:spacing w:val="-2"/>
          <w:sz w:val="24"/>
          <w:szCs w:val="24"/>
          <w:u w:val="single" w:color="auto"/>
        </w:rPr>
        <w:t xml:space="preserve">    其他未列明行业 </w:t>
      </w:r>
      <w:r>
        <w:rPr>
          <w:rFonts w:ascii="宋体" w:hAnsi="宋体" w:eastAsia="宋体" w:cs="宋体"/>
          <w:color w:val="333333"/>
          <w:spacing w:val="-2"/>
          <w:sz w:val="24"/>
          <w:szCs w:val="24"/>
        </w:rPr>
        <w:t>行业</w:t>
      </w:r>
      <w:r>
        <w:rPr>
          <w:rFonts w:ascii="宋体" w:hAnsi="宋体" w:eastAsia="宋体" w:cs="宋体"/>
          <w:color w:val="333333"/>
          <w:spacing w:val="31"/>
          <w:sz w:val="24"/>
          <w:szCs w:val="24"/>
        </w:rPr>
        <w:t xml:space="preserve"> </w:t>
      </w:r>
      <w:r>
        <w:rPr>
          <w:rFonts w:ascii="宋体" w:hAnsi="宋体" w:eastAsia="宋体" w:cs="宋体"/>
          <w:color w:val="333333"/>
          <w:spacing w:val="-2"/>
          <w:sz w:val="24"/>
          <w:szCs w:val="24"/>
        </w:rPr>
        <w:t>；承建（承接）企业</w:t>
      </w:r>
      <w:r>
        <w:rPr>
          <w:rFonts w:ascii="宋体" w:hAnsi="宋体" w:eastAsia="宋体" w:cs="宋体"/>
          <w:color w:val="333333"/>
          <w:spacing w:val="-5"/>
          <w:sz w:val="24"/>
          <w:szCs w:val="24"/>
        </w:rPr>
        <w:t>为</w:t>
      </w:r>
      <w:r>
        <w:rPr>
          <w:rFonts w:ascii="宋体" w:hAnsi="宋体" w:eastAsia="宋体" w:cs="宋体"/>
          <w:color w:val="333333"/>
          <w:spacing w:val="17"/>
          <w:sz w:val="24"/>
          <w:szCs w:val="24"/>
          <w:u w:val="single" w:color="auto"/>
        </w:rPr>
        <w:t xml:space="preserve">   </w:t>
      </w:r>
      <w:r>
        <w:rPr>
          <w:rFonts w:ascii="宋体" w:hAnsi="宋体" w:eastAsia="宋体" w:cs="宋体"/>
          <w:color w:val="333333"/>
          <w:spacing w:val="-5"/>
          <w:sz w:val="24"/>
          <w:szCs w:val="24"/>
          <w:u w:val="single" w:color="auto"/>
        </w:rPr>
        <w:t>（企业名称</w:t>
      </w:r>
      <w:r>
        <w:rPr>
          <w:rFonts w:ascii="宋体" w:hAnsi="宋体" w:eastAsia="宋体" w:cs="宋体"/>
          <w:color w:val="333333"/>
          <w:spacing w:val="-60"/>
          <w:sz w:val="24"/>
          <w:szCs w:val="24"/>
          <w:u w:val="single" w:color="auto"/>
        </w:rPr>
        <w:t>）</w:t>
      </w:r>
      <w:r>
        <w:rPr>
          <w:rFonts w:ascii="宋体" w:hAnsi="宋体" w:eastAsia="宋体" w:cs="宋体"/>
          <w:color w:val="333333"/>
          <w:spacing w:val="-60"/>
          <w:sz w:val="24"/>
          <w:szCs w:val="24"/>
        </w:rPr>
        <w:t>，</w:t>
      </w:r>
      <w:r>
        <w:rPr>
          <w:rFonts w:ascii="宋体" w:hAnsi="宋体" w:eastAsia="宋体" w:cs="宋体"/>
          <w:color w:val="333333"/>
          <w:spacing w:val="-5"/>
          <w:sz w:val="24"/>
          <w:szCs w:val="24"/>
        </w:rPr>
        <w:t>从业人员</w:t>
      </w:r>
      <w:r>
        <w:rPr>
          <w:rFonts w:ascii="宋体" w:hAnsi="宋体" w:eastAsia="宋体" w:cs="宋体"/>
          <w:color w:val="333333"/>
          <w:spacing w:val="-5"/>
          <w:sz w:val="24"/>
          <w:szCs w:val="24"/>
          <w:u w:val="single" w:color="auto"/>
        </w:rPr>
        <w:t xml:space="preserve">    </w:t>
      </w:r>
      <w:r>
        <w:rPr>
          <w:rFonts w:ascii="宋体" w:hAnsi="宋体" w:eastAsia="宋体" w:cs="宋体"/>
          <w:color w:val="333333"/>
          <w:spacing w:val="-106"/>
          <w:sz w:val="24"/>
          <w:szCs w:val="24"/>
        </w:rPr>
        <w:t xml:space="preserve"> </w:t>
      </w:r>
      <w:r>
        <w:rPr>
          <w:rFonts w:ascii="宋体" w:hAnsi="宋体" w:eastAsia="宋体" w:cs="宋体"/>
          <w:color w:val="333333"/>
          <w:spacing w:val="-5"/>
          <w:sz w:val="24"/>
          <w:szCs w:val="24"/>
        </w:rPr>
        <w:t>人，营业收入为</w:t>
      </w:r>
      <w:r>
        <w:rPr>
          <w:rFonts w:ascii="宋体" w:hAnsi="宋体" w:eastAsia="宋体" w:cs="宋体"/>
          <w:color w:val="333333"/>
          <w:spacing w:val="-5"/>
          <w:sz w:val="24"/>
          <w:szCs w:val="24"/>
          <w:u w:val="single" w:color="auto"/>
        </w:rPr>
        <w:t xml:space="preserve">    </w:t>
      </w:r>
      <w:r>
        <w:rPr>
          <w:rFonts w:ascii="宋体" w:hAnsi="宋体" w:eastAsia="宋体" w:cs="宋体"/>
          <w:color w:val="333333"/>
          <w:spacing w:val="-104"/>
          <w:sz w:val="24"/>
          <w:szCs w:val="24"/>
        </w:rPr>
        <w:t xml:space="preserve"> </w:t>
      </w:r>
      <w:r>
        <w:rPr>
          <w:rFonts w:ascii="宋体" w:hAnsi="宋体" w:eastAsia="宋体" w:cs="宋体"/>
          <w:color w:val="333333"/>
          <w:spacing w:val="-6"/>
          <w:sz w:val="24"/>
          <w:szCs w:val="24"/>
        </w:rPr>
        <w:t>万元，资产总额为</w:t>
      </w:r>
      <w:r>
        <w:rPr>
          <w:rFonts w:ascii="宋体" w:hAnsi="宋体" w:eastAsia="宋体" w:cs="宋体"/>
          <w:color w:val="333333"/>
          <w:spacing w:val="-6"/>
          <w:sz w:val="24"/>
          <w:szCs w:val="24"/>
          <w:u w:val="single" w:color="auto"/>
        </w:rPr>
        <w:t xml:space="preserve">    </w:t>
      </w:r>
      <w:r>
        <w:rPr>
          <w:rFonts w:ascii="宋体" w:hAnsi="宋体" w:eastAsia="宋体" w:cs="宋体"/>
          <w:color w:val="333333"/>
          <w:spacing w:val="-104"/>
          <w:sz w:val="24"/>
          <w:szCs w:val="24"/>
        </w:rPr>
        <w:t xml:space="preserve"> </w:t>
      </w:r>
      <w:r>
        <w:rPr>
          <w:rFonts w:ascii="宋体" w:hAnsi="宋体" w:eastAsia="宋体" w:cs="宋体"/>
          <w:color w:val="333333"/>
          <w:spacing w:val="-6"/>
          <w:sz w:val="24"/>
          <w:szCs w:val="24"/>
        </w:rPr>
        <w:t>万</w:t>
      </w:r>
      <w:r>
        <w:rPr>
          <w:rFonts w:ascii="宋体" w:hAnsi="宋体" w:eastAsia="宋体" w:cs="宋体"/>
          <w:color w:val="333333"/>
          <w:spacing w:val="-1"/>
          <w:sz w:val="24"/>
          <w:szCs w:val="24"/>
        </w:rPr>
        <w:t>元，属于</w:t>
      </w:r>
      <w:r>
        <w:rPr>
          <w:rFonts w:ascii="宋体" w:hAnsi="宋体" w:eastAsia="宋体" w:cs="宋体"/>
          <w:color w:val="333333"/>
          <w:spacing w:val="-1"/>
          <w:sz w:val="24"/>
          <w:szCs w:val="24"/>
          <w:u w:val="single" w:color="auto"/>
        </w:rPr>
        <w:t xml:space="preserve">     （中型企业、小型企业、微型企业</w:t>
      </w:r>
      <w:r>
        <w:rPr>
          <w:rFonts w:ascii="宋体" w:hAnsi="宋体" w:eastAsia="宋体" w:cs="宋体"/>
          <w:color w:val="333333"/>
          <w:spacing w:val="5"/>
          <w:sz w:val="24"/>
          <w:szCs w:val="24"/>
          <w:u w:val="single" w:color="auto"/>
        </w:rPr>
        <w:t>）</w:t>
      </w:r>
      <w:r>
        <w:rPr>
          <w:rFonts w:ascii="宋体" w:hAnsi="宋体" w:eastAsia="宋体" w:cs="宋体"/>
          <w:color w:val="333333"/>
          <w:spacing w:val="5"/>
          <w:sz w:val="24"/>
          <w:szCs w:val="24"/>
        </w:rPr>
        <w:t>；</w:t>
      </w:r>
    </w:p>
    <w:p w14:paraId="2B50346A">
      <w:pPr>
        <w:spacing w:before="276" w:line="360" w:lineRule="auto"/>
        <w:ind w:left="22" w:right="79" w:firstLine="483"/>
        <w:rPr>
          <w:rFonts w:ascii="宋体" w:hAnsi="宋体" w:eastAsia="宋体" w:cs="宋体"/>
          <w:sz w:val="24"/>
          <w:szCs w:val="24"/>
        </w:rPr>
      </w:pPr>
      <w:r>
        <w:rPr>
          <w:rFonts w:ascii="宋体" w:hAnsi="宋体" w:eastAsia="宋体" w:cs="宋体"/>
          <w:color w:val="333333"/>
          <w:spacing w:val="-3"/>
          <w:sz w:val="24"/>
          <w:szCs w:val="24"/>
        </w:rPr>
        <w:t>2.</w:t>
      </w:r>
      <w:r>
        <w:rPr>
          <w:rFonts w:ascii="宋体" w:hAnsi="宋体" w:eastAsia="宋体" w:cs="宋体"/>
          <w:color w:val="333333"/>
          <w:spacing w:val="26"/>
          <w:sz w:val="24"/>
          <w:szCs w:val="24"/>
          <w:u w:val="single" w:color="auto"/>
        </w:rPr>
        <w:t xml:space="preserve">    </w:t>
      </w:r>
      <w:r>
        <w:rPr>
          <w:rFonts w:ascii="宋体" w:hAnsi="宋体" w:eastAsia="宋体" w:cs="宋体"/>
          <w:color w:val="333333"/>
          <w:spacing w:val="-3"/>
          <w:sz w:val="24"/>
          <w:szCs w:val="24"/>
          <w:u w:val="single" w:color="auto"/>
        </w:rPr>
        <w:t>（标的名称</w:t>
      </w:r>
      <w:r>
        <w:rPr>
          <w:rFonts w:ascii="宋体" w:hAnsi="宋体" w:eastAsia="宋体" w:cs="宋体"/>
          <w:color w:val="333333"/>
          <w:spacing w:val="-4"/>
          <w:sz w:val="24"/>
          <w:szCs w:val="24"/>
          <w:u w:val="single" w:color="auto"/>
        </w:rPr>
        <w:t>）</w:t>
      </w:r>
      <w:r>
        <w:rPr>
          <w:rFonts w:ascii="宋体" w:hAnsi="宋体" w:eastAsia="宋体" w:cs="宋体"/>
          <w:color w:val="333333"/>
          <w:spacing w:val="-4"/>
          <w:sz w:val="24"/>
          <w:szCs w:val="24"/>
        </w:rPr>
        <w:t>，</w:t>
      </w:r>
      <w:r>
        <w:rPr>
          <w:rFonts w:ascii="宋体" w:hAnsi="宋体" w:eastAsia="宋体" w:cs="宋体"/>
          <w:color w:val="333333"/>
          <w:spacing w:val="-3"/>
          <w:sz w:val="24"/>
          <w:szCs w:val="24"/>
        </w:rPr>
        <w:t>属于</w:t>
      </w:r>
      <w:r>
        <w:rPr>
          <w:rFonts w:ascii="宋体" w:hAnsi="宋体" w:eastAsia="宋体" w:cs="宋体"/>
          <w:color w:val="333333"/>
          <w:spacing w:val="-3"/>
          <w:sz w:val="24"/>
          <w:szCs w:val="24"/>
          <w:u w:val="single" w:color="auto"/>
        </w:rPr>
        <w:t xml:space="preserve">     其他未列明行业  </w:t>
      </w:r>
      <w:r>
        <w:rPr>
          <w:rFonts w:ascii="宋体" w:hAnsi="宋体" w:eastAsia="宋体" w:cs="宋体"/>
          <w:color w:val="333333"/>
          <w:spacing w:val="-104"/>
          <w:sz w:val="24"/>
          <w:szCs w:val="24"/>
        </w:rPr>
        <w:t xml:space="preserve"> </w:t>
      </w:r>
      <w:r>
        <w:rPr>
          <w:rFonts w:ascii="宋体" w:hAnsi="宋体" w:eastAsia="宋体" w:cs="宋体"/>
          <w:color w:val="333333"/>
          <w:spacing w:val="-3"/>
          <w:sz w:val="24"/>
          <w:szCs w:val="24"/>
        </w:rPr>
        <w:t>行业；承建（承接）企</w:t>
      </w:r>
      <w:r>
        <w:rPr>
          <w:rFonts w:ascii="宋体" w:hAnsi="宋体" w:eastAsia="宋体" w:cs="宋体"/>
          <w:color w:val="333333"/>
          <w:spacing w:val="-1"/>
          <w:sz w:val="24"/>
          <w:szCs w:val="24"/>
        </w:rPr>
        <w:t>业为</w:t>
      </w:r>
      <w:r>
        <w:rPr>
          <w:rFonts w:ascii="宋体" w:hAnsi="宋体" w:eastAsia="宋体" w:cs="宋体"/>
          <w:color w:val="333333"/>
          <w:spacing w:val="-1"/>
          <w:sz w:val="24"/>
          <w:szCs w:val="24"/>
          <w:u w:val="single" w:color="auto"/>
        </w:rPr>
        <w:t xml:space="preserve">       （企业名称</w:t>
      </w:r>
      <w:r>
        <w:rPr>
          <w:rFonts w:ascii="宋体" w:hAnsi="宋体" w:eastAsia="宋体" w:cs="宋体"/>
          <w:color w:val="333333"/>
          <w:spacing w:val="6"/>
          <w:sz w:val="24"/>
          <w:szCs w:val="24"/>
          <w:u w:val="single" w:color="auto"/>
        </w:rPr>
        <w:t>）</w:t>
      </w:r>
      <w:r>
        <w:rPr>
          <w:rFonts w:ascii="宋体" w:hAnsi="宋体" w:eastAsia="宋体" w:cs="宋体"/>
          <w:color w:val="333333"/>
          <w:spacing w:val="6"/>
          <w:sz w:val="24"/>
          <w:szCs w:val="24"/>
        </w:rPr>
        <w:t>，</w:t>
      </w:r>
      <w:r>
        <w:rPr>
          <w:rFonts w:ascii="宋体" w:hAnsi="宋体" w:eastAsia="宋体" w:cs="宋体"/>
          <w:color w:val="333333"/>
          <w:spacing w:val="-1"/>
          <w:sz w:val="24"/>
          <w:szCs w:val="24"/>
        </w:rPr>
        <w:t>从业人员</w:t>
      </w:r>
      <w:r>
        <w:rPr>
          <w:rFonts w:ascii="宋体" w:hAnsi="宋体" w:eastAsia="宋体" w:cs="宋体"/>
          <w:color w:val="333333"/>
          <w:spacing w:val="-1"/>
          <w:sz w:val="24"/>
          <w:szCs w:val="24"/>
          <w:u w:val="single" w:color="auto"/>
        </w:rPr>
        <w:t xml:space="preserve">    </w:t>
      </w:r>
      <w:r>
        <w:rPr>
          <w:rFonts w:ascii="宋体" w:hAnsi="宋体" w:eastAsia="宋体" w:cs="宋体"/>
          <w:color w:val="333333"/>
          <w:spacing w:val="-108"/>
          <w:sz w:val="24"/>
          <w:szCs w:val="24"/>
        </w:rPr>
        <w:t xml:space="preserve"> </w:t>
      </w:r>
      <w:r>
        <w:rPr>
          <w:rFonts w:ascii="宋体" w:hAnsi="宋体" w:eastAsia="宋体" w:cs="宋体"/>
          <w:color w:val="333333"/>
          <w:spacing w:val="-1"/>
          <w:sz w:val="24"/>
          <w:szCs w:val="24"/>
        </w:rPr>
        <w:t>人，营业收入为</w:t>
      </w:r>
      <w:r>
        <w:rPr>
          <w:rFonts w:ascii="宋体" w:hAnsi="宋体" w:eastAsia="宋体" w:cs="宋体"/>
          <w:color w:val="333333"/>
          <w:spacing w:val="-1"/>
          <w:sz w:val="24"/>
          <w:szCs w:val="24"/>
          <w:u w:val="single" w:color="auto"/>
        </w:rPr>
        <w:t xml:space="preserve">  </w:t>
      </w:r>
      <w:r>
        <w:rPr>
          <w:rFonts w:ascii="宋体" w:hAnsi="宋体" w:eastAsia="宋体" w:cs="宋体"/>
          <w:color w:val="333333"/>
          <w:spacing w:val="-2"/>
          <w:sz w:val="24"/>
          <w:szCs w:val="24"/>
          <w:u w:val="single" w:color="auto"/>
        </w:rPr>
        <w:t xml:space="preserve">  </w:t>
      </w:r>
      <w:r>
        <w:rPr>
          <w:rFonts w:ascii="宋体" w:hAnsi="宋体" w:eastAsia="宋体" w:cs="宋体"/>
          <w:color w:val="333333"/>
          <w:spacing w:val="-105"/>
          <w:sz w:val="24"/>
          <w:szCs w:val="24"/>
        </w:rPr>
        <w:t xml:space="preserve"> </w:t>
      </w:r>
      <w:r>
        <w:rPr>
          <w:rFonts w:ascii="宋体" w:hAnsi="宋体" w:eastAsia="宋体" w:cs="宋体"/>
          <w:color w:val="333333"/>
          <w:spacing w:val="-2"/>
          <w:sz w:val="24"/>
          <w:szCs w:val="24"/>
        </w:rPr>
        <w:t>万元，资产总额为</w:t>
      </w:r>
      <w:r>
        <w:rPr>
          <w:rFonts w:ascii="宋体" w:hAnsi="宋体" w:eastAsia="宋体" w:cs="宋体"/>
          <w:color w:val="333333"/>
          <w:spacing w:val="-2"/>
          <w:sz w:val="24"/>
          <w:szCs w:val="24"/>
          <w:u w:val="single" w:color="auto"/>
        </w:rPr>
        <w:t xml:space="preserve">   </w:t>
      </w:r>
      <w:r>
        <w:rPr>
          <w:rFonts w:ascii="宋体" w:hAnsi="宋体" w:eastAsia="宋体" w:cs="宋体"/>
          <w:color w:val="333333"/>
          <w:spacing w:val="-104"/>
          <w:sz w:val="24"/>
          <w:szCs w:val="24"/>
        </w:rPr>
        <w:t xml:space="preserve"> </w:t>
      </w:r>
      <w:r>
        <w:rPr>
          <w:rFonts w:ascii="宋体" w:hAnsi="宋体" w:eastAsia="宋体" w:cs="宋体"/>
          <w:color w:val="333333"/>
          <w:spacing w:val="-2"/>
          <w:sz w:val="24"/>
          <w:szCs w:val="24"/>
        </w:rPr>
        <w:t>万元</w:t>
      </w:r>
      <w:r>
        <w:rPr>
          <w:rFonts w:ascii="宋体" w:hAnsi="宋体" w:eastAsia="宋体" w:cs="宋体"/>
          <w:color w:val="333333"/>
          <w:spacing w:val="-47"/>
          <w:sz w:val="24"/>
          <w:szCs w:val="24"/>
        </w:rPr>
        <w:t xml:space="preserve"> </w:t>
      </w:r>
      <w:r>
        <w:rPr>
          <w:rFonts w:ascii="宋体" w:hAnsi="宋体" w:eastAsia="宋体" w:cs="宋体"/>
          <w:color w:val="333333"/>
          <w:spacing w:val="-2"/>
          <w:position w:val="11"/>
          <w:sz w:val="12"/>
          <w:szCs w:val="12"/>
        </w:rPr>
        <w:t>1</w:t>
      </w:r>
      <w:r>
        <w:rPr>
          <w:rFonts w:ascii="宋体" w:hAnsi="宋体" w:eastAsia="宋体" w:cs="宋体"/>
          <w:color w:val="333333"/>
          <w:spacing w:val="-31"/>
          <w:position w:val="11"/>
          <w:sz w:val="12"/>
          <w:szCs w:val="12"/>
        </w:rPr>
        <w:t xml:space="preserve"> </w:t>
      </w:r>
      <w:r>
        <w:rPr>
          <w:rFonts w:ascii="宋体" w:hAnsi="宋体" w:eastAsia="宋体" w:cs="宋体"/>
          <w:color w:val="333333"/>
          <w:spacing w:val="-2"/>
          <w:sz w:val="24"/>
          <w:szCs w:val="24"/>
        </w:rPr>
        <w:t>，属于</w:t>
      </w:r>
      <w:r>
        <w:rPr>
          <w:rFonts w:ascii="宋体" w:hAnsi="宋体" w:eastAsia="宋体" w:cs="宋体"/>
          <w:color w:val="333333"/>
          <w:spacing w:val="-2"/>
          <w:sz w:val="24"/>
          <w:szCs w:val="24"/>
          <w:u w:val="single" w:color="auto"/>
        </w:rPr>
        <w:t xml:space="preserve">     （中型企业、小</w:t>
      </w:r>
      <w:r>
        <w:rPr>
          <w:rFonts w:ascii="宋体" w:hAnsi="宋体" w:eastAsia="宋体" w:cs="宋体"/>
          <w:color w:val="333333"/>
          <w:spacing w:val="-3"/>
          <w:sz w:val="24"/>
          <w:szCs w:val="24"/>
          <w:u w:val="single" w:color="auto"/>
        </w:rPr>
        <w:t>型企业、微型企业</w:t>
      </w:r>
      <w:r>
        <w:rPr>
          <w:rFonts w:ascii="宋体" w:hAnsi="宋体" w:eastAsia="宋体" w:cs="宋体"/>
          <w:color w:val="333333"/>
          <w:sz w:val="24"/>
          <w:szCs w:val="24"/>
          <w:u w:val="single" w:color="auto"/>
        </w:rPr>
        <w:t>）</w:t>
      </w:r>
      <w:r>
        <w:rPr>
          <w:rFonts w:ascii="宋体" w:hAnsi="宋体" w:eastAsia="宋体" w:cs="宋体"/>
          <w:color w:val="333333"/>
          <w:sz w:val="24"/>
          <w:szCs w:val="24"/>
        </w:rPr>
        <w:t>；</w:t>
      </w:r>
    </w:p>
    <w:p w14:paraId="3E103C45">
      <w:pPr>
        <w:spacing w:before="276" w:line="378" w:lineRule="exact"/>
        <w:ind w:left="518"/>
        <w:rPr>
          <w:rFonts w:ascii="宋体" w:hAnsi="宋体" w:eastAsia="宋体" w:cs="宋体"/>
          <w:sz w:val="24"/>
          <w:szCs w:val="24"/>
        </w:rPr>
      </w:pPr>
      <w:r>
        <w:rPr>
          <w:rFonts w:ascii="宋体" w:hAnsi="宋体" w:eastAsia="宋体" w:cs="宋体"/>
          <w:color w:val="333333"/>
          <w:spacing w:val="-13"/>
          <w:position w:val="3"/>
          <w:sz w:val="24"/>
          <w:szCs w:val="24"/>
        </w:rPr>
        <w:t>……</w:t>
      </w:r>
    </w:p>
    <w:p w14:paraId="6AF54275">
      <w:pPr>
        <w:spacing w:before="181" w:line="431" w:lineRule="auto"/>
        <w:ind w:left="27" w:right="79" w:firstLine="503"/>
        <w:rPr>
          <w:rFonts w:ascii="宋体" w:hAnsi="宋体" w:eastAsia="宋体" w:cs="宋体"/>
          <w:sz w:val="24"/>
          <w:szCs w:val="24"/>
        </w:rPr>
      </w:pPr>
      <w:r>
        <w:rPr>
          <w:rFonts w:ascii="宋体" w:hAnsi="宋体" w:eastAsia="宋体" w:cs="宋体"/>
          <w:color w:val="333333"/>
          <w:spacing w:val="-4"/>
          <w:sz w:val="24"/>
          <w:szCs w:val="24"/>
        </w:rPr>
        <w:t>以上企业，不属于大企业的分支机构，不存在控股股东为大企业的情形，也</w:t>
      </w:r>
      <w:r>
        <w:rPr>
          <w:rFonts w:ascii="宋体" w:hAnsi="宋体" w:eastAsia="宋体" w:cs="宋体"/>
          <w:color w:val="333333"/>
          <w:spacing w:val="-1"/>
          <w:sz w:val="24"/>
          <w:szCs w:val="24"/>
        </w:rPr>
        <w:t>不存在与大企业的负责人为同一人的情形。</w:t>
      </w:r>
    </w:p>
    <w:p w14:paraId="353B5C52">
      <w:pPr>
        <w:spacing w:line="218" w:lineRule="auto"/>
        <w:ind w:left="504"/>
        <w:rPr>
          <w:rFonts w:ascii="宋体" w:hAnsi="宋体" w:eastAsia="宋体" w:cs="宋体"/>
          <w:sz w:val="24"/>
          <w:szCs w:val="24"/>
        </w:rPr>
      </w:pPr>
      <w:r>
        <w:rPr>
          <w:rFonts w:ascii="宋体" w:hAnsi="宋体" w:eastAsia="宋体" w:cs="宋体"/>
          <w:color w:val="333333"/>
          <w:spacing w:val="-7"/>
          <w:sz w:val="24"/>
          <w:szCs w:val="24"/>
        </w:rPr>
        <w:t>本企业对上述声明内容的真实性负责。如有虚假</w:t>
      </w:r>
      <w:r>
        <w:rPr>
          <w:rFonts w:ascii="宋体" w:hAnsi="宋体" w:eastAsia="宋体" w:cs="宋体"/>
          <w:color w:val="333333"/>
          <w:spacing w:val="-8"/>
          <w:sz w:val="24"/>
          <w:szCs w:val="24"/>
        </w:rPr>
        <w:t>，将依法承担相应责任。</w:t>
      </w:r>
    </w:p>
    <w:p w14:paraId="33657149">
      <w:pPr>
        <w:spacing w:before="275" w:line="219" w:lineRule="auto"/>
        <w:ind w:left="5452"/>
        <w:rPr>
          <w:rFonts w:ascii="宋体" w:hAnsi="宋体" w:eastAsia="宋体" w:cs="宋体"/>
          <w:sz w:val="24"/>
          <w:szCs w:val="24"/>
        </w:rPr>
      </w:pPr>
      <w:r>
        <w:rPr>
          <w:rFonts w:ascii="宋体" w:hAnsi="宋体" w:eastAsia="宋体" w:cs="宋体"/>
          <w:color w:val="333333"/>
          <w:spacing w:val="-2"/>
          <w:sz w:val="24"/>
          <w:szCs w:val="24"/>
        </w:rPr>
        <w:t>投标人名称（公章</w:t>
      </w:r>
      <w:r>
        <w:rPr>
          <w:rFonts w:ascii="宋体" w:hAnsi="宋体" w:eastAsia="宋体" w:cs="宋体"/>
          <w:color w:val="333333"/>
          <w:spacing w:val="1"/>
          <w:sz w:val="24"/>
          <w:szCs w:val="24"/>
        </w:rPr>
        <w:t>）：</w:t>
      </w:r>
    </w:p>
    <w:p w14:paraId="58336B22">
      <w:pPr>
        <w:spacing w:before="275" w:line="220" w:lineRule="auto"/>
        <w:ind w:left="5910"/>
        <w:rPr>
          <w:rFonts w:ascii="宋体" w:hAnsi="宋体" w:eastAsia="宋体" w:cs="宋体"/>
          <w:sz w:val="24"/>
          <w:szCs w:val="24"/>
        </w:rPr>
      </w:pPr>
      <w:r>
        <w:rPr>
          <w:rFonts w:ascii="宋体" w:hAnsi="宋体" w:eastAsia="宋体" w:cs="宋体"/>
          <w:color w:val="333333"/>
          <w:spacing w:val="-21"/>
          <w:sz w:val="24"/>
          <w:szCs w:val="24"/>
        </w:rPr>
        <w:t>日</w:t>
      </w:r>
      <w:r>
        <w:rPr>
          <w:rFonts w:ascii="宋体" w:hAnsi="宋体" w:eastAsia="宋体" w:cs="宋体"/>
          <w:color w:val="333333"/>
          <w:spacing w:val="12"/>
          <w:sz w:val="24"/>
          <w:szCs w:val="24"/>
        </w:rPr>
        <w:t xml:space="preserve"> </w:t>
      </w:r>
      <w:r>
        <w:rPr>
          <w:rFonts w:ascii="宋体" w:hAnsi="宋体" w:eastAsia="宋体" w:cs="宋体"/>
          <w:color w:val="333333"/>
          <w:spacing w:val="-21"/>
          <w:sz w:val="24"/>
          <w:szCs w:val="24"/>
        </w:rPr>
        <w:t>期：</w:t>
      </w:r>
    </w:p>
    <w:p w14:paraId="457A87F1">
      <w:pPr>
        <w:pStyle w:val="5"/>
        <w:spacing w:line="355" w:lineRule="auto"/>
      </w:pPr>
    </w:p>
    <w:p w14:paraId="09DD37E9">
      <w:pPr>
        <w:pStyle w:val="5"/>
        <w:spacing w:line="356" w:lineRule="auto"/>
      </w:pPr>
    </w:p>
    <w:p w14:paraId="62AC67E4">
      <w:pPr>
        <w:spacing w:before="79" w:line="414" w:lineRule="auto"/>
        <w:ind w:left="24" w:right="148" w:firstLine="490"/>
        <w:rPr>
          <w:rFonts w:ascii="宋体" w:hAnsi="宋体" w:eastAsia="宋体" w:cs="宋体"/>
          <w:sz w:val="24"/>
          <w:szCs w:val="24"/>
        </w:rPr>
      </w:pPr>
      <w:r>
        <w:rPr>
          <w:rFonts w:ascii="Calibri" w:hAnsi="Calibri" w:eastAsia="Calibri" w:cs="Calibri"/>
          <w:color w:val="333333"/>
          <w:spacing w:val="-1"/>
          <w:sz w:val="24"/>
          <w:szCs w:val="24"/>
        </w:rPr>
        <w:t>①</w:t>
      </w:r>
      <w:r>
        <w:rPr>
          <w:rFonts w:ascii="宋体" w:hAnsi="宋体" w:eastAsia="宋体" w:cs="宋体"/>
          <w:color w:val="333333"/>
          <w:spacing w:val="-1"/>
          <w:sz w:val="24"/>
          <w:szCs w:val="24"/>
        </w:rPr>
        <w:t>从业人员、营业收入、资产总额填报上一年度数据，无上一年度数据的</w:t>
      </w:r>
      <w:r>
        <w:rPr>
          <w:rFonts w:ascii="宋体" w:hAnsi="宋体" w:eastAsia="宋体" w:cs="宋体"/>
          <w:color w:val="333333"/>
          <w:spacing w:val="-2"/>
          <w:sz w:val="24"/>
          <w:szCs w:val="24"/>
        </w:rPr>
        <w:t>新成立企业可不填报。</w:t>
      </w:r>
    </w:p>
    <w:p w14:paraId="772108D3">
      <w:pPr>
        <w:spacing w:line="414" w:lineRule="auto"/>
        <w:rPr>
          <w:rFonts w:ascii="宋体" w:hAnsi="宋体" w:eastAsia="宋体" w:cs="宋体"/>
          <w:sz w:val="24"/>
          <w:szCs w:val="24"/>
        </w:rPr>
        <w:sectPr>
          <w:footerReference r:id="rId44" w:type="default"/>
          <w:pgSz w:w="11907" w:h="16840"/>
          <w:pgMar w:top="1431" w:right="1721" w:bottom="1072" w:left="1786" w:header="0" w:footer="909" w:gutter="0"/>
          <w:pgNumType w:fmt="decimal"/>
          <w:cols w:space="720" w:num="1"/>
        </w:sectPr>
      </w:pPr>
    </w:p>
    <w:p w14:paraId="5DDD9FE0">
      <w:pPr>
        <w:spacing w:before="192" w:line="219" w:lineRule="auto"/>
        <w:ind w:left="3539"/>
        <w:rPr>
          <w:rFonts w:ascii="宋体" w:hAnsi="宋体" w:eastAsia="宋体" w:cs="宋体"/>
          <w:sz w:val="24"/>
          <w:szCs w:val="24"/>
        </w:rPr>
      </w:pPr>
      <w:r>
        <w:rPr>
          <w:rFonts w:ascii="宋体" w:hAnsi="宋体" w:eastAsia="宋体" w:cs="宋体"/>
          <w:b/>
          <w:bCs/>
          <w:spacing w:val="-3"/>
          <w:sz w:val="24"/>
          <w:szCs w:val="24"/>
        </w:rPr>
        <w:t>节能产品明细表（格式）</w:t>
      </w:r>
    </w:p>
    <w:p w14:paraId="0A26F3CF">
      <w:pPr>
        <w:spacing w:before="240"/>
      </w:pPr>
    </w:p>
    <w:tbl>
      <w:tblPr>
        <w:tblStyle w:val="12"/>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665"/>
        <w:gridCol w:w="1559"/>
        <w:gridCol w:w="1389"/>
        <w:gridCol w:w="2157"/>
        <w:gridCol w:w="2624"/>
      </w:tblGrid>
      <w:tr w14:paraId="04C09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824" w:type="dxa"/>
            <w:vAlign w:val="top"/>
          </w:tcPr>
          <w:p w14:paraId="3C2F8B35">
            <w:pPr>
              <w:pStyle w:val="13"/>
              <w:spacing w:before="240" w:line="229" w:lineRule="auto"/>
              <w:ind w:left="206"/>
              <w:rPr>
                <w:sz w:val="20"/>
                <w:szCs w:val="20"/>
              </w:rPr>
            </w:pPr>
            <w:r>
              <w:rPr>
                <w:spacing w:val="5"/>
                <w:sz w:val="20"/>
                <w:szCs w:val="20"/>
              </w:rPr>
              <w:t>序号</w:t>
            </w:r>
          </w:p>
        </w:tc>
        <w:tc>
          <w:tcPr>
            <w:tcW w:w="665" w:type="dxa"/>
            <w:vAlign w:val="top"/>
          </w:tcPr>
          <w:p w14:paraId="726BF693">
            <w:pPr>
              <w:pStyle w:val="13"/>
              <w:spacing w:before="36" w:line="228" w:lineRule="auto"/>
              <w:ind w:left="124"/>
              <w:rPr>
                <w:sz w:val="20"/>
                <w:szCs w:val="20"/>
              </w:rPr>
            </w:pPr>
            <w:r>
              <w:rPr>
                <w:spacing w:val="4"/>
                <w:sz w:val="20"/>
                <w:szCs w:val="20"/>
              </w:rPr>
              <w:t>产品</w:t>
            </w:r>
          </w:p>
          <w:p w14:paraId="4B2E19C9">
            <w:pPr>
              <w:pStyle w:val="13"/>
              <w:spacing w:before="161" w:line="230" w:lineRule="auto"/>
              <w:ind w:left="127"/>
              <w:rPr>
                <w:sz w:val="20"/>
                <w:szCs w:val="20"/>
              </w:rPr>
            </w:pPr>
            <w:r>
              <w:rPr>
                <w:spacing w:val="3"/>
                <w:sz w:val="20"/>
                <w:szCs w:val="20"/>
              </w:rPr>
              <w:t>名称</w:t>
            </w:r>
          </w:p>
        </w:tc>
        <w:tc>
          <w:tcPr>
            <w:tcW w:w="1559" w:type="dxa"/>
            <w:vAlign w:val="top"/>
          </w:tcPr>
          <w:p w14:paraId="7154379F">
            <w:pPr>
              <w:pStyle w:val="13"/>
              <w:spacing w:before="241" w:line="228" w:lineRule="auto"/>
              <w:ind w:left="468"/>
              <w:rPr>
                <w:sz w:val="20"/>
                <w:szCs w:val="20"/>
              </w:rPr>
            </w:pPr>
            <w:r>
              <w:rPr>
                <w:spacing w:val="6"/>
                <w:sz w:val="20"/>
                <w:szCs w:val="20"/>
              </w:rPr>
              <w:t>制造商</w:t>
            </w:r>
          </w:p>
        </w:tc>
        <w:tc>
          <w:tcPr>
            <w:tcW w:w="1389" w:type="dxa"/>
            <w:vAlign w:val="top"/>
          </w:tcPr>
          <w:p w14:paraId="2047FAB9">
            <w:pPr>
              <w:pStyle w:val="13"/>
              <w:spacing w:before="36" w:line="228" w:lineRule="auto"/>
              <w:ind w:left="699"/>
              <w:rPr>
                <w:sz w:val="20"/>
                <w:szCs w:val="20"/>
              </w:rPr>
            </w:pPr>
            <w:r>
              <w:rPr>
                <w:spacing w:val="4"/>
                <w:sz w:val="20"/>
                <w:szCs w:val="20"/>
              </w:rPr>
              <w:t>产品</w:t>
            </w:r>
          </w:p>
          <w:p w14:paraId="4BF4A484">
            <w:pPr>
              <w:pStyle w:val="13"/>
              <w:spacing w:before="161" w:line="229" w:lineRule="auto"/>
              <w:ind w:left="705"/>
              <w:rPr>
                <w:sz w:val="20"/>
                <w:szCs w:val="20"/>
              </w:rPr>
            </w:pPr>
            <w:r>
              <w:rPr>
                <w:spacing w:val="1"/>
                <w:sz w:val="20"/>
                <w:szCs w:val="20"/>
              </w:rPr>
              <w:t>型号</w:t>
            </w:r>
          </w:p>
        </w:tc>
        <w:tc>
          <w:tcPr>
            <w:tcW w:w="2157" w:type="dxa"/>
            <w:vAlign w:val="top"/>
          </w:tcPr>
          <w:p w14:paraId="02607B38">
            <w:pPr>
              <w:pStyle w:val="13"/>
              <w:spacing w:before="37" w:line="359" w:lineRule="auto"/>
              <w:ind w:left="878" w:right="130" w:hanging="318"/>
              <w:rPr>
                <w:sz w:val="20"/>
                <w:szCs w:val="20"/>
              </w:rPr>
            </w:pPr>
            <w:r>
              <w:rPr>
                <w:spacing w:val="8"/>
                <w:sz w:val="20"/>
                <w:szCs w:val="20"/>
              </w:rPr>
              <w:t>节能产品认证证</w:t>
            </w:r>
            <w:r>
              <w:rPr>
                <w:spacing w:val="2"/>
                <w:sz w:val="20"/>
                <w:szCs w:val="20"/>
              </w:rPr>
              <w:t>书号</w:t>
            </w:r>
          </w:p>
        </w:tc>
        <w:tc>
          <w:tcPr>
            <w:tcW w:w="2624" w:type="dxa"/>
            <w:vAlign w:val="top"/>
          </w:tcPr>
          <w:p w14:paraId="37B984B8">
            <w:pPr>
              <w:pStyle w:val="13"/>
              <w:spacing w:before="240" w:line="227" w:lineRule="auto"/>
              <w:ind w:left="266"/>
              <w:rPr>
                <w:sz w:val="20"/>
                <w:szCs w:val="20"/>
              </w:rPr>
            </w:pPr>
            <w:r>
              <w:rPr>
                <w:spacing w:val="8"/>
                <w:sz w:val="20"/>
                <w:szCs w:val="20"/>
              </w:rPr>
              <w:t>认证证书有效截止日期</w:t>
            </w:r>
          </w:p>
        </w:tc>
      </w:tr>
      <w:tr w14:paraId="77FB8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24" w:type="dxa"/>
            <w:vAlign w:val="top"/>
          </w:tcPr>
          <w:p w14:paraId="4515EF2C">
            <w:pPr>
              <w:rPr>
                <w:rFonts w:ascii="Arial"/>
                <w:sz w:val="21"/>
              </w:rPr>
            </w:pPr>
          </w:p>
        </w:tc>
        <w:tc>
          <w:tcPr>
            <w:tcW w:w="665" w:type="dxa"/>
            <w:vAlign w:val="top"/>
          </w:tcPr>
          <w:p w14:paraId="3FEA7571">
            <w:pPr>
              <w:rPr>
                <w:rFonts w:ascii="Arial"/>
                <w:sz w:val="21"/>
              </w:rPr>
            </w:pPr>
          </w:p>
        </w:tc>
        <w:tc>
          <w:tcPr>
            <w:tcW w:w="1559" w:type="dxa"/>
            <w:vAlign w:val="top"/>
          </w:tcPr>
          <w:p w14:paraId="0E7C3946">
            <w:pPr>
              <w:rPr>
                <w:rFonts w:ascii="Arial"/>
                <w:sz w:val="21"/>
              </w:rPr>
            </w:pPr>
          </w:p>
        </w:tc>
        <w:tc>
          <w:tcPr>
            <w:tcW w:w="1389" w:type="dxa"/>
            <w:vAlign w:val="top"/>
          </w:tcPr>
          <w:p w14:paraId="764FA59B">
            <w:pPr>
              <w:rPr>
                <w:rFonts w:ascii="Arial"/>
                <w:sz w:val="21"/>
              </w:rPr>
            </w:pPr>
          </w:p>
        </w:tc>
        <w:tc>
          <w:tcPr>
            <w:tcW w:w="2157" w:type="dxa"/>
            <w:vAlign w:val="top"/>
          </w:tcPr>
          <w:p w14:paraId="2241547C">
            <w:pPr>
              <w:rPr>
                <w:rFonts w:ascii="Arial"/>
                <w:sz w:val="21"/>
              </w:rPr>
            </w:pPr>
          </w:p>
        </w:tc>
        <w:tc>
          <w:tcPr>
            <w:tcW w:w="2624" w:type="dxa"/>
            <w:vAlign w:val="top"/>
          </w:tcPr>
          <w:p w14:paraId="6BA261C2">
            <w:pPr>
              <w:rPr>
                <w:rFonts w:ascii="Arial"/>
                <w:sz w:val="21"/>
              </w:rPr>
            </w:pPr>
          </w:p>
        </w:tc>
      </w:tr>
      <w:tr w14:paraId="30625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24" w:type="dxa"/>
            <w:vAlign w:val="top"/>
          </w:tcPr>
          <w:p w14:paraId="716C33D9">
            <w:pPr>
              <w:rPr>
                <w:rFonts w:ascii="Arial"/>
                <w:sz w:val="21"/>
              </w:rPr>
            </w:pPr>
          </w:p>
        </w:tc>
        <w:tc>
          <w:tcPr>
            <w:tcW w:w="665" w:type="dxa"/>
            <w:vAlign w:val="top"/>
          </w:tcPr>
          <w:p w14:paraId="276DD2A7">
            <w:pPr>
              <w:rPr>
                <w:rFonts w:ascii="Arial"/>
                <w:sz w:val="21"/>
              </w:rPr>
            </w:pPr>
          </w:p>
        </w:tc>
        <w:tc>
          <w:tcPr>
            <w:tcW w:w="1559" w:type="dxa"/>
            <w:vAlign w:val="top"/>
          </w:tcPr>
          <w:p w14:paraId="4AD655A8">
            <w:pPr>
              <w:rPr>
                <w:rFonts w:ascii="Arial"/>
                <w:sz w:val="21"/>
              </w:rPr>
            </w:pPr>
          </w:p>
        </w:tc>
        <w:tc>
          <w:tcPr>
            <w:tcW w:w="1389" w:type="dxa"/>
            <w:vAlign w:val="top"/>
          </w:tcPr>
          <w:p w14:paraId="3886D200">
            <w:pPr>
              <w:rPr>
                <w:rFonts w:ascii="Arial"/>
                <w:sz w:val="21"/>
              </w:rPr>
            </w:pPr>
          </w:p>
        </w:tc>
        <w:tc>
          <w:tcPr>
            <w:tcW w:w="2157" w:type="dxa"/>
            <w:vAlign w:val="top"/>
          </w:tcPr>
          <w:p w14:paraId="74ACE2BA">
            <w:pPr>
              <w:rPr>
                <w:rFonts w:ascii="Arial"/>
                <w:sz w:val="21"/>
              </w:rPr>
            </w:pPr>
          </w:p>
        </w:tc>
        <w:tc>
          <w:tcPr>
            <w:tcW w:w="2624" w:type="dxa"/>
            <w:vAlign w:val="top"/>
          </w:tcPr>
          <w:p w14:paraId="37F79D5E">
            <w:pPr>
              <w:rPr>
                <w:rFonts w:ascii="Arial"/>
                <w:sz w:val="21"/>
              </w:rPr>
            </w:pPr>
          </w:p>
        </w:tc>
      </w:tr>
      <w:tr w14:paraId="4E174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824" w:type="dxa"/>
            <w:vAlign w:val="top"/>
          </w:tcPr>
          <w:p w14:paraId="337B1C01">
            <w:pPr>
              <w:rPr>
                <w:rFonts w:ascii="Arial"/>
                <w:sz w:val="21"/>
              </w:rPr>
            </w:pPr>
          </w:p>
        </w:tc>
        <w:tc>
          <w:tcPr>
            <w:tcW w:w="665" w:type="dxa"/>
            <w:vAlign w:val="top"/>
          </w:tcPr>
          <w:p w14:paraId="182E94AF">
            <w:pPr>
              <w:rPr>
                <w:rFonts w:ascii="Arial"/>
                <w:sz w:val="21"/>
              </w:rPr>
            </w:pPr>
          </w:p>
        </w:tc>
        <w:tc>
          <w:tcPr>
            <w:tcW w:w="1559" w:type="dxa"/>
            <w:vAlign w:val="top"/>
          </w:tcPr>
          <w:p w14:paraId="33193E6B">
            <w:pPr>
              <w:rPr>
                <w:rFonts w:ascii="Arial"/>
                <w:sz w:val="21"/>
              </w:rPr>
            </w:pPr>
          </w:p>
        </w:tc>
        <w:tc>
          <w:tcPr>
            <w:tcW w:w="1389" w:type="dxa"/>
            <w:vAlign w:val="top"/>
          </w:tcPr>
          <w:p w14:paraId="6B5C750F">
            <w:pPr>
              <w:rPr>
                <w:rFonts w:ascii="Arial"/>
                <w:sz w:val="21"/>
              </w:rPr>
            </w:pPr>
          </w:p>
        </w:tc>
        <w:tc>
          <w:tcPr>
            <w:tcW w:w="2157" w:type="dxa"/>
            <w:vAlign w:val="top"/>
          </w:tcPr>
          <w:p w14:paraId="73A3235C">
            <w:pPr>
              <w:rPr>
                <w:rFonts w:ascii="Arial"/>
                <w:sz w:val="21"/>
              </w:rPr>
            </w:pPr>
          </w:p>
        </w:tc>
        <w:tc>
          <w:tcPr>
            <w:tcW w:w="2624" w:type="dxa"/>
            <w:vAlign w:val="top"/>
          </w:tcPr>
          <w:p w14:paraId="0545BA9D">
            <w:pPr>
              <w:rPr>
                <w:rFonts w:ascii="Arial"/>
                <w:sz w:val="21"/>
              </w:rPr>
            </w:pPr>
          </w:p>
        </w:tc>
      </w:tr>
      <w:tr w14:paraId="4CE0A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824" w:type="dxa"/>
            <w:vAlign w:val="top"/>
          </w:tcPr>
          <w:p w14:paraId="153DADC4">
            <w:pPr>
              <w:rPr>
                <w:rFonts w:ascii="Arial"/>
                <w:sz w:val="21"/>
              </w:rPr>
            </w:pPr>
          </w:p>
        </w:tc>
        <w:tc>
          <w:tcPr>
            <w:tcW w:w="665" w:type="dxa"/>
            <w:vAlign w:val="top"/>
          </w:tcPr>
          <w:p w14:paraId="5B516708">
            <w:pPr>
              <w:rPr>
                <w:rFonts w:ascii="Arial"/>
                <w:sz w:val="21"/>
              </w:rPr>
            </w:pPr>
          </w:p>
        </w:tc>
        <w:tc>
          <w:tcPr>
            <w:tcW w:w="1559" w:type="dxa"/>
            <w:vAlign w:val="top"/>
          </w:tcPr>
          <w:p w14:paraId="300B0C4D">
            <w:pPr>
              <w:rPr>
                <w:rFonts w:ascii="Arial"/>
                <w:sz w:val="21"/>
              </w:rPr>
            </w:pPr>
          </w:p>
        </w:tc>
        <w:tc>
          <w:tcPr>
            <w:tcW w:w="1389" w:type="dxa"/>
            <w:vAlign w:val="top"/>
          </w:tcPr>
          <w:p w14:paraId="5E8E8CBE">
            <w:pPr>
              <w:rPr>
                <w:rFonts w:ascii="Arial"/>
                <w:sz w:val="21"/>
              </w:rPr>
            </w:pPr>
          </w:p>
        </w:tc>
        <w:tc>
          <w:tcPr>
            <w:tcW w:w="2157" w:type="dxa"/>
            <w:vAlign w:val="top"/>
          </w:tcPr>
          <w:p w14:paraId="77968E75">
            <w:pPr>
              <w:rPr>
                <w:rFonts w:ascii="Arial"/>
                <w:sz w:val="21"/>
              </w:rPr>
            </w:pPr>
          </w:p>
        </w:tc>
        <w:tc>
          <w:tcPr>
            <w:tcW w:w="2624" w:type="dxa"/>
            <w:vAlign w:val="top"/>
          </w:tcPr>
          <w:p w14:paraId="0E4F0790">
            <w:pPr>
              <w:rPr>
                <w:rFonts w:ascii="Arial"/>
                <w:sz w:val="21"/>
              </w:rPr>
            </w:pPr>
          </w:p>
        </w:tc>
      </w:tr>
    </w:tbl>
    <w:p w14:paraId="09D06C73">
      <w:pPr>
        <w:spacing w:before="180" w:line="372" w:lineRule="auto"/>
        <w:ind w:left="506" w:right="485" w:hanging="6"/>
        <w:rPr>
          <w:rFonts w:ascii="宋体" w:hAnsi="宋体" w:eastAsia="宋体" w:cs="宋体"/>
          <w:sz w:val="24"/>
          <w:szCs w:val="24"/>
        </w:rPr>
      </w:pPr>
      <w:r>
        <w:rPr>
          <w:rFonts w:ascii="宋体" w:hAnsi="宋体" w:eastAsia="宋体" w:cs="宋体"/>
          <w:spacing w:val="2"/>
          <w:sz w:val="24"/>
          <w:szCs w:val="24"/>
        </w:rPr>
        <w:t>提供所投产品在最新一期《节能产品政府采购清单》中所在页截图复印件，并</w:t>
      </w:r>
      <w:r>
        <w:rPr>
          <w:rFonts w:ascii="宋体" w:hAnsi="宋体" w:eastAsia="宋体" w:cs="宋体"/>
          <w:spacing w:val="-4"/>
          <w:sz w:val="24"/>
          <w:szCs w:val="24"/>
        </w:rPr>
        <w:t>予以标记。</w:t>
      </w:r>
    </w:p>
    <w:p w14:paraId="0A357219">
      <w:pPr>
        <w:pStyle w:val="5"/>
        <w:spacing w:line="242" w:lineRule="auto"/>
      </w:pPr>
    </w:p>
    <w:p w14:paraId="78EF8CDB">
      <w:pPr>
        <w:pStyle w:val="5"/>
        <w:spacing w:line="242" w:lineRule="auto"/>
      </w:pPr>
    </w:p>
    <w:p w14:paraId="19FB3ED3">
      <w:pPr>
        <w:pStyle w:val="5"/>
        <w:spacing w:line="243" w:lineRule="auto"/>
      </w:pPr>
    </w:p>
    <w:p w14:paraId="0747A908">
      <w:pPr>
        <w:spacing w:before="78" w:line="359" w:lineRule="auto"/>
        <w:ind w:left="3259" w:right="485"/>
        <w:rPr>
          <w:rFonts w:ascii="宋体" w:hAnsi="宋体" w:eastAsia="宋体" w:cs="宋体"/>
          <w:sz w:val="24"/>
          <w:szCs w:val="24"/>
        </w:rPr>
      </w:pPr>
      <w:r>
        <w:rPr>
          <w:rFonts w:ascii="宋体" w:hAnsi="宋体" w:eastAsia="宋体" w:cs="宋体"/>
          <w:spacing w:val="-2"/>
          <w:sz w:val="24"/>
          <w:szCs w:val="24"/>
        </w:rPr>
        <w:t>供应商（公章</w:t>
      </w:r>
      <w:r>
        <w:rPr>
          <w:rFonts w:ascii="宋体" w:hAnsi="宋体" w:eastAsia="宋体" w:cs="宋体"/>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1"/>
          <w:sz w:val="24"/>
          <w:szCs w:val="24"/>
        </w:rPr>
        <w:t>法定代表人或供应商代表（签字或签章</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14:paraId="6A4BD28E">
      <w:pPr>
        <w:spacing w:line="220" w:lineRule="auto"/>
        <w:ind w:left="3300"/>
        <w:rPr>
          <w:rFonts w:ascii="宋体" w:hAnsi="宋体" w:eastAsia="宋体" w:cs="宋体"/>
          <w:sz w:val="24"/>
          <w:szCs w:val="24"/>
        </w:rPr>
      </w:pPr>
      <w:r>
        <w:rPr>
          <w:rFonts w:ascii="宋体" w:hAnsi="宋体" w:eastAsia="宋体" w:cs="宋体"/>
          <w:spacing w:val="-17"/>
          <w:sz w:val="24"/>
          <w:szCs w:val="24"/>
        </w:rPr>
        <w:t>日期：</w:t>
      </w:r>
      <w:r>
        <w:rPr>
          <w:rFonts w:ascii="宋体" w:hAnsi="宋体" w:eastAsia="宋体" w:cs="宋体"/>
          <w:sz w:val="24"/>
          <w:szCs w:val="24"/>
          <w:u w:val="single" w:color="auto"/>
        </w:rPr>
        <w:t xml:space="preserve">                     </w:t>
      </w:r>
    </w:p>
    <w:p w14:paraId="7A5A6BCD">
      <w:pPr>
        <w:spacing w:line="220" w:lineRule="auto"/>
        <w:rPr>
          <w:rFonts w:ascii="宋体" w:hAnsi="宋体" w:eastAsia="宋体" w:cs="宋体"/>
          <w:sz w:val="24"/>
          <w:szCs w:val="24"/>
        </w:rPr>
        <w:sectPr>
          <w:footerReference r:id="rId45" w:type="default"/>
          <w:pgSz w:w="11850" w:h="16783"/>
          <w:pgMar w:top="1426" w:right="1316" w:bottom="1240" w:left="1310" w:header="0" w:footer="1078" w:gutter="0"/>
          <w:pgNumType w:fmt="decimal"/>
          <w:cols w:space="720" w:num="1"/>
        </w:sectPr>
      </w:pPr>
    </w:p>
    <w:p w14:paraId="7D5043A2">
      <w:pPr>
        <w:spacing w:before="192" w:line="219" w:lineRule="auto"/>
        <w:ind w:left="3547"/>
        <w:rPr>
          <w:rFonts w:ascii="宋体" w:hAnsi="宋体" w:eastAsia="宋体" w:cs="宋体"/>
          <w:sz w:val="24"/>
          <w:szCs w:val="24"/>
        </w:rPr>
      </w:pPr>
      <w:r>
        <w:rPr>
          <w:rFonts w:ascii="宋体" w:hAnsi="宋体" w:eastAsia="宋体" w:cs="宋体"/>
          <w:b/>
          <w:bCs/>
          <w:spacing w:val="-3"/>
          <w:sz w:val="24"/>
          <w:szCs w:val="24"/>
        </w:rPr>
        <w:t>环境标志产品明细表（格式）</w:t>
      </w:r>
    </w:p>
    <w:p w14:paraId="4B57E559">
      <w:pPr>
        <w:spacing w:before="7"/>
      </w:pPr>
    </w:p>
    <w:p w14:paraId="6C9A098A">
      <w:pPr>
        <w:spacing w:before="6"/>
      </w:pPr>
    </w:p>
    <w:tbl>
      <w:tblPr>
        <w:tblStyle w:val="12"/>
        <w:tblW w:w="95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790"/>
        <w:gridCol w:w="1039"/>
        <w:gridCol w:w="1619"/>
        <w:gridCol w:w="1109"/>
        <w:gridCol w:w="2709"/>
        <w:gridCol w:w="1592"/>
      </w:tblGrid>
      <w:tr w14:paraId="6AECC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702" w:type="dxa"/>
            <w:vAlign w:val="top"/>
          </w:tcPr>
          <w:p w14:paraId="77DED268">
            <w:pPr>
              <w:spacing w:line="420" w:lineRule="auto"/>
              <w:rPr>
                <w:rFonts w:ascii="Arial"/>
                <w:sz w:val="21"/>
              </w:rPr>
            </w:pPr>
          </w:p>
          <w:p w14:paraId="6E7B5B5F">
            <w:pPr>
              <w:pStyle w:val="13"/>
              <w:spacing w:before="65" w:line="229" w:lineRule="auto"/>
              <w:ind w:left="146"/>
              <w:rPr>
                <w:sz w:val="20"/>
                <w:szCs w:val="20"/>
              </w:rPr>
            </w:pPr>
            <w:r>
              <w:rPr>
                <w:spacing w:val="5"/>
                <w:sz w:val="20"/>
                <w:szCs w:val="20"/>
              </w:rPr>
              <w:t>序号</w:t>
            </w:r>
          </w:p>
        </w:tc>
        <w:tc>
          <w:tcPr>
            <w:tcW w:w="790" w:type="dxa"/>
            <w:vAlign w:val="top"/>
          </w:tcPr>
          <w:p w14:paraId="5130D0A1">
            <w:pPr>
              <w:pStyle w:val="13"/>
              <w:spacing w:before="241" w:line="430" w:lineRule="auto"/>
              <w:ind w:left="114" w:right="262" w:hanging="2"/>
              <w:rPr>
                <w:sz w:val="20"/>
                <w:szCs w:val="20"/>
              </w:rPr>
            </w:pPr>
            <w:r>
              <w:rPr>
                <w:spacing w:val="4"/>
                <w:sz w:val="20"/>
                <w:szCs w:val="20"/>
              </w:rPr>
              <w:t>产品</w:t>
            </w:r>
            <w:r>
              <w:rPr>
                <w:spacing w:val="3"/>
                <w:sz w:val="20"/>
                <w:szCs w:val="20"/>
              </w:rPr>
              <w:t>名称</w:t>
            </w:r>
          </w:p>
        </w:tc>
        <w:tc>
          <w:tcPr>
            <w:tcW w:w="1039" w:type="dxa"/>
            <w:vAlign w:val="top"/>
          </w:tcPr>
          <w:p w14:paraId="5EDFB126">
            <w:pPr>
              <w:spacing w:line="421" w:lineRule="auto"/>
              <w:rPr>
                <w:rFonts w:ascii="Arial"/>
                <w:sz w:val="21"/>
              </w:rPr>
            </w:pPr>
          </w:p>
          <w:p w14:paraId="5F2D084D">
            <w:pPr>
              <w:pStyle w:val="13"/>
              <w:spacing w:before="65" w:line="228" w:lineRule="auto"/>
              <w:ind w:left="112"/>
              <w:rPr>
                <w:sz w:val="20"/>
                <w:szCs w:val="20"/>
              </w:rPr>
            </w:pPr>
            <w:r>
              <w:rPr>
                <w:spacing w:val="6"/>
                <w:sz w:val="20"/>
                <w:szCs w:val="20"/>
              </w:rPr>
              <w:t>制造商</w:t>
            </w:r>
          </w:p>
        </w:tc>
        <w:tc>
          <w:tcPr>
            <w:tcW w:w="1619" w:type="dxa"/>
            <w:vAlign w:val="top"/>
          </w:tcPr>
          <w:p w14:paraId="03AFD6B7">
            <w:pPr>
              <w:pStyle w:val="13"/>
              <w:spacing w:before="241" w:line="430" w:lineRule="auto"/>
              <w:ind w:left="819" w:right="388" w:hanging="4"/>
              <w:rPr>
                <w:sz w:val="20"/>
                <w:szCs w:val="20"/>
              </w:rPr>
            </w:pPr>
            <w:r>
              <w:rPr>
                <w:spacing w:val="4"/>
                <w:sz w:val="20"/>
                <w:szCs w:val="20"/>
              </w:rPr>
              <w:t>注册</w:t>
            </w:r>
            <w:r>
              <w:rPr>
                <w:spacing w:val="2"/>
                <w:sz w:val="20"/>
                <w:szCs w:val="20"/>
              </w:rPr>
              <w:t>商标</w:t>
            </w:r>
          </w:p>
        </w:tc>
        <w:tc>
          <w:tcPr>
            <w:tcW w:w="1109" w:type="dxa"/>
            <w:vAlign w:val="top"/>
          </w:tcPr>
          <w:p w14:paraId="432BDD7D">
            <w:pPr>
              <w:pStyle w:val="13"/>
              <w:spacing w:before="241" w:line="430" w:lineRule="auto"/>
              <w:ind w:left="565" w:right="134" w:hanging="6"/>
              <w:rPr>
                <w:sz w:val="20"/>
                <w:szCs w:val="20"/>
              </w:rPr>
            </w:pPr>
            <w:r>
              <w:rPr>
                <w:spacing w:val="4"/>
                <w:sz w:val="20"/>
                <w:szCs w:val="20"/>
              </w:rPr>
              <w:t>产品</w:t>
            </w:r>
            <w:r>
              <w:rPr>
                <w:spacing w:val="1"/>
                <w:sz w:val="20"/>
                <w:szCs w:val="20"/>
              </w:rPr>
              <w:t>型号</w:t>
            </w:r>
          </w:p>
        </w:tc>
        <w:tc>
          <w:tcPr>
            <w:tcW w:w="2709" w:type="dxa"/>
            <w:vAlign w:val="top"/>
          </w:tcPr>
          <w:p w14:paraId="673F85BD">
            <w:pPr>
              <w:spacing w:line="420" w:lineRule="auto"/>
              <w:rPr>
                <w:rFonts w:ascii="Arial"/>
                <w:sz w:val="21"/>
              </w:rPr>
            </w:pPr>
          </w:p>
          <w:p w14:paraId="0017EE3C">
            <w:pPr>
              <w:pStyle w:val="13"/>
              <w:spacing w:before="65" w:line="227" w:lineRule="auto"/>
              <w:ind w:left="115"/>
              <w:rPr>
                <w:sz w:val="20"/>
                <w:szCs w:val="20"/>
              </w:rPr>
            </w:pPr>
            <w:r>
              <w:rPr>
                <w:spacing w:val="9"/>
                <w:sz w:val="20"/>
                <w:szCs w:val="20"/>
              </w:rPr>
              <w:t>环境标志产品认证证书号</w:t>
            </w:r>
          </w:p>
        </w:tc>
        <w:tc>
          <w:tcPr>
            <w:tcW w:w="1592" w:type="dxa"/>
            <w:vAlign w:val="top"/>
          </w:tcPr>
          <w:p w14:paraId="7CA9D2B3">
            <w:pPr>
              <w:pStyle w:val="13"/>
              <w:spacing w:before="241" w:line="430" w:lineRule="auto"/>
              <w:ind w:left="115" w:right="108"/>
              <w:rPr>
                <w:sz w:val="20"/>
                <w:szCs w:val="20"/>
              </w:rPr>
            </w:pPr>
            <w:r>
              <w:rPr>
                <w:spacing w:val="27"/>
                <w:sz w:val="20"/>
                <w:szCs w:val="20"/>
              </w:rPr>
              <w:t>认证证书有效</w:t>
            </w:r>
            <w:r>
              <w:rPr>
                <w:spacing w:val="7"/>
                <w:sz w:val="20"/>
                <w:szCs w:val="20"/>
              </w:rPr>
              <w:t>截止日期</w:t>
            </w:r>
          </w:p>
        </w:tc>
      </w:tr>
      <w:tr w14:paraId="66078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02" w:type="dxa"/>
            <w:vAlign w:val="top"/>
          </w:tcPr>
          <w:p w14:paraId="6912018F">
            <w:pPr>
              <w:rPr>
                <w:rFonts w:ascii="Arial"/>
                <w:sz w:val="21"/>
              </w:rPr>
            </w:pPr>
          </w:p>
        </w:tc>
        <w:tc>
          <w:tcPr>
            <w:tcW w:w="790" w:type="dxa"/>
            <w:vAlign w:val="top"/>
          </w:tcPr>
          <w:p w14:paraId="3CE952C8">
            <w:pPr>
              <w:rPr>
                <w:rFonts w:ascii="Arial"/>
                <w:sz w:val="21"/>
              </w:rPr>
            </w:pPr>
          </w:p>
        </w:tc>
        <w:tc>
          <w:tcPr>
            <w:tcW w:w="1039" w:type="dxa"/>
            <w:vAlign w:val="top"/>
          </w:tcPr>
          <w:p w14:paraId="3CCBFA47">
            <w:pPr>
              <w:rPr>
                <w:rFonts w:ascii="Arial"/>
                <w:sz w:val="21"/>
              </w:rPr>
            </w:pPr>
          </w:p>
        </w:tc>
        <w:tc>
          <w:tcPr>
            <w:tcW w:w="1619" w:type="dxa"/>
            <w:vAlign w:val="top"/>
          </w:tcPr>
          <w:p w14:paraId="2B35D9B3">
            <w:pPr>
              <w:rPr>
                <w:rFonts w:ascii="Arial"/>
                <w:sz w:val="21"/>
              </w:rPr>
            </w:pPr>
          </w:p>
        </w:tc>
        <w:tc>
          <w:tcPr>
            <w:tcW w:w="1109" w:type="dxa"/>
            <w:vAlign w:val="top"/>
          </w:tcPr>
          <w:p w14:paraId="5A0C4739">
            <w:pPr>
              <w:rPr>
                <w:rFonts w:ascii="Arial"/>
                <w:sz w:val="21"/>
              </w:rPr>
            </w:pPr>
          </w:p>
        </w:tc>
        <w:tc>
          <w:tcPr>
            <w:tcW w:w="2709" w:type="dxa"/>
            <w:vAlign w:val="top"/>
          </w:tcPr>
          <w:p w14:paraId="7285E1EF">
            <w:pPr>
              <w:rPr>
                <w:rFonts w:ascii="Arial"/>
                <w:sz w:val="21"/>
              </w:rPr>
            </w:pPr>
          </w:p>
        </w:tc>
        <w:tc>
          <w:tcPr>
            <w:tcW w:w="1592" w:type="dxa"/>
            <w:vAlign w:val="top"/>
          </w:tcPr>
          <w:p w14:paraId="6DFE16CD">
            <w:pPr>
              <w:rPr>
                <w:rFonts w:ascii="Arial"/>
                <w:sz w:val="21"/>
              </w:rPr>
            </w:pPr>
          </w:p>
        </w:tc>
      </w:tr>
      <w:tr w14:paraId="21A41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702" w:type="dxa"/>
            <w:vAlign w:val="top"/>
          </w:tcPr>
          <w:p w14:paraId="1034F459">
            <w:pPr>
              <w:rPr>
                <w:rFonts w:ascii="Arial"/>
                <w:sz w:val="21"/>
              </w:rPr>
            </w:pPr>
          </w:p>
        </w:tc>
        <w:tc>
          <w:tcPr>
            <w:tcW w:w="790" w:type="dxa"/>
            <w:vAlign w:val="top"/>
          </w:tcPr>
          <w:p w14:paraId="1A35B4C1">
            <w:pPr>
              <w:rPr>
                <w:rFonts w:ascii="Arial"/>
                <w:sz w:val="21"/>
              </w:rPr>
            </w:pPr>
          </w:p>
        </w:tc>
        <w:tc>
          <w:tcPr>
            <w:tcW w:w="1039" w:type="dxa"/>
            <w:vAlign w:val="top"/>
          </w:tcPr>
          <w:p w14:paraId="38D5397B">
            <w:pPr>
              <w:rPr>
                <w:rFonts w:ascii="Arial"/>
                <w:sz w:val="21"/>
              </w:rPr>
            </w:pPr>
          </w:p>
        </w:tc>
        <w:tc>
          <w:tcPr>
            <w:tcW w:w="1619" w:type="dxa"/>
            <w:vAlign w:val="top"/>
          </w:tcPr>
          <w:p w14:paraId="2E7C120B">
            <w:pPr>
              <w:rPr>
                <w:rFonts w:ascii="Arial"/>
                <w:sz w:val="21"/>
              </w:rPr>
            </w:pPr>
          </w:p>
        </w:tc>
        <w:tc>
          <w:tcPr>
            <w:tcW w:w="1109" w:type="dxa"/>
            <w:vAlign w:val="top"/>
          </w:tcPr>
          <w:p w14:paraId="0E1D6213">
            <w:pPr>
              <w:rPr>
                <w:rFonts w:ascii="Arial"/>
                <w:sz w:val="21"/>
              </w:rPr>
            </w:pPr>
          </w:p>
        </w:tc>
        <w:tc>
          <w:tcPr>
            <w:tcW w:w="2709" w:type="dxa"/>
            <w:vAlign w:val="top"/>
          </w:tcPr>
          <w:p w14:paraId="2E6E5B35">
            <w:pPr>
              <w:rPr>
                <w:rFonts w:ascii="Arial"/>
                <w:sz w:val="21"/>
              </w:rPr>
            </w:pPr>
          </w:p>
        </w:tc>
        <w:tc>
          <w:tcPr>
            <w:tcW w:w="1592" w:type="dxa"/>
            <w:vAlign w:val="top"/>
          </w:tcPr>
          <w:p w14:paraId="119182AB">
            <w:pPr>
              <w:rPr>
                <w:rFonts w:ascii="Arial"/>
                <w:sz w:val="21"/>
              </w:rPr>
            </w:pPr>
          </w:p>
        </w:tc>
      </w:tr>
      <w:tr w14:paraId="1F4C9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702" w:type="dxa"/>
            <w:vAlign w:val="top"/>
          </w:tcPr>
          <w:p w14:paraId="50BDDD17">
            <w:pPr>
              <w:rPr>
                <w:rFonts w:ascii="Arial"/>
                <w:sz w:val="21"/>
              </w:rPr>
            </w:pPr>
          </w:p>
        </w:tc>
        <w:tc>
          <w:tcPr>
            <w:tcW w:w="790" w:type="dxa"/>
            <w:vAlign w:val="top"/>
          </w:tcPr>
          <w:p w14:paraId="47A61F6E">
            <w:pPr>
              <w:rPr>
                <w:rFonts w:ascii="Arial"/>
                <w:sz w:val="21"/>
              </w:rPr>
            </w:pPr>
          </w:p>
        </w:tc>
        <w:tc>
          <w:tcPr>
            <w:tcW w:w="1039" w:type="dxa"/>
            <w:vAlign w:val="top"/>
          </w:tcPr>
          <w:p w14:paraId="3A8DBA7E">
            <w:pPr>
              <w:rPr>
                <w:rFonts w:ascii="Arial"/>
                <w:sz w:val="21"/>
              </w:rPr>
            </w:pPr>
          </w:p>
        </w:tc>
        <w:tc>
          <w:tcPr>
            <w:tcW w:w="1619" w:type="dxa"/>
            <w:vAlign w:val="top"/>
          </w:tcPr>
          <w:p w14:paraId="53AAE6E7">
            <w:pPr>
              <w:rPr>
                <w:rFonts w:ascii="Arial"/>
                <w:sz w:val="21"/>
              </w:rPr>
            </w:pPr>
          </w:p>
        </w:tc>
        <w:tc>
          <w:tcPr>
            <w:tcW w:w="1109" w:type="dxa"/>
            <w:vAlign w:val="top"/>
          </w:tcPr>
          <w:p w14:paraId="76A54B3F">
            <w:pPr>
              <w:rPr>
                <w:rFonts w:ascii="Arial"/>
                <w:sz w:val="21"/>
              </w:rPr>
            </w:pPr>
          </w:p>
        </w:tc>
        <w:tc>
          <w:tcPr>
            <w:tcW w:w="2709" w:type="dxa"/>
            <w:vAlign w:val="top"/>
          </w:tcPr>
          <w:p w14:paraId="5929F265">
            <w:pPr>
              <w:rPr>
                <w:rFonts w:ascii="Arial"/>
                <w:sz w:val="21"/>
              </w:rPr>
            </w:pPr>
          </w:p>
        </w:tc>
        <w:tc>
          <w:tcPr>
            <w:tcW w:w="1592" w:type="dxa"/>
            <w:vAlign w:val="top"/>
          </w:tcPr>
          <w:p w14:paraId="724DA5E7">
            <w:pPr>
              <w:rPr>
                <w:rFonts w:ascii="Arial"/>
                <w:sz w:val="21"/>
              </w:rPr>
            </w:pPr>
          </w:p>
        </w:tc>
      </w:tr>
      <w:tr w14:paraId="19265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702" w:type="dxa"/>
            <w:vAlign w:val="top"/>
          </w:tcPr>
          <w:p w14:paraId="257F53BD">
            <w:pPr>
              <w:rPr>
                <w:rFonts w:ascii="Arial"/>
                <w:sz w:val="21"/>
              </w:rPr>
            </w:pPr>
          </w:p>
        </w:tc>
        <w:tc>
          <w:tcPr>
            <w:tcW w:w="790" w:type="dxa"/>
            <w:vAlign w:val="top"/>
          </w:tcPr>
          <w:p w14:paraId="7947825C">
            <w:pPr>
              <w:rPr>
                <w:rFonts w:ascii="Arial"/>
                <w:sz w:val="21"/>
              </w:rPr>
            </w:pPr>
          </w:p>
        </w:tc>
        <w:tc>
          <w:tcPr>
            <w:tcW w:w="1039" w:type="dxa"/>
            <w:vAlign w:val="top"/>
          </w:tcPr>
          <w:p w14:paraId="7E728045">
            <w:pPr>
              <w:rPr>
                <w:rFonts w:ascii="Arial"/>
                <w:sz w:val="21"/>
              </w:rPr>
            </w:pPr>
          </w:p>
        </w:tc>
        <w:tc>
          <w:tcPr>
            <w:tcW w:w="1619" w:type="dxa"/>
            <w:vAlign w:val="top"/>
          </w:tcPr>
          <w:p w14:paraId="4B2B8B82">
            <w:pPr>
              <w:rPr>
                <w:rFonts w:ascii="Arial"/>
                <w:sz w:val="21"/>
              </w:rPr>
            </w:pPr>
          </w:p>
        </w:tc>
        <w:tc>
          <w:tcPr>
            <w:tcW w:w="1109" w:type="dxa"/>
            <w:vAlign w:val="top"/>
          </w:tcPr>
          <w:p w14:paraId="3E4D81F0">
            <w:pPr>
              <w:rPr>
                <w:rFonts w:ascii="Arial"/>
                <w:sz w:val="21"/>
              </w:rPr>
            </w:pPr>
          </w:p>
        </w:tc>
        <w:tc>
          <w:tcPr>
            <w:tcW w:w="2709" w:type="dxa"/>
            <w:vAlign w:val="top"/>
          </w:tcPr>
          <w:p w14:paraId="08F0292E">
            <w:pPr>
              <w:rPr>
                <w:rFonts w:ascii="Arial"/>
                <w:sz w:val="21"/>
              </w:rPr>
            </w:pPr>
          </w:p>
        </w:tc>
        <w:tc>
          <w:tcPr>
            <w:tcW w:w="1592" w:type="dxa"/>
            <w:vAlign w:val="top"/>
          </w:tcPr>
          <w:p w14:paraId="44655600">
            <w:pPr>
              <w:rPr>
                <w:rFonts w:ascii="Arial"/>
                <w:sz w:val="21"/>
              </w:rPr>
            </w:pPr>
          </w:p>
        </w:tc>
      </w:tr>
    </w:tbl>
    <w:p w14:paraId="267147F4">
      <w:pPr>
        <w:pStyle w:val="5"/>
        <w:spacing w:line="422" w:lineRule="auto"/>
      </w:pPr>
    </w:p>
    <w:p w14:paraId="2CD30948">
      <w:pPr>
        <w:spacing w:before="78" w:line="360" w:lineRule="auto"/>
        <w:ind w:left="666" w:right="659" w:firstLine="361"/>
        <w:rPr>
          <w:rFonts w:ascii="宋体" w:hAnsi="宋体" w:eastAsia="宋体" w:cs="宋体"/>
          <w:sz w:val="24"/>
          <w:szCs w:val="24"/>
        </w:rPr>
      </w:pPr>
      <w:r>
        <w:rPr>
          <w:rFonts w:ascii="宋体" w:hAnsi="宋体" w:eastAsia="宋体" w:cs="宋体"/>
          <w:spacing w:val="-1"/>
          <w:sz w:val="24"/>
          <w:szCs w:val="24"/>
        </w:rPr>
        <w:t>提供所投产品在最新一期《环境标志产品政府采购清</w:t>
      </w:r>
      <w:r>
        <w:rPr>
          <w:rFonts w:ascii="宋体" w:hAnsi="宋体" w:eastAsia="宋体" w:cs="宋体"/>
          <w:spacing w:val="-2"/>
          <w:sz w:val="24"/>
          <w:szCs w:val="24"/>
        </w:rPr>
        <w:t>单》中所在页截图复印件，并予以标记。</w:t>
      </w:r>
    </w:p>
    <w:p w14:paraId="788ED77D">
      <w:pPr>
        <w:pStyle w:val="5"/>
        <w:spacing w:line="282" w:lineRule="auto"/>
      </w:pPr>
    </w:p>
    <w:p w14:paraId="67C9D54D">
      <w:pPr>
        <w:pStyle w:val="5"/>
        <w:spacing w:line="282" w:lineRule="auto"/>
      </w:pPr>
    </w:p>
    <w:p w14:paraId="0D7F89C5">
      <w:pPr>
        <w:pStyle w:val="5"/>
        <w:spacing w:line="282" w:lineRule="auto"/>
      </w:pPr>
    </w:p>
    <w:p w14:paraId="173814BE">
      <w:pPr>
        <w:tabs>
          <w:tab w:val="left" w:pos="8905"/>
        </w:tabs>
        <w:spacing w:before="78" w:line="361" w:lineRule="auto"/>
        <w:ind w:left="3427" w:right="659"/>
        <w:jc w:val="both"/>
        <w:rPr>
          <w:rFonts w:ascii="宋体" w:hAnsi="宋体" w:eastAsia="宋体" w:cs="宋体"/>
          <w:sz w:val="24"/>
          <w:szCs w:val="24"/>
        </w:rPr>
      </w:pPr>
      <w:r>
        <w:rPr>
          <w:rFonts w:ascii="宋体" w:hAnsi="宋体" w:eastAsia="宋体" w:cs="宋体"/>
          <w:spacing w:val="-2"/>
          <w:sz w:val="24"/>
          <w:szCs w:val="24"/>
        </w:rPr>
        <w:t>供应商（公章</w:t>
      </w:r>
      <w:r>
        <w:rPr>
          <w:rFonts w:ascii="宋体" w:hAnsi="宋体" w:eastAsia="宋体" w:cs="宋体"/>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rPr>
        <w:t>法定代表人或供应商代表（签字或签章</w:t>
      </w:r>
      <w:r>
        <w:rPr>
          <w:rFonts w:ascii="宋体" w:hAnsi="宋体" w:eastAsia="宋体" w:cs="宋体"/>
          <w:spacing w:val="2"/>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4"/>
          <w:sz w:val="24"/>
          <w:szCs w:val="24"/>
        </w:rPr>
        <w:t>日期：</w:t>
      </w:r>
      <w:r>
        <w:rPr>
          <w:rFonts w:ascii="宋体" w:hAnsi="宋体" w:eastAsia="宋体" w:cs="宋体"/>
          <w:sz w:val="24"/>
          <w:szCs w:val="24"/>
          <w:u w:val="single" w:color="auto"/>
        </w:rPr>
        <w:t xml:space="preserve">                                        </w:t>
      </w:r>
    </w:p>
    <w:p w14:paraId="314EA08D">
      <w:pPr>
        <w:spacing w:line="361" w:lineRule="auto"/>
        <w:rPr>
          <w:rFonts w:ascii="宋体" w:hAnsi="宋体" w:eastAsia="宋体" w:cs="宋体"/>
          <w:sz w:val="24"/>
          <w:szCs w:val="24"/>
        </w:rPr>
        <w:sectPr>
          <w:footerReference r:id="rId46" w:type="default"/>
          <w:pgSz w:w="11850" w:h="16783"/>
          <w:pgMar w:top="1426" w:right="1142" w:bottom="1240" w:left="1142" w:header="0" w:footer="1078" w:gutter="0"/>
          <w:pgNumType w:fmt="decimal"/>
          <w:cols w:space="720" w:num="1"/>
        </w:sectPr>
      </w:pPr>
    </w:p>
    <w:p w14:paraId="1D36EA5C">
      <w:pPr>
        <w:spacing w:before="197" w:line="220" w:lineRule="auto"/>
        <w:ind w:left="2104"/>
        <w:rPr>
          <w:rFonts w:ascii="宋体" w:hAnsi="宋体" w:eastAsia="宋体" w:cs="宋体"/>
          <w:sz w:val="28"/>
          <w:szCs w:val="28"/>
        </w:rPr>
      </w:pPr>
      <w:r>
        <w:rPr>
          <w:rFonts w:ascii="宋体" w:hAnsi="宋体" w:eastAsia="宋体" w:cs="宋体"/>
          <w:b/>
          <w:bCs/>
          <w:spacing w:val="7"/>
          <w:sz w:val="28"/>
          <w:szCs w:val="28"/>
        </w:rPr>
        <w:t>残疾人福利性单位声明函（如适用）</w:t>
      </w:r>
    </w:p>
    <w:p w14:paraId="0A401310">
      <w:pPr>
        <w:pStyle w:val="5"/>
        <w:spacing w:line="322" w:lineRule="auto"/>
      </w:pPr>
    </w:p>
    <w:p w14:paraId="26C96612">
      <w:pPr>
        <w:pStyle w:val="5"/>
        <w:spacing w:line="322" w:lineRule="auto"/>
      </w:pPr>
    </w:p>
    <w:p w14:paraId="1277B2BD">
      <w:pPr>
        <w:spacing w:before="78" w:line="376" w:lineRule="auto"/>
        <w:ind w:left="30" w:right="35" w:firstLine="505"/>
        <w:jc w:val="both"/>
        <w:rPr>
          <w:rFonts w:ascii="宋体" w:hAnsi="宋体" w:eastAsia="宋体" w:cs="宋体"/>
          <w:sz w:val="24"/>
          <w:szCs w:val="24"/>
        </w:rPr>
      </w:pPr>
      <w:r>
        <w:rPr>
          <w:rFonts w:ascii="宋体" w:hAnsi="宋体" w:eastAsia="宋体" w:cs="宋体"/>
          <w:spacing w:val="5"/>
          <w:sz w:val="24"/>
          <w:szCs w:val="24"/>
        </w:rPr>
        <w:t>本单位郑重声明，根据《财政部</w:t>
      </w:r>
      <w:r>
        <w:rPr>
          <w:rFonts w:ascii="宋体" w:hAnsi="宋体" w:eastAsia="宋体" w:cs="宋体"/>
          <w:spacing w:val="75"/>
          <w:sz w:val="24"/>
          <w:szCs w:val="24"/>
        </w:rPr>
        <w:t xml:space="preserve"> </w:t>
      </w:r>
      <w:r>
        <w:rPr>
          <w:rFonts w:ascii="宋体" w:hAnsi="宋体" w:eastAsia="宋体" w:cs="宋体"/>
          <w:spacing w:val="5"/>
          <w:sz w:val="24"/>
          <w:szCs w:val="24"/>
        </w:rPr>
        <w:t>民政部</w:t>
      </w:r>
      <w:r>
        <w:rPr>
          <w:rFonts w:ascii="宋体" w:hAnsi="宋体" w:eastAsia="宋体" w:cs="宋体"/>
          <w:spacing w:val="56"/>
          <w:sz w:val="24"/>
          <w:szCs w:val="24"/>
        </w:rPr>
        <w:t xml:space="preserve"> </w:t>
      </w:r>
      <w:r>
        <w:rPr>
          <w:rFonts w:ascii="宋体" w:hAnsi="宋体" w:eastAsia="宋体" w:cs="宋体"/>
          <w:spacing w:val="5"/>
          <w:sz w:val="24"/>
          <w:szCs w:val="24"/>
        </w:rPr>
        <w:t>中国残疾人联合会关于促进残</w:t>
      </w:r>
      <w:r>
        <w:rPr>
          <w:rFonts w:ascii="宋体" w:hAnsi="宋体" w:eastAsia="宋体" w:cs="宋体"/>
          <w:spacing w:val="6"/>
          <w:sz w:val="24"/>
          <w:szCs w:val="24"/>
        </w:rPr>
        <w:t>疾人就业政府采购政策的通知》（财库〔2017〕 141</w:t>
      </w:r>
      <w:r>
        <w:rPr>
          <w:rFonts w:ascii="宋体" w:hAnsi="宋体" w:eastAsia="宋体" w:cs="宋体"/>
          <w:spacing w:val="-35"/>
          <w:sz w:val="24"/>
          <w:szCs w:val="24"/>
        </w:rPr>
        <w:t xml:space="preserve"> </w:t>
      </w:r>
      <w:r>
        <w:rPr>
          <w:rFonts w:ascii="宋体" w:hAnsi="宋体" w:eastAsia="宋体" w:cs="宋体"/>
          <w:spacing w:val="6"/>
          <w:sz w:val="24"/>
          <w:szCs w:val="24"/>
        </w:rPr>
        <w:t>号）的规定，本单位为符合条件的残疾人福利性单位，且本单位参加______单位的______项</w:t>
      </w:r>
      <w:r>
        <w:rPr>
          <w:rFonts w:ascii="宋体" w:hAnsi="宋体" w:eastAsia="宋体" w:cs="宋体"/>
          <w:spacing w:val="-47"/>
          <w:sz w:val="24"/>
          <w:szCs w:val="24"/>
        </w:rPr>
        <w:t xml:space="preserve"> </w:t>
      </w:r>
      <w:r>
        <w:rPr>
          <w:rFonts w:ascii="宋体" w:hAnsi="宋体" w:eastAsia="宋体" w:cs="宋体"/>
          <w:spacing w:val="6"/>
          <w:sz w:val="24"/>
          <w:szCs w:val="24"/>
        </w:rPr>
        <w:t>目（项目编号：________________）采购活动提供本单位制造的货物（由本单位承</w:t>
      </w:r>
      <w:r>
        <w:rPr>
          <w:rFonts w:ascii="宋体" w:hAnsi="宋体" w:eastAsia="宋体" w:cs="宋体"/>
          <w:spacing w:val="10"/>
          <w:sz w:val="24"/>
          <w:szCs w:val="24"/>
        </w:rPr>
        <w:t>担工程/提供服务</w:t>
      </w:r>
      <w:r>
        <w:rPr>
          <w:rFonts w:ascii="宋体" w:hAnsi="宋体" w:eastAsia="宋体" w:cs="宋体"/>
          <w:spacing w:val="2"/>
          <w:sz w:val="24"/>
          <w:szCs w:val="24"/>
        </w:rPr>
        <w:t>）</w:t>
      </w:r>
      <w:r>
        <w:rPr>
          <w:rFonts w:ascii="宋体" w:hAnsi="宋体" w:eastAsia="宋体" w:cs="宋体"/>
          <w:spacing w:val="-67"/>
          <w:sz w:val="24"/>
          <w:szCs w:val="24"/>
        </w:rPr>
        <w:t xml:space="preserve"> </w:t>
      </w:r>
      <w:r>
        <w:rPr>
          <w:rFonts w:ascii="宋体" w:hAnsi="宋体" w:eastAsia="宋体" w:cs="宋体"/>
          <w:spacing w:val="2"/>
          <w:sz w:val="24"/>
          <w:szCs w:val="24"/>
        </w:rPr>
        <w:t>，</w:t>
      </w:r>
      <w:r>
        <w:rPr>
          <w:rFonts w:ascii="宋体" w:hAnsi="宋体" w:eastAsia="宋体" w:cs="宋体"/>
          <w:spacing w:val="10"/>
          <w:sz w:val="24"/>
          <w:szCs w:val="24"/>
        </w:rPr>
        <w:t>或者提供其他残疾人福利性单位制造的货物（不包括使用非残疾人福利性单位注册商标的货物）。</w:t>
      </w:r>
    </w:p>
    <w:p w14:paraId="1BC78FC0">
      <w:pPr>
        <w:spacing w:line="218" w:lineRule="auto"/>
        <w:ind w:left="536"/>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3A7989B0">
      <w:pPr>
        <w:pStyle w:val="5"/>
        <w:spacing w:line="287" w:lineRule="auto"/>
      </w:pPr>
    </w:p>
    <w:p w14:paraId="1964402E">
      <w:pPr>
        <w:pStyle w:val="5"/>
        <w:spacing w:line="288" w:lineRule="auto"/>
      </w:pPr>
    </w:p>
    <w:p w14:paraId="0E7CA726">
      <w:pPr>
        <w:pStyle w:val="5"/>
        <w:spacing w:line="288" w:lineRule="auto"/>
      </w:pPr>
    </w:p>
    <w:p w14:paraId="3E6401A3">
      <w:pPr>
        <w:pStyle w:val="5"/>
        <w:spacing w:line="288" w:lineRule="auto"/>
      </w:pPr>
    </w:p>
    <w:p w14:paraId="27096ABA">
      <w:pPr>
        <w:spacing w:before="78" w:line="219" w:lineRule="auto"/>
        <w:ind w:left="3635"/>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z w:val="24"/>
          <w:szCs w:val="24"/>
        </w:rPr>
        <w:t>）：</w:t>
      </w:r>
      <w:r>
        <w:rPr>
          <w:rFonts w:ascii="宋体" w:hAnsi="宋体" w:eastAsia="宋体" w:cs="宋体"/>
          <w:sz w:val="24"/>
          <w:szCs w:val="24"/>
          <w:u w:val="single" w:color="auto"/>
        </w:rPr>
        <w:t xml:space="preserve">                   </w:t>
      </w:r>
    </w:p>
    <w:p w14:paraId="0DA44716">
      <w:pPr>
        <w:spacing w:before="196" w:line="220" w:lineRule="auto"/>
        <w:ind w:left="3673"/>
        <w:rPr>
          <w:rFonts w:ascii="宋体" w:hAnsi="宋体" w:eastAsia="宋体" w:cs="宋体"/>
          <w:sz w:val="24"/>
          <w:szCs w:val="24"/>
        </w:rPr>
      </w:pPr>
      <w:r>
        <w:rPr>
          <w:rFonts w:ascii="宋体" w:hAnsi="宋体" w:eastAsia="宋体" w:cs="宋体"/>
          <w:spacing w:val="-31"/>
          <w:sz w:val="24"/>
          <w:szCs w:val="24"/>
        </w:rPr>
        <w:t>日</w:t>
      </w:r>
      <w:r>
        <w:rPr>
          <w:rFonts w:ascii="宋体" w:hAnsi="宋体" w:eastAsia="宋体" w:cs="宋体"/>
          <w:spacing w:val="12"/>
          <w:sz w:val="24"/>
          <w:szCs w:val="24"/>
        </w:rPr>
        <w:t xml:space="preserve"> </w:t>
      </w:r>
      <w:r>
        <w:rPr>
          <w:rFonts w:ascii="宋体" w:hAnsi="宋体" w:eastAsia="宋体" w:cs="宋体"/>
          <w:spacing w:val="-31"/>
          <w:sz w:val="24"/>
          <w:szCs w:val="24"/>
        </w:rPr>
        <w:t>期</w:t>
      </w:r>
      <w:r>
        <w:rPr>
          <w:rFonts w:ascii="宋体" w:hAnsi="宋体" w:eastAsia="宋体" w:cs="宋体"/>
          <w:spacing w:val="-90"/>
          <w:sz w:val="24"/>
          <w:szCs w:val="24"/>
        </w:rPr>
        <w:t xml:space="preserve"> </w:t>
      </w:r>
      <w:r>
        <w:rPr>
          <w:rFonts w:ascii="宋体" w:hAnsi="宋体" w:eastAsia="宋体" w:cs="宋体"/>
          <w:spacing w:val="-31"/>
          <w:sz w:val="24"/>
          <w:szCs w:val="24"/>
        </w:rPr>
        <w:t>：</w:t>
      </w:r>
      <w:r>
        <w:rPr>
          <w:rFonts w:ascii="宋体" w:hAnsi="宋体" w:eastAsia="宋体" w:cs="宋体"/>
          <w:sz w:val="24"/>
          <w:szCs w:val="24"/>
          <w:u w:val="single" w:color="auto"/>
        </w:rPr>
        <w:t xml:space="preserve">                              </w:t>
      </w:r>
    </w:p>
    <w:p w14:paraId="5975ED59">
      <w:pPr>
        <w:spacing w:line="220" w:lineRule="auto"/>
        <w:rPr>
          <w:rFonts w:ascii="宋体" w:hAnsi="宋体" w:eastAsia="宋体" w:cs="宋体"/>
          <w:sz w:val="24"/>
          <w:szCs w:val="24"/>
        </w:rPr>
        <w:sectPr>
          <w:footerReference r:id="rId47" w:type="default"/>
          <w:pgSz w:w="11850" w:h="16783"/>
          <w:pgMar w:top="1426" w:right="1777" w:bottom="935" w:left="1777" w:header="0" w:footer="773" w:gutter="0"/>
          <w:pgNumType w:fmt="decimal"/>
          <w:cols w:space="720" w:num="1"/>
        </w:sectPr>
      </w:pPr>
    </w:p>
    <w:p w14:paraId="527C3427">
      <w:pPr>
        <w:spacing w:before="197" w:line="220" w:lineRule="auto"/>
        <w:ind w:left="2840"/>
        <w:rPr>
          <w:rFonts w:ascii="宋体" w:hAnsi="宋体" w:eastAsia="宋体" w:cs="宋体"/>
          <w:sz w:val="28"/>
          <w:szCs w:val="28"/>
        </w:rPr>
      </w:pPr>
      <w:r>
        <w:rPr>
          <w:rFonts w:ascii="宋体" w:hAnsi="宋体" w:eastAsia="宋体" w:cs="宋体"/>
          <w:b/>
          <w:bCs/>
          <w:spacing w:val="6"/>
          <w:sz w:val="28"/>
          <w:szCs w:val="28"/>
        </w:rPr>
        <w:t>监狱企业声明函（格式）</w:t>
      </w:r>
    </w:p>
    <w:p w14:paraId="7354780C">
      <w:pPr>
        <w:pStyle w:val="5"/>
        <w:spacing w:line="356" w:lineRule="auto"/>
      </w:pPr>
    </w:p>
    <w:p w14:paraId="3C6EFF93">
      <w:pPr>
        <w:pStyle w:val="5"/>
        <w:spacing w:line="356" w:lineRule="auto"/>
      </w:pPr>
    </w:p>
    <w:p w14:paraId="40658844">
      <w:pPr>
        <w:spacing w:before="78" w:line="369" w:lineRule="auto"/>
        <w:ind w:left="31" w:firstLine="480"/>
        <w:jc w:val="both"/>
        <w:rPr>
          <w:rFonts w:ascii="宋体" w:hAnsi="宋体" w:eastAsia="宋体" w:cs="宋体"/>
          <w:sz w:val="24"/>
          <w:szCs w:val="24"/>
        </w:rPr>
      </w:pPr>
      <w:r>
        <w:rPr>
          <w:rFonts w:ascii="宋体" w:hAnsi="宋体" w:eastAsia="宋体" w:cs="宋体"/>
          <w:spacing w:val="-2"/>
          <w:sz w:val="24"/>
          <w:szCs w:val="24"/>
        </w:rPr>
        <w:t>本单位郑重声明，根据《关于政府采购支持监狱企业发展有关问题的通知》</w:t>
      </w:r>
      <w:r>
        <w:rPr>
          <w:rFonts w:ascii="宋体" w:hAnsi="宋体" w:eastAsia="宋体" w:cs="宋体"/>
          <w:spacing w:val="9"/>
          <w:sz w:val="24"/>
          <w:szCs w:val="24"/>
        </w:rPr>
        <w:t xml:space="preserve"> </w:t>
      </w:r>
      <w:r>
        <w:rPr>
          <w:rFonts w:ascii="宋体" w:hAnsi="宋体" w:eastAsia="宋体" w:cs="宋体"/>
          <w:sz w:val="24"/>
          <w:szCs w:val="24"/>
        </w:rPr>
        <w:t>（财库〔2014〕68</w:t>
      </w:r>
      <w:r>
        <w:rPr>
          <w:rFonts w:ascii="宋体" w:hAnsi="宋体" w:eastAsia="宋体" w:cs="宋体"/>
          <w:spacing w:val="-42"/>
          <w:sz w:val="24"/>
          <w:szCs w:val="24"/>
        </w:rPr>
        <w:t xml:space="preserve"> </w:t>
      </w:r>
      <w:r>
        <w:rPr>
          <w:rFonts w:ascii="宋体" w:hAnsi="宋体" w:eastAsia="宋体" w:cs="宋体"/>
          <w:sz w:val="24"/>
          <w:szCs w:val="24"/>
        </w:rPr>
        <w:t>号）的规定，本单位为符合条件的监狱企业，且本单位参加</w:t>
      </w:r>
      <w:r>
        <w:rPr>
          <w:rFonts w:ascii="宋体" w:hAnsi="宋体" w:eastAsia="宋体" w:cs="宋体"/>
          <w:spacing w:val="1"/>
          <w:sz w:val="24"/>
          <w:szCs w:val="24"/>
        </w:rPr>
        <w:t>单位的</w:t>
      </w:r>
      <w:r>
        <w:rPr>
          <w:rFonts w:ascii="宋体" w:hAnsi="宋体" w:eastAsia="宋体" w:cs="宋体"/>
          <w:spacing w:val="1"/>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项目（项目编号</w:t>
      </w:r>
      <w:r>
        <w:rPr>
          <w:rFonts w:ascii="宋体" w:hAnsi="宋体" w:eastAsia="宋体" w:cs="宋体"/>
          <w:spacing w:val="-8"/>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83"/>
          <w:sz w:val="24"/>
          <w:szCs w:val="24"/>
        </w:rPr>
        <w:t xml:space="preserve"> </w:t>
      </w:r>
      <w:r>
        <w:rPr>
          <w:rFonts w:ascii="宋体" w:hAnsi="宋体" w:eastAsia="宋体" w:cs="宋体"/>
          <w:spacing w:val="-8"/>
          <w:sz w:val="24"/>
          <w:szCs w:val="24"/>
        </w:rPr>
        <w:t>）</w:t>
      </w:r>
      <w:r>
        <w:rPr>
          <w:rFonts w:ascii="宋体" w:hAnsi="宋体" w:eastAsia="宋体" w:cs="宋体"/>
          <w:spacing w:val="1"/>
          <w:sz w:val="24"/>
          <w:szCs w:val="24"/>
        </w:rPr>
        <w:t>采购活动提供本单位制造的货</w:t>
      </w:r>
      <w:r>
        <w:rPr>
          <w:rFonts w:ascii="宋体" w:hAnsi="宋体" w:eastAsia="宋体" w:cs="宋体"/>
          <w:spacing w:val="-5"/>
          <w:sz w:val="24"/>
          <w:szCs w:val="24"/>
        </w:rPr>
        <w:t>物。</w:t>
      </w:r>
    </w:p>
    <w:p w14:paraId="03C722E5">
      <w:pPr>
        <w:spacing w:line="218" w:lineRule="auto"/>
        <w:ind w:left="512"/>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2BB5BF68">
      <w:pPr>
        <w:pStyle w:val="5"/>
        <w:spacing w:line="255" w:lineRule="auto"/>
      </w:pPr>
    </w:p>
    <w:p w14:paraId="21775AA9">
      <w:pPr>
        <w:pStyle w:val="5"/>
        <w:spacing w:line="255" w:lineRule="auto"/>
      </w:pPr>
    </w:p>
    <w:p w14:paraId="6758746B">
      <w:pPr>
        <w:pStyle w:val="5"/>
        <w:spacing w:line="255" w:lineRule="auto"/>
      </w:pPr>
    </w:p>
    <w:p w14:paraId="05500DF0">
      <w:pPr>
        <w:pStyle w:val="5"/>
        <w:spacing w:line="256" w:lineRule="auto"/>
      </w:pPr>
    </w:p>
    <w:p w14:paraId="13A1AEE3">
      <w:pPr>
        <w:pStyle w:val="5"/>
        <w:spacing w:line="256" w:lineRule="auto"/>
      </w:pPr>
    </w:p>
    <w:p w14:paraId="77D35EC9">
      <w:pPr>
        <w:pStyle w:val="5"/>
        <w:spacing w:line="256" w:lineRule="auto"/>
      </w:pPr>
    </w:p>
    <w:p w14:paraId="0638BD68">
      <w:pPr>
        <w:spacing w:before="78" w:line="219" w:lineRule="auto"/>
        <w:ind w:left="3635"/>
        <w:rPr>
          <w:rFonts w:ascii="宋体" w:hAnsi="宋体" w:eastAsia="宋体" w:cs="宋体"/>
          <w:sz w:val="24"/>
          <w:szCs w:val="24"/>
        </w:rPr>
      </w:pPr>
      <w:r>
        <w:rPr>
          <w:rFonts w:ascii="宋体" w:hAnsi="宋体" w:eastAsia="宋体" w:cs="宋体"/>
          <w:b/>
          <w:bCs/>
          <w:spacing w:val="-4"/>
          <w:sz w:val="24"/>
          <w:szCs w:val="24"/>
        </w:rPr>
        <w:t>企业名称（盖章</w:t>
      </w:r>
      <w:r>
        <w:rPr>
          <w:rFonts w:ascii="宋体" w:hAnsi="宋体" w:eastAsia="宋体" w:cs="宋体"/>
          <w:b/>
          <w:bCs/>
          <w:spacing w:val="-1"/>
          <w:sz w:val="24"/>
          <w:szCs w:val="24"/>
        </w:rPr>
        <w:t>）：</w:t>
      </w:r>
      <w:r>
        <w:rPr>
          <w:rFonts w:ascii="宋体" w:hAnsi="宋体" w:eastAsia="宋体" w:cs="宋体"/>
          <w:sz w:val="24"/>
          <w:szCs w:val="24"/>
          <w:u w:val="single" w:color="auto"/>
        </w:rPr>
        <w:t xml:space="preserve">                   </w:t>
      </w:r>
    </w:p>
    <w:p w14:paraId="627FD4E9">
      <w:pPr>
        <w:spacing w:before="196" w:line="220" w:lineRule="auto"/>
        <w:ind w:left="3673"/>
        <w:rPr>
          <w:rFonts w:ascii="宋体" w:hAnsi="宋体" w:eastAsia="宋体" w:cs="宋体"/>
          <w:sz w:val="24"/>
          <w:szCs w:val="24"/>
        </w:rPr>
      </w:pPr>
      <w:r>
        <w:rPr>
          <w:rFonts w:ascii="宋体" w:hAnsi="宋体" w:eastAsia="宋体" w:cs="宋体"/>
          <w:b/>
          <w:bCs/>
          <w:spacing w:val="-33"/>
          <w:sz w:val="24"/>
          <w:szCs w:val="24"/>
        </w:rPr>
        <w:t>日</w:t>
      </w:r>
      <w:r>
        <w:rPr>
          <w:rFonts w:ascii="宋体" w:hAnsi="宋体" w:eastAsia="宋体" w:cs="宋体"/>
          <w:spacing w:val="12"/>
          <w:sz w:val="24"/>
          <w:szCs w:val="24"/>
        </w:rPr>
        <w:t xml:space="preserve"> </w:t>
      </w:r>
      <w:r>
        <w:rPr>
          <w:rFonts w:ascii="宋体" w:hAnsi="宋体" w:eastAsia="宋体" w:cs="宋体"/>
          <w:b/>
          <w:bCs/>
          <w:spacing w:val="-33"/>
          <w:sz w:val="24"/>
          <w:szCs w:val="24"/>
        </w:rPr>
        <w:t>期</w:t>
      </w:r>
      <w:r>
        <w:rPr>
          <w:rFonts w:ascii="宋体" w:hAnsi="宋体" w:eastAsia="宋体" w:cs="宋体"/>
          <w:spacing w:val="-90"/>
          <w:sz w:val="24"/>
          <w:szCs w:val="24"/>
        </w:rPr>
        <w:t xml:space="preserve"> </w:t>
      </w:r>
      <w:r>
        <w:rPr>
          <w:rFonts w:ascii="宋体" w:hAnsi="宋体" w:eastAsia="宋体" w:cs="宋体"/>
          <w:b/>
          <w:bCs/>
          <w:spacing w:val="-33"/>
          <w:sz w:val="24"/>
          <w:szCs w:val="24"/>
        </w:rPr>
        <w:t>：</w:t>
      </w:r>
      <w:r>
        <w:rPr>
          <w:rFonts w:ascii="宋体" w:hAnsi="宋体" w:eastAsia="宋体" w:cs="宋体"/>
          <w:sz w:val="24"/>
          <w:szCs w:val="24"/>
          <w:u w:val="single" w:color="auto"/>
        </w:rPr>
        <w:t xml:space="preserve">                              </w:t>
      </w:r>
    </w:p>
    <w:p w14:paraId="403142C3">
      <w:pPr>
        <w:pStyle w:val="5"/>
        <w:spacing w:line="267" w:lineRule="auto"/>
      </w:pPr>
    </w:p>
    <w:p w14:paraId="72CF1280">
      <w:pPr>
        <w:pStyle w:val="5"/>
        <w:spacing w:line="267" w:lineRule="auto"/>
      </w:pPr>
    </w:p>
    <w:p w14:paraId="171C6AAA">
      <w:pPr>
        <w:pStyle w:val="5"/>
        <w:spacing w:line="268" w:lineRule="auto"/>
      </w:pPr>
    </w:p>
    <w:p w14:paraId="23EF3765">
      <w:pPr>
        <w:pStyle w:val="5"/>
        <w:spacing w:line="268" w:lineRule="auto"/>
      </w:pPr>
    </w:p>
    <w:p w14:paraId="06C348B7">
      <w:pPr>
        <w:spacing w:before="78" w:line="371" w:lineRule="auto"/>
        <w:ind w:left="33" w:right="105" w:firstLine="496"/>
        <w:rPr>
          <w:rFonts w:ascii="宋体" w:hAnsi="宋体" w:eastAsia="宋体" w:cs="宋体"/>
          <w:sz w:val="24"/>
          <w:szCs w:val="24"/>
        </w:rPr>
      </w:pPr>
      <w:r>
        <w:rPr>
          <w:rFonts w:ascii="宋体" w:hAnsi="宋体" w:eastAsia="宋体" w:cs="宋体"/>
          <w:spacing w:val="2"/>
          <w:sz w:val="24"/>
          <w:szCs w:val="24"/>
        </w:rPr>
        <w:t>附：由省级以上监狱管理局、戒毒管理局（含新疆生产建设兵</w:t>
      </w:r>
      <w:r>
        <w:rPr>
          <w:rFonts w:ascii="宋体" w:hAnsi="宋体" w:eastAsia="宋体" w:cs="宋体"/>
          <w:spacing w:val="1"/>
          <w:sz w:val="24"/>
          <w:szCs w:val="24"/>
        </w:rPr>
        <w:t>团）出具的</w:t>
      </w:r>
      <w:r>
        <w:rPr>
          <w:rFonts w:ascii="宋体" w:hAnsi="宋体" w:eastAsia="宋体" w:cs="宋体"/>
          <w:spacing w:val="-1"/>
          <w:sz w:val="24"/>
          <w:szCs w:val="24"/>
        </w:rPr>
        <w:t>属于监狱企业的证明文件的扫描件。</w:t>
      </w:r>
    </w:p>
    <w:p w14:paraId="4E1474EF">
      <w:pPr>
        <w:spacing w:line="371" w:lineRule="auto"/>
        <w:rPr>
          <w:rFonts w:ascii="宋体" w:hAnsi="宋体" w:eastAsia="宋体" w:cs="宋体"/>
          <w:sz w:val="24"/>
          <w:szCs w:val="24"/>
        </w:rPr>
        <w:sectPr>
          <w:footerReference r:id="rId48" w:type="default"/>
          <w:pgSz w:w="11850" w:h="16783"/>
          <w:pgMar w:top="1426" w:right="1695" w:bottom="935" w:left="1777" w:header="0" w:footer="773" w:gutter="0"/>
          <w:pgNumType w:fmt="decimal"/>
          <w:cols w:space="720" w:num="1"/>
        </w:sectPr>
      </w:pPr>
    </w:p>
    <w:p w14:paraId="683A2093">
      <w:pPr>
        <w:spacing w:before="137" w:line="219" w:lineRule="auto"/>
        <w:ind w:left="600"/>
        <w:rPr>
          <w:rFonts w:ascii="宋体" w:hAnsi="宋体" w:eastAsia="宋体" w:cs="宋体"/>
          <w:sz w:val="24"/>
          <w:szCs w:val="24"/>
        </w:rPr>
      </w:pPr>
      <w:r>
        <w:rPr>
          <w:rFonts w:ascii="宋体" w:hAnsi="宋体" w:eastAsia="宋体" w:cs="宋体"/>
          <w:b/>
          <w:bCs/>
          <w:spacing w:val="-2"/>
          <w:sz w:val="24"/>
          <w:szCs w:val="24"/>
        </w:rPr>
        <w:t>创新产品或创新服务明细表格式（若有的话，以包为单位分别填写）</w:t>
      </w:r>
    </w:p>
    <w:p w14:paraId="2AE7BA26">
      <w:pPr>
        <w:spacing w:before="204" w:line="219" w:lineRule="auto"/>
        <w:ind w:left="3045"/>
        <w:outlineLvl w:val="2"/>
        <w:rPr>
          <w:rFonts w:ascii="宋体" w:hAnsi="宋体" w:eastAsia="宋体" w:cs="宋体"/>
          <w:sz w:val="24"/>
          <w:szCs w:val="24"/>
        </w:rPr>
      </w:pPr>
      <w:r>
        <w:rPr>
          <w:rFonts w:ascii="宋体" w:hAnsi="宋体" w:eastAsia="宋体" w:cs="宋体"/>
          <w:spacing w:val="-1"/>
          <w:sz w:val="24"/>
          <w:szCs w:val="24"/>
        </w:rPr>
        <w:t>创新产品或创新服务明细表</w:t>
      </w:r>
    </w:p>
    <w:p w14:paraId="517B2251">
      <w:pPr>
        <w:pStyle w:val="5"/>
        <w:spacing w:line="277" w:lineRule="auto"/>
      </w:pPr>
    </w:p>
    <w:p w14:paraId="28BA7710">
      <w:pPr>
        <w:pStyle w:val="5"/>
        <w:spacing w:line="278" w:lineRule="auto"/>
      </w:pPr>
    </w:p>
    <w:p w14:paraId="726B2265">
      <w:pPr>
        <w:pStyle w:val="5"/>
        <w:spacing w:line="278" w:lineRule="auto"/>
      </w:pPr>
    </w:p>
    <w:p w14:paraId="66A3CAEF">
      <w:pPr>
        <w:spacing w:before="78" w:line="219" w:lineRule="auto"/>
        <w:ind w:left="6485"/>
        <w:rPr>
          <w:rFonts w:ascii="宋体" w:hAnsi="宋体" w:eastAsia="宋体" w:cs="宋体"/>
          <w:sz w:val="24"/>
          <w:szCs w:val="24"/>
        </w:rPr>
      </w:pPr>
      <w:r>
        <w:rPr>
          <w:rFonts w:ascii="宋体" w:hAnsi="宋体" w:eastAsia="宋体" w:cs="宋体"/>
          <w:spacing w:val="-2"/>
          <w:sz w:val="24"/>
          <w:szCs w:val="24"/>
        </w:rPr>
        <w:t>货币：人民币/元</w:t>
      </w:r>
    </w:p>
    <w:p w14:paraId="5A795947">
      <w:pPr>
        <w:spacing w:line="81" w:lineRule="exact"/>
      </w:pPr>
    </w:p>
    <w:tbl>
      <w:tblPr>
        <w:tblStyle w:val="12"/>
        <w:tblW w:w="84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1"/>
        <w:gridCol w:w="1360"/>
        <w:gridCol w:w="931"/>
        <w:gridCol w:w="1063"/>
        <w:gridCol w:w="1199"/>
        <w:gridCol w:w="935"/>
        <w:gridCol w:w="794"/>
        <w:gridCol w:w="1552"/>
      </w:tblGrid>
      <w:tr w14:paraId="56C63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631" w:type="dxa"/>
            <w:textDirection w:val="tbRlV"/>
            <w:vAlign w:val="top"/>
          </w:tcPr>
          <w:p w14:paraId="4A9C53B5">
            <w:pPr>
              <w:pStyle w:val="13"/>
              <w:spacing w:before="277" w:line="210" w:lineRule="auto"/>
              <w:ind w:left="128"/>
            </w:pPr>
            <w:r>
              <w:rPr>
                <w:spacing w:val="-1"/>
              </w:rPr>
              <w:t>序</w:t>
            </w:r>
            <w:r>
              <w:rPr>
                <w:spacing w:val="5"/>
              </w:rPr>
              <w:t xml:space="preserve">  </w:t>
            </w:r>
            <w:r>
              <w:rPr>
                <w:spacing w:val="-1"/>
              </w:rPr>
              <w:t>号</w:t>
            </w:r>
          </w:p>
        </w:tc>
        <w:tc>
          <w:tcPr>
            <w:tcW w:w="1360" w:type="dxa"/>
            <w:vAlign w:val="top"/>
          </w:tcPr>
          <w:p w14:paraId="777EF889">
            <w:pPr>
              <w:spacing w:line="293" w:lineRule="auto"/>
              <w:rPr>
                <w:rFonts w:ascii="Arial"/>
                <w:sz w:val="21"/>
              </w:rPr>
            </w:pPr>
          </w:p>
          <w:p w14:paraId="47F96D5C">
            <w:pPr>
              <w:pStyle w:val="13"/>
              <w:spacing w:before="78" w:line="219" w:lineRule="auto"/>
              <w:ind w:left="118"/>
            </w:pPr>
            <w:r>
              <w:rPr>
                <w:spacing w:val="-4"/>
              </w:rPr>
              <w:t>货物名称</w:t>
            </w:r>
          </w:p>
        </w:tc>
        <w:tc>
          <w:tcPr>
            <w:tcW w:w="931" w:type="dxa"/>
            <w:vAlign w:val="top"/>
          </w:tcPr>
          <w:p w14:paraId="58938C78">
            <w:pPr>
              <w:spacing w:line="294" w:lineRule="auto"/>
              <w:rPr>
                <w:rFonts w:ascii="Arial"/>
                <w:sz w:val="21"/>
              </w:rPr>
            </w:pPr>
          </w:p>
          <w:p w14:paraId="03F6D5AB">
            <w:pPr>
              <w:pStyle w:val="13"/>
              <w:spacing w:before="78" w:line="219" w:lineRule="auto"/>
              <w:ind w:left="133"/>
            </w:pPr>
            <w:r>
              <w:rPr>
                <w:spacing w:val="-15"/>
              </w:rPr>
              <w:t>品牌</w:t>
            </w:r>
          </w:p>
        </w:tc>
        <w:tc>
          <w:tcPr>
            <w:tcW w:w="1063" w:type="dxa"/>
            <w:vAlign w:val="top"/>
          </w:tcPr>
          <w:p w14:paraId="63BD91C0">
            <w:pPr>
              <w:pStyle w:val="13"/>
              <w:spacing w:before="128" w:line="326" w:lineRule="auto"/>
              <w:ind w:left="118" w:right="106" w:hanging="4"/>
            </w:pPr>
            <w:r>
              <w:rPr>
                <w:spacing w:val="38"/>
              </w:rPr>
              <w:t>规格型</w:t>
            </w:r>
            <w:r>
              <w:t>号</w:t>
            </w:r>
          </w:p>
        </w:tc>
        <w:tc>
          <w:tcPr>
            <w:tcW w:w="1199" w:type="dxa"/>
            <w:vAlign w:val="top"/>
          </w:tcPr>
          <w:p w14:paraId="0E009679">
            <w:pPr>
              <w:pStyle w:val="13"/>
              <w:spacing w:before="128" w:line="326" w:lineRule="auto"/>
              <w:ind w:left="115" w:right="105" w:hanging="1"/>
            </w:pPr>
            <w:r>
              <w:rPr>
                <w:spacing w:val="3"/>
              </w:rPr>
              <w:t>产地及厂</w:t>
            </w:r>
            <w:r>
              <w:t>家</w:t>
            </w:r>
          </w:p>
        </w:tc>
        <w:tc>
          <w:tcPr>
            <w:tcW w:w="935" w:type="dxa"/>
            <w:vAlign w:val="top"/>
          </w:tcPr>
          <w:p w14:paraId="0929850E">
            <w:pPr>
              <w:spacing w:line="294" w:lineRule="auto"/>
              <w:rPr>
                <w:rFonts w:ascii="Arial"/>
                <w:sz w:val="21"/>
              </w:rPr>
            </w:pPr>
          </w:p>
          <w:p w14:paraId="424AB08D">
            <w:pPr>
              <w:pStyle w:val="13"/>
              <w:spacing w:before="78" w:line="219" w:lineRule="auto"/>
              <w:ind w:left="117"/>
            </w:pPr>
            <w:r>
              <w:rPr>
                <w:spacing w:val="-6"/>
              </w:rPr>
              <w:t>数量</w:t>
            </w:r>
          </w:p>
        </w:tc>
        <w:tc>
          <w:tcPr>
            <w:tcW w:w="794" w:type="dxa"/>
            <w:vAlign w:val="top"/>
          </w:tcPr>
          <w:p w14:paraId="2CF87025">
            <w:pPr>
              <w:spacing w:line="293" w:lineRule="auto"/>
              <w:rPr>
                <w:rFonts w:ascii="Arial"/>
                <w:sz w:val="21"/>
              </w:rPr>
            </w:pPr>
          </w:p>
          <w:p w14:paraId="378315B0">
            <w:pPr>
              <w:pStyle w:val="13"/>
              <w:spacing w:before="78" w:line="218" w:lineRule="auto"/>
              <w:ind w:left="118"/>
            </w:pPr>
            <w:r>
              <w:rPr>
                <w:spacing w:val="-6"/>
              </w:rPr>
              <w:t>单价</w:t>
            </w:r>
          </w:p>
        </w:tc>
        <w:tc>
          <w:tcPr>
            <w:tcW w:w="1552" w:type="dxa"/>
            <w:vAlign w:val="top"/>
          </w:tcPr>
          <w:p w14:paraId="0FAD5623">
            <w:pPr>
              <w:spacing w:line="293" w:lineRule="auto"/>
              <w:rPr>
                <w:rFonts w:ascii="Arial"/>
                <w:sz w:val="21"/>
              </w:rPr>
            </w:pPr>
          </w:p>
          <w:p w14:paraId="5F35C160">
            <w:pPr>
              <w:pStyle w:val="13"/>
              <w:spacing w:before="78" w:line="218" w:lineRule="auto"/>
              <w:ind w:left="123"/>
            </w:pPr>
            <w:r>
              <w:rPr>
                <w:spacing w:val="-8"/>
              </w:rPr>
              <w:t>总价</w:t>
            </w:r>
          </w:p>
        </w:tc>
      </w:tr>
      <w:tr w14:paraId="62FE3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31" w:type="dxa"/>
            <w:vAlign w:val="top"/>
          </w:tcPr>
          <w:p w14:paraId="1E15CF87">
            <w:pPr>
              <w:rPr>
                <w:rFonts w:ascii="Arial"/>
                <w:sz w:val="21"/>
              </w:rPr>
            </w:pPr>
          </w:p>
        </w:tc>
        <w:tc>
          <w:tcPr>
            <w:tcW w:w="1360" w:type="dxa"/>
            <w:vAlign w:val="top"/>
          </w:tcPr>
          <w:p w14:paraId="23A84472">
            <w:pPr>
              <w:rPr>
                <w:rFonts w:ascii="Arial"/>
                <w:sz w:val="21"/>
              </w:rPr>
            </w:pPr>
          </w:p>
        </w:tc>
        <w:tc>
          <w:tcPr>
            <w:tcW w:w="931" w:type="dxa"/>
            <w:vAlign w:val="top"/>
          </w:tcPr>
          <w:p w14:paraId="7634A17C">
            <w:pPr>
              <w:rPr>
                <w:rFonts w:ascii="Arial"/>
                <w:sz w:val="21"/>
              </w:rPr>
            </w:pPr>
          </w:p>
        </w:tc>
        <w:tc>
          <w:tcPr>
            <w:tcW w:w="1063" w:type="dxa"/>
            <w:vAlign w:val="top"/>
          </w:tcPr>
          <w:p w14:paraId="55B4904F">
            <w:pPr>
              <w:rPr>
                <w:rFonts w:ascii="Arial"/>
                <w:sz w:val="21"/>
              </w:rPr>
            </w:pPr>
          </w:p>
        </w:tc>
        <w:tc>
          <w:tcPr>
            <w:tcW w:w="1199" w:type="dxa"/>
            <w:vAlign w:val="top"/>
          </w:tcPr>
          <w:p w14:paraId="060DC110">
            <w:pPr>
              <w:rPr>
                <w:rFonts w:ascii="Arial"/>
                <w:sz w:val="21"/>
              </w:rPr>
            </w:pPr>
          </w:p>
        </w:tc>
        <w:tc>
          <w:tcPr>
            <w:tcW w:w="935" w:type="dxa"/>
            <w:vAlign w:val="top"/>
          </w:tcPr>
          <w:p w14:paraId="26BCAD04">
            <w:pPr>
              <w:rPr>
                <w:rFonts w:ascii="Arial"/>
                <w:sz w:val="21"/>
              </w:rPr>
            </w:pPr>
          </w:p>
        </w:tc>
        <w:tc>
          <w:tcPr>
            <w:tcW w:w="794" w:type="dxa"/>
            <w:vAlign w:val="top"/>
          </w:tcPr>
          <w:p w14:paraId="35C83F63">
            <w:pPr>
              <w:rPr>
                <w:rFonts w:ascii="Arial"/>
                <w:sz w:val="21"/>
              </w:rPr>
            </w:pPr>
          </w:p>
        </w:tc>
        <w:tc>
          <w:tcPr>
            <w:tcW w:w="1552" w:type="dxa"/>
            <w:vAlign w:val="top"/>
          </w:tcPr>
          <w:p w14:paraId="7AA8D97C">
            <w:pPr>
              <w:rPr>
                <w:rFonts w:ascii="Arial"/>
                <w:sz w:val="21"/>
              </w:rPr>
            </w:pPr>
          </w:p>
        </w:tc>
      </w:tr>
      <w:tr w14:paraId="5AC7D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31" w:type="dxa"/>
            <w:vAlign w:val="top"/>
          </w:tcPr>
          <w:p w14:paraId="7BD1ABEC">
            <w:pPr>
              <w:rPr>
                <w:rFonts w:ascii="Arial"/>
                <w:sz w:val="21"/>
              </w:rPr>
            </w:pPr>
          </w:p>
        </w:tc>
        <w:tc>
          <w:tcPr>
            <w:tcW w:w="1360" w:type="dxa"/>
            <w:vAlign w:val="top"/>
          </w:tcPr>
          <w:p w14:paraId="331B0CF3">
            <w:pPr>
              <w:rPr>
                <w:rFonts w:ascii="Arial"/>
                <w:sz w:val="21"/>
              </w:rPr>
            </w:pPr>
          </w:p>
        </w:tc>
        <w:tc>
          <w:tcPr>
            <w:tcW w:w="931" w:type="dxa"/>
            <w:vAlign w:val="top"/>
          </w:tcPr>
          <w:p w14:paraId="0D9873C6">
            <w:pPr>
              <w:rPr>
                <w:rFonts w:ascii="Arial"/>
                <w:sz w:val="21"/>
              </w:rPr>
            </w:pPr>
          </w:p>
        </w:tc>
        <w:tc>
          <w:tcPr>
            <w:tcW w:w="1063" w:type="dxa"/>
            <w:vAlign w:val="top"/>
          </w:tcPr>
          <w:p w14:paraId="22672F47">
            <w:pPr>
              <w:rPr>
                <w:rFonts w:ascii="Arial"/>
                <w:sz w:val="21"/>
              </w:rPr>
            </w:pPr>
          </w:p>
        </w:tc>
        <w:tc>
          <w:tcPr>
            <w:tcW w:w="1199" w:type="dxa"/>
            <w:vAlign w:val="top"/>
          </w:tcPr>
          <w:p w14:paraId="1FBA5508">
            <w:pPr>
              <w:rPr>
                <w:rFonts w:ascii="Arial"/>
                <w:sz w:val="21"/>
              </w:rPr>
            </w:pPr>
          </w:p>
        </w:tc>
        <w:tc>
          <w:tcPr>
            <w:tcW w:w="935" w:type="dxa"/>
            <w:vAlign w:val="top"/>
          </w:tcPr>
          <w:p w14:paraId="5389A022">
            <w:pPr>
              <w:rPr>
                <w:rFonts w:ascii="Arial"/>
                <w:sz w:val="21"/>
              </w:rPr>
            </w:pPr>
          </w:p>
        </w:tc>
        <w:tc>
          <w:tcPr>
            <w:tcW w:w="794" w:type="dxa"/>
            <w:vAlign w:val="top"/>
          </w:tcPr>
          <w:p w14:paraId="367BD66E">
            <w:pPr>
              <w:rPr>
                <w:rFonts w:ascii="Arial"/>
                <w:sz w:val="21"/>
              </w:rPr>
            </w:pPr>
          </w:p>
        </w:tc>
        <w:tc>
          <w:tcPr>
            <w:tcW w:w="1552" w:type="dxa"/>
            <w:vAlign w:val="top"/>
          </w:tcPr>
          <w:p w14:paraId="024EFEC0">
            <w:pPr>
              <w:rPr>
                <w:rFonts w:ascii="Arial"/>
                <w:sz w:val="21"/>
              </w:rPr>
            </w:pPr>
          </w:p>
        </w:tc>
      </w:tr>
      <w:tr w14:paraId="3986F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465" w:type="dxa"/>
            <w:gridSpan w:val="8"/>
            <w:vAlign w:val="top"/>
          </w:tcPr>
          <w:p w14:paraId="31105892">
            <w:pPr>
              <w:pStyle w:val="13"/>
              <w:spacing w:before="128" w:line="218" w:lineRule="auto"/>
              <w:ind w:left="597"/>
            </w:pPr>
            <w:r>
              <w:rPr>
                <w:spacing w:val="-1"/>
              </w:rPr>
              <w:t>创新产品或创新服务价格合计：</w:t>
            </w:r>
          </w:p>
        </w:tc>
      </w:tr>
    </w:tbl>
    <w:p w14:paraId="6A280A23">
      <w:pPr>
        <w:spacing w:before="125" w:line="219" w:lineRule="auto"/>
        <w:ind w:left="603"/>
        <w:rPr>
          <w:rFonts w:ascii="宋体" w:hAnsi="宋体" w:eastAsia="宋体" w:cs="宋体"/>
          <w:sz w:val="24"/>
          <w:szCs w:val="24"/>
        </w:rPr>
      </w:pPr>
      <w:r>
        <w:rPr>
          <w:rFonts w:ascii="宋体" w:hAnsi="宋体" w:eastAsia="宋体" w:cs="宋体"/>
          <w:spacing w:val="-5"/>
          <w:sz w:val="24"/>
          <w:szCs w:val="24"/>
        </w:rPr>
        <w:t>说明：</w:t>
      </w:r>
    </w:p>
    <w:p w14:paraId="75AC948C">
      <w:pPr>
        <w:spacing w:before="204" w:line="298" w:lineRule="auto"/>
        <w:ind w:left="108" w:right="30" w:firstLine="503"/>
        <w:rPr>
          <w:rFonts w:ascii="宋体" w:hAnsi="宋体" w:eastAsia="宋体" w:cs="宋体"/>
          <w:sz w:val="24"/>
          <w:szCs w:val="24"/>
        </w:rPr>
      </w:pPr>
      <w:r>
        <w:rPr>
          <w:rFonts w:ascii="宋体" w:hAnsi="宋体" w:eastAsia="宋体" w:cs="宋体"/>
          <w:spacing w:val="-8"/>
          <w:sz w:val="24"/>
          <w:szCs w:val="24"/>
        </w:rPr>
        <w:t>（1）投标人如实填写表格，无相应内容可填的，填写“无</w:t>
      </w:r>
      <w:r>
        <w:rPr>
          <w:rFonts w:ascii="宋体" w:hAnsi="宋体" w:eastAsia="宋体" w:cs="宋体"/>
          <w:spacing w:val="-88"/>
          <w:sz w:val="24"/>
          <w:szCs w:val="24"/>
        </w:rPr>
        <w:t xml:space="preserve"> </w:t>
      </w:r>
      <w:r>
        <w:rPr>
          <w:rFonts w:ascii="宋体" w:hAnsi="宋体" w:eastAsia="宋体" w:cs="宋体"/>
          <w:spacing w:val="-8"/>
          <w:sz w:val="24"/>
          <w:szCs w:val="24"/>
        </w:rPr>
        <w:t>”、“</w:t>
      </w:r>
      <w:r>
        <w:rPr>
          <w:rFonts w:ascii="宋体" w:hAnsi="宋体" w:eastAsia="宋体" w:cs="宋体"/>
          <w:spacing w:val="-9"/>
          <w:sz w:val="24"/>
          <w:szCs w:val="24"/>
        </w:rPr>
        <w:t>未测试</w:t>
      </w:r>
      <w:r>
        <w:rPr>
          <w:rFonts w:ascii="宋体" w:hAnsi="宋体" w:eastAsia="宋体" w:cs="宋体"/>
          <w:spacing w:val="-88"/>
          <w:sz w:val="24"/>
          <w:szCs w:val="24"/>
        </w:rPr>
        <w:t xml:space="preserve"> </w:t>
      </w:r>
      <w:r>
        <w:rPr>
          <w:rFonts w:ascii="宋体" w:hAnsi="宋体" w:eastAsia="宋体" w:cs="宋体"/>
          <w:spacing w:val="-9"/>
          <w:sz w:val="24"/>
          <w:szCs w:val="24"/>
        </w:rPr>
        <w:t>”、</w:t>
      </w:r>
      <w:r>
        <w:rPr>
          <w:rFonts w:ascii="宋体" w:hAnsi="宋体" w:eastAsia="宋体" w:cs="宋体"/>
          <w:sz w:val="24"/>
          <w:szCs w:val="24"/>
        </w:rPr>
        <w:t xml:space="preserve"> </w:t>
      </w:r>
      <w:r>
        <w:rPr>
          <w:rFonts w:ascii="宋体" w:hAnsi="宋体" w:eastAsia="宋体" w:cs="宋体"/>
          <w:spacing w:val="-3"/>
          <w:sz w:val="24"/>
          <w:szCs w:val="24"/>
        </w:rPr>
        <w:t>“没有相应指标</w:t>
      </w:r>
      <w:r>
        <w:rPr>
          <w:rFonts w:ascii="宋体" w:hAnsi="宋体" w:eastAsia="宋体" w:cs="宋体"/>
          <w:spacing w:val="-73"/>
          <w:sz w:val="24"/>
          <w:szCs w:val="24"/>
        </w:rPr>
        <w:t xml:space="preserve"> </w:t>
      </w:r>
      <w:r>
        <w:rPr>
          <w:rFonts w:ascii="宋体" w:hAnsi="宋体" w:eastAsia="宋体" w:cs="宋体"/>
          <w:spacing w:val="-3"/>
          <w:sz w:val="24"/>
          <w:szCs w:val="24"/>
        </w:rPr>
        <w:t>”等明确的回答文字，或用“/</w:t>
      </w:r>
      <w:r>
        <w:rPr>
          <w:rFonts w:ascii="宋体" w:hAnsi="宋体" w:eastAsia="宋体" w:cs="宋体"/>
          <w:spacing w:val="-88"/>
          <w:sz w:val="24"/>
          <w:szCs w:val="24"/>
        </w:rPr>
        <w:t xml:space="preserve"> </w:t>
      </w:r>
      <w:r>
        <w:rPr>
          <w:rFonts w:ascii="宋体" w:hAnsi="宋体" w:eastAsia="宋体" w:cs="宋体"/>
          <w:spacing w:val="-3"/>
          <w:sz w:val="24"/>
          <w:szCs w:val="24"/>
        </w:rPr>
        <w:t>”来表示。</w:t>
      </w:r>
    </w:p>
    <w:p w14:paraId="108FBDB0">
      <w:pPr>
        <w:spacing w:before="201" w:line="298" w:lineRule="auto"/>
        <w:ind w:left="125" w:right="110" w:firstLine="485"/>
        <w:rPr>
          <w:rFonts w:ascii="宋体" w:hAnsi="宋体" w:eastAsia="宋体" w:cs="宋体"/>
          <w:sz w:val="24"/>
          <w:szCs w:val="24"/>
        </w:rPr>
      </w:pPr>
      <w:r>
        <w:rPr>
          <w:rFonts w:ascii="宋体" w:hAnsi="宋体" w:eastAsia="宋体" w:cs="宋体"/>
          <w:spacing w:val="-2"/>
          <w:sz w:val="24"/>
          <w:szCs w:val="24"/>
        </w:rPr>
        <w:t>（2）投标人投标产品包含创新产品或创新服务，需填写此表后，提供《山西省创新产品和服务推荐清单》。</w:t>
      </w:r>
    </w:p>
    <w:p w14:paraId="55DFA47F">
      <w:pPr>
        <w:pStyle w:val="5"/>
        <w:spacing w:line="287" w:lineRule="auto"/>
      </w:pPr>
    </w:p>
    <w:p w14:paraId="0FA10068">
      <w:pPr>
        <w:pStyle w:val="5"/>
        <w:spacing w:line="288" w:lineRule="auto"/>
      </w:pPr>
    </w:p>
    <w:p w14:paraId="1464BA9A">
      <w:pPr>
        <w:pStyle w:val="5"/>
        <w:spacing w:line="288" w:lineRule="auto"/>
      </w:pPr>
    </w:p>
    <w:p w14:paraId="39114EB2">
      <w:pPr>
        <w:pStyle w:val="5"/>
        <w:spacing w:line="288" w:lineRule="auto"/>
      </w:pPr>
    </w:p>
    <w:p w14:paraId="647B91A9">
      <w:pPr>
        <w:spacing w:before="79" w:line="219" w:lineRule="auto"/>
        <w:ind w:left="3724"/>
        <w:rPr>
          <w:rFonts w:ascii="宋体" w:hAnsi="宋体" w:eastAsia="宋体" w:cs="宋体"/>
          <w:sz w:val="24"/>
          <w:szCs w:val="24"/>
        </w:rPr>
      </w:pPr>
      <w:r>
        <w:rPr>
          <w:rFonts w:ascii="宋体" w:hAnsi="宋体" w:eastAsia="宋体" w:cs="宋体"/>
          <w:b/>
          <w:bCs/>
          <w:spacing w:val="-4"/>
          <w:sz w:val="24"/>
          <w:szCs w:val="24"/>
        </w:rPr>
        <w:t>企业名称（盖章</w:t>
      </w:r>
      <w:r>
        <w:rPr>
          <w:rFonts w:ascii="宋体" w:hAnsi="宋体" w:eastAsia="宋体" w:cs="宋体"/>
          <w:b/>
          <w:bCs/>
          <w:spacing w:val="-1"/>
          <w:sz w:val="24"/>
          <w:szCs w:val="24"/>
        </w:rPr>
        <w:t>）：</w:t>
      </w:r>
      <w:r>
        <w:rPr>
          <w:rFonts w:ascii="宋体" w:hAnsi="宋体" w:eastAsia="宋体" w:cs="宋体"/>
          <w:sz w:val="24"/>
          <w:szCs w:val="24"/>
          <w:u w:val="single" w:color="auto"/>
        </w:rPr>
        <w:t xml:space="preserve">                   </w:t>
      </w:r>
    </w:p>
    <w:p w14:paraId="78224DD1">
      <w:pPr>
        <w:spacing w:before="196" w:line="220" w:lineRule="auto"/>
        <w:ind w:left="3761"/>
        <w:rPr>
          <w:rFonts w:ascii="宋体" w:hAnsi="宋体" w:eastAsia="宋体" w:cs="宋体"/>
          <w:sz w:val="24"/>
          <w:szCs w:val="24"/>
        </w:rPr>
      </w:pPr>
      <w:r>
        <w:rPr>
          <w:rFonts w:ascii="宋体" w:hAnsi="宋体" w:eastAsia="宋体" w:cs="宋体"/>
          <w:b/>
          <w:bCs/>
          <w:spacing w:val="-33"/>
          <w:sz w:val="24"/>
          <w:szCs w:val="24"/>
        </w:rPr>
        <w:t>日</w:t>
      </w:r>
      <w:r>
        <w:rPr>
          <w:rFonts w:ascii="宋体" w:hAnsi="宋体" w:eastAsia="宋体" w:cs="宋体"/>
          <w:spacing w:val="12"/>
          <w:sz w:val="24"/>
          <w:szCs w:val="24"/>
        </w:rPr>
        <w:t xml:space="preserve"> </w:t>
      </w:r>
      <w:r>
        <w:rPr>
          <w:rFonts w:ascii="宋体" w:hAnsi="宋体" w:eastAsia="宋体" w:cs="宋体"/>
          <w:b/>
          <w:bCs/>
          <w:spacing w:val="-33"/>
          <w:sz w:val="24"/>
          <w:szCs w:val="24"/>
        </w:rPr>
        <w:t>期</w:t>
      </w:r>
      <w:r>
        <w:rPr>
          <w:rFonts w:ascii="宋体" w:hAnsi="宋体" w:eastAsia="宋体" w:cs="宋体"/>
          <w:spacing w:val="-90"/>
          <w:sz w:val="24"/>
          <w:szCs w:val="24"/>
        </w:rPr>
        <w:t xml:space="preserve"> </w:t>
      </w:r>
      <w:r>
        <w:rPr>
          <w:rFonts w:ascii="宋体" w:hAnsi="宋体" w:eastAsia="宋体" w:cs="宋体"/>
          <w:b/>
          <w:bCs/>
          <w:spacing w:val="-33"/>
          <w:sz w:val="24"/>
          <w:szCs w:val="24"/>
        </w:rPr>
        <w:t>：</w:t>
      </w:r>
      <w:r>
        <w:rPr>
          <w:rFonts w:ascii="宋体" w:hAnsi="宋体" w:eastAsia="宋体" w:cs="宋体"/>
          <w:sz w:val="24"/>
          <w:szCs w:val="24"/>
          <w:u w:val="single" w:color="auto"/>
        </w:rPr>
        <w:t xml:space="preserve">                              </w:t>
      </w:r>
    </w:p>
    <w:sectPr>
      <w:footerReference r:id="rId49" w:type="default"/>
      <w:pgSz w:w="11850" w:h="16783"/>
      <w:pgMar w:top="1426" w:right="1690" w:bottom="933" w:left="1689" w:header="0" w:footer="77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6C8A">
    <w:pPr>
      <w:spacing w:line="176" w:lineRule="auto"/>
      <w:ind w:left="4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76D8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28476D8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19FCB">
    <w:pPr>
      <w:spacing w:line="176" w:lineRule="auto"/>
      <w:ind w:left="4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90352">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11790352">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758F9">
    <w:pPr>
      <w:spacing w:line="176" w:lineRule="auto"/>
      <w:ind w:left="4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73DDE">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5D673DDE">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109E1">
    <w:pPr>
      <w:spacing w:line="176" w:lineRule="auto"/>
      <w:ind w:left="4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689F2">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289689F2">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D2E4F">
    <w:pPr>
      <w:spacing w:line="176" w:lineRule="auto"/>
      <w:ind w:left="4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6EE02">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6776EE02">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2ED8A">
    <w:pPr>
      <w:spacing w:line="176" w:lineRule="auto"/>
      <w:ind w:left="4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FBB59">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081FBB59">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53F7E">
    <w:pPr>
      <w:spacing w:line="176" w:lineRule="auto"/>
      <w:ind w:left="4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E61C7">
                          <w:pPr>
                            <w:pStyle w:val="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63BE61C7">
                    <w:pPr>
                      <w:pStyle w:val="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5B1D5">
    <w:pPr>
      <w:spacing w:line="176" w:lineRule="auto"/>
      <w:ind w:left="4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99AED">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38699AED">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05994">
    <w:pPr>
      <w:spacing w:line="176" w:lineRule="auto"/>
      <w:ind w:left="4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C46A3">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151C46A3">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FF621">
    <w:pPr>
      <w:spacing w:line="176" w:lineRule="auto"/>
      <w:ind w:left="42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1D9DD">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3821D9DD">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A659">
    <w:pPr>
      <w:spacing w:line="176" w:lineRule="auto"/>
      <w:ind w:left="42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E1EA4">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0B5E1EA4">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0648D">
    <w:pPr>
      <w:spacing w:line="176" w:lineRule="auto"/>
      <w:ind w:left="45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50FCC">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3B50FCC">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D1FE3">
    <w:pPr>
      <w:spacing w:line="176" w:lineRule="auto"/>
      <w:ind w:left="42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264F9">
                          <w:pPr>
                            <w:pStyle w:val="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3E3264F9">
                    <w:pPr>
                      <w:pStyle w:val="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99C96">
    <w:pPr>
      <w:spacing w:line="176" w:lineRule="auto"/>
      <w:ind w:left="42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5C867">
                          <w:pPr>
                            <w:pStyle w:val="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6E05C867">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56DE3">
    <w:pPr>
      <w:spacing w:line="176" w:lineRule="auto"/>
      <w:ind w:left="42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DF812">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7E5DF812">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BF1DD">
    <w:pPr>
      <w:spacing w:line="176" w:lineRule="auto"/>
      <w:ind w:left="42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EC4D9">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3A0EC4D9">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5D734">
    <w:pPr>
      <w:spacing w:line="176" w:lineRule="auto"/>
      <w:ind w:left="42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070CF">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5E2070CF">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8C2C2">
    <w:pPr>
      <w:spacing w:line="176" w:lineRule="auto"/>
      <w:ind w:left="42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8F861">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3AF8F861">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4D2B">
    <w:pPr>
      <w:spacing w:line="176" w:lineRule="auto"/>
      <w:ind w:left="42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F2B2C">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3B7F2B2C">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2F4B2">
    <w:pPr>
      <w:spacing w:line="176" w:lineRule="auto"/>
      <w:ind w:left="42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CF71E">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0A2CF71E">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68B54">
    <w:pPr>
      <w:spacing w:line="176" w:lineRule="auto"/>
      <w:ind w:left="42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773F8">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48D773F8">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01B71">
    <w:pPr>
      <w:spacing w:line="176" w:lineRule="auto"/>
      <w:ind w:left="60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6E561">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01A6E561">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61005">
    <w:pPr>
      <w:spacing w:line="176" w:lineRule="auto"/>
      <w:ind w:left="43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49131">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CB49131">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CDD79">
    <w:pPr>
      <w:spacing w:line="176" w:lineRule="auto"/>
      <w:ind w:left="42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E6CA6">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0DFE6CA6">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07813">
    <w:pPr>
      <w:spacing w:line="176" w:lineRule="auto"/>
      <w:ind w:left="42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71EDE">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03771EDE">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E1FFD">
    <w:pPr>
      <w:spacing w:line="176" w:lineRule="auto"/>
      <w:ind w:left="42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2EDD8">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7A92EDD8">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1810E">
    <w:pPr>
      <w:spacing w:line="176" w:lineRule="auto"/>
      <w:ind w:left="43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595AE">
                          <w:pPr>
                            <w:pStyle w:val="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7DA595AE">
                    <w:pPr>
                      <w:pStyle w:val="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1AC7A">
    <w:pPr>
      <w:spacing w:line="176" w:lineRule="auto"/>
      <w:ind w:left="42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F3FB8">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626F3FB8">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F111D">
    <w:pPr>
      <w:spacing w:line="176" w:lineRule="auto"/>
      <w:ind w:left="42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20174">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79620174">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E4438">
    <w:pPr>
      <w:spacing w:line="176" w:lineRule="auto"/>
      <w:ind w:left="46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50B98">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7B150B98">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2BF07">
    <w:pPr>
      <w:spacing w:line="176" w:lineRule="auto"/>
      <w:ind w:left="60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20C81">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3FA20C81">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7F292">
    <w:pPr>
      <w:spacing w:line="176" w:lineRule="auto"/>
      <w:ind w:left="43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AE657">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378AE657">
                    <w:pPr>
                      <w:pStyle w:val="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DCBED">
    <w:pPr>
      <w:spacing w:line="176" w:lineRule="auto"/>
      <w:ind w:left="60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1921D">
                          <w:pPr>
                            <w:pStyle w:val="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3BE1921D">
                    <w:pPr>
                      <w:pStyle w:val="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2432C">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9CE82">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309CE82">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2EB5C">
    <w:pPr>
      <w:spacing w:line="176" w:lineRule="auto"/>
      <w:ind w:left="42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5EE97">
                          <w:pPr>
                            <w:pStyle w:val="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1EF5EE97">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2F372">
    <w:pPr>
      <w:spacing w:line="176" w:lineRule="auto"/>
      <w:ind w:left="47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2C986">
                          <w:pPr>
                            <w:pStyle w:val="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6DC2C986">
                    <w:pPr>
                      <w:pStyle w:val="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B3100">
    <w:pPr>
      <w:spacing w:line="176" w:lineRule="auto"/>
      <w:ind w:left="49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7C033">
                          <w:pPr>
                            <w:pStyle w:val="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1867C033">
                    <w:pPr>
                      <w:pStyle w:val="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BAE13">
    <w:pPr>
      <w:spacing w:line="176" w:lineRule="auto"/>
      <w:ind w:left="42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B49FA">
                          <w:pPr>
                            <w:pStyle w:val="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6FFB49FA">
                    <w:pPr>
                      <w:pStyle w:val="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5CF5C">
    <w:pPr>
      <w:spacing w:line="176" w:lineRule="auto"/>
      <w:ind w:left="42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5FE44">
                          <w:pPr>
                            <w:pStyle w:val="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30F5FE44">
                    <w:pPr>
                      <w:pStyle w:val="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059C1">
    <w:pPr>
      <w:spacing w:line="173" w:lineRule="auto"/>
      <w:ind w:left="43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479D3">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7B2479D3">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1682A">
    <w:pPr>
      <w:spacing w:line="173" w:lineRule="auto"/>
      <w:ind w:left="46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406EE">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0D0406EE">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8CED7">
    <w:pPr>
      <w:spacing w:line="176" w:lineRule="auto"/>
      <w:ind w:left="46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56365">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65856365">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CA697">
    <w:pPr>
      <w:spacing w:line="173" w:lineRule="auto"/>
      <w:ind w:left="46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70136">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1F870136">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4C922">
    <w:pPr>
      <w:spacing w:line="176" w:lineRule="auto"/>
      <w:ind w:left="42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5DE19">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0295DE19">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B2EEC">
    <w:pPr>
      <w:spacing w:line="176" w:lineRule="auto"/>
      <w:ind w:left="43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B4330">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612B4330">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AF383B"/>
    <w:rsid w:val="03006D21"/>
    <w:rsid w:val="08135323"/>
    <w:rsid w:val="085D393F"/>
    <w:rsid w:val="0892580B"/>
    <w:rsid w:val="0C0515EA"/>
    <w:rsid w:val="0F0741A2"/>
    <w:rsid w:val="10640E63"/>
    <w:rsid w:val="1111121D"/>
    <w:rsid w:val="11FF3F33"/>
    <w:rsid w:val="1339311D"/>
    <w:rsid w:val="19B65224"/>
    <w:rsid w:val="1AFD0128"/>
    <w:rsid w:val="20F473FD"/>
    <w:rsid w:val="22E03991"/>
    <w:rsid w:val="2B65243A"/>
    <w:rsid w:val="30D7543E"/>
    <w:rsid w:val="316465AC"/>
    <w:rsid w:val="338B548D"/>
    <w:rsid w:val="35D408E8"/>
    <w:rsid w:val="39A95BE7"/>
    <w:rsid w:val="3D714A22"/>
    <w:rsid w:val="400D0EAC"/>
    <w:rsid w:val="407631BD"/>
    <w:rsid w:val="434C1124"/>
    <w:rsid w:val="43B8503B"/>
    <w:rsid w:val="46131228"/>
    <w:rsid w:val="47EC6B4F"/>
    <w:rsid w:val="4CA96CE1"/>
    <w:rsid w:val="4D5E6C00"/>
    <w:rsid w:val="4EA736E8"/>
    <w:rsid w:val="4FB67E95"/>
    <w:rsid w:val="50054072"/>
    <w:rsid w:val="511A3D7B"/>
    <w:rsid w:val="53B86CFB"/>
    <w:rsid w:val="55FA4C64"/>
    <w:rsid w:val="5647056D"/>
    <w:rsid w:val="57952BD9"/>
    <w:rsid w:val="59F31D20"/>
    <w:rsid w:val="5A0F3C64"/>
    <w:rsid w:val="60AA3E6F"/>
    <w:rsid w:val="61505AD4"/>
    <w:rsid w:val="63ED39CD"/>
    <w:rsid w:val="64AC692E"/>
    <w:rsid w:val="66A81DAA"/>
    <w:rsid w:val="67370FEC"/>
    <w:rsid w:val="6ACB4CFE"/>
    <w:rsid w:val="6B053DD0"/>
    <w:rsid w:val="6E4B2B97"/>
    <w:rsid w:val="74940C50"/>
    <w:rsid w:val="7778248D"/>
    <w:rsid w:val="777E795C"/>
    <w:rsid w:val="7ACF2450"/>
    <w:rsid w:val="7B113D06"/>
    <w:rsid w:val="7B8536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jc w:val="both"/>
    </w:pPr>
    <w:rPr>
      <w:sz w:val="21"/>
    </w:rPr>
  </w:style>
  <w:style w:type="paragraph" w:styleId="4">
    <w:name w:val="Body Text 3"/>
    <w:basedOn w:val="1"/>
    <w:qFormat/>
    <w:uiPriority w:val="0"/>
    <w:rPr>
      <w:rFonts w:ascii="宋体"/>
      <w:sz w:val="24"/>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next w:val="3"/>
    <w:unhideWhenUsed/>
    <w:qFormat/>
    <w:uiPriority w:val="99"/>
    <w:pPr>
      <w:widowControl/>
      <w:spacing w:before="100" w:beforeAutospacing="1" w:after="100" w:afterAutospacing="1"/>
    </w:pPr>
    <w:rPr>
      <w:rFonts w:hint="eastAsia" w:ascii="宋体" w:hAnsi="宋体"/>
      <w:szCs w:val="20"/>
    </w:rPr>
  </w:style>
  <w:style w:type="character" w:styleId="11">
    <w:name w:val="HTML Sample"/>
    <w:basedOn w:val="10"/>
    <w:qFormat/>
    <w:uiPriority w:val="0"/>
    <w:rPr>
      <w:rFonts w:ascii="Courier New" w:hAnsi="Courier New"/>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5" Type="http://schemas.openxmlformats.org/officeDocument/2006/relationships/fontTable" Target="fontTable.xml"/><Relationship Id="rId54" Type="http://schemas.openxmlformats.org/officeDocument/2006/relationships/customXml" Target="../customXml/item1.xml"/><Relationship Id="rId53" Type="http://schemas.openxmlformats.org/officeDocument/2006/relationships/image" Target="media/image3.png"/><Relationship Id="rId52" Type="http://schemas.openxmlformats.org/officeDocument/2006/relationships/image" Target="media/image2.png"/><Relationship Id="rId51" Type="http://schemas.openxmlformats.org/officeDocument/2006/relationships/image" Target="media/image1.png"/><Relationship Id="rId50" Type="http://schemas.openxmlformats.org/officeDocument/2006/relationships/theme" Target="theme/theme1.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12252</Words>
  <Characters>12973</Characters>
  <TotalTime>6</TotalTime>
  <ScaleCrop>false</ScaleCrop>
  <LinksUpToDate>false</LinksUpToDate>
  <CharactersWithSpaces>13259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2025-03-16T17:10:00Z</dcterms:created>
  <dc:creator>lenovo</dc:creator>
  <cp:lastModifiedBy>呐喊</cp:lastModifiedBy>
  <dcterms:modified xsi:type="dcterms:W3CDTF">2026-05-14T07:22:50Z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2026-03-03T15:33:15Z</vt:filetime>
  </property>
  <property fmtid="{D5CDD505-2E9C-101B-9397-08002B2CF9AE}" pid="4" name="KSOTemplateDocerSaveRecord">
    <vt:lpwstr>eyJoZGlkIjoiNTkyZmNiODkzOGY3NDk1ZWJiMGNlODI1YjVjN2Y5MmIiLCJ1c2VySWQiOiIyNDE4MTM2MjYifQ==</vt:lpwstr>
  </property>
  <property fmtid="{D5CDD505-2E9C-101B-9397-08002B2CF9AE}" pid="5" name="KSOProductBuildVer">
    <vt:lpwstr>2052-12.1.0.26375</vt:lpwstr>
  </property>
  <property fmtid="{D5CDD505-2E9C-101B-9397-08002B2CF9AE}" pid="6" name="ICV">
    <vt:lpwstr>2EF51664D2BE406BB85B586362674B89_13</vt:lpwstr>
  </property>
</Properties>
</file>