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CFBF7">
      <w:pPr>
        <w:spacing w:line="1000" w:lineRule="exact"/>
        <w:jc w:val="center"/>
        <w:rPr>
          <w:rFonts w:hint="eastAsia" w:ascii="仿宋" w:hAnsi="仿宋" w:eastAsia="仿宋" w:cs="仿宋"/>
          <w:b/>
          <w:bCs/>
          <w:color w:val="000000"/>
          <w:sz w:val="40"/>
          <w:szCs w:val="40"/>
          <w:highlight w:val="none"/>
          <w:lang w:eastAsia="zh-CN"/>
        </w:rPr>
      </w:pPr>
      <w:r>
        <w:rPr>
          <w:rFonts w:hint="eastAsia" w:ascii="仿宋" w:hAnsi="仿宋" w:eastAsia="仿宋" w:cs="仿宋"/>
          <w:b/>
          <w:bCs/>
          <w:color w:val="000000"/>
          <w:sz w:val="40"/>
          <w:szCs w:val="40"/>
          <w:highlight w:val="none"/>
          <w:lang w:eastAsia="zh-CN"/>
        </w:rPr>
        <w:t>新疆维吾尔自治区妇幼保健院（新疆维吾尔自治区第八人民医院）2026年蛋糕卡采购</w:t>
      </w:r>
    </w:p>
    <w:p w14:paraId="67C5D8B6">
      <w:pPr>
        <w:spacing w:line="360" w:lineRule="auto"/>
        <w:rPr>
          <w:rFonts w:hint="eastAsia" w:ascii="仿宋" w:hAnsi="仿宋" w:eastAsia="仿宋" w:cs="仿宋"/>
          <w:color w:val="000000"/>
          <w:kern w:val="0"/>
          <w:sz w:val="28"/>
          <w:szCs w:val="28"/>
          <w:highlight w:val="none"/>
        </w:rPr>
      </w:pPr>
    </w:p>
    <w:p w14:paraId="322B7A23">
      <w:pPr>
        <w:spacing w:line="360" w:lineRule="auto"/>
        <w:rPr>
          <w:rFonts w:hint="eastAsia" w:ascii="仿宋" w:hAnsi="仿宋" w:eastAsia="仿宋" w:cs="仿宋"/>
          <w:color w:val="000000"/>
          <w:kern w:val="0"/>
          <w:sz w:val="28"/>
          <w:szCs w:val="28"/>
          <w:highlight w:val="none"/>
        </w:rPr>
      </w:pPr>
    </w:p>
    <w:p w14:paraId="3F097900">
      <w:pPr>
        <w:autoSpaceDE w:val="0"/>
        <w:autoSpaceDN w:val="0"/>
        <w:adjustRightInd w:val="0"/>
        <w:spacing w:line="360" w:lineRule="auto"/>
        <w:jc w:val="center"/>
        <w:rPr>
          <w:rFonts w:hint="eastAsia" w:ascii="仿宋" w:hAnsi="仿宋" w:eastAsia="仿宋" w:cs="仿宋"/>
          <w:b/>
          <w:color w:val="000000"/>
          <w:kern w:val="0"/>
          <w:sz w:val="52"/>
          <w:szCs w:val="52"/>
          <w:highlight w:val="none"/>
        </w:rPr>
      </w:pPr>
      <w:r>
        <w:rPr>
          <w:rFonts w:hint="eastAsia" w:ascii="仿宋" w:hAnsi="仿宋" w:eastAsia="仿宋" w:cs="仿宋"/>
          <w:b/>
          <w:color w:val="000000"/>
          <w:spacing w:val="80"/>
          <w:sz w:val="52"/>
          <w:szCs w:val="52"/>
          <w:highlight w:val="none"/>
        </w:rPr>
        <w:t>竞争性磋商文件</w:t>
      </w:r>
    </w:p>
    <w:p w14:paraId="5F1D6F45">
      <w:pPr>
        <w:autoSpaceDE w:val="0"/>
        <w:autoSpaceDN w:val="0"/>
        <w:adjustRightInd w:val="0"/>
        <w:spacing w:line="360" w:lineRule="auto"/>
        <w:rPr>
          <w:rFonts w:hint="eastAsia" w:ascii="仿宋" w:hAnsi="仿宋" w:eastAsia="仿宋" w:cs="仿宋"/>
          <w:color w:val="000000"/>
          <w:kern w:val="0"/>
          <w:sz w:val="32"/>
          <w:szCs w:val="32"/>
          <w:highlight w:val="none"/>
        </w:rPr>
      </w:pPr>
    </w:p>
    <w:p w14:paraId="233AC118">
      <w:pPr>
        <w:spacing w:line="360" w:lineRule="auto"/>
        <w:rPr>
          <w:rFonts w:hint="eastAsia" w:ascii="仿宋" w:hAnsi="仿宋" w:eastAsia="仿宋" w:cs="仿宋"/>
          <w:color w:val="000000"/>
          <w:sz w:val="32"/>
          <w:szCs w:val="32"/>
          <w:highlight w:val="none"/>
        </w:rPr>
      </w:pPr>
    </w:p>
    <w:p w14:paraId="472F934A">
      <w:pPr>
        <w:pStyle w:val="6"/>
        <w:rPr>
          <w:rFonts w:hint="eastAsia"/>
          <w:highlight w:val="none"/>
        </w:rPr>
      </w:pPr>
    </w:p>
    <w:p w14:paraId="6497E41C">
      <w:pPr>
        <w:pStyle w:val="6"/>
        <w:rPr>
          <w:rFonts w:hint="eastAsia"/>
          <w:highlight w:val="none"/>
        </w:rPr>
      </w:pPr>
    </w:p>
    <w:tbl>
      <w:tblPr>
        <w:tblStyle w:val="16"/>
        <w:tblpPr w:leftFromText="180" w:rightFromText="180" w:vertAnchor="text" w:horzAnchor="margin" w:tblpX="-318" w:tblpY="150"/>
        <w:tblW w:w="9889" w:type="dxa"/>
        <w:tblInd w:w="0" w:type="dxa"/>
        <w:tblLayout w:type="fixed"/>
        <w:tblCellMar>
          <w:top w:w="0" w:type="dxa"/>
          <w:left w:w="108" w:type="dxa"/>
          <w:bottom w:w="0" w:type="dxa"/>
          <w:right w:w="108" w:type="dxa"/>
        </w:tblCellMar>
      </w:tblPr>
      <w:tblGrid>
        <w:gridCol w:w="2235"/>
        <w:gridCol w:w="486"/>
        <w:gridCol w:w="7168"/>
      </w:tblGrid>
      <w:tr w14:paraId="24C6F882">
        <w:tblPrEx>
          <w:tblCellMar>
            <w:top w:w="0" w:type="dxa"/>
            <w:left w:w="108" w:type="dxa"/>
            <w:bottom w:w="0" w:type="dxa"/>
            <w:right w:w="108" w:type="dxa"/>
          </w:tblCellMar>
        </w:tblPrEx>
        <w:trPr>
          <w:trHeight w:val="477" w:hRule="atLeast"/>
        </w:trPr>
        <w:tc>
          <w:tcPr>
            <w:tcW w:w="2235" w:type="dxa"/>
            <w:tcBorders>
              <w:top w:val="nil"/>
              <w:left w:val="nil"/>
              <w:bottom w:val="nil"/>
              <w:right w:val="nil"/>
            </w:tcBorders>
            <w:noWrap w:val="0"/>
            <w:vAlign w:val="top"/>
          </w:tcPr>
          <w:p w14:paraId="1B1EACB0">
            <w:pPr>
              <w:spacing w:line="360" w:lineRule="auto"/>
              <w:jc w:val="distribute"/>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486" w:type="dxa"/>
            <w:tcBorders>
              <w:top w:val="nil"/>
              <w:left w:val="nil"/>
              <w:bottom w:val="nil"/>
              <w:right w:val="nil"/>
            </w:tcBorders>
            <w:noWrap w:val="0"/>
            <w:vAlign w:val="top"/>
          </w:tcPr>
          <w:p w14:paraId="4EABDB2E">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168" w:type="dxa"/>
            <w:tcBorders>
              <w:top w:val="nil"/>
              <w:left w:val="nil"/>
              <w:bottom w:val="nil"/>
              <w:right w:val="nil"/>
            </w:tcBorders>
            <w:noWrap w:val="0"/>
            <w:vAlign w:val="center"/>
          </w:tcPr>
          <w:p w14:paraId="2E4717DA">
            <w:pPr>
              <w:spacing w:line="360" w:lineRule="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新疆维吾尔自治区妇幼保健院（新疆维吾尔自治区第八人民医院）2026年蛋糕卡采购</w:t>
            </w:r>
          </w:p>
        </w:tc>
      </w:tr>
      <w:tr w14:paraId="1575B1EC">
        <w:tblPrEx>
          <w:tblCellMar>
            <w:top w:w="0" w:type="dxa"/>
            <w:left w:w="108" w:type="dxa"/>
            <w:bottom w:w="0" w:type="dxa"/>
            <w:right w:w="108" w:type="dxa"/>
          </w:tblCellMar>
        </w:tblPrEx>
        <w:trPr>
          <w:trHeight w:val="486" w:hRule="atLeast"/>
        </w:trPr>
        <w:tc>
          <w:tcPr>
            <w:tcW w:w="2235" w:type="dxa"/>
            <w:tcBorders>
              <w:top w:val="nil"/>
              <w:left w:val="nil"/>
              <w:bottom w:val="nil"/>
              <w:right w:val="nil"/>
            </w:tcBorders>
            <w:noWrap w:val="0"/>
            <w:vAlign w:val="center"/>
          </w:tcPr>
          <w:p w14:paraId="2B95E83A">
            <w:pPr>
              <w:spacing w:line="360" w:lineRule="auto"/>
              <w:jc w:val="distribute"/>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 目 编 号</w:t>
            </w:r>
          </w:p>
        </w:tc>
        <w:tc>
          <w:tcPr>
            <w:tcW w:w="486" w:type="dxa"/>
            <w:tcBorders>
              <w:top w:val="nil"/>
              <w:left w:val="nil"/>
              <w:bottom w:val="nil"/>
              <w:right w:val="nil"/>
            </w:tcBorders>
            <w:noWrap w:val="0"/>
            <w:vAlign w:val="center"/>
          </w:tcPr>
          <w:p w14:paraId="74C70CF8">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168" w:type="dxa"/>
            <w:tcBorders>
              <w:top w:val="nil"/>
              <w:left w:val="nil"/>
              <w:bottom w:val="nil"/>
              <w:right w:val="nil"/>
            </w:tcBorders>
            <w:noWrap w:val="0"/>
            <w:vAlign w:val="center"/>
          </w:tcPr>
          <w:p w14:paraId="5280E540">
            <w:pPr>
              <w:spacing w:line="360" w:lineRule="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RHZC2026-083CS（2）</w:t>
            </w:r>
          </w:p>
        </w:tc>
      </w:tr>
      <w:tr w14:paraId="68CD7005">
        <w:tblPrEx>
          <w:tblCellMar>
            <w:top w:w="0" w:type="dxa"/>
            <w:left w:w="108" w:type="dxa"/>
            <w:bottom w:w="0" w:type="dxa"/>
            <w:right w:w="108" w:type="dxa"/>
          </w:tblCellMar>
        </w:tblPrEx>
        <w:trPr>
          <w:trHeight w:val="434" w:hRule="atLeast"/>
        </w:trPr>
        <w:tc>
          <w:tcPr>
            <w:tcW w:w="2235" w:type="dxa"/>
            <w:tcBorders>
              <w:top w:val="nil"/>
              <w:left w:val="nil"/>
              <w:bottom w:val="nil"/>
              <w:right w:val="nil"/>
            </w:tcBorders>
            <w:noWrap w:val="0"/>
            <w:vAlign w:val="center"/>
          </w:tcPr>
          <w:p w14:paraId="245D281B">
            <w:pPr>
              <w:spacing w:line="360" w:lineRule="auto"/>
              <w:jc w:val="distribute"/>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采购人</w:t>
            </w:r>
          </w:p>
        </w:tc>
        <w:tc>
          <w:tcPr>
            <w:tcW w:w="486" w:type="dxa"/>
            <w:tcBorders>
              <w:top w:val="nil"/>
              <w:left w:val="nil"/>
              <w:bottom w:val="nil"/>
              <w:right w:val="nil"/>
            </w:tcBorders>
            <w:noWrap w:val="0"/>
            <w:vAlign w:val="center"/>
          </w:tcPr>
          <w:p w14:paraId="451A91D3">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168" w:type="dxa"/>
            <w:tcBorders>
              <w:top w:val="nil"/>
              <w:left w:val="nil"/>
              <w:bottom w:val="nil"/>
              <w:right w:val="nil"/>
            </w:tcBorders>
            <w:noWrap w:val="0"/>
            <w:vAlign w:val="center"/>
          </w:tcPr>
          <w:p w14:paraId="2E9D88EE">
            <w:pPr>
              <w:spacing w:line="360" w:lineRule="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新疆维吾尔自治区妇幼保健院（新疆维吾尔自治区第八人民医院）</w:t>
            </w:r>
          </w:p>
        </w:tc>
      </w:tr>
      <w:tr w14:paraId="2C2A3C2A">
        <w:tblPrEx>
          <w:tblCellMar>
            <w:top w:w="0" w:type="dxa"/>
            <w:left w:w="108" w:type="dxa"/>
            <w:bottom w:w="0" w:type="dxa"/>
            <w:right w:w="108" w:type="dxa"/>
          </w:tblCellMar>
        </w:tblPrEx>
        <w:trPr>
          <w:trHeight w:val="517" w:hRule="atLeast"/>
        </w:trPr>
        <w:tc>
          <w:tcPr>
            <w:tcW w:w="2235" w:type="dxa"/>
            <w:tcBorders>
              <w:top w:val="single" w:color="auto" w:sz="4" w:space="0"/>
              <w:left w:val="nil"/>
              <w:bottom w:val="nil"/>
              <w:right w:val="nil"/>
            </w:tcBorders>
            <w:noWrap w:val="0"/>
            <w:vAlign w:val="center"/>
          </w:tcPr>
          <w:p w14:paraId="06AA7A36">
            <w:pPr>
              <w:spacing w:line="360" w:lineRule="auto"/>
              <w:jc w:val="distribute"/>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代 理 人</w:t>
            </w:r>
          </w:p>
        </w:tc>
        <w:tc>
          <w:tcPr>
            <w:tcW w:w="486" w:type="dxa"/>
            <w:tcBorders>
              <w:top w:val="single" w:color="auto" w:sz="4" w:space="0"/>
              <w:left w:val="nil"/>
              <w:bottom w:val="nil"/>
              <w:right w:val="nil"/>
            </w:tcBorders>
            <w:noWrap w:val="0"/>
            <w:vAlign w:val="center"/>
          </w:tcPr>
          <w:p w14:paraId="259BF82F">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168" w:type="dxa"/>
            <w:tcBorders>
              <w:top w:val="single" w:color="auto" w:sz="4" w:space="0"/>
              <w:left w:val="nil"/>
              <w:bottom w:val="nil"/>
              <w:right w:val="nil"/>
            </w:tcBorders>
            <w:noWrap w:val="0"/>
            <w:vAlign w:val="center"/>
          </w:tcPr>
          <w:p w14:paraId="3BB49EEC">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新疆瑞恒中信工程项目管理有限公司</w:t>
            </w:r>
          </w:p>
        </w:tc>
      </w:tr>
      <w:tr w14:paraId="5765427B">
        <w:tblPrEx>
          <w:tblCellMar>
            <w:top w:w="0" w:type="dxa"/>
            <w:left w:w="108" w:type="dxa"/>
            <w:bottom w:w="0" w:type="dxa"/>
            <w:right w:w="108" w:type="dxa"/>
          </w:tblCellMar>
        </w:tblPrEx>
        <w:trPr>
          <w:trHeight w:val="463" w:hRule="atLeast"/>
        </w:trPr>
        <w:tc>
          <w:tcPr>
            <w:tcW w:w="2235" w:type="dxa"/>
            <w:tcBorders>
              <w:top w:val="nil"/>
              <w:left w:val="nil"/>
              <w:bottom w:val="nil"/>
              <w:right w:val="nil"/>
            </w:tcBorders>
            <w:noWrap w:val="0"/>
            <w:vAlign w:val="center"/>
          </w:tcPr>
          <w:p w14:paraId="264B4305">
            <w:pPr>
              <w:spacing w:line="360" w:lineRule="auto"/>
              <w:jc w:val="distribute"/>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tc>
        <w:tc>
          <w:tcPr>
            <w:tcW w:w="486" w:type="dxa"/>
            <w:tcBorders>
              <w:top w:val="nil"/>
              <w:left w:val="nil"/>
              <w:bottom w:val="nil"/>
              <w:right w:val="nil"/>
            </w:tcBorders>
            <w:noWrap w:val="0"/>
            <w:vAlign w:val="center"/>
          </w:tcPr>
          <w:p w14:paraId="045FEB55">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168" w:type="dxa"/>
            <w:tcBorders>
              <w:top w:val="nil"/>
              <w:left w:val="nil"/>
              <w:bottom w:val="nil"/>
              <w:right w:val="nil"/>
            </w:tcBorders>
            <w:noWrap w:val="0"/>
            <w:vAlign w:val="center"/>
          </w:tcPr>
          <w:p w14:paraId="2FF2D001">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张钰捷</w:t>
            </w:r>
          </w:p>
        </w:tc>
      </w:tr>
      <w:tr w14:paraId="42211B76">
        <w:tblPrEx>
          <w:tblCellMar>
            <w:top w:w="0" w:type="dxa"/>
            <w:left w:w="108" w:type="dxa"/>
            <w:bottom w:w="0" w:type="dxa"/>
            <w:right w:w="108" w:type="dxa"/>
          </w:tblCellMar>
        </w:tblPrEx>
        <w:trPr>
          <w:trHeight w:val="440" w:hRule="atLeast"/>
        </w:trPr>
        <w:tc>
          <w:tcPr>
            <w:tcW w:w="2235" w:type="dxa"/>
            <w:tcBorders>
              <w:top w:val="nil"/>
              <w:left w:val="nil"/>
              <w:bottom w:val="nil"/>
              <w:right w:val="nil"/>
            </w:tcBorders>
            <w:noWrap w:val="0"/>
            <w:vAlign w:val="center"/>
          </w:tcPr>
          <w:p w14:paraId="44D1B9DA">
            <w:pPr>
              <w:spacing w:line="360" w:lineRule="auto"/>
              <w:jc w:val="distribute"/>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p>
        </w:tc>
        <w:tc>
          <w:tcPr>
            <w:tcW w:w="486" w:type="dxa"/>
            <w:tcBorders>
              <w:top w:val="nil"/>
              <w:left w:val="nil"/>
              <w:bottom w:val="nil"/>
              <w:right w:val="nil"/>
            </w:tcBorders>
            <w:noWrap w:val="0"/>
            <w:vAlign w:val="center"/>
          </w:tcPr>
          <w:p w14:paraId="7C415E75">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168" w:type="dxa"/>
            <w:tcBorders>
              <w:top w:val="nil"/>
              <w:left w:val="nil"/>
              <w:bottom w:val="nil"/>
              <w:right w:val="nil"/>
            </w:tcBorders>
            <w:noWrap w:val="0"/>
            <w:vAlign w:val="center"/>
          </w:tcPr>
          <w:p w14:paraId="3B0727E2">
            <w:pPr>
              <w:spacing w:line="360" w:lineRule="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18599168071</w:t>
            </w:r>
          </w:p>
        </w:tc>
      </w:tr>
      <w:tr w14:paraId="4FFD1052">
        <w:tblPrEx>
          <w:tblCellMar>
            <w:top w:w="0" w:type="dxa"/>
            <w:left w:w="108" w:type="dxa"/>
            <w:bottom w:w="0" w:type="dxa"/>
            <w:right w:w="108" w:type="dxa"/>
          </w:tblCellMar>
        </w:tblPrEx>
        <w:trPr>
          <w:trHeight w:val="375" w:hRule="atLeast"/>
        </w:trPr>
        <w:tc>
          <w:tcPr>
            <w:tcW w:w="2235" w:type="dxa"/>
            <w:tcBorders>
              <w:top w:val="nil"/>
              <w:left w:val="nil"/>
              <w:bottom w:val="nil"/>
              <w:right w:val="nil"/>
            </w:tcBorders>
            <w:noWrap w:val="0"/>
            <w:vAlign w:val="center"/>
          </w:tcPr>
          <w:p w14:paraId="252E2AC5">
            <w:pPr>
              <w:spacing w:line="360" w:lineRule="auto"/>
              <w:jc w:val="distribute"/>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tc>
        <w:tc>
          <w:tcPr>
            <w:tcW w:w="486" w:type="dxa"/>
            <w:tcBorders>
              <w:top w:val="nil"/>
              <w:left w:val="nil"/>
              <w:bottom w:val="nil"/>
              <w:right w:val="nil"/>
            </w:tcBorders>
            <w:noWrap w:val="0"/>
            <w:vAlign w:val="center"/>
          </w:tcPr>
          <w:p w14:paraId="294F6E94">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7168" w:type="dxa"/>
            <w:tcBorders>
              <w:top w:val="nil"/>
              <w:left w:val="nil"/>
              <w:bottom w:val="nil"/>
              <w:right w:val="nil"/>
            </w:tcBorders>
            <w:noWrap w:val="0"/>
            <w:vAlign w:val="center"/>
          </w:tcPr>
          <w:p w14:paraId="42D3FE3A">
            <w:pPr>
              <w:spacing w:line="360" w:lineRule="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乌鲁木齐市水磨沟区2888号绿地中心蓝海大厦16楼</w:t>
            </w:r>
          </w:p>
        </w:tc>
      </w:tr>
    </w:tbl>
    <w:p w14:paraId="02E4AF07">
      <w:pPr>
        <w:jc w:val="center"/>
        <w:rPr>
          <w:rFonts w:hint="eastAsia" w:ascii="仿宋" w:hAnsi="仿宋" w:eastAsia="仿宋" w:cs="仿宋"/>
          <w:b/>
          <w:bCs/>
          <w:color w:val="000000"/>
          <w:sz w:val="36"/>
          <w:szCs w:val="36"/>
          <w:highlight w:val="none"/>
        </w:rPr>
      </w:pPr>
      <w:bookmarkStart w:id="0" w:name="_Toc18205_WPSOffice_Type1"/>
      <w:r>
        <w:rPr>
          <w:rFonts w:hint="eastAsia" w:ascii="仿宋" w:hAnsi="仿宋" w:eastAsia="仿宋" w:cs="仿宋"/>
          <w:b/>
          <w:bCs/>
          <w:color w:val="000000"/>
          <w:sz w:val="36"/>
          <w:szCs w:val="36"/>
          <w:highlight w:val="none"/>
        </w:rPr>
        <w:br w:type="page"/>
      </w:r>
      <w:r>
        <w:rPr>
          <w:rFonts w:hint="eastAsia" w:ascii="仿宋" w:hAnsi="仿宋" w:eastAsia="仿宋" w:cs="仿宋"/>
          <w:b/>
          <w:bCs/>
          <w:color w:val="000000"/>
          <w:sz w:val="36"/>
          <w:szCs w:val="36"/>
          <w:highlight w:val="none"/>
        </w:rPr>
        <w:t>目    录</w:t>
      </w:r>
    </w:p>
    <w:p w14:paraId="00B5B4FD">
      <w:pPr>
        <w:pStyle w:val="19"/>
        <w:tabs>
          <w:tab w:val="right" w:leader="dot" w:pos="9355"/>
        </w:tabs>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fldChar w:fldCharType="begin"/>
      </w:r>
      <w:r>
        <w:rPr>
          <w:rFonts w:hint="eastAsia" w:ascii="仿宋" w:hAnsi="仿宋" w:eastAsia="仿宋" w:cs="仿宋"/>
          <w:b/>
          <w:bCs/>
          <w:color w:val="000000"/>
          <w:sz w:val="28"/>
          <w:szCs w:val="28"/>
          <w:highlight w:val="none"/>
        </w:rPr>
        <w:instrText xml:space="preserve"> HYPERLINK \l _Toc19258_WPSOffice_Level1 </w:instrText>
      </w:r>
      <w:r>
        <w:rPr>
          <w:rFonts w:hint="eastAsia" w:ascii="仿宋" w:hAnsi="仿宋" w:eastAsia="仿宋" w:cs="仿宋"/>
          <w:b/>
          <w:bCs/>
          <w:color w:val="000000"/>
          <w:sz w:val="28"/>
          <w:szCs w:val="28"/>
          <w:highlight w:val="none"/>
        </w:rPr>
        <w:fldChar w:fldCharType="separate"/>
      </w:r>
      <w:r>
        <w:rPr>
          <w:rFonts w:hint="eastAsia" w:ascii="仿宋" w:hAnsi="仿宋" w:eastAsia="仿宋" w:cs="仿宋"/>
          <w:b/>
          <w:bCs/>
          <w:color w:val="000000"/>
          <w:sz w:val="28"/>
          <w:szCs w:val="28"/>
          <w:highlight w:val="none"/>
        </w:rPr>
        <w:t>第一部分 磋商邀请</w:t>
      </w:r>
      <w:r>
        <w:rPr>
          <w:rFonts w:hint="eastAsia" w:ascii="仿宋" w:hAnsi="仿宋" w:eastAsia="仿宋" w:cs="仿宋"/>
          <w:b/>
          <w:bCs/>
          <w:color w:val="000000"/>
          <w:sz w:val="28"/>
          <w:szCs w:val="28"/>
          <w:highlight w:val="none"/>
        </w:rPr>
        <w:tab/>
      </w:r>
      <w:bookmarkStart w:id="1" w:name="_Toc19258_WPSOffice_Level1Page"/>
      <w:r>
        <w:rPr>
          <w:rFonts w:hint="eastAsia" w:ascii="仿宋" w:hAnsi="仿宋" w:eastAsia="仿宋" w:cs="仿宋"/>
          <w:b/>
          <w:bCs/>
          <w:color w:val="000000"/>
          <w:sz w:val="28"/>
          <w:szCs w:val="28"/>
          <w:highlight w:val="none"/>
        </w:rPr>
        <w:t>3</w:t>
      </w:r>
      <w:bookmarkEnd w:id="1"/>
      <w:r>
        <w:rPr>
          <w:rFonts w:hint="eastAsia" w:ascii="仿宋" w:hAnsi="仿宋" w:eastAsia="仿宋" w:cs="仿宋"/>
          <w:b/>
          <w:bCs/>
          <w:color w:val="000000"/>
          <w:sz w:val="28"/>
          <w:szCs w:val="28"/>
          <w:highlight w:val="none"/>
        </w:rPr>
        <w:fldChar w:fldCharType="end"/>
      </w:r>
    </w:p>
    <w:p w14:paraId="0097F364">
      <w:pPr>
        <w:pStyle w:val="19"/>
        <w:tabs>
          <w:tab w:val="right" w:leader="dot" w:pos="9355"/>
        </w:tabs>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fldChar w:fldCharType="begin"/>
      </w:r>
      <w:r>
        <w:rPr>
          <w:rFonts w:hint="eastAsia" w:ascii="仿宋" w:hAnsi="仿宋" w:eastAsia="仿宋" w:cs="仿宋"/>
          <w:b/>
          <w:bCs/>
          <w:color w:val="000000"/>
          <w:sz w:val="28"/>
          <w:szCs w:val="28"/>
          <w:highlight w:val="none"/>
        </w:rPr>
        <w:instrText xml:space="preserve"> HYPERLINK \l _Toc9053_WPSOffice_Level1 </w:instrText>
      </w:r>
      <w:r>
        <w:rPr>
          <w:rFonts w:hint="eastAsia" w:ascii="仿宋" w:hAnsi="仿宋" w:eastAsia="仿宋" w:cs="仿宋"/>
          <w:b/>
          <w:bCs/>
          <w:color w:val="000000"/>
          <w:sz w:val="28"/>
          <w:szCs w:val="28"/>
          <w:highlight w:val="none"/>
        </w:rPr>
        <w:fldChar w:fldCharType="separate"/>
      </w:r>
      <w:r>
        <w:rPr>
          <w:rFonts w:hint="eastAsia" w:ascii="仿宋" w:hAnsi="仿宋" w:eastAsia="仿宋" w:cs="仿宋"/>
          <w:b/>
          <w:bCs/>
          <w:color w:val="000000"/>
          <w:sz w:val="28"/>
          <w:szCs w:val="28"/>
          <w:highlight w:val="none"/>
        </w:rPr>
        <w:t>第二部分 磋商须知</w:t>
      </w:r>
      <w:r>
        <w:rPr>
          <w:rFonts w:hint="eastAsia" w:ascii="仿宋" w:hAnsi="仿宋" w:eastAsia="仿宋" w:cs="仿宋"/>
          <w:b/>
          <w:bCs/>
          <w:color w:val="000000"/>
          <w:sz w:val="28"/>
          <w:szCs w:val="28"/>
          <w:highlight w:val="none"/>
        </w:rPr>
        <w:tab/>
      </w:r>
      <w:r>
        <w:rPr>
          <w:rFonts w:hint="eastAsia" w:ascii="仿宋" w:hAnsi="仿宋" w:eastAsia="仿宋" w:cs="仿宋"/>
          <w:b/>
          <w:bCs/>
          <w:color w:val="000000"/>
          <w:sz w:val="28"/>
          <w:szCs w:val="28"/>
          <w:highlight w:val="none"/>
        </w:rPr>
        <w:t>6</w:t>
      </w:r>
      <w:r>
        <w:rPr>
          <w:rFonts w:hint="eastAsia" w:ascii="仿宋" w:hAnsi="仿宋" w:eastAsia="仿宋" w:cs="仿宋"/>
          <w:b/>
          <w:bCs/>
          <w:color w:val="000000"/>
          <w:sz w:val="28"/>
          <w:szCs w:val="28"/>
          <w:highlight w:val="none"/>
        </w:rPr>
        <w:fldChar w:fldCharType="end"/>
      </w:r>
    </w:p>
    <w:p w14:paraId="1F6FE7B3">
      <w:pPr>
        <w:pStyle w:val="19"/>
        <w:tabs>
          <w:tab w:val="right" w:leader="dot" w:pos="9355"/>
        </w:tabs>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fldChar w:fldCharType="begin"/>
      </w:r>
      <w:r>
        <w:rPr>
          <w:rFonts w:hint="eastAsia" w:ascii="仿宋" w:hAnsi="仿宋" w:eastAsia="仿宋" w:cs="仿宋"/>
          <w:b/>
          <w:bCs/>
          <w:color w:val="000000"/>
          <w:sz w:val="28"/>
          <w:szCs w:val="28"/>
          <w:highlight w:val="none"/>
        </w:rPr>
        <w:instrText xml:space="preserve"> HYPERLINK \l _Toc25883_WPSOffice_Level1 </w:instrText>
      </w:r>
      <w:r>
        <w:rPr>
          <w:rFonts w:hint="eastAsia" w:ascii="仿宋" w:hAnsi="仿宋" w:eastAsia="仿宋" w:cs="仿宋"/>
          <w:b/>
          <w:bCs/>
          <w:color w:val="000000"/>
          <w:sz w:val="28"/>
          <w:szCs w:val="28"/>
          <w:highlight w:val="none"/>
        </w:rPr>
        <w:fldChar w:fldCharType="separate"/>
      </w:r>
      <w:r>
        <w:rPr>
          <w:rFonts w:hint="eastAsia" w:ascii="仿宋" w:hAnsi="仿宋" w:eastAsia="仿宋" w:cs="仿宋"/>
          <w:b/>
          <w:bCs/>
          <w:color w:val="000000"/>
          <w:sz w:val="28"/>
          <w:szCs w:val="28"/>
          <w:highlight w:val="none"/>
        </w:rPr>
        <w:t>第三部分 磋商说明</w:t>
      </w:r>
      <w:r>
        <w:rPr>
          <w:rFonts w:hint="eastAsia" w:ascii="仿宋" w:hAnsi="仿宋" w:eastAsia="仿宋" w:cs="仿宋"/>
          <w:b/>
          <w:bCs/>
          <w:color w:val="000000"/>
          <w:sz w:val="28"/>
          <w:szCs w:val="28"/>
          <w:highlight w:val="none"/>
        </w:rPr>
        <w:tab/>
      </w:r>
      <w:r>
        <w:rPr>
          <w:rFonts w:hint="eastAsia" w:ascii="仿宋" w:hAnsi="仿宋" w:eastAsia="仿宋" w:cs="仿宋"/>
          <w:b/>
          <w:bCs/>
          <w:color w:val="000000"/>
          <w:sz w:val="28"/>
          <w:szCs w:val="28"/>
          <w:highlight w:val="none"/>
        </w:rPr>
        <w:t>1</w:t>
      </w:r>
      <w:r>
        <w:rPr>
          <w:rFonts w:hint="eastAsia" w:ascii="仿宋" w:hAnsi="仿宋" w:eastAsia="仿宋" w:cs="仿宋"/>
          <w:b/>
          <w:bCs/>
          <w:color w:val="000000"/>
          <w:sz w:val="28"/>
          <w:szCs w:val="28"/>
          <w:highlight w:val="none"/>
        </w:rPr>
        <w:fldChar w:fldCharType="end"/>
      </w:r>
      <w:r>
        <w:rPr>
          <w:rFonts w:hint="eastAsia" w:ascii="仿宋" w:hAnsi="仿宋" w:eastAsia="仿宋" w:cs="仿宋"/>
          <w:b/>
          <w:bCs/>
          <w:color w:val="000000"/>
          <w:sz w:val="28"/>
          <w:szCs w:val="28"/>
          <w:highlight w:val="none"/>
        </w:rPr>
        <w:t>0</w:t>
      </w:r>
    </w:p>
    <w:p w14:paraId="7A963B6D">
      <w:pPr>
        <w:pStyle w:val="19"/>
        <w:tabs>
          <w:tab w:val="right" w:leader="dot" w:pos="9355"/>
        </w:tabs>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fldChar w:fldCharType="begin"/>
      </w:r>
      <w:r>
        <w:rPr>
          <w:rFonts w:hint="eastAsia" w:ascii="仿宋" w:hAnsi="仿宋" w:eastAsia="仿宋" w:cs="仿宋"/>
          <w:b/>
          <w:bCs/>
          <w:color w:val="000000"/>
          <w:sz w:val="28"/>
          <w:szCs w:val="28"/>
          <w:highlight w:val="none"/>
        </w:rPr>
        <w:instrText xml:space="preserve"> HYPERLINK \l _Toc28255_WPSOffice_Level1 </w:instrText>
      </w:r>
      <w:r>
        <w:rPr>
          <w:rFonts w:hint="eastAsia" w:ascii="仿宋" w:hAnsi="仿宋" w:eastAsia="仿宋" w:cs="仿宋"/>
          <w:b/>
          <w:bCs/>
          <w:color w:val="000000"/>
          <w:sz w:val="28"/>
          <w:szCs w:val="28"/>
          <w:highlight w:val="none"/>
        </w:rPr>
        <w:fldChar w:fldCharType="separate"/>
      </w:r>
      <w:r>
        <w:rPr>
          <w:rFonts w:hint="eastAsia" w:ascii="仿宋" w:hAnsi="仿宋" w:eastAsia="仿宋" w:cs="仿宋"/>
          <w:b/>
          <w:bCs/>
          <w:color w:val="000000"/>
          <w:sz w:val="28"/>
          <w:szCs w:val="28"/>
          <w:highlight w:val="none"/>
        </w:rPr>
        <w:t>第四部分 响应说明</w:t>
      </w:r>
      <w:r>
        <w:rPr>
          <w:rFonts w:hint="eastAsia" w:ascii="仿宋" w:hAnsi="仿宋" w:eastAsia="仿宋" w:cs="仿宋"/>
          <w:b/>
          <w:bCs/>
          <w:color w:val="000000"/>
          <w:sz w:val="28"/>
          <w:szCs w:val="28"/>
          <w:highlight w:val="none"/>
        </w:rPr>
        <w:tab/>
      </w:r>
      <w:bookmarkStart w:id="2" w:name="_Toc28255_WPSOffice_Level1Page"/>
      <w:r>
        <w:rPr>
          <w:rFonts w:hint="eastAsia" w:ascii="仿宋" w:hAnsi="仿宋" w:eastAsia="仿宋" w:cs="仿宋"/>
          <w:b/>
          <w:bCs/>
          <w:color w:val="000000"/>
          <w:sz w:val="28"/>
          <w:szCs w:val="28"/>
          <w:highlight w:val="none"/>
        </w:rPr>
        <w:t>1</w:t>
      </w:r>
      <w:bookmarkEnd w:id="2"/>
      <w:r>
        <w:rPr>
          <w:rFonts w:hint="eastAsia" w:ascii="仿宋" w:hAnsi="仿宋" w:eastAsia="仿宋" w:cs="仿宋"/>
          <w:b/>
          <w:bCs/>
          <w:color w:val="000000"/>
          <w:sz w:val="28"/>
          <w:szCs w:val="28"/>
          <w:highlight w:val="none"/>
        </w:rPr>
        <w:t>2</w:t>
      </w:r>
      <w:r>
        <w:rPr>
          <w:rFonts w:hint="eastAsia" w:ascii="仿宋" w:hAnsi="仿宋" w:eastAsia="仿宋" w:cs="仿宋"/>
          <w:b/>
          <w:bCs/>
          <w:color w:val="000000"/>
          <w:sz w:val="28"/>
          <w:szCs w:val="28"/>
          <w:highlight w:val="none"/>
        </w:rPr>
        <w:fldChar w:fldCharType="end"/>
      </w:r>
    </w:p>
    <w:p w14:paraId="3F70AAAC">
      <w:pPr>
        <w:pStyle w:val="19"/>
        <w:tabs>
          <w:tab w:val="right" w:leader="dot" w:pos="9355"/>
        </w:tabs>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fldChar w:fldCharType="begin"/>
      </w:r>
      <w:r>
        <w:rPr>
          <w:rFonts w:hint="eastAsia" w:ascii="仿宋" w:hAnsi="仿宋" w:eastAsia="仿宋" w:cs="仿宋"/>
          <w:b/>
          <w:bCs/>
          <w:color w:val="000000"/>
          <w:sz w:val="28"/>
          <w:szCs w:val="28"/>
          <w:highlight w:val="none"/>
        </w:rPr>
        <w:instrText xml:space="preserve"> HYPERLINK \l _Toc8269_WPSOffice_Level1 </w:instrText>
      </w:r>
      <w:r>
        <w:rPr>
          <w:rFonts w:hint="eastAsia" w:ascii="仿宋" w:hAnsi="仿宋" w:eastAsia="仿宋" w:cs="仿宋"/>
          <w:b/>
          <w:bCs/>
          <w:color w:val="000000"/>
          <w:sz w:val="28"/>
          <w:szCs w:val="28"/>
          <w:highlight w:val="none"/>
        </w:rPr>
        <w:fldChar w:fldCharType="separate"/>
      </w:r>
      <w:r>
        <w:rPr>
          <w:rFonts w:hint="eastAsia" w:ascii="仿宋" w:hAnsi="仿宋" w:eastAsia="仿宋" w:cs="仿宋"/>
          <w:b/>
          <w:bCs/>
          <w:color w:val="000000"/>
          <w:sz w:val="28"/>
          <w:szCs w:val="28"/>
          <w:highlight w:val="none"/>
        </w:rPr>
        <w:t>第五部分 合同条款</w:t>
      </w:r>
      <w:r>
        <w:rPr>
          <w:rFonts w:hint="eastAsia" w:ascii="仿宋" w:hAnsi="仿宋" w:eastAsia="仿宋" w:cs="仿宋"/>
          <w:b/>
          <w:bCs/>
          <w:color w:val="000000"/>
          <w:sz w:val="28"/>
          <w:szCs w:val="28"/>
          <w:highlight w:val="none"/>
        </w:rPr>
        <w:tab/>
      </w:r>
      <w:r>
        <w:rPr>
          <w:rFonts w:hint="eastAsia" w:ascii="仿宋" w:hAnsi="仿宋" w:eastAsia="仿宋" w:cs="仿宋"/>
          <w:b/>
          <w:bCs/>
          <w:color w:val="000000"/>
          <w:sz w:val="28"/>
          <w:szCs w:val="28"/>
          <w:highlight w:val="none"/>
        </w:rPr>
        <w:t>3</w:t>
      </w:r>
      <w:r>
        <w:rPr>
          <w:rFonts w:hint="eastAsia" w:ascii="仿宋" w:hAnsi="仿宋" w:eastAsia="仿宋" w:cs="仿宋"/>
          <w:b/>
          <w:bCs/>
          <w:color w:val="000000"/>
          <w:sz w:val="28"/>
          <w:szCs w:val="28"/>
          <w:highlight w:val="none"/>
        </w:rPr>
        <w:fldChar w:fldCharType="end"/>
      </w:r>
      <w:r>
        <w:rPr>
          <w:rFonts w:hint="eastAsia" w:ascii="仿宋" w:hAnsi="仿宋" w:eastAsia="仿宋" w:cs="仿宋"/>
          <w:b/>
          <w:bCs/>
          <w:color w:val="000000"/>
          <w:sz w:val="28"/>
          <w:szCs w:val="28"/>
          <w:highlight w:val="none"/>
        </w:rPr>
        <w:t>0</w:t>
      </w:r>
    </w:p>
    <w:p w14:paraId="5ECFB1BC">
      <w:pPr>
        <w:pStyle w:val="19"/>
        <w:tabs>
          <w:tab w:val="right" w:leader="dot" w:pos="9355"/>
        </w:tabs>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fldChar w:fldCharType="begin"/>
      </w:r>
      <w:r>
        <w:rPr>
          <w:rFonts w:hint="eastAsia" w:ascii="仿宋" w:hAnsi="仿宋" w:eastAsia="仿宋" w:cs="仿宋"/>
          <w:b/>
          <w:bCs/>
          <w:color w:val="000000"/>
          <w:sz w:val="28"/>
          <w:szCs w:val="28"/>
          <w:highlight w:val="none"/>
        </w:rPr>
        <w:instrText xml:space="preserve"> HYPERLINK \l _Toc13764_WPSOffice_Level1 </w:instrText>
      </w:r>
      <w:r>
        <w:rPr>
          <w:rFonts w:hint="eastAsia" w:ascii="仿宋" w:hAnsi="仿宋" w:eastAsia="仿宋" w:cs="仿宋"/>
          <w:b/>
          <w:bCs/>
          <w:color w:val="000000"/>
          <w:sz w:val="28"/>
          <w:szCs w:val="28"/>
          <w:highlight w:val="none"/>
        </w:rPr>
        <w:fldChar w:fldCharType="separate"/>
      </w:r>
      <w:r>
        <w:rPr>
          <w:rFonts w:hint="eastAsia" w:ascii="仿宋" w:hAnsi="仿宋" w:eastAsia="仿宋" w:cs="仿宋"/>
          <w:b/>
          <w:bCs/>
          <w:color w:val="000000"/>
          <w:sz w:val="28"/>
          <w:szCs w:val="28"/>
          <w:highlight w:val="none"/>
        </w:rPr>
        <w:t>第六部分 服务需求及报价</w:t>
      </w:r>
      <w:r>
        <w:rPr>
          <w:rFonts w:hint="eastAsia" w:ascii="仿宋" w:hAnsi="仿宋" w:eastAsia="仿宋" w:cs="仿宋"/>
          <w:b/>
          <w:bCs/>
          <w:color w:val="000000"/>
          <w:sz w:val="28"/>
          <w:szCs w:val="28"/>
          <w:highlight w:val="none"/>
        </w:rPr>
        <w:tab/>
      </w:r>
      <w:r>
        <w:rPr>
          <w:rFonts w:hint="eastAsia" w:ascii="仿宋" w:hAnsi="仿宋" w:eastAsia="仿宋" w:cs="仿宋"/>
          <w:b/>
          <w:bCs/>
          <w:color w:val="000000"/>
          <w:sz w:val="28"/>
          <w:szCs w:val="28"/>
          <w:highlight w:val="none"/>
        </w:rPr>
        <w:t>3</w:t>
      </w:r>
      <w:r>
        <w:rPr>
          <w:rFonts w:hint="eastAsia" w:ascii="仿宋" w:hAnsi="仿宋" w:eastAsia="仿宋" w:cs="仿宋"/>
          <w:b/>
          <w:bCs/>
          <w:color w:val="000000"/>
          <w:sz w:val="28"/>
          <w:szCs w:val="28"/>
          <w:highlight w:val="none"/>
        </w:rPr>
        <w:fldChar w:fldCharType="end"/>
      </w:r>
      <w:r>
        <w:rPr>
          <w:rFonts w:hint="eastAsia" w:ascii="仿宋" w:hAnsi="仿宋" w:eastAsia="仿宋" w:cs="仿宋"/>
          <w:b/>
          <w:bCs/>
          <w:color w:val="000000"/>
          <w:sz w:val="28"/>
          <w:szCs w:val="28"/>
          <w:highlight w:val="none"/>
        </w:rPr>
        <w:t>3</w:t>
      </w:r>
    </w:p>
    <w:p w14:paraId="3C603FBA">
      <w:pPr>
        <w:pStyle w:val="19"/>
        <w:tabs>
          <w:tab w:val="right" w:leader="dot" w:pos="9355"/>
        </w:tabs>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fldChar w:fldCharType="begin"/>
      </w:r>
      <w:r>
        <w:rPr>
          <w:rFonts w:hint="eastAsia" w:ascii="仿宋" w:hAnsi="仿宋" w:eastAsia="仿宋" w:cs="仿宋"/>
          <w:b/>
          <w:bCs/>
          <w:color w:val="000000"/>
          <w:sz w:val="28"/>
          <w:szCs w:val="28"/>
          <w:highlight w:val="none"/>
        </w:rPr>
        <w:instrText xml:space="preserve"> HYPERLINK \l _Toc30285_WPSOffice_Level1 </w:instrText>
      </w:r>
      <w:r>
        <w:rPr>
          <w:rFonts w:hint="eastAsia" w:ascii="仿宋" w:hAnsi="仿宋" w:eastAsia="仿宋" w:cs="仿宋"/>
          <w:b/>
          <w:bCs/>
          <w:color w:val="000000"/>
          <w:sz w:val="28"/>
          <w:szCs w:val="28"/>
          <w:highlight w:val="none"/>
        </w:rPr>
        <w:fldChar w:fldCharType="separate"/>
      </w:r>
      <w:r>
        <w:rPr>
          <w:rFonts w:hint="eastAsia" w:ascii="仿宋" w:hAnsi="仿宋" w:eastAsia="仿宋" w:cs="仿宋"/>
          <w:b/>
          <w:bCs/>
          <w:color w:val="000000"/>
          <w:sz w:val="28"/>
          <w:szCs w:val="28"/>
          <w:highlight w:val="none"/>
        </w:rPr>
        <w:t>第七部分 响应文件相关文书格式</w:t>
      </w:r>
      <w:r>
        <w:rPr>
          <w:rFonts w:hint="eastAsia" w:ascii="仿宋" w:hAnsi="仿宋" w:eastAsia="仿宋" w:cs="仿宋"/>
          <w:b/>
          <w:bCs/>
          <w:color w:val="000000"/>
          <w:sz w:val="28"/>
          <w:szCs w:val="28"/>
          <w:highlight w:val="none"/>
        </w:rPr>
        <w:tab/>
      </w:r>
      <w:r>
        <w:rPr>
          <w:rFonts w:hint="eastAsia" w:ascii="仿宋" w:hAnsi="仿宋" w:eastAsia="仿宋" w:cs="仿宋"/>
          <w:b/>
          <w:bCs/>
          <w:color w:val="000000"/>
          <w:sz w:val="28"/>
          <w:szCs w:val="28"/>
          <w:highlight w:val="none"/>
        </w:rPr>
        <w:t>3</w:t>
      </w:r>
      <w:r>
        <w:rPr>
          <w:rFonts w:hint="eastAsia" w:ascii="仿宋" w:hAnsi="仿宋" w:eastAsia="仿宋" w:cs="仿宋"/>
          <w:b/>
          <w:bCs/>
          <w:color w:val="000000"/>
          <w:sz w:val="28"/>
          <w:szCs w:val="28"/>
          <w:highlight w:val="none"/>
        </w:rPr>
        <w:fldChar w:fldCharType="end"/>
      </w:r>
      <w:r>
        <w:rPr>
          <w:rFonts w:hint="eastAsia" w:ascii="仿宋" w:hAnsi="仿宋" w:eastAsia="仿宋" w:cs="仿宋"/>
          <w:b/>
          <w:bCs/>
          <w:color w:val="000000"/>
          <w:sz w:val="28"/>
          <w:szCs w:val="28"/>
          <w:highlight w:val="none"/>
        </w:rPr>
        <w:t>6</w:t>
      </w:r>
    </w:p>
    <w:bookmarkEnd w:id="0"/>
    <w:p w14:paraId="0C016DE3">
      <w:pPr>
        <w:spacing w:line="360" w:lineRule="auto"/>
        <w:jc w:val="center"/>
        <w:rPr>
          <w:rFonts w:hint="eastAsia" w:ascii="仿宋" w:hAnsi="仿宋" w:eastAsia="仿宋" w:cs="仿宋"/>
          <w:b/>
          <w:bCs/>
          <w:color w:val="000000"/>
          <w:sz w:val="28"/>
          <w:szCs w:val="28"/>
          <w:highlight w:val="none"/>
        </w:rPr>
      </w:pPr>
    </w:p>
    <w:p w14:paraId="1E0C53BA">
      <w:pPr>
        <w:spacing w:line="360" w:lineRule="auto"/>
        <w:jc w:val="center"/>
        <w:rPr>
          <w:rFonts w:hint="eastAsia" w:ascii="宋体" w:hAnsi="宋体"/>
          <w:color w:val="000000"/>
          <w:sz w:val="24"/>
          <w:highlight w:val="none"/>
        </w:rPr>
      </w:pPr>
    </w:p>
    <w:p w14:paraId="6F5DE48F">
      <w:pPr>
        <w:spacing w:line="360" w:lineRule="auto"/>
        <w:jc w:val="center"/>
        <w:rPr>
          <w:rFonts w:hint="eastAsia" w:ascii="宋体" w:hAnsi="宋体"/>
          <w:color w:val="000000"/>
          <w:sz w:val="32"/>
          <w:szCs w:val="32"/>
          <w:highlight w:val="none"/>
        </w:rPr>
      </w:pPr>
    </w:p>
    <w:p w14:paraId="2F46CE29">
      <w:pPr>
        <w:spacing w:line="360" w:lineRule="auto"/>
        <w:jc w:val="center"/>
        <w:rPr>
          <w:rFonts w:hint="eastAsia" w:ascii="宋体" w:hAnsi="宋体"/>
          <w:color w:val="000000"/>
          <w:sz w:val="32"/>
          <w:szCs w:val="32"/>
          <w:highlight w:val="none"/>
        </w:rPr>
      </w:pPr>
    </w:p>
    <w:p w14:paraId="50212F6A">
      <w:pPr>
        <w:spacing w:line="360" w:lineRule="auto"/>
        <w:jc w:val="center"/>
        <w:rPr>
          <w:rFonts w:hint="eastAsia" w:ascii="宋体" w:hAnsi="宋体"/>
          <w:b/>
          <w:color w:val="000000"/>
          <w:sz w:val="24"/>
          <w:szCs w:val="36"/>
          <w:highlight w:val="none"/>
        </w:rPr>
      </w:pPr>
    </w:p>
    <w:p w14:paraId="3C9B3117">
      <w:pPr>
        <w:spacing w:line="360" w:lineRule="auto"/>
        <w:jc w:val="center"/>
        <w:rPr>
          <w:rFonts w:hint="eastAsia" w:ascii="宋体" w:hAnsi="宋体"/>
          <w:b/>
          <w:color w:val="000000"/>
          <w:sz w:val="24"/>
          <w:szCs w:val="36"/>
          <w:highlight w:val="none"/>
        </w:rPr>
      </w:pPr>
    </w:p>
    <w:p w14:paraId="5A1A1FE2">
      <w:pPr>
        <w:spacing w:line="360" w:lineRule="auto"/>
        <w:jc w:val="center"/>
        <w:rPr>
          <w:rFonts w:hint="eastAsia" w:ascii="宋体" w:hAnsi="宋体"/>
          <w:b/>
          <w:color w:val="000000"/>
          <w:sz w:val="24"/>
          <w:szCs w:val="36"/>
          <w:highlight w:val="none"/>
        </w:rPr>
      </w:pPr>
    </w:p>
    <w:p w14:paraId="0F88B222">
      <w:pPr>
        <w:spacing w:line="360" w:lineRule="auto"/>
        <w:jc w:val="center"/>
        <w:rPr>
          <w:rFonts w:hint="eastAsia" w:ascii="宋体" w:hAnsi="宋体"/>
          <w:b/>
          <w:color w:val="000000"/>
          <w:sz w:val="24"/>
          <w:szCs w:val="36"/>
          <w:highlight w:val="none"/>
        </w:rPr>
      </w:pPr>
    </w:p>
    <w:p w14:paraId="1EAFFF59">
      <w:pPr>
        <w:spacing w:line="360" w:lineRule="auto"/>
        <w:jc w:val="center"/>
        <w:rPr>
          <w:rFonts w:hint="eastAsia" w:ascii="宋体" w:hAnsi="宋体"/>
          <w:b/>
          <w:color w:val="000000"/>
          <w:sz w:val="24"/>
          <w:szCs w:val="36"/>
          <w:highlight w:val="none"/>
        </w:rPr>
      </w:pPr>
    </w:p>
    <w:p w14:paraId="255E1B3E">
      <w:pPr>
        <w:spacing w:line="360" w:lineRule="auto"/>
        <w:jc w:val="center"/>
        <w:rPr>
          <w:rFonts w:hint="eastAsia" w:ascii="宋体" w:hAnsi="宋体"/>
          <w:b/>
          <w:color w:val="000000"/>
          <w:sz w:val="24"/>
          <w:szCs w:val="36"/>
          <w:highlight w:val="none"/>
        </w:rPr>
      </w:pPr>
    </w:p>
    <w:p w14:paraId="077EFC8C">
      <w:pPr>
        <w:spacing w:line="360" w:lineRule="auto"/>
        <w:jc w:val="center"/>
        <w:rPr>
          <w:rFonts w:hint="eastAsia" w:ascii="宋体" w:hAnsi="宋体"/>
          <w:b/>
          <w:color w:val="000000"/>
          <w:sz w:val="24"/>
          <w:szCs w:val="36"/>
          <w:highlight w:val="none"/>
        </w:rPr>
      </w:pPr>
    </w:p>
    <w:p w14:paraId="5B59C211">
      <w:pPr>
        <w:spacing w:line="360" w:lineRule="auto"/>
        <w:jc w:val="center"/>
        <w:rPr>
          <w:rFonts w:hint="eastAsia" w:ascii="宋体" w:hAnsi="宋体"/>
          <w:b/>
          <w:color w:val="000000"/>
          <w:sz w:val="24"/>
          <w:szCs w:val="36"/>
          <w:highlight w:val="none"/>
        </w:rPr>
      </w:pPr>
    </w:p>
    <w:p w14:paraId="6DBDFBFE">
      <w:pPr>
        <w:spacing w:line="360" w:lineRule="auto"/>
        <w:jc w:val="center"/>
        <w:rPr>
          <w:rFonts w:hint="eastAsia" w:ascii="宋体" w:hAnsi="宋体"/>
          <w:b/>
          <w:color w:val="000000"/>
          <w:sz w:val="24"/>
          <w:szCs w:val="36"/>
          <w:highlight w:val="none"/>
        </w:rPr>
      </w:pPr>
    </w:p>
    <w:p w14:paraId="7C75091F">
      <w:pPr>
        <w:spacing w:line="360" w:lineRule="auto"/>
        <w:jc w:val="center"/>
        <w:rPr>
          <w:rFonts w:hint="eastAsia" w:ascii="宋体" w:hAnsi="宋体"/>
          <w:b/>
          <w:color w:val="000000"/>
          <w:sz w:val="24"/>
          <w:szCs w:val="36"/>
          <w:highlight w:val="none"/>
        </w:rPr>
      </w:pPr>
    </w:p>
    <w:p w14:paraId="56690CAF">
      <w:pPr>
        <w:spacing w:line="360" w:lineRule="auto"/>
        <w:jc w:val="center"/>
        <w:rPr>
          <w:rFonts w:hint="eastAsia" w:ascii="宋体" w:hAnsi="宋体"/>
          <w:b/>
          <w:color w:val="000000"/>
          <w:sz w:val="24"/>
          <w:szCs w:val="36"/>
          <w:highlight w:val="none"/>
        </w:rPr>
      </w:pPr>
    </w:p>
    <w:p w14:paraId="73B5ED63">
      <w:pPr>
        <w:spacing w:line="360" w:lineRule="auto"/>
        <w:jc w:val="center"/>
        <w:rPr>
          <w:rFonts w:hint="eastAsia" w:ascii="宋体" w:hAnsi="宋体"/>
          <w:b/>
          <w:color w:val="000000"/>
          <w:sz w:val="24"/>
          <w:szCs w:val="36"/>
          <w:highlight w:val="none"/>
        </w:rPr>
      </w:pPr>
    </w:p>
    <w:p w14:paraId="3E9F5270">
      <w:pPr>
        <w:spacing w:line="360" w:lineRule="auto"/>
        <w:jc w:val="center"/>
        <w:rPr>
          <w:rFonts w:hint="eastAsia" w:ascii="仿宋" w:hAnsi="仿宋" w:eastAsia="仿宋"/>
          <w:b/>
          <w:color w:val="000000"/>
          <w:sz w:val="28"/>
          <w:szCs w:val="28"/>
          <w:highlight w:val="none"/>
        </w:rPr>
      </w:pPr>
      <w:bookmarkStart w:id="3" w:name="_Toc19258_WPSOffice_Level1"/>
    </w:p>
    <w:p w14:paraId="770942B3">
      <w:pPr>
        <w:spacing w:line="360" w:lineRule="auto"/>
        <w:jc w:val="center"/>
        <w:rPr>
          <w:rFonts w:hint="eastAsia" w:ascii="仿宋" w:hAnsi="仿宋" w:eastAsia="仿宋"/>
          <w:b/>
          <w:color w:val="000000"/>
          <w:sz w:val="28"/>
          <w:szCs w:val="28"/>
          <w:highlight w:val="none"/>
        </w:rPr>
      </w:pPr>
    </w:p>
    <w:p w14:paraId="28B9FA36">
      <w:pPr>
        <w:numPr>
          <w:ilvl w:val="0"/>
          <w:numId w:val="1"/>
        </w:numPr>
        <w:spacing w:line="360" w:lineRule="auto"/>
        <w:jc w:val="center"/>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br w:type="page"/>
      </w:r>
      <w:r>
        <w:rPr>
          <w:rFonts w:hint="eastAsia" w:ascii="仿宋" w:hAnsi="仿宋" w:eastAsia="仿宋"/>
          <w:b/>
          <w:color w:val="000000"/>
          <w:sz w:val="28"/>
          <w:szCs w:val="28"/>
          <w:highlight w:val="none"/>
        </w:rPr>
        <w:t>竞争性磋商</w:t>
      </w:r>
      <w:bookmarkEnd w:id="3"/>
      <w:r>
        <w:rPr>
          <w:rFonts w:hint="eastAsia" w:ascii="仿宋" w:hAnsi="仿宋" w:eastAsia="仿宋"/>
          <w:b/>
          <w:color w:val="000000"/>
          <w:sz w:val="28"/>
          <w:szCs w:val="28"/>
          <w:highlight w:val="none"/>
        </w:rPr>
        <w:t>公告</w:t>
      </w:r>
    </w:p>
    <w:p w14:paraId="42F8876B">
      <w:pPr>
        <w:pStyle w:val="7"/>
        <w:rPr>
          <w:rFonts w:hint="eastAsia" w:ascii="仿宋" w:hAnsi="仿宋" w:eastAsia="仿宋" w:cs="仿宋"/>
          <w:kern w:val="0"/>
          <w:highlight w:val="none"/>
        </w:rPr>
      </w:pPr>
      <w:r>
        <w:rPr>
          <w:rFonts w:hint="eastAsia" w:ascii="仿宋" w:hAnsi="仿宋" w:eastAsia="仿宋" w:cs="仿宋"/>
          <w:kern w:val="0"/>
          <w:highlight w:val="none"/>
        </w:rPr>
        <w:t>项目概况</w:t>
      </w:r>
    </w:p>
    <w:p w14:paraId="19321121">
      <w:pPr>
        <w:spacing w:line="360" w:lineRule="auto"/>
        <w:ind w:firstLine="482" w:firstLineChars="200"/>
        <w:rPr>
          <w:rFonts w:hint="eastAsia" w:ascii="仿宋" w:hAnsi="仿宋" w:eastAsia="仿宋" w:cs="仿宋"/>
          <w:b/>
          <w:color w:val="000000"/>
          <w:sz w:val="24"/>
          <w:highlight w:val="none"/>
        </w:rPr>
      </w:pPr>
      <w:bookmarkStart w:id="4" w:name="_Toc9053_WPSOffice_Level1"/>
      <w:r>
        <w:rPr>
          <w:rFonts w:hint="eastAsia" w:ascii="仿宋" w:hAnsi="仿宋" w:eastAsia="仿宋" w:cs="仿宋"/>
          <w:b/>
          <w:color w:val="000000"/>
          <w:sz w:val="24"/>
          <w:highlight w:val="none"/>
          <w:lang w:eastAsia="zh-CN"/>
        </w:rPr>
        <w:t>新疆维吾尔自治区妇幼保健院（新疆维吾尔自治区第八人民医院）2026年蛋糕卡采购</w:t>
      </w:r>
      <w:r>
        <w:rPr>
          <w:rFonts w:hint="eastAsia" w:ascii="仿宋" w:hAnsi="仿宋" w:eastAsia="仿宋" w:cs="仿宋"/>
          <w:b/>
          <w:color w:val="000000"/>
          <w:sz w:val="24"/>
          <w:highlight w:val="none"/>
        </w:rPr>
        <w:t>的潜在供应商应在政采云平台：https://www.zcygov.cn/线上获取采购文件，并于202</w:t>
      </w:r>
      <w:r>
        <w:rPr>
          <w:rFonts w:hint="eastAsia" w:ascii="仿宋" w:hAnsi="仿宋" w:eastAsia="仿宋" w:cs="仿宋"/>
          <w:b/>
          <w:color w:val="000000"/>
          <w:sz w:val="24"/>
          <w:highlight w:val="none"/>
          <w:lang w:val="en-US" w:eastAsia="zh-CN"/>
        </w:rPr>
        <w:t>6</w:t>
      </w:r>
      <w:r>
        <w:rPr>
          <w:rFonts w:hint="eastAsia" w:ascii="仿宋" w:hAnsi="仿宋" w:eastAsia="仿宋" w:cs="仿宋"/>
          <w:b/>
          <w:color w:val="000000"/>
          <w:sz w:val="24"/>
          <w:highlight w:val="none"/>
        </w:rPr>
        <w:t>年0</w:t>
      </w:r>
      <w:r>
        <w:rPr>
          <w:rFonts w:hint="eastAsia" w:ascii="仿宋" w:hAnsi="仿宋" w:eastAsia="仿宋" w:cs="仿宋"/>
          <w:b/>
          <w:color w:val="000000"/>
          <w:sz w:val="24"/>
          <w:highlight w:val="none"/>
          <w:lang w:val="en-US" w:eastAsia="zh-CN"/>
        </w:rPr>
        <w:t>5</w:t>
      </w:r>
      <w:r>
        <w:rPr>
          <w:rFonts w:hint="eastAsia" w:ascii="仿宋" w:hAnsi="仿宋" w:eastAsia="仿宋" w:cs="仿宋"/>
          <w:b/>
          <w:color w:val="000000"/>
          <w:sz w:val="24"/>
          <w:highlight w:val="none"/>
        </w:rPr>
        <w:t>月</w:t>
      </w:r>
      <w:r>
        <w:rPr>
          <w:rFonts w:hint="eastAsia" w:ascii="仿宋" w:hAnsi="仿宋" w:eastAsia="仿宋" w:cs="仿宋"/>
          <w:b/>
          <w:color w:val="000000"/>
          <w:sz w:val="24"/>
          <w:highlight w:val="none"/>
          <w:lang w:val="en-US" w:eastAsia="zh-CN"/>
        </w:rPr>
        <w:t>7</w:t>
      </w:r>
      <w:r>
        <w:rPr>
          <w:rFonts w:hint="eastAsia" w:ascii="仿宋" w:hAnsi="仿宋" w:eastAsia="仿宋" w:cs="仿宋"/>
          <w:b/>
          <w:color w:val="000000"/>
          <w:sz w:val="24"/>
          <w:highlight w:val="none"/>
        </w:rPr>
        <w:t>日1</w:t>
      </w:r>
      <w:r>
        <w:rPr>
          <w:rFonts w:hint="eastAsia" w:ascii="仿宋" w:hAnsi="仿宋" w:eastAsia="仿宋" w:cs="仿宋"/>
          <w:b/>
          <w:color w:val="000000"/>
          <w:sz w:val="24"/>
          <w:highlight w:val="none"/>
          <w:lang w:val="en-US" w:eastAsia="zh-CN"/>
        </w:rPr>
        <w:t>6</w:t>
      </w:r>
      <w:r>
        <w:rPr>
          <w:rFonts w:hint="eastAsia" w:ascii="仿宋" w:hAnsi="仿宋" w:eastAsia="仿宋" w:cs="仿宋"/>
          <w:b/>
          <w:color w:val="000000"/>
          <w:sz w:val="24"/>
          <w:highlight w:val="none"/>
        </w:rPr>
        <w:t>:00（北京时间）前提交响应文件。</w:t>
      </w:r>
    </w:p>
    <w:p w14:paraId="1401EA41">
      <w:pPr>
        <w:pStyle w:val="9"/>
        <w:spacing w:before="255" w:after="255" w:line="450" w:lineRule="atLeast"/>
        <w:jc w:val="both"/>
        <w:rPr>
          <w:rFonts w:hint="eastAsia" w:ascii="仿宋" w:hAnsi="仿宋" w:eastAsia="仿宋" w:cs="仿宋"/>
          <w:highlight w:val="none"/>
        </w:rPr>
      </w:pPr>
      <w:r>
        <w:rPr>
          <w:rStyle w:val="18"/>
          <w:rFonts w:hint="eastAsia" w:ascii="仿宋" w:hAnsi="仿宋" w:eastAsia="仿宋" w:cs="仿宋"/>
          <w:highlight w:val="none"/>
        </w:rPr>
        <w:t>一、项目基本情况</w:t>
      </w:r>
    </w:p>
    <w:p w14:paraId="39E46319">
      <w:pPr>
        <w:pStyle w:val="9"/>
        <w:spacing w:before="75" w:after="75" w:line="300" w:lineRule="atLeast"/>
        <w:rPr>
          <w:rFonts w:hint="eastAsia" w:ascii="仿宋" w:hAnsi="仿宋" w:eastAsia="仿宋" w:cs="仿宋"/>
          <w:highlight w:val="none"/>
          <w:lang w:eastAsia="zh-CN"/>
        </w:rPr>
      </w:pPr>
      <w:r>
        <w:rPr>
          <w:rFonts w:hint="eastAsia" w:ascii="仿宋" w:hAnsi="仿宋" w:eastAsia="仿宋" w:cs="仿宋"/>
          <w:highlight w:val="none"/>
        </w:rPr>
        <w:t>    项目编号：</w:t>
      </w:r>
      <w:r>
        <w:rPr>
          <w:rFonts w:hint="eastAsia" w:ascii="仿宋" w:hAnsi="仿宋" w:eastAsia="仿宋" w:cs="仿宋"/>
          <w:color w:val="000000"/>
          <w:sz w:val="28"/>
          <w:szCs w:val="28"/>
          <w:highlight w:val="none"/>
          <w:lang w:eastAsia="zh-CN"/>
        </w:rPr>
        <w:t>RHZC2026-083CS（2）</w:t>
      </w:r>
    </w:p>
    <w:p w14:paraId="64820403">
      <w:pPr>
        <w:pStyle w:val="9"/>
        <w:spacing w:before="75" w:after="75" w:line="300" w:lineRule="atLeast"/>
        <w:rPr>
          <w:rFonts w:hint="eastAsia" w:ascii="仿宋" w:hAnsi="仿宋" w:eastAsia="仿宋" w:cs="仿宋"/>
          <w:highlight w:val="none"/>
          <w:lang w:eastAsia="zh-CN"/>
        </w:rPr>
      </w:pPr>
      <w:r>
        <w:rPr>
          <w:rFonts w:hint="eastAsia" w:ascii="仿宋" w:hAnsi="仿宋" w:eastAsia="仿宋" w:cs="仿宋"/>
          <w:highlight w:val="none"/>
        </w:rPr>
        <w:t>    项目名称：</w:t>
      </w:r>
      <w:r>
        <w:rPr>
          <w:rFonts w:hint="eastAsia" w:ascii="仿宋" w:hAnsi="仿宋" w:eastAsia="仿宋" w:cs="仿宋"/>
          <w:highlight w:val="none"/>
          <w:lang w:eastAsia="zh-CN"/>
        </w:rPr>
        <w:t>新疆维吾尔自治区妇幼保健院（新疆维吾尔自治区第八人民医院）2026年蛋糕卡采购</w:t>
      </w:r>
    </w:p>
    <w:p w14:paraId="0B2C107B">
      <w:pPr>
        <w:pStyle w:val="9"/>
        <w:spacing w:before="75" w:after="75" w:line="300" w:lineRule="atLeast"/>
        <w:rPr>
          <w:rFonts w:hint="eastAsia" w:ascii="仿宋" w:hAnsi="仿宋" w:eastAsia="仿宋" w:cs="仿宋"/>
          <w:highlight w:val="none"/>
        </w:rPr>
      </w:pPr>
      <w:r>
        <w:rPr>
          <w:rFonts w:hint="eastAsia" w:ascii="仿宋" w:hAnsi="仿宋" w:eastAsia="仿宋" w:cs="仿宋"/>
          <w:highlight w:val="none"/>
        </w:rPr>
        <w:t>    采购方式：竞争性磋商 </w:t>
      </w:r>
    </w:p>
    <w:p w14:paraId="1A641D40">
      <w:pPr>
        <w:pStyle w:val="9"/>
        <w:spacing w:before="75" w:after="75" w:line="300" w:lineRule="atLeast"/>
        <w:rPr>
          <w:rFonts w:hint="default" w:ascii="仿宋" w:hAnsi="仿宋" w:eastAsia="仿宋" w:cs="仿宋"/>
          <w:highlight w:val="none"/>
          <w:lang w:val="en-US"/>
        </w:rPr>
      </w:pPr>
      <w:r>
        <w:rPr>
          <w:rFonts w:hint="eastAsia" w:ascii="仿宋" w:hAnsi="仿宋" w:eastAsia="仿宋" w:cs="仿宋"/>
          <w:highlight w:val="none"/>
        </w:rPr>
        <w:t>    预算金额（元）：</w:t>
      </w:r>
      <w:r>
        <w:rPr>
          <w:rFonts w:hint="eastAsia" w:ascii="仿宋" w:hAnsi="仿宋" w:eastAsia="仿宋" w:cs="仿宋"/>
          <w:highlight w:val="none"/>
          <w:lang w:eastAsia="zh-CN"/>
        </w:rPr>
        <w:t>126000</w:t>
      </w:r>
      <w:r>
        <w:rPr>
          <w:rFonts w:hint="eastAsia" w:ascii="仿宋" w:hAnsi="仿宋" w:eastAsia="仿宋" w:cs="仿宋"/>
          <w:highlight w:val="none"/>
          <w:lang w:val="en-US" w:eastAsia="zh-CN"/>
        </w:rPr>
        <w:t>.00</w:t>
      </w:r>
    </w:p>
    <w:p w14:paraId="064FB14D">
      <w:pPr>
        <w:pStyle w:val="9"/>
        <w:spacing w:before="75" w:after="75" w:line="300" w:lineRule="atLeast"/>
        <w:ind w:firstLine="373"/>
        <w:rPr>
          <w:rFonts w:hint="default" w:ascii="仿宋" w:hAnsi="仿宋" w:eastAsia="仿宋" w:cs="仿宋"/>
          <w:highlight w:val="none"/>
          <w:lang w:val="en-US"/>
        </w:rPr>
      </w:pPr>
      <w:r>
        <w:rPr>
          <w:rFonts w:hint="eastAsia" w:ascii="仿宋" w:hAnsi="仿宋" w:eastAsia="仿宋" w:cs="仿宋"/>
          <w:highlight w:val="none"/>
        </w:rPr>
        <w:t>最高限价（元）：</w:t>
      </w:r>
      <w:r>
        <w:rPr>
          <w:rFonts w:hint="eastAsia" w:ascii="仿宋" w:hAnsi="仿宋" w:eastAsia="仿宋" w:cs="仿宋"/>
          <w:highlight w:val="none"/>
          <w:lang w:eastAsia="zh-CN"/>
        </w:rPr>
        <w:t>126000</w:t>
      </w:r>
      <w:r>
        <w:rPr>
          <w:rFonts w:hint="eastAsia" w:ascii="仿宋" w:hAnsi="仿宋" w:eastAsia="仿宋" w:cs="仿宋"/>
          <w:highlight w:val="none"/>
          <w:lang w:val="en-US" w:eastAsia="zh-CN"/>
        </w:rPr>
        <w:t>.00</w:t>
      </w:r>
    </w:p>
    <w:p w14:paraId="6AFAF294">
      <w:pPr>
        <w:pStyle w:val="9"/>
        <w:spacing w:before="75" w:after="75" w:line="300" w:lineRule="atLeast"/>
        <w:ind w:firstLine="373"/>
        <w:rPr>
          <w:rFonts w:hint="eastAsia" w:ascii="仿宋" w:hAnsi="仿宋" w:eastAsia="仿宋" w:cs="仿宋"/>
          <w:highlight w:val="none"/>
        </w:rPr>
      </w:pPr>
      <w:r>
        <w:rPr>
          <w:rFonts w:hint="eastAsia" w:ascii="仿宋" w:hAnsi="仿宋" w:eastAsia="仿宋" w:cs="仿宋"/>
          <w:highlight w:val="none"/>
        </w:rPr>
        <w:t>    采购需求：</w:t>
      </w:r>
    </w:p>
    <w:p w14:paraId="26950906">
      <w:pPr>
        <w:widowControl/>
        <w:spacing w:line="300" w:lineRule="atLeast"/>
        <w:jc w:val="left"/>
        <w:rPr>
          <w:rFonts w:hint="eastAsia" w:ascii="仿宋" w:hAnsi="仿宋" w:eastAsia="仿宋" w:cs="仿宋"/>
          <w:sz w:val="24"/>
          <w:highlight w:val="none"/>
        </w:rPr>
      </w:pPr>
      <w:r>
        <w:rPr>
          <w:rFonts w:hint="eastAsia" w:ascii="仿宋" w:hAnsi="仿宋" w:eastAsia="仿宋" w:cs="仿宋"/>
          <w:kern w:val="0"/>
          <w:sz w:val="24"/>
          <w:highlight w:val="none"/>
          <w:lang w:bidi="ar"/>
        </w:rPr>
        <w:t>   数量：1     </w:t>
      </w:r>
    </w:p>
    <w:p w14:paraId="745DA8D7">
      <w:pPr>
        <w:pStyle w:val="9"/>
        <w:spacing w:before="75" w:after="75" w:line="300" w:lineRule="atLeast"/>
        <w:rPr>
          <w:rFonts w:hint="default" w:ascii="仿宋" w:hAnsi="仿宋" w:eastAsia="仿宋" w:cs="仿宋"/>
          <w:highlight w:val="none"/>
          <w:lang w:val="en-US"/>
        </w:rPr>
      </w:pPr>
      <w:r>
        <w:rPr>
          <w:rFonts w:hint="eastAsia" w:ascii="仿宋" w:hAnsi="仿宋" w:eastAsia="仿宋" w:cs="仿宋"/>
          <w:highlight w:val="none"/>
        </w:rPr>
        <w:t>   预算金额（元）：</w:t>
      </w:r>
      <w:r>
        <w:rPr>
          <w:rFonts w:hint="eastAsia" w:ascii="仿宋" w:hAnsi="仿宋" w:eastAsia="仿宋" w:cs="仿宋"/>
          <w:highlight w:val="none"/>
          <w:lang w:eastAsia="zh-CN"/>
        </w:rPr>
        <w:t>126000</w:t>
      </w:r>
      <w:r>
        <w:rPr>
          <w:rFonts w:hint="eastAsia" w:ascii="仿宋" w:hAnsi="仿宋" w:eastAsia="仿宋" w:cs="仿宋"/>
          <w:highlight w:val="none"/>
          <w:lang w:val="en-US" w:eastAsia="zh-CN"/>
        </w:rPr>
        <w:t>.00</w:t>
      </w:r>
    </w:p>
    <w:p w14:paraId="0FBF500F">
      <w:pPr>
        <w:pStyle w:val="9"/>
        <w:spacing w:before="75" w:after="75" w:line="300" w:lineRule="atLeast"/>
        <w:rPr>
          <w:rFonts w:hint="eastAsia" w:ascii="仿宋" w:hAnsi="仿宋" w:eastAsia="仿宋" w:cs="仿宋"/>
          <w:highlight w:val="none"/>
        </w:rPr>
      </w:pPr>
      <w:r>
        <w:rPr>
          <w:rFonts w:hint="eastAsia" w:ascii="仿宋" w:hAnsi="仿宋" w:eastAsia="仿宋" w:cs="仿宋"/>
          <w:highlight w:val="none"/>
        </w:rPr>
        <w:t>   单位：家 </w:t>
      </w:r>
    </w:p>
    <w:p w14:paraId="0E6C0F01">
      <w:pPr>
        <w:pStyle w:val="9"/>
        <w:spacing w:before="75" w:after="75" w:line="300" w:lineRule="atLeast"/>
        <w:rPr>
          <w:rFonts w:hint="eastAsia" w:ascii="仿宋" w:hAnsi="仿宋" w:eastAsia="仿宋" w:cs="仿宋"/>
          <w:bCs/>
          <w:highlight w:val="none"/>
        </w:rPr>
      </w:pPr>
      <w:r>
        <w:rPr>
          <w:rFonts w:hint="eastAsia" w:ascii="仿宋" w:hAnsi="仿宋" w:eastAsia="仿宋" w:cs="仿宋"/>
          <w:highlight w:val="none"/>
        </w:rPr>
        <w:t>   简要规格描述：</w:t>
      </w:r>
      <w:r>
        <w:rPr>
          <w:rFonts w:hint="eastAsia" w:ascii="仿宋" w:hAnsi="仿宋" w:eastAsia="仿宋" w:cs="仿宋"/>
          <w:highlight w:val="none"/>
          <w:lang w:eastAsia="zh-CN"/>
        </w:rPr>
        <w:t>蛋糕卡采购（详见磋商文件）</w:t>
      </w:r>
    </w:p>
    <w:p w14:paraId="341926A7">
      <w:pPr>
        <w:pStyle w:val="9"/>
        <w:spacing w:before="75" w:after="75" w:line="300" w:lineRule="atLeast"/>
        <w:rPr>
          <w:rFonts w:hint="eastAsia" w:ascii="仿宋" w:hAnsi="仿宋" w:eastAsia="仿宋" w:cs="仿宋"/>
          <w:highlight w:val="none"/>
        </w:rPr>
      </w:pPr>
      <w:r>
        <w:rPr>
          <w:rFonts w:hint="eastAsia" w:ascii="仿宋" w:hAnsi="仿宋" w:eastAsia="仿宋" w:cs="仿宋"/>
          <w:highlight w:val="none"/>
        </w:rPr>
        <w:t>   备注： </w:t>
      </w:r>
    </w:p>
    <w:p w14:paraId="01193ED5">
      <w:pPr>
        <w:pStyle w:val="9"/>
        <w:spacing w:before="75" w:after="75" w:line="300" w:lineRule="atLeast"/>
        <w:rPr>
          <w:rFonts w:hint="eastAsia" w:ascii="仿宋" w:hAnsi="仿宋" w:eastAsia="仿宋" w:cs="仿宋"/>
          <w:highlight w:val="none"/>
        </w:rPr>
      </w:pPr>
      <w:r>
        <w:rPr>
          <w:rFonts w:hint="eastAsia" w:ascii="仿宋" w:hAnsi="仿宋" w:eastAsia="仿宋" w:cs="仿宋"/>
          <w:highlight w:val="none"/>
        </w:rPr>
        <w:t>    合同履约期限：标项 1，详见磋商文件  </w:t>
      </w:r>
    </w:p>
    <w:p w14:paraId="0A3BBA33">
      <w:pPr>
        <w:pStyle w:val="9"/>
        <w:spacing w:before="75" w:after="75" w:line="300" w:lineRule="atLeast"/>
        <w:rPr>
          <w:rFonts w:hint="eastAsia" w:ascii="仿宋" w:hAnsi="仿宋" w:eastAsia="仿宋" w:cs="仿宋"/>
          <w:highlight w:val="none"/>
        </w:rPr>
      </w:pPr>
      <w:r>
        <w:rPr>
          <w:rFonts w:hint="eastAsia" w:ascii="仿宋" w:hAnsi="仿宋" w:eastAsia="仿宋" w:cs="仿宋"/>
          <w:highlight w:val="none"/>
        </w:rPr>
        <w:t>    本项目（否）接受联合体投标。  </w:t>
      </w:r>
    </w:p>
    <w:p w14:paraId="7EFFCAEB">
      <w:pPr>
        <w:pStyle w:val="9"/>
        <w:spacing w:before="255" w:after="255" w:line="450" w:lineRule="atLeast"/>
        <w:jc w:val="both"/>
        <w:rPr>
          <w:rFonts w:hint="eastAsia" w:ascii="仿宋" w:hAnsi="仿宋" w:eastAsia="仿宋" w:cs="仿宋"/>
          <w:highlight w:val="none"/>
        </w:rPr>
      </w:pPr>
      <w:r>
        <w:rPr>
          <w:rStyle w:val="18"/>
          <w:rFonts w:hint="eastAsia" w:ascii="仿宋" w:hAnsi="仿宋" w:eastAsia="仿宋" w:cs="仿宋"/>
          <w:highlight w:val="none"/>
        </w:rPr>
        <w:t>二、申请人的资格要求：</w:t>
      </w:r>
    </w:p>
    <w:p w14:paraId="7CAEA19C">
      <w:pPr>
        <w:pStyle w:val="9"/>
        <w:spacing w:before="75" w:after="75" w:line="300" w:lineRule="atLeast"/>
        <w:rPr>
          <w:rFonts w:hint="eastAsia" w:ascii="仿宋" w:hAnsi="仿宋" w:eastAsia="仿宋" w:cs="仿宋"/>
          <w:highlight w:val="none"/>
        </w:rPr>
      </w:pPr>
      <w:r>
        <w:rPr>
          <w:rFonts w:hint="eastAsia" w:ascii="仿宋" w:hAnsi="仿宋" w:eastAsia="仿宋" w:cs="仿宋"/>
          <w:highlight w:val="none"/>
        </w:rPr>
        <w:t>    1.满足《中华人民共和国政府采购法》第二十二条规定；</w:t>
      </w:r>
    </w:p>
    <w:p w14:paraId="48847001">
      <w:pPr>
        <w:pStyle w:val="9"/>
        <w:spacing w:before="75" w:after="75" w:line="300" w:lineRule="atLeast"/>
        <w:rPr>
          <w:rFonts w:hint="eastAsia" w:ascii="仿宋" w:hAnsi="仿宋" w:eastAsia="仿宋" w:cs="仿宋"/>
          <w:highlight w:val="none"/>
        </w:rPr>
      </w:pPr>
      <w:r>
        <w:rPr>
          <w:rFonts w:hint="eastAsia" w:ascii="仿宋" w:hAnsi="仿宋" w:eastAsia="仿宋" w:cs="仿宋"/>
          <w:highlight w:val="none"/>
        </w:rPr>
        <w:t>    2.落实政府采购政策需满足的资格要求：供应商为</w:t>
      </w:r>
      <w:r>
        <w:rPr>
          <w:rFonts w:hint="eastAsia" w:ascii="仿宋" w:hAnsi="仿宋" w:eastAsia="仿宋" w:cs="仿宋"/>
          <w:highlight w:val="none"/>
          <w:lang w:eastAsia="zh-CN"/>
        </w:rPr>
        <w:t>中小</w:t>
      </w:r>
      <w:r>
        <w:rPr>
          <w:rFonts w:hint="eastAsia" w:ascii="仿宋" w:hAnsi="仿宋" w:eastAsia="仿宋" w:cs="仿宋"/>
          <w:highlight w:val="none"/>
        </w:rPr>
        <w:t>企业</w:t>
      </w:r>
    </w:p>
    <w:p w14:paraId="4551FA13">
      <w:pPr>
        <w:pStyle w:val="9"/>
        <w:spacing w:before="75" w:after="75" w:line="300" w:lineRule="atLeast"/>
        <w:ind w:firstLine="373"/>
        <w:rPr>
          <w:rFonts w:hint="eastAsia" w:ascii="仿宋" w:hAnsi="仿宋" w:eastAsia="仿宋" w:cs="仿宋"/>
          <w:highlight w:val="none"/>
        </w:rPr>
      </w:pPr>
      <w:r>
        <w:rPr>
          <w:rFonts w:hint="eastAsia" w:ascii="仿宋" w:hAnsi="仿宋" w:eastAsia="仿宋" w:cs="仿宋"/>
          <w:highlight w:val="none"/>
        </w:rPr>
        <w:t>3.本项目的特定资格要求：</w:t>
      </w:r>
      <w:r>
        <w:rPr>
          <w:rFonts w:hint="eastAsia" w:ascii="仿宋" w:hAnsi="仿宋" w:eastAsia="仿宋" w:cs="仿宋"/>
          <w:highlight w:val="none"/>
          <w:lang w:eastAsia="zh-CN"/>
        </w:rPr>
        <w:t>投标人</w:t>
      </w:r>
      <w:r>
        <w:rPr>
          <w:rFonts w:hint="eastAsia" w:ascii="仿宋" w:hAnsi="仿宋" w:eastAsia="仿宋" w:cs="仿宋"/>
          <w:highlight w:val="none"/>
          <w:lang w:val="en-US" w:eastAsia="zh-CN"/>
        </w:rPr>
        <w:t>具有有效的《食品经营许可证》或《食品生产许可证》；</w:t>
      </w:r>
    </w:p>
    <w:p w14:paraId="69BD509D">
      <w:pPr>
        <w:spacing w:line="360" w:lineRule="auto"/>
        <w:rPr>
          <w:rFonts w:hint="eastAsia" w:ascii="仿宋" w:hAnsi="仿宋" w:eastAsia="仿宋" w:cs="仿宋"/>
          <w:sz w:val="24"/>
          <w:highlight w:val="none"/>
        </w:rPr>
      </w:pPr>
      <w:r>
        <w:rPr>
          <w:rStyle w:val="18"/>
          <w:rFonts w:hint="eastAsia" w:ascii="仿宋" w:hAnsi="仿宋" w:eastAsia="仿宋" w:cs="仿宋"/>
          <w:sz w:val="24"/>
          <w:highlight w:val="none"/>
        </w:rPr>
        <w:t>三、获取采购文件</w:t>
      </w:r>
    </w:p>
    <w:p w14:paraId="05C5C9F0">
      <w:pPr>
        <w:widowControl/>
        <w:spacing w:line="300" w:lineRule="atLeast"/>
        <w:jc w:val="left"/>
        <w:rPr>
          <w:rFonts w:ascii="仿宋" w:hAnsi="仿宋" w:eastAsia="仿宋" w:cs="宋体"/>
          <w:kern w:val="0"/>
          <w:sz w:val="24"/>
          <w:highlight w:val="none"/>
        </w:rPr>
      </w:pPr>
      <w:r>
        <w:rPr>
          <w:rFonts w:hint="eastAsia" w:ascii="仿宋" w:hAnsi="仿宋" w:eastAsia="仿宋" w:cs="仿宋"/>
          <w:sz w:val="24"/>
          <w:highlight w:val="none"/>
        </w:rPr>
        <w:t>    时间：</w:t>
      </w:r>
      <w:r>
        <w:rPr>
          <w:rFonts w:hint="eastAsia" w:ascii="仿宋" w:hAnsi="仿宋" w:eastAsia="仿宋" w:cs="仿宋"/>
          <w:bCs/>
          <w:color w:val="000000"/>
          <w:sz w:val="24"/>
          <w:highlight w:val="none"/>
        </w:rPr>
        <w:t>202</w:t>
      </w:r>
      <w:r>
        <w:rPr>
          <w:rFonts w:hint="eastAsia" w:ascii="仿宋" w:hAnsi="仿宋" w:eastAsia="仿宋" w:cs="仿宋"/>
          <w:bCs/>
          <w:color w:val="000000"/>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24</w:t>
      </w:r>
      <w:r>
        <w:rPr>
          <w:rFonts w:hint="eastAsia" w:ascii="仿宋" w:hAnsi="仿宋" w:eastAsia="仿宋" w:cs="仿宋"/>
          <w:sz w:val="24"/>
          <w:highlight w:val="none"/>
        </w:rPr>
        <w:t>日至202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日，</w:t>
      </w:r>
      <w:r>
        <w:rPr>
          <w:rFonts w:ascii="仿宋" w:hAnsi="仿宋" w:eastAsia="仿宋" w:cs="宋体"/>
          <w:kern w:val="0"/>
          <w:sz w:val="24"/>
          <w:highlight w:val="none"/>
        </w:rPr>
        <w:t>每天上午</w:t>
      </w:r>
      <w:r>
        <w:rPr>
          <w:rFonts w:hint="eastAsia" w:ascii="仿宋" w:hAnsi="仿宋" w:eastAsia="仿宋" w:cs="宋体"/>
          <w:kern w:val="0"/>
          <w:sz w:val="24"/>
          <w:highlight w:val="none"/>
        </w:rPr>
        <w:t>00</w:t>
      </w:r>
      <w:r>
        <w:rPr>
          <w:rFonts w:ascii="仿宋" w:hAnsi="仿宋" w:eastAsia="仿宋" w:cs="宋体"/>
          <w:kern w:val="0"/>
          <w:sz w:val="24"/>
          <w:highlight w:val="none"/>
        </w:rPr>
        <w:t>:</w:t>
      </w:r>
      <w:r>
        <w:rPr>
          <w:rFonts w:hint="eastAsia" w:ascii="仿宋" w:hAnsi="仿宋" w:eastAsia="仿宋" w:cs="宋体"/>
          <w:kern w:val="0"/>
          <w:sz w:val="24"/>
          <w:highlight w:val="none"/>
        </w:rPr>
        <w:t>00</w:t>
      </w:r>
      <w:r>
        <w:rPr>
          <w:rFonts w:ascii="仿宋" w:hAnsi="仿宋" w:eastAsia="仿宋" w:cs="宋体"/>
          <w:kern w:val="0"/>
          <w:sz w:val="24"/>
          <w:highlight w:val="none"/>
        </w:rPr>
        <w:t>至</w:t>
      </w:r>
      <w:r>
        <w:rPr>
          <w:rFonts w:hint="eastAsia" w:ascii="仿宋" w:hAnsi="仿宋" w:eastAsia="仿宋" w:cs="宋体"/>
          <w:kern w:val="0"/>
          <w:sz w:val="24"/>
          <w:highlight w:val="none"/>
        </w:rPr>
        <w:t>1</w:t>
      </w:r>
      <w:r>
        <w:rPr>
          <w:rFonts w:hint="eastAsia" w:ascii="仿宋" w:hAnsi="仿宋" w:eastAsia="仿宋" w:cs="宋体"/>
          <w:kern w:val="0"/>
          <w:sz w:val="24"/>
          <w:highlight w:val="none"/>
          <w:lang w:val="en-US" w:eastAsia="zh-CN"/>
        </w:rPr>
        <w:t>4</w:t>
      </w:r>
      <w:r>
        <w:rPr>
          <w:rFonts w:ascii="仿宋" w:hAnsi="仿宋" w:eastAsia="仿宋" w:cs="宋体"/>
          <w:kern w:val="0"/>
          <w:sz w:val="24"/>
          <w:highlight w:val="none"/>
        </w:rPr>
        <w:t>:</w:t>
      </w:r>
      <w:r>
        <w:rPr>
          <w:rFonts w:hint="eastAsia" w:ascii="仿宋" w:hAnsi="仿宋" w:eastAsia="仿宋" w:cs="宋体"/>
          <w:kern w:val="0"/>
          <w:sz w:val="24"/>
          <w:highlight w:val="none"/>
        </w:rPr>
        <w:t>00</w:t>
      </w:r>
      <w:r>
        <w:rPr>
          <w:rFonts w:ascii="仿宋" w:hAnsi="仿宋" w:eastAsia="仿宋" w:cs="宋体"/>
          <w:kern w:val="0"/>
          <w:sz w:val="24"/>
          <w:highlight w:val="none"/>
        </w:rPr>
        <w:t>，下午</w:t>
      </w:r>
      <w:r>
        <w:rPr>
          <w:rFonts w:hint="eastAsia" w:ascii="仿宋" w:hAnsi="仿宋" w:eastAsia="仿宋" w:cs="宋体"/>
          <w:kern w:val="0"/>
          <w:sz w:val="24"/>
          <w:highlight w:val="none"/>
        </w:rPr>
        <w:t>1</w:t>
      </w:r>
      <w:r>
        <w:rPr>
          <w:rFonts w:hint="eastAsia" w:ascii="仿宋" w:hAnsi="仿宋" w:eastAsia="仿宋" w:cs="宋体"/>
          <w:kern w:val="0"/>
          <w:sz w:val="24"/>
          <w:highlight w:val="none"/>
          <w:lang w:val="en-US" w:eastAsia="zh-CN"/>
        </w:rPr>
        <w:t>4</w:t>
      </w:r>
      <w:r>
        <w:rPr>
          <w:rFonts w:ascii="仿宋" w:hAnsi="仿宋" w:eastAsia="仿宋" w:cs="宋体"/>
          <w:kern w:val="0"/>
          <w:sz w:val="24"/>
          <w:highlight w:val="none"/>
        </w:rPr>
        <w:t>:</w:t>
      </w:r>
      <w:r>
        <w:rPr>
          <w:rFonts w:hint="eastAsia" w:ascii="仿宋" w:hAnsi="仿宋" w:eastAsia="仿宋" w:cs="宋体"/>
          <w:kern w:val="0"/>
          <w:sz w:val="24"/>
          <w:highlight w:val="none"/>
        </w:rPr>
        <w:t>00</w:t>
      </w:r>
      <w:r>
        <w:rPr>
          <w:rFonts w:ascii="仿宋" w:hAnsi="仿宋" w:eastAsia="仿宋" w:cs="宋体"/>
          <w:kern w:val="0"/>
          <w:sz w:val="24"/>
          <w:highlight w:val="none"/>
        </w:rPr>
        <w:t>至</w:t>
      </w:r>
      <w:r>
        <w:rPr>
          <w:rFonts w:hint="eastAsia" w:ascii="仿宋" w:hAnsi="仿宋" w:eastAsia="仿宋" w:cs="宋体"/>
          <w:kern w:val="0"/>
          <w:sz w:val="24"/>
          <w:highlight w:val="none"/>
        </w:rPr>
        <w:t>23</w:t>
      </w:r>
      <w:r>
        <w:rPr>
          <w:rFonts w:ascii="仿宋" w:hAnsi="仿宋" w:eastAsia="仿宋" w:cs="宋体"/>
          <w:kern w:val="0"/>
          <w:sz w:val="24"/>
          <w:highlight w:val="none"/>
        </w:rPr>
        <w:t>:</w:t>
      </w:r>
      <w:r>
        <w:rPr>
          <w:rFonts w:hint="eastAsia" w:ascii="仿宋" w:hAnsi="仿宋" w:eastAsia="仿宋" w:cs="宋体"/>
          <w:kern w:val="0"/>
          <w:sz w:val="24"/>
          <w:highlight w:val="none"/>
        </w:rPr>
        <w:t>59</w:t>
      </w:r>
      <w:r>
        <w:rPr>
          <w:rFonts w:ascii="仿宋" w:hAnsi="仿宋" w:eastAsia="仿宋" w:cs="宋体"/>
          <w:kern w:val="0"/>
          <w:sz w:val="24"/>
          <w:highlight w:val="none"/>
        </w:rPr>
        <w:t>（北京时间，法定节假日除外）</w:t>
      </w:r>
    </w:p>
    <w:p w14:paraId="2175D3D8">
      <w:pPr>
        <w:pStyle w:val="9"/>
        <w:spacing w:before="75" w:after="75" w:line="300" w:lineRule="atLeast"/>
        <w:rPr>
          <w:rFonts w:hint="eastAsia" w:ascii="仿宋" w:hAnsi="仿宋" w:eastAsia="仿宋" w:cs="仿宋"/>
          <w:highlight w:val="none"/>
        </w:rPr>
      </w:pPr>
      <w:r>
        <w:rPr>
          <w:rFonts w:hint="eastAsia" w:ascii="仿宋" w:hAnsi="仿宋" w:eastAsia="仿宋" w:cs="仿宋"/>
          <w:highlight w:val="none"/>
        </w:rPr>
        <w:t>    地点：各供应商通过政采云平台上传</w:t>
      </w:r>
    </w:p>
    <w:p w14:paraId="0DC105CB">
      <w:pPr>
        <w:pStyle w:val="9"/>
        <w:spacing w:before="75" w:after="75" w:line="300" w:lineRule="atLeast"/>
        <w:ind w:firstLine="373"/>
        <w:rPr>
          <w:rFonts w:ascii="仿宋" w:hAnsi="仿宋" w:eastAsia="仿宋" w:cs="仿宋"/>
          <w:highlight w:val="none"/>
        </w:rPr>
      </w:pPr>
      <w:r>
        <w:rPr>
          <w:rFonts w:hint="eastAsia" w:ascii="仿宋" w:hAnsi="仿宋" w:eastAsia="仿宋" w:cs="仿宋"/>
          <w:highlight w:val="none"/>
        </w:rPr>
        <w:t>    售价（元）：0</w:t>
      </w:r>
    </w:p>
    <w:p w14:paraId="7400D6BE">
      <w:pPr>
        <w:pStyle w:val="9"/>
        <w:spacing w:before="255" w:after="255" w:line="450" w:lineRule="atLeast"/>
        <w:jc w:val="both"/>
        <w:rPr>
          <w:rFonts w:hint="eastAsia" w:ascii="仿宋" w:hAnsi="仿宋" w:eastAsia="仿宋" w:cs="仿宋"/>
          <w:highlight w:val="none"/>
        </w:rPr>
      </w:pPr>
      <w:r>
        <w:rPr>
          <w:rStyle w:val="18"/>
          <w:rFonts w:hint="eastAsia" w:ascii="仿宋" w:hAnsi="仿宋" w:eastAsia="仿宋" w:cs="仿宋"/>
          <w:highlight w:val="none"/>
        </w:rPr>
        <w:t>四、响应文件提交</w:t>
      </w:r>
      <w:r>
        <w:rPr>
          <w:rFonts w:hint="eastAsia" w:ascii="仿宋" w:hAnsi="仿宋" w:eastAsia="仿宋" w:cs="仿宋"/>
          <w:highlight w:val="none"/>
        </w:rPr>
        <w:t> </w:t>
      </w:r>
    </w:p>
    <w:p w14:paraId="2691E92D">
      <w:pPr>
        <w:pStyle w:val="9"/>
        <w:spacing w:before="75" w:after="75" w:line="300" w:lineRule="atLeast"/>
        <w:rPr>
          <w:rFonts w:hint="eastAsia" w:ascii="仿宋" w:hAnsi="仿宋" w:eastAsia="仿宋" w:cs="仿宋"/>
          <w:highlight w:val="none"/>
        </w:rPr>
      </w:pPr>
      <w:r>
        <w:rPr>
          <w:rFonts w:hint="eastAsia" w:ascii="仿宋" w:hAnsi="仿宋" w:eastAsia="仿宋" w:cs="仿宋"/>
          <w:highlight w:val="none"/>
        </w:rPr>
        <w:t>    截止时间：</w:t>
      </w:r>
      <w:r>
        <w:rPr>
          <w:rFonts w:hint="eastAsia" w:ascii="仿宋" w:hAnsi="仿宋" w:eastAsia="仿宋" w:cs="仿宋"/>
          <w:bCs/>
          <w:color w:val="000000"/>
          <w:highlight w:val="none"/>
        </w:rPr>
        <w:t>202</w:t>
      </w:r>
      <w:r>
        <w:rPr>
          <w:rFonts w:hint="eastAsia" w:ascii="仿宋" w:hAnsi="仿宋" w:eastAsia="仿宋" w:cs="仿宋"/>
          <w:bCs/>
          <w:color w:val="000000"/>
          <w:highlight w:val="none"/>
          <w:lang w:val="en-US" w:eastAsia="zh-CN"/>
        </w:rPr>
        <w:t>6</w:t>
      </w:r>
      <w:r>
        <w:rPr>
          <w:rFonts w:hint="eastAsia" w:ascii="仿宋" w:hAnsi="仿宋" w:eastAsia="仿宋" w:cs="仿宋"/>
          <w:highlight w:val="none"/>
        </w:rPr>
        <w:t>年</w:t>
      </w:r>
      <w:r>
        <w:rPr>
          <w:rFonts w:hint="eastAsia" w:ascii="仿宋" w:hAnsi="仿宋" w:eastAsia="仿宋" w:cs="仿宋"/>
          <w:sz w:val="24"/>
          <w:highlight w:val="none"/>
          <w:lang w:val="en-US" w:eastAsia="zh-CN"/>
        </w:rPr>
        <w:t>05</w:t>
      </w:r>
      <w:r>
        <w:rPr>
          <w:rFonts w:hint="eastAsia" w:ascii="仿宋" w:hAnsi="仿宋" w:eastAsia="仿宋" w:cs="仿宋"/>
          <w:highlight w:val="none"/>
        </w:rPr>
        <w:t>月</w:t>
      </w:r>
      <w:r>
        <w:rPr>
          <w:rFonts w:hint="eastAsia" w:ascii="仿宋" w:hAnsi="仿宋" w:eastAsia="仿宋" w:cs="仿宋"/>
          <w:sz w:val="24"/>
          <w:highlight w:val="none"/>
          <w:lang w:val="en-US" w:eastAsia="zh-CN"/>
        </w:rPr>
        <w:t>7</w:t>
      </w:r>
      <w:r>
        <w:rPr>
          <w:rFonts w:hint="eastAsia" w:ascii="仿宋" w:hAnsi="仿宋" w:eastAsia="仿宋" w:cs="仿宋"/>
          <w:highlight w:val="none"/>
        </w:rPr>
        <w:t>日 1</w:t>
      </w:r>
      <w:r>
        <w:rPr>
          <w:rFonts w:hint="eastAsia" w:ascii="仿宋" w:hAnsi="仿宋" w:eastAsia="仿宋" w:cs="仿宋"/>
          <w:highlight w:val="none"/>
          <w:lang w:val="en-US" w:eastAsia="zh-CN"/>
        </w:rPr>
        <w:t>6</w:t>
      </w:r>
      <w:r>
        <w:rPr>
          <w:rFonts w:hint="eastAsia" w:ascii="仿宋" w:hAnsi="仿宋" w:eastAsia="仿宋" w:cs="仿宋"/>
          <w:highlight w:val="none"/>
        </w:rPr>
        <w:t>:00（北京时间）</w:t>
      </w:r>
    </w:p>
    <w:p w14:paraId="46F0A48B">
      <w:pPr>
        <w:pStyle w:val="9"/>
        <w:spacing w:before="75" w:after="75" w:line="360" w:lineRule="auto"/>
        <w:rPr>
          <w:rFonts w:hint="eastAsia" w:ascii="仿宋" w:hAnsi="仿宋" w:eastAsia="仿宋" w:cs="方正仿宋_GB2312"/>
          <w:sz w:val="28"/>
          <w:szCs w:val="28"/>
          <w:highlight w:val="none"/>
        </w:rPr>
      </w:pPr>
      <w:r>
        <w:rPr>
          <w:rFonts w:hint="eastAsia" w:ascii="仿宋" w:hAnsi="仿宋" w:eastAsia="仿宋" w:cs="仿宋"/>
          <w:highlight w:val="none"/>
        </w:rPr>
        <w:t>地点：各供应商通过政采云平台上传</w:t>
      </w:r>
    </w:p>
    <w:p w14:paraId="280044FF">
      <w:pPr>
        <w:pStyle w:val="9"/>
        <w:spacing w:before="75" w:after="75" w:line="300" w:lineRule="atLeast"/>
        <w:ind w:firstLine="373"/>
        <w:rPr>
          <w:rFonts w:hint="eastAsia" w:ascii="仿宋" w:hAnsi="仿宋" w:eastAsia="仿宋" w:cs="仿宋"/>
          <w:highlight w:val="none"/>
        </w:rPr>
      </w:pPr>
    </w:p>
    <w:p w14:paraId="2615662C">
      <w:pPr>
        <w:pStyle w:val="9"/>
        <w:spacing w:before="75" w:after="75" w:line="300" w:lineRule="atLeast"/>
        <w:rPr>
          <w:rFonts w:hint="eastAsia" w:ascii="仿宋" w:hAnsi="仿宋" w:eastAsia="仿宋" w:cs="仿宋"/>
          <w:b/>
          <w:bCs/>
          <w:highlight w:val="none"/>
        </w:rPr>
      </w:pPr>
      <w:r>
        <w:rPr>
          <w:rFonts w:hint="eastAsia" w:ascii="仿宋" w:hAnsi="仿宋" w:eastAsia="仿宋" w:cs="仿宋"/>
          <w:b/>
          <w:bCs/>
          <w:highlight w:val="none"/>
        </w:rPr>
        <w:t>五、响应文件开启 </w:t>
      </w:r>
    </w:p>
    <w:p w14:paraId="18E2F056">
      <w:pPr>
        <w:pStyle w:val="9"/>
        <w:spacing w:before="75" w:after="75" w:line="300" w:lineRule="atLeast"/>
        <w:rPr>
          <w:rFonts w:hint="eastAsia" w:ascii="仿宋" w:hAnsi="仿宋" w:eastAsia="仿宋" w:cs="仿宋"/>
          <w:highlight w:val="none"/>
        </w:rPr>
      </w:pPr>
      <w:r>
        <w:rPr>
          <w:rFonts w:hint="eastAsia" w:ascii="仿宋" w:hAnsi="仿宋" w:eastAsia="仿宋" w:cs="仿宋"/>
          <w:highlight w:val="none"/>
        </w:rPr>
        <w:t>    开启时间：</w:t>
      </w:r>
      <w:r>
        <w:rPr>
          <w:rFonts w:hint="eastAsia" w:ascii="仿宋" w:hAnsi="仿宋" w:eastAsia="仿宋" w:cs="仿宋"/>
          <w:bCs/>
          <w:color w:val="000000"/>
          <w:highlight w:val="none"/>
        </w:rPr>
        <w:t>202</w:t>
      </w:r>
      <w:r>
        <w:rPr>
          <w:rFonts w:hint="eastAsia" w:ascii="仿宋" w:hAnsi="仿宋" w:eastAsia="仿宋" w:cs="仿宋"/>
          <w:bCs/>
          <w:color w:val="000000"/>
          <w:highlight w:val="none"/>
          <w:lang w:val="en-US" w:eastAsia="zh-CN"/>
        </w:rPr>
        <w:t>6</w:t>
      </w:r>
      <w:r>
        <w:rPr>
          <w:rFonts w:hint="eastAsia" w:ascii="仿宋" w:hAnsi="仿宋" w:eastAsia="仿宋" w:cs="仿宋"/>
          <w:highlight w:val="none"/>
        </w:rPr>
        <w:t>年</w:t>
      </w:r>
      <w:r>
        <w:rPr>
          <w:rFonts w:hint="eastAsia" w:ascii="仿宋" w:hAnsi="仿宋" w:eastAsia="仿宋" w:cs="仿宋"/>
          <w:sz w:val="24"/>
          <w:highlight w:val="none"/>
          <w:lang w:val="en-US" w:eastAsia="zh-CN"/>
        </w:rPr>
        <w:t>05</w:t>
      </w:r>
      <w:r>
        <w:rPr>
          <w:rFonts w:hint="eastAsia" w:ascii="仿宋" w:hAnsi="仿宋" w:eastAsia="仿宋" w:cs="仿宋"/>
          <w:highlight w:val="none"/>
        </w:rPr>
        <w:t>月</w:t>
      </w:r>
      <w:r>
        <w:rPr>
          <w:rFonts w:hint="eastAsia" w:ascii="仿宋" w:hAnsi="仿宋" w:eastAsia="仿宋" w:cs="仿宋"/>
          <w:sz w:val="24"/>
          <w:highlight w:val="none"/>
          <w:lang w:val="en-US" w:eastAsia="zh-CN"/>
        </w:rPr>
        <w:t>7</w:t>
      </w:r>
      <w:r>
        <w:rPr>
          <w:rFonts w:hint="eastAsia" w:ascii="仿宋" w:hAnsi="仿宋" w:eastAsia="仿宋" w:cs="仿宋"/>
          <w:highlight w:val="none"/>
        </w:rPr>
        <w:t>日 1</w:t>
      </w:r>
      <w:r>
        <w:rPr>
          <w:rFonts w:hint="eastAsia" w:ascii="仿宋" w:hAnsi="仿宋" w:eastAsia="仿宋" w:cs="仿宋"/>
          <w:highlight w:val="none"/>
          <w:lang w:val="en-US" w:eastAsia="zh-CN"/>
        </w:rPr>
        <w:t>6</w:t>
      </w:r>
      <w:r>
        <w:rPr>
          <w:rFonts w:hint="eastAsia" w:ascii="仿宋" w:hAnsi="仿宋" w:eastAsia="仿宋" w:cs="仿宋"/>
          <w:highlight w:val="none"/>
        </w:rPr>
        <w:t>:00（北京时间）</w:t>
      </w:r>
    </w:p>
    <w:p w14:paraId="2D7C5A52">
      <w:pPr>
        <w:pStyle w:val="9"/>
        <w:spacing w:before="75" w:after="75" w:line="300" w:lineRule="atLeast"/>
        <w:ind w:firstLine="373"/>
        <w:rPr>
          <w:rFonts w:hint="eastAsia" w:ascii="仿宋" w:hAnsi="仿宋" w:eastAsia="仿宋" w:cs="仿宋"/>
          <w:highlight w:val="none"/>
        </w:rPr>
      </w:pPr>
      <w:r>
        <w:rPr>
          <w:rFonts w:hint="eastAsia" w:ascii="仿宋" w:hAnsi="仿宋" w:eastAsia="仿宋" w:cs="仿宋"/>
          <w:highlight w:val="none"/>
        </w:rPr>
        <w:t>地点：政采云平台</w:t>
      </w:r>
    </w:p>
    <w:p w14:paraId="252F3A9F">
      <w:pPr>
        <w:pStyle w:val="9"/>
        <w:spacing w:before="75" w:after="75" w:line="300" w:lineRule="atLeast"/>
        <w:rPr>
          <w:rFonts w:hint="eastAsia" w:ascii="仿宋" w:hAnsi="仿宋" w:eastAsia="仿宋" w:cs="仿宋"/>
          <w:b/>
          <w:bCs/>
          <w:highlight w:val="none"/>
        </w:rPr>
      </w:pPr>
      <w:r>
        <w:rPr>
          <w:rFonts w:hint="eastAsia" w:ascii="仿宋" w:hAnsi="仿宋" w:eastAsia="仿宋" w:cs="仿宋"/>
          <w:b/>
          <w:bCs/>
          <w:highlight w:val="none"/>
        </w:rPr>
        <w:t>六、公告期限</w:t>
      </w:r>
    </w:p>
    <w:p w14:paraId="1C3EF696">
      <w:pPr>
        <w:pStyle w:val="9"/>
        <w:spacing w:before="75" w:after="75" w:line="300" w:lineRule="atLeast"/>
        <w:rPr>
          <w:rFonts w:hint="eastAsia" w:ascii="仿宋" w:hAnsi="仿宋" w:eastAsia="仿宋" w:cs="仿宋"/>
          <w:highlight w:val="none"/>
        </w:rPr>
      </w:pPr>
      <w:r>
        <w:rPr>
          <w:rFonts w:hint="eastAsia" w:ascii="仿宋" w:hAnsi="仿宋" w:eastAsia="仿宋" w:cs="仿宋"/>
          <w:highlight w:val="none"/>
        </w:rPr>
        <w:t>    自本公告发布之日起3个工作日。</w:t>
      </w:r>
    </w:p>
    <w:p w14:paraId="7CD34259">
      <w:pPr>
        <w:pStyle w:val="9"/>
        <w:spacing w:before="75" w:after="75" w:line="300" w:lineRule="atLeast"/>
        <w:rPr>
          <w:rFonts w:hint="eastAsia" w:ascii="仿宋" w:hAnsi="仿宋" w:eastAsia="仿宋" w:cs="仿宋"/>
          <w:b/>
          <w:bCs/>
          <w:highlight w:val="none"/>
        </w:rPr>
      </w:pPr>
      <w:r>
        <w:rPr>
          <w:rFonts w:hint="eastAsia" w:ascii="仿宋" w:hAnsi="仿宋" w:eastAsia="仿宋" w:cs="仿宋"/>
          <w:b/>
          <w:bCs/>
          <w:highlight w:val="none"/>
        </w:rPr>
        <w:t>七、其他补充事宜 </w:t>
      </w:r>
    </w:p>
    <w:p w14:paraId="7C60BF99">
      <w:pPr>
        <w:pStyle w:val="9"/>
        <w:spacing w:before="75" w:after="75" w:line="300" w:lineRule="atLeast"/>
        <w:rPr>
          <w:rFonts w:hint="eastAsia" w:ascii="仿宋" w:hAnsi="仿宋" w:eastAsia="仿宋" w:cs="仿宋"/>
          <w:highlight w:val="none"/>
        </w:rPr>
      </w:pPr>
      <w:r>
        <w:rPr>
          <w:rFonts w:hint="eastAsia" w:ascii="仿宋" w:hAnsi="仿宋" w:eastAsia="仿宋" w:cs="仿宋"/>
          <w:highlight w:val="none"/>
        </w:rPr>
        <w:t>本项目实行电子招投标，供应商需要使用CA加密设备，凡参加本项目须自行购买与政采云平台完成对接的CA设备，如需购买新疆CA可访问新疆数字证书认证中心官方网站（https://www.xjca.com.cn/）或下载“新疆政务通”APP自行进行申领，也可以到其全疆各服务机构现场办理。如已有兵团或公共资源使用的新疆CA，也可与新疆CA联系，申请增加电子证书即可，无需重复申领。 （1）各供应商应在开标前确保成为新疆维吾尔自治区政府采购网正式注册入库供应商，并完成CA数字证书申领。因未注册入库、未办理CA数字证书等原因造成无法投标或投标失败等后果由供应商自行承担。 （2）供应商须登录政采云平台申请获取磋商文件，提前下载并安装政采云投标客户端、CA驱动程序后，通过政采云电子投标客户端制作响应文件，同时自行承担与投标有关的一切费用。 （3）供应商在使用政采云投标客户端时，建议使用WIN7（64位）及以上操作系统。客户端和驱动程序请至新疆政府采购网（http://www.ccgp-xinjiang.gov.cn/）下载专区查看，如有问题可拨打政采云客户服务热线95763进行咨询。如因供应商自身原因导致在规定时间内无法正常解密的（如：浏览器故障、未安装客户端和相关驱动、网络故障、加密CA与解密CA不一致等），采购中心/代理机构不予异常处理，视为供应商自动弃标。 （4）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 （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如需进行多轮报价，必须使用“点聚签章服务”，请确保报价时已启动该服务。</w:t>
      </w:r>
    </w:p>
    <w:p w14:paraId="4FC35D72">
      <w:pPr>
        <w:pStyle w:val="9"/>
        <w:spacing w:before="255" w:after="255" w:line="480" w:lineRule="atLeast"/>
        <w:jc w:val="both"/>
        <w:rPr>
          <w:rFonts w:hint="eastAsia" w:ascii="仿宋" w:hAnsi="仿宋" w:eastAsia="仿宋" w:cs="仿宋"/>
          <w:highlight w:val="none"/>
        </w:rPr>
      </w:pPr>
      <w:r>
        <w:rPr>
          <w:rStyle w:val="18"/>
          <w:rFonts w:hint="eastAsia" w:ascii="仿宋" w:hAnsi="仿宋" w:eastAsia="仿宋" w:cs="仿宋"/>
          <w:highlight w:val="none"/>
        </w:rPr>
        <w:t>八、凡对本次招标提出询问，请按以下方式联系</w:t>
      </w:r>
    </w:p>
    <w:p w14:paraId="111CC84D">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1.采购人信息</w:t>
      </w:r>
    </w:p>
    <w:p w14:paraId="10166956">
      <w:pPr>
        <w:spacing w:line="360" w:lineRule="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名 称：新疆维吾尔自治区妇幼保健院（新疆维吾尔自治区第八人民医院）</w:t>
      </w:r>
    </w:p>
    <w:p w14:paraId="16E86874">
      <w:pPr>
        <w:spacing w:line="360" w:lineRule="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地 址：新疆乌苏市淮河路1218号</w:t>
      </w:r>
    </w:p>
    <w:p w14:paraId="2C193560">
      <w:pPr>
        <w:spacing w:line="360" w:lineRule="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联系方式：0992-6899876</w:t>
      </w:r>
    </w:p>
    <w:p w14:paraId="45374EC1">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2.采购代理机构信息</w:t>
      </w:r>
    </w:p>
    <w:p w14:paraId="41D3C7CA">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名 称：新疆瑞恒中信工程项目管理有限公司</w:t>
      </w:r>
    </w:p>
    <w:p w14:paraId="1F138E28">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地 址：乌鲁木齐市水磨沟区红光山路2888号绿地中心蓝海16楼</w:t>
      </w:r>
    </w:p>
    <w:p w14:paraId="4D3C54D0">
      <w:pPr>
        <w:spacing w:line="360" w:lineRule="auto"/>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联系方式：</w:t>
      </w:r>
      <w:r>
        <w:rPr>
          <w:rFonts w:hint="eastAsia" w:ascii="仿宋" w:hAnsi="仿宋" w:eastAsia="仿宋" w:cs="仿宋"/>
          <w:kern w:val="0"/>
          <w:sz w:val="24"/>
          <w:highlight w:val="none"/>
          <w:lang w:eastAsia="zh-CN"/>
        </w:rPr>
        <w:t>18599168071</w:t>
      </w:r>
    </w:p>
    <w:p w14:paraId="669111E4">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3.项目联系方式</w:t>
      </w:r>
    </w:p>
    <w:p w14:paraId="0E497070">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项目联系人：张钰捷</w:t>
      </w:r>
    </w:p>
    <w:p w14:paraId="4E2D9DB6">
      <w:pPr>
        <w:spacing w:line="360" w:lineRule="auto"/>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电 话：</w:t>
      </w:r>
      <w:r>
        <w:rPr>
          <w:rFonts w:hint="eastAsia" w:ascii="仿宋" w:hAnsi="仿宋" w:eastAsia="仿宋" w:cs="仿宋"/>
          <w:kern w:val="0"/>
          <w:sz w:val="24"/>
          <w:highlight w:val="none"/>
          <w:lang w:eastAsia="zh-CN"/>
        </w:rPr>
        <w:t>18599168071</w:t>
      </w:r>
    </w:p>
    <w:p w14:paraId="46AE4CB4">
      <w:pPr>
        <w:rPr>
          <w:rFonts w:hint="eastAsia"/>
          <w:highlight w:val="none"/>
        </w:rPr>
      </w:pPr>
    </w:p>
    <w:p w14:paraId="1A9E2142">
      <w:pPr>
        <w:rPr>
          <w:rFonts w:hint="eastAsia"/>
          <w:highlight w:val="none"/>
        </w:rPr>
      </w:pPr>
    </w:p>
    <w:p w14:paraId="3DE184A5">
      <w:pPr>
        <w:rPr>
          <w:rFonts w:hint="eastAsia"/>
          <w:highlight w:val="none"/>
        </w:rPr>
      </w:pPr>
    </w:p>
    <w:p w14:paraId="0B535627">
      <w:pPr>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br w:type="page"/>
      </w:r>
      <w:r>
        <w:rPr>
          <w:rFonts w:hint="eastAsia" w:ascii="仿宋" w:hAnsi="仿宋" w:eastAsia="仿宋" w:cs="仿宋"/>
          <w:b/>
          <w:color w:val="000000"/>
          <w:sz w:val="28"/>
          <w:szCs w:val="28"/>
          <w:highlight w:val="none"/>
        </w:rPr>
        <w:t xml:space="preserve">第二章  </w:t>
      </w:r>
      <w:bookmarkEnd w:id="4"/>
      <w:r>
        <w:rPr>
          <w:rFonts w:hint="eastAsia" w:ascii="仿宋" w:hAnsi="仿宋" w:eastAsia="仿宋" w:cs="仿宋"/>
          <w:b/>
          <w:color w:val="000000"/>
          <w:sz w:val="28"/>
          <w:szCs w:val="28"/>
          <w:highlight w:val="none"/>
        </w:rPr>
        <w:t>供应商须知前附表</w:t>
      </w:r>
    </w:p>
    <w:p w14:paraId="1B04890A">
      <w:pPr>
        <w:pStyle w:val="6"/>
        <w:spacing w:line="360" w:lineRule="auto"/>
        <w:ind w:firstLine="480" w:firstLineChars="200"/>
        <w:rPr>
          <w:rFonts w:hint="eastAsia"/>
          <w:highlight w:val="none"/>
        </w:rPr>
      </w:pPr>
      <w:r>
        <w:rPr>
          <w:rFonts w:hint="eastAsia" w:ascii="仿宋" w:hAnsi="仿宋" w:cs="仿宋"/>
          <w:color w:val="000000"/>
          <w:szCs w:val="24"/>
          <w:highlight w:val="none"/>
        </w:rPr>
        <w:t>本表关于要采购的服务的具体资料是对供应商须知的具体补充和修改，如有矛盾，应以本资料表为准。</w:t>
      </w:r>
    </w:p>
    <w:tbl>
      <w:tblPr>
        <w:tblStyle w:val="16"/>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224"/>
        <w:gridCol w:w="6956"/>
      </w:tblGrid>
      <w:tr w14:paraId="4525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578" w:type="dxa"/>
            <w:tcBorders>
              <w:top w:val="single" w:color="auto" w:sz="4" w:space="0"/>
              <w:left w:val="single" w:color="auto" w:sz="4" w:space="0"/>
              <w:bottom w:val="single" w:color="auto" w:sz="4" w:space="0"/>
              <w:right w:val="single" w:color="auto" w:sz="4" w:space="0"/>
            </w:tcBorders>
            <w:noWrap w:val="0"/>
            <w:vAlign w:val="center"/>
          </w:tcPr>
          <w:p w14:paraId="5E67CD79">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项号</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3255F933">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099D3C1E">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内   容</w:t>
            </w:r>
          </w:p>
        </w:tc>
      </w:tr>
      <w:tr w14:paraId="0B48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9394F08">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SEQ 前附表 \* MERGEFORMAT </w:instrText>
            </w:r>
            <w:r>
              <w:rPr>
                <w:rFonts w:hint="eastAsia" w:ascii="仿宋" w:hAnsi="仿宋" w:eastAsia="仿宋" w:cs="仿宋"/>
                <w:color w:val="000000"/>
                <w:sz w:val="24"/>
                <w:highlight w:val="none"/>
              </w:rPr>
              <w:fldChar w:fldCharType="separate"/>
            </w:r>
            <w:r>
              <w:rPr>
                <w:rFonts w:hint="eastAsia" w:ascii="仿宋" w:hAnsi="仿宋" w:eastAsia="仿宋" w:cs="仿宋"/>
                <w:color w:val="000000"/>
                <w:sz w:val="24"/>
                <w:highlight w:val="none"/>
              </w:rPr>
              <w:t>1</w:t>
            </w:r>
            <w:r>
              <w:rPr>
                <w:rFonts w:hint="eastAsia" w:ascii="仿宋" w:hAnsi="仿宋" w:eastAsia="仿宋" w:cs="仿宋"/>
                <w:color w:val="000000"/>
                <w:sz w:val="24"/>
                <w:highlight w:val="none"/>
              </w:rPr>
              <w:fldChar w:fldCharType="end"/>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4A74B0E7">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项目名称及编号</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0B26092D">
            <w:pPr>
              <w:spacing w:line="360" w:lineRule="auto"/>
              <w:ind w:left="1200" w:hanging="1200" w:hangingChars="5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项目名称：</w:t>
            </w:r>
            <w:r>
              <w:rPr>
                <w:rFonts w:hint="eastAsia" w:ascii="仿宋" w:hAnsi="仿宋" w:eastAsia="仿宋" w:cs="仿宋"/>
                <w:color w:val="000000"/>
                <w:sz w:val="24"/>
                <w:highlight w:val="none"/>
                <w:lang w:eastAsia="zh-CN"/>
              </w:rPr>
              <w:t>新疆维吾尔自治区妇幼保健院（新疆维吾尔自治区第八人民医院）2026年蛋糕卡采购</w:t>
            </w:r>
          </w:p>
          <w:p w14:paraId="76BDCFEA">
            <w:pPr>
              <w:spacing w:line="360" w:lineRule="auto"/>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eastAsia="zh-CN"/>
              </w:rPr>
              <w:t>RHZC2026-083CS（2）</w:t>
            </w:r>
          </w:p>
        </w:tc>
      </w:tr>
      <w:tr w14:paraId="12BA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9B74F01">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3C212CD5">
            <w:pPr>
              <w:spacing w:line="360" w:lineRule="auto"/>
              <w:rPr>
                <w:rFonts w:hint="eastAsia" w:ascii="仿宋" w:hAnsi="仿宋" w:eastAsia="仿宋" w:cs="仿宋"/>
                <w:color w:val="000000"/>
                <w:sz w:val="24"/>
                <w:highlight w:val="none"/>
              </w:rPr>
            </w:pPr>
            <w:r>
              <w:rPr>
                <w:rFonts w:hint="eastAsia" w:ascii="仿宋" w:hAnsi="仿宋" w:eastAsia="仿宋" w:cs="仿宋"/>
                <w:bCs/>
                <w:color w:val="000000"/>
                <w:kern w:val="0"/>
                <w:sz w:val="24"/>
                <w:highlight w:val="none"/>
              </w:rPr>
              <w:t>采购人</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5588E286">
            <w:pPr>
              <w:pStyle w:val="20"/>
              <w:shd w:val="clear" w:color="auto" w:fill="FFFFFF"/>
              <w:spacing w:line="360" w:lineRule="auto"/>
              <w:ind w:left="480" w:hanging="480" w:hangingChars="200"/>
              <w:rPr>
                <w:rFonts w:hint="eastAsia" w:ascii="仿宋" w:hAnsi="仿宋" w:eastAsia="仿宋" w:cs="仿宋"/>
                <w:color w:val="000000"/>
                <w:sz w:val="24"/>
                <w:szCs w:val="24"/>
                <w:highlight w:val="none"/>
                <w:u w:val="single"/>
                <w:lang w:eastAsia="zh-CN"/>
              </w:rPr>
            </w:pPr>
            <w:r>
              <w:rPr>
                <w:rFonts w:hint="eastAsia" w:ascii="仿宋" w:hAnsi="仿宋" w:eastAsia="仿宋" w:cs="仿宋"/>
                <w:color w:val="000000"/>
                <w:sz w:val="24"/>
                <w:highlight w:val="none"/>
                <w:lang w:eastAsia="zh-CN"/>
              </w:rPr>
              <w:t>新疆维吾尔自治区妇幼保健院（新疆维吾尔自治区第八人民医院）</w:t>
            </w:r>
          </w:p>
        </w:tc>
      </w:tr>
      <w:tr w14:paraId="1680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51CA6BB">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51D9D157">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资金来源</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65FBB44E">
            <w:pPr>
              <w:spacing w:line="360" w:lineRule="auto"/>
              <w:rPr>
                <w:rFonts w:ascii="仿宋" w:hAnsi="仿宋" w:eastAsia="仿宋" w:cs="仿宋"/>
                <w:sz w:val="24"/>
                <w:highlight w:val="none"/>
              </w:rPr>
            </w:pPr>
            <w:r>
              <w:rPr>
                <w:rFonts w:hint="eastAsia" w:ascii="仿宋" w:hAnsi="仿宋" w:eastAsia="仿宋" w:cs="仿宋"/>
                <w:sz w:val="24"/>
                <w:highlight w:val="none"/>
              </w:rPr>
              <w:t>财政资金</w:t>
            </w:r>
          </w:p>
        </w:tc>
      </w:tr>
      <w:tr w14:paraId="3EA8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3C39DE06">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701F701A">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采购范围</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3FDF0B7D">
            <w:pPr>
              <w:spacing w:line="360" w:lineRule="auto"/>
              <w:rPr>
                <w:rFonts w:hint="eastAsia" w:ascii="仿宋" w:hAnsi="仿宋" w:eastAsia="仿宋" w:cs="仿宋"/>
                <w:sz w:val="24"/>
                <w:highlight w:val="none"/>
              </w:rPr>
            </w:pPr>
            <w:r>
              <w:rPr>
                <w:rFonts w:hint="eastAsia" w:ascii="仿宋" w:hAnsi="仿宋" w:eastAsia="仿宋" w:cs="仿宋"/>
                <w:sz w:val="24"/>
                <w:highlight w:val="none"/>
                <w:lang w:eastAsia="zh-CN"/>
              </w:rPr>
              <w:t>蛋糕卡采购（详见磋商文件）</w:t>
            </w:r>
          </w:p>
        </w:tc>
      </w:tr>
      <w:tr w14:paraId="636C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vMerge w:val="restart"/>
            <w:tcBorders>
              <w:top w:val="single" w:color="auto" w:sz="4" w:space="0"/>
              <w:left w:val="single" w:color="auto" w:sz="4" w:space="0"/>
              <w:right w:val="single" w:color="auto" w:sz="4" w:space="0"/>
            </w:tcBorders>
            <w:noWrap w:val="0"/>
            <w:vAlign w:val="center"/>
          </w:tcPr>
          <w:p w14:paraId="033E3857">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50F94547">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服务期</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61384093">
            <w:pPr>
              <w:spacing w:line="360" w:lineRule="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蛋糕卡无日期限制，可长期使用</w:t>
            </w:r>
          </w:p>
        </w:tc>
      </w:tr>
      <w:tr w14:paraId="4B7E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78" w:type="dxa"/>
            <w:vMerge w:val="continue"/>
            <w:tcBorders>
              <w:left w:val="single" w:color="auto" w:sz="4" w:space="0"/>
              <w:bottom w:val="single" w:color="auto" w:sz="4" w:space="0"/>
              <w:right w:val="single" w:color="auto" w:sz="4" w:space="0"/>
            </w:tcBorders>
            <w:noWrap w:val="0"/>
            <w:vAlign w:val="center"/>
          </w:tcPr>
          <w:p w14:paraId="240AA147">
            <w:pPr>
              <w:spacing w:line="360" w:lineRule="auto"/>
              <w:jc w:val="center"/>
              <w:rPr>
                <w:rFonts w:hint="eastAsia" w:ascii="仿宋" w:hAnsi="仿宋" w:eastAsia="仿宋" w:cs="仿宋"/>
                <w:color w:val="000000"/>
                <w:sz w:val="24"/>
                <w:highlight w:val="none"/>
              </w:rPr>
            </w:pPr>
          </w:p>
        </w:tc>
        <w:tc>
          <w:tcPr>
            <w:tcW w:w="2224" w:type="dxa"/>
            <w:tcBorders>
              <w:top w:val="single" w:color="auto" w:sz="4" w:space="0"/>
              <w:left w:val="single" w:color="auto" w:sz="4" w:space="0"/>
              <w:bottom w:val="single" w:color="auto" w:sz="4" w:space="0"/>
              <w:right w:val="single" w:color="auto" w:sz="4" w:space="0"/>
            </w:tcBorders>
            <w:noWrap w:val="0"/>
            <w:vAlign w:val="center"/>
          </w:tcPr>
          <w:p w14:paraId="1F5CBE5A">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服务地点</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0193DA90">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采购人指定地点</w:t>
            </w:r>
          </w:p>
        </w:tc>
      </w:tr>
      <w:tr w14:paraId="1333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5D483FA0">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6</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1B0BB07F">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付款方式</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69E82B8A">
            <w:pPr>
              <w:spacing w:line="360" w:lineRule="auto"/>
              <w:rPr>
                <w:rFonts w:hint="default" w:ascii="仿宋" w:hAnsi="仿宋" w:eastAsia="仿宋" w:cs="仿宋"/>
                <w:bCs/>
                <w:sz w:val="24"/>
                <w:highlight w:val="none"/>
                <w:lang w:val="en-US" w:eastAsia="zh-CN"/>
              </w:rPr>
            </w:pPr>
            <w:r>
              <w:rPr>
                <w:rFonts w:hint="default" w:ascii="仿宋" w:hAnsi="仿宋" w:eastAsia="仿宋" w:cs="仿宋"/>
                <w:bCs/>
                <w:sz w:val="24"/>
                <w:highlight w:val="none"/>
                <w:lang w:val="en-US" w:eastAsia="zh-CN"/>
              </w:rPr>
              <w:t>最终按实际发生量结算</w:t>
            </w:r>
          </w:p>
        </w:tc>
      </w:tr>
      <w:tr w14:paraId="7087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1C97C860">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7</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035E705E">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采购方式</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2810825C">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竞争性磋商（允许二次报价）</w:t>
            </w:r>
          </w:p>
        </w:tc>
      </w:tr>
      <w:tr w14:paraId="2CB9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6B1D659A">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1FB1931C">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供应商资格要求</w:t>
            </w:r>
          </w:p>
          <w:p w14:paraId="0768320F">
            <w:pPr>
              <w:spacing w:line="360" w:lineRule="auto"/>
              <w:rPr>
                <w:rFonts w:hint="eastAsia" w:ascii="仿宋" w:hAnsi="仿宋" w:eastAsia="仿宋" w:cs="仿宋"/>
                <w:color w:val="000000"/>
                <w:sz w:val="24"/>
                <w:highlight w:val="none"/>
              </w:rPr>
            </w:pPr>
          </w:p>
        </w:tc>
        <w:tc>
          <w:tcPr>
            <w:tcW w:w="6956" w:type="dxa"/>
            <w:tcBorders>
              <w:top w:val="single" w:color="auto" w:sz="4" w:space="0"/>
              <w:left w:val="single" w:color="auto" w:sz="4" w:space="0"/>
              <w:bottom w:val="single" w:color="auto" w:sz="4" w:space="0"/>
              <w:right w:val="single" w:color="auto" w:sz="4" w:space="0"/>
            </w:tcBorders>
            <w:noWrap w:val="0"/>
            <w:vAlign w:val="center"/>
          </w:tcPr>
          <w:p w14:paraId="1A118A2E">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1、符合《中华人民共和国政府采购法》第二十二条的规定：</w:t>
            </w:r>
          </w:p>
          <w:p w14:paraId="0D0674F5">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（1）具有独立承担民事责任的能力；</w:t>
            </w:r>
          </w:p>
          <w:p w14:paraId="107A35AA">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（2）具有良好的商业信誉和健全的财务会计制度；</w:t>
            </w:r>
          </w:p>
          <w:p w14:paraId="6A284659">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（3）具有履行合同所必需的设备和专业技术能力；</w:t>
            </w:r>
          </w:p>
          <w:p w14:paraId="15EAAEE1">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（4）有依法缴纳税收和社会保障资金的良好记录；</w:t>
            </w:r>
          </w:p>
          <w:p w14:paraId="6476CFC0">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（5）参加政府采购活动前三年内，在经营活动中没有重大违法记录；</w:t>
            </w:r>
          </w:p>
          <w:p w14:paraId="6B4149EC">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（6）法律、行政法规规定的其他条件。</w:t>
            </w:r>
          </w:p>
          <w:p w14:paraId="7DA11A5E">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2、供应商不得为“信用中国网站（www.creditchina.gov.cn）中列入失信被执行人和重大税收违法失信主体的投标人，不得为中国政府采购网（www.ccgp.gov.cn）政府采购严重违法失信行为记录名单中被财政部门禁止参加政府采购活动的投标人（以现场查询结果为准）。</w:t>
            </w:r>
          </w:p>
          <w:p w14:paraId="49CDC5AF">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470B4697">
            <w:pPr>
              <w:pStyle w:val="4"/>
              <w:ind w:left="0" w:leftChars="0" w:firstLine="0" w:firstLineChars="0"/>
              <w:rPr>
                <w:rFonts w:hint="eastAsia" w:eastAsia="仿宋"/>
                <w:lang w:val="en-US" w:eastAsia="zh-CN"/>
              </w:rPr>
            </w:pPr>
            <w:r>
              <w:rPr>
                <w:rFonts w:hint="eastAsia" w:ascii="仿宋" w:hAnsi="仿宋" w:eastAsia="仿宋" w:cs="仿宋"/>
                <w:color w:val="000000"/>
                <w:sz w:val="24"/>
                <w:highlight w:val="none"/>
                <w:lang w:val="en-US" w:eastAsia="zh-CN"/>
              </w:rPr>
              <w:t>4、投标人具有有效的《食品经营许可证》或《食品生产许可证》；</w:t>
            </w:r>
          </w:p>
          <w:p w14:paraId="4A5B01F9">
            <w:pPr>
              <w:spacing w:line="360" w:lineRule="auto"/>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供应商为中小企业</w:t>
            </w:r>
          </w:p>
          <w:p w14:paraId="7A134EC8">
            <w:pPr>
              <w:pStyle w:val="7"/>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6</w:t>
            </w:r>
            <w:r>
              <w:rPr>
                <w:rFonts w:hint="eastAsia" w:ascii="仿宋" w:hAnsi="仿宋" w:eastAsia="仿宋" w:cs="仿宋"/>
                <w:color w:val="000000"/>
                <w:highlight w:val="none"/>
              </w:rPr>
              <w:t>、本项目不接受联合体磋商。</w:t>
            </w:r>
          </w:p>
          <w:p w14:paraId="299DCF7B">
            <w:pPr>
              <w:pStyle w:val="7"/>
              <w:rPr>
                <w:rFonts w:hint="eastAsia"/>
                <w:highlight w:val="none"/>
              </w:rPr>
            </w:pPr>
            <w:r>
              <w:rPr>
                <w:rFonts w:hint="eastAsia" w:ascii="仿宋" w:hAnsi="仿宋" w:eastAsia="仿宋" w:cs="仿宋"/>
                <w:color w:val="000000"/>
                <w:highlight w:val="none"/>
              </w:rPr>
              <w:t>备注：本项目无需提供原件,若投标文件中扫描件无法辨识，投标文件将被拒绝。</w:t>
            </w:r>
          </w:p>
        </w:tc>
      </w:tr>
      <w:tr w14:paraId="319E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7BA1AF26">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9</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3B0056B3">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响应有效期</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6BA4623C">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90日历日（从提交首次响应文件截止之日止算起）</w:t>
            </w:r>
          </w:p>
        </w:tc>
      </w:tr>
      <w:tr w14:paraId="6961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restart"/>
            <w:tcBorders>
              <w:top w:val="single" w:color="auto" w:sz="4" w:space="0"/>
              <w:left w:val="single" w:color="auto" w:sz="4" w:space="0"/>
              <w:right w:val="single" w:color="auto" w:sz="4" w:space="0"/>
            </w:tcBorders>
            <w:noWrap w:val="0"/>
            <w:vAlign w:val="center"/>
          </w:tcPr>
          <w:p w14:paraId="4F4E0340">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10</w:t>
            </w:r>
          </w:p>
        </w:tc>
        <w:tc>
          <w:tcPr>
            <w:tcW w:w="2224" w:type="dxa"/>
            <w:vMerge w:val="restart"/>
            <w:tcBorders>
              <w:top w:val="single" w:color="auto" w:sz="4" w:space="0"/>
              <w:left w:val="single" w:color="auto" w:sz="4" w:space="0"/>
              <w:right w:val="single" w:color="auto" w:sz="4" w:space="0"/>
            </w:tcBorders>
            <w:noWrap w:val="0"/>
            <w:vAlign w:val="center"/>
          </w:tcPr>
          <w:p w14:paraId="397D2597">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磋商保证金</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2C9EDA04">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磋商保证金金额：</w:t>
            </w:r>
            <w:r>
              <w:rPr>
                <w:rFonts w:hint="eastAsia" w:ascii="仿宋" w:hAnsi="仿宋" w:eastAsia="仿宋" w:cs="仿宋"/>
                <w:color w:val="000000"/>
                <w:sz w:val="24"/>
                <w:highlight w:val="none"/>
                <w:lang w:val="en-US" w:eastAsia="zh-CN"/>
              </w:rPr>
              <w:t>2400</w:t>
            </w:r>
            <w:r>
              <w:rPr>
                <w:rFonts w:hint="eastAsia" w:ascii="仿宋" w:hAnsi="仿宋" w:eastAsia="仿宋" w:cs="仿宋"/>
                <w:color w:val="000000"/>
                <w:sz w:val="24"/>
                <w:highlight w:val="none"/>
              </w:rPr>
              <w:t>.00元</w:t>
            </w:r>
          </w:p>
        </w:tc>
      </w:tr>
      <w:tr w14:paraId="731E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continue"/>
            <w:tcBorders>
              <w:left w:val="single" w:color="auto" w:sz="4" w:space="0"/>
              <w:bottom w:val="single" w:color="auto" w:sz="4" w:space="0"/>
              <w:right w:val="single" w:color="auto" w:sz="4" w:space="0"/>
            </w:tcBorders>
            <w:noWrap w:val="0"/>
            <w:vAlign w:val="center"/>
          </w:tcPr>
          <w:p w14:paraId="5CDF4C7F">
            <w:pPr>
              <w:spacing w:line="360" w:lineRule="auto"/>
              <w:jc w:val="center"/>
              <w:rPr>
                <w:rFonts w:hint="eastAsia" w:ascii="仿宋" w:hAnsi="仿宋" w:eastAsia="仿宋" w:cs="仿宋"/>
                <w:color w:val="000000"/>
                <w:sz w:val="24"/>
                <w:highlight w:val="none"/>
              </w:rPr>
            </w:pPr>
          </w:p>
        </w:tc>
        <w:tc>
          <w:tcPr>
            <w:tcW w:w="2224" w:type="dxa"/>
            <w:vMerge w:val="continue"/>
            <w:tcBorders>
              <w:left w:val="single" w:color="auto" w:sz="4" w:space="0"/>
              <w:bottom w:val="single" w:color="auto" w:sz="4" w:space="0"/>
              <w:right w:val="single" w:color="auto" w:sz="4" w:space="0"/>
            </w:tcBorders>
            <w:noWrap w:val="0"/>
            <w:vAlign w:val="center"/>
          </w:tcPr>
          <w:p w14:paraId="1A2FD147">
            <w:pPr>
              <w:spacing w:line="360" w:lineRule="auto"/>
              <w:rPr>
                <w:rFonts w:hint="eastAsia" w:ascii="仿宋" w:hAnsi="仿宋" w:eastAsia="仿宋" w:cs="仿宋"/>
                <w:color w:val="000000"/>
                <w:sz w:val="24"/>
                <w:highlight w:val="none"/>
              </w:rPr>
            </w:pPr>
          </w:p>
        </w:tc>
        <w:tc>
          <w:tcPr>
            <w:tcW w:w="6956" w:type="dxa"/>
            <w:tcBorders>
              <w:top w:val="single" w:color="auto" w:sz="4" w:space="0"/>
              <w:left w:val="single" w:color="auto" w:sz="4" w:space="0"/>
              <w:bottom w:val="single" w:color="auto" w:sz="4" w:space="0"/>
              <w:right w:val="single" w:color="auto" w:sz="4" w:space="0"/>
            </w:tcBorders>
            <w:noWrap w:val="0"/>
            <w:vAlign w:val="center"/>
          </w:tcPr>
          <w:p w14:paraId="085A51E8">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开户单位名称：新疆瑞恒中信工程项目管理有限公司</w:t>
            </w:r>
          </w:p>
          <w:p w14:paraId="0E73A947">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银行: 招商银行乌鲁木齐新华北路支行</w:t>
            </w:r>
          </w:p>
          <w:p w14:paraId="7195B445">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账号: 991903678110901</w:t>
            </w:r>
          </w:p>
          <w:p w14:paraId="02F8B43D">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行号: 308881029026</w:t>
            </w:r>
          </w:p>
          <w:p w14:paraId="0E399BAA">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磋商保证金缴纳形式：投标保证金应当以支票、汇票、本票或者金融机构、担保机构出具的保函等非现金形式提交。</w:t>
            </w:r>
          </w:p>
          <w:p w14:paraId="2F2A320E">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注：汇款单上需注明供应商单位名称、项目名称（可简写）。保证金于截止日之前确认到账，若供应商未按照上述规定缴纳保证金,响应文件将被拒绝评审。</w:t>
            </w:r>
          </w:p>
          <w:p w14:paraId="249039ED">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保证金咨询电话：0991-4656096</w:t>
            </w:r>
          </w:p>
          <w:p w14:paraId="3B32173D">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磋商保证金递交截止时间：202</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05</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日 1</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:00时前确认到账；</w:t>
            </w:r>
          </w:p>
          <w:p w14:paraId="770EEF85">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电汇、网银转账须知</w:t>
            </w:r>
          </w:p>
          <w:p w14:paraId="56ACF82A">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1.1投标保证金必须以网银、电汇、银行柜台公对公等转账的形式由投标人的企业基本账户汇出(个体工商户除外)</w:t>
            </w:r>
          </w:p>
          <w:p w14:paraId="2EDD4A9F">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1.2投标保证金必须在投标截止时间（响应文件提交时间）前缴纳至采购代理机构公司账户，投标人应在投标截止时间前完成保证金缴纳工作。投标人需自行评估因异地、跨行、公休日等因素造成的投标保证金到账延迟风险，并承担相应责任。</w:t>
            </w:r>
          </w:p>
          <w:p w14:paraId="46C9B8A7">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1.3投标保证金的提交以采购代理机构公司账户到账时间为准。</w:t>
            </w:r>
          </w:p>
          <w:p w14:paraId="6736EAF1">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本项目接受电子（商业保函、政采云电子保函）均可</w:t>
            </w:r>
          </w:p>
          <w:p w14:paraId="38D6DF2A">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2.政采云电子保函须知</w:t>
            </w:r>
          </w:p>
          <w:p w14:paraId="0AC59266">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2.1政采云电子保函形式缴纳投标保证金，在线完成保函的申请、审核、开票、出函等环节；</w:t>
            </w:r>
          </w:p>
          <w:p w14:paraId="0B7CD71F">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2.2如采用政采云电子保函形式，可按照以下形式进行在线申请，电子保函申请链接（https://jinrong.zcygov.cn/finance/letter/product/detail?id=30&amp;source=41），如遇问题可拨打客服电话：4009039583；</w:t>
            </w:r>
          </w:p>
          <w:p w14:paraId="1FC62697">
            <w:pPr>
              <w:overflowPunct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2.3将保函制作到电子投标文件即可。</w:t>
            </w:r>
          </w:p>
        </w:tc>
      </w:tr>
      <w:tr w14:paraId="05BF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left w:val="single" w:color="auto" w:sz="4" w:space="0"/>
              <w:bottom w:val="single" w:color="auto" w:sz="4" w:space="0"/>
              <w:right w:val="single" w:color="auto" w:sz="4" w:space="0"/>
            </w:tcBorders>
            <w:noWrap w:val="0"/>
            <w:vAlign w:val="center"/>
          </w:tcPr>
          <w:p w14:paraId="0906758A">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11</w:t>
            </w:r>
          </w:p>
        </w:tc>
        <w:tc>
          <w:tcPr>
            <w:tcW w:w="2224" w:type="dxa"/>
            <w:tcBorders>
              <w:left w:val="single" w:color="auto" w:sz="4" w:space="0"/>
              <w:bottom w:val="single" w:color="auto" w:sz="4" w:space="0"/>
              <w:right w:val="single" w:color="auto" w:sz="4" w:space="0"/>
            </w:tcBorders>
            <w:noWrap w:val="0"/>
            <w:vAlign w:val="center"/>
          </w:tcPr>
          <w:p w14:paraId="657B611C">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响应文件递交截止时间及磋商</w:t>
            </w:r>
            <w:r>
              <w:rPr>
                <w:rFonts w:hint="eastAsia" w:ascii="仿宋" w:hAnsi="仿宋" w:eastAsia="仿宋" w:cs="仿宋"/>
                <w:sz w:val="24"/>
                <w:highlight w:val="none"/>
              </w:rPr>
              <w:t>时</w:t>
            </w:r>
            <w:r>
              <w:rPr>
                <w:rFonts w:hint="eastAsia" w:ascii="仿宋" w:hAnsi="仿宋" w:eastAsia="仿宋" w:cs="仿宋"/>
                <w:color w:val="000000"/>
                <w:sz w:val="24"/>
                <w:highlight w:val="none"/>
              </w:rPr>
              <w:t>间、地点</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61ACC6E5">
            <w:pPr>
              <w:spacing w:line="360" w:lineRule="auto"/>
              <w:rPr>
                <w:rFonts w:hint="eastAsia" w:ascii="仿宋" w:hAnsi="仿宋" w:eastAsia="仿宋" w:cs="宋体"/>
                <w:kern w:val="0"/>
                <w:sz w:val="24"/>
                <w:highlight w:val="none"/>
              </w:rPr>
            </w:pPr>
            <w:r>
              <w:rPr>
                <w:rFonts w:hint="eastAsia" w:ascii="仿宋" w:hAnsi="仿宋" w:eastAsia="仿宋" w:cs="宋体"/>
                <w:kern w:val="0"/>
                <w:sz w:val="24"/>
                <w:highlight w:val="none"/>
              </w:rPr>
              <w:t>采用不见面开标：</w:t>
            </w:r>
          </w:p>
          <w:p w14:paraId="0192097F">
            <w:pPr>
              <w:spacing w:line="360" w:lineRule="auto"/>
              <w:rPr>
                <w:rFonts w:hint="eastAsia" w:ascii="仿宋" w:hAnsi="仿宋" w:eastAsia="仿宋" w:cs="宋体"/>
                <w:kern w:val="0"/>
                <w:sz w:val="24"/>
                <w:highlight w:val="none"/>
              </w:rPr>
            </w:pPr>
            <w:r>
              <w:rPr>
                <w:rFonts w:hint="eastAsia" w:ascii="仿宋" w:hAnsi="仿宋" w:eastAsia="仿宋" w:cs="宋体"/>
                <w:kern w:val="0"/>
                <w:sz w:val="24"/>
                <w:highlight w:val="none"/>
              </w:rPr>
              <w:t>响应文件提交时间：同投标截止时间</w:t>
            </w:r>
          </w:p>
          <w:p w14:paraId="48005144">
            <w:pPr>
              <w:spacing w:line="360" w:lineRule="auto"/>
              <w:rPr>
                <w:rFonts w:hint="eastAsia" w:ascii="仿宋" w:hAnsi="仿宋" w:eastAsia="仿宋" w:cs="宋体"/>
                <w:kern w:val="0"/>
                <w:sz w:val="24"/>
                <w:highlight w:val="none"/>
              </w:rPr>
            </w:pPr>
            <w:r>
              <w:rPr>
                <w:rFonts w:hint="eastAsia" w:ascii="仿宋" w:hAnsi="仿宋" w:eastAsia="仿宋" w:cs="宋体"/>
                <w:kern w:val="0"/>
                <w:sz w:val="24"/>
                <w:highlight w:val="none"/>
              </w:rPr>
              <w:t>开标地点：政采云远程不见面开标大厅</w:t>
            </w:r>
          </w:p>
          <w:p w14:paraId="422D6BD1">
            <w:pPr>
              <w:spacing w:line="360" w:lineRule="auto"/>
              <w:rPr>
                <w:rFonts w:hint="eastAsia" w:ascii="仿宋" w:hAnsi="仿宋" w:eastAsia="仿宋" w:cs="宋体"/>
                <w:kern w:val="0"/>
                <w:sz w:val="24"/>
                <w:highlight w:val="none"/>
              </w:rPr>
            </w:pPr>
            <w:r>
              <w:rPr>
                <w:rFonts w:hint="eastAsia" w:ascii="仿宋" w:hAnsi="仿宋" w:eastAsia="仿宋" w:cs="宋体"/>
                <w:kern w:val="0"/>
                <w:sz w:val="24"/>
                <w:highlight w:val="none"/>
              </w:rPr>
              <w:t>不见面开标默认解密时长：30分钟</w:t>
            </w:r>
          </w:p>
          <w:p w14:paraId="0B3B7554">
            <w:pPr>
              <w:spacing w:line="360" w:lineRule="auto"/>
              <w:rPr>
                <w:rFonts w:hint="eastAsia" w:ascii="仿宋" w:hAnsi="仿宋" w:eastAsia="仿宋" w:cs="宋体"/>
                <w:kern w:val="0"/>
                <w:sz w:val="24"/>
                <w:highlight w:val="none"/>
              </w:rPr>
            </w:pPr>
            <w:r>
              <w:rPr>
                <w:rFonts w:hint="eastAsia" w:ascii="仿宋" w:hAnsi="仿宋" w:eastAsia="仿宋" w:cs="宋体"/>
                <w:kern w:val="0"/>
                <w:sz w:val="24"/>
                <w:highlight w:val="none"/>
              </w:rPr>
              <w:t>关于能否延长解密时间的约定：开标现场若发现默认解密时长不足，由采购人决定是否延长解密时长。</w:t>
            </w:r>
          </w:p>
          <w:p w14:paraId="57B537E3">
            <w:pPr>
              <w:spacing w:line="360" w:lineRule="auto"/>
              <w:rPr>
                <w:rFonts w:hint="eastAsia"/>
                <w:highlight w:val="none"/>
              </w:rPr>
            </w:pPr>
            <w:r>
              <w:rPr>
                <w:rFonts w:hint="eastAsia" w:ascii="仿宋" w:hAnsi="仿宋" w:eastAsia="仿宋" w:cs="宋体"/>
                <w:kern w:val="0"/>
                <w:sz w:val="24"/>
                <w:highlight w:val="none"/>
              </w:rPr>
              <w:t>注：供应商可通过账号密码或CA登录政采云客户端进行投标文件的制作，本项目采用电子版投标文件。</w:t>
            </w:r>
          </w:p>
        </w:tc>
      </w:tr>
      <w:tr w14:paraId="7E0A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78" w:type="dxa"/>
            <w:tcBorders>
              <w:top w:val="single" w:color="auto" w:sz="4" w:space="0"/>
              <w:left w:val="single" w:color="auto" w:sz="4" w:space="0"/>
              <w:right w:val="single" w:color="auto" w:sz="4" w:space="0"/>
            </w:tcBorders>
            <w:noWrap w:val="0"/>
            <w:vAlign w:val="center"/>
          </w:tcPr>
          <w:p w14:paraId="55069AD8">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12</w:t>
            </w:r>
          </w:p>
        </w:tc>
        <w:tc>
          <w:tcPr>
            <w:tcW w:w="2224" w:type="dxa"/>
            <w:tcBorders>
              <w:top w:val="single" w:color="auto" w:sz="4" w:space="0"/>
              <w:left w:val="single" w:color="auto" w:sz="4" w:space="0"/>
              <w:right w:val="single" w:color="auto" w:sz="4" w:space="0"/>
            </w:tcBorders>
            <w:noWrap w:val="0"/>
            <w:vAlign w:val="center"/>
          </w:tcPr>
          <w:p w14:paraId="45EC239A">
            <w:pPr>
              <w:spacing w:line="360" w:lineRule="auto"/>
              <w:rPr>
                <w:rFonts w:hint="eastAsia" w:ascii="仿宋" w:hAnsi="仿宋" w:eastAsia="仿宋" w:cs="仿宋"/>
                <w:color w:val="000000"/>
                <w:sz w:val="24"/>
                <w:highlight w:val="none"/>
              </w:rPr>
            </w:pPr>
            <w:r>
              <w:rPr>
                <w:rFonts w:hint="eastAsia" w:ascii="仿宋" w:hAnsi="仿宋" w:eastAsia="仿宋" w:cs="仿宋"/>
                <w:color w:val="000000"/>
                <w:spacing w:val="-14"/>
                <w:sz w:val="24"/>
                <w:highlight w:val="none"/>
              </w:rPr>
              <w:t>响应性文件</w:t>
            </w:r>
            <w:r>
              <w:rPr>
                <w:rFonts w:hint="eastAsia" w:ascii="仿宋" w:hAnsi="仿宋" w:eastAsia="仿宋" w:cs="仿宋"/>
                <w:color w:val="000000"/>
                <w:sz w:val="24"/>
                <w:highlight w:val="none"/>
              </w:rPr>
              <w:t>份数</w:t>
            </w:r>
          </w:p>
          <w:p w14:paraId="4EADCF83">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与密封性</w:t>
            </w:r>
          </w:p>
        </w:tc>
        <w:tc>
          <w:tcPr>
            <w:tcW w:w="6956" w:type="dxa"/>
            <w:tcBorders>
              <w:top w:val="single" w:color="auto" w:sz="4" w:space="0"/>
              <w:left w:val="single" w:color="auto" w:sz="4" w:space="0"/>
              <w:right w:val="single" w:color="auto" w:sz="4" w:space="0"/>
            </w:tcBorders>
            <w:noWrap w:val="0"/>
            <w:vAlign w:val="center"/>
          </w:tcPr>
          <w:p w14:paraId="7049E1A3">
            <w:pPr>
              <w:spacing w:line="360" w:lineRule="auto"/>
              <w:rPr>
                <w:rFonts w:hint="eastAsia" w:ascii="仿宋" w:hAnsi="仿宋" w:eastAsia="仿宋" w:cs="宋体"/>
                <w:kern w:val="0"/>
                <w:sz w:val="24"/>
                <w:highlight w:val="none"/>
              </w:rPr>
            </w:pPr>
            <w:r>
              <w:rPr>
                <w:rFonts w:hint="eastAsia" w:ascii="仿宋" w:hAnsi="仿宋" w:eastAsia="仿宋" w:cs="宋体"/>
                <w:kern w:val="0"/>
                <w:sz w:val="24"/>
                <w:highlight w:val="none"/>
              </w:rPr>
              <w:t>1．本项目采用不见面开标、投标人需要递交电子响应文件，加密的电子响应文件，在投标截止时间前通过政采云平台（https://www.zcygov.cn/）上传到指定位置。无需递交纸质文件。</w:t>
            </w:r>
          </w:p>
          <w:p w14:paraId="302CE483">
            <w:pPr>
              <w:spacing w:line="360" w:lineRule="auto"/>
              <w:rPr>
                <w:rFonts w:hint="eastAsia" w:ascii="仿宋" w:hAnsi="仿宋" w:eastAsia="仿宋" w:cs="宋体"/>
                <w:kern w:val="0"/>
                <w:sz w:val="24"/>
                <w:highlight w:val="none"/>
              </w:rPr>
            </w:pPr>
            <w:r>
              <w:rPr>
                <w:rFonts w:hint="eastAsia" w:ascii="仿宋" w:hAnsi="仿宋" w:eastAsia="仿宋" w:cs="宋体"/>
                <w:kern w:val="0"/>
                <w:sz w:val="24"/>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451AB9D4">
            <w:pPr>
              <w:spacing w:line="360" w:lineRule="auto"/>
              <w:rPr>
                <w:rFonts w:hint="eastAsia" w:ascii="仿宋" w:hAnsi="仿宋" w:eastAsia="仿宋" w:cs="宋体"/>
                <w:kern w:val="0"/>
                <w:sz w:val="24"/>
                <w:highlight w:val="none"/>
              </w:rPr>
            </w:pPr>
            <w:r>
              <w:rPr>
                <w:rFonts w:hint="eastAsia" w:ascii="仿宋" w:hAnsi="仿宋" w:eastAsia="仿宋" w:cs="宋体"/>
                <w:kern w:val="0"/>
                <w:sz w:val="24"/>
                <w:highlight w:val="none"/>
              </w:rPr>
              <w:t>3.远程开标前，投标人务必在政采云平台（https://www.zcygov.cn/）响应文件上传模块中使用“模拟解密”功能，验证本机远程自助解密环境</w:t>
            </w:r>
          </w:p>
          <w:p w14:paraId="40B92FAB">
            <w:pPr>
              <w:spacing w:line="360" w:lineRule="auto"/>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（1）正本一份</w:t>
            </w:r>
            <w:r>
              <w:rPr>
                <w:rFonts w:hint="eastAsia" w:ascii="仿宋" w:hAnsi="仿宋" w:eastAsia="仿宋" w:cs="仿宋"/>
                <w:color w:val="000000"/>
                <w:sz w:val="24"/>
                <w:highlight w:val="none"/>
              </w:rPr>
              <w:t>并标明“正本”字样。</w:t>
            </w:r>
          </w:p>
          <w:p w14:paraId="5E8A88A1">
            <w:pPr>
              <w:spacing w:line="360" w:lineRule="auto"/>
              <w:rPr>
                <w:rFonts w:hint="eastAsia" w:ascii="仿宋" w:hAnsi="仿宋" w:eastAsia="仿宋" w:cs="仿宋"/>
                <w:sz w:val="24"/>
                <w:highlight w:val="none"/>
              </w:rPr>
            </w:pPr>
            <w:r>
              <w:rPr>
                <w:rFonts w:hint="eastAsia" w:ascii="仿宋" w:hAnsi="仿宋" w:eastAsia="仿宋" w:cs="仿宋"/>
                <w:b/>
                <w:sz w:val="24"/>
                <w:highlight w:val="none"/>
              </w:rPr>
              <w:t>（2）</w:t>
            </w:r>
            <w:r>
              <w:rPr>
                <w:rFonts w:hint="eastAsia" w:ascii="仿宋" w:hAnsi="仿宋" w:eastAsia="仿宋" w:cs="仿宋"/>
                <w:b/>
                <w:color w:val="000000"/>
                <w:sz w:val="24"/>
                <w:highlight w:val="none"/>
              </w:rPr>
              <w:t>副本二份</w:t>
            </w:r>
            <w:r>
              <w:rPr>
                <w:rFonts w:hint="eastAsia" w:ascii="仿宋" w:hAnsi="仿宋" w:eastAsia="仿宋" w:cs="仿宋"/>
                <w:color w:val="000000"/>
                <w:sz w:val="24"/>
                <w:highlight w:val="none"/>
              </w:rPr>
              <w:t>并标明“副本”字样。</w:t>
            </w:r>
          </w:p>
          <w:p w14:paraId="64FE9009">
            <w:pPr>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注：中标单位需在7天内提供以上文件，邮寄至新疆乌鲁木齐市水磨沟区2888号绿地中心蓝海大厦16楼张钰捷18599168071</w:t>
            </w:r>
          </w:p>
        </w:tc>
      </w:tr>
      <w:tr w14:paraId="3B57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78" w:type="dxa"/>
            <w:tcBorders>
              <w:left w:val="single" w:color="auto" w:sz="4" w:space="0"/>
              <w:bottom w:val="single" w:color="auto" w:sz="4" w:space="0"/>
              <w:right w:val="single" w:color="auto" w:sz="4" w:space="0"/>
            </w:tcBorders>
            <w:noWrap w:val="0"/>
            <w:vAlign w:val="center"/>
          </w:tcPr>
          <w:p w14:paraId="0FB348F2">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13</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655214C3">
            <w:pPr>
              <w:spacing w:line="360" w:lineRule="auto"/>
              <w:rPr>
                <w:rFonts w:hint="eastAsia" w:ascii="仿宋" w:hAnsi="仿宋" w:eastAsia="仿宋" w:cs="仿宋"/>
                <w:color w:val="000000"/>
                <w:sz w:val="24"/>
                <w:highlight w:val="none"/>
              </w:rPr>
            </w:pPr>
            <w:r>
              <w:rPr>
                <w:rFonts w:hint="eastAsia" w:ascii="仿宋" w:hAnsi="仿宋" w:eastAsia="仿宋" w:cs="仿宋"/>
                <w:color w:val="000000"/>
                <w:spacing w:val="-14"/>
                <w:sz w:val="24"/>
                <w:highlight w:val="none"/>
              </w:rPr>
              <w:t>响应文件</w:t>
            </w:r>
            <w:r>
              <w:rPr>
                <w:rFonts w:hint="eastAsia" w:ascii="仿宋" w:hAnsi="仿宋" w:eastAsia="仿宋" w:cs="仿宋"/>
                <w:color w:val="000000"/>
                <w:sz w:val="24"/>
                <w:highlight w:val="none"/>
              </w:rPr>
              <w:t>的签署</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02845E9F">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响应文件格式文件要求盖单位章和（或）签字的地方，供应商均应使用CA数字证书加盖供应商的单位电子签章和（或）法定代表人的个人电子签名。</w:t>
            </w:r>
          </w:p>
        </w:tc>
      </w:tr>
      <w:tr w14:paraId="04A1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6FB580D4">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14</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3E0442D7">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评审方法</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7889B94E">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综合评分法</w:t>
            </w:r>
          </w:p>
        </w:tc>
      </w:tr>
      <w:tr w14:paraId="5732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AB45B3F">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15</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46D07839">
            <w:pPr>
              <w:spacing w:line="360" w:lineRule="auto"/>
              <w:rPr>
                <w:rFonts w:hint="eastAsia" w:ascii="仿宋" w:hAnsi="仿宋" w:eastAsia="仿宋" w:cs="仿宋"/>
                <w:color w:val="000000"/>
                <w:sz w:val="24"/>
                <w:highlight w:val="none"/>
              </w:rPr>
            </w:pPr>
            <w:r>
              <w:rPr>
                <w:rFonts w:hint="eastAsia" w:ascii="仿宋" w:hAnsi="仿宋" w:eastAsia="仿宋" w:cs="仿宋"/>
                <w:sz w:val="24"/>
                <w:highlight w:val="none"/>
              </w:rPr>
              <w:t>资格审查</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10D74735">
            <w:pPr>
              <w:spacing w:line="360" w:lineRule="auto"/>
              <w:rPr>
                <w:rFonts w:hint="eastAsia" w:ascii="仿宋" w:hAnsi="仿宋" w:eastAsia="仿宋" w:cs="仿宋"/>
                <w:color w:val="000000"/>
                <w:sz w:val="24"/>
                <w:highlight w:val="none"/>
              </w:rPr>
            </w:pPr>
            <w:r>
              <w:rPr>
                <w:rFonts w:hint="eastAsia" w:ascii="仿宋" w:hAnsi="仿宋" w:eastAsia="仿宋" w:cs="仿宋"/>
                <w:sz w:val="24"/>
                <w:highlight w:val="none"/>
              </w:rPr>
              <w:t>资格后审</w:t>
            </w:r>
          </w:p>
        </w:tc>
      </w:tr>
      <w:tr w14:paraId="2CD2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51B852E">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16</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32E4E93C">
            <w:pPr>
              <w:spacing w:line="360" w:lineRule="auto"/>
              <w:rPr>
                <w:rFonts w:hint="eastAsia" w:ascii="仿宋" w:hAnsi="仿宋" w:eastAsia="仿宋" w:cs="仿宋"/>
                <w:sz w:val="24"/>
                <w:highlight w:val="none"/>
              </w:rPr>
            </w:pPr>
            <w:r>
              <w:rPr>
                <w:rFonts w:hint="eastAsia" w:ascii="仿宋" w:hAnsi="仿宋" w:eastAsia="仿宋" w:cs="仿宋"/>
                <w:sz w:val="24"/>
                <w:highlight w:val="none"/>
              </w:rPr>
              <w:t>磋商小组</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5C5E817D">
            <w:pPr>
              <w:spacing w:line="360" w:lineRule="auto"/>
              <w:rPr>
                <w:rFonts w:hint="eastAsia" w:ascii="仿宋" w:hAnsi="仿宋" w:eastAsia="仿宋" w:cs="仿宋"/>
                <w:sz w:val="24"/>
                <w:highlight w:val="none"/>
              </w:rPr>
            </w:pPr>
            <w:r>
              <w:rPr>
                <w:rFonts w:hint="eastAsia" w:ascii="仿宋" w:hAnsi="仿宋" w:eastAsia="仿宋" w:cs="仿宋"/>
                <w:sz w:val="24"/>
                <w:highlight w:val="none"/>
              </w:rPr>
              <w:t>磋商</w:t>
            </w:r>
            <w:r>
              <w:rPr>
                <w:rFonts w:ascii="仿宋" w:hAnsi="仿宋" w:eastAsia="仿宋" w:cs="仿宋"/>
                <w:sz w:val="24"/>
                <w:highlight w:val="none"/>
              </w:rPr>
              <w:t>小组构成：</w:t>
            </w:r>
            <w:r>
              <w:rPr>
                <w:rFonts w:ascii="仿宋" w:hAnsi="仿宋" w:eastAsia="仿宋" w:cs="仿宋"/>
                <w:sz w:val="24"/>
                <w:highlight w:val="none"/>
                <w:u w:val="single"/>
              </w:rPr>
              <w:t xml:space="preserve"> 3人</w:t>
            </w:r>
          </w:p>
        </w:tc>
      </w:tr>
      <w:tr w14:paraId="46CE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6B1507AF">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17</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2C686156">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限价</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4682BF83">
            <w:pPr>
              <w:spacing w:line="360" w:lineRule="auto"/>
              <w:rPr>
                <w:rFonts w:hint="eastAsia" w:eastAsia="宋体"/>
                <w:b/>
                <w:highlight w:val="none"/>
                <w:lang w:val="en-US" w:eastAsia="zh-CN"/>
              </w:rPr>
            </w:pPr>
            <w:r>
              <w:rPr>
                <w:rFonts w:hint="eastAsia" w:ascii="仿宋" w:hAnsi="仿宋" w:eastAsia="仿宋" w:cs="仿宋"/>
                <w:sz w:val="24"/>
                <w:highlight w:val="none"/>
                <w:lang w:val="en-US" w:eastAsia="zh-CN"/>
              </w:rPr>
              <w:t>卡内金额不低于360元</w:t>
            </w:r>
            <w:r>
              <w:rPr>
                <w:rFonts w:hint="eastAsia"/>
                <w:b w:val="0"/>
                <w:bCs/>
                <w:highlight w:val="none"/>
                <w:lang w:val="en-US" w:eastAsia="zh-CN"/>
              </w:rPr>
              <w:t xml:space="preserve"> </w:t>
            </w:r>
          </w:p>
        </w:tc>
      </w:tr>
      <w:tr w14:paraId="6B2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0C481563">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18</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672066A8">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代理服务费</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710FB2FB">
            <w:pPr>
              <w:pStyle w:val="6"/>
              <w:spacing w:line="360" w:lineRule="auto"/>
              <w:rPr>
                <w:rFonts w:hint="eastAsia" w:ascii="仿宋" w:hAnsi="仿宋" w:cs="仿宋"/>
                <w:b/>
                <w:szCs w:val="24"/>
                <w:highlight w:val="none"/>
              </w:rPr>
            </w:pPr>
            <w:r>
              <w:rPr>
                <w:rFonts w:hint="eastAsia" w:ascii="宋体" w:hAnsi="宋体" w:cs="宋体"/>
                <w:highlight w:val="none"/>
                <w:lang w:eastAsia="zh-CN"/>
              </w:rPr>
              <w:t>本项目固定收费</w:t>
            </w:r>
            <w:r>
              <w:rPr>
                <w:rFonts w:hint="eastAsia" w:ascii="宋体" w:hAnsi="宋体" w:cs="宋体"/>
                <w:highlight w:val="none"/>
                <w:lang w:val="en-US" w:eastAsia="zh-CN"/>
              </w:rPr>
              <w:t>3000元，由成交单位支付</w:t>
            </w:r>
            <w:r>
              <w:rPr>
                <w:rFonts w:hint="eastAsia" w:ascii="宋体" w:hAnsi="宋体" w:cs="宋体"/>
                <w:highlight w:val="none"/>
              </w:rPr>
              <w:t>。</w:t>
            </w:r>
          </w:p>
        </w:tc>
      </w:tr>
      <w:tr w14:paraId="082E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6"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6698570">
            <w:pPr>
              <w:spacing w:line="360" w:lineRule="auto"/>
              <w:jc w:val="center"/>
              <w:rPr>
                <w:rFonts w:ascii="仿宋" w:hAnsi="仿宋" w:eastAsia="仿宋" w:cs="仿宋"/>
                <w:color w:val="000000"/>
                <w:sz w:val="24"/>
                <w:highlight w:val="none"/>
              </w:rPr>
            </w:pPr>
            <w:r>
              <w:rPr>
                <w:rFonts w:hint="eastAsia" w:ascii="仿宋" w:hAnsi="仿宋" w:eastAsia="仿宋" w:cs="仿宋"/>
                <w:sz w:val="24"/>
                <w:highlight w:val="none"/>
              </w:rPr>
              <w:t>18</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0C93E4B4">
            <w:pPr>
              <w:rPr>
                <w:rFonts w:hint="eastAsia" w:ascii="仿宋" w:hAnsi="仿宋" w:eastAsia="仿宋" w:cs="仿宋"/>
                <w:color w:val="000000"/>
                <w:sz w:val="24"/>
                <w:highlight w:val="none"/>
              </w:rPr>
            </w:pPr>
            <w:r>
              <w:rPr>
                <w:rFonts w:hint="eastAsia" w:ascii="仿宋" w:hAnsi="仿宋" w:eastAsia="仿宋" w:cs="仿宋"/>
                <w:sz w:val="24"/>
                <w:highlight w:val="none"/>
              </w:rPr>
              <w:t>政府采购政策功能</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57C66D6A">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1）促进中小企业发展政策：根据《政府采购促进中小企业发展管理办法》规定，本项目投标人为小型或微型企业提供全部服务的，将对评审报价给予10%的扣除。投标人应对提交的中小企业声明函的真实性负责，提交的中小企业声明函不真实的，应承担相应的法律责任。</w:t>
            </w:r>
          </w:p>
          <w:p w14:paraId="44BB1C3A">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2）监狱企业扶持政策：投标人如为监狱企业将视同小型或微型企业，将对该评审报价给予10%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14:paraId="64617E31">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（3）残疾人福利性单位视同小型、微型企业。不重复享受政策。</w:t>
            </w:r>
          </w:p>
          <w:p w14:paraId="09AAB135">
            <w:pPr>
              <w:pStyle w:val="15"/>
              <w:ind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注：本项目专门面向</w:t>
            </w:r>
            <w:r>
              <w:rPr>
                <w:rFonts w:hint="eastAsia" w:ascii="仿宋" w:hAnsi="仿宋" w:eastAsia="仿宋" w:cs="仿宋"/>
                <w:color w:val="000000"/>
                <w:sz w:val="24"/>
                <w:szCs w:val="24"/>
                <w:highlight w:val="none"/>
                <w:lang w:eastAsia="zh-CN"/>
              </w:rPr>
              <w:t>中小</w:t>
            </w:r>
            <w:r>
              <w:rPr>
                <w:rFonts w:hint="eastAsia" w:ascii="仿宋" w:hAnsi="仿宋" w:eastAsia="仿宋" w:cs="仿宋"/>
                <w:color w:val="000000"/>
                <w:sz w:val="24"/>
                <w:szCs w:val="24"/>
                <w:highlight w:val="none"/>
              </w:rPr>
              <w:t>企业故不享受政策</w:t>
            </w:r>
          </w:p>
        </w:tc>
      </w:tr>
      <w:tr w14:paraId="2F82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573A460">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19</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6EC8DEB6">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所属行业</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1A6FCB85">
            <w:pPr>
              <w:rPr>
                <w:rFonts w:hint="eastAsia" w:ascii="仿宋" w:hAnsi="仿宋" w:eastAsia="仿宋" w:cs="仿宋"/>
                <w:b/>
                <w:bCs/>
                <w:color w:val="000000"/>
                <w:sz w:val="24"/>
                <w:highlight w:val="none"/>
                <w:lang w:val="en-US" w:eastAsia="zh-CN"/>
              </w:rPr>
            </w:pPr>
            <w:r>
              <w:rPr>
                <w:rFonts w:hint="eastAsia" w:ascii="仿宋" w:hAnsi="仿宋" w:eastAsia="仿宋" w:cs="仿宋"/>
                <w:sz w:val="24"/>
                <w:highlight w:val="none"/>
                <w:lang w:val="en-US" w:eastAsia="zh-CN"/>
              </w:rPr>
              <w:t>批发业</w:t>
            </w:r>
          </w:p>
        </w:tc>
      </w:tr>
      <w:tr w14:paraId="575B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0EC4E4C">
            <w:pPr>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20</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0A145DBB">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特别提示</w:t>
            </w:r>
          </w:p>
        </w:tc>
        <w:tc>
          <w:tcPr>
            <w:tcW w:w="6956" w:type="dxa"/>
            <w:tcBorders>
              <w:top w:val="single" w:color="auto" w:sz="4" w:space="0"/>
              <w:left w:val="single" w:color="auto" w:sz="4" w:space="0"/>
              <w:bottom w:val="single" w:color="auto" w:sz="4" w:space="0"/>
              <w:right w:val="single" w:color="auto" w:sz="4" w:space="0"/>
            </w:tcBorders>
            <w:noWrap w:val="0"/>
            <w:vAlign w:val="center"/>
          </w:tcPr>
          <w:p w14:paraId="6D0FF78C">
            <w:pPr>
              <w:rPr>
                <w:rFonts w:hint="eastAsia" w:ascii="仿宋" w:hAnsi="仿宋" w:eastAsia="仿宋" w:cs="仿宋"/>
                <w:sz w:val="24"/>
                <w:highlight w:val="none"/>
              </w:rPr>
            </w:pPr>
            <w:r>
              <w:rPr>
                <w:rFonts w:hint="eastAsia" w:ascii="仿宋" w:hAnsi="仿宋" w:eastAsia="仿宋" w:cs="仿宋"/>
                <w:sz w:val="24"/>
                <w:highlight w:val="none"/>
              </w:rPr>
              <w:t>本项目为专门面向</w:t>
            </w:r>
            <w:r>
              <w:rPr>
                <w:rFonts w:hint="eastAsia" w:ascii="仿宋" w:hAnsi="仿宋" w:eastAsia="仿宋" w:cs="仿宋"/>
                <w:sz w:val="24"/>
                <w:highlight w:val="none"/>
                <w:lang w:eastAsia="zh-CN"/>
              </w:rPr>
              <w:t>中小</w:t>
            </w:r>
            <w:r>
              <w:rPr>
                <w:rFonts w:hint="eastAsia" w:ascii="仿宋" w:hAnsi="仿宋" w:eastAsia="仿宋" w:cs="仿宋"/>
                <w:sz w:val="24"/>
                <w:highlight w:val="none"/>
              </w:rPr>
              <w:t>企业，故只接受全部服务由</w:t>
            </w:r>
            <w:r>
              <w:rPr>
                <w:rFonts w:hint="eastAsia" w:ascii="仿宋" w:hAnsi="仿宋" w:eastAsia="仿宋" w:cs="仿宋"/>
                <w:sz w:val="24"/>
                <w:highlight w:val="none"/>
                <w:lang w:eastAsia="zh-CN"/>
              </w:rPr>
              <w:t>中小</w:t>
            </w:r>
            <w:r>
              <w:rPr>
                <w:rFonts w:hint="eastAsia" w:ascii="仿宋" w:hAnsi="仿宋" w:eastAsia="仿宋" w:cs="仿宋"/>
                <w:sz w:val="24"/>
                <w:highlight w:val="none"/>
              </w:rPr>
              <w:t>企业提供，按要求填写中小企业声明函，否则不予以通过资格性审查。</w:t>
            </w:r>
          </w:p>
        </w:tc>
      </w:tr>
      <w:tr w14:paraId="0BDC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578" w:type="dxa"/>
            <w:tcBorders>
              <w:left w:val="single" w:color="auto" w:sz="4" w:space="0"/>
              <w:bottom w:val="single" w:color="auto" w:sz="4" w:space="0"/>
              <w:right w:val="single" w:color="auto" w:sz="4" w:space="0"/>
            </w:tcBorders>
            <w:noWrap w:val="0"/>
            <w:vAlign w:val="center"/>
          </w:tcPr>
          <w:p w14:paraId="71F69004">
            <w:pPr>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备注</w:t>
            </w:r>
          </w:p>
        </w:tc>
        <w:tc>
          <w:tcPr>
            <w:tcW w:w="9180" w:type="dxa"/>
            <w:gridSpan w:val="2"/>
            <w:tcBorders>
              <w:top w:val="single" w:color="auto" w:sz="4" w:space="0"/>
              <w:left w:val="single" w:color="auto" w:sz="4" w:space="0"/>
              <w:bottom w:val="single" w:color="auto" w:sz="4" w:space="0"/>
              <w:right w:val="single" w:color="auto" w:sz="4" w:space="0"/>
            </w:tcBorders>
            <w:noWrap w:val="0"/>
            <w:vAlign w:val="center"/>
          </w:tcPr>
          <w:p w14:paraId="6A48B61F">
            <w:pPr>
              <w:spacing w:line="360" w:lineRule="auto"/>
              <w:rPr>
                <w:rFonts w:hint="eastAsia" w:ascii="仿宋" w:hAnsi="仿宋" w:eastAsia="仿宋" w:cs="仿宋"/>
                <w:color w:val="000000"/>
                <w:sz w:val="24"/>
                <w:highlight w:val="none"/>
              </w:rPr>
            </w:pPr>
            <w:r>
              <w:rPr>
                <w:rFonts w:hint="eastAsia" w:ascii="仿宋" w:hAnsi="仿宋" w:eastAsia="仿宋"/>
                <w:b/>
                <w:color w:val="000000"/>
                <w:sz w:val="24"/>
                <w:highlight w:val="none"/>
              </w:rPr>
              <w:t>采购文件中部分加“</w:t>
            </w:r>
            <w:r>
              <w:rPr>
                <w:rFonts w:ascii="仿宋" w:hAnsi="仿宋" w:eastAsia="仿宋"/>
                <w:b/>
                <w:color w:val="000000"/>
                <w:sz w:val="24"/>
                <w:highlight w:val="none"/>
              </w:rPr>
              <w:t>*</w:t>
            </w:r>
            <w:r>
              <w:rPr>
                <w:rFonts w:hint="eastAsia" w:ascii="仿宋" w:hAnsi="仿宋" w:eastAsia="仿宋"/>
                <w:b/>
                <w:color w:val="000000"/>
                <w:sz w:val="24"/>
                <w:highlight w:val="none"/>
              </w:rPr>
              <w:t>”、加粗、加下划线、废标、无效标、响应被拒绝字样的条款，着重提醒各供应商注意，并认真查看采购文件中的每一个条款及要求，因误读采购文件而造成的后果，供应商概不负责。</w:t>
            </w:r>
            <w:r>
              <w:rPr>
                <w:rFonts w:hint="eastAsia" w:ascii="仿宋" w:hAnsi="仿宋" w:eastAsia="仿宋" w:cs="仿宋"/>
                <w:b/>
                <w:color w:val="000000"/>
                <w:sz w:val="24"/>
                <w:highlight w:val="none"/>
              </w:rPr>
              <w:t>为了节能减排、保护环境，倡议响应文件双面打印！</w:t>
            </w:r>
          </w:p>
        </w:tc>
      </w:tr>
    </w:tbl>
    <w:p w14:paraId="7DFEFA63">
      <w:pPr>
        <w:spacing w:line="360" w:lineRule="auto"/>
        <w:jc w:val="center"/>
        <w:rPr>
          <w:rFonts w:hint="eastAsia" w:ascii="宋体" w:hAnsi="宋体"/>
          <w:b/>
          <w:color w:val="000000"/>
          <w:sz w:val="32"/>
          <w:szCs w:val="32"/>
          <w:highlight w:val="none"/>
        </w:rPr>
      </w:pPr>
      <w:r>
        <w:rPr>
          <w:rFonts w:hint="eastAsia" w:ascii="仿宋" w:hAnsi="仿宋" w:eastAsia="仿宋" w:cs="仿宋"/>
          <w:b/>
          <w:color w:val="000000"/>
          <w:sz w:val="28"/>
          <w:szCs w:val="28"/>
          <w:highlight w:val="none"/>
        </w:rPr>
        <w:br w:type="page"/>
      </w:r>
      <w:r>
        <w:rPr>
          <w:rFonts w:hint="eastAsia" w:ascii="仿宋" w:hAnsi="仿宋" w:eastAsia="仿宋" w:cs="仿宋"/>
          <w:b/>
          <w:color w:val="000000"/>
          <w:sz w:val="28"/>
          <w:szCs w:val="28"/>
          <w:highlight w:val="none"/>
        </w:rPr>
        <w:t>第三章  供应商须知</w:t>
      </w:r>
    </w:p>
    <w:p w14:paraId="3F199888">
      <w:pPr>
        <w:spacing w:line="360" w:lineRule="auto"/>
        <w:ind w:firstLine="562" w:firstLineChars="20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 总 则</w:t>
      </w:r>
    </w:p>
    <w:p w14:paraId="6806EF83">
      <w:pPr>
        <w:spacing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1、有关定义</w:t>
      </w:r>
    </w:p>
    <w:p w14:paraId="0E7E6FE0">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“采购人”系指依法进行采购的国家机关、事业单位、团体组织。本项目采购人是指</w:t>
      </w:r>
      <w:r>
        <w:rPr>
          <w:rFonts w:hint="eastAsia" w:ascii="仿宋" w:hAnsi="仿宋" w:eastAsia="仿宋" w:cs="仿宋"/>
          <w:color w:val="000000"/>
          <w:sz w:val="24"/>
          <w:highlight w:val="none"/>
          <w:u w:val="single"/>
          <w:lang w:eastAsia="zh-CN"/>
        </w:rPr>
        <w:t>新疆维吾尔自治区妇幼保健院（新疆维吾尔自治区第八人民医院）</w:t>
      </w:r>
      <w:r>
        <w:rPr>
          <w:rFonts w:hint="eastAsia" w:ascii="仿宋" w:hAnsi="仿宋" w:eastAsia="仿宋" w:cs="仿宋"/>
          <w:color w:val="000000"/>
          <w:sz w:val="24"/>
          <w:highlight w:val="none"/>
        </w:rPr>
        <w:t>。</w:t>
      </w:r>
    </w:p>
    <w:p w14:paraId="2A05A165">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1.2 “采购代理机构”系指根据采购人的委托依法办理采购事宜的采购机构。本项目采购代理机构是新疆瑞恒中信工程项目管理有限公司。</w:t>
      </w:r>
    </w:p>
    <w:p w14:paraId="52ACB0F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1.3 “供应商”是指向采购人提供货物、工程或者服务的法人、其他组织或者自然人。本项目的供应商及其响应货物须满足以下条件：</w:t>
      </w:r>
    </w:p>
    <w:p w14:paraId="27CAB7E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1.3.1在中华人民共和国境内注册，能够独立承担民事责任，有生产或供应能力的本国供应商。</w:t>
      </w:r>
    </w:p>
    <w:p w14:paraId="78FA7C65">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1.3.2 具备《中华人民共和国政府采购法》第二十二条关于供应商条件的规定，遵守本项目采购人本级和上级财政部门采购的有关规定。</w:t>
      </w:r>
    </w:p>
    <w:p w14:paraId="3A61B3AA">
      <w:pPr>
        <w:spacing w:line="360" w:lineRule="auto"/>
        <w:ind w:firstLine="480" w:firstLineChars="200"/>
        <w:rPr>
          <w:rFonts w:eastAsia="仿宋"/>
          <w:highlight w:val="none"/>
        </w:rPr>
      </w:pPr>
      <w:r>
        <w:rPr>
          <w:rFonts w:hint="eastAsia" w:ascii="仿宋" w:hAnsi="仿宋" w:eastAsia="仿宋" w:cs="仿宋"/>
          <w:color w:val="000000"/>
          <w:sz w:val="24"/>
          <w:highlight w:val="none"/>
        </w:rPr>
        <w:t>1.3.3 只有在采购代理机构领取或购买了磋商文件并登记的供应商方可参加本次采购活动。</w:t>
      </w:r>
    </w:p>
    <w:p w14:paraId="41FC0CEF">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1.4 “成交人”系指经磋商小组评审后得分最高并由磋商小组推荐的供应商。</w:t>
      </w:r>
    </w:p>
    <w:p w14:paraId="213603DF">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1.5 “成果”系指采购文件规定的，供应商须向采购人提交的最终结果。</w:t>
      </w:r>
    </w:p>
    <w:p w14:paraId="09FC464F">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1.6 “标段（包）”系指一个完整独立的响应项目。</w:t>
      </w:r>
    </w:p>
    <w:p w14:paraId="31C9CBEF">
      <w:pPr>
        <w:spacing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2、资金来源</w:t>
      </w:r>
    </w:p>
    <w:p w14:paraId="7F16D319">
      <w:pPr>
        <w:spacing w:line="360" w:lineRule="auto"/>
        <w:ind w:firstLine="480" w:firstLineChars="200"/>
        <w:rPr>
          <w:rFonts w:hint="eastAsia" w:ascii="仿宋" w:hAnsi="仿宋" w:eastAsia="仿宋" w:cs="仿宋"/>
          <w:b/>
          <w:bCs/>
          <w:color w:val="000000"/>
          <w:sz w:val="24"/>
          <w:highlight w:val="none"/>
        </w:rPr>
      </w:pPr>
      <w:r>
        <w:rPr>
          <w:rFonts w:hint="eastAsia" w:ascii="仿宋" w:hAnsi="仿宋" w:eastAsia="仿宋" w:cs="仿宋"/>
          <w:color w:val="000000"/>
          <w:sz w:val="24"/>
          <w:highlight w:val="none"/>
        </w:rPr>
        <w:t>2.1采购人必须获得足以支付本次磋商后所签订的合同项下的款项。</w:t>
      </w:r>
      <w:r>
        <w:rPr>
          <w:rFonts w:hint="eastAsia" w:ascii="仿宋" w:hAnsi="仿宋" w:eastAsia="仿宋" w:cs="仿宋"/>
          <w:b/>
          <w:bCs/>
          <w:color w:val="000000"/>
          <w:sz w:val="24"/>
          <w:highlight w:val="none"/>
        </w:rPr>
        <w:t xml:space="preserve"> </w:t>
      </w:r>
    </w:p>
    <w:p w14:paraId="2AD66A3D">
      <w:pPr>
        <w:spacing w:line="360" w:lineRule="auto"/>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3、磋商费用</w:t>
      </w:r>
    </w:p>
    <w:p w14:paraId="1BC46F10">
      <w:pPr>
        <w:spacing w:line="360" w:lineRule="auto"/>
        <w:ind w:firstLine="480" w:firstLineChars="200"/>
        <w:rPr>
          <w:rFonts w:ascii="仿宋" w:hAnsi="仿宋" w:eastAsia="仿宋" w:cs="仿宋_GB2312"/>
          <w:szCs w:val="21"/>
          <w:highlight w:val="none"/>
        </w:rPr>
      </w:pPr>
      <w:r>
        <w:rPr>
          <w:rFonts w:hint="eastAsia" w:ascii="仿宋" w:hAnsi="仿宋" w:eastAsia="仿宋" w:cs="仿宋"/>
          <w:color w:val="000000"/>
          <w:sz w:val="24"/>
          <w:highlight w:val="none"/>
        </w:rPr>
        <w:t>3.1 供应商应承担所有与编写和提交响应文件有关的费用，不论磋商的结果如何，“供应商须知资料表”中所述的采购人和采购代理机构均无义务和责</w:t>
      </w:r>
      <w:r>
        <w:rPr>
          <w:rFonts w:ascii="仿宋" w:hAnsi="仿宋" w:eastAsia="仿宋" w:cs="仿宋"/>
          <w:color w:val="000000"/>
          <w:sz w:val="24"/>
          <w:highlight w:val="none"/>
        </w:rPr>
        <w:t>任承担这些费用。</w:t>
      </w:r>
      <w:r>
        <w:rPr>
          <w:rFonts w:hint="eastAsia" w:ascii="仿宋" w:hAnsi="仿宋" w:eastAsia="仿宋" w:cs="仿宋"/>
          <w:color w:val="000000"/>
          <w:sz w:val="24"/>
          <w:highlight w:val="none"/>
        </w:rPr>
        <w:t xml:space="preserve"> </w:t>
      </w:r>
    </w:p>
    <w:p w14:paraId="39A93D6A">
      <w:pPr>
        <w:tabs>
          <w:tab w:val="left" w:pos="7740"/>
        </w:tabs>
        <w:spacing w:line="360" w:lineRule="auto"/>
        <w:ind w:firstLine="54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4、支付费用</w:t>
      </w:r>
    </w:p>
    <w:p w14:paraId="0DCF7472">
      <w:pPr>
        <w:tabs>
          <w:tab w:val="left" w:pos="7740"/>
        </w:tabs>
        <w:spacing w:line="360" w:lineRule="auto"/>
        <w:ind w:firstLine="540"/>
        <w:rPr>
          <w:rFonts w:hint="eastAsia" w:ascii="仿宋" w:hAnsi="仿宋" w:eastAsia="仿宋" w:cs="仿宋"/>
          <w:color w:val="000000"/>
          <w:sz w:val="24"/>
          <w:highlight w:val="none"/>
        </w:rPr>
      </w:pPr>
      <w:r>
        <w:rPr>
          <w:rFonts w:hint="eastAsia" w:ascii="仿宋" w:hAnsi="仿宋" w:eastAsia="仿宋" w:cs="仿宋"/>
          <w:color w:val="000000"/>
          <w:sz w:val="24"/>
          <w:highlight w:val="none"/>
        </w:rPr>
        <w:t>4.1 成交人必须在确定成交之日起向采购代理机构支付服务费。</w:t>
      </w:r>
    </w:p>
    <w:p w14:paraId="331B7FA7">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4.2</w:t>
      </w:r>
      <w:r>
        <w:rPr>
          <w:rFonts w:hint="eastAsia" w:ascii="仿宋" w:hAnsi="仿宋" w:eastAsia="仿宋" w:cs="仿宋"/>
          <w:color w:val="000000"/>
          <w:sz w:val="24"/>
          <w:highlight w:val="none"/>
          <w:lang w:eastAsia="zh-CN"/>
        </w:rPr>
        <w:t>本项目固定收费</w:t>
      </w:r>
      <w:r>
        <w:rPr>
          <w:rFonts w:hint="eastAsia" w:ascii="仿宋" w:hAnsi="仿宋" w:eastAsia="仿宋" w:cs="仿宋"/>
          <w:color w:val="000000"/>
          <w:sz w:val="24"/>
          <w:highlight w:val="none"/>
          <w:lang w:val="en-US" w:eastAsia="zh-CN"/>
        </w:rPr>
        <w:t>3000元，由成交单位支付</w:t>
      </w:r>
      <w:r>
        <w:rPr>
          <w:rFonts w:hint="eastAsia" w:ascii="仿宋" w:hAnsi="仿宋" w:eastAsia="仿宋" w:cs="仿宋"/>
          <w:color w:val="000000"/>
          <w:sz w:val="24"/>
          <w:highlight w:val="none"/>
        </w:rPr>
        <w:t>。</w:t>
      </w:r>
    </w:p>
    <w:p w14:paraId="38BA6800">
      <w:pPr>
        <w:spacing w:line="360" w:lineRule="auto"/>
        <w:ind w:firstLine="480" w:firstLineChars="200"/>
        <w:jc w:val="center"/>
        <w:rPr>
          <w:rFonts w:hint="eastAsia" w:ascii="仿宋" w:hAnsi="仿宋" w:eastAsia="仿宋" w:cs="仿宋"/>
          <w:b/>
          <w:color w:val="000000"/>
          <w:sz w:val="28"/>
          <w:szCs w:val="28"/>
          <w:highlight w:val="none"/>
        </w:rPr>
      </w:pPr>
      <w:r>
        <w:rPr>
          <w:rFonts w:hint="eastAsia" w:ascii="仿宋" w:hAnsi="仿宋" w:eastAsia="仿宋" w:cs="仿宋"/>
          <w:color w:val="000000"/>
          <w:sz w:val="24"/>
          <w:highlight w:val="none"/>
        </w:rPr>
        <w:br w:type="page"/>
      </w:r>
      <w:r>
        <w:rPr>
          <w:rFonts w:hint="eastAsia" w:ascii="仿宋" w:hAnsi="仿宋" w:eastAsia="仿宋" w:cs="仿宋"/>
          <w:color w:val="000000"/>
          <w:sz w:val="28"/>
          <w:szCs w:val="28"/>
          <w:highlight w:val="none"/>
        </w:rPr>
        <w:t xml:space="preserve">二 </w:t>
      </w:r>
      <w:r>
        <w:rPr>
          <w:rFonts w:hint="eastAsia" w:ascii="仿宋" w:hAnsi="仿宋" w:eastAsia="仿宋" w:cs="仿宋"/>
          <w:b/>
          <w:color w:val="000000"/>
          <w:sz w:val="28"/>
          <w:szCs w:val="28"/>
          <w:highlight w:val="none"/>
        </w:rPr>
        <w:t>采购文件</w:t>
      </w:r>
    </w:p>
    <w:p w14:paraId="7F3EFAD1">
      <w:pPr>
        <w:tabs>
          <w:tab w:val="left" w:pos="7665"/>
        </w:tabs>
        <w:spacing w:line="400" w:lineRule="exact"/>
        <w:ind w:firstLine="602" w:firstLineChars="25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5、采购文件构成</w:t>
      </w:r>
    </w:p>
    <w:p w14:paraId="7C625DD4">
      <w:pPr>
        <w:tabs>
          <w:tab w:val="left" w:pos="7665"/>
        </w:tabs>
        <w:spacing w:line="400" w:lineRule="exact"/>
        <w:ind w:firstLine="600" w:firstLineChars="250"/>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采购文件是供应商准备磋商和参加磋商的依据，同时也是评审的重要依据。本项目采购文件包括以下内容：</w:t>
      </w:r>
    </w:p>
    <w:p w14:paraId="4CBEFE88">
      <w:pPr>
        <w:tabs>
          <w:tab w:val="left" w:pos="9072"/>
        </w:tabs>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（1） 磋商邀请</w:t>
      </w:r>
    </w:p>
    <w:p w14:paraId="5A5FCD1C">
      <w:pPr>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 xml:space="preserve">（2） </w:t>
      </w:r>
      <w:r>
        <w:rPr>
          <w:rFonts w:hint="eastAsia" w:ascii="仿宋" w:hAnsi="仿宋" w:eastAsia="仿宋" w:cs="仿宋"/>
          <w:bCs/>
          <w:sz w:val="24"/>
          <w:highlight w:val="none"/>
        </w:rPr>
        <w:t>供应商须知</w:t>
      </w:r>
    </w:p>
    <w:p w14:paraId="2A76A926">
      <w:pPr>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（3） 磋商说明</w:t>
      </w:r>
    </w:p>
    <w:p w14:paraId="2BC4653F">
      <w:pPr>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（4） 响应说明</w:t>
      </w:r>
    </w:p>
    <w:p w14:paraId="50F4B293">
      <w:pPr>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（5） 合同条款</w:t>
      </w:r>
    </w:p>
    <w:p w14:paraId="0B79EBCA">
      <w:pPr>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（6） 采购需求</w:t>
      </w:r>
    </w:p>
    <w:p w14:paraId="0D71543F">
      <w:pPr>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（7） 响应文件相关文书格式</w:t>
      </w:r>
    </w:p>
    <w:p w14:paraId="23C56C37">
      <w:pPr>
        <w:pStyle w:val="6"/>
        <w:ind w:firstLine="482" w:firstLineChars="200"/>
        <w:rPr>
          <w:rFonts w:hint="eastAsia"/>
          <w:highlight w:val="none"/>
        </w:rPr>
      </w:pPr>
      <w:r>
        <w:rPr>
          <w:rFonts w:hint="eastAsia" w:ascii="仿宋" w:hAnsi="仿宋" w:cs="仿宋"/>
          <w:b/>
          <w:bCs/>
          <w:highlight w:val="none"/>
        </w:rPr>
        <w:t>6、</w:t>
      </w:r>
      <w:r>
        <w:rPr>
          <w:rFonts w:hint="eastAsia" w:ascii="仿宋" w:hAnsi="仿宋" w:cs="仿宋_GB2312"/>
          <w:b/>
          <w:bCs/>
          <w:szCs w:val="21"/>
          <w:highlight w:val="none"/>
        </w:rPr>
        <w:t>采购文件的澄清与修改</w:t>
      </w:r>
    </w:p>
    <w:p w14:paraId="2E951DAF">
      <w:pPr>
        <w:spacing w:line="360" w:lineRule="auto"/>
        <w:ind w:right="25" w:rightChars="12" w:firstLine="484" w:firstLineChars="202"/>
        <w:rPr>
          <w:rFonts w:hint="eastAsia" w:ascii="仿宋" w:hAnsi="仿宋" w:eastAsia="仿宋" w:cs="仿宋"/>
          <w:color w:val="000000"/>
          <w:sz w:val="24"/>
          <w:highlight w:val="none"/>
          <w:shd w:val="clear" w:color="auto" w:fill="FFFFFF"/>
        </w:rPr>
      </w:pPr>
      <w:r>
        <w:rPr>
          <w:rFonts w:hint="eastAsia" w:ascii="仿宋" w:hAnsi="仿宋" w:eastAsia="仿宋" w:cs="仿宋"/>
          <w:color w:val="000000"/>
          <w:sz w:val="24"/>
          <w:highlight w:val="none"/>
          <w:shd w:val="clear" w:color="auto" w:fill="FFFFFF"/>
        </w:rPr>
        <w:t>6.1采购代理机构可以对已发出的采购文件进行必要的澄清或者修改，澄清或者修改的内容作为采购文件的组成部分。</w:t>
      </w:r>
    </w:p>
    <w:p w14:paraId="5EC475A5">
      <w:pPr>
        <w:spacing w:line="360" w:lineRule="auto"/>
        <w:ind w:firstLine="480" w:firstLineChars="200"/>
        <w:rPr>
          <w:rFonts w:hint="eastAsia" w:ascii="仿宋" w:hAnsi="仿宋" w:eastAsia="仿宋" w:cs="仿宋"/>
          <w:color w:val="000000"/>
          <w:sz w:val="24"/>
          <w:highlight w:val="none"/>
          <w:shd w:val="clear" w:color="auto" w:fill="FFFFFF"/>
        </w:rPr>
      </w:pPr>
      <w:r>
        <w:rPr>
          <w:rFonts w:hint="eastAsia" w:ascii="仿宋" w:hAnsi="仿宋" w:eastAsia="仿宋" w:cs="仿宋"/>
          <w:color w:val="000000"/>
          <w:sz w:val="24"/>
          <w:highlight w:val="none"/>
          <w:shd w:val="clear" w:color="auto" w:fill="FFFFFF"/>
        </w:rPr>
        <w:t>6.2 澄清或者修改的内容可能影响响应文件编制的，采购代理机构应当在提交响应文件截止时间5日前，</w:t>
      </w:r>
      <w:r>
        <w:rPr>
          <w:rFonts w:hint="eastAsia" w:ascii="仿宋" w:hAnsi="仿宋" w:eastAsia="仿宋" w:cs="仿宋"/>
          <w:color w:val="000000"/>
          <w:sz w:val="24"/>
          <w:highlight w:val="none"/>
        </w:rPr>
        <w:t>以信函、电子邮件、网站公告提示等其中至少一种书面方式通知所有报名成功的供应商，</w:t>
      </w:r>
      <w:r>
        <w:rPr>
          <w:rFonts w:hint="eastAsia" w:ascii="仿宋" w:hAnsi="仿宋" w:eastAsia="仿宋" w:cs="仿宋"/>
          <w:color w:val="000000"/>
          <w:sz w:val="24"/>
          <w:highlight w:val="none"/>
          <w:shd w:val="clear" w:color="auto" w:fill="FFFFFF"/>
        </w:rPr>
        <w:t>不足5日的，应当顺延提交响应文件截止之日。</w:t>
      </w:r>
    </w:p>
    <w:p w14:paraId="30C3EDC5">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6.3在首次提交响应文件截止之日前，采购代理机构可以视采购具体情况，变更首次提交响应文件时间。</w:t>
      </w:r>
    </w:p>
    <w:p w14:paraId="3BA658A4">
      <w:pPr>
        <w:spacing w:line="360" w:lineRule="auto"/>
        <w:ind w:firstLine="360" w:firstLineChars="150"/>
        <w:rPr>
          <w:rFonts w:hint="eastAsia" w:ascii="仿宋" w:hAnsi="仿宋" w:eastAsia="仿宋" w:cs="仿宋"/>
          <w:color w:val="000000"/>
          <w:sz w:val="24"/>
          <w:highlight w:val="none"/>
        </w:rPr>
      </w:pPr>
    </w:p>
    <w:p w14:paraId="0F1E5A7F">
      <w:pPr>
        <w:pStyle w:val="15"/>
        <w:ind w:firstLine="842"/>
        <w:rPr>
          <w:rFonts w:hint="eastAsia"/>
          <w:highlight w:val="none"/>
        </w:rPr>
      </w:pPr>
    </w:p>
    <w:p w14:paraId="2A7B8E3B">
      <w:pPr>
        <w:spacing w:line="360" w:lineRule="auto"/>
        <w:jc w:val="center"/>
        <w:rPr>
          <w:rFonts w:hint="eastAsia" w:ascii="仿宋" w:hAnsi="仿宋" w:eastAsia="仿宋" w:cs="仿宋"/>
          <w:b/>
          <w:color w:val="000000"/>
          <w:sz w:val="28"/>
          <w:szCs w:val="28"/>
          <w:highlight w:val="none"/>
        </w:rPr>
      </w:pPr>
      <w:bookmarkStart w:id="5" w:name="_Toc28255_WPSOffice_Level1"/>
      <w:r>
        <w:rPr>
          <w:rFonts w:hint="eastAsia" w:ascii="仿宋" w:hAnsi="仿宋" w:eastAsia="仿宋" w:cs="仿宋"/>
          <w:b/>
          <w:color w:val="000000"/>
          <w:sz w:val="28"/>
          <w:szCs w:val="28"/>
          <w:highlight w:val="none"/>
        </w:rPr>
        <w:t>三  响应文件的编制</w:t>
      </w:r>
      <w:bookmarkEnd w:id="5"/>
    </w:p>
    <w:p w14:paraId="53C92656">
      <w:pPr>
        <w:pStyle w:val="6"/>
        <w:ind w:firstLine="482" w:firstLineChars="200"/>
        <w:rPr>
          <w:rFonts w:hint="eastAsia" w:ascii="仿宋" w:hAnsi="仿宋" w:cs="仿宋"/>
          <w:b/>
          <w:bCs/>
          <w:highlight w:val="none"/>
        </w:rPr>
      </w:pPr>
      <w:r>
        <w:rPr>
          <w:rFonts w:hint="eastAsia" w:ascii="仿宋" w:hAnsi="仿宋" w:cs="仿宋"/>
          <w:b/>
          <w:bCs/>
          <w:highlight w:val="none"/>
        </w:rPr>
        <w:t>7、响应范围</w:t>
      </w:r>
    </w:p>
    <w:p w14:paraId="5001E260">
      <w:pPr>
        <w:spacing w:line="360" w:lineRule="auto"/>
        <w:ind w:left="479" w:leftChars="228" w:right="25" w:rightChars="12"/>
        <w:rPr>
          <w:rFonts w:hint="eastAsia" w:ascii="仿宋" w:hAnsi="仿宋" w:eastAsia="仿宋" w:cs="仿宋"/>
          <w:color w:val="000000"/>
          <w:sz w:val="24"/>
          <w:highlight w:val="none"/>
          <w:shd w:val="clear" w:color="auto" w:fill="FFFFFF"/>
        </w:rPr>
      </w:pPr>
      <w:r>
        <w:rPr>
          <w:rFonts w:hint="eastAsia" w:ascii="仿宋" w:hAnsi="仿宋" w:eastAsia="仿宋" w:cs="仿宋"/>
          <w:color w:val="000000"/>
          <w:sz w:val="24"/>
          <w:highlight w:val="none"/>
          <w:shd w:val="clear" w:color="auto" w:fill="FFFFFF"/>
        </w:rPr>
        <w:t>7.1 项目有分包的，供应商可对采购文件其中某一个分包或几个分包进行响应。</w:t>
      </w:r>
    </w:p>
    <w:p w14:paraId="550BCB0B">
      <w:pPr>
        <w:spacing w:line="360" w:lineRule="auto"/>
        <w:ind w:left="479" w:leftChars="228" w:right="25" w:rightChars="12"/>
        <w:rPr>
          <w:rFonts w:hint="eastAsia" w:ascii="仿宋" w:hAnsi="仿宋" w:eastAsia="仿宋" w:cs="仿宋"/>
          <w:color w:val="000000"/>
          <w:sz w:val="24"/>
          <w:highlight w:val="none"/>
          <w:shd w:val="clear" w:color="auto" w:fill="FFFFFF"/>
        </w:rPr>
      </w:pPr>
      <w:r>
        <w:rPr>
          <w:rFonts w:hint="eastAsia" w:ascii="仿宋" w:hAnsi="仿宋" w:eastAsia="仿宋" w:cs="仿宋"/>
          <w:color w:val="000000"/>
          <w:sz w:val="24"/>
          <w:highlight w:val="none"/>
          <w:shd w:val="clear" w:color="auto" w:fill="FFFFFF"/>
        </w:rPr>
        <w:t>7.2 供应商应当对所响应分包采购文件中“服务需求”所列的所有服务内容进行响应，如仅响应分包中某一包的部分内容，其该包响应文件将被认定为无效响应。</w:t>
      </w:r>
    </w:p>
    <w:p w14:paraId="08734EBC">
      <w:pPr>
        <w:spacing w:line="360" w:lineRule="auto"/>
        <w:ind w:right="25" w:rightChars="12" w:firstLine="484" w:firstLineChars="202"/>
        <w:rPr>
          <w:rFonts w:hint="eastAsia" w:ascii="仿宋" w:hAnsi="仿宋" w:eastAsia="仿宋" w:cs="仿宋"/>
          <w:color w:val="000000"/>
          <w:sz w:val="24"/>
          <w:highlight w:val="none"/>
          <w:shd w:val="clear" w:color="auto" w:fill="FFFFFF"/>
        </w:rPr>
      </w:pPr>
      <w:r>
        <w:rPr>
          <w:rFonts w:hint="eastAsia" w:ascii="仿宋" w:hAnsi="仿宋" w:eastAsia="仿宋" w:cs="仿宋"/>
          <w:color w:val="000000"/>
          <w:sz w:val="24"/>
          <w:highlight w:val="none"/>
          <w:shd w:val="clear" w:color="auto" w:fill="FFFFFF"/>
        </w:rPr>
        <w:t>7.3无论采购文件服务需求中是否要求，供应商所响应的服务均应符合国家强制性标准。</w:t>
      </w:r>
    </w:p>
    <w:p w14:paraId="4DDDDB2E">
      <w:pPr>
        <w:numPr>
          <w:ilvl w:val="0"/>
          <w:numId w:val="2"/>
        </w:numPr>
        <w:adjustRightInd w:val="0"/>
        <w:snapToGrid w:val="0"/>
        <w:spacing w:line="360" w:lineRule="auto"/>
        <w:ind w:left="479" w:leftChars="228"/>
        <w:rPr>
          <w:rFonts w:hint="eastAsia" w:ascii="仿宋" w:hAnsi="仿宋" w:eastAsia="仿宋" w:cs="仿宋"/>
          <w:b/>
          <w:bCs/>
          <w:color w:val="000000"/>
          <w:sz w:val="24"/>
          <w:highlight w:val="none"/>
          <w:shd w:val="clear" w:color="auto" w:fill="FFFFFF"/>
        </w:rPr>
      </w:pPr>
      <w:r>
        <w:rPr>
          <w:rFonts w:hint="eastAsia" w:ascii="仿宋" w:hAnsi="仿宋" w:eastAsia="仿宋" w:cs="仿宋"/>
          <w:b/>
          <w:bCs/>
          <w:sz w:val="24"/>
          <w:szCs w:val="20"/>
          <w:highlight w:val="none"/>
        </w:rPr>
        <w:t>响应文件构成</w:t>
      </w:r>
    </w:p>
    <w:p w14:paraId="6BAE433C">
      <w:pPr>
        <w:adjustRightInd w:val="0"/>
        <w:snapToGrid w:val="0"/>
        <w:spacing w:line="360" w:lineRule="auto"/>
        <w:ind w:left="479" w:leftChars="228"/>
        <w:jc w:val="left"/>
        <w:rPr>
          <w:rFonts w:hint="eastAsia" w:ascii="仿宋" w:hAnsi="仿宋" w:eastAsia="仿宋" w:cs="仿宋"/>
          <w:sz w:val="24"/>
          <w:highlight w:val="none"/>
          <w:shd w:val="clear" w:color="auto" w:fill="FFFFFF"/>
        </w:rPr>
      </w:pPr>
      <w:r>
        <w:rPr>
          <w:rFonts w:hint="eastAsia" w:ascii="仿宋" w:hAnsi="仿宋" w:eastAsia="仿宋" w:cs="仿宋"/>
          <w:sz w:val="24"/>
          <w:szCs w:val="20"/>
          <w:highlight w:val="none"/>
        </w:rPr>
        <w:t>8.1</w:t>
      </w:r>
      <w:r>
        <w:rPr>
          <w:rFonts w:hint="eastAsia" w:ascii="仿宋" w:hAnsi="仿宋" w:eastAsia="仿宋" w:cs="仿宋"/>
          <w:sz w:val="24"/>
          <w:highlight w:val="none"/>
          <w:shd w:val="clear" w:color="auto" w:fill="FFFFFF"/>
        </w:rPr>
        <w:t>响应文件应包括以下内容：</w:t>
      </w:r>
    </w:p>
    <w:p w14:paraId="63ACEF0D">
      <w:pPr>
        <w:pStyle w:val="7"/>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（1）承诺函</w:t>
      </w:r>
    </w:p>
    <w:p w14:paraId="66BB6D3E">
      <w:pPr>
        <w:pStyle w:val="7"/>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（2）磋商报价一览表</w:t>
      </w:r>
    </w:p>
    <w:p w14:paraId="3C86885D">
      <w:pPr>
        <w:pStyle w:val="7"/>
        <w:spacing w:line="360" w:lineRule="auto"/>
        <w:ind w:firstLine="480" w:firstLineChars="200"/>
        <w:rPr>
          <w:rFonts w:ascii="仿宋" w:hAnsi="仿宋" w:eastAsia="仿宋" w:cs="仿宋"/>
          <w:highlight w:val="none"/>
        </w:rPr>
      </w:pPr>
      <w:r>
        <w:rPr>
          <w:rFonts w:hint="eastAsia" w:ascii="仿宋" w:hAnsi="仿宋" w:eastAsia="仿宋" w:cs="仿宋"/>
          <w:highlight w:val="none"/>
        </w:rPr>
        <w:t>（3）分项报价表</w:t>
      </w:r>
    </w:p>
    <w:p w14:paraId="73877CFE">
      <w:pPr>
        <w:pStyle w:val="7"/>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（4）供应商资质证明文件</w:t>
      </w:r>
    </w:p>
    <w:p w14:paraId="6A7558AD">
      <w:pPr>
        <w:pStyle w:val="7"/>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（5）业绩案例一览表</w:t>
      </w:r>
    </w:p>
    <w:p w14:paraId="1BB11B74">
      <w:pPr>
        <w:pStyle w:val="7"/>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（6）商务条款偏离表</w:t>
      </w:r>
    </w:p>
    <w:p w14:paraId="4296E12A">
      <w:pPr>
        <w:pStyle w:val="7"/>
        <w:spacing w:line="360" w:lineRule="auto"/>
        <w:ind w:firstLine="480" w:firstLineChars="200"/>
        <w:rPr>
          <w:rFonts w:ascii="仿宋" w:hAnsi="仿宋" w:eastAsia="仿宋" w:cs="仿宋"/>
          <w:highlight w:val="none"/>
        </w:rPr>
      </w:pPr>
      <w:r>
        <w:rPr>
          <w:rFonts w:hint="eastAsia" w:ascii="仿宋" w:hAnsi="仿宋" w:eastAsia="仿宋" w:cs="仿宋"/>
          <w:highlight w:val="none"/>
        </w:rPr>
        <w:t>（7）服务需求偏离表</w:t>
      </w:r>
    </w:p>
    <w:p w14:paraId="6B2465E8">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（8）关于资格的声明函</w:t>
      </w:r>
    </w:p>
    <w:p w14:paraId="3D88BBF0">
      <w:pPr>
        <w:pStyle w:val="7"/>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（9）反商业贿赂承诺书</w:t>
      </w:r>
    </w:p>
    <w:p w14:paraId="059F3CBB">
      <w:pPr>
        <w:pStyle w:val="7"/>
        <w:ind w:firstLine="480" w:firstLineChars="200"/>
        <w:rPr>
          <w:rFonts w:hint="eastAsia" w:ascii="仿宋" w:hAnsi="仿宋" w:eastAsia="仿宋" w:cs="仿宋"/>
          <w:highlight w:val="none"/>
        </w:rPr>
      </w:pPr>
      <w:r>
        <w:rPr>
          <w:rFonts w:hint="eastAsia" w:ascii="仿宋" w:hAnsi="仿宋" w:eastAsia="仿宋" w:cs="仿宋"/>
          <w:highlight w:val="none"/>
        </w:rPr>
        <w:t>（10）中小企业声明函/监狱企业声明函</w:t>
      </w:r>
    </w:p>
    <w:p w14:paraId="1A3489A1">
      <w:pPr>
        <w:pStyle w:val="7"/>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（11）残疾人福利性单位证明材料</w:t>
      </w:r>
    </w:p>
    <w:p w14:paraId="3757E682">
      <w:pPr>
        <w:pStyle w:val="7"/>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（12）供应商情况表</w:t>
      </w:r>
    </w:p>
    <w:p w14:paraId="719E8371">
      <w:pPr>
        <w:pStyle w:val="7"/>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（13）保证金凭证复印件</w:t>
      </w:r>
    </w:p>
    <w:p w14:paraId="0B8466E7">
      <w:pPr>
        <w:pStyle w:val="7"/>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（14）本项目负责人简历</w:t>
      </w:r>
    </w:p>
    <w:p w14:paraId="18EE80B3">
      <w:pPr>
        <w:pStyle w:val="7"/>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（15）本项目服务主要人员名单</w:t>
      </w:r>
    </w:p>
    <w:p w14:paraId="5DBA7C62">
      <w:pPr>
        <w:pStyle w:val="7"/>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（16）供应商自行提交的其他文件</w:t>
      </w:r>
    </w:p>
    <w:p w14:paraId="1F98AC4A">
      <w:pPr>
        <w:adjustRightInd w:val="0"/>
        <w:snapToGrid w:val="0"/>
        <w:spacing w:line="360" w:lineRule="auto"/>
        <w:ind w:left="479" w:leftChars="228" w:firstLine="480" w:firstLineChars="200"/>
        <w:rPr>
          <w:rFonts w:hint="eastAsia"/>
          <w:highlight w:val="none"/>
        </w:rPr>
      </w:pPr>
      <w:r>
        <w:rPr>
          <w:rFonts w:hint="eastAsia" w:ascii="仿宋" w:hAnsi="仿宋" w:eastAsia="仿宋" w:cs="仿宋"/>
          <w:color w:val="000000"/>
          <w:sz w:val="24"/>
          <w:highlight w:val="none"/>
          <w:shd w:val="clear" w:color="auto" w:fill="FFFFFF"/>
        </w:rPr>
        <w:t>供应商应完整地按采购文件提供的响应文件格式及要求编写响应文件。采购文件提供标准格式的按标准格式填列，未提供标准格式的可自行拟定。</w:t>
      </w:r>
    </w:p>
    <w:p w14:paraId="140ED1AC">
      <w:pPr>
        <w:adjustRightInd w:val="0"/>
        <w:snapToGrid w:val="0"/>
        <w:spacing w:line="360" w:lineRule="auto"/>
        <w:ind w:left="479" w:leftChars="228"/>
        <w:rPr>
          <w:rFonts w:hint="eastAsia" w:ascii="仿宋" w:hAnsi="仿宋" w:eastAsia="仿宋" w:cs="仿宋"/>
          <w:color w:val="000000"/>
          <w:sz w:val="24"/>
          <w:highlight w:val="none"/>
          <w:shd w:val="clear" w:color="auto" w:fill="FFFFFF"/>
        </w:rPr>
      </w:pPr>
      <w:r>
        <w:rPr>
          <w:rFonts w:hint="eastAsia" w:ascii="仿宋" w:hAnsi="仿宋" w:eastAsia="仿宋" w:cs="仿宋"/>
          <w:color w:val="000000"/>
          <w:sz w:val="24"/>
          <w:highlight w:val="none"/>
          <w:shd w:val="clear" w:color="auto" w:fill="FFFFFF"/>
        </w:rPr>
        <w:t xml:space="preserve"> 8.2 除上述 8.1 条外，响应文件还应包括本须知第 9 条的所有文件。</w:t>
      </w:r>
    </w:p>
    <w:p w14:paraId="349B5C50">
      <w:pPr>
        <w:adjustRightInd w:val="0"/>
        <w:snapToGrid w:val="0"/>
        <w:spacing w:line="360" w:lineRule="auto"/>
        <w:ind w:left="479" w:leftChars="228" w:firstLine="161" w:firstLineChars="67"/>
        <w:rPr>
          <w:rFonts w:hint="eastAsia" w:ascii="仿宋" w:hAnsi="仿宋" w:eastAsia="仿宋" w:cs="仿宋"/>
          <w:b/>
          <w:bCs/>
          <w:color w:val="000000"/>
          <w:sz w:val="24"/>
          <w:highlight w:val="none"/>
          <w:shd w:val="clear" w:color="auto" w:fill="FFFFFF"/>
        </w:rPr>
      </w:pPr>
      <w:r>
        <w:rPr>
          <w:rFonts w:hint="eastAsia" w:ascii="仿宋" w:hAnsi="仿宋" w:eastAsia="仿宋" w:cs="仿宋"/>
          <w:b/>
          <w:bCs/>
          <w:color w:val="000000"/>
          <w:sz w:val="24"/>
          <w:highlight w:val="none"/>
          <w:shd w:val="clear" w:color="auto" w:fill="FFFFFF"/>
        </w:rPr>
        <w:t>9、证明服务的合格性和符合磋商文件规定的文件</w:t>
      </w:r>
    </w:p>
    <w:p w14:paraId="17B477E3">
      <w:pPr>
        <w:adjustRightInd w:val="0"/>
        <w:snapToGrid w:val="0"/>
        <w:spacing w:line="360" w:lineRule="auto"/>
        <w:ind w:firstLine="720" w:firstLineChars="300"/>
        <w:rPr>
          <w:rFonts w:hint="eastAsia"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9.1供应商应提交证明文件，证明其拟供的合同项下的服务的合格性符合磋商文件的规定。该证明文件是磋商文件的一部分。</w:t>
      </w:r>
    </w:p>
    <w:p w14:paraId="0EC10872">
      <w:pPr>
        <w:adjustRightInd w:val="0"/>
        <w:snapToGrid w:val="0"/>
        <w:spacing w:line="360" w:lineRule="auto"/>
        <w:ind w:left="479" w:leftChars="228" w:firstLine="160" w:firstLineChars="67"/>
        <w:rPr>
          <w:rFonts w:hint="eastAsia"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9.2上款所述的证明文件，可以是文字资料、图纸和数据，它包括：</w:t>
      </w:r>
    </w:p>
    <w:p w14:paraId="634629BC">
      <w:pPr>
        <w:adjustRightInd w:val="0"/>
        <w:snapToGrid w:val="0"/>
        <w:spacing w:line="360" w:lineRule="auto"/>
        <w:ind w:left="479" w:leftChars="228" w:firstLine="160" w:firstLineChars="67"/>
        <w:rPr>
          <w:rFonts w:hint="eastAsia"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9.2.1服务内容及承诺的详细说明。</w:t>
      </w:r>
    </w:p>
    <w:p w14:paraId="27CB5756">
      <w:pPr>
        <w:adjustRightInd w:val="0"/>
        <w:snapToGrid w:val="0"/>
        <w:spacing w:line="360" w:lineRule="auto"/>
        <w:ind w:left="479" w:leftChars="228" w:firstLine="160" w:firstLineChars="67"/>
        <w:rPr>
          <w:rFonts w:hint="eastAsia" w:ascii="仿宋" w:hAnsi="仿宋" w:eastAsia="仿宋" w:cs="仿宋"/>
          <w:sz w:val="24"/>
          <w:highlight w:val="none"/>
          <w:shd w:val="clear" w:color="auto" w:fill="FFFFFF"/>
        </w:rPr>
      </w:pPr>
      <w:r>
        <w:rPr>
          <w:rFonts w:hint="eastAsia" w:ascii="仿宋" w:hAnsi="仿宋" w:eastAsia="仿宋" w:cs="仿宋"/>
          <w:sz w:val="24"/>
          <w:highlight w:val="none"/>
          <w:shd w:val="clear" w:color="auto" w:fill="FFFFFF"/>
        </w:rPr>
        <w:t>9.2.2对照磋商文件服务要求，逐条说明所提供服务已对磋商文件的技术规格做出了响应，或申明与技术规格条文的偏差和例外。</w:t>
      </w:r>
    </w:p>
    <w:p w14:paraId="5F2700F3">
      <w:pPr>
        <w:adjustRightInd w:val="0"/>
        <w:snapToGrid w:val="0"/>
        <w:spacing w:line="360" w:lineRule="auto"/>
        <w:ind w:left="479" w:leftChars="228" w:firstLine="161" w:firstLineChars="67"/>
        <w:rPr>
          <w:rFonts w:hint="eastAsia" w:ascii="仿宋" w:hAnsi="仿宋" w:eastAsia="仿宋" w:cs="仿宋"/>
          <w:b/>
          <w:bCs/>
          <w:color w:val="000000"/>
          <w:sz w:val="24"/>
          <w:highlight w:val="none"/>
          <w:shd w:val="clear" w:color="auto" w:fill="FFFFFF"/>
        </w:rPr>
      </w:pPr>
      <w:r>
        <w:rPr>
          <w:rFonts w:hint="eastAsia" w:ascii="仿宋" w:hAnsi="仿宋" w:eastAsia="仿宋" w:cs="仿宋"/>
          <w:b/>
          <w:bCs/>
          <w:color w:val="000000"/>
          <w:sz w:val="24"/>
          <w:highlight w:val="none"/>
          <w:shd w:val="clear" w:color="auto" w:fill="FFFFFF"/>
        </w:rPr>
        <w:t>10、报价</w:t>
      </w:r>
    </w:p>
    <w:p w14:paraId="4B5EA298">
      <w:pPr>
        <w:adjustRightInd w:val="0"/>
        <w:snapToGrid w:val="0"/>
        <w:spacing w:line="360" w:lineRule="auto"/>
        <w:ind w:left="479" w:leftChars="228" w:firstLine="160" w:firstLineChars="67"/>
        <w:rPr>
          <w:rFonts w:hint="eastAsia" w:ascii="仿宋" w:hAnsi="仿宋" w:eastAsia="仿宋" w:cs="仿宋"/>
          <w:color w:val="000000"/>
          <w:sz w:val="24"/>
          <w:highlight w:val="none"/>
          <w:shd w:val="clear" w:color="auto" w:fill="FFFFFF"/>
        </w:rPr>
      </w:pPr>
      <w:r>
        <w:rPr>
          <w:rFonts w:hint="eastAsia" w:ascii="仿宋" w:hAnsi="仿宋" w:eastAsia="仿宋" w:cs="仿宋"/>
          <w:color w:val="000000"/>
          <w:sz w:val="24"/>
          <w:highlight w:val="none"/>
          <w:shd w:val="clear" w:color="auto" w:fill="FFFFFF"/>
        </w:rPr>
        <w:t>10.1 所有报价均以人民币报价。供应商的报价应遵守“中华人民共和国价格法”。供应商的报价均不得超过采购项目预算，否则其报价将被认定为无效响应被予以拒绝。</w:t>
      </w:r>
    </w:p>
    <w:p w14:paraId="288D2FC8">
      <w:pPr>
        <w:adjustRightInd w:val="0"/>
        <w:snapToGrid w:val="0"/>
        <w:spacing w:line="360" w:lineRule="auto"/>
        <w:ind w:left="479" w:leftChars="228" w:firstLine="160" w:firstLineChars="67"/>
        <w:rPr>
          <w:rFonts w:hint="eastAsia" w:ascii="仿宋" w:hAnsi="仿宋" w:eastAsia="仿宋" w:cs="仿宋"/>
          <w:color w:val="000000"/>
          <w:sz w:val="24"/>
          <w:highlight w:val="none"/>
          <w:shd w:val="clear" w:color="auto" w:fill="FFFFFF"/>
        </w:rPr>
      </w:pPr>
      <w:r>
        <w:rPr>
          <w:rFonts w:hint="eastAsia" w:ascii="仿宋" w:hAnsi="仿宋" w:eastAsia="仿宋" w:cs="仿宋"/>
          <w:color w:val="000000"/>
          <w:sz w:val="24"/>
          <w:highlight w:val="none"/>
          <w:shd w:val="clear" w:color="auto" w:fill="FFFFFF"/>
        </w:rPr>
        <w:t>10.2 供应商应按磋商文件“分项报价表（格式）”填写所报服务的单价和总价。 磋商文件对每种服务只允许有一个报价，磋商小组不接受有任何选择性的报价。</w:t>
      </w:r>
    </w:p>
    <w:p w14:paraId="438B03BF">
      <w:pPr>
        <w:adjustRightInd w:val="0"/>
        <w:snapToGrid w:val="0"/>
        <w:spacing w:line="360" w:lineRule="auto"/>
        <w:ind w:left="479" w:leftChars="228" w:firstLine="160" w:firstLineChars="67"/>
        <w:rPr>
          <w:rFonts w:hint="eastAsia" w:ascii="仿宋" w:hAnsi="仿宋" w:eastAsia="仿宋" w:cs="仿宋"/>
          <w:color w:val="000000"/>
          <w:sz w:val="24"/>
          <w:highlight w:val="none"/>
          <w:shd w:val="clear" w:color="auto" w:fill="FFFFFF"/>
        </w:rPr>
      </w:pPr>
      <w:r>
        <w:rPr>
          <w:rFonts w:hint="eastAsia" w:ascii="仿宋" w:hAnsi="仿宋" w:eastAsia="仿宋" w:cs="仿宋"/>
          <w:color w:val="000000"/>
          <w:sz w:val="24"/>
          <w:highlight w:val="none"/>
          <w:shd w:val="clear" w:color="auto" w:fill="FFFFFF"/>
        </w:rPr>
        <w:t>10.3 报价表中的所报总价应已包括供应商若最终成交，应缴纳的与所报服务相关的所有税费。</w:t>
      </w:r>
    </w:p>
    <w:p w14:paraId="2431CE23">
      <w:pPr>
        <w:adjustRightInd w:val="0"/>
        <w:snapToGrid w:val="0"/>
        <w:spacing w:line="360" w:lineRule="auto"/>
        <w:ind w:left="479" w:leftChars="228" w:firstLine="160" w:firstLineChars="67"/>
        <w:rPr>
          <w:rFonts w:hint="eastAsia" w:ascii="仿宋" w:hAnsi="仿宋" w:eastAsia="仿宋" w:cs="仿宋"/>
          <w:color w:val="000000"/>
          <w:sz w:val="24"/>
          <w:highlight w:val="none"/>
          <w:shd w:val="clear" w:color="auto" w:fill="FFFFFF"/>
        </w:rPr>
      </w:pPr>
      <w:r>
        <w:rPr>
          <w:rFonts w:hint="eastAsia" w:ascii="仿宋" w:hAnsi="仿宋" w:eastAsia="仿宋" w:cs="仿宋"/>
          <w:color w:val="000000"/>
          <w:sz w:val="24"/>
          <w:highlight w:val="none"/>
          <w:shd w:val="clear" w:color="auto" w:fill="FFFFFF"/>
        </w:rPr>
        <w:t xml:space="preserve">10.4 报价总价包括供应商为完成本项目所发生的一切费用。供应商估算错误或漏项的风险均由供应商承担。 </w:t>
      </w:r>
    </w:p>
    <w:p w14:paraId="46FA6814">
      <w:pPr>
        <w:adjustRightInd w:val="0"/>
        <w:snapToGrid w:val="0"/>
        <w:spacing w:line="360" w:lineRule="auto"/>
        <w:ind w:left="479" w:leftChars="228" w:firstLine="160" w:firstLineChars="67"/>
        <w:rPr>
          <w:rFonts w:hint="eastAsia" w:ascii="仿宋" w:hAnsi="仿宋" w:eastAsia="仿宋" w:cs="仿宋"/>
          <w:color w:val="000000"/>
          <w:sz w:val="24"/>
          <w:highlight w:val="none"/>
          <w:shd w:val="clear" w:color="auto" w:fill="FFFFFF"/>
        </w:rPr>
      </w:pPr>
      <w:r>
        <w:rPr>
          <w:rFonts w:hint="eastAsia" w:ascii="仿宋" w:hAnsi="仿宋" w:eastAsia="仿宋" w:cs="仿宋"/>
          <w:color w:val="000000"/>
          <w:sz w:val="24"/>
          <w:highlight w:val="none"/>
          <w:shd w:val="clear" w:color="auto" w:fill="FFFFFF"/>
        </w:rPr>
        <w:t xml:space="preserve">10.5 供应商按 10.2 款要求填写报价供磋商小组评审方便，但不限制采购人以其它方式签订合同的权利。 </w:t>
      </w:r>
    </w:p>
    <w:p w14:paraId="5B6236BB">
      <w:pPr>
        <w:adjustRightInd w:val="0"/>
        <w:snapToGrid w:val="0"/>
        <w:spacing w:line="360" w:lineRule="auto"/>
        <w:ind w:left="479" w:leftChars="228" w:firstLine="160" w:firstLineChars="67"/>
        <w:rPr>
          <w:rFonts w:hint="eastAsia" w:ascii="仿宋" w:hAnsi="仿宋" w:eastAsia="仿宋" w:cs="仿宋"/>
          <w:color w:val="000000"/>
          <w:sz w:val="24"/>
          <w:highlight w:val="none"/>
          <w:shd w:val="clear" w:color="auto" w:fill="FFFFFF"/>
        </w:rPr>
      </w:pPr>
      <w:r>
        <w:rPr>
          <w:rFonts w:hint="eastAsia" w:ascii="仿宋" w:hAnsi="仿宋" w:eastAsia="仿宋" w:cs="仿宋"/>
          <w:color w:val="000000"/>
          <w:sz w:val="24"/>
          <w:highlight w:val="none"/>
          <w:shd w:val="clear" w:color="auto" w:fill="FFFFFF"/>
        </w:rPr>
        <w:t xml:space="preserve">10.6 供应商应对磋商文件项目需求书中的所有项目进行应答和报价，不得分拆只选择部分项目报价；供应商未经采购人同意不得将本项目分包。 </w:t>
      </w:r>
    </w:p>
    <w:p w14:paraId="03132D2E">
      <w:pPr>
        <w:adjustRightInd w:val="0"/>
        <w:snapToGrid w:val="0"/>
        <w:spacing w:line="360" w:lineRule="auto"/>
        <w:ind w:left="479" w:leftChars="228" w:firstLine="160" w:firstLineChars="67"/>
        <w:rPr>
          <w:rFonts w:hint="eastAsia" w:ascii="Calibri" w:hAnsi="Calibri"/>
          <w:highlight w:val="none"/>
        </w:rPr>
      </w:pPr>
      <w:r>
        <w:rPr>
          <w:rFonts w:hint="eastAsia" w:ascii="仿宋" w:hAnsi="仿宋" w:eastAsia="仿宋" w:cs="仿宋"/>
          <w:color w:val="000000"/>
          <w:sz w:val="24"/>
          <w:highlight w:val="none"/>
          <w:shd w:val="clear" w:color="auto" w:fill="FFFFFF"/>
        </w:rPr>
        <w:t>10.7 为保证公平竞争，根据相关法律法规规定，供应商应合理报价。磋商小组认为供应商的最后报价明显低于其他提交最后报价的供应商的报价，有可能影响产品质量或者不能诚信履约的，应当要求其在磋商现场合理的时间内提供书面说明，必要时提交相关证明材料；供应商不能证明其最后报价合理性的，将被作为无效响应处理。</w:t>
      </w:r>
    </w:p>
    <w:p w14:paraId="4C6135B5">
      <w:pPr>
        <w:spacing w:line="360" w:lineRule="auto"/>
        <w:ind w:firstLine="482" w:firstLineChars="200"/>
        <w:rPr>
          <w:rFonts w:hint="eastAsia" w:ascii="仿宋" w:hAnsi="仿宋" w:eastAsia="仿宋" w:cs="仿宋"/>
          <w:b/>
          <w:color w:val="000000"/>
          <w:sz w:val="24"/>
          <w:highlight w:val="none"/>
        </w:rPr>
      </w:pPr>
      <w:bookmarkStart w:id="6" w:name="_Toc47418922"/>
      <w:bookmarkStart w:id="7" w:name="_Toc47261054"/>
      <w:bookmarkStart w:id="8" w:name="_Toc47261869"/>
      <w:bookmarkStart w:id="9" w:name="_Toc48791219"/>
      <w:bookmarkStart w:id="10" w:name="_Toc48995835"/>
      <w:bookmarkStart w:id="11" w:name="_Toc47418239"/>
      <w:bookmarkStart w:id="12" w:name="_Toc47262053"/>
      <w:bookmarkStart w:id="13" w:name="_Toc47418715"/>
      <w:bookmarkStart w:id="14" w:name="_Toc49019220"/>
      <w:bookmarkStart w:id="15" w:name="_Toc47261674"/>
      <w:bookmarkStart w:id="16" w:name="_Toc205342862"/>
      <w:r>
        <w:rPr>
          <w:rFonts w:hint="eastAsia" w:ascii="仿宋" w:hAnsi="仿宋" w:eastAsia="仿宋" w:cs="仿宋"/>
          <w:b/>
          <w:color w:val="000000"/>
          <w:sz w:val="24"/>
          <w:highlight w:val="none"/>
        </w:rPr>
        <w:t>11、响应文件语言和度量单位</w:t>
      </w:r>
    </w:p>
    <w:p w14:paraId="7257254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11.1采购文件及供应商和采购人就本次采购交换的文件和往来信件，须以中文书写。</w:t>
      </w:r>
    </w:p>
    <w:p w14:paraId="3BD8689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11.2除在采购文件的技术规格中另有规定外，计量单位应使用中华人民共和国法定计量单位。</w:t>
      </w:r>
    </w:p>
    <w:p w14:paraId="22F304B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11.3本竞争性采购文件所表述的时间均为北京时间。</w:t>
      </w:r>
    </w:p>
    <w:bookmarkEnd w:id="6"/>
    <w:bookmarkEnd w:id="7"/>
    <w:bookmarkEnd w:id="8"/>
    <w:bookmarkEnd w:id="9"/>
    <w:bookmarkEnd w:id="10"/>
    <w:bookmarkEnd w:id="11"/>
    <w:bookmarkEnd w:id="12"/>
    <w:bookmarkEnd w:id="13"/>
    <w:bookmarkEnd w:id="14"/>
    <w:bookmarkEnd w:id="15"/>
    <w:bookmarkEnd w:id="16"/>
    <w:p w14:paraId="42DFF20B">
      <w:pPr>
        <w:numPr>
          <w:ilvl w:val="0"/>
          <w:numId w:val="3"/>
        </w:num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磋商保证金</w:t>
      </w:r>
    </w:p>
    <w:p w14:paraId="42D2D270">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12.1 磋商保证金是为了保护采购人免遭因供应商的行为而蒙受损失。采购人在因供应商的行为受到损害时可根据本须知的规定没收供应商的磋商保证金作为所受损害的补偿。</w:t>
      </w:r>
    </w:p>
    <w:p w14:paraId="1AA9D41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12.2磋商保证金的币种必须是人民币。应当采用电汇、支票等非现金形式缴纳，必须从供应商基本账户转出，其有效期应不低于磋商有效期。供应商未按照采购文件要求提交磋商保证金的，响应无效。</w:t>
      </w:r>
    </w:p>
    <w:p w14:paraId="26F3E60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rPr>
        <w:t>12.3</w:t>
      </w:r>
      <w:r>
        <w:rPr>
          <w:rFonts w:hint="eastAsia" w:ascii="仿宋" w:hAnsi="仿宋" w:eastAsia="仿宋" w:cs="仿宋"/>
          <w:sz w:val="24"/>
          <w:highlight w:val="none"/>
        </w:rPr>
        <w:t>供应商提交磋商保证金，应于响应文件</w:t>
      </w:r>
      <w:r>
        <w:rPr>
          <w:rFonts w:hint="eastAsia" w:ascii="仿宋" w:hAnsi="仿宋" w:eastAsia="仿宋" w:cs="仿宋"/>
          <w:b/>
          <w:bCs/>
          <w:sz w:val="24"/>
          <w:highlight w:val="none"/>
        </w:rPr>
        <w:t>首次递交截止时间</w:t>
      </w:r>
      <w:r>
        <w:rPr>
          <w:rFonts w:hint="eastAsia" w:ascii="仿宋" w:hAnsi="仿宋" w:eastAsia="仿宋" w:cs="仿宋"/>
          <w:sz w:val="24"/>
          <w:highlight w:val="none"/>
        </w:rPr>
        <w:t xml:space="preserve">之前到达新疆瑞恒中信工程项目管理有限公司指定账户（人民币）。如是本地转账支票需于响应文件截止期3个工作日前向新疆瑞恒中信工程项目管理有限公司送达，如磋商保证金为汇款形式的（汇款时汇款单填写内容须备注响应企业名称、项目名称及项目编号），磋商保证金可直接交入： </w:t>
      </w:r>
    </w:p>
    <w:p w14:paraId="088CA90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开户单位名称：新疆瑞恒中信工程项目管理有限公司</w:t>
      </w:r>
    </w:p>
    <w:p w14:paraId="25A75A2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银行: 招商银行乌鲁木齐新华北路支行</w:t>
      </w:r>
    </w:p>
    <w:p w14:paraId="00CE36E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账号: 991903678110901</w:t>
      </w:r>
    </w:p>
    <w:p w14:paraId="7747177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行号: 308881029026      </w:t>
      </w:r>
    </w:p>
    <w:p w14:paraId="0949D609">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如汇款产生的一切费用由供应商自行承担。</w:t>
      </w:r>
    </w:p>
    <w:p w14:paraId="25B71956">
      <w:p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sz w:val="24"/>
          <w:highlight w:val="none"/>
        </w:rPr>
        <w:t>在开标时，对于未按磋商文件要求提交磋商保证金的，磋商小组将视为非实质性响应而被拒绝，响应无效。</w:t>
      </w:r>
    </w:p>
    <w:p w14:paraId="77DC04D7">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12.4 未成交供应商的磋商保证金, 我公司将在成交通知书发出后5个工作日内，予以退还，不计利息。</w:t>
      </w:r>
    </w:p>
    <w:p w14:paraId="286BE804">
      <w:pPr>
        <w:spacing w:line="360" w:lineRule="auto"/>
        <w:ind w:firstLine="480" w:firstLineChars="200"/>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12.5成交人的磋商保证金，将在领取成交通知书且与采购人签订合同后，5个工作日内无息退还，不计利息。</w:t>
      </w:r>
      <w:r>
        <w:rPr>
          <w:rFonts w:hint="eastAsia" w:ascii="仿宋" w:hAnsi="仿宋" w:eastAsia="仿宋" w:cs="仿宋"/>
          <w:b/>
          <w:color w:val="000000"/>
          <w:sz w:val="24"/>
          <w:highlight w:val="none"/>
        </w:rPr>
        <w:t>成交人在退还磋商保证金的同时，必须提供采购合同的复印件。</w:t>
      </w:r>
    </w:p>
    <w:p w14:paraId="15ADE24F">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12.6退还磋商保证金，请与我公司财务部联系，联系电话：0991-4656096我公司不退还现金。</w:t>
      </w:r>
    </w:p>
    <w:p w14:paraId="3E694166">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12.7下列任何情况发生时，磋商保证金不予退还：</w:t>
      </w:r>
    </w:p>
    <w:p w14:paraId="255B639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（1）供应商在响应文件截止期后，磋商响应有效期内撤回的；</w:t>
      </w:r>
    </w:p>
    <w:p w14:paraId="7B64179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（2）成交人在规定期限内未按规定向采购人缴纳履约保证金的；</w:t>
      </w:r>
    </w:p>
    <w:p w14:paraId="5B74639E">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（3）成交人在规定期限内未能按规定与采购人签订合同的；</w:t>
      </w:r>
    </w:p>
    <w:p w14:paraId="38D909FF">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（4）成交人未按供应商须知规定缴纳采购代理费；</w:t>
      </w:r>
    </w:p>
    <w:p w14:paraId="2D4BE64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（5）以他人名义磋商响应或者以其他方式弄虚作假，骗取成交；</w:t>
      </w:r>
    </w:p>
    <w:p w14:paraId="508C637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（6）本竞争性采购文件及相关法规规定的其他不予退还磋商保证金的情形。</w:t>
      </w:r>
    </w:p>
    <w:p w14:paraId="6D92534D">
      <w:pPr>
        <w:spacing w:line="360" w:lineRule="auto"/>
        <w:ind w:firstLine="480" w:firstLineChars="200"/>
        <w:rPr>
          <w:rFonts w:hint="eastAsia"/>
          <w:highlight w:val="none"/>
        </w:rPr>
      </w:pPr>
      <w:r>
        <w:rPr>
          <w:rFonts w:hint="eastAsia" w:ascii="仿宋" w:hAnsi="仿宋" w:eastAsia="仿宋" w:cs="仿宋"/>
          <w:color w:val="000000"/>
          <w:sz w:val="24"/>
          <w:highlight w:val="none"/>
        </w:rPr>
        <w:t>上述不予退还磋商保证金的情况并给中介代理机构造成损失的，还要承担赔偿责任。</w:t>
      </w:r>
    </w:p>
    <w:p w14:paraId="161BE990">
      <w:pPr>
        <w:numPr>
          <w:ilvl w:val="0"/>
          <w:numId w:val="3"/>
        </w:numPr>
        <w:adjustRightInd w:val="0"/>
        <w:snapToGrid w:val="0"/>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响应有效期</w:t>
      </w:r>
    </w:p>
    <w:p w14:paraId="65EC3774">
      <w:pPr>
        <w:adjustRightInd w:val="0"/>
        <w:snapToGrid w:val="0"/>
        <w:spacing w:line="360" w:lineRule="auto"/>
        <w:ind w:left="420" w:left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13.1响应应在供应商须知表中规定的响应有效期内保持有效。响应有效期不满足要求的响应，其响应文件将被认定为无效响应。</w:t>
      </w:r>
    </w:p>
    <w:p w14:paraId="0E67FAF3">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13.2 在特殊情况下，采购人或采购代理机构可根据实际情况，在原响应有效期截止之前，要求供应商延长响应的有效期。接受该要求的供应商将不会被要求和允许修正其响应，且本须知中有关磋商保证金的要求须在延长的有效期内继续有效。供应商可以拒绝延长响应有效期的要求，其磋商保证金将及时无息退还。上述要求和答复都应以书面形式提交。</w:t>
      </w:r>
    </w:p>
    <w:p w14:paraId="77C42D62">
      <w:p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14、响应文件的签署规定</w:t>
      </w:r>
    </w:p>
    <w:p w14:paraId="0E41C088">
      <w:pPr>
        <w:spacing w:line="360" w:lineRule="auto"/>
        <w:ind w:firstLine="480" w:firstLineChars="200"/>
        <w:rPr>
          <w:rFonts w:ascii="仿宋" w:hAnsi="仿宋" w:eastAsia="仿宋" w:cs="仿宋"/>
          <w:b/>
          <w:color w:val="000000"/>
          <w:sz w:val="24"/>
          <w:highlight w:val="none"/>
        </w:rPr>
      </w:pPr>
      <w:r>
        <w:rPr>
          <w:rFonts w:hint="eastAsia" w:ascii="仿宋" w:hAnsi="仿宋" w:eastAsia="仿宋" w:cs="仿宋"/>
          <w:color w:val="000000"/>
          <w:sz w:val="24"/>
          <w:highlight w:val="none"/>
        </w:rPr>
        <w:t>14.1</w:t>
      </w:r>
      <w:r>
        <w:rPr>
          <w:rFonts w:ascii="仿宋" w:hAnsi="仿宋" w:eastAsia="仿宋" w:cs="仿宋"/>
          <w:color w:val="000000"/>
          <w:sz w:val="24"/>
          <w:highlight w:val="none"/>
        </w:rPr>
        <w:t>供应商应按照</w:t>
      </w:r>
      <w:r>
        <w:rPr>
          <w:rFonts w:hint="eastAsia" w:ascii="仿宋" w:hAnsi="仿宋" w:eastAsia="仿宋" w:cs="仿宋"/>
          <w:color w:val="000000"/>
          <w:sz w:val="24"/>
          <w:highlight w:val="none"/>
        </w:rPr>
        <w:t>响应</w:t>
      </w:r>
      <w:r>
        <w:rPr>
          <w:rFonts w:ascii="仿宋" w:hAnsi="仿宋" w:eastAsia="仿宋" w:cs="仿宋"/>
          <w:color w:val="000000"/>
          <w:sz w:val="24"/>
          <w:highlight w:val="none"/>
        </w:rPr>
        <w:t>文件“第二</w:t>
      </w:r>
      <w:r>
        <w:rPr>
          <w:rFonts w:hint="eastAsia" w:ascii="仿宋" w:hAnsi="仿宋" w:eastAsia="仿宋" w:cs="仿宋"/>
          <w:color w:val="000000"/>
          <w:sz w:val="24"/>
          <w:highlight w:val="none"/>
        </w:rPr>
        <w:t>部分</w:t>
      </w:r>
      <w:r>
        <w:rPr>
          <w:rFonts w:ascii="仿宋" w:hAnsi="仿宋" w:eastAsia="仿宋" w:cs="仿宋"/>
          <w:color w:val="000000"/>
          <w:sz w:val="24"/>
          <w:highlight w:val="none"/>
        </w:rPr>
        <w:t>供应商须知</w:t>
      </w:r>
      <w:r>
        <w:rPr>
          <w:rFonts w:hint="eastAsia" w:ascii="仿宋" w:hAnsi="仿宋" w:eastAsia="仿宋" w:cs="仿宋"/>
          <w:color w:val="000000"/>
          <w:sz w:val="24"/>
          <w:highlight w:val="none"/>
        </w:rPr>
        <w:t>前附</w:t>
      </w:r>
      <w:r>
        <w:rPr>
          <w:rFonts w:ascii="仿宋" w:hAnsi="仿宋" w:eastAsia="仿宋" w:cs="仿宋"/>
          <w:color w:val="000000"/>
          <w:sz w:val="24"/>
          <w:highlight w:val="none"/>
        </w:rPr>
        <w:t>表”规定的份数提交响应文件正本、副本和电子版，每本响应文件须清楚地标明“正本”或“副本”或</w:t>
      </w:r>
      <w:r>
        <w:rPr>
          <w:rFonts w:hint="eastAsia" w:ascii="仿宋" w:hAnsi="仿宋" w:eastAsia="仿宋" w:cs="仿宋"/>
          <w:color w:val="000000"/>
          <w:sz w:val="24"/>
          <w:highlight w:val="none"/>
        </w:rPr>
        <w:t>“</w:t>
      </w:r>
      <w:r>
        <w:rPr>
          <w:rFonts w:ascii="仿宋" w:hAnsi="仿宋" w:eastAsia="仿宋" w:cs="仿宋"/>
          <w:color w:val="000000"/>
          <w:sz w:val="24"/>
          <w:highlight w:val="none"/>
        </w:rPr>
        <w:t>电子版</w:t>
      </w:r>
      <w:r>
        <w:rPr>
          <w:rFonts w:hint="eastAsia" w:ascii="仿宋" w:hAnsi="仿宋" w:eastAsia="仿宋" w:cs="仿宋"/>
          <w:color w:val="000000"/>
          <w:sz w:val="24"/>
          <w:highlight w:val="none"/>
        </w:rPr>
        <w:t>”</w:t>
      </w:r>
      <w:r>
        <w:rPr>
          <w:rFonts w:ascii="仿宋" w:hAnsi="仿宋" w:eastAsia="仿宋" w:cs="仿宋"/>
          <w:color w:val="000000"/>
          <w:sz w:val="24"/>
          <w:highlight w:val="none"/>
        </w:rPr>
        <w:t>。若正本和副本或电子版不符，以正本为准。</w:t>
      </w:r>
    </w:p>
    <w:p w14:paraId="526D8970">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14.2</w:t>
      </w:r>
      <w:r>
        <w:rPr>
          <w:rFonts w:ascii="仿宋" w:hAnsi="仿宋" w:eastAsia="仿宋" w:cs="仿宋"/>
          <w:color w:val="000000"/>
          <w:sz w:val="24"/>
          <w:highlight w:val="none"/>
        </w:rPr>
        <w:t>响应文件的正本需打印或用不褪色墨水书写，并由供应商的法定代表人或经其正式授权的代表在响应文件上签字并加盖单位公章。授权代表须持有书面的“法定代表人授权书”（标准格式附后），并将其附在响应文件中。如对响应文件进行了修改，则应由供应商的法定代表人或经其正式授权的代表在修改的每一页上签字。响应文件应当装订成册，编制页码。响应文件的副本可采用正本的复印件</w:t>
      </w:r>
      <w:r>
        <w:rPr>
          <w:rFonts w:hint="eastAsia" w:ascii="仿宋" w:hAnsi="仿宋" w:eastAsia="仿宋" w:cs="仿宋"/>
          <w:color w:val="000000"/>
          <w:sz w:val="24"/>
          <w:highlight w:val="none"/>
        </w:rPr>
        <w:t>。</w:t>
      </w:r>
    </w:p>
    <w:p w14:paraId="0461474D">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14.3</w:t>
      </w:r>
      <w:r>
        <w:rPr>
          <w:rFonts w:ascii="仿宋" w:hAnsi="仿宋" w:eastAsia="仿宋" w:cs="仿宋"/>
          <w:color w:val="000000"/>
          <w:sz w:val="24"/>
          <w:highlight w:val="none"/>
        </w:rPr>
        <w:t>任何行间插字、涂改和增删，必须由供应商法定代表人或经其正式授权的代表签字后才有效。</w:t>
      </w:r>
    </w:p>
    <w:p w14:paraId="28CBE22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14.4</w:t>
      </w:r>
      <w:r>
        <w:rPr>
          <w:rFonts w:ascii="仿宋" w:hAnsi="仿宋" w:eastAsia="仿宋" w:cs="仿宋"/>
          <w:color w:val="000000"/>
          <w:sz w:val="24"/>
          <w:highlight w:val="none"/>
        </w:rPr>
        <w:t>响应文件因字迹潦草或表达不清所引起的后果由供应商负责。</w:t>
      </w:r>
    </w:p>
    <w:p w14:paraId="184BDF15">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14.5 本采购文件中所要求加盖的供应商公章是指与供应商名称全称相一致的“行政公章”，不得加盖其它“合同专用章、投标专用章、财务专用章”等非行政公章；“签字”是指供应商法定代表人或授权代表在采购文件规定处亲笔写上本人姓名；“法定代表人盖章”是指供应商法定代表人在磋商文件规定处加盖个人名章、手签章、印鉴等。</w:t>
      </w:r>
    </w:p>
    <w:p w14:paraId="1BD6EA2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14.6以电报、电话、传真、电子邮件等形式提交的响应文件不予接受。</w:t>
      </w:r>
    </w:p>
    <w:p w14:paraId="4F5BE7D9">
      <w:pPr>
        <w:spacing w:line="360" w:lineRule="auto"/>
        <w:rPr>
          <w:rFonts w:hint="eastAsia" w:ascii="仿宋" w:hAnsi="仿宋" w:eastAsia="仿宋" w:cs="仿宋"/>
          <w:color w:val="000000"/>
          <w:sz w:val="24"/>
          <w:highlight w:val="none"/>
        </w:rPr>
      </w:pPr>
    </w:p>
    <w:p w14:paraId="0B74234C">
      <w:pPr>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四  响应文件的递交</w:t>
      </w:r>
    </w:p>
    <w:p w14:paraId="0A17BAAC">
      <w:p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15、 响应文件的密封和标记</w:t>
      </w:r>
    </w:p>
    <w:p w14:paraId="59317E5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15.1供应商应通过电子响应文件制作工具严格按磋商文件要求制作响应文件，在截止时间前完成上传经过数字证书电子签章并加密的响应文件（加密和解密须用同一把数字证书）。供应商在截止时间前，可以对其所递交的响应文件进行修改并重新上传，但以截止时间前最后一次上传的响应文件为有效响应文件。</w:t>
      </w:r>
    </w:p>
    <w:p w14:paraId="51340531">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截止时间以政采云中心交易平台显示的时间为准，逾期系统将自动关闭，未完成上传的响应文件视为逾期送达，将被拒绝。</w:t>
      </w:r>
    </w:p>
    <w:p w14:paraId="548247C6">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15.2如供应商未按上述要求密封及加密标记，采购代理机构对响应文件的误投和提前启封概不负责。对由此造成提前开封的响应文件，采购代理机构有权予以拒绝，并退回供应商。</w:t>
      </w:r>
    </w:p>
    <w:p w14:paraId="10EA561E">
      <w:p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16、</w:t>
      </w:r>
      <w:r>
        <w:rPr>
          <w:rFonts w:hint="eastAsia" w:ascii="仿宋" w:hAnsi="仿宋" w:eastAsia="仿宋" w:cs="仿宋"/>
          <w:b/>
          <w:sz w:val="24"/>
          <w:highlight w:val="none"/>
        </w:rPr>
        <w:t>提交</w:t>
      </w:r>
      <w:r>
        <w:rPr>
          <w:rFonts w:hint="eastAsia" w:ascii="仿宋" w:hAnsi="仿宋" w:eastAsia="仿宋" w:cs="仿宋"/>
          <w:b/>
          <w:color w:val="000000"/>
          <w:sz w:val="24"/>
          <w:highlight w:val="none"/>
        </w:rPr>
        <w:t>响应文件截止时间</w:t>
      </w:r>
    </w:p>
    <w:p w14:paraId="307DCFC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16.1供应商应当在磋商文件要求提交响应文件的截止时间前网上投标。</w:t>
      </w:r>
    </w:p>
    <w:p w14:paraId="287FF730">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16.2在磋商文件要求提交响应文件的截止时间之后送达的响应文件，为无效响应文件，采购代理机构将拒绝接收。</w:t>
      </w:r>
    </w:p>
    <w:p w14:paraId="0090ECDE">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16.3只需将加密电子响应文件在投标截止时间前通过政采云平台上传完成。上传时必须得到电脑“上传成功”的确认回复后方为上传成功。逾期上传的或者未上传到平台的响应文件，采购人不予受理。</w:t>
      </w:r>
    </w:p>
    <w:p w14:paraId="3FC97CDE">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16.4任何不完整或不满足磋商文件要求的响应文件将被拒绝。</w:t>
      </w:r>
    </w:p>
    <w:p w14:paraId="1D5AF9C7">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16.5由于不可抗拒原因或无法控制的事件而导致的丢失或损坏的响应文件时，招标方将不负责任。</w:t>
      </w:r>
    </w:p>
    <w:p w14:paraId="075CEB88">
      <w:p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17、响应文件的修改和撤销</w:t>
      </w:r>
    </w:p>
    <w:p w14:paraId="63634869">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17.1供应商在首次响应文件提交截止时间前，可以对所提交的响应文件进行补充、修改或者撤回，并书面通知采购人、采购购代理机构。补充、修改的内容作为响应文件的组成部分。补充、修改的内容与响应文件不一致的，以补充、修改的内容为准。</w:t>
      </w:r>
    </w:p>
    <w:p w14:paraId="4BB7C243">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17.2供应商对响应文件补充、修改的书面材料或撤回的通知应按规定进行编写、标注和递送，并注明“修改响应文件”或“撤回响应文件”字样。</w:t>
      </w:r>
    </w:p>
    <w:p w14:paraId="081B94EB">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 xml:space="preserve">    17.3 在首次响应文件提交截止时间之后，供应商不得对其响应文件做任何修改。</w:t>
      </w:r>
    </w:p>
    <w:p w14:paraId="7DC13E95">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 xml:space="preserve">    17.4 供应商不得在递交最后报价后至响应有效期期满前撤回其响应文件，否则其保证金不予退还。</w:t>
      </w:r>
    </w:p>
    <w:p w14:paraId="00A3BD7A">
      <w:pPr>
        <w:pStyle w:val="7"/>
        <w:rPr>
          <w:highlight w:val="none"/>
        </w:rPr>
      </w:pPr>
    </w:p>
    <w:p w14:paraId="22B91CAB">
      <w:pPr>
        <w:spacing w:line="360" w:lineRule="auto"/>
        <w:jc w:val="center"/>
        <w:rPr>
          <w:rFonts w:ascii="仿宋" w:hAnsi="仿宋" w:eastAsia="仿宋" w:cs="仿宋"/>
          <w:sz w:val="24"/>
          <w:highlight w:val="none"/>
        </w:rPr>
      </w:pPr>
    </w:p>
    <w:p w14:paraId="30180D95">
      <w:pPr>
        <w:spacing w:line="360" w:lineRule="auto"/>
        <w:jc w:val="center"/>
        <w:rPr>
          <w:rFonts w:hint="eastAsia" w:ascii="仿宋" w:hAnsi="仿宋" w:eastAsia="仿宋" w:cs="仿宋"/>
          <w:b/>
          <w:sz w:val="28"/>
          <w:szCs w:val="28"/>
          <w:highlight w:val="none"/>
        </w:rPr>
      </w:pPr>
      <w:r>
        <w:rPr>
          <w:rFonts w:hint="eastAsia" w:ascii="仿宋" w:hAnsi="仿宋" w:eastAsia="仿宋" w:cs="仿宋"/>
          <w:b/>
          <w:color w:val="000000"/>
          <w:sz w:val="28"/>
          <w:szCs w:val="28"/>
          <w:highlight w:val="none"/>
        </w:rPr>
        <w:t xml:space="preserve">五  </w:t>
      </w:r>
      <w:r>
        <w:rPr>
          <w:rFonts w:hint="eastAsia" w:ascii="仿宋" w:hAnsi="仿宋" w:eastAsia="仿宋" w:cs="仿宋"/>
          <w:b/>
          <w:sz w:val="28"/>
          <w:szCs w:val="28"/>
          <w:highlight w:val="none"/>
        </w:rPr>
        <w:t>响应文件磋商与评审</w:t>
      </w:r>
    </w:p>
    <w:p w14:paraId="692C2E98">
      <w:pPr>
        <w:spacing w:line="360" w:lineRule="auto"/>
        <w:jc w:val="left"/>
        <w:rPr>
          <w:rFonts w:hint="eastAsia" w:ascii="仿宋" w:hAnsi="仿宋" w:eastAsia="仿宋" w:cs="仿宋"/>
          <w:b/>
          <w:color w:val="000000"/>
          <w:sz w:val="24"/>
          <w:highlight w:val="none"/>
        </w:rPr>
      </w:pPr>
      <w:r>
        <w:rPr>
          <w:rFonts w:hint="eastAsia" w:ascii="仿宋" w:hAnsi="仿宋" w:eastAsia="仿宋" w:cs="仿宋"/>
          <w:b/>
          <w:sz w:val="28"/>
          <w:szCs w:val="28"/>
          <w:highlight w:val="none"/>
        </w:rPr>
        <w:t xml:space="preserve">   </w:t>
      </w:r>
      <w:r>
        <w:rPr>
          <w:rFonts w:hint="eastAsia" w:ascii="仿宋" w:hAnsi="仿宋" w:eastAsia="仿宋" w:cs="仿宋"/>
          <w:b/>
          <w:color w:val="000000"/>
          <w:sz w:val="24"/>
          <w:highlight w:val="none"/>
        </w:rPr>
        <w:t>18、磋商会议</w:t>
      </w:r>
    </w:p>
    <w:p w14:paraId="525ACF16">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18.1采购人在规定的投标截止时间（响应文件提交时间）和供应商须知前附表规定的地点开标。供应商的法定代表人或其委托代理人无需到达开标现场，仅需在任意地点通过政采云不见面开标系统，使用CA密钥完成远程解密、提疑澄清、开标唱标、结果公布等交互环节。</w:t>
      </w:r>
    </w:p>
    <w:p w14:paraId="72C147D9">
      <w:pPr>
        <w:spacing w:line="360" w:lineRule="auto"/>
        <w:ind w:firstLine="240" w:firstLine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18.2法定代表人或法定代表人授权委托人参与远程交互，中途不得更换，在废标、澄清、提疑、传送文件等特殊情况下需要交互时，投标人一端参与交互的人员将均被视为是供应商的授权委托人或法人代表，供应商不得以不承认交互人员的资格或身份等为借口推脱，投标人自行承担随意更换人员所导致的一切后果</w:t>
      </w:r>
    </w:p>
    <w:p w14:paraId="489A9C9D">
      <w:pPr>
        <w:spacing w:line="360" w:lineRule="auto"/>
        <w:ind w:firstLine="240" w:firstLineChars="100"/>
        <w:rPr>
          <w:highlight w:val="none"/>
        </w:rPr>
      </w:pPr>
      <w:r>
        <w:rPr>
          <w:rFonts w:hint="eastAsia" w:ascii="仿宋" w:hAnsi="仿宋" w:eastAsia="仿宋" w:cs="仿宋"/>
          <w:sz w:val="24"/>
          <w:highlight w:val="none"/>
        </w:rPr>
        <w:t>18.3磋商文件约定的提交响应文件时间截止后，提交响应文件的供应商不足三家时，按照政府采购相关规定处理。</w:t>
      </w:r>
    </w:p>
    <w:p w14:paraId="12EB9281">
      <w:pPr>
        <w:spacing w:line="360" w:lineRule="auto"/>
        <w:jc w:val="left"/>
        <w:rPr>
          <w:rFonts w:ascii="仿宋" w:hAnsi="仿宋" w:eastAsia="仿宋" w:cs="仿宋"/>
          <w:sz w:val="24"/>
          <w:highlight w:val="none"/>
        </w:rPr>
      </w:pPr>
      <w:r>
        <w:rPr>
          <w:rFonts w:hint="eastAsia" w:ascii="仿宋" w:hAnsi="仿宋" w:eastAsia="仿宋" w:cs="仿宋"/>
          <w:sz w:val="24"/>
          <w:highlight w:val="none"/>
        </w:rPr>
        <w:t xml:space="preserve">  18.4供应商代表对磋商会议过程有疑义，以及认为采购人、采购代理机构相关工作人员有需要回避的情形的，应当场提出询问或者回避申请。</w:t>
      </w:r>
    </w:p>
    <w:p w14:paraId="195FEF68">
      <w:pPr>
        <w:spacing w:line="360" w:lineRule="auto"/>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 19、组建磋商小组</w:t>
      </w:r>
    </w:p>
    <w:p w14:paraId="456D8FCC">
      <w:pPr>
        <w:spacing w:line="360" w:lineRule="auto"/>
        <w:jc w:val="left"/>
        <w:rPr>
          <w:rFonts w:ascii="仿宋" w:hAnsi="仿宋" w:eastAsia="仿宋" w:cs="仿宋"/>
          <w:sz w:val="24"/>
          <w:highlight w:val="none"/>
        </w:rPr>
      </w:pPr>
      <w:r>
        <w:rPr>
          <w:rFonts w:hint="eastAsia" w:ascii="仿宋" w:hAnsi="仿宋" w:eastAsia="仿宋" w:cs="仿宋"/>
          <w:color w:val="000000"/>
          <w:sz w:val="24"/>
          <w:highlight w:val="none"/>
        </w:rPr>
        <w:t xml:space="preserve"> </w:t>
      </w:r>
      <w:r>
        <w:rPr>
          <w:rFonts w:hint="eastAsia" w:ascii="仿宋" w:hAnsi="仿宋" w:eastAsia="仿宋" w:cs="仿宋"/>
          <w:sz w:val="24"/>
          <w:highlight w:val="none"/>
        </w:rPr>
        <w:t xml:space="preserve"> 19.1按照《政府采购竞争性磋商采购方式暂行办法》有关规定依法组建磋商小组，负责本项目评审工作。</w:t>
      </w:r>
    </w:p>
    <w:p w14:paraId="3EBF7386">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 xml:space="preserve">  19.2磋商小组由采购人代表和评审专家共3人以上单数组成。达到公开招标数额的项目，磋商小组应该由5人以上单数组成。</w:t>
      </w:r>
    </w:p>
    <w:p w14:paraId="03DA4DC6">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19.3对磋商文件作出实质性变动是磋商文件的有效组成部分，磋商小组将以书面形式同时通知所有参加磋商的供应商。</w:t>
      </w:r>
    </w:p>
    <w:p w14:paraId="5985133B">
      <w:pPr>
        <w:pStyle w:val="21"/>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19.4供应商应当按照磋商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14:paraId="5A9D9CDB">
      <w:pPr>
        <w:pStyle w:val="21"/>
        <w:spacing w:line="360" w:lineRule="auto"/>
        <w:ind w:firstLine="240" w:firstLine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19.5电子招投标的应急措施</w:t>
      </w:r>
    </w:p>
    <w:p w14:paraId="56B1F9FC">
      <w:pPr>
        <w:pStyle w:val="21"/>
        <w:spacing w:line="360" w:lineRule="auto"/>
        <w:ind w:firstLine="240" w:firstLine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19.5.1电子开标、评标如出现下列原因，导致系统无法正常运行或无法正常评标时，应采取应急措施。</w:t>
      </w:r>
    </w:p>
    <w:p w14:paraId="228EA3A0">
      <w:pPr>
        <w:pStyle w:val="21"/>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（1）系统服务器发生故障，无法访问或无法使用系统；</w:t>
      </w:r>
    </w:p>
    <w:p w14:paraId="5A783851">
      <w:pPr>
        <w:pStyle w:val="21"/>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（2）系统的软件或数据库出现错误，不能进行正常操作；</w:t>
      </w:r>
    </w:p>
    <w:p w14:paraId="0FB58838">
      <w:pPr>
        <w:pStyle w:val="21"/>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（3）系统发现有安全漏洞，有潜在的泄密危险；</w:t>
      </w:r>
    </w:p>
    <w:p w14:paraId="65D7859E">
      <w:pPr>
        <w:pStyle w:val="21"/>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（4）病毒发作或受到外来病毒的攻击；</w:t>
      </w:r>
    </w:p>
    <w:p w14:paraId="7C819D74">
      <w:pPr>
        <w:pStyle w:val="21"/>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（5）出现其他不可抗拒的客观原因造成开评标系统无法正常使用。</w:t>
      </w:r>
    </w:p>
    <w:p w14:paraId="48E57750">
      <w:pPr>
        <w:pStyle w:val="21"/>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出现上述情况时，应对未开标的暂停开标。已在系统内开标、评标的立即停止。采取应急措施时，必须对原有资料及信息作出妥善保密处理。</w:t>
      </w:r>
    </w:p>
    <w:p w14:paraId="6E4AA3BA">
      <w:pPr>
        <w:pStyle w:val="21"/>
        <w:spacing w:line="360" w:lineRule="auto"/>
        <w:ind w:firstLine="480" w:firstLineChars="200"/>
        <w:rPr>
          <w:rFonts w:ascii="仿宋" w:hAnsi="仿宋" w:eastAsia="仿宋" w:cs="仿宋"/>
          <w:sz w:val="24"/>
          <w:highlight w:val="none"/>
        </w:rPr>
      </w:pPr>
      <w:r>
        <w:rPr>
          <w:rFonts w:hint="eastAsia" w:ascii="仿宋" w:hAnsi="仿宋" w:eastAsia="仿宋" w:cs="仿宋"/>
          <w:color w:val="000000"/>
          <w:sz w:val="24"/>
          <w:highlight w:val="none"/>
        </w:rPr>
        <w:t>19.5.2因系统原因导致投标人均无法解密电子响应文件时，采购代理机构可在开标现场直接导入投标人在投标截止时间前递交的未加密的电子响应文件进行开标、评标。</w:t>
      </w:r>
    </w:p>
    <w:p w14:paraId="19F7F313">
      <w:pPr>
        <w:spacing w:line="360" w:lineRule="auto"/>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  20、资格审查</w:t>
      </w:r>
    </w:p>
    <w:p w14:paraId="32599AE4">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20.1磋商小组依据法律法规和采购文件中规定的内容，对供应商的资格（提交的资格证明材料）进行审查。未通过资格审查的供应商不能进入下一阶段评审；通过资格审查的供应商不足3家的，不得进入下一阶段评审。</w:t>
      </w:r>
    </w:p>
    <w:p w14:paraId="5B397FE6">
      <w:pPr>
        <w:spacing w:line="360" w:lineRule="auto"/>
        <w:jc w:val="left"/>
        <w:rPr>
          <w:rFonts w:ascii="仿宋" w:hAnsi="仿宋" w:eastAsia="仿宋" w:cs="仿宋"/>
          <w:color w:val="000000"/>
          <w:sz w:val="24"/>
          <w:highlight w:val="none"/>
        </w:rPr>
      </w:pPr>
      <w:r>
        <w:rPr>
          <w:rFonts w:hint="eastAsia" w:ascii="仿宋" w:hAnsi="仿宋" w:eastAsia="仿宋" w:cs="仿宋"/>
          <w:b/>
          <w:color w:val="000000"/>
          <w:sz w:val="24"/>
          <w:highlight w:val="none"/>
        </w:rPr>
        <w:t xml:space="preserve">  </w:t>
      </w:r>
      <w:r>
        <w:rPr>
          <w:rFonts w:hint="eastAsia" w:ascii="仿宋" w:hAnsi="仿宋" w:eastAsia="仿宋" w:cs="仿宋"/>
          <w:color w:val="000000"/>
          <w:sz w:val="24"/>
          <w:highlight w:val="none"/>
        </w:rPr>
        <w:t>20.2采购人或采购代理机构将在磋商会议时间前一个工作日至资格性审查结束前的期间内查询供应商的信用记录。供应商存在不良信用记录的，其响应将被认定为</w:t>
      </w:r>
      <w:r>
        <w:rPr>
          <w:rFonts w:hint="eastAsia" w:ascii="仿宋" w:hAnsi="仿宋" w:eastAsia="仿宋" w:cs="仿宋"/>
          <w:bCs/>
          <w:color w:val="000000"/>
          <w:sz w:val="24"/>
          <w:highlight w:val="none"/>
        </w:rPr>
        <w:t>无效响应</w:t>
      </w:r>
      <w:r>
        <w:rPr>
          <w:rFonts w:hint="eastAsia" w:ascii="仿宋" w:hAnsi="仿宋" w:eastAsia="仿宋" w:cs="仿宋"/>
          <w:color w:val="000000"/>
          <w:sz w:val="24"/>
          <w:highlight w:val="none"/>
        </w:rPr>
        <w:t>。</w:t>
      </w:r>
    </w:p>
    <w:p w14:paraId="6312C778">
      <w:pPr>
        <w:spacing w:line="360" w:lineRule="auto"/>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 21、符合性审查</w:t>
      </w:r>
    </w:p>
    <w:p w14:paraId="73FC72B9">
      <w:pPr>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 xml:space="preserve"> 21.1符合性检查是指依据采购文件的规定，从响应文件的有效性和完整性对采购文件的响应程度进行审查，以确定是否对采购文件的实质性要求做出响应。供应商应按照采购文件要求，提交符合性证明材料。未通过符合性审查的供应商不能进入下一阶段评审，其响应将被认定为</w:t>
      </w:r>
      <w:r>
        <w:rPr>
          <w:rFonts w:hint="eastAsia" w:ascii="仿宋" w:hAnsi="仿宋" w:eastAsia="仿宋" w:cs="仿宋"/>
          <w:b/>
          <w:bCs/>
          <w:color w:val="000000"/>
          <w:sz w:val="24"/>
          <w:highlight w:val="none"/>
        </w:rPr>
        <w:t>无效响应</w:t>
      </w:r>
      <w:r>
        <w:rPr>
          <w:rFonts w:hint="eastAsia" w:ascii="仿宋" w:hAnsi="仿宋" w:eastAsia="仿宋" w:cs="仿宋"/>
          <w:b/>
          <w:color w:val="000000"/>
          <w:sz w:val="24"/>
          <w:highlight w:val="none"/>
        </w:rPr>
        <w:t>。</w:t>
      </w:r>
    </w:p>
    <w:p w14:paraId="38B43C35">
      <w:pPr>
        <w:spacing w:line="360" w:lineRule="auto"/>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  22、响应文件的澄清</w:t>
      </w:r>
    </w:p>
    <w:p w14:paraId="054C187C">
      <w:pPr>
        <w:spacing w:line="360" w:lineRule="auto"/>
        <w:jc w:val="left"/>
        <w:rPr>
          <w:rFonts w:ascii="仿宋" w:hAnsi="仿宋" w:eastAsia="仿宋" w:cs="仿宋"/>
          <w:color w:val="000000"/>
          <w:sz w:val="24"/>
          <w:highlight w:val="none"/>
        </w:rPr>
      </w:pPr>
      <w:r>
        <w:rPr>
          <w:rFonts w:hint="eastAsia" w:ascii="仿宋" w:hAnsi="仿宋" w:eastAsia="仿宋" w:cs="仿宋"/>
          <w:b/>
          <w:color w:val="000000"/>
          <w:sz w:val="24"/>
          <w:highlight w:val="none"/>
        </w:rPr>
        <w:t xml:space="preserve"> </w:t>
      </w:r>
      <w:r>
        <w:rPr>
          <w:rFonts w:hint="eastAsia" w:ascii="仿宋" w:hAnsi="仿宋" w:eastAsia="仿宋" w:cs="仿宋"/>
          <w:color w:val="000000"/>
          <w:sz w:val="24"/>
          <w:highlight w:val="none"/>
        </w:rPr>
        <w:t xml:space="preserve"> 22.1在磋商期间，磋商小组可以书面要求供应商对其响应文件中含义不明确、同类问题表述不一致或者有明显文字和计算错误的内容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5600A301">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22.1.1供应商的澄清、说明或者更正应当由法定代表人（或非法人组织负责人）或其授权代表签字或者加盖公章。供应商为自然人的，应当由本人签字并附身份证明。</w:t>
      </w:r>
    </w:p>
    <w:p w14:paraId="6FA3ECA0">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22.1.2供应商的澄清、说明或补正将作为响应文件的一部分。</w:t>
      </w:r>
    </w:p>
    <w:p w14:paraId="3C234AE6">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22.2响应文件报价出现前后不一致的，按照下列规定修正：</w:t>
      </w:r>
    </w:p>
    <w:p w14:paraId="09BC489A">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（1）响应文件中报价一览表内容与响应文件中相应内容不一致的，以报价一览表为准；</w:t>
      </w:r>
    </w:p>
    <w:p w14:paraId="11B601A3">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（2）大写金额和小写金额不一致的，以大写金额为准；</w:t>
      </w:r>
    </w:p>
    <w:p w14:paraId="00F91F99">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（3）单价金额小数点或者百分比有明显错位的，以报价一览表的总价为准，并修改单价；</w:t>
      </w:r>
    </w:p>
    <w:p w14:paraId="0B22744E">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（4）总价金额与按单价汇总金额不一致的，以单价金额计算结果为准。</w:t>
      </w:r>
    </w:p>
    <w:p w14:paraId="742CA5E1">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同时出现两种以上不一致的，按照前款规定的顺序修正。修正后的报价经供应商确认后产生约束力，供应商不确认的，其响应文件将被认定为无效响应。</w:t>
      </w:r>
    </w:p>
    <w:p w14:paraId="3561699E">
      <w:pPr>
        <w:spacing w:line="360" w:lineRule="auto"/>
        <w:jc w:val="left"/>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 xml:space="preserve"> </w:t>
      </w:r>
      <w:r>
        <w:rPr>
          <w:rFonts w:hint="eastAsia" w:ascii="仿宋" w:hAnsi="仿宋" w:eastAsia="仿宋" w:cs="仿宋"/>
          <w:color w:val="000000"/>
          <w:sz w:val="24"/>
          <w:highlight w:val="none"/>
        </w:rPr>
        <w:t>22.3</w:t>
      </w:r>
      <w:r>
        <w:rPr>
          <w:rFonts w:hint="eastAsia" w:ascii="仿宋" w:hAnsi="仿宋" w:eastAsia="仿宋" w:cs="仿宋"/>
          <w:bCs/>
          <w:color w:val="000000"/>
          <w:sz w:val="24"/>
          <w:highlight w:val="none"/>
        </w:rPr>
        <w:t>磋商小组认为</w:t>
      </w:r>
      <w:r>
        <w:rPr>
          <w:rFonts w:hint="eastAsia" w:ascii="仿宋" w:hAnsi="仿宋" w:eastAsia="仿宋" w:cs="仿宋"/>
          <w:color w:val="000000"/>
          <w:sz w:val="24"/>
          <w:highlight w:val="none"/>
        </w:rPr>
        <w:t>供应商的最后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响应处理。</w:t>
      </w:r>
    </w:p>
    <w:p w14:paraId="37070154">
      <w:pPr>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 xml:space="preserve">  23、磋商</w:t>
      </w:r>
    </w:p>
    <w:p w14:paraId="7C0AA6AC">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23.1磋商小组将集中根据采购文件规定的程序、评定成交的标准等事项与实质性响应采购文件要求的供应商分别进行磋商。在磋商中，磋商的任何一方不得透露与磋商有关的其他供应商的技术资料、价格和其他信息。</w:t>
      </w:r>
    </w:p>
    <w:p w14:paraId="3279DEFB">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23.2在磋商过程中，磋商小组可以根据采购文件和磋商情况，经采购人代表确认后变动采购需求中的技术、服务要求以及合同草案条例等实质性内容。</w:t>
      </w:r>
    </w:p>
    <w:p w14:paraId="477094C2">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23.3对采购文件作出实质性变动是采购文件的有效组成部分，磋商小组将以书面形式同时通知所有参加磋商的供应商。</w:t>
      </w:r>
    </w:p>
    <w:p w14:paraId="23F21B40">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23.4供应商应当按照采购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14:paraId="1D69235D">
      <w:pPr>
        <w:spacing w:line="360" w:lineRule="auto"/>
        <w:ind w:firstLine="241" w:firstLineChars="1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24、最后报价</w:t>
      </w:r>
    </w:p>
    <w:p w14:paraId="1E3F706C">
      <w:pPr>
        <w:spacing w:line="360" w:lineRule="auto"/>
        <w:jc w:val="left"/>
        <w:rPr>
          <w:rFonts w:ascii="仿宋" w:hAnsi="仿宋" w:eastAsia="仿宋" w:cs="仿宋"/>
          <w:color w:val="000000"/>
          <w:sz w:val="24"/>
          <w:highlight w:val="none"/>
        </w:rPr>
      </w:pPr>
      <w:r>
        <w:rPr>
          <w:rFonts w:hint="eastAsia" w:ascii="仿宋" w:hAnsi="仿宋" w:eastAsia="仿宋" w:cs="仿宋"/>
          <w:b/>
          <w:color w:val="000000"/>
          <w:sz w:val="24"/>
          <w:highlight w:val="none"/>
        </w:rPr>
        <w:t xml:space="preserve"> </w:t>
      </w:r>
      <w:r>
        <w:rPr>
          <w:rFonts w:hint="eastAsia" w:ascii="仿宋" w:hAnsi="仿宋" w:eastAsia="仿宋" w:cs="仿宋"/>
          <w:color w:val="000000"/>
          <w:sz w:val="24"/>
          <w:highlight w:val="none"/>
        </w:rPr>
        <w:t xml:space="preserve"> 24.1磋商结束后，磋商小组将要求所有实质性响应的供应商在规定时间内提交最后报价，且提交最后报价的供应商不少于3家。采用竞争性磋商采购方式采购的政府购买服务项目（含政府和社会资本合作项目），在采购过程中符合要求的供应商（社会资本）只有2家的，竞争性磋商采购活动就可以继续进行。采购过程中符合要求的供应商（社会资本）只有1家的，采购人（项目实施机构）或者采购代理机构应当终止竞争性磋商采购活动，发布项目终止公告并说明原因，重新开展采购活动。</w:t>
      </w:r>
    </w:p>
    <w:p w14:paraId="2FFA4324">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24.2最后报价是供应商响应文件的有效组成部分。</w:t>
      </w:r>
    </w:p>
    <w:p w14:paraId="6962CB82">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24.3已提交响应文件的供应商，在提交最后报价之前，可以根据磋商情况退出磋商，退出磋商不视为撤回响应文件，退出磋商不影响退出磋商的供应商对已经递交的响应文件承担法律、法规和采购文件中规定的相应责任。采购人,采购代理机构应当退还退出磋商的供应商的保证金。</w:t>
      </w:r>
    </w:p>
    <w:p w14:paraId="5CD3A96F">
      <w:pPr>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25、响应无效</w:t>
      </w:r>
    </w:p>
    <w:p w14:paraId="3DCB0DAB">
      <w:pPr>
        <w:spacing w:line="360" w:lineRule="auto"/>
        <w:jc w:val="left"/>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 xml:space="preserve">25.1 </w:t>
      </w:r>
      <w:r>
        <w:rPr>
          <w:rFonts w:hint="eastAsia" w:ascii="仿宋" w:hAnsi="仿宋" w:eastAsia="仿宋" w:cs="仿宋"/>
          <w:color w:val="000000"/>
          <w:sz w:val="24"/>
          <w:highlight w:val="none"/>
        </w:rPr>
        <w:t>在比较与评价之前，根据本须知的规定，磋商小组将审查每份响应文件是否实质上响应了采购文件的要求。</w:t>
      </w:r>
    </w:p>
    <w:p w14:paraId="42093DC9">
      <w:pPr>
        <w:spacing w:line="360" w:lineRule="auto"/>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25.2 如发现下列情况之一的，其响应文件将被认定为无效响应：</w:t>
      </w:r>
    </w:p>
    <w:p w14:paraId="61B21A21">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（1） 未按采购文件的规定提交磋商保证金的；</w:t>
      </w:r>
    </w:p>
    <w:p w14:paraId="664FFAE8">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（2） 未按照采购文件规定要求签署、盖章的；</w:t>
      </w:r>
    </w:p>
    <w:p w14:paraId="5AF9A51E">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（3） 供应商的报价超过了采购文件中规定的预算金额或者最高限价的；</w:t>
      </w:r>
    </w:p>
    <w:p w14:paraId="6393AE8E">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（4） 不具备采购文件中规定的资格要求的；</w:t>
      </w:r>
    </w:p>
    <w:p w14:paraId="4BACA6B7">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（5） 不符合法规和采购文件中规定的实质性要求的。</w:t>
      </w:r>
    </w:p>
    <w:p w14:paraId="4FF19DE8">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（6） 磋商小组认为供应商的报价明显低于其他通过符合性检查供应商的报价，有可能影响履约的，且供应商未按照规定证明其报价合理性的；</w:t>
      </w:r>
    </w:p>
    <w:p w14:paraId="5E1221B9">
      <w:pPr>
        <w:spacing w:line="360" w:lineRule="auto"/>
        <w:jc w:val="left"/>
        <w:rPr>
          <w:rFonts w:ascii="仿宋" w:hAnsi="仿宋" w:eastAsia="仿宋" w:cs="仿宋"/>
          <w:color w:val="000000"/>
          <w:sz w:val="24"/>
          <w:highlight w:val="none"/>
        </w:rPr>
      </w:pPr>
      <w:r>
        <w:rPr>
          <w:rFonts w:hint="eastAsia" w:ascii="仿宋" w:hAnsi="仿宋" w:eastAsia="仿宋" w:cs="仿宋"/>
          <w:color w:val="000000"/>
          <w:sz w:val="24"/>
          <w:highlight w:val="none"/>
        </w:rPr>
        <w:t>（7） 响应文件含有采购人不能接受的附加条件的；</w:t>
      </w:r>
    </w:p>
    <w:p w14:paraId="5F75BE0B">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（8） 属于法律、法规和采购文件中规定的其他无效响应情形的。</w:t>
      </w:r>
    </w:p>
    <w:p w14:paraId="11969B08">
      <w:pPr>
        <w:spacing w:line="360" w:lineRule="auto"/>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 26.比较与评价</w:t>
      </w:r>
    </w:p>
    <w:p w14:paraId="65498894">
      <w:pPr>
        <w:spacing w:line="360" w:lineRule="auto"/>
        <w:jc w:val="left"/>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 xml:space="preserve"> </w:t>
      </w:r>
      <w:r>
        <w:rPr>
          <w:rFonts w:hint="eastAsia" w:ascii="仿宋" w:hAnsi="仿宋" w:eastAsia="仿宋" w:cs="仿宋"/>
          <w:color w:val="000000"/>
          <w:sz w:val="24"/>
          <w:highlight w:val="none"/>
        </w:rPr>
        <w:t xml:space="preserve"> 26.1经符合性审查合格的响应文件，磋商小组将根据采购文件确定的评审办法，对其技术部分和商务部分作进一步的比较和评价。</w:t>
      </w:r>
    </w:p>
    <w:p w14:paraId="0AB0F83B">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26.2评审严格按照采购文件的要求和条件进行。按照供应商须知表规定的综合评分法进行详细评审。</w:t>
      </w:r>
    </w:p>
    <w:p w14:paraId="336F8BDA">
      <w:pPr>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综合评分法，是指响应文件满足磋商文件全部实质性要求且按评审因素的量化指标评审得分最高的供应商为成交候选供应商的评审方法。</w:t>
      </w:r>
    </w:p>
    <w:p w14:paraId="49637946">
      <w:pPr>
        <w:spacing w:line="360" w:lineRule="auto"/>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  27、成交候选供应商的推荐原则及标准</w:t>
      </w:r>
    </w:p>
    <w:p w14:paraId="11B88F38">
      <w:pPr>
        <w:spacing w:line="360" w:lineRule="auto"/>
        <w:jc w:val="left"/>
        <w:rPr>
          <w:rFonts w:ascii="仿宋" w:hAnsi="仿宋" w:eastAsia="仿宋" w:cs="仿宋"/>
          <w:color w:val="000000"/>
          <w:sz w:val="24"/>
          <w:highlight w:val="none"/>
        </w:rPr>
      </w:pPr>
      <w:r>
        <w:rPr>
          <w:rFonts w:hint="eastAsia" w:ascii="仿宋" w:hAnsi="仿宋" w:eastAsia="仿宋" w:cs="仿宋"/>
          <w:b/>
          <w:color w:val="000000"/>
          <w:sz w:val="24"/>
          <w:highlight w:val="none"/>
        </w:rPr>
        <w:t xml:space="preserve"> </w:t>
      </w:r>
      <w:r>
        <w:rPr>
          <w:rFonts w:hint="eastAsia" w:ascii="仿宋" w:hAnsi="仿宋" w:eastAsia="仿宋" w:cs="仿宋"/>
          <w:color w:val="000000"/>
          <w:sz w:val="24"/>
          <w:highlight w:val="none"/>
        </w:rPr>
        <w:t xml:space="preserve"> 27.1磋商结束后，除了算数修正和落实采购政策需进行的价格扣除外，不对供应商的响应价格进行任何调整。评审结果按照综合得分由高至低的顺序排列。报价相同的按技术指标优劣排序，其他情况，由磋商小组集体研究处理。</w:t>
      </w:r>
    </w:p>
    <w:p w14:paraId="7AB19F64">
      <w:pPr>
        <w:spacing w:line="360" w:lineRule="auto"/>
        <w:ind w:firstLine="241" w:firstLineChars="100"/>
        <w:jc w:val="left"/>
        <w:rPr>
          <w:rFonts w:ascii="仿宋" w:hAnsi="仿宋" w:eastAsia="仿宋" w:cs="仿宋"/>
          <w:b/>
          <w:bCs/>
          <w:color w:val="000000"/>
          <w:sz w:val="24"/>
          <w:highlight w:val="none"/>
        </w:rPr>
      </w:pPr>
      <w:r>
        <w:rPr>
          <w:rFonts w:hint="eastAsia" w:ascii="仿宋" w:hAnsi="仿宋" w:eastAsia="仿宋" w:cs="仿宋"/>
          <w:b/>
          <w:bCs/>
          <w:color w:val="000000"/>
          <w:sz w:val="24"/>
          <w:highlight w:val="none"/>
        </w:rPr>
        <w:t>28、保密原则</w:t>
      </w:r>
    </w:p>
    <w:p w14:paraId="4F5163A6">
      <w:pPr>
        <w:spacing w:line="360" w:lineRule="auto"/>
        <w:ind w:firstLine="240" w:firstLineChars="100"/>
        <w:jc w:val="left"/>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28.1 评审将在严格保密的情况下进行。</w:t>
      </w:r>
    </w:p>
    <w:p w14:paraId="51EADD81">
      <w:pPr>
        <w:spacing w:line="360" w:lineRule="auto"/>
        <w:ind w:firstLine="240" w:firstLineChars="1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28.2 有关人员应当遵守评审工作纪律，不得泄露评审文件、评审情况和评审过程中获悉的国家秘密、商业秘密。</w:t>
      </w:r>
    </w:p>
    <w:p w14:paraId="325686DA">
      <w:pPr>
        <w:spacing w:line="360" w:lineRule="auto"/>
        <w:ind w:firstLine="241" w:firstLineChars="100"/>
        <w:jc w:val="left"/>
        <w:rPr>
          <w:rFonts w:hint="eastAsia" w:ascii="Calibri" w:hAnsi="Calibri"/>
          <w:highlight w:val="none"/>
        </w:rPr>
      </w:pPr>
      <w:r>
        <w:rPr>
          <w:rFonts w:hint="eastAsia" w:ascii="仿宋" w:hAnsi="仿宋" w:eastAsia="仿宋" w:cs="仿宋"/>
          <w:b/>
          <w:bCs/>
          <w:color w:val="000000"/>
          <w:sz w:val="24"/>
          <w:highlight w:val="none"/>
        </w:rPr>
        <w:br w:type="page"/>
      </w:r>
      <w:r>
        <w:rPr>
          <w:rFonts w:hint="eastAsia" w:ascii="仿宋" w:hAnsi="仿宋" w:eastAsia="仿宋" w:cs="仿宋"/>
          <w:b/>
          <w:bCs/>
          <w:color w:val="000000"/>
          <w:sz w:val="24"/>
          <w:highlight w:val="none"/>
        </w:rPr>
        <w:t>29、评审标准</w:t>
      </w:r>
    </w:p>
    <w:p w14:paraId="390F51CF">
      <w:pPr>
        <w:spacing w:line="360" w:lineRule="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（附表一）响应文件的资格性审查表</w:t>
      </w:r>
    </w:p>
    <w:tbl>
      <w:tblPr>
        <w:tblStyle w:val="16"/>
        <w:tblW w:w="9563"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33"/>
        <w:gridCol w:w="5135"/>
        <w:gridCol w:w="525"/>
        <w:gridCol w:w="720"/>
        <w:gridCol w:w="660"/>
      </w:tblGrid>
      <w:tr w14:paraId="3A2A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noWrap w:val="0"/>
            <w:vAlign w:val="center"/>
          </w:tcPr>
          <w:p w14:paraId="7B9A56E8">
            <w:pPr>
              <w:spacing w:line="360" w:lineRule="auto"/>
              <w:jc w:val="center"/>
              <w:rPr>
                <w:rFonts w:hint="eastAsia" w:ascii="宋体" w:hAnsi="宋体" w:cs="仿宋"/>
                <w:b/>
                <w:spacing w:val="-2"/>
                <w:sz w:val="24"/>
                <w:highlight w:val="none"/>
              </w:rPr>
            </w:pPr>
            <w:r>
              <w:rPr>
                <w:rFonts w:hint="eastAsia" w:ascii="宋体" w:hAnsi="宋体" w:cs="仿宋"/>
                <w:b/>
                <w:spacing w:val="-2"/>
                <w:sz w:val="24"/>
                <w:highlight w:val="none"/>
              </w:rPr>
              <w:t>序号</w:t>
            </w:r>
          </w:p>
        </w:tc>
        <w:tc>
          <w:tcPr>
            <w:tcW w:w="1833" w:type="dxa"/>
            <w:vMerge w:val="restart"/>
            <w:noWrap w:val="0"/>
            <w:vAlign w:val="center"/>
          </w:tcPr>
          <w:p w14:paraId="6242A91D">
            <w:pPr>
              <w:spacing w:line="360" w:lineRule="auto"/>
              <w:jc w:val="center"/>
              <w:rPr>
                <w:rFonts w:hint="eastAsia" w:ascii="宋体" w:hAnsi="宋体" w:cs="仿宋"/>
                <w:b/>
                <w:spacing w:val="-2"/>
                <w:sz w:val="24"/>
                <w:highlight w:val="none"/>
              </w:rPr>
            </w:pPr>
            <w:r>
              <w:rPr>
                <w:rFonts w:hint="eastAsia" w:ascii="宋体" w:hAnsi="宋体" w:cs="仿宋"/>
                <w:b/>
                <w:spacing w:val="-2"/>
                <w:sz w:val="24"/>
                <w:highlight w:val="none"/>
              </w:rPr>
              <w:t>评审内容</w:t>
            </w:r>
          </w:p>
        </w:tc>
        <w:tc>
          <w:tcPr>
            <w:tcW w:w="5135" w:type="dxa"/>
            <w:vMerge w:val="restart"/>
            <w:noWrap w:val="0"/>
            <w:vAlign w:val="center"/>
          </w:tcPr>
          <w:p w14:paraId="1626B059">
            <w:pPr>
              <w:spacing w:line="360" w:lineRule="auto"/>
              <w:jc w:val="center"/>
              <w:rPr>
                <w:rFonts w:hint="eastAsia" w:ascii="宋体" w:hAnsi="宋体" w:cs="仿宋"/>
                <w:b/>
                <w:spacing w:val="-2"/>
                <w:sz w:val="24"/>
                <w:highlight w:val="none"/>
              </w:rPr>
            </w:pPr>
            <w:r>
              <w:rPr>
                <w:rFonts w:hint="eastAsia" w:ascii="宋体" w:hAnsi="宋体" w:cs="仿宋"/>
                <w:b/>
                <w:spacing w:val="-2"/>
                <w:sz w:val="24"/>
                <w:highlight w:val="none"/>
              </w:rPr>
              <w:t>评审合格标准</w:t>
            </w:r>
          </w:p>
        </w:tc>
        <w:tc>
          <w:tcPr>
            <w:tcW w:w="1905" w:type="dxa"/>
            <w:gridSpan w:val="3"/>
            <w:noWrap w:val="0"/>
            <w:vAlign w:val="bottom"/>
          </w:tcPr>
          <w:p w14:paraId="3CE06034">
            <w:pPr>
              <w:spacing w:line="360" w:lineRule="auto"/>
              <w:jc w:val="center"/>
              <w:rPr>
                <w:rFonts w:hint="eastAsia" w:ascii="宋体" w:hAnsi="宋体" w:cs="仿宋"/>
                <w:b/>
                <w:spacing w:val="-2"/>
                <w:sz w:val="24"/>
                <w:highlight w:val="none"/>
              </w:rPr>
            </w:pPr>
            <w:r>
              <w:rPr>
                <w:rFonts w:hint="eastAsia" w:ascii="宋体" w:hAnsi="宋体" w:cs="仿宋"/>
                <w:b/>
                <w:spacing w:val="-2"/>
                <w:sz w:val="24"/>
                <w:highlight w:val="none"/>
              </w:rPr>
              <w:t>投标人名称</w:t>
            </w:r>
          </w:p>
        </w:tc>
      </w:tr>
      <w:tr w14:paraId="5980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noWrap w:val="0"/>
            <w:vAlign w:val="bottom"/>
          </w:tcPr>
          <w:p w14:paraId="23B7B0F5">
            <w:pPr>
              <w:spacing w:line="360" w:lineRule="auto"/>
              <w:jc w:val="center"/>
              <w:rPr>
                <w:rFonts w:hint="eastAsia" w:ascii="宋体" w:hAnsi="宋体" w:cs="仿宋"/>
                <w:b/>
                <w:spacing w:val="-2"/>
                <w:sz w:val="24"/>
                <w:highlight w:val="none"/>
              </w:rPr>
            </w:pPr>
          </w:p>
        </w:tc>
        <w:tc>
          <w:tcPr>
            <w:tcW w:w="1833" w:type="dxa"/>
            <w:vMerge w:val="continue"/>
            <w:noWrap w:val="0"/>
            <w:vAlign w:val="bottom"/>
          </w:tcPr>
          <w:p w14:paraId="061BAE4F">
            <w:pPr>
              <w:spacing w:line="360" w:lineRule="auto"/>
              <w:jc w:val="center"/>
              <w:rPr>
                <w:rFonts w:hint="eastAsia" w:ascii="宋体" w:hAnsi="宋体" w:cs="仿宋"/>
                <w:b/>
                <w:spacing w:val="-2"/>
                <w:sz w:val="24"/>
                <w:highlight w:val="none"/>
              </w:rPr>
            </w:pPr>
          </w:p>
        </w:tc>
        <w:tc>
          <w:tcPr>
            <w:tcW w:w="5135" w:type="dxa"/>
            <w:vMerge w:val="continue"/>
            <w:noWrap w:val="0"/>
            <w:vAlign w:val="bottom"/>
          </w:tcPr>
          <w:p w14:paraId="2FD814B0">
            <w:pPr>
              <w:spacing w:line="360" w:lineRule="auto"/>
              <w:jc w:val="center"/>
              <w:rPr>
                <w:rFonts w:hint="eastAsia" w:ascii="宋体" w:hAnsi="宋体" w:cs="仿宋"/>
                <w:b/>
                <w:spacing w:val="-2"/>
                <w:sz w:val="24"/>
                <w:highlight w:val="none"/>
              </w:rPr>
            </w:pPr>
          </w:p>
        </w:tc>
        <w:tc>
          <w:tcPr>
            <w:tcW w:w="525" w:type="dxa"/>
            <w:noWrap w:val="0"/>
            <w:vAlign w:val="bottom"/>
          </w:tcPr>
          <w:p w14:paraId="223F07F2">
            <w:pPr>
              <w:spacing w:line="360" w:lineRule="auto"/>
              <w:jc w:val="center"/>
              <w:rPr>
                <w:rFonts w:hint="eastAsia" w:ascii="宋体" w:hAnsi="宋体" w:cs="仿宋"/>
                <w:b/>
                <w:spacing w:val="-2"/>
                <w:sz w:val="24"/>
                <w:highlight w:val="none"/>
              </w:rPr>
            </w:pPr>
          </w:p>
        </w:tc>
        <w:tc>
          <w:tcPr>
            <w:tcW w:w="720" w:type="dxa"/>
            <w:noWrap w:val="0"/>
            <w:vAlign w:val="top"/>
          </w:tcPr>
          <w:p w14:paraId="1E388C36">
            <w:pPr>
              <w:spacing w:line="360" w:lineRule="auto"/>
              <w:jc w:val="center"/>
              <w:rPr>
                <w:rFonts w:hint="eastAsia" w:ascii="宋体" w:hAnsi="宋体" w:cs="仿宋"/>
                <w:b/>
                <w:spacing w:val="-2"/>
                <w:sz w:val="24"/>
                <w:highlight w:val="none"/>
              </w:rPr>
            </w:pPr>
          </w:p>
        </w:tc>
        <w:tc>
          <w:tcPr>
            <w:tcW w:w="660" w:type="dxa"/>
            <w:noWrap w:val="0"/>
            <w:vAlign w:val="top"/>
          </w:tcPr>
          <w:p w14:paraId="14AFBBA8">
            <w:pPr>
              <w:spacing w:line="360" w:lineRule="auto"/>
              <w:jc w:val="center"/>
              <w:rPr>
                <w:rFonts w:hint="eastAsia" w:ascii="宋体" w:hAnsi="宋体" w:cs="仿宋"/>
                <w:b/>
                <w:spacing w:val="-2"/>
                <w:sz w:val="24"/>
                <w:highlight w:val="none"/>
              </w:rPr>
            </w:pPr>
          </w:p>
        </w:tc>
      </w:tr>
      <w:tr w14:paraId="259C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EA5901C">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1</w:t>
            </w:r>
          </w:p>
        </w:tc>
        <w:tc>
          <w:tcPr>
            <w:tcW w:w="1833" w:type="dxa"/>
            <w:noWrap w:val="0"/>
            <w:vAlign w:val="center"/>
          </w:tcPr>
          <w:p w14:paraId="07027F09">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具有独立承担民事责任的能力</w:t>
            </w:r>
          </w:p>
        </w:tc>
        <w:tc>
          <w:tcPr>
            <w:tcW w:w="5135" w:type="dxa"/>
            <w:noWrap w:val="0"/>
            <w:vAlign w:val="top"/>
          </w:tcPr>
          <w:p w14:paraId="01404DA6">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(1)法人或者其他组织的有效的营业执照等证明文件；自然人需提供身份证明</w:t>
            </w:r>
          </w:p>
        </w:tc>
        <w:tc>
          <w:tcPr>
            <w:tcW w:w="525" w:type="dxa"/>
            <w:noWrap w:val="0"/>
            <w:vAlign w:val="top"/>
          </w:tcPr>
          <w:p w14:paraId="2753C4AD">
            <w:pPr>
              <w:spacing w:line="360" w:lineRule="auto"/>
              <w:ind w:firstLine="240" w:firstLineChars="100"/>
              <w:jc w:val="left"/>
              <w:rPr>
                <w:rFonts w:hint="eastAsia" w:ascii="仿宋" w:hAnsi="仿宋" w:eastAsia="仿宋" w:cs="仿宋"/>
                <w:sz w:val="24"/>
                <w:highlight w:val="none"/>
              </w:rPr>
            </w:pPr>
          </w:p>
        </w:tc>
        <w:tc>
          <w:tcPr>
            <w:tcW w:w="720" w:type="dxa"/>
            <w:noWrap w:val="0"/>
            <w:vAlign w:val="top"/>
          </w:tcPr>
          <w:p w14:paraId="4213AE30">
            <w:pPr>
              <w:spacing w:line="360" w:lineRule="auto"/>
              <w:ind w:firstLine="240" w:firstLineChars="100"/>
              <w:jc w:val="left"/>
              <w:rPr>
                <w:rFonts w:hint="eastAsia" w:ascii="仿宋" w:hAnsi="仿宋" w:eastAsia="仿宋" w:cs="仿宋"/>
                <w:sz w:val="24"/>
                <w:highlight w:val="none"/>
              </w:rPr>
            </w:pPr>
          </w:p>
        </w:tc>
        <w:tc>
          <w:tcPr>
            <w:tcW w:w="660" w:type="dxa"/>
            <w:noWrap w:val="0"/>
            <w:vAlign w:val="top"/>
          </w:tcPr>
          <w:p w14:paraId="08282BB0">
            <w:pPr>
              <w:spacing w:line="360" w:lineRule="auto"/>
              <w:ind w:firstLine="240" w:firstLineChars="100"/>
              <w:jc w:val="left"/>
              <w:rPr>
                <w:rFonts w:hint="eastAsia" w:ascii="仿宋" w:hAnsi="仿宋" w:eastAsia="仿宋" w:cs="仿宋"/>
                <w:sz w:val="24"/>
                <w:highlight w:val="none"/>
              </w:rPr>
            </w:pPr>
          </w:p>
        </w:tc>
      </w:tr>
      <w:tr w14:paraId="4BC2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A458218">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2</w:t>
            </w:r>
          </w:p>
        </w:tc>
        <w:tc>
          <w:tcPr>
            <w:tcW w:w="1833" w:type="dxa"/>
            <w:noWrap w:val="0"/>
            <w:vAlign w:val="center"/>
          </w:tcPr>
          <w:p w14:paraId="7E8969CC">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具有良好的商业信誉和健全的财务会计制度</w:t>
            </w:r>
          </w:p>
        </w:tc>
        <w:tc>
          <w:tcPr>
            <w:tcW w:w="5135" w:type="dxa"/>
            <w:noWrap w:val="0"/>
            <w:vAlign w:val="top"/>
          </w:tcPr>
          <w:p w14:paraId="2D5A527B">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（1）提供会计师事务所出具的</w:t>
            </w:r>
            <w:r>
              <w:rPr>
                <w:rFonts w:hint="eastAsia" w:ascii="仿宋" w:hAnsi="仿宋" w:eastAsia="仿宋" w:cs="仿宋"/>
                <w:sz w:val="24"/>
                <w:highlight w:val="none"/>
                <w:lang w:eastAsia="zh-CN"/>
              </w:rPr>
              <w:t>2024年或2025</w:t>
            </w:r>
            <w:r>
              <w:rPr>
                <w:rFonts w:hint="eastAsia" w:ascii="仿宋" w:hAnsi="仿宋" w:eastAsia="仿宋" w:cs="仿宋"/>
                <w:sz w:val="24"/>
                <w:highlight w:val="none"/>
              </w:rPr>
              <w:t>年度财务审计报告复印件或银行在开标日前三个月内开具的资信证明；</w:t>
            </w:r>
          </w:p>
        </w:tc>
        <w:tc>
          <w:tcPr>
            <w:tcW w:w="525" w:type="dxa"/>
            <w:noWrap w:val="0"/>
            <w:vAlign w:val="top"/>
          </w:tcPr>
          <w:p w14:paraId="2793CFCD">
            <w:pPr>
              <w:spacing w:line="360" w:lineRule="auto"/>
              <w:ind w:firstLine="240" w:firstLineChars="100"/>
              <w:jc w:val="left"/>
              <w:rPr>
                <w:rFonts w:hint="eastAsia" w:ascii="仿宋" w:hAnsi="仿宋" w:eastAsia="仿宋" w:cs="仿宋"/>
                <w:sz w:val="24"/>
                <w:highlight w:val="none"/>
              </w:rPr>
            </w:pPr>
          </w:p>
        </w:tc>
        <w:tc>
          <w:tcPr>
            <w:tcW w:w="720" w:type="dxa"/>
            <w:noWrap w:val="0"/>
            <w:vAlign w:val="top"/>
          </w:tcPr>
          <w:p w14:paraId="4EF0FA0F">
            <w:pPr>
              <w:spacing w:line="360" w:lineRule="auto"/>
              <w:ind w:firstLine="240" w:firstLineChars="100"/>
              <w:jc w:val="left"/>
              <w:rPr>
                <w:rFonts w:hint="eastAsia" w:ascii="仿宋" w:hAnsi="仿宋" w:eastAsia="仿宋" w:cs="仿宋"/>
                <w:sz w:val="24"/>
                <w:highlight w:val="none"/>
              </w:rPr>
            </w:pPr>
          </w:p>
        </w:tc>
        <w:tc>
          <w:tcPr>
            <w:tcW w:w="660" w:type="dxa"/>
            <w:noWrap w:val="0"/>
            <w:vAlign w:val="top"/>
          </w:tcPr>
          <w:p w14:paraId="7A8B8BE0">
            <w:pPr>
              <w:spacing w:line="360" w:lineRule="auto"/>
              <w:ind w:firstLine="240" w:firstLineChars="100"/>
              <w:jc w:val="left"/>
              <w:rPr>
                <w:rFonts w:hint="eastAsia" w:ascii="仿宋" w:hAnsi="仿宋" w:eastAsia="仿宋" w:cs="仿宋"/>
                <w:sz w:val="24"/>
                <w:highlight w:val="none"/>
              </w:rPr>
            </w:pPr>
          </w:p>
        </w:tc>
      </w:tr>
      <w:tr w14:paraId="6369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A49993">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3</w:t>
            </w:r>
          </w:p>
        </w:tc>
        <w:tc>
          <w:tcPr>
            <w:tcW w:w="1833" w:type="dxa"/>
            <w:noWrap w:val="0"/>
            <w:vAlign w:val="center"/>
          </w:tcPr>
          <w:p w14:paraId="1E61BBA6">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具有履行合同所必需的设备和专业技术能力</w:t>
            </w:r>
          </w:p>
        </w:tc>
        <w:tc>
          <w:tcPr>
            <w:tcW w:w="5135" w:type="dxa"/>
            <w:noWrap w:val="0"/>
            <w:vAlign w:val="center"/>
          </w:tcPr>
          <w:p w14:paraId="06CAFE97">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提供了可充分满足履行合同所需设备和专业技术能力的承诺（格式自拟）</w:t>
            </w:r>
          </w:p>
        </w:tc>
        <w:tc>
          <w:tcPr>
            <w:tcW w:w="525" w:type="dxa"/>
            <w:noWrap w:val="0"/>
            <w:vAlign w:val="top"/>
          </w:tcPr>
          <w:p w14:paraId="6493C317">
            <w:pPr>
              <w:spacing w:line="360" w:lineRule="auto"/>
              <w:ind w:firstLine="240" w:firstLineChars="100"/>
              <w:jc w:val="left"/>
              <w:rPr>
                <w:rFonts w:hint="eastAsia" w:ascii="仿宋" w:hAnsi="仿宋" w:eastAsia="仿宋" w:cs="仿宋"/>
                <w:sz w:val="24"/>
                <w:highlight w:val="none"/>
              </w:rPr>
            </w:pPr>
          </w:p>
        </w:tc>
        <w:tc>
          <w:tcPr>
            <w:tcW w:w="720" w:type="dxa"/>
            <w:noWrap w:val="0"/>
            <w:vAlign w:val="top"/>
          </w:tcPr>
          <w:p w14:paraId="6B5B8CB8">
            <w:pPr>
              <w:spacing w:line="360" w:lineRule="auto"/>
              <w:ind w:firstLine="240" w:firstLineChars="100"/>
              <w:jc w:val="left"/>
              <w:rPr>
                <w:rFonts w:hint="eastAsia" w:ascii="仿宋" w:hAnsi="仿宋" w:eastAsia="仿宋" w:cs="仿宋"/>
                <w:sz w:val="24"/>
                <w:highlight w:val="none"/>
              </w:rPr>
            </w:pPr>
          </w:p>
        </w:tc>
        <w:tc>
          <w:tcPr>
            <w:tcW w:w="660" w:type="dxa"/>
            <w:noWrap w:val="0"/>
            <w:vAlign w:val="top"/>
          </w:tcPr>
          <w:p w14:paraId="16A83C0E">
            <w:pPr>
              <w:spacing w:line="360" w:lineRule="auto"/>
              <w:ind w:firstLine="240" w:firstLineChars="100"/>
              <w:jc w:val="left"/>
              <w:rPr>
                <w:rFonts w:hint="eastAsia" w:ascii="仿宋" w:hAnsi="仿宋" w:eastAsia="仿宋" w:cs="仿宋"/>
                <w:sz w:val="24"/>
                <w:highlight w:val="none"/>
              </w:rPr>
            </w:pPr>
          </w:p>
        </w:tc>
      </w:tr>
      <w:tr w14:paraId="4567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1A988F1">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4</w:t>
            </w:r>
          </w:p>
        </w:tc>
        <w:tc>
          <w:tcPr>
            <w:tcW w:w="1833" w:type="dxa"/>
            <w:noWrap w:val="0"/>
            <w:vAlign w:val="center"/>
          </w:tcPr>
          <w:p w14:paraId="029714F3">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有依法缴纳税收和社会保障资金的良好记录</w:t>
            </w:r>
          </w:p>
        </w:tc>
        <w:tc>
          <w:tcPr>
            <w:tcW w:w="5135" w:type="dxa"/>
            <w:noWrap w:val="0"/>
            <w:vAlign w:val="top"/>
          </w:tcPr>
          <w:p w14:paraId="4B5E0503">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（1）提供开标日前</w:t>
            </w:r>
            <w:r>
              <w:rPr>
                <w:rFonts w:hint="eastAsia" w:ascii="仿宋" w:hAnsi="仿宋" w:eastAsia="仿宋" w:cs="仿宋"/>
                <w:sz w:val="24"/>
                <w:highlight w:val="none"/>
                <w:lang w:eastAsia="zh-CN"/>
              </w:rPr>
              <w:t>六</w:t>
            </w:r>
            <w:r>
              <w:rPr>
                <w:rFonts w:hint="eastAsia" w:ascii="仿宋" w:hAnsi="仿宋" w:eastAsia="仿宋" w:cs="仿宋"/>
                <w:sz w:val="24"/>
                <w:highlight w:val="none"/>
              </w:rPr>
              <w:t>个月任意一个月依法缴纳税收证明，证明材料可以是缴费的银行单据等复印件并加盖公章或免缴纳证明;</w:t>
            </w:r>
          </w:p>
          <w:p w14:paraId="6F80F2C1">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（2）提供开标日前</w:t>
            </w:r>
            <w:r>
              <w:rPr>
                <w:rFonts w:hint="eastAsia" w:ascii="仿宋" w:hAnsi="仿宋" w:eastAsia="仿宋" w:cs="仿宋"/>
                <w:sz w:val="24"/>
                <w:highlight w:val="none"/>
                <w:lang w:eastAsia="zh-CN"/>
              </w:rPr>
              <w:t>六</w:t>
            </w:r>
            <w:r>
              <w:rPr>
                <w:rFonts w:hint="eastAsia" w:ascii="仿宋" w:hAnsi="仿宋" w:eastAsia="仿宋" w:cs="仿宋"/>
                <w:sz w:val="24"/>
                <w:highlight w:val="none"/>
              </w:rPr>
              <w:t>个月任意一个月依法缴纳社保证明，证明材料可以是缴费的银行单据或社保机构开具的证明等复印件并加盖公章或免缴纳证明。</w:t>
            </w:r>
          </w:p>
        </w:tc>
        <w:tc>
          <w:tcPr>
            <w:tcW w:w="525" w:type="dxa"/>
            <w:noWrap w:val="0"/>
            <w:vAlign w:val="top"/>
          </w:tcPr>
          <w:p w14:paraId="7749C91A">
            <w:pPr>
              <w:spacing w:line="360" w:lineRule="auto"/>
              <w:ind w:firstLine="240" w:firstLineChars="100"/>
              <w:jc w:val="left"/>
              <w:rPr>
                <w:rFonts w:hint="eastAsia" w:ascii="仿宋" w:hAnsi="仿宋" w:eastAsia="仿宋" w:cs="仿宋"/>
                <w:sz w:val="24"/>
                <w:highlight w:val="none"/>
              </w:rPr>
            </w:pPr>
          </w:p>
        </w:tc>
        <w:tc>
          <w:tcPr>
            <w:tcW w:w="720" w:type="dxa"/>
            <w:noWrap w:val="0"/>
            <w:vAlign w:val="top"/>
          </w:tcPr>
          <w:p w14:paraId="62B260B7">
            <w:pPr>
              <w:spacing w:line="360" w:lineRule="auto"/>
              <w:ind w:firstLine="240" w:firstLineChars="100"/>
              <w:jc w:val="left"/>
              <w:rPr>
                <w:rFonts w:hint="eastAsia" w:ascii="仿宋" w:hAnsi="仿宋" w:eastAsia="仿宋" w:cs="仿宋"/>
                <w:sz w:val="24"/>
                <w:highlight w:val="none"/>
              </w:rPr>
            </w:pPr>
          </w:p>
        </w:tc>
        <w:tc>
          <w:tcPr>
            <w:tcW w:w="660" w:type="dxa"/>
            <w:noWrap w:val="0"/>
            <w:vAlign w:val="top"/>
          </w:tcPr>
          <w:p w14:paraId="3AA31574">
            <w:pPr>
              <w:spacing w:line="360" w:lineRule="auto"/>
              <w:ind w:firstLine="240" w:firstLineChars="100"/>
              <w:jc w:val="left"/>
              <w:rPr>
                <w:rFonts w:hint="eastAsia" w:ascii="仿宋" w:hAnsi="仿宋" w:eastAsia="仿宋" w:cs="仿宋"/>
                <w:sz w:val="24"/>
                <w:highlight w:val="none"/>
              </w:rPr>
            </w:pPr>
          </w:p>
        </w:tc>
      </w:tr>
      <w:tr w14:paraId="2768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F3F9A99">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5</w:t>
            </w:r>
          </w:p>
        </w:tc>
        <w:tc>
          <w:tcPr>
            <w:tcW w:w="1833" w:type="dxa"/>
            <w:noWrap w:val="0"/>
            <w:vAlign w:val="center"/>
          </w:tcPr>
          <w:p w14:paraId="125D2457">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投标人声明函</w:t>
            </w:r>
          </w:p>
        </w:tc>
        <w:tc>
          <w:tcPr>
            <w:tcW w:w="5135" w:type="dxa"/>
            <w:noWrap w:val="0"/>
            <w:vAlign w:val="top"/>
          </w:tcPr>
          <w:p w14:paraId="1E8568B4">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提供了参加政府采购活动前三年内，在经营活动中没有重大违法记录的书面声明；</w:t>
            </w:r>
          </w:p>
          <w:p w14:paraId="04DB4870">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p>
        </w:tc>
        <w:tc>
          <w:tcPr>
            <w:tcW w:w="525" w:type="dxa"/>
            <w:noWrap w:val="0"/>
            <w:vAlign w:val="top"/>
          </w:tcPr>
          <w:p w14:paraId="249214E0">
            <w:pPr>
              <w:spacing w:line="360" w:lineRule="auto"/>
              <w:ind w:firstLine="240" w:firstLineChars="100"/>
              <w:jc w:val="left"/>
              <w:rPr>
                <w:rFonts w:hint="eastAsia" w:ascii="仿宋" w:hAnsi="仿宋" w:eastAsia="仿宋" w:cs="仿宋"/>
                <w:sz w:val="24"/>
                <w:highlight w:val="none"/>
              </w:rPr>
            </w:pPr>
          </w:p>
        </w:tc>
        <w:tc>
          <w:tcPr>
            <w:tcW w:w="720" w:type="dxa"/>
            <w:noWrap w:val="0"/>
            <w:vAlign w:val="top"/>
          </w:tcPr>
          <w:p w14:paraId="0F675733">
            <w:pPr>
              <w:spacing w:line="360" w:lineRule="auto"/>
              <w:ind w:firstLine="240" w:firstLineChars="100"/>
              <w:jc w:val="left"/>
              <w:rPr>
                <w:rFonts w:hint="eastAsia" w:ascii="仿宋" w:hAnsi="仿宋" w:eastAsia="仿宋" w:cs="仿宋"/>
                <w:sz w:val="24"/>
                <w:highlight w:val="none"/>
              </w:rPr>
            </w:pPr>
          </w:p>
        </w:tc>
        <w:tc>
          <w:tcPr>
            <w:tcW w:w="660" w:type="dxa"/>
            <w:noWrap w:val="0"/>
            <w:vAlign w:val="top"/>
          </w:tcPr>
          <w:p w14:paraId="6D38E20E">
            <w:pPr>
              <w:spacing w:line="360" w:lineRule="auto"/>
              <w:ind w:firstLine="240" w:firstLineChars="100"/>
              <w:jc w:val="left"/>
              <w:rPr>
                <w:rFonts w:hint="eastAsia" w:ascii="仿宋" w:hAnsi="仿宋" w:eastAsia="仿宋" w:cs="仿宋"/>
                <w:sz w:val="24"/>
                <w:highlight w:val="none"/>
              </w:rPr>
            </w:pPr>
          </w:p>
        </w:tc>
      </w:tr>
      <w:tr w14:paraId="007A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DEA16F1">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6</w:t>
            </w:r>
          </w:p>
        </w:tc>
        <w:tc>
          <w:tcPr>
            <w:tcW w:w="1833" w:type="dxa"/>
            <w:noWrap w:val="0"/>
            <w:vAlign w:val="center"/>
          </w:tcPr>
          <w:p w14:paraId="1B721A91">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信用信息查询</w:t>
            </w:r>
          </w:p>
        </w:tc>
        <w:tc>
          <w:tcPr>
            <w:tcW w:w="5135" w:type="dxa"/>
            <w:noWrap w:val="0"/>
            <w:vAlign w:val="top"/>
          </w:tcPr>
          <w:p w14:paraId="765E36D1">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投标人不得为“信用中国网站（www.creditchina.gov.cn）中列入失信被执行人和重大税收违法失信主体的投标人，不得为中国政府采购网（www.ccgp.gov.cn）政府采购严重违法失信行为记录名单中被财政部门禁止参加政府采购活动的投标人（以现场查询结果为准）。</w:t>
            </w:r>
          </w:p>
        </w:tc>
        <w:tc>
          <w:tcPr>
            <w:tcW w:w="525" w:type="dxa"/>
            <w:noWrap w:val="0"/>
            <w:vAlign w:val="top"/>
          </w:tcPr>
          <w:p w14:paraId="3C898F8C">
            <w:pPr>
              <w:spacing w:line="360" w:lineRule="auto"/>
              <w:ind w:firstLine="240" w:firstLineChars="100"/>
              <w:jc w:val="left"/>
              <w:rPr>
                <w:rFonts w:hint="eastAsia" w:ascii="仿宋" w:hAnsi="仿宋" w:eastAsia="仿宋" w:cs="仿宋"/>
                <w:sz w:val="24"/>
                <w:highlight w:val="none"/>
              </w:rPr>
            </w:pPr>
          </w:p>
        </w:tc>
        <w:tc>
          <w:tcPr>
            <w:tcW w:w="720" w:type="dxa"/>
            <w:noWrap w:val="0"/>
            <w:vAlign w:val="top"/>
          </w:tcPr>
          <w:p w14:paraId="554A506C">
            <w:pPr>
              <w:spacing w:line="360" w:lineRule="auto"/>
              <w:ind w:firstLine="240" w:firstLineChars="100"/>
              <w:jc w:val="left"/>
              <w:rPr>
                <w:rFonts w:hint="eastAsia" w:ascii="仿宋" w:hAnsi="仿宋" w:eastAsia="仿宋" w:cs="仿宋"/>
                <w:sz w:val="24"/>
                <w:highlight w:val="none"/>
              </w:rPr>
            </w:pPr>
          </w:p>
        </w:tc>
        <w:tc>
          <w:tcPr>
            <w:tcW w:w="660" w:type="dxa"/>
            <w:noWrap w:val="0"/>
            <w:vAlign w:val="top"/>
          </w:tcPr>
          <w:p w14:paraId="46772554">
            <w:pPr>
              <w:spacing w:line="360" w:lineRule="auto"/>
              <w:ind w:firstLine="240" w:firstLineChars="100"/>
              <w:jc w:val="left"/>
              <w:rPr>
                <w:rFonts w:hint="eastAsia" w:ascii="仿宋" w:hAnsi="仿宋" w:eastAsia="仿宋" w:cs="仿宋"/>
                <w:sz w:val="24"/>
                <w:highlight w:val="none"/>
              </w:rPr>
            </w:pPr>
          </w:p>
        </w:tc>
      </w:tr>
      <w:tr w14:paraId="5BD0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AAA1163">
            <w:pPr>
              <w:spacing w:line="360" w:lineRule="auto"/>
              <w:ind w:firstLine="240" w:firstLineChars="1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w:t>
            </w:r>
          </w:p>
        </w:tc>
        <w:tc>
          <w:tcPr>
            <w:tcW w:w="1833" w:type="dxa"/>
            <w:noWrap w:val="0"/>
            <w:vAlign w:val="center"/>
          </w:tcPr>
          <w:p w14:paraId="26306172">
            <w:pPr>
              <w:spacing w:line="360" w:lineRule="auto"/>
              <w:ind w:firstLine="240" w:firstLineChars="100"/>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资质</w:t>
            </w:r>
          </w:p>
        </w:tc>
        <w:tc>
          <w:tcPr>
            <w:tcW w:w="5135" w:type="dxa"/>
            <w:noWrap w:val="0"/>
            <w:vAlign w:val="top"/>
          </w:tcPr>
          <w:p w14:paraId="36E76134">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具有有效的《食品经营许可证》或《食品生产许可证》；</w:t>
            </w:r>
          </w:p>
        </w:tc>
        <w:tc>
          <w:tcPr>
            <w:tcW w:w="525" w:type="dxa"/>
            <w:noWrap w:val="0"/>
            <w:vAlign w:val="top"/>
          </w:tcPr>
          <w:p w14:paraId="520F8845">
            <w:pPr>
              <w:spacing w:line="360" w:lineRule="auto"/>
              <w:ind w:firstLine="240" w:firstLineChars="100"/>
              <w:jc w:val="left"/>
              <w:rPr>
                <w:rFonts w:hint="eastAsia" w:ascii="仿宋" w:hAnsi="仿宋" w:eastAsia="仿宋" w:cs="仿宋"/>
                <w:sz w:val="24"/>
                <w:highlight w:val="none"/>
              </w:rPr>
            </w:pPr>
          </w:p>
        </w:tc>
        <w:tc>
          <w:tcPr>
            <w:tcW w:w="720" w:type="dxa"/>
            <w:noWrap w:val="0"/>
            <w:vAlign w:val="top"/>
          </w:tcPr>
          <w:p w14:paraId="4E6DC370">
            <w:pPr>
              <w:spacing w:line="360" w:lineRule="auto"/>
              <w:ind w:firstLine="240" w:firstLineChars="100"/>
              <w:jc w:val="left"/>
              <w:rPr>
                <w:rFonts w:hint="eastAsia" w:ascii="仿宋" w:hAnsi="仿宋" w:eastAsia="仿宋" w:cs="仿宋"/>
                <w:sz w:val="24"/>
                <w:highlight w:val="none"/>
              </w:rPr>
            </w:pPr>
          </w:p>
        </w:tc>
        <w:tc>
          <w:tcPr>
            <w:tcW w:w="660" w:type="dxa"/>
            <w:noWrap w:val="0"/>
            <w:vAlign w:val="top"/>
          </w:tcPr>
          <w:p w14:paraId="1D4B41B7">
            <w:pPr>
              <w:spacing w:line="360" w:lineRule="auto"/>
              <w:ind w:firstLine="240" w:firstLineChars="100"/>
              <w:jc w:val="left"/>
              <w:rPr>
                <w:rFonts w:hint="eastAsia" w:ascii="仿宋" w:hAnsi="仿宋" w:eastAsia="仿宋" w:cs="仿宋"/>
                <w:sz w:val="24"/>
                <w:highlight w:val="none"/>
              </w:rPr>
            </w:pPr>
          </w:p>
        </w:tc>
      </w:tr>
      <w:tr w14:paraId="1F4A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A0D01B0">
            <w:pPr>
              <w:spacing w:line="360" w:lineRule="auto"/>
              <w:ind w:firstLine="240" w:firstLineChars="100"/>
              <w:jc w:val="left"/>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8</w:t>
            </w:r>
          </w:p>
        </w:tc>
        <w:tc>
          <w:tcPr>
            <w:tcW w:w="1833" w:type="dxa"/>
            <w:noWrap w:val="0"/>
            <w:vAlign w:val="center"/>
          </w:tcPr>
          <w:p w14:paraId="57CF366C">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中小企业声明函</w:t>
            </w:r>
          </w:p>
        </w:tc>
        <w:tc>
          <w:tcPr>
            <w:tcW w:w="5135" w:type="dxa"/>
            <w:noWrap w:val="0"/>
            <w:vAlign w:val="top"/>
          </w:tcPr>
          <w:p w14:paraId="75D40FD5">
            <w:pPr>
              <w:spacing w:line="360" w:lineRule="auto"/>
              <w:jc w:val="left"/>
              <w:rPr>
                <w:rFonts w:hint="eastAsia" w:ascii="仿宋" w:hAnsi="仿宋" w:eastAsia="仿宋" w:cs="仿宋"/>
                <w:spacing w:val="-2"/>
                <w:sz w:val="24"/>
                <w:highlight w:val="none"/>
              </w:rPr>
            </w:pPr>
            <w:r>
              <w:rPr>
                <w:rFonts w:hint="eastAsia" w:ascii="仿宋" w:hAnsi="仿宋" w:eastAsia="仿宋" w:cs="仿宋"/>
                <w:spacing w:val="-2"/>
                <w:sz w:val="24"/>
                <w:highlight w:val="none"/>
              </w:rPr>
              <w:t>本项目为100%预留给</w:t>
            </w:r>
            <w:r>
              <w:rPr>
                <w:rFonts w:hint="eastAsia" w:ascii="仿宋" w:hAnsi="仿宋" w:eastAsia="仿宋" w:cs="仿宋"/>
                <w:spacing w:val="-2"/>
                <w:sz w:val="24"/>
                <w:highlight w:val="none"/>
                <w:lang w:eastAsia="zh-CN"/>
              </w:rPr>
              <w:t>中小</w:t>
            </w:r>
            <w:r>
              <w:rPr>
                <w:rFonts w:hint="eastAsia" w:ascii="仿宋" w:hAnsi="仿宋" w:eastAsia="仿宋" w:cs="仿宋"/>
                <w:spacing w:val="-2"/>
                <w:sz w:val="24"/>
                <w:highlight w:val="none"/>
              </w:rPr>
              <w:t>企业，故该项目由</w:t>
            </w:r>
            <w:r>
              <w:rPr>
                <w:rFonts w:hint="eastAsia" w:ascii="仿宋" w:hAnsi="仿宋" w:eastAsia="仿宋" w:cs="仿宋"/>
                <w:spacing w:val="-2"/>
                <w:sz w:val="24"/>
                <w:highlight w:val="none"/>
                <w:lang w:eastAsia="zh-CN"/>
              </w:rPr>
              <w:t>中小</w:t>
            </w:r>
            <w:r>
              <w:rPr>
                <w:rFonts w:hint="eastAsia" w:ascii="仿宋" w:hAnsi="仿宋" w:eastAsia="仿宋" w:cs="仿宋"/>
                <w:spacing w:val="-2"/>
                <w:sz w:val="24"/>
                <w:highlight w:val="none"/>
              </w:rPr>
              <w:t>型企业100%提供全部服务。</w:t>
            </w:r>
          </w:p>
          <w:p w14:paraId="1CC1346A">
            <w:pPr>
              <w:spacing w:line="360" w:lineRule="auto"/>
              <w:jc w:val="left"/>
              <w:rPr>
                <w:rFonts w:hint="eastAsia" w:ascii="仿宋" w:hAnsi="仿宋" w:eastAsia="仿宋" w:cs="仿宋"/>
                <w:sz w:val="24"/>
                <w:highlight w:val="none"/>
              </w:rPr>
            </w:pPr>
            <w:r>
              <w:rPr>
                <w:rFonts w:hint="eastAsia" w:ascii="仿宋" w:hAnsi="仿宋" w:eastAsia="仿宋" w:cs="仿宋"/>
                <w:spacing w:val="-2"/>
                <w:sz w:val="24"/>
                <w:highlight w:val="none"/>
              </w:rPr>
              <w:t>注：如投标单位非</w:t>
            </w:r>
            <w:r>
              <w:rPr>
                <w:rFonts w:hint="eastAsia" w:ascii="仿宋" w:hAnsi="仿宋" w:eastAsia="仿宋" w:cs="仿宋"/>
                <w:spacing w:val="-2"/>
                <w:sz w:val="24"/>
                <w:highlight w:val="none"/>
                <w:lang w:eastAsia="zh-CN"/>
              </w:rPr>
              <w:t>中小</w:t>
            </w:r>
            <w:r>
              <w:rPr>
                <w:rFonts w:hint="eastAsia" w:ascii="仿宋" w:hAnsi="仿宋" w:eastAsia="仿宋" w:cs="仿宋"/>
                <w:spacing w:val="-2"/>
                <w:sz w:val="24"/>
                <w:highlight w:val="none"/>
              </w:rPr>
              <w:t>企业，未按格式提供中小型企业声明函将不能通过资格审查</w:t>
            </w:r>
          </w:p>
        </w:tc>
        <w:tc>
          <w:tcPr>
            <w:tcW w:w="525" w:type="dxa"/>
            <w:noWrap w:val="0"/>
            <w:vAlign w:val="top"/>
          </w:tcPr>
          <w:p w14:paraId="778A6B17">
            <w:pPr>
              <w:spacing w:line="360" w:lineRule="auto"/>
              <w:jc w:val="left"/>
              <w:rPr>
                <w:rFonts w:hint="eastAsia" w:ascii="仿宋" w:hAnsi="仿宋" w:eastAsia="仿宋" w:cs="仿宋"/>
                <w:sz w:val="24"/>
                <w:highlight w:val="none"/>
              </w:rPr>
            </w:pPr>
          </w:p>
        </w:tc>
        <w:tc>
          <w:tcPr>
            <w:tcW w:w="720" w:type="dxa"/>
            <w:noWrap w:val="0"/>
            <w:vAlign w:val="top"/>
          </w:tcPr>
          <w:p w14:paraId="6DFFCE1B">
            <w:pPr>
              <w:spacing w:line="360" w:lineRule="auto"/>
              <w:jc w:val="left"/>
              <w:rPr>
                <w:rFonts w:hint="eastAsia" w:ascii="仿宋" w:hAnsi="仿宋" w:eastAsia="仿宋" w:cs="仿宋"/>
                <w:sz w:val="24"/>
                <w:highlight w:val="none"/>
              </w:rPr>
            </w:pPr>
          </w:p>
        </w:tc>
        <w:tc>
          <w:tcPr>
            <w:tcW w:w="660" w:type="dxa"/>
            <w:noWrap w:val="0"/>
            <w:vAlign w:val="top"/>
          </w:tcPr>
          <w:p w14:paraId="63CF7813">
            <w:pPr>
              <w:spacing w:line="360" w:lineRule="auto"/>
              <w:jc w:val="left"/>
              <w:rPr>
                <w:rFonts w:hint="eastAsia" w:ascii="仿宋" w:hAnsi="仿宋" w:eastAsia="仿宋" w:cs="仿宋"/>
                <w:sz w:val="24"/>
                <w:highlight w:val="none"/>
              </w:rPr>
            </w:pPr>
          </w:p>
        </w:tc>
      </w:tr>
      <w:tr w14:paraId="2073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gridSpan w:val="2"/>
            <w:noWrap w:val="0"/>
            <w:vAlign w:val="center"/>
          </w:tcPr>
          <w:p w14:paraId="1CB67298">
            <w:pPr>
              <w:spacing w:line="360" w:lineRule="auto"/>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结论</w:t>
            </w:r>
          </w:p>
        </w:tc>
        <w:tc>
          <w:tcPr>
            <w:tcW w:w="5135" w:type="dxa"/>
            <w:noWrap w:val="0"/>
            <w:vAlign w:val="top"/>
          </w:tcPr>
          <w:p w14:paraId="1E954CFE">
            <w:pPr>
              <w:spacing w:line="360" w:lineRule="auto"/>
              <w:ind w:firstLine="240" w:firstLineChars="100"/>
              <w:jc w:val="left"/>
              <w:rPr>
                <w:rFonts w:hint="eastAsia" w:ascii="仿宋" w:hAnsi="仿宋" w:eastAsia="仿宋" w:cs="仿宋"/>
                <w:sz w:val="24"/>
                <w:highlight w:val="none"/>
              </w:rPr>
            </w:pPr>
          </w:p>
        </w:tc>
        <w:tc>
          <w:tcPr>
            <w:tcW w:w="525" w:type="dxa"/>
            <w:noWrap w:val="0"/>
            <w:vAlign w:val="top"/>
          </w:tcPr>
          <w:p w14:paraId="112755E6">
            <w:pPr>
              <w:spacing w:line="360" w:lineRule="auto"/>
              <w:ind w:firstLine="240" w:firstLineChars="100"/>
              <w:jc w:val="left"/>
              <w:rPr>
                <w:rFonts w:hint="eastAsia" w:ascii="仿宋" w:hAnsi="仿宋" w:eastAsia="仿宋" w:cs="仿宋"/>
                <w:sz w:val="24"/>
                <w:highlight w:val="none"/>
              </w:rPr>
            </w:pPr>
          </w:p>
        </w:tc>
        <w:tc>
          <w:tcPr>
            <w:tcW w:w="720" w:type="dxa"/>
            <w:noWrap w:val="0"/>
            <w:vAlign w:val="top"/>
          </w:tcPr>
          <w:p w14:paraId="1475608C">
            <w:pPr>
              <w:spacing w:line="360" w:lineRule="auto"/>
              <w:ind w:firstLine="240" w:firstLineChars="100"/>
              <w:jc w:val="left"/>
              <w:rPr>
                <w:rFonts w:hint="eastAsia" w:ascii="仿宋" w:hAnsi="仿宋" w:eastAsia="仿宋" w:cs="仿宋"/>
                <w:sz w:val="24"/>
                <w:highlight w:val="none"/>
              </w:rPr>
            </w:pPr>
          </w:p>
        </w:tc>
        <w:tc>
          <w:tcPr>
            <w:tcW w:w="660" w:type="dxa"/>
            <w:noWrap w:val="0"/>
            <w:vAlign w:val="top"/>
          </w:tcPr>
          <w:p w14:paraId="2D11105C">
            <w:pPr>
              <w:spacing w:line="360" w:lineRule="auto"/>
              <w:ind w:firstLine="240" w:firstLineChars="100"/>
              <w:jc w:val="left"/>
              <w:rPr>
                <w:rFonts w:hint="eastAsia" w:ascii="仿宋" w:hAnsi="仿宋" w:eastAsia="仿宋" w:cs="仿宋"/>
                <w:sz w:val="24"/>
                <w:highlight w:val="none"/>
              </w:rPr>
            </w:pPr>
          </w:p>
        </w:tc>
      </w:tr>
    </w:tbl>
    <w:p w14:paraId="713C57BC">
      <w:pPr>
        <w:spacing w:line="360" w:lineRule="auto"/>
        <w:ind w:firstLine="472"/>
        <w:jc w:val="left"/>
        <w:rPr>
          <w:rFonts w:hint="eastAsia" w:ascii="仿宋" w:hAnsi="仿宋" w:eastAsia="仿宋" w:cs="仿宋"/>
          <w:spacing w:val="-2"/>
          <w:sz w:val="24"/>
          <w:highlight w:val="none"/>
        </w:rPr>
      </w:pPr>
      <w:r>
        <w:rPr>
          <w:rFonts w:hint="eastAsia" w:ascii="仿宋" w:hAnsi="仿宋" w:eastAsia="仿宋" w:cs="仿宋"/>
          <w:spacing w:val="-2"/>
          <w:sz w:val="24"/>
          <w:highlight w:val="none"/>
        </w:rPr>
        <w:t>注：符合要求用“√”表示，不符合用“×”表示，结论为“合格”或“不合格”，有任一项不符合要求，结论为不合格。</w:t>
      </w:r>
    </w:p>
    <w:p w14:paraId="5F97E3C8">
      <w:pPr>
        <w:pStyle w:val="6"/>
        <w:rPr>
          <w:rFonts w:hint="eastAsia" w:ascii="仿宋" w:hAnsi="仿宋" w:cs="仿宋"/>
          <w:b/>
          <w:spacing w:val="-2"/>
          <w:highlight w:val="none"/>
        </w:rPr>
      </w:pPr>
      <w:r>
        <w:rPr>
          <w:rFonts w:hint="eastAsia" w:ascii="Calibri" w:hAnsi="Calibri" w:eastAsia="宋体"/>
          <w:highlight w:val="none"/>
        </w:rPr>
        <w:br w:type="page"/>
      </w:r>
      <w:r>
        <w:rPr>
          <w:rFonts w:hint="eastAsia" w:ascii="仿宋" w:hAnsi="仿宋" w:cs="仿宋"/>
          <w:b/>
          <w:spacing w:val="-2"/>
          <w:highlight w:val="none"/>
        </w:rPr>
        <w:t>（</w:t>
      </w:r>
      <w:r>
        <w:rPr>
          <w:rFonts w:hint="eastAsia" w:ascii="仿宋" w:hAnsi="仿宋" w:cs="仿宋"/>
          <w:b/>
          <w:color w:val="000000"/>
          <w:highlight w:val="none"/>
        </w:rPr>
        <w:t>附表二</w:t>
      </w:r>
      <w:r>
        <w:rPr>
          <w:rFonts w:hint="eastAsia" w:ascii="仿宋" w:hAnsi="仿宋" w:cs="仿宋"/>
          <w:b/>
          <w:spacing w:val="-2"/>
          <w:highlight w:val="none"/>
        </w:rPr>
        <w:t>）响应文件的符合性审查表</w:t>
      </w:r>
    </w:p>
    <w:tbl>
      <w:tblPr>
        <w:tblStyle w:val="16"/>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14:paraId="261F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14:paraId="6EAC5BD6">
            <w:pPr>
              <w:spacing w:line="360" w:lineRule="auto"/>
              <w:jc w:val="center"/>
              <w:rPr>
                <w:rFonts w:hint="eastAsia" w:ascii="宋体" w:hAnsi="宋体" w:cs="仿宋"/>
                <w:b/>
                <w:spacing w:val="-2"/>
                <w:sz w:val="24"/>
                <w:highlight w:val="none"/>
              </w:rPr>
            </w:pPr>
            <w:r>
              <w:rPr>
                <w:rFonts w:hint="eastAsia" w:ascii="宋体" w:hAnsi="宋体" w:cs="仿宋"/>
                <w:b/>
                <w:spacing w:val="-2"/>
                <w:sz w:val="24"/>
                <w:highlight w:val="none"/>
              </w:rPr>
              <w:t>序号</w:t>
            </w:r>
          </w:p>
        </w:tc>
        <w:tc>
          <w:tcPr>
            <w:tcW w:w="6211" w:type="dxa"/>
            <w:vMerge w:val="restart"/>
            <w:noWrap w:val="0"/>
            <w:vAlign w:val="bottom"/>
          </w:tcPr>
          <w:p w14:paraId="0ED53FD8">
            <w:pPr>
              <w:spacing w:line="360" w:lineRule="auto"/>
              <w:jc w:val="center"/>
              <w:rPr>
                <w:rFonts w:hint="eastAsia" w:ascii="宋体" w:hAnsi="宋体" w:cs="仿宋"/>
                <w:b/>
                <w:spacing w:val="-2"/>
                <w:sz w:val="24"/>
                <w:highlight w:val="none"/>
              </w:rPr>
            </w:pPr>
            <w:r>
              <w:rPr>
                <w:rFonts w:hint="eastAsia" w:ascii="宋体" w:hAnsi="宋体" w:cs="仿宋"/>
                <w:b/>
                <w:spacing w:val="-2"/>
                <w:sz w:val="24"/>
                <w:highlight w:val="none"/>
              </w:rPr>
              <w:t>评审内容</w:t>
            </w:r>
          </w:p>
        </w:tc>
        <w:tc>
          <w:tcPr>
            <w:tcW w:w="2097" w:type="dxa"/>
            <w:gridSpan w:val="3"/>
            <w:noWrap w:val="0"/>
            <w:vAlign w:val="bottom"/>
          </w:tcPr>
          <w:p w14:paraId="671EF92E">
            <w:pPr>
              <w:spacing w:line="360" w:lineRule="auto"/>
              <w:jc w:val="center"/>
              <w:rPr>
                <w:rFonts w:hint="eastAsia" w:ascii="宋体" w:hAnsi="宋体" w:cs="仿宋"/>
                <w:b/>
                <w:spacing w:val="-2"/>
                <w:sz w:val="24"/>
                <w:highlight w:val="none"/>
              </w:rPr>
            </w:pPr>
            <w:r>
              <w:rPr>
                <w:rFonts w:hint="eastAsia" w:ascii="宋体" w:hAnsi="宋体" w:cs="仿宋"/>
                <w:b/>
                <w:spacing w:val="-2"/>
                <w:sz w:val="24"/>
                <w:highlight w:val="none"/>
              </w:rPr>
              <w:t>投标人名称</w:t>
            </w:r>
          </w:p>
        </w:tc>
      </w:tr>
      <w:tr w14:paraId="1614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14:paraId="221C31BA">
            <w:pPr>
              <w:spacing w:line="360" w:lineRule="auto"/>
              <w:jc w:val="center"/>
              <w:rPr>
                <w:rFonts w:hint="eastAsia" w:ascii="宋体" w:hAnsi="宋体" w:cs="仿宋"/>
                <w:b/>
                <w:spacing w:val="-2"/>
                <w:sz w:val="24"/>
                <w:highlight w:val="none"/>
              </w:rPr>
            </w:pPr>
          </w:p>
        </w:tc>
        <w:tc>
          <w:tcPr>
            <w:tcW w:w="6211" w:type="dxa"/>
            <w:vMerge w:val="continue"/>
            <w:noWrap w:val="0"/>
            <w:vAlign w:val="bottom"/>
          </w:tcPr>
          <w:p w14:paraId="522E2E09">
            <w:pPr>
              <w:spacing w:line="360" w:lineRule="auto"/>
              <w:jc w:val="center"/>
              <w:rPr>
                <w:rFonts w:hint="eastAsia" w:ascii="宋体" w:hAnsi="宋体" w:cs="仿宋"/>
                <w:b/>
                <w:spacing w:val="-2"/>
                <w:sz w:val="24"/>
                <w:highlight w:val="none"/>
              </w:rPr>
            </w:pPr>
          </w:p>
        </w:tc>
        <w:tc>
          <w:tcPr>
            <w:tcW w:w="699" w:type="dxa"/>
            <w:noWrap w:val="0"/>
            <w:vAlign w:val="bottom"/>
          </w:tcPr>
          <w:p w14:paraId="18DBECE9">
            <w:pPr>
              <w:spacing w:line="360" w:lineRule="auto"/>
              <w:jc w:val="center"/>
              <w:rPr>
                <w:rFonts w:hint="eastAsia" w:ascii="宋体" w:hAnsi="宋体" w:cs="仿宋"/>
                <w:b/>
                <w:spacing w:val="-2"/>
                <w:sz w:val="24"/>
                <w:highlight w:val="none"/>
              </w:rPr>
            </w:pPr>
          </w:p>
        </w:tc>
        <w:tc>
          <w:tcPr>
            <w:tcW w:w="699" w:type="dxa"/>
            <w:noWrap w:val="0"/>
            <w:vAlign w:val="top"/>
          </w:tcPr>
          <w:p w14:paraId="793F53A3">
            <w:pPr>
              <w:spacing w:line="360" w:lineRule="auto"/>
              <w:jc w:val="center"/>
              <w:rPr>
                <w:rFonts w:hint="eastAsia" w:ascii="宋体" w:hAnsi="宋体" w:cs="仿宋"/>
                <w:b/>
                <w:spacing w:val="-2"/>
                <w:sz w:val="24"/>
                <w:highlight w:val="none"/>
              </w:rPr>
            </w:pPr>
          </w:p>
        </w:tc>
        <w:tc>
          <w:tcPr>
            <w:tcW w:w="699" w:type="dxa"/>
            <w:noWrap w:val="0"/>
            <w:vAlign w:val="top"/>
          </w:tcPr>
          <w:p w14:paraId="2B207E31">
            <w:pPr>
              <w:spacing w:line="360" w:lineRule="auto"/>
              <w:jc w:val="center"/>
              <w:rPr>
                <w:rFonts w:hint="eastAsia" w:ascii="宋体" w:hAnsi="宋体" w:cs="仿宋"/>
                <w:b/>
                <w:spacing w:val="-2"/>
                <w:sz w:val="24"/>
                <w:highlight w:val="none"/>
              </w:rPr>
            </w:pPr>
          </w:p>
        </w:tc>
      </w:tr>
      <w:tr w14:paraId="1B03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5D7BF67C">
            <w:pPr>
              <w:pStyle w:val="6"/>
              <w:spacing w:line="360" w:lineRule="auto"/>
              <w:rPr>
                <w:rFonts w:hint="eastAsia" w:ascii="仿宋" w:hAnsi="仿宋" w:cs="仿宋"/>
                <w:szCs w:val="24"/>
                <w:highlight w:val="none"/>
              </w:rPr>
            </w:pPr>
            <w:r>
              <w:rPr>
                <w:rFonts w:hint="eastAsia" w:ascii="仿宋" w:hAnsi="仿宋" w:cs="仿宋"/>
                <w:szCs w:val="24"/>
                <w:highlight w:val="none"/>
              </w:rPr>
              <w:t>1</w:t>
            </w:r>
          </w:p>
        </w:tc>
        <w:tc>
          <w:tcPr>
            <w:tcW w:w="6211" w:type="dxa"/>
            <w:noWrap w:val="0"/>
            <w:vAlign w:val="center"/>
          </w:tcPr>
          <w:p w14:paraId="05F142B7">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投标函内容是否完整有单位盖章及法定代表人或法定代表人授权的代理人签字或盖章；</w:t>
            </w:r>
          </w:p>
        </w:tc>
        <w:tc>
          <w:tcPr>
            <w:tcW w:w="699" w:type="dxa"/>
            <w:noWrap w:val="0"/>
            <w:vAlign w:val="top"/>
          </w:tcPr>
          <w:p w14:paraId="1B4C87CB">
            <w:pPr>
              <w:pStyle w:val="6"/>
              <w:rPr>
                <w:rFonts w:hint="eastAsia" w:ascii="仿宋" w:hAnsi="仿宋" w:cs="仿宋"/>
                <w:szCs w:val="24"/>
                <w:highlight w:val="none"/>
              </w:rPr>
            </w:pPr>
          </w:p>
        </w:tc>
        <w:tc>
          <w:tcPr>
            <w:tcW w:w="699" w:type="dxa"/>
            <w:noWrap w:val="0"/>
            <w:vAlign w:val="top"/>
          </w:tcPr>
          <w:p w14:paraId="13526E6E">
            <w:pPr>
              <w:pStyle w:val="6"/>
              <w:rPr>
                <w:rFonts w:hint="eastAsia" w:ascii="仿宋" w:hAnsi="仿宋" w:cs="仿宋"/>
                <w:szCs w:val="24"/>
                <w:highlight w:val="none"/>
              </w:rPr>
            </w:pPr>
          </w:p>
        </w:tc>
        <w:tc>
          <w:tcPr>
            <w:tcW w:w="699" w:type="dxa"/>
            <w:noWrap w:val="0"/>
            <w:vAlign w:val="top"/>
          </w:tcPr>
          <w:p w14:paraId="589F5789">
            <w:pPr>
              <w:pStyle w:val="6"/>
              <w:rPr>
                <w:rFonts w:hint="eastAsia" w:ascii="仿宋" w:hAnsi="仿宋" w:cs="仿宋"/>
                <w:szCs w:val="24"/>
                <w:highlight w:val="none"/>
              </w:rPr>
            </w:pPr>
          </w:p>
        </w:tc>
      </w:tr>
      <w:tr w14:paraId="0F32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44E2B6EB">
            <w:pPr>
              <w:pStyle w:val="6"/>
              <w:spacing w:line="360" w:lineRule="auto"/>
              <w:rPr>
                <w:rFonts w:ascii="仿宋" w:hAnsi="仿宋" w:cs="仿宋"/>
                <w:szCs w:val="24"/>
                <w:highlight w:val="none"/>
              </w:rPr>
            </w:pPr>
            <w:r>
              <w:rPr>
                <w:rFonts w:hint="eastAsia" w:ascii="仿宋" w:hAnsi="仿宋" w:cs="仿宋"/>
                <w:szCs w:val="24"/>
                <w:highlight w:val="none"/>
              </w:rPr>
              <w:t>2</w:t>
            </w:r>
          </w:p>
        </w:tc>
        <w:tc>
          <w:tcPr>
            <w:tcW w:w="6211" w:type="dxa"/>
            <w:noWrap w:val="0"/>
            <w:vAlign w:val="center"/>
          </w:tcPr>
          <w:p w14:paraId="64F4B4D1">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按招标文件规定提供有效的法定代表人身份证明书，附完整的法定代表人身份证复印件或法定代表人授权委托书附完整的法定代表人身份证复印件、被授权人身份证复印件，并加盖公章；</w:t>
            </w:r>
          </w:p>
        </w:tc>
        <w:tc>
          <w:tcPr>
            <w:tcW w:w="699" w:type="dxa"/>
            <w:noWrap w:val="0"/>
            <w:vAlign w:val="top"/>
          </w:tcPr>
          <w:p w14:paraId="24806A5F">
            <w:pPr>
              <w:pStyle w:val="6"/>
              <w:rPr>
                <w:rFonts w:hint="eastAsia" w:ascii="仿宋" w:hAnsi="仿宋" w:cs="仿宋"/>
                <w:szCs w:val="24"/>
                <w:highlight w:val="none"/>
              </w:rPr>
            </w:pPr>
          </w:p>
        </w:tc>
        <w:tc>
          <w:tcPr>
            <w:tcW w:w="699" w:type="dxa"/>
            <w:noWrap w:val="0"/>
            <w:vAlign w:val="top"/>
          </w:tcPr>
          <w:p w14:paraId="7D05B43D">
            <w:pPr>
              <w:pStyle w:val="6"/>
              <w:rPr>
                <w:rFonts w:hint="eastAsia" w:ascii="仿宋" w:hAnsi="仿宋" w:cs="仿宋"/>
                <w:szCs w:val="24"/>
                <w:highlight w:val="none"/>
              </w:rPr>
            </w:pPr>
          </w:p>
        </w:tc>
        <w:tc>
          <w:tcPr>
            <w:tcW w:w="699" w:type="dxa"/>
            <w:noWrap w:val="0"/>
            <w:vAlign w:val="top"/>
          </w:tcPr>
          <w:p w14:paraId="39139AB9">
            <w:pPr>
              <w:pStyle w:val="6"/>
              <w:rPr>
                <w:rFonts w:hint="eastAsia" w:ascii="仿宋" w:hAnsi="仿宋" w:cs="仿宋"/>
                <w:szCs w:val="24"/>
                <w:highlight w:val="none"/>
              </w:rPr>
            </w:pPr>
          </w:p>
        </w:tc>
      </w:tr>
      <w:tr w14:paraId="2E0E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0564958C">
            <w:pPr>
              <w:pStyle w:val="6"/>
              <w:spacing w:line="360" w:lineRule="auto"/>
              <w:rPr>
                <w:rFonts w:hint="eastAsia" w:ascii="仿宋" w:hAnsi="仿宋" w:cs="仿宋"/>
                <w:szCs w:val="24"/>
                <w:highlight w:val="none"/>
              </w:rPr>
            </w:pPr>
            <w:r>
              <w:rPr>
                <w:rFonts w:hint="eastAsia" w:ascii="仿宋" w:hAnsi="仿宋" w:cs="仿宋"/>
                <w:szCs w:val="24"/>
                <w:highlight w:val="none"/>
              </w:rPr>
              <w:t>3</w:t>
            </w:r>
          </w:p>
        </w:tc>
        <w:tc>
          <w:tcPr>
            <w:tcW w:w="6211" w:type="dxa"/>
            <w:noWrap w:val="0"/>
            <w:vAlign w:val="center"/>
          </w:tcPr>
          <w:p w14:paraId="2C58E01C">
            <w:pPr>
              <w:spacing w:line="360" w:lineRule="auto"/>
              <w:rPr>
                <w:rFonts w:hint="eastAsia" w:ascii="仿宋" w:hAnsi="仿宋" w:eastAsia="仿宋" w:cs="仿宋"/>
                <w:sz w:val="24"/>
                <w:highlight w:val="none"/>
              </w:rPr>
            </w:pPr>
            <w:r>
              <w:rPr>
                <w:rFonts w:hint="eastAsia" w:ascii="仿宋" w:hAnsi="仿宋" w:eastAsia="仿宋" w:cs="仿宋"/>
                <w:sz w:val="24"/>
                <w:highlight w:val="none"/>
              </w:rPr>
              <w:t>按磋商文件的规定提交投标保证金的；</w:t>
            </w:r>
          </w:p>
        </w:tc>
        <w:tc>
          <w:tcPr>
            <w:tcW w:w="699" w:type="dxa"/>
            <w:noWrap w:val="0"/>
            <w:vAlign w:val="top"/>
          </w:tcPr>
          <w:p w14:paraId="0CFEED39">
            <w:pPr>
              <w:pStyle w:val="6"/>
              <w:rPr>
                <w:rFonts w:hint="eastAsia" w:ascii="仿宋" w:hAnsi="仿宋" w:cs="仿宋"/>
                <w:szCs w:val="24"/>
                <w:highlight w:val="none"/>
              </w:rPr>
            </w:pPr>
          </w:p>
        </w:tc>
        <w:tc>
          <w:tcPr>
            <w:tcW w:w="699" w:type="dxa"/>
            <w:noWrap w:val="0"/>
            <w:vAlign w:val="top"/>
          </w:tcPr>
          <w:p w14:paraId="6AC27B4B">
            <w:pPr>
              <w:pStyle w:val="6"/>
              <w:rPr>
                <w:rFonts w:hint="eastAsia" w:ascii="仿宋" w:hAnsi="仿宋" w:cs="仿宋"/>
                <w:szCs w:val="24"/>
                <w:highlight w:val="none"/>
              </w:rPr>
            </w:pPr>
          </w:p>
        </w:tc>
        <w:tc>
          <w:tcPr>
            <w:tcW w:w="699" w:type="dxa"/>
            <w:noWrap w:val="0"/>
            <w:vAlign w:val="top"/>
          </w:tcPr>
          <w:p w14:paraId="25016F2F">
            <w:pPr>
              <w:pStyle w:val="6"/>
              <w:rPr>
                <w:rFonts w:hint="eastAsia" w:ascii="仿宋" w:hAnsi="仿宋" w:cs="仿宋"/>
                <w:szCs w:val="24"/>
                <w:highlight w:val="none"/>
              </w:rPr>
            </w:pPr>
          </w:p>
        </w:tc>
      </w:tr>
      <w:tr w14:paraId="5AA5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68118829">
            <w:pPr>
              <w:pStyle w:val="6"/>
              <w:spacing w:line="360" w:lineRule="auto"/>
              <w:rPr>
                <w:rFonts w:hint="eastAsia" w:ascii="仿宋" w:hAnsi="仿宋" w:cs="仿宋"/>
                <w:szCs w:val="24"/>
                <w:highlight w:val="none"/>
              </w:rPr>
            </w:pPr>
            <w:r>
              <w:rPr>
                <w:rFonts w:hint="eastAsia" w:ascii="仿宋" w:hAnsi="仿宋" w:cs="仿宋"/>
                <w:szCs w:val="24"/>
                <w:highlight w:val="none"/>
              </w:rPr>
              <w:t>4</w:t>
            </w:r>
          </w:p>
        </w:tc>
        <w:tc>
          <w:tcPr>
            <w:tcW w:w="6211" w:type="dxa"/>
            <w:noWrap w:val="0"/>
            <w:vAlign w:val="center"/>
          </w:tcPr>
          <w:p w14:paraId="46DEA3F0">
            <w:pPr>
              <w:pStyle w:val="6"/>
              <w:spacing w:line="360" w:lineRule="auto"/>
              <w:rPr>
                <w:rFonts w:hint="eastAsia" w:ascii="仿宋" w:hAnsi="仿宋" w:cs="仿宋"/>
                <w:szCs w:val="24"/>
                <w:highlight w:val="none"/>
              </w:rPr>
            </w:pPr>
            <w:r>
              <w:rPr>
                <w:rFonts w:hint="eastAsia" w:ascii="仿宋" w:hAnsi="仿宋" w:cs="仿宋"/>
                <w:szCs w:val="24"/>
                <w:highlight w:val="none"/>
              </w:rPr>
              <w:t>投标文件按磋商文件的规定要求签署、盖章的；</w:t>
            </w:r>
          </w:p>
        </w:tc>
        <w:tc>
          <w:tcPr>
            <w:tcW w:w="699" w:type="dxa"/>
            <w:noWrap w:val="0"/>
            <w:vAlign w:val="top"/>
          </w:tcPr>
          <w:p w14:paraId="61D20237">
            <w:pPr>
              <w:pStyle w:val="6"/>
              <w:rPr>
                <w:rFonts w:hint="eastAsia" w:ascii="仿宋" w:hAnsi="仿宋" w:cs="仿宋"/>
                <w:szCs w:val="24"/>
                <w:highlight w:val="none"/>
              </w:rPr>
            </w:pPr>
          </w:p>
        </w:tc>
        <w:tc>
          <w:tcPr>
            <w:tcW w:w="699" w:type="dxa"/>
            <w:noWrap w:val="0"/>
            <w:vAlign w:val="top"/>
          </w:tcPr>
          <w:p w14:paraId="45534AE7">
            <w:pPr>
              <w:pStyle w:val="6"/>
              <w:rPr>
                <w:rFonts w:hint="eastAsia" w:ascii="仿宋" w:hAnsi="仿宋" w:cs="仿宋"/>
                <w:szCs w:val="24"/>
                <w:highlight w:val="none"/>
              </w:rPr>
            </w:pPr>
          </w:p>
        </w:tc>
        <w:tc>
          <w:tcPr>
            <w:tcW w:w="699" w:type="dxa"/>
            <w:noWrap w:val="0"/>
            <w:vAlign w:val="top"/>
          </w:tcPr>
          <w:p w14:paraId="3ADDEDDE">
            <w:pPr>
              <w:pStyle w:val="6"/>
              <w:rPr>
                <w:rFonts w:hint="eastAsia" w:ascii="仿宋" w:hAnsi="仿宋" w:cs="仿宋"/>
                <w:szCs w:val="24"/>
                <w:highlight w:val="none"/>
              </w:rPr>
            </w:pPr>
          </w:p>
        </w:tc>
      </w:tr>
      <w:tr w14:paraId="64B6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47682A6A">
            <w:pPr>
              <w:pStyle w:val="6"/>
              <w:spacing w:line="360" w:lineRule="auto"/>
              <w:rPr>
                <w:rFonts w:hint="eastAsia" w:ascii="仿宋" w:hAnsi="仿宋" w:cs="仿宋"/>
                <w:szCs w:val="24"/>
                <w:highlight w:val="none"/>
              </w:rPr>
            </w:pPr>
            <w:r>
              <w:rPr>
                <w:rFonts w:hint="eastAsia" w:ascii="仿宋" w:hAnsi="仿宋" w:cs="仿宋"/>
                <w:szCs w:val="24"/>
                <w:highlight w:val="none"/>
              </w:rPr>
              <w:t>5</w:t>
            </w:r>
          </w:p>
        </w:tc>
        <w:tc>
          <w:tcPr>
            <w:tcW w:w="6211" w:type="dxa"/>
            <w:noWrap w:val="0"/>
            <w:vAlign w:val="center"/>
          </w:tcPr>
          <w:p w14:paraId="797AEA49">
            <w:pPr>
              <w:spacing w:line="360" w:lineRule="auto"/>
              <w:rPr>
                <w:rFonts w:hint="eastAsia" w:ascii="仿宋" w:hAnsi="仿宋" w:eastAsia="仿宋" w:cs="仿宋"/>
                <w:sz w:val="24"/>
                <w:highlight w:val="none"/>
              </w:rPr>
            </w:pPr>
            <w:r>
              <w:rPr>
                <w:rFonts w:hint="eastAsia" w:ascii="仿宋" w:hAnsi="仿宋" w:eastAsia="仿宋" w:cs="仿宋"/>
                <w:sz w:val="24"/>
                <w:highlight w:val="none"/>
              </w:rPr>
              <w:t>按规定的格式填写，没有内容不全或关键字迹模糊、无法辨认的；</w:t>
            </w:r>
          </w:p>
        </w:tc>
        <w:tc>
          <w:tcPr>
            <w:tcW w:w="699" w:type="dxa"/>
            <w:noWrap w:val="0"/>
            <w:vAlign w:val="top"/>
          </w:tcPr>
          <w:p w14:paraId="106541F0">
            <w:pPr>
              <w:pStyle w:val="6"/>
              <w:rPr>
                <w:rFonts w:hint="eastAsia" w:ascii="仿宋" w:hAnsi="仿宋" w:cs="仿宋"/>
                <w:szCs w:val="24"/>
                <w:highlight w:val="none"/>
              </w:rPr>
            </w:pPr>
          </w:p>
        </w:tc>
        <w:tc>
          <w:tcPr>
            <w:tcW w:w="699" w:type="dxa"/>
            <w:noWrap w:val="0"/>
            <w:vAlign w:val="top"/>
          </w:tcPr>
          <w:p w14:paraId="5A7B77A1">
            <w:pPr>
              <w:pStyle w:val="6"/>
              <w:rPr>
                <w:rFonts w:hint="eastAsia" w:ascii="仿宋" w:hAnsi="仿宋" w:cs="仿宋"/>
                <w:szCs w:val="24"/>
                <w:highlight w:val="none"/>
              </w:rPr>
            </w:pPr>
          </w:p>
        </w:tc>
        <w:tc>
          <w:tcPr>
            <w:tcW w:w="699" w:type="dxa"/>
            <w:noWrap w:val="0"/>
            <w:vAlign w:val="top"/>
          </w:tcPr>
          <w:p w14:paraId="102ECFE6">
            <w:pPr>
              <w:pStyle w:val="6"/>
              <w:rPr>
                <w:rFonts w:hint="eastAsia" w:ascii="仿宋" w:hAnsi="仿宋" w:cs="仿宋"/>
                <w:szCs w:val="24"/>
                <w:highlight w:val="none"/>
              </w:rPr>
            </w:pPr>
          </w:p>
        </w:tc>
      </w:tr>
      <w:tr w14:paraId="5381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5C297870">
            <w:pPr>
              <w:pStyle w:val="6"/>
              <w:spacing w:line="360" w:lineRule="auto"/>
              <w:rPr>
                <w:rFonts w:hint="eastAsia" w:ascii="仿宋" w:hAnsi="仿宋" w:cs="仿宋"/>
                <w:szCs w:val="24"/>
                <w:highlight w:val="none"/>
              </w:rPr>
            </w:pPr>
            <w:r>
              <w:rPr>
                <w:rFonts w:hint="eastAsia" w:ascii="仿宋" w:hAnsi="仿宋" w:cs="仿宋"/>
                <w:szCs w:val="24"/>
                <w:highlight w:val="none"/>
              </w:rPr>
              <w:t>6</w:t>
            </w:r>
          </w:p>
        </w:tc>
        <w:tc>
          <w:tcPr>
            <w:tcW w:w="6211" w:type="dxa"/>
            <w:noWrap w:val="0"/>
            <w:vAlign w:val="center"/>
          </w:tcPr>
          <w:p w14:paraId="5D9471BB">
            <w:pPr>
              <w:spacing w:line="360" w:lineRule="auto"/>
              <w:rPr>
                <w:rFonts w:hint="eastAsia" w:ascii="仿宋" w:hAnsi="仿宋" w:eastAsia="仿宋" w:cs="仿宋"/>
                <w:sz w:val="24"/>
                <w:highlight w:val="none"/>
              </w:rPr>
            </w:pPr>
            <w:r>
              <w:rPr>
                <w:rFonts w:hint="eastAsia" w:ascii="仿宋" w:hAnsi="仿宋" w:eastAsia="仿宋" w:cs="仿宋"/>
                <w:bCs/>
                <w:sz w:val="24"/>
                <w:highlight w:val="none"/>
              </w:rPr>
              <w:t>服务期</w:t>
            </w:r>
            <w:r>
              <w:rPr>
                <w:rFonts w:hint="eastAsia" w:ascii="仿宋" w:hAnsi="仿宋" w:eastAsia="仿宋" w:cs="仿宋"/>
                <w:sz w:val="24"/>
                <w:highlight w:val="none"/>
              </w:rPr>
              <w:t>满足磋商文件规定的；</w:t>
            </w:r>
          </w:p>
        </w:tc>
        <w:tc>
          <w:tcPr>
            <w:tcW w:w="699" w:type="dxa"/>
            <w:noWrap w:val="0"/>
            <w:vAlign w:val="top"/>
          </w:tcPr>
          <w:p w14:paraId="1DE296E0">
            <w:pPr>
              <w:pStyle w:val="6"/>
              <w:rPr>
                <w:rFonts w:hint="eastAsia" w:ascii="仿宋" w:hAnsi="仿宋" w:cs="仿宋"/>
                <w:szCs w:val="24"/>
                <w:highlight w:val="none"/>
              </w:rPr>
            </w:pPr>
          </w:p>
        </w:tc>
        <w:tc>
          <w:tcPr>
            <w:tcW w:w="699" w:type="dxa"/>
            <w:noWrap w:val="0"/>
            <w:vAlign w:val="top"/>
          </w:tcPr>
          <w:p w14:paraId="33B9E816">
            <w:pPr>
              <w:pStyle w:val="6"/>
              <w:rPr>
                <w:rFonts w:hint="eastAsia" w:ascii="仿宋" w:hAnsi="仿宋" w:cs="仿宋"/>
                <w:szCs w:val="24"/>
                <w:highlight w:val="none"/>
              </w:rPr>
            </w:pPr>
          </w:p>
        </w:tc>
        <w:tc>
          <w:tcPr>
            <w:tcW w:w="699" w:type="dxa"/>
            <w:noWrap w:val="0"/>
            <w:vAlign w:val="top"/>
          </w:tcPr>
          <w:p w14:paraId="6A9860EE">
            <w:pPr>
              <w:pStyle w:val="6"/>
              <w:rPr>
                <w:rFonts w:hint="eastAsia" w:ascii="仿宋" w:hAnsi="仿宋" w:cs="仿宋"/>
                <w:szCs w:val="24"/>
                <w:highlight w:val="none"/>
              </w:rPr>
            </w:pPr>
          </w:p>
        </w:tc>
      </w:tr>
      <w:tr w14:paraId="5136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1C3B35D3">
            <w:pPr>
              <w:pStyle w:val="6"/>
              <w:spacing w:line="360" w:lineRule="auto"/>
              <w:rPr>
                <w:rFonts w:hint="eastAsia" w:ascii="仿宋" w:hAnsi="仿宋" w:cs="仿宋"/>
                <w:szCs w:val="24"/>
                <w:highlight w:val="none"/>
              </w:rPr>
            </w:pPr>
            <w:r>
              <w:rPr>
                <w:rFonts w:hint="eastAsia" w:ascii="仿宋" w:hAnsi="仿宋" w:cs="仿宋"/>
                <w:szCs w:val="24"/>
                <w:highlight w:val="none"/>
              </w:rPr>
              <w:t>7</w:t>
            </w:r>
          </w:p>
        </w:tc>
        <w:tc>
          <w:tcPr>
            <w:tcW w:w="6211" w:type="dxa"/>
            <w:noWrap w:val="0"/>
            <w:vAlign w:val="center"/>
          </w:tcPr>
          <w:p w14:paraId="4654721D">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报价未</w:t>
            </w:r>
            <w:r>
              <w:rPr>
                <w:rFonts w:hint="eastAsia" w:ascii="仿宋" w:hAnsi="仿宋" w:eastAsia="仿宋" w:cs="仿宋"/>
                <w:sz w:val="24"/>
                <w:highlight w:val="none"/>
                <w:lang w:eastAsia="zh-CN"/>
              </w:rPr>
              <w:t>低于限</w:t>
            </w:r>
            <w:r>
              <w:rPr>
                <w:rFonts w:hint="eastAsia" w:ascii="仿宋" w:hAnsi="仿宋" w:eastAsia="仿宋" w:cs="仿宋"/>
                <w:sz w:val="24"/>
                <w:highlight w:val="none"/>
              </w:rPr>
              <w:t>价；</w:t>
            </w:r>
          </w:p>
        </w:tc>
        <w:tc>
          <w:tcPr>
            <w:tcW w:w="699" w:type="dxa"/>
            <w:noWrap w:val="0"/>
            <w:vAlign w:val="top"/>
          </w:tcPr>
          <w:p w14:paraId="029BB3EF">
            <w:pPr>
              <w:pStyle w:val="6"/>
              <w:rPr>
                <w:rFonts w:hint="eastAsia" w:ascii="仿宋" w:hAnsi="仿宋" w:cs="仿宋"/>
                <w:szCs w:val="24"/>
                <w:highlight w:val="none"/>
              </w:rPr>
            </w:pPr>
          </w:p>
        </w:tc>
        <w:tc>
          <w:tcPr>
            <w:tcW w:w="699" w:type="dxa"/>
            <w:noWrap w:val="0"/>
            <w:vAlign w:val="top"/>
          </w:tcPr>
          <w:p w14:paraId="1CCD6E70">
            <w:pPr>
              <w:pStyle w:val="6"/>
              <w:rPr>
                <w:rFonts w:hint="eastAsia" w:ascii="仿宋" w:hAnsi="仿宋" w:cs="仿宋"/>
                <w:szCs w:val="24"/>
                <w:highlight w:val="none"/>
              </w:rPr>
            </w:pPr>
          </w:p>
        </w:tc>
        <w:tc>
          <w:tcPr>
            <w:tcW w:w="699" w:type="dxa"/>
            <w:noWrap w:val="0"/>
            <w:vAlign w:val="top"/>
          </w:tcPr>
          <w:p w14:paraId="4F1C3BD1">
            <w:pPr>
              <w:pStyle w:val="6"/>
              <w:rPr>
                <w:rFonts w:hint="eastAsia" w:ascii="仿宋" w:hAnsi="仿宋" w:cs="仿宋"/>
                <w:szCs w:val="24"/>
                <w:highlight w:val="none"/>
              </w:rPr>
            </w:pPr>
          </w:p>
        </w:tc>
      </w:tr>
      <w:tr w14:paraId="3CDE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434844D0">
            <w:pPr>
              <w:pStyle w:val="6"/>
              <w:spacing w:line="360" w:lineRule="auto"/>
              <w:rPr>
                <w:rFonts w:hint="eastAsia" w:ascii="仿宋" w:hAnsi="仿宋" w:cs="仿宋"/>
                <w:szCs w:val="24"/>
                <w:highlight w:val="none"/>
              </w:rPr>
            </w:pPr>
            <w:r>
              <w:rPr>
                <w:rFonts w:hint="eastAsia" w:ascii="仿宋" w:hAnsi="仿宋" w:cs="仿宋"/>
                <w:szCs w:val="24"/>
                <w:highlight w:val="none"/>
              </w:rPr>
              <w:t>8</w:t>
            </w:r>
          </w:p>
        </w:tc>
        <w:tc>
          <w:tcPr>
            <w:tcW w:w="6211" w:type="dxa"/>
            <w:noWrap w:val="0"/>
            <w:vAlign w:val="center"/>
          </w:tcPr>
          <w:p w14:paraId="3B5D2C42">
            <w:pPr>
              <w:pStyle w:val="6"/>
              <w:spacing w:line="360" w:lineRule="auto"/>
              <w:rPr>
                <w:rFonts w:hint="eastAsia" w:ascii="仿宋" w:hAnsi="仿宋" w:cs="仿宋"/>
                <w:szCs w:val="24"/>
                <w:highlight w:val="none"/>
              </w:rPr>
            </w:pPr>
            <w:r>
              <w:rPr>
                <w:rFonts w:hint="eastAsia" w:ascii="仿宋" w:hAnsi="仿宋" w:cs="仿宋"/>
                <w:szCs w:val="24"/>
                <w:highlight w:val="none"/>
              </w:rPr>
              <w:t>投标有效期满足招标文件要求；</w:t>
            </w:r>
          </w:p>
        </w:tc>
        <w:tc>
          <w:tcPr>
            <w:tcW w:w="699" w:type="dxa"/>
            <w:noWrap w:val="0"/>
            <w:vAlign w:val="top"/>
          </w:tcPr>
          <w:p w14:paraId="2C16CAD0">
            <w:pPr>
              <w:pStyle w:val="6"/>
              <w:rPr>
                <w:rFonts w:hint="eastAsia" w:ascii="仿宋" w:hAnsi="仿宋" w:cs="仿宋"/>
                <w:szCs w:val="24"/>
                <w:highlight w:val="none"/>
              </w:rPr>
            </w:pPr>
          </w:p>
        </w:tc>
        <w:tc>
          <w:tcPr>
            <w:tcW w:w="699" w:type="dxa"/>
            <w:noWrap w:val="0"/>
            <w:vAlign w:val="top"/>
          </w:tcPr>
          <w:p w14:paraId="5E79CEE4">
            <w:pPr>
              <w:pStyle w:val="6"/>
              <w:rPr>
                <w:rFonts w:hint="eastAsia" w:ascii="仿宋" w:hAnsi="仿宋" w:cs="仿宋"/>
                <w:szCs w:val="24"/>
                <w:highlight w:val="none"/>
              </w:rPr>
            </w:pPr>
          </w:p>
        </w:tc>
        <w:tc>
          <w:tcPr>
            <w:tcW w:w="699" w:type="dxa"/>
            <w:noWrap w:val="0"/>
            <w:vAlign w:val="top"/>
          </w:tcPr>
          <w:p w14:paraId="7D5F2364">
            <w:pPr>
              <w:pStyle w:val="6"/>
              <w:rPr>
                <w:rFonts w:hint="eastAsia" w:ascii="仿宋" w:hAnsi="仿宋" w:cs="仿宋"/>
                <w:szCs w:val="24"/>
                <w:highlight w:val="none"/>
              </w:rPr>
            </w:pPr>
          </w:p>
        </w:tc>
      </w:tr>
      <w:tr w14:paraId="22A5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02A74E21">
            <w:pPr>
              <w:pStyle w:val="6"/>
              <w:spacing w:line="360" w:lineRule="auto"/>
              <w:rPr>
                <w:rFonts w:hint="eastAsia" w:ascii="仿宋" w:hAnsi="仿宋" w:cs="仿宋"/>
                <w:szCs w:val="24"/>
                <w:highlight w:val="none"/>
              </w:rPr>
            </w:pPr>
            <w:r>
              <w:rPr>
                <w:rFonts w:hint="eastAsia" w:ascii="仿宋" w:hAnsi="仿宋" w:cs="仿宋"/>
                <w:szCs w:val="24"/>
                <w:highlight w:val="none"/>
              </w:rPr>
              <w:t>9</w:t>
            </w:r>
          </w:p>
        </w:tc>
        <w:tc>
          <w:tcPr>
            <w:tcW w:w="6211" w:type="dxa"/>
            <w:noWrap w:val="0"/>
            <w:vAlign w:val="center"/>
          </w:tcPr>
          <w:p w14:paraId="5DD27010">
            <w:pPr>
              <w:pStyle w:val="6"/>
              <w:spacing w:line="360" w:lineRule="auto"/>
              <w:rPr>
                <w:rFonts w:hint="eastAsia" w:ascii="仿宋" w:hAnsi="仿宋" w:cs="仿宋"/>
                <w:szCs w:val="24"/>
                <w:highlight w:val="none"/>
              </w:rPr>
            </w:pPr>
            <w:r>
              <w:rPr>
                <w:rFonts w:hint="eastAsia" w:ascii="仿宋" w:hAnsi="仿宋" w:cs="仿宋"/>
                <w:szCs w:val="24"/>
                <w:highlight w:val="none"/>
              </w:rPr>
              <w:t>符合招标文件中规定的其它实质性要求的；</w:t>
            </w:r>
          </w:p>
        </w:tc>
        <w:tc>
          <w:tcPr>
            <w:tcW w:w="699" w:type="dxa"/>
            <w:noWrap w:val="0"/>
            <w:vAlign w:val="top"/>
          </w:tcPr>
          <w:p w14:paraId="2111E7C4">
            <w:pPr>
              <w:pStyle w:val="6"/>
              <w:rPr>
                <w:rFonts w:hint="eastAsia" w:ascii="仿宋" w:hAnsi="仿宋" w:cs="仿宋"/>
                <w:szCs w:val="24"/>
                <w:highlight w:val="none"/>
              </w:rPr>
            </w:pPr>
          </w:p>
        </w:tc>
        <w:tc>
          <w:tcPr>
            <w:tcW w:w="699" w:type="dxa"/>
            <w:noWrap w:val="0"/>
            <w:vAlign w:val="top"/>
          </w:tcPr>
          <w:p w14:paraId="58B7AE94">
            <w:pPr>
              <w:pStyle w:val="6"/>
              <w:rPr>
                <w:rFonts w:hint="eastAsia" w:ascii="仿宋" w:hAnsi="仿宋" w:cs="仿宋"/>
                <w:szCs w:val="24"/>
                <w:highlight w:val="none"/>
              </w:rPr>
            </w:pPr>
          </w:p>
        </w:tc>
        <w:tc>
          <w:tcPr>
            <w:tcW w:w="699" w:type="dxa"/>
            <w:noWrap w:val="0"/>
            <w:vAlign w:val="top"/>
          </w:tcPr>
          <w:p w14:paraId="545BA3C8">
            <w:pPr>
              <w:pStyle w:val="6"/>
              <w:rPr>
                <w:rFonts w:hint="eastAsia" w:ascii="仿宋" w:hAnsi="仿宋" w:cs="仿宋"/>
                <w:szCs w:val="24"/>
                <w:highlight w:val="none"/>
              </w:rPr>
            </w:pPr>
          </w:p>
        </w:tc>
      </w:tr>
      <w:tr w14:paraId="24C5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54B95BE0">
            <w:pPr>
              <w:pStyle w:val="6"/>
              <w:spacing w:line="360" w:lineRule="auto"/>
              <w:rPr>
                <w:rFonts w:ascii="仿宋" w:hAnsi="仿宋" w:cs="仿宋"/>
                <w:szCs w:val="24"/>
                <w:highlight w:val="none"/>
              </w:rPr>
            </w:pPr>
            <w:r>
              <w:rPr>
                <w:rFonts w:hint="eastAsia" w:ascii="仿宋" w:hAnsi="仿宋" w:cs="仿宋"/>
                <w:szCs w:val="24"/>
                <w:highlight w:val="none"/>
              </w:rPr>
              <w:t>10</w:t>
            </w:r>
          </w:p>
        </w:tc>
        <w:tc>
          <w:tcPr>
            <w:tcW w:w="6211" w:type="dxa"/>
            <w:noWrap w:val="0"/>
            <w:vAlign w:val="center"/>
          </w:tcPr>
          <w:p w14:paraId="20EDBC3F">
            <w:pPr>
              <w:pStyle w:val="6"/>
              <w:spacing w:line="360" w:lineRule="auto"/>
              <w:rPr>
                <w:rFonts w:hint="eastAsia" w:ascii="仿宋" w:hAnsi="仿宋" w:cs="仿宋"/>
                <w:szCs w:val="24"/>
                <w:highlight w:val="none"/>
              </w:rPr>
            </w:pPr>
            <w:r>
              <w:rPr>
                <w:rFonts w:hint="eastAsia" w:ascii="仿宋" w:hAnsi="仿宋" w:cs="仿宋"/>
                <w:szCs w:val="24"/>
                <w:highlight w:val="none"/>
              </w:rPr>
              <w:t>投标文件中未附有招标人不能接受的附加条件的；</w:t>
            </w:r>
          </w:p>
        </w:tc>
        <w:tc>
          <w:tcPr>
            <w:tcW w:w="699" w:type="dxa"/>
            <w:noWrap w:val="0"/>
            <w:vAlign w:val="top"/>
          </w:tcPr>
          <w:p w14:paraId="7299AC88">
            <w:pPr>
              <w:pStyle w:val="6"/>
              <w:rPr>
                <w:rFonts w:hint="eastAsia" w:ascii="仿宋" w:hAnsi="仿宋" w:cs="仿宋"/>
                <w:szCs w:val="24"/>
                <w:highlight w:val="none"/>
              </w:rPr>
            </w:pPr>
          </w:p>
        </w:tc>
        <w:tc>
          <w:tcPr>
            <w:tcW w:w="699" w:type="dxa"/>
            <w:noWrap w:val="0"/>
            <w:vAlign w:val="top"/>
          </w:tcPr>
          <w:p w14:paraId="466636AE">
            <w:pPr>
              <w:pStyle w:val="6"/>
              <w:rPr>
                <w:rFonts w:hint="eastAsia" w:ascii="仿宋" w:hAnsi="仿宋" w:cs="仿宋"/>
                <w:szCs w:val="24"/>
                <w:highlight w:val="none"/>
              </w:rPr>
            </w:pPr>
          </w:p>
        </w:tc>
        <w:tc>
          <w:tcPr>
            <w:tcW w:w="699" w:type="dxa"/>
            <w:noWrap w:val="0"/>
            <w:vAlign w:val="top"/>
          </w:tcPr>
          <w:p w14:paraId="371A9946">
            <w:pPr>
              <w:pStyle w:val="6"/>
              <w:rPr>
                <w:rFonts w:hint="eastAsia" w:ascii="仿宋" w:hAnsi="仿宋" w:cs="仿宋"/>
                <w:szCs w:val="24"/>
                <w:highlight w:val="none"/>
              </w:rPr>
            </w:pPr>
          </w:p>
        </w:tc>
      </w:tr>
      <w:tr w14:paraId="09DF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14:paraId="4B64897E">
            <w:pPr>
              <w:pStyle w:val="6"/>
              <w:spacing w:line="360" w:lineRule="auto"/>
              <w:rPr>
                <w:rFonts w:hint="eastAsia" w:ascii="仿宋" w:hAnsi="仿宋" w:cs="仿宋"/>
                <w:szCs w:val="24"/>
                <w:highlight w:val="none"/>
              </w:rPr>
            </w:pPr>
          </w:p>
        </w:tc>
        <w:tc>
          <w:tcPr>
            <w:tcW w:w="6211" w:type="dxa"/>
            <w:noWrap w:val="0"/>
            <w:vAlign w:val="top"/>
          </w:tcPr>
          <w:p w14:paraId="363A45D3">
            <w:pPr>
              <w:pStyle w:val="6"/>
              <w:spacing w:line="360" w:lineRule="auto"/>
              <w:rPr>
                <w:rFonts w:hint="eastAsia" w:ascii="仿宋" w:hAnsi="仿宋" w:cs="仿宋"/>
                <w:szCs w:val="24"/>
                <w:highlight w:val="none"/>
              </w:rPr>
            </w:pPr>
            <w:r>
              <w:rPr>
                <w:rFonts w:hint="eastAsia" w:ascii="仿宋" w:hAnsi="仿宋" w:cs="仿宋"/>
                <w:szCs w:val="24"/>
                <w:highlight w:val="none"/>
              </w:rPr>
              <w:t>结论</w:t>
            </w:r>
          </w:p>
        </w:tc>
        <w:tc>
          <w:tcPr>
            <w:tcW w:w="699" w:type="dxa"/>
            <w:noWrap w:val="0"/>
            <w:vAlign w:val="top"/>
          </w:tcPr>
          <w:p w14:paraId="0BBC9075">
            <w:pPr>
              <w:pStyle w:val="6"/>
              <w:rPr>
                <w:rFonts w:hint="eastAsia" w:ascii="仿宋" w:hAnsi="仿宋" w:cs="仿宋"/>
                <w:szCs w:val="24"/>
                <w:highlight w:val="none"/>
              </w:rPr>
            </w:pPr>
          </w:p>
        </w:tc>
        <w:tc>
          <w:tcPr>
            <w:tcW w:w="699" w:type="dxa"/>
            <w:noWrap w:val="0"/>
            <w:vAlign w:val="top"/>
          </w:tcPr>
          <w:p w14:paraId="65BE23E9">
            <w:pPr>
              <w:pStyle w:val="6"/>
              <w:rPr>
                <w:rFonts w:hint="eastAsia" w:ascii="仿宋" w:hAnsi="仿宋" w:cs="仿宋"/>
                <w:szCs w:val="24"/>
                <w:highlight w:val="none"/>
              </w:rPr>
            </w:pPr>
          </w:p>
        </w:tc>
        <w:tc>
          <w:tcPr>
            <w:tcW w:w="699" w:type="dxa"/>
            <w:noWrap w:val="0"/>
            <w:vAlign w:val="top"/>
          </w:tcPr>
          <w:p w14:paraId="45DACFD4">
            <w:pPr>
              <w:pStyle w:val="6"/>
              <w:rPr>
                <w:rFonts w:hint="eastAsia" w:ascii="仿宋" w:hAnsi="仿宋" w:cs="仿宋"/>
                <w:szCs w:val="24"/>
                <w:highlight w:val="none"/>
              </w:rPr>
            </w:pPr>
          </w:p>
        </w:tc>
      </w:tr>
    </w:tbl>
    <w:p w14:paraId="114358D0">
      <w:pPr>
        <w:spacing w:line="360" w:lineRule="auto"/>
        <w:ind w:firstLine="472"/>
        <w:jc w:val="left"/>
        <w:rPr>
          <w:rFonts w:hint="eastAsia" w:ascii="仿宋" w:hAnsi="仿宋" w:eastAsia="仿宋" w:cs="仿宋"/>
          <w:spacing w:val="-2"/>
          <w:sz w:val="24"/>
          <w:highlight w:val="none"/>
        </w:rPr>
      </w:pPr>
      <w:r>
        <w:rPr>
          <w:rFonts w:hint="eastAsia" w:ascii="仿宋" w:hAnsi="仿宋" w:eastAsia="仿宋" w:cs="仿宋"/>
          <w:spacing w:val="-2"/>
          <w:sz w:val="24"/>
          <w:highlight w:val="none"/>
        </w:rPr>
        <w:t>注：符合要求用“√”表示，不符合用“×”表示，结论为“合格”或“不合格”，有任一项不符合要求，结论为不合格。</w:t>
      </w:r>
    </w:p>
    <w:p w14:paraId="14403300">
      <w:pPr>
        <w:spacing w:line="360" w:lineRule="auto"/>
        <w:ind w:firstLine="472"/>
        <w:jc w:val="left"/>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29. 详细评审</w:t>
      </w:r>
      <w:r>
        <w:rPr>
          <w:rFonts w:hint="eastAsia" w:ascii="仿宋" w:hAnsi="仿宋" w:eastAsia="仿宋" w:cs="仿宋"/>
          <w:color w:val="000000"/>
          <w:kern w:val="0"/>
          <w:sz w:val="24"/>
          <w:highlight w:val="none"/>
        </w:rPr>
        <w:t>(如磋商小组对评审内容有异议，以少数服从多数为原则)</w:t>
      </w:r>
      <w:r>
        <w:rPr>
          <w:rFonts w:hint="eastAsia" w:ascii="仿宋" w:hAnsi="仿宋" w:eastAsia="仿宋" w:cs="仿宋"/>
          <w:b/>
          <w:color w:val="000000"/>
          <w:sz w:val="24"/>
          <w:highlight w:val="none"/>
        </w:rPr>
        <w:t xml:space="preserve">   </w:t>
      </w:r>
    </w:p>
    <w:p w14:paraId="3BC99B98">
      <w:pPr>
        <w:spacing w:line="360" w:lineRule="auto"/>
        <w:ind w:firstLine="480" w:firstLineChars="200"/>
        <w:rPr>
          <w:rFonts w:hint="eastAsia" w:ascii="仿宋" w:hAnsi="仿宋" w:eastAsia="仿宋" w:cs="仿宋"/>
          <w:color w:val="000000"/>
          <w:spacing w:val="-2"/>
          <w:sz w:val="24"/>
          <w:highlight w:val="none"/>
        </w:rPr>
      </w:pPr>
      <w:r>
        <w:rPr>
          <w:rFonts w:hint="eastAsia" w:ascii="仿宋" w:hAnsi="仿宋" w:eastAsia="仿宋" w:cs="仿宋"/>
          <w:color w:val="000000"/>
          <w:sz w:val="24"/>
          <w:highlight w:val="none"/>
        </w:rPr>
        <w:t>29.1</w:t>
      </w:r>
      <w:r>
        <w:rPr>
          <w:rFonts w:hint="eastAsia" w:ascii="仿宋" w:hAnsi="仿宋" w:eastAsia="仿宋" w:cs="仿宋"/>
          <w:color w:val="000000"/>
          <w:spacing w:val="-2"/>
          <w:sz w:val="24"/>
          <w:highlight w:val="none"/>
        </w:rPr>
        <w:t>经符合性审查</w:t>
      </w:r>
      <w:r>
        <w:rPr>
          <w:rFonts w:hint="eastAsia" w:ascii="仿宋" w:hAnsi="仿宋" w:eastAsia="仿宋" w:cs="仿宋"/>
          <w:color w:val="000000"/>
          <w:sz w:val="24"/>
          <w:highlight w:val="none"/>
        </w:rPr>
        <w:t>对未发生重大偏差的</w:t>
      </w:r>
      <w:r>
        <w:rPr>
          <w:rFonts w:hint="eastAsia" w:ascii="仿宋" w:hAnsi="仿宋" w:eastAsia="仿宋" w:cs="仿宋"/>
          <w:color w:val="000000"/>
          <w:spacing w:val="-2"/>
          <w:sz w:val="24"/>
          <w:highlight w:val="none"/>
        </w:rPr>
        <w:t>合格响应文件，</w:t>
      </w:r>
      <w:r>
        <w:rPr>
          <w:rFonts w:hint="eastAsia" w:ascii="仿宋" w:hAnsi="仿宋" w:eastAsia="仿宋" w:cs="仿宋"/>
          <w:color w:val="000000"/>
          <w:kern w:val="0"/>
          <w:sz w:val="24"/>
          <w:highlight w:val="none"/>
        </w:rPr>
        <w:t>磋商小组</w:t>
      </w:r>
      <w:r>
        <w:rPr>
          <w:rFonts w:hint="eastAsia" w:ascii="仿宋" w:hAnsi="仿宋" w:eastAsia="仿宋" w:cs="仿宋"/>
          <w:color w:val="000000"/>
          <w:spacing w:val="-2"/>
          <w:sz w:val="24"/>
          <w:highlight w:val="none"/>
        </w:rPr>
        <w:t>将根据采购文件规定的评审方法和标准，对其技术、商务和经济部分作</w:t>
      </w:r>
      <w:r>
        <w:rPr>
          <w:rFonts w:hint="eastAsia" w:ascii="仿宋" w:hAnsi="仿宋" w:eastAsia="仿宋" w:cs="仿宋"/>
          <w:color w:val="000000"/>
          <w:sz w:val="24"/>
          <w:highlight w:val="none"/>
        </w:rPr>
        <w:t>详细</w:t>
      </w:r>
      <w:r>
        <w:rPr>
          <w:rFonts w:hint="eastAsia" w:ascii="仿宋" w:hAnsi="仿宋" w:eastAsia="仿宋" w:cs="仿宋"/>
          <w:color w:val="000000"/>
          <w:spacing w:val="-2"/>
          <w:sz w:val="24"/>
          <w:highlight w:val="none"/>
        </w:rPr>
        <w:t>评审和综合比较，</w:t>
      </w:r>
      <w:r>
        <w:rPr>
          <w:rFonts w:hint="eastAsia" w:ascii="仿宋" w:hAnsi="仿宋" w:eastAsia="仿宋" w:cs="仿宋"/>
          <w:color w:val="000000"/>
          <w:sz w:val="24"/>
          <w:highlight w:val="none"/>
        </w:rPr>
        <w:t>从而进一步确定实质响应性和供应商的履约能力</w:t>
      </w:r>
      <w:r>
        <w:rPr>
          <w:rFonts w:hint="eastAsia" w:ascii="仿宋" w:hAnsi="仿宋" w:eastAsia="仿宋" w:cs="仿宋"/>
          <w:bCs/>
          <w:color w:val="000000"/>
          <w:sz w:val="24"/>
          <w:highlight w:val="none"/>
        </w:rPr>
        <w:t>。</w:t>
      </w:r>
    </w:p>
    <w:p w14:paraId="45156DDC">
      <w:pPr>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29.2</w:t>
      </w:r>
      <w:r>
        <w:rPr>
          <w:rFonts w:hint="eastAsia" w:ascii="仿宋" w:hAnsi="仿宋" w:eastAsia="仿宋" w:cs="仿宋"/>
          <w:color w:val="000000"/>
          <w:kern w:val="0"/>
          <w:sz w:val="24"/>
          <w:highlight w:val="none"/>
        </w:rPr>
        <w:t xml:space="preserve"> 经磋商确定最终采购需求和提交最后报价的供应商后，由磋商小组采用</w:t>
      </w:r>
      <w:r>
        <w:rPr>
          <w:rFonts w:hint="eastAsia" w:ascii="仿宋" w:hAnsi="仿宋" w:eastAsia="仿宋" w:cs="仿宋"/>
          <w:b/>
          <w:color w:val="000000"/>
          <w:kern w:val="0"/>
          <w:sz w:val="24"/>
          <w:highlight w:val="none"/>
        </w:rPr>
        <w:t>综合评分法</w:t>
      </w:r>
      <w:r>
        <w:rPr>
          <w:rFonts w:hint="eastAsia" w:ascii="仿宋" w:hAnsi="仿宋" w:eastAsia="仿宋" w:cs="仿宋"/>
          <w:color w:val="000000"/>
          <w:kern w:val="0"/>
          <w:sz w:val="24"/>
          <w:highlight w:val="none"/>
        </w:rPr>
        <w:t>对提交最后报价的供应商的响应文件和最后报价进行综合评分。</w:t>
      </w:r>
      <w:r>
        <w:rPr>
          <w:rFonts w:hint="eastAsia" w:ascii="仿宋" w:hAnsi="仿宋" w:eastAsia="仿宋" w:cs="仿宋"/>
          <w:color w:val="000000"/>
          <w:sz w:val="24"/>
          <w:highlight w:val="none"/>
        </w:rPr>
        <w:t>评分将按经济、商务技术部分进行，计算出各合格供应商的总得分。</w:t>
      </w:r>
    </w:p>
    <w:p w14:paraId="00DA391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总得分100分=报价部分10分+商务技术部分90分</w:t>
      </w:r>
    </w:p>
    <w:p w14:paraId="41898EBC">
      <w:pPr>
        <w:spacing w:line="360" w:lineRule="auto"/>
        <w:ind w:firstLine="480" w:firstLineChars="200"/>
        <w:jc w:val="left"/>
        <w:rPr>
          <w:rFonts w:hint="eastAsia" w:ascii="仿宋" w:hAnsi="仿宋" w:eastAsia="仿宋" w:cs="仿宋"/>
          <w:color w:val="000000"/>
          <w:spacing w:val="-2"/>
          <w:sz w:val="24"/>
          <w:highlight w:val="none"/>
        </w:rPr>
      </w:pPr>
      <w:r>
        <w:rPr>
          <w:rFonts w:hint="eastAsia" w:ascii="仿宋" w:hAnsi="仿宋" w:eastAsia="仿宋" w:cs="仿宋"/>
          <w:color w:val="000000"/>
          <w:sz w:val="24"/>
          <w:highlight w:val="none"/>
        </w:rPr>
        <w:t xml:space="preserve">29.3 </w:t>
      </w:r>
      <w:r>
        <w:rPr>
          <w:rFonts w:hint="eastAsia" w:ascii="仿宋" w:hAnsi="仿宋" w:eastAsia="仿宋" w:cs="仿宋"/>
          <w:color w:val="000000"/>
          <w:spacing w:val="-2"/>
          <w:sz w:val="24"/>
          <w:highlight w:val="none"/>
        </w:rPr>
        <w:t>评分标准</w:t>
      </w:r>
    </w:p>
    <w:p w14:paraId="1306FAFA">
      <w:pPr>
        <w:spacing w:line="360" w:lineRule="auto"/>
        <w:jc w:val="center"/>
        <w:rPr>
          <w:rFonts w:hint="eastAsia" w:ascii="仿宋" w:hAnsi="仿宋" w:eastAsia="仿宋" w:cs="仿宋"/>
          <w:b/>
          <w:spacing w:val="-2"/>
          <w:sz w:val="24"/>
          <w:highlight w:val="none"/>
        </w:rPr>
      </w:pPr>
      <w:r>
        <w:rPr>
          <w:rFonts w:hint="eastAsia" w:ascii="仿宋" w:hAnsi="仿宋" w:eastAsia="仿宋" w:cs="仿宋"/>
          <w:b/>
          <w:spacing w:val="-2"/>
          <w:sz w:val="30"/>
          <w:szCs w:val="30"/>
          <w:highlight w:val="none"/>
        </w:rPr>
        <w:t>报价部分</w:t>
      </w:r>
      <w:r>
        <w:rPr>
          <w:rFonts w:hint="eastAsia" w:ascii="仿宋" w:hAnsi="仿宋" w:eastAsia="仿宋" w:cs="仿宋"/>
          <w:b/>
          <w:spacing w:val="-2"/>
          <w:sz w:val="24"/>
          <w:highlight w:val="none"/>
        </w:rPr>
        <w:t>（占总分值的10%）</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40"/>
        <w:gridCol w:w="6957"/>
      </w:tblGrid>
      <w:tr w14:paraId="2D11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5D90712">
            <w:pPr>
              <w:spacing w:line="360" w:lineRule="auto"/>
              <w:jc w:val="center"/>
              <w:rPr>
                <w:rFonts w:hint="eastAsia" w:ascii="仿宋" w:hAnsi="仿宋" w:eastAsia="仿宋" w:cs="仿宋"/>
                <w:b/>
                <w:highlight w:val="none"/>
              </w:rPr>
            </w:pPr>
            <w:r>
              <w:rPr>
                <w:rFonts w:hint="eastAsia" w:ascii="仿宋" w:hAnsi="仿宋" w:eastAsia="仿宋" w:cs="仿宋"/>
                <w:b/>
                <w:highlight w:val="none"/>
              </w:rPr>
              <w:t>序</w:t>
            </w:r>
          </w:p>
          <w:p w14:paraId="288CDDEA">
            <w:pPr>
              <w:spacing w:line="360" w:lineRule="auto"/>
              <w:jc w:val="center"/>
              <w:rPr>
                <w:rFonts w:hint="eastAsia" w:ascii="仿宋" w:hAnsi="仿宋" w:eastAsia="仿宋" w:cs="仿宋"/>
                <w:b/>
                <w:highlight w:val="none"/>
              </w:rPr>
            </w:pPr>
            <w:r>
              <w:rPr>
                <w:rFonts w:hint="eastAsia" w:ascii="仿宋" w:hAnsi="仿宋" w:eastAsia="仿宋" w:cs="仿宋"/>
                <w:b/>
                <w:highlight w:val="none"/>
              </w:rPr>
              <w:t>号</w:t>
            </w:r>
          </w:p>
        </w:tc>
        <w:tc>
          <w:tcPr>
            <w:tcW w:w="1134" w:type="dxa"/>
            <w:noWrap w:val="0"/>
            <w:vAlign w:val="center"/>
          </w:tcPr>
          <w:p w14:paraId="3F43D879">
            <w:pPr>
              <w:spacing w:line="360" w:lineRule="auto"/>
              <w:jc w:val="center"/>
              <w:rPr>
                <w:rFonts w:hint="eastAsia" w:ascii="仿宋" w:hAnsi="仿宋" w:eastAsia="仿宋" w:cs="仿宋"/>
                <w:b/>
                <w:highlight w:val="none"/>
              </w:rPr>
            </w:pPr>
            <w:r>
              <w:rPr>
                <w:rFonts w:hint="eastAsia" w:ascii="仿宋" w:hAnsi="仿宋" w:eastAsia="仿宋" w:cs="仿宋"/>
                <w:b/>
                <w:highlight w:val="none"/>
              </w:rPr>
              <w:t>评标项目</w:t>
            </w:r>
          </w:p>
        </w:tc>
        <w:tc>
          <w:tcPr>
            <w:tcW w:w="840" w:type="dxa"/>
            <w:noWrap w:val="0"/>
            <w:vAlign w:val="center"/>
          </w:tcPr>
          <w:p w14:paraId="7A090139">
            <w:pPr>
              <w:spacing w:line="360" w:lineRule="auto"/>
              <w:jc w:val="center"/>
              <w:rPr>
                <w:rFonts w:hint="eastAsia" w:ascii="仿宋" w:hAnsi="仿宋" w:eastAsia="仿宋" w:cs="仿宋"/>
                <w:b/>
                <w:highlight w:val="none"/>
              </w:rPr>
            </w:pPr>
            <w:r>
              <w:rPr>
                <w:rFonts w:hint="eastAsia" w:ascii="仿宋" w:hAnsi="仿宋" w:eastAsia="仿宋" w:cs="仿宋"/>
                <w:b/>
                <w:highlight w:val="none"/>
              </w:rPr>
              <w:t>分值</w:t>
            </w:r>
          </w:p>
        </w:tc>
        <w:tc>
          <w:tcPr>
            <w:tcW w:w="6957" w:type="dxa"/>
            <w:noWrap w:val="0"/>
            <w:vAlign w:val="center"/>
          </w:tcPr>
          <w:p w14:paraId="4ED34AD1">
            <w:pPr>
              <w:spacing w:line="360" w:lineRule="auto"/>
              <w:jc w:val="center"/>
              <w:rPr>
                <w:rFonts w:hint="eastAsia" w:ascii="仿宋" w:hAnsi="仿宋" w:eastAsia="仿宋" w:cs="仿宋"/>
                <w:b/>
                <w:highlight w:val="none"/>
              </w:rPr>
            </w:pPr>
            <w:r>
              <w:rPr>
                <w:rFonts w:hint="eastAsia" w:ascii="仿宋" w:hAnsi="仿宋" w:eastAsia="仿宋" w:cs="仿宋"/>
                <w:b/>
                <w:highlight w:val="none"/>
              </w:rPr>
              <w:t>评分标准</w:t>
            </w:r>
          </w:p>
        </w:tc>
      </w:tr>
      <w:tr w14:paraId="7970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14:paraId="02ED8088">
            <w:pPr>
              <w:spacing w:line="360" w:lineRule="auto"/>
              <w:rPr>
                <w:rFonts w:hint="eastAsia" w:ascii="仿宋" w:hAnsi="仿宋" w:eastAsia="仿宋" w:cs="仿宋"/>
                <w:spacing w:val="-2"/>
                <w:sz w:val="24"/>
                <w:highlight w:val="none"/>
              </w:rPr>
            </w:pPr>
            <w:r>
              <w:rPr>
                <w:rFonts w:hint="eastAsia" w:ascii="仿宋" w:hAnsi="仿宋" w:eastAsia="仿宋" w:cs="仿宋"/>
                <w:spacing w:val="-2"/>
                <w:sz w:val="24"/>
                <w:highlight w:val="none"/>
              </w:rPr>
              <w:t>1</w:t>
            </w:r>
          </w:p>
        </w:tc>
        <w:tc>
          <w:tcPr>
            <w:tcW w:w="1134" w:type="dxa"/>
            <w:noWrap w:val="0"/>
            <w:vAlign w:val="center"/>
          </w:tcPr>
          <w:p w14:paraId="2EB14332">
            <w:pPr>
              <w:spacing w:line="360" w:lineRule="auto"/>
              <w:rPr>
                <w:rFonts w:hint="eastAsia" w:ascii="仿宋" w:hAnsi="仿宋" w:eastAsia="仿宋" w:cs="仿宋"/>
                <w:spacing w:val="-2"/>
                <w:sz w:val="24"/>
                <w:highlight w:val="none"/>
              </w:rPr>
            </w:pPr>
            <w:r>
              <w:rPr>
                <w:rFonts w:hint="eastAsia" w:ascii="仿宋" w:hAnsi="仿宋" w:eastAsia="仿宋" w:cs="仿宋"/>
                <w:spacing w:val="-2"/>
                <w:sz w:val="24"/>
                <w:highlight w:val="none"/>
              </w:rPr>
              <w:t>经济分</w:t>
            </w:r>
          </w:p>
        </w:tc>
        <w:tc>
          <w:tcPr>
            <w:tcW w:w="840" w:type="dxa"/>
            <w:noWrap w:val="0"/>
            <w:vAlign w:val="center"/>
          </w:tcPr>
          <w:p w14:paraId="09E07014">
            <w:pPr>
              <w:spacing w:line="360" w:lineRule="auto"/>
              <w:rPr>
                <w:rFonts w:hint="eastAsia" w:ascii="仿宋" w:hAnsi="仿宋" w:eastAsia="仿宋" w:cs="仿宋"/>
                <w:spacing w:val="-2"/>
                <w:sz w:val="24"/>
                <w:highlight w:val="none"/>
              </w:rPr>
            </w:pPr>
            <w:r>
              <w:rPr>
                <w:rFonts w:hint="eastAsia" w:ascii="仿宋" w:hAnsi="仿宋" w:eastAsia="仿宋" w:cs="仿宋"/>
                <w:spacing w:val="-2"/>
                <w:sz w:val="24"/>
                <w:highlight w:val="none"/>
              </w:rPr>
              <w:t>10分</w:t>
            </w:r>
          </w:p>
        </w:tc>
        <w:tc>
          <w:tcPr>
            <w:tcW w:w="6957" w:type="dxa"/>
            <w:noWrap w:val="0"/>
            <w:vAlign w:val="center"/>
          </w:tcPr>
          <w:p w14:paraId="13EA1D82">
            <w:pPr>
              <w:spacing w:line="360" w:lineRule="auto"/>
              <w:rPr>
                <w:rFonts w:hint="eastAsia" w:ascii="仿宋" w:hAnsi="仿宋" w:eastAsia="仿宋" w:cs="仿宋"/>
                <w:spacing w:val="-2"/>
                <w:sz w:val="24"/>
                <w:highlight w:val="none"/>
              </w:rPr>
            </w:pPr>
            <w:r>
              <w:rPr>
                <w:rFonts w:hint="eastAsia" w:ascii="仿宋" w:hAnsi="仿宋" w:eastAsia="仿宋" w:cs="仿宋"/>
                <w:spacing w:val="-2"/>
                <w:sz w:val="24"/>
                <w:highlight w:val="none"/>
              </w:rPr>
              <w:t>基准价为合理低价，即满足招标文件要求且投标价格最</w:t>
            </w:r>
            <w:r>
              <w:rPr>
                <w:rFonts w:hint="eastAsia" w:ascii="仿宋" w:hAnsi="仿宋" w:eastAsia="仿宋" w:cs="仿宋"/>
                <w:spacing w:val="-2"/>
                <w:sz w:val="24"/>
                <w:highlight w:val="none"/>
                <w:lang w:eastAsia="zh-CN"/>
              </w:rPr>
              <w:t>高</w:t>
            </w:r>
            <w:r>
              <w:rPr>
                <w:rFonts w:hint="eastAsia" w:ascii="仿宋" w:hAnsi="仿宋" w:eastAsia="仿宋" w:cs="仿宋"/>
                <w:spacing w:val="-2"/>
                <w:sz w:val="24"/>
                <w:highlight w:val="none"/>
              </w:rPr>
              <w:t>的投标报价为评标基准价，其价格分为满分。其他投标人的价</w:t>
            </w:r>
            <w:bookmarkStart w:id="30" w:name="_GoBack"/>
            <w:bookmarkEnd w:id="30"/>
            <w:r>
              <w:rPr>
                <w:rFonts w:hint="eastAsia" w:ascii="仿宋" w:hAnsi="仿宋" w:eastAsia="仿宋" w:cs="仿宋"/>
                <w:spacing w:val="-2"/>
                <w:sz w:val="24"/>
                <w:highlight w:val="none"/>
              </w:rPr>
              <w:t>格分统一按照下列公式计算：</w:t>
            </w:r>
          </w:p>
          <w:p w14:paraId="03CE5914">
            <w:pPr>
              <w:spacing w:line="360" w:lineRule="auto"/>
              <w:rPr>
                <w:rFonts w:hint="eastAsia" w:ascii="仿宋" w:hAnsi="仿宋" w:eastAsia="仿宋" w:cs="仿宋"/>
                <w:spacing w:val="-2"/>
                <w:sz w:val="24"/>
                <w:highlight w:val="none"/>
              </w:rPr>
            </w:pPr>
            <w:r>
              <w:rPr>
                <w:rFonts w:hint="eastAsia" w:ascii="仿宋" w:hAnsi="仿宋" w:eastAsia="仿宋" w:cs="仿宋"/>
                <w:spacing w:val="-2"/>
                <w:sz w:val="24"/>
                <w:highlight w:val="none"/>
              </w:rPr>
              <w:t>投标报价得分=(投标报价／评标基准价)×价格分值×100%</w:t>
            </w:r>
          </w:p>
          <w:p w14:paraId="6BA314A4">
            <w:pPr>
              <w:spacing w:line="360" w:lineRule="auto"/>
              <w:rPr>
                <w:rFonts w:hint="eastAsia" w:ascii="仿宋" w:hAnsi="仿宋" w:eastAsia="仿宋" w:cs="仿宋"/>
                <w:spacing w:val="-2"/>
                <w:sz w:val="24"/>
                <w:highlight w:val="none"/>
              </w:rPr>
            </w:pPr>
            <w:r>
              <w:rPr>
                <w:rFonts w:hint="eastAsia" w:ascii="仿宋" w:hAnsi="仿宋" w:eastAsia="仿宋" w:cs="仿宋"/>
                <w:spacing w:val="-2"/>
                <w:sz w:val="24"/>
                <w:highlight w:val="none"/>
              </w:rPr>
              <w:t>注： 1.评标过程中，不得去掉报价中最高报价和最低报价。本项目不享受价格扣除</w:t>
            </w:r>
          </w:p>
        </w:tc>
      </w:tr>
    </w:tbl>
    <w:p w14:paraId="7A3F8CE8">
      <w:pPr>
        <w:spacing w:line="360" w:lineRule="auto"/>
        <w:ind w:firstLine="2972" w:firstLineChars="1000"/>
        <w:rPr>
          <w:rFonts w:hint="eastAsia" w:ascii="宋体" w:hAnsi="宋体"/>
          <w:b/>
          <w:spacing w:val="-2"/>
          <w:sz w:val="24"/>
          <w:highlight w:val="none"/>
        </w:rPr>
      </w:pPr>
      <w:r>
        <w:rPr>
          <w:rFonts w:hint="eastAsia" w:ascii="宋体" w:hAnsi="宋体"/>
          <w:b/>
          <w:spacing w:val="-2"/>
          <w:sz w:val="30"/>
          <w:szCs w:val="30"/>
          <w:highlight w:val="none"/>
        </w:rPr>
        <w:t>商务技术部分</w:t>
      </w:r>
      <w:r>
        <w:rPr>
          <w:rFonts w:hint="eastAsia" w:ascii="宋体" w:hAnsi="宋体"/>
          <w:b/>
          <w:spacing w:val="-2"/>
          <w:sz w:val="24"/>
          <w:highlight w:val="none"/>
        </w:rPr>
        <w:t>（占总分值的</w:t>
      </w:r>
      <w:r>
        <w:rPr>
          <w:rFonts w:hint="eastAsia" w:ascii="宋体" w:hAnsi="宋体"/>
          <w:b/>
          <w:spacing w:val="-2"/>
          <w:sz w:val="24"/>
          <w:highlight w:val="none"/>
          <w:lang w:val="en-US" w:eastAsia="zh-CN"/>
        </w:rPr>
        <w:t>9</w:t>
      </w:r>
      <w:r>
        <w:rPr>
          <w:rFonts w:hint="eastAsia" w:ascii="宋体" w:hAnsi="宋体"/>
          <w:b/>
          <w:spacing w:val="-2"/>
          <w:sz w:val="24"/>
          <w:highlight w:val="none"/>
        </w:rPr>
        <w:t>0%）</w:t>
      </w:r>
    </w:p>
    <w:tbl>
      <w:tblPr>
        <w:tblStyle w:val="16"/>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47"/>
        <w:gridCol w:w="803"/>
        <w:gridCol w:w="6916"/>
      </w:tblGrid>
      <w:tr w14:paraId="21C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14:paraId="223E1ECB">
            <w:pPr>
              <w:spacing w:line="360" w:lineRule="auto"/>
              <w:jc w:val="center"/>
              <w:rPr>
                <w:rFonts w:hint="eastAsia" w:ascii="宋体" w:hAnsi="宋体"/>
                <w:b/>
                <w:color w:val="auto"/>
                <w:highlight w:val="none"/>
              </w:rPr>
            </w:pPr>
            <w:r>
              <w:rPr>
                <w:rFonts w:hint="eastAsia" w:ascii="宋体" w:hAnsi="宋体"/>
                <w:b/>
                <w:color w:val="auto"/>
                <w:highlight w:val="none"/>
              </w:rPr>
              <w:t>序</w:t>
            </w:r>
          </w:p>
          <w:p w14:paraId="62411184">
            <w:pPr>
              <w:spacing w:line="360" w:lineRule="auto"/>
              <w:jc w:val="center"/>
              <w:rPr>
                <w:rFonts w:ascii="宋体" w:hAnsi="宋体"/>
                <w:b/>
                <w:color w:val="auto"/>
                <w:highlight w:val="none"/>
              </w:rPr>
            </w:pPr>
            <w:r>
              <w:rPr>
                <w:rFonts w:hint="eastAsia" w:ascii="宋体" w:hAnsi="宋体"/>
                <w:b/>
                <w:color w:val="auto"/>
                <w:highlight w:val="none"/>
              </w:rPr>
              <w:t>号</w:t>
            </w:r>
          </w:p>
        </w:tc>
        <w:tc>
          <w:tcPr>
            <w:tcW w:w="1347" w:type="dxa"/>
            <w:noWrap w:val="0"/>
            <w:vAlign w:val="center"/>
          </w:tcPr>
          <w:p w14:paraId="1700D759">
            <w:pPr>
              <w:spacing w:line="360" w:lineRule="auto"/>
              <w:jc w:val="center"/>
              <w:rPr>
                <w:rFonts w:ascii="宋体" w:hAnsi="宋体"/>
                <w:b/>
                <w:color w:val="auto"/>
                <w:highlight w:val="none"/>
              </w:rPr>
            </w:pPr>
            <w:r>
              <w:rPr>
                <w:rFonts w:hint="eastAsia" w:ascii="宋体" w:hAnsi="宋体"/>
                <w:b/>
                <w:color w:val="auto"/>
                <w:highlight w:val="none"/>
              </w:rPr>
              <w:t>评审项目</w:t>
            </w:r>
          </w:p>
        </w:tc>
        <w:tc>
          <w:tcPr>
            <w:tcW w:w="803" w:type="dxa"/>
            <w:noWrap w:val="0"/>
            <w:vAlign w:val="center"/>
          </w:tcPr>
          <w:p w14:paraId="1E02AF38">
            <w:pPr>
              <w:spacing w:line="360" w:lineRule="auto"/>
              <w:jc w:val="center"/>
              <w:rPr>
                <w:rFonts w:ascii="宋体" w:hAnsi="宋体"/>
                <w:b/>
                <w:color w:val="auto"/>
                <w:highlight w:val="none"/>
              </w:rPr>
            </w:pPr>
            <w:r>
              <w:rPr>
                <w:rFonts w:hint="eastAsia" w:ascii="宋体" w:hAnsi="宋体"/>
                <w:b/>
                <w:color w:val="auto"/>
                <w:highlight w:val="none"/>
              </w:rPr>
              <w:t>分  值</w:t>
            </w:r>
          </w:p>
        </w:tc>
        <w:tc>
          <w:tcPr>
            <w:tcW w:w="6916" w:type="dxa"/>
            <w:noWrap w:val="0"/>
            <w:vAlign w:val="center"/>
          </w:tcPr>
          <w:p w14:paraId="290A0AE3">
            <w:pPr>
              <w:spacing w:line="360" w:lineRule="auto"/>
              <w:jc w:val="center"/>
              <w:rPr>
                <w:rFonts w:hint="eastAsia" w:ascii="宋体" w:hAnsi="宋体"/>
                <w:color w:val="auto"/>
                <w:spacing w:val="-2"/>
                <w:sz w:val="24"/>
                <w:highlight w:val="none"/>
              </w:rPr>
            </w:pPr>
            <w:r>
              <w:rPr>
                <w:rFonts w:hint="eastAsia" w:ascii="宋体" w:hAnsi="宋体"/>
                <w:b/>
                <w:color w:val="auto"/>
                <w:spacing w:val="-2"/>
                <w:sz w:val="24"/>
                <w:highlight w:val="none"/>
              </w:rPr>
              <w:t>评分标准</w:t>
            </w:r>
          </w:p>
        </w:tc>
      </w:tr>
      <w:tr w14:paraId="5D84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14:paraId="26DE248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47" w:type="dxa"/>
            <w:noWrap w:val="0"/>
            <w:vAlign w:val="center"/>
          </w:tcPr>
          <w:p w14:paraId="70249FB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业绩</w:t>
            </w:r>
          </w:p>
        </w:tc>
        <w:tc>
          <w:tcPr>
            <w:tcW w:w="803" w:type="dxa"/>
            <w:noWrap w:val="0"/>
            <w:vAlign w:val="center"/>
          </w:tcPr>
          <w:p w14:paraId="27DA03A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tc>
        <w:tc>
          <w:tcPr>
            <w:tcW w:w="6916" w:type="dxa"/>
            <w:noWrap w:val="0"/>
            <w:vAlign w:val="center"/>
          </w:tcPr>
          <w:p w14:paraId="680DC0EF">
            <w:pPr>
              <w:pStyle w:val="4"/>
              <w:ind w:left="0" w:leftChars="0" w:firstLine="0" w:firstLineChars="0"/>
              <w:rPr>
                <w:rFonts w:hint="eastAsia"/>
                <w:color w:val="auto"/>
                <w:highlight w:val="none"/>
              </w:rPr>
            </w:pPr>
            <w:r>
              <w:rPr>
                <w:rFonts w:hint="eastAsia" w:ascii="仿宋" w:hAnsi="仿宋" w:eastAsia="仿宋" w:cs="仿宋"/>
                <w:color w:val="auto"/>
                <w:sz w:val="24"/>
                <w:szCs w:val="22"/>
                <w:highlight w:val="none"/>
                <w:lang w:val="en-US" w:eastAsia="zh-CN" w:bidi="zh-CN"/>
              </w:rPr>
              <w:t>投标人须提供</w:t>
            </w:r>
            <w:r>
              <w:rPr>
                <w:rFonts w:hint="eastAsia" w:ascii="仿宋" w:hAnsi="仿宋" w:eastAsia="仿宋" w:cs="仿宋"/>
                <w:color w:val="auto"/>
                <w:sz w:val="24"/>
                <w:highlight w:val="none"/>
                <w:lang w:val="en-US" w:eastAsia="zh-CN"/>
              </w:rPr>
              <w:t>近三年</w:t>
            </w:r>
            <w:r>
              <w:rPr>
                <w:rFonts w:hint="eastAsia" w:ascii="仿宋" w:hAnsi="仿宋" w:eastAsia="仿宋" w:cs="仿宋"/>
                <w:color w:val="auto"/>
                <w:sz w:val="24"/>
                <w:szCs w:val="22"/>
                <w:highlight w:val="none"/>
                <w:lang w:val="en-US" w:eastAsia="zh-CN" w:bidi="zh-CN"/>
              </w:rPr>
              <w:t>2023年1月1日至今</w:t>
            </w:r>
            <w:r>
              <w:rPr>
                <w:rFonts w:hint="eastAsia" w:ascii="仿宋" w:hAnsi="仿宋" w:eastAsia="仿宋" w:cs="仿宋"/>
                <w:color w:val="auto"/>
                <w:sz w:val="24"/>
                <w:highlight w:val="none"/>
                <w:lang w:val="en-US" w:eastAsia="zh-CN"/>
              </w:rPr>
              <w:t>类似项目业绩</w:t>
            </w:r>
            <w:r>
              <w:rPr>
                <w:rFonts w:hint="eastAsia" w:ascii="仿宋" w:hAnsi="仿宋" w:eastAsia="仿宋" w:cs="仿宋"/>
                <w:color w:val="auto"/>
                <w:sz w:val="24"/>
                <w:szCs w:val="22"/>
                <w:highlight w:val="none"/>
                <w:lang w:val="en-US" w:eastAsia="zh-CN" w:bidi="zh-CN"/>
              </w:rPr>
              <w:t>，每提供一项业绩加5分，最高得10分。(提供合同或中标通知书，同时提供相应单位的工作评价。注：</w:t>
            </w:r>
            <w:r>
              <w:rPr>
                <w:rFonts w:hint="eastAsia" w:ascii="仿宋" w:hAnsi="仿宋" w:eastAsia="仿宋" w:cs="仿宋"/>
                <w:color w:val="auto"/>
                <w:spacing w:val="12"/>
                <w:sz w:val="24"/>
                <w:szCs w:val="24"/>
                <w:highlight w:val="none"/>
              </w:rPr>
              <w:t>未按要求提供有效证明</w:t>
            </w:r>
            <w:r>
              <w:rPr>
                <w:rFonts w:hint="eastAsia" w:ascii="仿宋" w:hAnsi="仿宋" w:eastAsia="仿宋" w:cs="仿宋"/>
                <w:color w:val="auto"/>
                <w:spacing w:val="12"/>
                <w:sz w:val="24"/>
                <w:szCs w:val="24"/>
                <w:highlight w:val="none"/>
                <w:lang w:eastAsia="zh-CN"/>
              </w:rPr>
              <w:t>材料或证明材料缺少的</w:t>
            </w:r>
            <w:r>
              <w:rPr>
                <w:rFonts w:hint="eastAsia" w:ascii="仿宋" w:hAnsi="仿宋" w:eastAsia="仿宋" w:cs="仿宋"/>
                <w:color w:val="auto"/>
                <w:spacing w:val="7"/>
                <w:sz w:val="24"/>
                <w:szCs w:val="24"/>
                <w:highlight w:val="none"/>
                <w:lang w:eastAsia="zh-CN"/>
              </w:rPr>
              <w:t>得</w:t>
            </w:r>
            <w:r>
              <w:rPr>
                <w:rFonts w:hint="eastAsia" w:ascii="仿宋" w:hAnsi="仿宋" w:eastAsia="仿宋" w:cs="仿宋"/>
                <w:color w:val="auto"/>
                <w:spacing w:val="7"/>
                <w:sz w:val="24"/>
                <w:szCs w:val="24"/>
                <w:highlight w:val="none"/>
                <w:lang w:val="en-US" w:eastAsia="zh-CN"/>
              </w:rPr>
              <w:t>0分</w:t>
            </w:r>
            <w:r>
              <w:rPr>
                <w:rFonts w:hint="eastAsia" w:ascii="仿宋" w:hAnsi="仿宋" w:eastAsia="仿宋" w:cs="仿宋"/>
                <w:color w:val="auto"/>
                <w:spacing w:val="7"/>
                <w:sz w:val="24"/>
                <w:szCs w:val="24"/>
                <w:highlight w:val="none"/>
              </w:rPr>
              <w:t>。</w:t>
            </w:r>
            <w:r>
              <w:rPr>
                <w:rFonts w:hint="eastAsia" w:ascii="仿宋" w:hAnsi="仿宋" w:eastAsia="仿宋" w:cs="仿宋"/>
                <w:color w:val="auto"/>
                <w:sz w:val="24"/>
                <w:szCs w:val="22"/>
                <w:highlight w:val="none"/>
                <w:lang w:val="en-US" w:eastAsia="zh-CN" w:bidi="zh-CN"/>
              </w:rPr>
              <w:t>)</w:t>
            </w:r>
          </w:p>
        </w:tc>
      </w:tr>
      <w:tr w14:paraId="0FF9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14:paraId="2677E43F">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1347" w:type="dxa"/>
            <w:noWrap w:val="0"/>
            <w:vAlign w:val="center"/>
          </w:tcPr>
          <w:p w14:paraId="1E230646">
            <w:pPr>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人员</w:t>
            </w:r>
          </w:p>
        </w:tc>
        <w:tc>
          <w:tcPr>
            <w:tcW w:w="803" w:type="dxa"/>
            <w:noWrap w:val="0"/>
            <w:vAlign w:val="center"/>
          </w:tcPr>
          <w:p w14:paraId="6CF08C41">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10分</w:t>
            </w:r>
          </w:p>
        </w:tc>
        <w:tc>
          <w:tcPr>
            <w:tcW w:w="6916" w:type="dxa"/>
            <w:noWrap w:val="0"/>
            <w:vAlign w:val="center"/>
          </w:tcPr>
          <w:p w14:paraId="13CF0B1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提供人员的健康证或其他相关证明等。每</w:t>
            </w:r>
            <w:r>
              <w:rPr>
                <w:rFonts w:hint="eastAsia" w:ascii="仿宋" w:hAnsi="仿宋" w:eastAsia="仿宋" w:cs="仿宋"/>
                <w:color w:val="auto"/>
                <w:sz w:val="24"/>
                <w:highlight w:val="none"/>
                <w:lang w:eastAsia="zh-CN"/>
              </w:rPr>
              <w:t>提供</w:t>
            </w:r>
            <w:r>
              <w:rPr>
                <w:rFonts w:hint="eastAsia" w:ascii="仿宋" w:hAnsi="仿宋" w:eastAsia="仿宋" w:cs="仿宋"/>
                <w:color w:val="auto"/>
                <w:sz w:val="24"/>
                <w:highlight w:val="none"/>
              </w:rPr>
              <w:t>一名满人员，</w:t>
            </w:r>
            <w:r>
              <w:rPr>
                <w:rFonts w:hint="eastAsia" w:ascii="仿宋" w:hAnsi="仿宋" w:eastAsia="仿宋" w:cs="仿宋"/>
                <w:color w:val="auto"/>
                <w:sz w:val="24"/>
                <w:highlight w:val="none"/>
                <w:lang w:eastAsia="zh-CN"/>
              </w:rPr>
              <w:t>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分，最多得 </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 xml:space="preserve"> 分。</w:t>
            </w:r>
          </w:p>
          <w:p w14:paraId="524E7C9F">
            <w:pPr>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注：需提供配送人员健康体检合格证明及劳动合同。</w:t>
            </w:r>
            <w:r>
              <w:rPr>
                <w:rFonts w:hint="eastAsia" w:ascii="仿宋" w:hAnsi="仿宋" w:eastAsia="仿宋" w:cs="仿宋"/>
                <w:color w:val="auto"/>
                <w:sz w:val="24"/>
                <w:highlight w:val="none"/>
                <w:lang w:eastAsia="zh-CN"/>
              </w:rPr>
              <w:t>未提供不得分。</w:t>
            </w:r>
          </w:p>
        </w:tc>
      </w:tr>
      <w:tr w14:paraId="709A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14:paraId="36A50D50">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1347" w:type="dxa"/>
            <w:noWrap w:val="0"/>
            <w:vAlign w:val="center"/>
          </w:tcPr>
          <w:p w14:paraId="740772CB">
            <w:pPr>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售后方案</w:t>
            </w:r>
          </w:p>
        </w:tc>
        <w:tc>
          <w:tcPr>
            <w:tcW w:w="803" w:type="dxa"/>
            <w:noWrap w:val="0"/>
            <w:vAlign w:val="center"/>
          </w:tcPr>
          <w:p w14:paraId="614562FC">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20分</w:t>
            </w:r>
          </w:p>
        </w:tc>
        <w:tc>
          <w:tcPr>
            <w:tcW w:w="6916" w:type="dxa"/>
            <w:noWrap w:val="0"/>
            <w:vAlign w:val="center"/>
          </w:tcPr>
          <w:p w14:paraId="4C5DA66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根据投标人对本项目编制的售后服务方案和应急预案综合评审，包含 1.服务意识和态度；2.售后及应急服务响应时间和电话；3.售后巡检方案和电话回访服务；4.问题食材发生紧急事件的处理预案；5.针对遇突发事件、货源短缺、恶劣天气等情况的应急预案等；整体方案及优化建议等完全满足项目需求且进行详细说明，满足本项目的得</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分；每缺一项扣</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分；方案中每有一处内容不合理或有缺陷或不切实际或不适用于本项目的扣 </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分，扣完为止。</w:t>
            </w:r>
          </w:p>
          <w:p w14:paraId="6455FB9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扣完为止。注：不合理或有缺陷是指：方案内容与项目实际情况不符或过于简略或存在无关的内容或方案内容有缺失不满足要求或凭空编造、逻辑漏洞、科学原理错误以及不可能实现的夸大情形等。</w:t>
            </w:r>
          </w:p>
        </w:tc>
      </w:tr>
      <w:tr w14:paraId="3162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675" w:type="dxa"/>
            <w:noWrap w:val="0"/>
            <w:vAlign w:val="center"/>
          </w:tcPr>
          <w:p w14:paraId="5846DCD4">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1347" w:type="dxa"/>
            <w:noWrap w:val="0"/>
            <w:vAlign w:val="center"/>
          </w:tcPr>
          <w:p w14:paraId="78402913">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质量安全保障方案</w:t>
            </w:r>
          </w:p>
        </w:tc>
        <w:tc>
          <w:tcPr>
            <w:tcW w:w="803" w:type="dxa"/>
            <w:noWrap w:val="0"/>
            <w:vAlign w:val="center"/>
          </w:tcPr>
          <w:p w14:paraId="75BCD19A">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24分</w:t>
            </w:r>
          </w:p>
        </w:tc>
        <w:tc>
          <w:tcPr>
            <w:tcW w:w="6916" w:type="dxa"/>
            <w:noWrap w:val="0"/>
            <w:vAlign w:val="center"/>
          </w:tcPr>
          <w:p w14:paraId="6F806E0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根据投标人对本项目编制的质量安全保障方案进行评审：包含：①食材质量保障体系及质量目标；②食材质量控制方案；③食材储藏、保鲜指导管理方案；④食材安全管理制度；⑤人员健康管理制度；⑥食品卫生管理制度等；</w:t>
            </w:r>
            <w:r>
              <w:rPr>
                <w:rFonts w:hint="eastAsia" w:ascii="仿宋" w:hAnsi="仿宋" w:eastAsia="仿宋" w:cs="仿宋"/>
                <w:color w:val="auto"/>
                <w:sz w:val="24"/>
                <w:highlight w:val="none"/>
              </w:rPr>
              <w:t xml:space="preserve">满足本项目的得 </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分；每缺一项扣</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分；方案中每有一处内容不合理或有缺陷或不切实际或不适用于本项目的扣 </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分，扣完为止。</w:t>
            </w:r>
          </w:p>
          <w:p w14:paraId="2152BEE3">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扣完为止。注：不合理或有缺陷是指：方案内容与项目实际情况不符或过于简略或存在无关的内容或方案内容有缺失不满足要求或凭空编造、逻辑漏洞、科学原理错误以及不可能实现的夸大情形等。</w:t>
            </w:r>
          </w:p>
        </w:tc>
      </w:tr>
      <w:tr w14:paraId="3ADE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trPr>
        <w:tc>
          <w:tcPr>
            <w:tcW w:w="675" w:type="dxa"/>
            <w:noWrap w:val="0"/>
            <w:vAlign w:val="center"/>
          </w:tcPr>
          <w:p w14:paraId="7A50F3F3">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1347" w:type="dxa"/>
            <w:noWrap w:val="0"/>
            <w:vAlign w:val="center"/>
          </w:tcPr>
          <w:p w14:paraId="0874A77D">
            <w:pPr>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服务方案</w:t>
            </w:r>
          </w:p>
        </w:tc>
        <w:tc>
          <w:tcPr>
            <w:tcW w:w="803" w:type="dxa"/>
            <w:noWrap w:val="0"/>
            <w:vAlign w:val="center"/>
          </w:tcPr>
          <w:p w14:paraId="464BD4DA">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12分</w:t>
            </w:r>
          </w:p>
        </w:tc>
        <w:tc>
          <w:tcPr>
            <w:tcW w:w="6916" w:type="dxa"/>
            <w:noWrap w:val="0"/>
            <w:vAlign w:val="center"/>
          </w:tcPr>
          <w:p w14:paraId="3DEFDC1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按项目理解制定详细的服务方案，包含①项目整体管理方案；②具体实施及流程（蛋糕券的发放方式、领取蛋糕的方式、可选取蛋糕样式、订单、到货、退换、）；③货源保障措施及方案，根据供应商提供的服务方案进行打分；对本项目服务方案理解透彻，服务方案完整全面，科学合理，可行性高，针对性强，可扩展性强</w:t>
            </w:r>
            <w:r>
              <w:rPr>
                <w:rFonts w:hint="eastAsia" w:ascii="仿宋" w:hAnsi="仿宋" w:eastAsia="仿宋" w:cs="仿宋"/>
                <w:color w:val="auto"/>
                <w:sz w:val="24"/>
                <w:highlight w:val="none"/>
              </w:rPr>
              <w:t xml:space="preserve">满足本项目的得 </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分；每缺一项扣</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分；方案中每有一处内容不合理或有缺陷或不切实际或不适用于本项目的扣 </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分，扣完为止。</w:t>
            </w:r>
          </w:p>
          <w:p w14:paraId="30FE67C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扣完为止。注：不合理或有缺陷是指：方案内容与项目实际情况不符或过于简略或存在无关的内容或方案内容有缺失不满足要求或凭空编造、逻辑漏洞、科学原理错误以及不可能实现的夸大情形等。</w:t>
            </w:r>
          </w:p>
        </w:tc>
      </w:tr>
      <w:tr w14:paraId="1B7D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trPr>
        <w:tc>
          <w:tcPr>
            <w:tcW w:w="675" w:type="dxa"/>
            <w:noWrap w:val="0"/>
            <w:vAlign w:val="center"/>
          </w:tcPr>
          <w:p w14:paraId="33EDD2F9">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1347" w:type="dxa"/>
            <w:noWrap w:val="0"/>
            <w:vAlign w:val="center"/>
          </w:tcPr>
          <w:p w14:paraId="323283BC">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样品</w:t>
            </w:r>
          </w:p>
        </w:tc>
        <w:tc>
          <w:tcPr>
            <w:tcW w:w="803" w:type="dxa"/>
            <w:noWrap w:val="0"/>
            <w:vAlign w:val="center"/>
          </w:tcPr>
          <w:p w14:paraId="24E25B2B">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6分</w:t>
            </w:r>
          </w:p>
        </w:tc>
        <w:tc>
          <w:tcPr>
            <w:tcW w:w="6916" w:type="dxa"/>
            <w:noWrap w:val="0"/>
            <w:vAlign w:val="center"/>
          </w:tcPr>
          <w:p w14:paraId="3FFD120D">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样品：据样品的款式、尺寸、口味、新鲜程度、包装设计等寓意进行比较和评价，样品款式新颖、口味鲜美、包装精美得6分，样品款式较新颖、口味较鲜美、包装较精美得3分，样品款式不新颖、口感不好、包装不精美得1分。</w:t>
            </w:r>
          </w:p>
          <w:p w14:paraId="4A63A4F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注：开标时间截止之前2个小时内携带不少于1个6寸蛋糕及其它相关产品到开标地点交于现场工作人员，逾期不予接受。开标后不予退还。未提供不得分。</w:t>
            </w:r>
          </w:p>
        </w:tc>
      </w:tr>
      <w:tr w14:paraId="2121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5" w:type="dxa"/>
            <w:noWrap w:val="0"/>
            <w:vAlign w:val="center"/>
          </w:tcPr>
          <w:p w14:paraId="75824F35">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1347" w:type="dxa"/>
            <w:noWrap w:val="0"/>
            <w:vAlign w:val="center"/>
          </w:tcPr>
          <w:p w14:paraId="494BBCCB">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企业实力</w:t>
            </w:r>
          </w:p>
        </w:tc>
        <w:tc>
          <w:tcPr>
            <w:tcW w:w="803" w:type="dxa"/>
            <w:noWrap w:val="0"/>
            <w:vAlign w:val="center"/>
          </w:tcPr>
          <w:p w14:paraId="219C4435">
            <w:pPr>
              <w:spacing w:line="36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8分</w:t>
            </w:r>
          </w:p>
        </w:tc>
        <w:tc>
          <w:tcPr>
            <w:tcW w:w="6916" w:type="dxa"/>
            <w:noWrap w:val="0"/>
            <w:vAlign w:val="center"/>
          </w:tcPr>
          <w:p w14:paraId="0B3B4927">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投标单位在项目所在地拥有 5家（含）门店得5分，每增加 1 家</w:t>
            </w:r>
          </w:p>
          <w:p w14:paraId="41C1C92D">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门店加 1 分，满分8 分。提供门店营业执照原件扫描件，不提</w:t>
            </w:r>
          </w:p>
          <w:p w14:paraId="52C7DE1A">
            <w:pPr>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供不得分。</w:t>
            </w:r>
          </w:p>
        </w:tc>
      </w:tr>
      <w:tr w14:paraId="1B56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825" w:type="dxa"/>
            <w:gridSpan w:val="3"/>
            <w:noWrap w:val="0"/>
            <w:vAlign w:val="center"/>
          </w:tcPr>
          <w:p w14:paraId="763A84F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小计</w:t>
            </w:r>
          </w:p>
        </w:tc>
        <w:tc>
          <w:tcPr>
            <w:tcW w:w="6916" w:type="dxa"/>
            <w:noWrap w:val="0"/>
            <w:vAlign w:val="center"/>
          </w:tcPr>
          <w:p w14:paraId="1D8CD36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0分</w:t>
            </w:r>
          </w:p>
        </w:tc>
      </w:tr>
    </w:tbl>
    <w:p w14:paraId="2C1E5DE8">
      <w:pPr>
        <w:spacing w:line="360" w:lineRule="auto"/>
        <w:jc w:val="left"/>
        <w:rPr>
          <w:rFonts w:hint="eastAsia" w:ascii="仿宋" w:hAnsi="仿宋" w:eastAsia="仿宋" w:cs="仿宋"/>
          <w:b/>
          <w:sz w:val="24"/>
          <w:highlight w:val="none"/>
        </w:rPr>
      </w:pPr>
      <w:r>
        <w:rPr>
          <w:rFonts w:hint="eastAsia" w:ascii="仿宋" w:hAnsi="仿宋" w:eastAsia="仿宋" w:cs="仿宋"/>
          <w:b/>
          <w:sz w:val="24"/>
          <w:highlight w:val="none"/>
        </w:rPr>
        <w:t>将每位评委的评分进行统计汇总，计分保留小数点后两位，第三位四舍五入。</w:t>
      </w:r>
    </w:p>
    <w:p w14:paraId="178F665C">
      <w:pPr>
        <w:spacing w:line="360" w:lineRule="auto"/>
        <w:jc w:val="left"/>
        <w:rPr>
          <w:rFonts w:hint="eastAsia" w:ascii="仿宋" w:hAnsi="仿宋" w:eastAsia="仿宋" w:cs="仿宋"/>
          <w:b/>
          <w:sz w:val="24"/>
          <w:highlight w:val="none"/>
        </w:rPr>
      </w:pPr>
    </w:p>
    <w:p w14:paraId="437BF563">
      <w:pPr>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br w:type="page"/>
      </w:r>
      <w:r>
        <w:rPr>
          <w:rFonts w:hint="eastAsia" w:ascii="仿宋" w:hAnsi="仿宋" w:eastAsia="仿宋" w:cs="仿宋"/>
          <w:b/>
          <w:color w:val="000000"/>
          <w:sz w:val="28"/>
          <w:szCs w:val="28"/>
          <w:highlight w:val="none"/>
        </w:rPr>
        <w:t>六  确定评审结果</w:t>
      </w:r>
    </w:p>
    <w:p w14:paraId="6CC8A06C">
      <w:p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30、定标原则</w:t>
      </w:r>
    </w:p>
    <w:p w14:paraId="143CE5DD">
      <w:pPr>
        <w:spacing w:line="360" w:lineRule="auto"/>
        <w:ind w:firstLine="480" w:firstLineChars="200"/>
        <w:rPr>
          <w:rFonts w:hint="eastAsia" w:ascii="仿宋" w:hAnsi="仿宋" w:eastAsia="仿宋" w:cs="仿宋"/>
          <w:color w:val="000000"/>
          <w:spacing w:val="-2"/>
          <w:sz w:val="24"/>
          <w:highlight w:val="none"/>
        </w:rPr>
      </w:pPr>
      <w:r>
        <w:rPr>
          <w:rFonts w:hint="eastAsia" w:ascii="仿宋" w:hAnsi="仿宋" w:eastAsia="仿宋" w:cs="仿宋"/>
          <w:color w:val="000000"/>
          <w:sz w:val="24"/>
          <w:highlight w:val="none"/>
        </w:rPr>
        <w:t xml:space="preserve">30.1 </w:t>
      </w:r>
      <w:r>
        <w:rPr>
          <w:rFonts w:hint="eastAsia" w:ascii="仿宋" w:hAnsi="仿宋" w:eastAsia="仿宋" w:cs="仿宋"/>
          <w:color w:val="000000"/>
          <w:spacing w:val="-2"/>
          <w:sz w:val="24"/>
          <w:highlight w:val="none"/>
        </w:rPr>
        <w:t>综合评分法，是指响应文件满足采购文件全部实质性要求且按评分因素的量化指标评审得分最高的供应商为成交候选人的评审方法。</w:t>
      </w:r>
    </w:p>
    <w:p w14:paraId="67CA9C1F">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shd w:val="clear" w:color="auto" w:fill="FFFFFF"/>
        </w:rPr>
        <w:t>30.2 磋商小组根据综合评分情况，按照评审得分由高到低顺序推荐3名以上成交候选供应商，并编写评审报告。</w:t>
      </w:r>
      <w:r>
        <w:rPr>
          <w:rFonts w:hint="eastAsia" w:ascii="仿宋" w:hAnsi="仿宋" w:eastAsia="仿宋" w:cs="仿宋"/>
          <w:color w:val="000000"/>
          <w:sz w:val="24"/>
          <w:highlight w:val="none"/>
        </w:rPr>
        <w:t>评审得分相同的，按照最后有效报价由低到高的顺序推荐，评审得分且最后报价相同的，按照技术指标优劣顺序推荐。</w:t>
      </w:r>
    </w:p>
    <w:p w14:paraId="326122FB">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30.3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B9FF1AC">
      <w:pPr>
        <w:spacing w:line="360" w:lineRule="auto"/>
        <w:ind w:firstLine="480" w:firstLineChars="200"/>
        <w:jc w:val="left"/>
        <w:rPr>
          <w:rFonts w:hint="eastAsia" w:ascii="仿宋" w:hAnsi="仿宋" w:eastAsia="仿宋" w:cs="仿宋"/>
          <w:color w:val="000000"/>
          <w:spacing w:val="-2"/>
          <w:sz w:val="24"/>
          <w:highlight w:val="none"/>
        </w:rPr>
      </w:pPr>
      <w:r>
        <w:rPr>
          <w:rFonts w:hint="eastAsia" w:ascii="仿宋" w:hAnsi="仿宋" w:eastAsia="仿宋" w:cs="仿宋"/>
          <w:color w:val="000000"/>
          <w:sz w:val="24"/>
          <w:highlight w:val="none"/>
        </w:rPr>
        <w:t>30.4最低报价不作为成交的唯一依据。</w:t>
      </w:r>
    </w:p>
    <w:p w14:paraId="3316F637">
      <w:p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31、成交通知书</w:t>
      </w:r>
    </w:p>
    <w:p w14:paraId="05B7EE0E">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31.1 评审结果公示结束后，新疆瑞恒中信工程项目管理有限公司将发出《成交通知书》，</w:t>
      </w:r>
      <w:r>
        <w:rPr>
          <w:rFonts w:hint="eastAsia" w:ascii="仿宋" w:hAnsi="仿宋" w:eastAsia="仿宋" w:cs="仿宋"/>
          <w:color w:val="000000"/>
          <w:spacing w:val="-2"/>
          <w:sz w:val="24"/>
          <w:highlight w:val="none"/>
        </w:rPr>
        <w:t>《成交通知书》一经发出即发生法律效力。</w:t>
      </w:r>
    </w:p>
    <w:p w14:paraId="716B582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31.2 《成交通知书》将作为签订合同的依据。</w:t>
      </w:r>
    </w:p>
    <w:p w14:paraId="57E73055">
      <w:pPr>
        <w:spacing w:line="360" w:lineRule="auto"/>
        <w:ind w:firstLine="480" w:firstLineChars="200"/>
        <w:rPr>
          <w:rFonts w:hint="eastAsia" w:ascii="仿宋" w:hAnsi="仿宋" w:eastAsia="仿宋" w:cs="仿宋"/>
          <w:color w:val="000000"/>
          <w:spacing w:val="-2"/>
          <w:sz w:val="24"/>
          <w:highlight w:val="none"/>
        </w:rPr>
      </w:pPr>
      <w:r>
        <w:rPr>
          <w:rFonts w:hint="eastAsia" w:ascii="仿宋" w:hAnsi="仿宋" w:eastAsia="仿宋" w:cs="仿宋"/>
          <w:color w:val="000000"/>
          <w:sz w:val="24"/>
          <w:highlight w:val="none"/>
        </w:rPr>
        <w:t>31.3</w:t>
      </w:r>
      <w:r>
        <w:rPr>
          <w:rFonts w:hint="eastAsia" w:ascii="仿宋" w:hAnsi="仿宋" w:eastAsia="仿宋" w:cs="仿宋"/>
          <w:color w:val="000000"/>
          <w:spacing w:val="-2"/>
          <w:sz w:val="24"/>
          <w:highlight w:val="none"/>
        </w:rPr>
        <w:t>成交人在领取《成交通知书》时，必须按采购文件规定向采购代理机构缴纳采购代理服务费。</w:t>
      </w:r>
    </w:p>
    <w:p w14:paraId="7037FA9A">
      <w:pPr>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七 授予合同</w:t>
      </w:r>
    </w:p>
    <w:p w14:paraId="5D9F9105">
      <w:pPr>
        <w:spacing w:line="360" w:lineRule="auto"/>
        <w:ind w:firstLine="482" w:firstLineChars="200"/>
        <w:outlineLvl w:val="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32、合同授予的标准</w:t>
      </w:r>
    </w:p>
    <w:p w14:paraId="74D9EC26">
      <w:pPr>
        <w:spacing w:line="360" w:lineRule="auto"/>
        <w:ind w:firstLine="472" w:firstLineChars="200"/>
        <w:rPr>
          <w:rFonts w:hint="eastAsia" w:ascii="仿宋" w:hAnsi="仿宋" w:eastAsia="仿宋" w:cs="仿宋"/>
          <w:color w:val="000000"/>
          <w:kern w:val="0"/>
          <w:sz w:val="24"/>
          <w:highlight w:val="none"/>
        </w:rPr>
      </w:pPr>
      <w:r>
        <w:rPr>
          <w:rFonts w:hint="eastAsia" w:ascii="仿宋" w:hAnsi="仿宋" w:eastAsia="仿宋" w:cs="仿宋"/>
          <w:color w:val="000000"/>
          <w:spacing w:val="-2"/>
          <w:sz w:val="24"/>
          <w:highlight w:val="none"/>
        </w:rPr>
        <w:t>32.1合同将授予被确定为实质上响应采购文件要求且综合评分得分最高的供应商。</w:t>
      </w:r>
    </w:p>
    <w:p w14:paraId="1D646C19">
      <w:pPr>
        <w:spacing w:line="360" w:lineRule="auto"/>
        <w:ind w:firstLine="472" w:firstLineChars="200"/>
        <w:rPr>
          <w:rFonts w:hint="eastAsia" w:ascii="仿宋" w:hAnsi="仿宋" w:eastAsia="仿宋" w:cs="仿宋"/>
          <w:color w:val="000000"/>
          <w:spacing w:val="-2"/>
          <w:sz w:val="24"/>
          <w:highlight w:val="none"/>
        </w:rPr>
      </w:pPr>
      <w:r>
        <w:rPr>
          <w:rFonts w:hint="eastAsia" w:ascii="仿宋" w:hAnsi="仿宋" w:eastAsia="仿宋" w:cs="仿宋"/>
          <w:color w:val="000000"/>
          <w:spacing w:val="-2"/>
          <w:sz w:val="24"/>
          <w:highlight w:val="none"/>
        </w:rPr>
        <w:t>32.2 最低磋商响应报价不一定是被授予合同的保证。</w:t>
      </w:r>
    </w:p>
    <w:p w14:paraId="3E653699">
      <w:p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33、签订合同</w:t>
      </w:r>
    </w:p>
    <w:p w14:paraId="3853A5DE">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33.1成交人收到《成交通知书》后，按照采购文件的约定和成交人响应文件中的承诺与采购人签订书面合同，所签订的合同不得对采购文件和成交人的响应文件作实质性修改。</w:t>
      </w:r>
    </w:p>
    <w:p w14:paraId="30067561">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33.2如成交人拒签合同，则按违约处理。采购人将没收其磋商保证金。</w:t>
      </w:r>
    </w:p>
    <w:p w14:paraId="461B8E2E">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33.3采购文件、成交人响应文件及其澄清文件等，均为签订经济合同的依据。</w:t>
      </w:r>
    </w:p>
    <w:p w14:paraId="23484997">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33.4不允许成交人将成交项目分包或转交他人承担，特殊情况下，成交人必须与采购人协商后共同决定将合同标的中的部分由第三方承担供货和服务责任，但成交人必须对合同标的全部内容向采购人负责，并保证第三方提供的供货和服务符合采购文件的约定和响应文件的承诺及相关约定。</w:t>
      </w:r>
    </w:p>
    <w:p w14:paraId="4FC7AFD2">
      <w:pPr>
        <w:spacing w:line="360" w:lineRule="auto"/>
        <w:rPr>
          <w:rFonts w:hint="eastAsia" w:ascii="仿宋" w:hAnsi="仿宋" w:eastAsia="仿宋" w:cs="仿宋"/>
          <w:color w:val="000000"/>
          <w:sz w:val="24"/>
          <w:highlight w:val="none"/>
        </w:rPr>
      </w:pPr>
    </w:p>
    <w:p w14:paraId="64018CC1">
      <w:pPr>
        <w:spacing w:line="360" w:lineRule="auto"/>
        <w:jc w:val="center"/>
        <w:rPr>
          <w:rFonts w:hint="eastAsia" w:ascii="仿宋" w:hAnsi="仿宋" w:eastAsia="仿宋" w:cs="仿宋"/>
          <w:b/>
          <w:color w:val="000000"/>
          <w:sz w:val="30"/>
          <w:szCs w:val="30"/>
          <w:highlight w:val="none"/>
        </w:rPr>
      </w:pPr>
      <w:r>
        <w:rPr>
          <w:rFonts w:hint="eastAsia" w:ascii="仿宋" w:hAnsi="仿宋" w:eastAsia="仿宋" w:cs="仿宋"/>
          <w:b/>
          <w:color w:val="000000"/>
          <w:sz w:val="30"/>
          <w:szCs w:val="30"/>
          <w:highlight w:val="none"/>
        </w:rPr>
        <w:t>八  质   疑</w:t>
      </w:r>
    </w:p>
    <w:p w14:paraId="276777D4">
      <w:pPr>
        <w:adjustRightInd w:val="0"/>
        <w:snapToGrid w:val="0"/>
        <w:spacing w:line="600" w:lineRule="exact"/>
        <w:ind w:firstLine="361" w:firstLineChars="150"/>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34、</w:t>
      </w:r>
      <w:r>
        <w:rPr>
          <w:rFonts w:hint="eastAsia" w:ascii="仿宋" w:hAnsi="仿宋" w:eastAsia="仿宋" w:cs="仿宋"/>
          <w:color w:val="000000"/>
          <w:sz w:val="24"/>
          <w:highlight w:val="none"/>
        </w:rPr>
        <w:t>供应商认为采购文件、采购过程、中标或者成交结果使自己的权益受到损害的，可以根据中华人民共和国财政部令第94号中第十条，以书面形式向采购人、采购代理机构一次性针对同一采购程序环节提出质疑。</w:t>
      </w:r>
    </w:p>
    <w:p w14:paraId="07C1B34D">
      <w:pPr>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 xml:space="preserve">  </w:t>
      </w:r>
    </w:p>
    <w:p w14:paraId="6302D914">
      <w:pPr>
        <w:spacing w:line="360" w:lineRule="auto"/>
        <w:jc w:val="center"/>
        <w:rPr>
          <w:rFonts w:hint="eastAsia" w:ascii="仿宋" w:hAnsi="仿宋" w:eastAsia="仿宋" w:cs="仿宋"/>
          <w:b/>
          <w:color w:val="000000"/>
          <w:sz w:val="32"/>
          <w:szCs w:val="32"/>
          <w:highlight w:val="none"/>
        </w:rPr>
      </w:pPr>
      <w:bookmarkStart w:id="17" w:name="_Toc8269_WPSOffice_Level1"/>
    </w:p>
    <w:p w14:paraId="29848BA0">
      <w:pPr>
        <w:spacing w:line="360" w:lineRule="auto"/>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br w:type="page"/>
      </w:r>
    </w:p>
    <w:p w14:paraId="1CCA038E">
      <w:pPr>
        <w:numPr>
          <w:ilvl w:val="0"/>
          <w:numId w:val="4"/>
        </w:numPr>
        <w:spacing w:line="360" w:lineRule="auto"/>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合同条款</w:t>
      </w:r>
      <w:bookmarkEnd w:id="17"/>
      <w:r>
        <w:rPr>
          <w:rFonts w:hint="eastAsia" w:ascii="仿宋" w:hAnsi="仿宋" w:eastAsia="仿宋" w:cs="仿宋"/>
          <w:b/>
          <w:color w:val="000000"/>
          <w:sz w:val="32"/>
          <w:szCs w:val="32"/>
          <w:highlight w:val="none"/>
        </w:rPr>
        <w:t xml:space="preserve"> </w:t>
      </w:r>
    </w:p>
    <w:p w14:paraId="45B3B02B">
      <w:pPr>
        <w:spacing w:line="360" w:lineRule="auto"/>
        <w:jc w:val="center"/>
        <w:rPr>
          <w:rFonts w:hint="eastAsia" w:ascii="仿宋" w:hAnsi="仿宋" w:eastAsia="仿宋" w:cs="仿宋"/>
          <w:b/>
          <w:sz w:val="32"/>
          <w:szCs w:val="32"/>
          <w:highlight w:val="none"/>
        </w:rPr>
      </w:pPr>
      <w:bookmarkStart w:id="18" w:name="_Toc497666658"/>
      <w:bookmarkStart w:id="19" w:name="_Toc497667646"/>
      <w:bookmarkStart w:id="20" w:name="_Toc380404622"/>
      <w:r>
        <w:rPr>
          <w:rFonts w:hint="eastAsia" w:ascii="仿宋" w:hAnsi="仿宋" w:eastAsia="仿宋" w:cs="仿宋"/>
          <w:b/>
          <w:sz w:val="28"/>
          <w:szCs w:val="28"/>
          <w:highlight w:val="none"/>
        </w:rPr>
        <w:t>一、 合同条款</w:t>
      </w:r>
      <w:bookmarkEnd w:id="18"/>
      <w:bookmarkEnd w:id="19"/>
      <w:bookmarkEnd w:id="20"/>
      <w:r>
        <w:rPr>
          <w:rFonts w:hint="eastAsia" w:ascii="仿宋" w:hAnsi="仿宋" w:eastAsia="仿宋" w:cs="仿宋"/>
          <w:b/>
          <w:sz w:val="28"/>
          <w:szCs w:val="28"/>
          <w:highlight w:val="none"/>
        </w:rPr>
        <w:t>草案</w:t>
      </w:r>
    </w:p>
    <w:p w14:paraId="316086C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合同编号：</w:t>
      </w:r>
      <w:r>
        <w:rPr>
          <w:rFonts w:hint="eastAsia" w:ascii="仿宋" w:hAnsi="仿宋" w:eastAsia="仿宋" w:cs="仿宋"/>
          <w:szCs w:val="21"/>
          <w:highlight w:val="none"/>
        </w:rPr>
        <w:t>XXXX。</w:t>
      </w:r>
    </w:p>
    <w:p w14:paraId="3556E5C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签订地点：</w:t>
      </w:r>
      <w:r>
        <w:rPr>
          <w:rFonts w:hint="eastAsia" w:ascii="仿宋" w:hAnsi="仿宋" w:eastAsia="仿宋" w:cs="仿宋"/>
          <w:szCs w:val="21"/>
          <w:highlight w:val="none"/>
        </w:rPr>
        <w:t>XXXX。</w:t>
      </w:r>
    </w:p>
    <w:p w14:paraId="702F878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签订时间：</w:t>
      </w:r>
      <w:r>
        <w:rPr>
          <w:rFonts w:hint="eastAsia" w:ascii="仿宋" w:hAnsi="仿宋" w:eastAsia="仿宋" w:cs="仿宋"/>
          <w:szCs w:val="21"/>
          <w:highlight w:val="none"/>
        </w:rPr>
        <w:t>XXXX</w:t>
      </w:r>
      <w:r>
        <w:rPr>
          <w:rFonts w:hint="eastAsia" w:ascii="仿宋" w:hAnsi="仿宋" w:eastAsia="仿宋" w:cs="仿宋"/>
          <w:sz w:val="24"/>
          <w:highlight w:val="none"/>
        </w:rPr>
        <w:t>年</w:t>
      </w:r>
      <w:r>
        <w:rPr>
          <w:rFonts w:hint="eastAsia" w:ascii="仿宋" w:hAnsi="仿宋" w:eastAsia="仿宋" w:cs="仿宋"/>
          <w:szCs w:val="21"/>
          <w:highlight w:val="none"/>
        </w:rPr>
        <w:t>XX</w:t>
      </w:r>
      <w:r>
        <w:rPr>
          <w:rFonts w:hint="eastAsia" w:ascii="仿宋" w:hAnsi="仿宋" w:eastAsia="仿宋" w:cs="仿宋"/>
          <w:sz w:val="24"/>
          <w:highlight w:val="none"/>
        </w:rPr>
        <w:t>月</w:t>
      </w:r>
      <w:r>
        <w:rPr>
          <w:rFonts w:hint="eastAsia" w:ascii="仿宋" w:hAnsi="仿宋" w:eastAsia="仿宋" w:cs="仿宋"/>
          <w:szCs w:val="21"/>
          <w:highlight w:val="none"/>
        </w:rPr>
        <w:t>XX</w:t>
      </w:r>
      <w:r>
        <w:rPr>
          <w:rFonts w:hint="eastAsia" w:ascii="仿宋" w:hAnsi="仿宋" w:eastAsia="仿宋" w:cs="仿宋"/>
          <w:sz w:val="24"/>
          <w:highlight w:val="none"/>
        </w:rPr>
        <w:t>日。</w:t>
      </w:r>
    </w:p>
    <w:p w14:paraId="44E302E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采购人（甲方）：</w:t>
      </w:r>
      <w:r>
        <w:rPr>
          <w:rFonts w:hint="eastAsia" w:ascii="仿宋" w:hAnsi="仿宋" w:eastAsia="仿宋" w:cs="仿宋"/>
          <w:sz w:val="24"/>
          <w:highlight w:val="none"/>
          <w:u w:val="single"/>
        </w:rPr>
        <w:t xml:space="preserve">                              </w:t>
      </w:r>
    </w:p>
    <w:p w14:paraId="092FD156">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供应商（乙方）：</w:t>
      </w:r>
      <w:r>
        <w:rPr>
          <w:rFonts w:hint="eastAsia" w:ascii="仿宋" w:hAnsi="仿宋" w:eastAsia="仿宋" w:cs="仿宋"/>
          <w:sz w:val="24"/>
          <w:highlight w:val="none"/>
          <w:u w:val="single"/>
        </w:rPr>
        <w:t xml:space="preserve">                              </w:t>
      </w:r>
    </w:p>
    <w:p w14:paraId="55A1D68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合同总价为人民币大写：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元，即RMB￥</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w:t>
      </w:r>
    </w:p>
    <w:p w14:paraId="6ED62FF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依据《中华人民共和国民法典》、《中华人民共和国政府采购法》与项目行业有关的法律法规，以及</w:t>
      </w:r>
      <w:r>
        <w:rPr>
          <w:rFonts w:hint="eastAsia" w:ascii="仿宋" w:hAnsi="仿宋" w:eastAsia="仿宋" w:cs="仿宋"/>
          <w:szCs w:val="21"/>
          <w:highlight w:val="none"/>
        </w:rPr>
        <w:t>XXXX</w:t>
      </w:r>
      <w:r>
        <w:rPr>
          <w:rFonts w:hint="eastAsia" w:ascii="仿宋" w:hAnsi="仿宋" w:eastAsia="仿宋" w:cs="仿宋"/>
          <w:sz w:val="24"/>
          <w:highlight w:val="none"/>
        </w:rPr>
        <w:t>项目（项目编号：</w:t>
      </w:r>
      <w:r>
        <w:rPr>
          <w:rFonts w:hint="eastAsia" w:ascii="仿宋" w:hAnsi="仿宋" w:eastAsia="仿宋" w:cs="仿宋"/>
          <w:szCs w:val="21"/>
          <w:highlight w:val="none"/>
        </w:rPr>
        <w:t>XXXX</w:t>
      </w:r>
      <w:r>
        <w:rPr>
          <w:rFonts w:hint="eastAsia" w:ascii="仿宋" w:hAnsi="仿宋" w:eastAsia="仿宋" w:cs="仿宋"/>
          <w:sz w:val="24"/>
          <w:highlight w:val="none"/>
        </w:rPr>
        <w:t xml:space="preserve">）的《磋商文件》，乙方的《响应文件》及《成交通知书》，甲、乙双方同意签订本合同。详细技术说明及其他有关合同项目的特定信息由合同附件予以说明，合同附件及本项目的《磋商文件》、《响应文件》、《成交通知书》等均为本合同的组成部分。 </w:t>
      </w:r>
    </w:p>
    <w:p w14:paraId="3F7D0967">
      <w:pPr>
        <w:numPr>
          <w:ilvl w:val="0"/>
          <w:numId w:val="5"/>
        </w:num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项目基本情况</w:t>
      </w:r>
    </w:p>
    <w:p w14:paraId="07AC3A6A">
      <w:pPr>
        <w:numPr>
          <w:ilvl w:val="0"/>
          <w:numId w:val="5"/>
        </w:num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合同期限</w:t>
      </w:r>
    </w:p>
    <w:p w14:paraId="2EAD25EB">
      <w:pPr>
        <w:numPr>
          <w:ilvl w:val="0"/>
          <w:numId w:val="5"/>
        </w:num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服务内容与质量标准</w:t>
      </w:r>
    </w:p>
    <w:p w14:paraId="2F219938">
      <w:pPr>
        <w:spacing w:line="360" w:lineRule="auto"/>
        <w:ind w:left="567"/>
        <w:rPr>
          <w:rFonts w:hint="eastAsia" w:ascii="仿宋" w:hAnsi="仿宋" w:eastAsia="仿宋" w:cs="仿宋"/>
          <w:bCs/>
          <w:sz w:val="24"/>
          <w:highlight w:val="none"/>
        </w:rPr>
      </w:pPr>
      <w:r>
        <w:rPr>
          <w:rFonts w:hint="eastAsia" w:ascii="仿宋" w:hAnsi="仿宋" w:eastAsia="仿宋" w:cs="仿宋"/>
          <w:bCs/>
          <w:szCs w:val="21"/>
          <w:highlight w:val="none"/>
        </w:rPr>
        <w:t>1、XXXX；</w:t>
      </w:r>
    </w:p>
    <w:p w14:paraId="4D93E323">
      <w:pPr>
        <w:spacing w:line="360" w:lineRule="auto"/>
        <w:ind w:left="567"/>
        <w:rPr>
          <w:rFonts w:hint="eastAsia" w:ascii="仿宋" w:hAnsi="仿宋" w:eastAsia="仿宋" w:cs="仿宋"/>
          <w:bCs/>
          <w:sz w:val="24"/>
          <w:highlight w:val="none"/>
        </w:rPr>
      </w:pPr>
      <w:r>
        <w:rPr>
          <w:rFonts w:hint="eastAsia" w:ascii="仿宋" w:hAnsi="仿宋" w:eastAsia="仿宋" w:cs="仿宋"/>
          <w:bCs/>
          <w:sz w:val="24"/>
          <w:highlight w:val="none"/>
        </w:rPr>
        <w:t>2、</w:t>
      </w:r>
      <w:r>
        <w:rPr>
          <w:rFonts w:hint="eastAsia" w:ascii="仿宋" w:hAnsi="仿宋" w:eastAsia="仿宋" w:cs="仿宋"/>
          <w:bCs/>
          <w:szCs w:val="21"/>
          <w:highlight w:val="none"/>
        </w:rPr>
        <w:t>XXXX；</w:t>
      </w:r>
    </w:p>
    <w:p w14:paraId="22BDC7E5">
      <w:pPr>
        <w:spacing w:line="360" w:lineRule="auto"/>
        <w:ind w:left="567"/>
        <w:rPr>
          <w:rFonts w:hint="eastAsia" w:ascii="仿宋" w:hAnsi="仿宋" w:eastAsia="仿宋" w:cs="仿宋"/>
          <w:bCs/>
          <w:sz w:val="24"/>
          <w:highlight w:val="none"/>
        </w:rPr>
      </w:pPr>
      <w:r>
        <w:rPr>
          <w:rFonts w:hint="eastAsia" w:ascii="仿宋" w:hAnsi="仿宋" w:eastAsia="仿宋" w:cs="仿宋"/>
          <w:bCs/>
          <w:sz w:val="24"/>
          <w:highlight w:val="none"/>
        </w:rPr>
        <w:t>3、</w:t>
      </w:r>
      <w:r>
        <w:rPr>
          <w:rFonts w:hint="eastAsia" w:ascii="仿宋" w:hAnsi="仿宋" w:eastAsia="仿宋" w:cs="仿宋"/>
          <w:bCs/>
          <w:szCs w:val="21"/>
          <w:highlight w:val="none"/>
        </w:rPr>
        <w:t>XXXX．</w:t>
      </w:r>
    </w:p>
    <w:p w14:paraId="0AE2D6D3">
      <w:pPr>
        <w:spacing w:line="360" w:lineRule="auto"/>
        <w:ind w:firstLine="630"/>
        <w:rPr>
          <w:rFonts w:hint="eastAsia" w:ascii="仿宋" w:hAnsi="仿宋" w:eastAsia="仿宋" w:cs="仿宋"/>
          <w:b/>
          <w:sz w:val="24"/>
          <w:highlight w:val="none"/>
        </w:rPr>
      </w:pPr>
      <w:r>
        <w:rPr>
          <w:rFonts w:hint="eastAsia" w:ascii="仿宋" w:hAnsi="仿宋" w:eastAsia="仿宋" w:cs="仿宋"/>
          <w:b/>
          <w:sz w:val="24"/>
          <w:highlight w:val="none"/>
        </w:rPr>
        <w:t>…</w:t>
      </w:r>
    </w:p>
    <w:p w14:paraId="7648BE76">
      <w:pPr>
        <w:numPr>
          <w:ilvl w:val="0"/>
          <w:numId w:val="5"/>
        </w:num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服务费用及支付方式</w:t>
      </w:r>
    </w:p>
    <w:p w14:paraId="1DF65501">
      <w:pPr>
        <w:spacing w:line="360" w:lineRule="auto"/>
        <w:ind w:firstLine="361" w:firstLineChars="150"/>
        <w:rPr>
          <w:rFonts w:hint="eastAsia" w:ascii="仿宋" w:hAnsi="仿宋" w:eastAsia="仿宋" w:cs="仿宋"/>
          <w:sz w:val="24"/>
          <w:highlight w:val="none"/>
        </w:rPr>
      </w:pPr>
      <w:r>
        <w:rPr>
          <w:rFonts w:hint="eastAsia" w:ascii="仿宋" w:hAnsi="仿宋" w:eastAsia="仿宋" w:cs="仿宋"/>
          <w:b/>
          <w:bCs/>
          <w:sz w:val="24"/>
          <w:highlight w:val="none"/>
        </w:rPr>
        <w:t>（一）</w:t>
      </w:r>
      <w:r>
        <w:rPr>
          <w:rFonts w:hint="eastAsia" w:ascii="仿宋" w:hAnsi="仿宋" w:eastAsia="仿宋" w:cs="仿宋"/>
          <w:b/>
          <w:sz w:val="24"/>
          <w:highlight w:val="none"/>
        </w:rPr>
        <w:t>本项目服务费用由以下组成：</w:t>
      </w:r>
    </w:p>
    <w:p w14:paraId="758B52D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Cs w:val="21"/>
          <w:highlight w:val="none"/>
        </w:rPr>
        <w:t>XX</w:t>
      </w:r>
      <w:r>
        <w:rPr>
          <w:rFonts w:hint="eastAsia" w:ascii="仿宋" w:hAnsi="仿宋" w:eastAsia="仿宋" w:cs="仿宋"/>
          <w:sz w:val="24"/>
          <w:highlight w:val="none"/>
        </w:rPr>
        <w:t>万元；</w:t>
      </w:r>
    </w:p>
    <w:p w14:paraId="00B053B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Cs w:val="21"/>
          <w:highlight w:val="none"/>
        </w:rPr>
        <w:t>XX</w:t>
      </w:r>
      <w:r>
        <w:rPr>
          <w:rFonts w:hint="eastAsia" w:ascii="仿宋" w:hAnsi="仿宋" w:eastAsia="仿宋" w:cs="仿宋"/>
          <w:sz w:val="24"/>
          <w:highlight w:val="none"/>
        </w:rPr>
        <w:t>万元；</w:t>
      </w:r>
    </w:p>
    <w:p w14:paraId="34B8462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Cs w:val="21"/>
          <w:highlight w:val="none"/>
        </w:rPr>
        <w:t>XX</w:t>
      </w:r>
      <w:r>
        <w:rPr>
          <w:rFonts w:hint="eastAsia" w:ascii="仿宋" w:hAnsi="仿宋" w:eastAsia="仿宋" w:cs="仿宋"/>
          <w:sz w:val="24"/>
          <w:highlight w:val="none"/>
        </w:rPr>
        <w:t>万元。</w:t>
      </w:r>
    </w:p>
    <w:p w14:paraId="1B8D6E2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p>
    <w:p w14:paraId="0FA700F8">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（二）服务费支付方式：</w:t>
      </w:r>
      <w:r>
        <w:rPr>
          <w:rFonts w:hint="eastAsia" w:ascii="仿宋" w:hAnsi="仿宋" w:eastAsia="仿宋" w:cs="仿宋"/>
          <w:sz w:val="24"/>
          <w:highlight w:val="none"/>
        </w:rPr>
        <w:t>详见须知前附表。</w:t>
      </w:r>
    </w:p>
    <w:p w14:paraId="2EB8B813">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五、知识产权</w:t>
      </w:r>
    </w:p>
    <w:p w14:paraId="44925775">
      <w:pPr>
        <w:tabs>
          <w:tab w:val="left" w:pos="144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乙方应保证所提供的服务或其任何一部分均不会侵犯任何第三方的专利权、商标权或著作权。</w:t>
      </w:r>
    </w:p>
    <w:p w14:paraId="4DAD8AF2">
      <w:pPr>
        <w:spacing w:line="360" w:lineRule="auto"/>
        <w:ind w:left="480"/>
        <w:rPr>
          <w:rFonts w:hint="eastAsia" w:ascii="仿宋" w:hAnsi="仿宋" w:eastAsia="仿宋" w:cs="仿宋"/>
          <w:b/>
          <w:sz w:val="24"/>
          <w:highlight w:val="none"/>
        </w:rPr>
      </w:pPr>
      <w:r>
        <w:rPr>
          <w:rFonts w:hint="eastAsia" w:ascii="仿宋" w:hAnsi="仿宋" w:eastAsia="仿宋" w:cs="仿宋"/>
          <w:b/>
          <w:sz w:val="24"/>
          <w:highlight w:val="none"/>
        </w:rPr>
        <w:t>六、无产权瑕疵条款</w:t>
      </w:r>
    </w:p>
    <w:p w14:paraId="0ADBD2D8">
      <w:pPr>
        <w:tabs>
          <w:tab w:val="left" w:pos="144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乙方保证所提供的服务的所有权完全属于乙方且无任何抵押、查封等产权瑕疵。如有产权瑕疵的，视为乙方违约。乙方应负担由此而产生的一切损失。</w:t>
      </w:r>
    </w:p>
    <w:p w14:paraId="478B6BB5">
      <w:pPr>
        <w:tabs>
          <w:tab w:val="left" w:pos="1440"/>
        </w:tabs>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七、履约保证金</w:t>
      </w:r>
    </w:p>
    <w:p w14:paraId="5BB338D4">
      <w:pPr>
        <w:tabs>
          <w:tab w:val="left" w:pos="144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1、乙方交纳人民币XX元作为本合同的履约保证金。</w:t>
      </w:r>
    </w:p>
    <w:p w14:paraId="581DD42D">
      <w:pPr>
        <w:tabs>
          <w:tab w:val="left" w:pos="144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2、履约保证金作为违约金的一部分及用于补偿甲方因乙方不能履行合同义务而蒙受的损失。</w:t>
      </w:r>
    </w:p>
    <w:p w14:paraId="2DDFA0C2">
      <w:pPr>
        <w:adjustRightInd w:val="0"/>
        <w:spacing w:line="360" w:lineRule="auto"/>
        <w:ind w:left="480"/>
        <w:jc w:val="left"/>
        <w:textAlignment w:val="baseline"/>
        <w:rPr>
          <w:rFonts w:hint="eastAsia" w:ascii="仿宋" w:hAnsi="仿宋" w:eastAsia="仿宋" w:cs="仿宋"/>
          <w:bCs/>
          <w:sz w:val="24"/>
          <w:highlight w:val="none"/>
        </w:rPr>
      </w:pPr>
      <w:r>
        <w:rPr>
          <w:rFonts w:hint="eastAsia" w:ascii="仿宋" w:hAnsi="仿宋" w:eastAsia="仿宋" w:cs="仿宋"/>
          <w:b/>
          <w:bCs/>
          <w:sz w:val="24"/>
          <w:highlight w:val="none"/>
        </w:rPr>
        <w:t>八、</w:t>
      </w:r>
      <w:r>
        <w:rPr>
          <w:rFonts w:hint="eastAsia" w:ascii="仿宋" w:hAnsi="仿宋" w:eastAsia="仿宋" w:cs="仿宋"/>
          <w:b/>
          <w:sz w:val="24"/>
          <w:highlight w:val="none"/>
        </w:rPr>
        <w:t>甲方的权利和义务</w:t>
      </w:r>
    </w:p>
    <w:p w14:paraId="3366E315">
      <w:pPr>
        <w:adjustRightInd w:val="0"/>
        <w:spacing w:line="360" w:lineRule="auto"/>
        <w:ind w:firstLine="480" w:firstLineChars="200"/>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45306914">
      <w:pPr>
        <w:adjustRightInd w:val="0"/>
        <w:spacing w:line="360" w:lineRule="auto"/>
        <w:ind w:firstLine="480" w:firstLineChars="200"/>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rPr>
        <w:t>2、甲方有权依据双方签订的考评办法对乙方提供的服务进行定期考评。当考评结果未达到标准时，有权依据考评办法约定的数额扣除履约保证金。</w:t>
      </w:r>
    </w:p>
    <w:p w14:paraId="31B3266D">
      <w:pPr>
        <w:adjustRightInd w:val="0"/>
        <w:spacing w:line="360" w:lineRule="auto"/>
        <w:ind w:firstLine="480" w:firstLineChars="200"/>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rPr>
        <w:t>3、负责检查监督乙方管理工作的实施及制度的执行情况。</w:t>
      </w:r>
    </w:p>
    <w:p w14:paraId="12C1872F">
      <w:pPr>
        <w:adjustRightInd w:val="0"/>
        <w:spacing w:line="360" w:lineRule="auto"/>
        <w:ind w:firstLine="480" w:firstLineChars="200"/>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rPr>
        <w:t>4、根据本合同规定，按时向乙方支付应付服务费用。</w:t>
      </w:r>
    </w:p>
    <w:p w14:paraId="775875DD">
      <w:pPr>
        <w:adjustRightInd w:val="0"/>
        <w:spacing w:line="360" w:lineRule="auto"/>
        <w:ind w:firstLine="480" w:firstLineChars="200"/>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rPr>
        <w:t>5、国家法律、法规所规定由甲方承担的其它责任。</w:t>
      </w:r>
    </w:p>
    <w:p w14:paraId="2E626400">
      <w:pPr>
        <w:adjustRightInd w:val="0"/>
        <w:spacing w:line="360" w:lineRule="auto"/>
        <w:ind w:left="567"/>
        <w:jc w:val="left"/>
        <w:textAlignment w:val="baseline"/>
        <w:rPr>
          <w:rFonts w:hint="eastAsia" w:ascii="仿宋" w:hAnsi="仿宋" w:eastAsia="仿宋" w:cs="仿宋"/>
          <w:bCs/>
          <w:sz w:val="24"/>
          <w:highlight w:val="none"/>
        </w:rPr>
      </w:pPr>
      <w:r>
        <w:rPr>
          <w:rFonts w:hint="eastAsia" w:ascii="仿宋" w:hAnsi="仿宋" w:eastAsia="仿宋" w:cs="仿宋"/>
          <w:b/>
          <w:bCs/>
          <w:sz w:val="24"/>
          <w:highlight w:val="none"/>
        </w:rPr>
        <w:t>九、</w:t>
      </w:r>
      <w:r>
        <w:rPr>
          <w:rFonts w:hint="eastAsia" w:ascii="仿宋" w:hAnsi="仿宋" w:eastAsia="仿宋" w:cs="仿宋"/>
          <w:b/>
          <w:sz w:val="24"/>
          <w:highlight w:val="none"/>
        </w:rPr>
        <w:t>乙方的权利和义务</w:t>
      </w:r>
    </w:p>
    <w:p w14:paraId="29ACAA2B">
      <w:pPr>
        <w:adjustRightInd w:val="0"/>
        <w:spacing w:line="360" w:lineRule="auto"/>
        <w:ind w:firstLine="480" w:firstLineChars="200"/>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rPr>
        <w:t>1、对本合同规定的委托服务范围内的项目享有管理权及服务义务。</w:t>
      </w:r>
    </w:p>
    <w:p w14:paraId="4A33A5F7">
      <w:pPr>
        <w:adjustRightInd w:val="0"/>
        <w:spacing w:line="360" w:lineRule="auto"/>
        <w:ind w:firstLine="480" w:firstLineChars="200"/>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rPr>
        <w:t>2、根据本合同的规定向甲方收取相关服务费用，并有权在本项目管理范围内管理及合理使用。</w:t>
      </w:r>
    </w:p>
    <w:p w14:paraId="26937255">
      <w:pPr>
        <w:adjustRightInd w:val="0"/>
        <w:spacing w:line="360" w:lineRule="auto"/>
        <w:ind w:firstLine="480" w:firstLineChars="200"/>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3、及时向甲方通告本项目服务范围内有关服务的重大事项，及时配合处理投诉。</w:t>
      </w:r>
    </w:p>
    <w:p w14:paraId="0C726EA8">
      <w:pPr>
        <w:adjustRightInd w:val="0"/>
        <w:spacing w:line="360" w:lineRule="auto"/>
        <w:ind w:firstLine="480" w:firstLineChars="200"/>
        <w:jc w:val="left"/>
        <w:textAlignment w:val="baseline"/>
        <w:rPr>
          <w:rFonts w:hint="eastAsia" w:ascii="仿宋" w:hAnsi="仿宋" w:eastAsia="仿宋" w:cs="仿宋"/>
          <w:bCs/>
          <w:sz w:val="24"/>
          <w:highlight w:val="none"/>
        </w:rPr>
      </w:pPr>
      <w:r>
        <w:rPr>
          <w:rFonts w:hint="eastAsia" w:ascii="仿宋" w:hAnsi="仿宋" w:eastAsia="仿宋" w:cs="仿宋"/>
          <w:sz w:val="24"/>
          <w:highlight w:val="none"/>
        </w:rPr>
        <w:t>4、</w:t>
      </w:r>
      <w:r>
        <w:rPr>
          <w:rFonts w:hint="eastAsia" w:ascii="仿宋" w:hAnsi="仿宋" w:eastAsia="仿宋" w:cs="仿宋"/>
          <w:bCs/>
          <w:sz w:val="24"/>
          <w:highlight w:val="none"/>
        </w:rPr>
        <w:t>接受项目行业管理部门及政府有关部门的指导，接受甲方的监督。</w:t>
      </w:r>
    </w:p>
    <w:p w14:paraId="66E431C6">
      <w:pPr>
        <w:adjustRightInd w:val="0"/>
        <w:spacing w:line="360" w:lineRule="auto"/>
        <w:ind w:firstLine="480" w:firstLineChars="200"/>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rPr>
        <w:t>5、国家法律、法规所规定由乙方承担的其它责任。</w:t>
      </w:r>
    </w:p>
    <w:p w14:paraId="61E3FC8D">
      <w:pPr>
        <w:adjustRightInd w:val="0"/>
        <w:spacing w:line="360" w:lineRule="auto"/>
        <w:ind w:left="567"/>
        <w:jc w:val="left"/>
        <w:textAlignment w:val="baseline"/>
        <w:rPr>
          <w:rFonts w:hint="eastAsia" w:ascii="仿宋" w:hAnsi="仿宋" w:eastAsia="仿宋" w:cs="仿宋"/>
          <w:bCs/>
          <w:sz w:val="24"/>
          <w:highlight w:val="none"/>
        </w:rPr>
      </w:pPr>
      <w:r>
        <w:rPr>
          <w:rFonts w:hint="eastAsia" w:ascii="仿宋" w:hAnsi="仿宋" w:eastAsia="仿宋" w:cs="仿宋"/>
          <w:b/>
          <w:sz w:val="24"/>
          <w:highlight w:val="none"/>
        </w:rPr>
        <w:t>十、违约责任</w:t>
      </w:r>
    </w:p>
    <w:p w14:paraId="0E8E602E">
      <w:pPr>
        <w:adjustRightInd w:val="0"/>
        <w:spacing w:line="360" w:lineRule="auto"/>
        <w:ind w:firstLine="480" w:firstLineChars="200"/>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rPr>
        <w:t>1、甲乙双方必须遵守本合同并执行合同中的各项规定，保证本合同的正常履行。</w:t>
      </w:r>
    </w:p>
    <w:p w14:paraId="11D5F3A6">
      <w:pPr>
        <w:adjustRightInd w:val="0"/>
        <w:spacing w:line="360" w:lineRule="auto"/>
        <w:ind w:firstLine="480" w:firstLineChars="200"/>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712FCF7B">
      <w:pPr>
        <w:adjustRightInd w:val="0"/>
        <w:spacing w:line="360" w:lineRule="auto"/>
        <w:ind w:firstLine="602" w:firstLineChars="250"/>
        <w:jc w:val="left"/>
        <w:textAlignment w:val="baseline"/>
        <w:rPr>
          <w:rFonts w:hint="eastAsia" w:ascii="仿宋" w:hAnsi="仿宋" w:eastAsia="仿宋" w:cs="仿宋"/>
          <w:bCs/>
          <w:sz w:val="24"/>
          <w:highlight w:val="none"/>
        </w:rPr>
      </w:pPr>
      <w:r>
        <w:rPr>
          <w:rFonts w:hint="eastAsia" w:ascii="仿宋" w:hAnsi="仿宋" w:eastAsia="仿宋" w:cs="仿宋"/>
          <w:b/>
          <w:sz w:val="24"/>
          <w:highlight w:val="none"/>
        </w:rPr>
        <w:t>十一、不可抗力事件处理</w:t>
      </w:r>
    </w:p>
    <w:p w14:paraId="06393A1D">
      <w:pPr>
        <w:tabs>
          <w:tab w:val="left" w:pos="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1、在合同有效期内，任何一方因不可抗力事件导致不能履行合同，则合同履行期可延长，其延长期与不可抗力影响期相同。</w:t>
      </w:r>
    </w:p>
    <w:p w14:paraId="32278237">
      <w:pPr>
        <w:tabs>
          <w:tab w:val="left" w:pos="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2、不可抗力事件发生后，应立即通知对方，并寄送有关权威机构出具的证明。</w:t>
      </w:r>
    </w:p>
    <w:p w14:paraId="6A3632C2">
      <w:pPr>
        <w:tabs>
          <w:tab w:val="left" w:pos="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3、不可抗力事件延续</w:t>
      </w:r>
      <w:r>
        <w:rPr>
          <w:rFonts w:hint="eastAsia" w:ascii="仿宋" w:hAnsi="仿宋" w:eastAsia="仿宋" w:cs="仿宋"/>
          <w:szCs w:val="21"/>
          <w:highlight w:val="none"/>
        </w:rPr>
        <w:t>XX</w:t>
      </w:r>
      <w:r>
        <w:rPr>
          <w:rFonts w:hint="eastAsia" w:ascii="仿宋" w:hAnsi="仿宋" w:eastAsia="仿宋" w:cs="仿宋"/>
          <w:sz w:val="24"/>
          <w:highlight w:val="none"/>
        </w:rPr>
        <w:t>天以上，双方应通过友好协商，确定是否继续履行合同。</w:t>
      </w:r>
    </w:p>
    <w:p w14:paraId="0497A479">
      <w:pPr>
        <w:tabs>
          <w:tab w:val="left" w:pos="0"/>
        </w:tabs>
        <w:spacing w:line="360" w:lineRule="auto"/>
        <w:ind w:left="480" w:firstLine="120" w:firstLineChars="50"/>
        <w:rPr>
          <w:rFonts w:hint="eastAsia" w:ascii="仿宋" w:hAnsi="仿宋" w:eastAsia="仿宋" w:cs="仿宋"/>
          <w:sz w:val="24"/>
          <w:highlight w:val="none"/>
        </w:rPr>
      </w:pPr>
      <w:r>
        <w:rPr>
          <w:rFonts w:hint="eastAsia" w:ascii="仿宋" w:hAnsi="仿宋" w:eastAsia="仿宋" w:cs="仿宋"/>
          <w:b/>
          <w:sz w:val="24"/>
          <w:highlight w:val="none"/>
        </w:rPr>
        <w:t>十二、解决合同纠纷的方式</w:t>
      </w:r>
    </w:p>
    <w:p w14:paraId="49B4981A">
      <w:pPr>
        <w:tabs>
          <w:tab w:val="left" w:pos="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1、在执行本合同中发生的或与本合同有关的争端，双方应通过友好协商解决，经协商在</w:t>
      </w:r>
      <w:r>
        <w:rPr>
          <w:rFonts w:hint="eastAsia" w:ascii="仿宋" w:hAnsi="仿宋" w:eastAsia="仿宋" w:cs="仿宋"/>
          <w:szCs w:val="21"/>
          <w:highlight w:val="none"/>
        </w:rPr>
        <w:t>XX</w:t>
      </w:r>
      <w:r>
        <w:rPr>
          <w:rFonts w:hint="eastAsia" w:ascii="仿宋" w:hAnsi="仿宋" w:eastAsia="仿宋" w:cs="仿宋"/>
          <w:sz w:val="24"/>
          <w:highlight w:val="none"/>
        </w:rPr>
        <w:t>天内不能达成协议时，应提交当地仲裁委员会仲裁。</w:t>
      </w:r>
    </w:p>
    <w:p w14:paraId="4135C97D">
      <w:pPr>
        <w:tabs>
          <w:tab w:val="left" w:pos="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2、仲裁裁决应为最终决定，并对双方具有约束力。</w:t>
      </w:r>
    </w:p>
    <w:p w14:paraId="5B020BA2">
      <w:pPr>
        <w:tabs>
          <w:tab w:val="left" w:pos="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3、除另有裁决外，仲裁费应由败诉方负担。 </w:t>
      </w:r>
    </w:p>
    <w:p w14:paraId="12D27E14">
      <w:pPr>
        <w:tabs>
          <w:tab w:val="left" w:pos="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4、在仲裁期间，除正在进行仲裁部分外，合同其他部分继续执行。  </w:t>
      </w:r>
    </w:p>
    <w:p w14:paraId="45F41CA9">
      <w:pPr>
        <w:tabs>
          <w:tab w:val="left" w:pos="0"/>
        </w:tabs>
        <w:spacing w:line="360" w:lineRule="auto"/>
        <w:ind w:left="480" w:firstLine="120" w:firstLineChars="50"/>
        <w:rPr>
          <w:rFonts w:hint="eastAsia" w:ascii="仿宋" w:hAnsi="仿宋" w:eastAsia="仿宋" w:cs="仿宋"/>
          <w:sz w:val="24"/>
          <w:highlight w:val="none"/>
        </w:rPr>
      </w:pPr>
      <w:r>
        <w:rPr>
          <w:rFonts w:hint="eastAsia" w:ascii="仿宋" w:hAnsi="仿宋" w:eastAsia="仿宋" w:cs="仿宋"/>
          <w:b/>
          <w:sz w:val="24"/>
          <w:highlight w:val="none"/>
        </w:rPr>
        <w:t>十三、合同生效及其他</w:t>
      </w:r>
    </w:p>
    <w:p w14:paraId="25FB6FD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1、合同经双方法定代表人或授权委托代理人签字并加盖单位公章后生效。</w:t>
      </w:r>
    </w:p>
    <w:p w14:paraId="5E7D191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2、合同执行中涉及采购资金和采购内容修改或补充的，须经政府采购监管部门审批，并签书面补充协议报政府采购监督管理部门备案，方可作为主合同不可分割的一部分。</w:t>
      </w:r>
    </w:p>
    <w:p w14:paraId="09D47B8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3、本合同一式</w:t>
      </w:r>
      <w:r>
        <w:rPr>
          <w:rFonts w:hint="eastAsia" w:ascii="仿宋" w:hAnsi="仿宋" w:eastAsia="仿宋" w:cs="仿宋"/>
          <w:szCs w:val="21"/>
          <w:highlight w:val="none"/>
        </w:rPr>
        <w:t>XX</w:t>
      </w:r>
      <w:r>
        <w:rPr>
          <w:rFonts w:hint="eastAsia" w:ascii="仿宋" w:hAnsi="仿宋" w:eastAsia="仿宋" w:cs="仿宋"/>
          <w:sz w:val="24"/>
          <w:highlight w:val="none"/>
        </w:rPr>
        <w:t>份，自双方签章之日起起效。甲方</w:t>
      </w:r>
      <w:r>
        <w:rPr>
          <w:rFonts w:hint="eastAsia" w:ascii="仿宋" w:hAnsi="仿宋" w:eastAsia="仿宋" w:cs="仿宋"/>
          <w:szCs w:val="21"/>
          <w:highlight w:val="none"/>
        </w:rPr>
        <w:t>XX</w:t>
      </w:r>
      <w:r>
        <w:rPr>
          <w:rFonts w:hint="eastAsia" w:ascii="仿宋" w:hAnsi="仿宋" w:eastAsia="仿宋" w:cs="仿宋"/>
          <w:sz w:val="24"/>
          <w:highlight w:val="none"/>
        </w:rPr>
        <w:t>份，乙方</w:t>
      </w:r>
      <w:r>
        <w:rPr>
          <w:rFonts w:hint="eastAsia" w:ascii="仿宋" w:hAnsi="仿宋" w:eastAsia="仿宋" w:cs="仿宋"/>
          <w:szCs w:val="21"/>
          <w:highlight w:val="none"/>
        </w:rPr>
        <w:t>XX</w:t>
      </w:r>
      <w:r>
        <w:rPr>
          <w:rFonts w:hint="eastAsia" w:ascii="仿宋" w:hAnsi="仿宋" w:eastAsia="仿宋" w:cs="仿宋"/>
          <w:sz w:val="24"/>
          <w:highlight w:val="none"/>
        </w:rPr>
        <w:t>份，政府采购代理机构</w:t>
      </w:r>
      <w:r>
        <w:rPr>
          <w:rFonts w:hint="eastAsia" w:ascii="仿宋" w:hAnsi="仿宋" w:eastAsia="仿宋" w:cs="仿宋"/>
          <w:szCs w:val="21"/>
          <w:highlight w:val="none"/>
        </w:rPr>
        <w:t>XX</w:t>
      </w:r>
      <w:r>
        <w:rPr>
          <w:rFonts w:hint="eastAsia" w:ascii="仿宋" w:hAnsi="仿宋" w:eastAsia="仿宋" w:cs="仿宋"/>
          <w:sz w:val="24"/>
          <w:highlight w:val="none"/>
        </w:rPr>
        <w:t>份，同级财政部门备案</w:t>
      </w:r>
      <w:r>
        <w:rPr>
          <w:rFonts w:hint="eastAsia" w:ascii="仿宋" w:hAnsi="仿宋" w:eastAsia="仿宋" w:cs="仿宋"/>
          <w:szCs w:val="21"/>
          <w:highlight w:val="none"/>
        </w:rPr>
        <w:t>XX</w:t>
      </w:r>
      <w:r>
        <w:rPr>
          <w:rFonts w:hint="eastAsia" w:ascii="仿宋" w:hAnsi="仿宋" w:eastAsia="仿宋" w:cs="仿宋"/>
          <w:sz w:val="24"/>
          <w:highlight w:val="none"/>
        </w:rPr>
        <w:t>份，具有同等法律效力。</w:t>
      </w:r>
    </w:p>
    <w:p w14:paraId="57644BB5">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甲方：   （盖章）   </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 xml:space="preserve">       乙方：   （盖章）</w:t>
      </w:r>
    </w:p>
    <w:p w14:paraId="15E5E02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法定代表人（授权代表）：            法定代表人（授权代表）：</w:t>
      </w:r>
    </w:p>
    <w:p w14:paraId="340B262F">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    址：                         地    址：</w:t>
      </w:r>
    </w:p>
    <w:p w14:paraId="4FDF1D3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开户银行：                         开户银行：</w:t>
      </w:r>
    </w:p>
    <w:p w14:paraId="7801B9F1">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账号：                             账号：</w:t>
      </w:r>
    </w:p>
    <w:p w14:paraId="7FA6D3A1">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    话：                         电    话：</w:t>
      </w:r>
    </w:p>
    <w:p w14:paraId="4A92A6B9">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传    真：                         传    真：</w:t>
      </w:r>
    </w:p>
    <w:p w14:paraId="190EB0DA">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签约日期：</w:t>
      </w:r>
      <w:r>
        <w:rPr>
          <w:rFonts w:hint="eastAsia" w:ascii="仿宋" w:hAnsi="仿宋" w:eastAsia="仿宋" w:cs="仿宋"/>
          <w:szCs w:val="21"/>
          <w:highlight w:val="none"/>
        </w:rPr>
        <w:t>XX</w:t>
      </w:r>
      <w:r>
        <w:rPr>
          <w:rFonts w:hint="eastAsia" w:ascii="仿宋" w:hAnsi="仿宋" w:eastAsia="仿宋" w:cs="仿宋"/>
          <w:sz w:val="24"/>
          <w:highlight w:val="none"/>
        </w:rPr>
        <w:t>年</w:t>
      </w:r>
      <w:r>
        <w:rPr>
          <w:rFonts w:hint="eastAsia" w:ascii="仿宋" w:hAnsi="仿宋" w:eastAsia="仿宋" w:cs="仿宋"/>
          <w:szCs w:val="21"/>
          <w:highlight w:val="none"/>
        </w:rPr>
        <w:t>XX</w:t>
      </w:r>
      <w:r>
        <w:rPr>
          <w:rFonts w:hint="eastAsia" w:ascii="仿宋" w:hAnsi="仿宋" w:eastAsia="仿宋" w:cs="仿宋"/>
          <w:sz w:val="24"/>
          <w:highlight w:val="none"/>
        </w:rPr>
        <w:t>月</w:t>
      </w:r>
      <w:r>
        <w:rPr>
          <w:rFonts w:hint="eastAsia" w:ascii="仿宋" w:hAnsi="仿宋" w:eastAsia="仿宋" w:cs="仿宋"/>
          <w:szCs w:val="21"/>
          <w:highlight w:val="none"/>
        </w:rPr>
        <w:t>XX</w:t>
      </w:r>
      <w:r>
        <w:rPr>
          <w:rFonts w:hint="eastAsia" w:ascii="仿宋" w:hAnsi="仿宋" w:eastAsia="仿宋" w:cs="仿宋"/>
          <w:sz w:val="24"/>
          <w:highlight w:val="none"/>
        </w:rPr>
        <w:t xml:space="preserve">日 </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签约日期：</w:t>
      </w:r>
      <w:r>
        <w:rPr>
          <w:rFonts w:hint="eastAsia" w:ascii="仿宋" w:hAnsi="仿宋" w:eastAsia="仿宋" w:cs="仿宋"/>
          <w:szCs w:val="21"/>
          <w:highlight w:val="none"/>
        </w:rPr>
        <w:t>XX</w:t>
      </w:r>
      <w:r>
        <w:rPr>
          <w:rFonts w:hint="eastAsia" w:ascii="仿宋" w:hAnsi="仿宋" w:eastAsia="仿宋" w:cs="仿宋"/>
          <w:sz w:val="24"/>
          <w:highlight w:val="none"/>
        </w:rPr>
        <w:t>年</w:t>
      </w:r>
      <w:r>
        <w:rPr>
          <w:rFonts w:hint="eastAsia" w:ascii="仿宋" w:hAnsi="仿宋" w:eastAsia="仿宋" w:cs="仿宋"/>
          <w:szCs w:val="21"/>
          <w:highlight w:val="none"/>
        </w:rPr>
        <w:t>XX</w:t>
      </w:r>
      <w:r>
        <w:rPr>
          <w:rFonts w:hint="eastAsia" w:ascii="仿宋" w:hAnsi="仿宋" w:eastAsia="仿宋" w:cs="仿宋"/>
          <w:sz w:val="24"/>
          <w:highlight w:val="none"/>
        </w:rPr>
        <w:t>月</w:t>
      </w:r>
      <w:r>
        <w:rPr>
          <w:rFonts w:hint="eastAsia" w:ascii="仿宋" w:hAnsi="仿宋" w:eastAsia="仿宋" w:cs="仿宋"/>
          <w:szCs w:val="21"/>
          <w:highlight w:val="none"/>
        </w:rPr>
        <w:t>XX日</w:t>
      </w:r>
    </w:p>
    <w:p w14:paraId="171AF595">
      <w:pPr>
        <w:spacing w:line="360" w:lineRule="auto"/>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注：最终合同以与甲方签订的合同为准。</w:t>
      </w:r>
    </w:p>
    <w:p w14:paraId="39EFF46D">
      <w:pPr>
        <w:pStyle w:val="14"/>
        <w:ind w:firstLine="210"/>
        <w:rPr>
          <w:rFonts w:hint="eastAsia"/>
          <w:highlight w:val="none"/>
        </w:rPr>
      </w:pPr>
    </w:p>
    <w:p w14:paraId="7C445F77">
      <w:pPr>
        <w:pStyle w:val="14"/>
        <w:ind w:firstLine="210"/>
        <w:rPr>
          <w:rFonts w:hint="eastAsia"/>
          <w:highlight w:val="none"/>
        </w:rPr>
      </w:pPr>
    </w:p>
    <w:p w14:paraId="143ED200">
      <w:pPr>
        <w:pStyle w:val="6"/>
        <w:rPr>
          <w:rFonts w:hint="eastAsia" w:ascii="仿宋" w:hAnsi="仿宋" w:cs="仿宋"/>
          <w:szCs w:val="24"/>
          <w:highlight w:val="none"/>
        </w:rPr>
      </w:pPr>
    </w:p>
    <w:p w14:paraId="68C5D054">
      <w:pPr>
        <w:pStyle w:val="6"/>
        <w:rPr>
          <w:rFonts w:hint="eastAsia" w:ascii="Calibri" w:hAnsi="Calibri" w:eastAsia="宋体"/>
          <w:highlight w:val="none"/>
        </w:rPr>
      </w:pPr>
    </w:p>
    <w:p w14:paraId="0470933E">
      <w:pPr>
        <w:rPr>
          <w:rFonts w:hint="eastAsia" w:ascii="Calibri" w:hAnsi="Calibri"/>
          <w:highlight w:val="none"/>
        </w:rPr>
      </w:pPr>
    </w:p>
    <w:p w14:paraId="4927B717">
      <w:pPr>
        <w:pStyle w:val="7"/>
        <w:rPr>
          <w:rFonts w:hint="eastAsia"/>
          <w:highlight w:val="none"/>
        </w:rPr>
      </w:pPr>
    </w:p>
    <w:p w14:paraId="60818799">
      <w:pP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br w:type="page"/>
      </w:r>
    </w:p>
    <w:p w14:paraId="2293F351">
      <w:pPr>
        <w:spacing w:line="440" w:lineRule="exact"/>
        <w:jc w:val="center"/>
        <w:outlineLvl w:val="1"/>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第六章采购需求</w:t>
      </w:r>
    </w:p>
    <w:p w14:paraId="564B31DE">
      <w:pPr>
        <w:pStyle w:val="9"/>
        <w:widowControl/>
        <w:jc w:val="center"/>
        <w:rPr>
          <w:rFonts w:hint="eastAsia" w:ascii="黑体" w:hAnsi="黑体" w:eastAsia="黑体" w:cs="黑体"/>
          <w:b/>
          <w:bCs/>
          <w:color w:val="auto"/>
          <w:sz w:val="44"/>
          <w:szCs w:val="44"/>
          <w:lang w:eastAsia="zh-CN"/>
        </w:rPr>
      </w:pPr>
      <w:bookmarkStart w:id="21" w:name="_Toc39070082"/>
      <w:bookmarkEnd w:id="21"/>
      <w:bookmarkStart w:id="22" w:name="_Toc39070077"/>
      <w:bookmarkEnd w:id="22"/>
    </w:p>
    <w:p w14:paraId="2B9F1FB5">
      <w:pPr>
        <w:pStyle w:val="9"/>
        <w:pageBreakBefore w:val="0"/>
        <w:widowControl/>
        <w:numPr>
          <w:ilvl w:val="0"/>
          <w:numId w:val="0"/>
        </w:numPr>
        <w:kinsoku/>
        <w:wordWrap/>
        <w:overflowPunct/>
        <w:topLinePunct w:val="0"/>
        <w:autoSpaceDE/>
        <w:autoSpaceDN/>
        <w:bidi w:val="0"/>
        <w:snapToGrid/>
        <w:spacing w:before="0" w:beforeAutospacing="0" w:after="0" w:afterAutospacing="0" w:line="540" w:lineRule="exact"/>
        <w:ind w:right="0" w:rightChars="0" w:firstLine="640" w:firstLineChars="200"/>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1.蛋糕卡无日期限制，可长期使用</w:t>
      </w:r>
    </w:p>
    <w:p w14:paraId="792214C6">
      <w:pPr>
        <w:pStyle w:val="9"/>
        <w:pageBreakBefore w:val="0"/>
        <w:widowControl/>
        <w:numPr>
          <w:ilvl w:val="0"/>
          <w:numId w:val="0"/>
        </w:numPr>
        <w:kinsoku/>
        <w:wordWrap/>
        <w:overflowPunct/>
        <w:topLinePunct w:val="0"/>
        <w:autoSpaceDE/>
        <w:autoSpaceDN/>
        <w:bidi w:val="0"/>
        <w:snapToGrid/>
        <w:spacing w:before="0" w:beforeAutospacing="0" w:after="0" w:afterAutospacing="0" w:line="540" w:lineRule="exact"/>
        <w:ind w:right="0" w:rightChars="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lang w:val="en-US" w:eastAsia="zh-CN"/>
        </w:rPr>
        <w:t>2.蛋糕卡结算单张金额3</w:t>
      </w:r>
      <w:r>
        <w:rPr>
          <w:rFonts w:hint="eastAsia" w:ascii="仿宋_GB2312" w:hAnsi="仿宋_GB2312" w:eastAsia="仿宋_GB2312" w:cs="仿宋_GB2312"/>
          <w:bCs/>
          <w:color w:val="auto"/>
          <w:sz w:val="32"/>
          <w:szCs w:val="32"/>
          <w:highlight w:val="none"/>
          <w:lang w:val="en-US" w:eastAsia="zh-CN"/>
        </w:rPr>
        <w:t>00元，卡内金额需不低于360元。结算</w:t>
      </w:r>
      <w:r>
        <w:rPr>
          <w:rFonts w:hint="eastAsia" w:ascii="仿宋_GB2312" w:hAnsi="仿宋_GB2312" w:eastAsia="仿宋_GB2312" w:cs="仿宋_GB2312"/>
          <w:bCs/>
          <w:color w:val="auto"/>
          <w:sz w:val="32"/>
          <w:szCs w:val="32"/>
          <w:highlight w:val="none"/>
          <w:lang w:val="en-US" w:eastAsia="zh-Hans"/>
        </w:rPr>
        <w:t>价格为含税价款</w:t>
      </w:r>
      <w:r>
        <w:rPr>
          <w:rFonts w:hint="eastAsia" w:ascii="仿宋_GB2312" w:hAnsi="仿宋_GB2312" w:eastAsia="仿宋_GB2312" w:cs="仿宋_GB2312"/>
          <w:bCs/>
          <w:color w:val="auto"/>
          <w:sz w:val="32"/>
          <w:szCs w:val="32"/>
          <w:highlight w:val="none"/>
          <w:lang w:val="en-US" w:eastAsia="zh-CN"/>
        </w:rPr>
        <w:t>；</w:t>
      </w:r>
    </w:p>
    <w:p w14:paraId="374882AB">
      <w:pPr>
        <w:pStyle w:val="9"/>
        <w:pageBreakBefore w:val="0"/>
        <w:widowControl/>
        <w:numPr>
          <w:ilvl w:val="0"/>
          <w:numId w:val="0"/>
        </w:numPr>
        <w:kinsoku/>
        <w:wordWrap/>
        <w:overflowPunct/>
        <w:topLinePunct w:val="0"/>
        <w:autoSpaceDE/>
        <w:autoSpaceDN/>
        <w:bidi w:val="0"/>
        <w:snapToGrid/>
        <w:spacing w:before="0" w:beforeAutospacing="0" w:after="0" w:afterAutospacing="0" w:line="540" w:lineRule="exact"/>
        <w:ind w:right="0" w:rightChars="0" w:firstLine="640" w:firstLineChars="200"/>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Hans"/>
        </w:rPr>
        <w:t>蛋糕</w:t>
      </w:r>
      <w:r>
        <w:rPr>
          <w:rFonts w:hint="eastAsia" w:ascii="仿宋_GB2312" w:hAnsi="仿宋_GB2312" w:eastAsia="仿宋_GB2312" w:cs="仿宋_GB2312"/>
          <w:bCs/>
          <w:color w:val="auto"/>
          <w:sz w:val="32"/>
          <w:szCs w:val="32"/>
          <w:lang w:val="en-US" w:eastAsia="zh-CN"/>
        </w:rPr>
        <w:t>卡可</w:t>
      </w:r>
      <w:r>
        <w:rPr>
          <w:rFonts w:hint="eastAsia" w:ascii="仿宋_GB2312" w:hAnsi="仿宋_GB2312" w:eastAsia="仿宋_GB2312" w:cs="仿宋_GB2312"/>
          <w:bCs/>
          <w:color w:val="auto"/>
          <w:sz w:val="32"/>
          <w:szCs w:val="32"/>
          <w:lang w:val="en-US" w:eastAsia="zh-Hans"/>
        </w:rPr>
        <w:t>购买商家发布的全部商品</w:t>
      </w:r>
      <w:r>
        <w:rPr>
          <w:rFonts w:hint="eastAsia" w:ascii="仿宋_GB2312" w:hAnsi="仿宋_GB2312" w:eastAsia="仿宋_GB2312" w:cs="仿宋_GB2312"/>
          <w:bCs/>
          <w:color w:val="auto"/>
          <w:sz w:val="32"/>
          <w:szCs w:val="32"/>
          <w:lang w:val="en-US" w:eastAsia="zh-CN"/>
        </w:rPr>
        <w:t>；</w:t>
      </w:r>
    </w:p>
    <w:p w14:paraId="55FE1DA9">
      <w:pPr>
        <w:pStyle w:val="9"/>
        <w:pageBreakBefore w:val="0"/>
        <w:widowControl/>
        <w:numPr>
          <w:ilvl w:val="0"/>
          <w:numId w:val="0"/>
        </w:numPr>
        <w:kinsoku/>
        <w:wordWrap/>
        <w:overflowPunct/>
        <w:topLinePunct w:val="0"/>
        <w:autoSpaceDE/>
        <w:autoSpaceDN/>
        <w:bidi w:val="0"/>
        <w:snapToGrid/>
        <w:spacing w:before="0" w:beforeAutospacing="0" w:after="0" w:afterAutospacing="0" w:line="54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乙方提供的所有</w:t>
      </w:r>
      <w:r>
        <w:rPr>
          <w:rFonts w:hint="eastAsia" w:ascii="仿宋_GB2312" w:hAnsi="仿宋_GB2312" w:eastAsia="仿宋_GB2312" w:cs="仿宋_GB2312"/>
          <w:color w:val="auto"/>
          <w:sz w:val="32"/>
          <w:szCs w:val="32"/>
          <w:lang w:eastAsia="zh-CN"/>
        </w:rPr>
        <w:t>蛋糕</w:t>
      </w:r>
      <w:r>
        <w:rPr>
          <w:rFonts w:hint="eastAsia" w:ascii="仿宋_GB2312" w:hAnsi="仿宋_GB2312" w:eastAsia="仿宋_GB2312" w:cs="仿宋_GB2312"/>
          <w:color w:val="auto"/>
          <w:sz w:val="32"/>
          <w:szCs w:val="32"/>
        </w:rPr>
        <w:t>均为鲜奶油蛋糕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动物奶油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、保证产品的新鲜度以及产品的安全性。</w:t>
      </w:r>
    </w:p>
    <w:p w14:paraId="35865F0E">
      <w:pPr>
        <w:pStyle w:val="9"/>
        <w:pageBreakBefore w:val="0"/>
        <w:widowControl/>
        <w:numPr>
          <w:ilvl w:val="0"/>
          <w:numId w:val="0"/>
        </w:numPr>
        <w:kinsoku/>
        <w:wordWrap/>
        <w:overflowPunct/>
        <w:topLinePunct w:val="0"/>
        <w:autoSpaceDE/>
        <w:autoSpaceDN/>
        <w:bidi w:val="0"/>
        <w:snapToGrid/>
        <w:spacing w:before="0" w:beforeAutospacing="0" w:after="0" w:afterAutospacing="0" w:line="54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由乙方按国家标准进行包装。　</w:t>
      </w:r>
    </w:p>
    <w:p w14:paraId="1CF0A342">
      <w:pPr>
        <w:pStyle w:val="9"/>
        <w:pageBreakBefore w:val="0"/>
        <w:widowControl/>
        <w:numPr>
          <w:ilvl w:val="0"/>
          <w:numId w:val="0"/>
        </w:numPr>
        <w:kinsoku/>
        <w:wordWrap/>
        <w:overflowPunct/>
        <w:topLinePunct w:val="0"/>
        <w:autoSpaceDE/>
        <w:autoSpaceDN/>
        <w:bidi w:val="0"/>
        <w:snapToGrid/>
        <w:spacing w:before="0" w:beforeAutospacing="0" w:after="0" w:afterAutospacing="0" w:line="54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6.交货地点：由甲方指定地点，乙方免费配送蛋糕卡至甲方。</w:t>
      </w:r>
    </w:p>
    <w:p w14:paraId="78BEDCD0">
      <w:pPr>
        <w:pStyle w:val="9"/>
        <w:pageBreakBefore w:val="0"/>
        <w:widowControl/>
        <w:numPr>
          <w:ilvl w:val="0"/>
          <w:numId w:val="0"/>
        </w:numPr>
        <w:kinsoku/>
        <w:wordWrap/>
        <w:overflowPunct/>
        <w:topLinePunct w:val="0"/>
        <w:autoSpaceDE/>
        <w:autoSpaceDN/>
        <w:bidi w:val="0"/>
        <w:snapToGrid/>
        <w:spacing w:before="0" w:beforeAutospacing="0" w:after="0" w:afterAutospacing="0" w:line="540" w:lineRule="exact"/>
        <w:ind w:right="0" w:righ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7.乙方提供</w:t>
      </w:r>
      <w:r>
        <w:rPr>
          <w:rFonts w:hint="eastAsia" w:ascii="仿宋_GB2312" w:hAnsi="仿宋_GB2312" w:eastAsia="仿宋_GB2312" w:cs="仿宋_GB2312"/>
          <w:color w:val="auto"/>
          <w:sz w:val="32"/>
          <w:szCs w:val="32"/>
          <w:u w:val="none"/>
          <w:lang w:val="en-US" w:eastAsia="zh-CN"/>
        </w:rPr>
        <w:t>增值税普通发票。</w:t>
      </w:r>
    </w:p>
    <w:p w14:paraId="7F49E614">
      <w:pPr>
        <w:pStyle w:val="9"/>
        <w:pageBreakBefore w:val="0"/>
        <w:widowControl/>
        <w:numPr>
          <w:ilvl w:val="0"/>
          <w:numId w:val="0"/>
        </w:numPr>
        <w:kinsoku/>
        <w:wordWrap/>
        <w:overflowPunct/>
        <w:topLinePunct w:val="0"/>
        <w:autoSpaceDE/>
        <w:autoSpaceDN/>
        <w:bidi w:val="0"/>
        <w:snapToGrid/>
        <w:spacing w:before="0" w:beforeAutospacing="0" w:after="0" w:afterAutospacing="0" w:line="540" w:lineRule="exact"/>
        <w:ind w:right="0" w:righ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8.最终按实际发生量结算。</w:t>
      </w:r>
    </w:p>
    <w:p w14:paraId="58E82DB2">
      <w:pPr>
        <w:spacing w:line="360" w:lineRule="auto"/>
        <w:jc w:val="both"/>
        <w:rPr>
          <w:rFonts w:hint="eastAsia" w:ascii="仿宋" w:hAnsi="仿宋" w:eastAsia="仿宋" w:cs="仿宋"/>
          <w:b/>
          <w:sz w:val="30"/>
          <w:szCs w:val="30"/>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第</w:t>
      </w:r>
      <w:r>
        <w:rPr>
          <w:rFonts w:hint="eastAsia" w:ascii="仿宋" w:hAnsi="仿宋" w:eastAsia="仿宋" w:cs="仿宋"/>
          <w:b/>
          <w:sz w:val="32"/>
          <w:szCs w:val="32"/>
          <w:highlight w:val="none"/>
          <w:lang w:eastAsia="zh-CN"/>
        </w:rPr>
        <w:t>七</w:t>
      </w:r>
      <w:r>
        <w:rPr>
          <w:rFonts w:hint="eastAsia" w:ascii="仿宋" w:hAnsi="仿宋" w:eastAsia="仿宋" w:cs="仿宋"/>
          <w:b/>
          <w:sz w:val="32"/>
          <w:szCs w:val="32"/>
          <w:highlight w:val="none"/>
        </w:rPr>
        <w:t>章  响应文件内容及格式</w:t>
      </w:r>
    </w:p>
    <w:p w14:paraId="7A174041">
      <w:pPr>
        <w:spacing w:line="720" w:lineRule="auto"/>
        <w:jc w:val="right"/>
        <w:rPr>
          <w:rFonts w:hint="eastAsia" w:ascii="仿宋" w:hAnsi="仿宋" w:eastAsia="仿宋" w:cs="仿宋"/>
          <w:b/>
          <w:sz w:val="24"/>
          <w:highlight w:val="none"/>
          <w:bdr w:val="single" w:color="auto" w:sz="4" w:space="0"/>
        </w:rPr>
      </w:pPr>
      <w:r>
        <w:rPr>
          <w:rFonts w:hint="eastAsia" w:ascii="仿宋" w:hAnsi="仿宋" w:eastAsia="仿宋" w:cs="仿宋"/>
          <w:b/>
          <w:sz w:val="24"/>
          <w:highlight w:val="none"/>
          <w:bdr w:val="single" w:color="auto" w:sz="4" w:space="0"/>
        </w:rPr>
        <w:t>正本</w:t>
      </w:r>
    </w:p>
    <w:p w14:paraId="205EE443">
      <w:pPr>
        <w:spacing w:line="720" w:lineRule="auto"/>
        <w:jc w:val="center"/>
        <w:rPr>
          <w:rFonts w:hint="eastAsia" w:ascii="仿宋" w:hAnsi="仿宋" w:eastAsia="仿宋" w:cs="仿宋"/>
          <w:sz w:val="24"/>
          <w:highlight w:val="none"/>
        </w:rPr>
      </w:pPr>
      <w:r>
        <w:rPr>
          <w:rFonts w:hint="eastAsia" w:ascii="仿宋" w:hAnsi="仿宋" w:eastAsia="仿宋" w:cs="仿宋"/>
          <w:sz w:val="24"/>
          <w:highlight w:val="none"/>
        </w:rPr>
        <w:t>响应文件封面</w:t>
      </w:r>
    </w:p>
    <w:p w14:paraId="74725B0C">
      <w:pPr>
        <w:spacing w:line="720" w:lineRule="auto"/>
        <w:ind w:firstLine="720" w:firstLineChars="300"/>
        <w:jc w:val="left"/>
        <w:rPr>
          <w:rFonts w:hint="eastAsia" w:ascii="仿宋" w:hAnsi="仿宋" w:eastAsia="仿宋" w:cs="仿宋"/>
          <w:sz w:val="24"/>
          <w:highlight w:val="none"/>
        </w:rPr>
      </w:pPr>
      <w:r>
        <w:rPr>
          <w:rFonts w:hint="eastAsia" w:ascii="仿宋" w:hAnsi="仿宋" w:eastAsia="仿宋" w:cs="仿宋"/>
          <w:sz w:val="24"/>
          <w:highlight w:val="none"/>
        </w:rPr>
        <w:t>项目名称：</w:t>
      </w:r>
    </w:p>
    <w:p w14:paraId="0E4FC66E">
      <w:pPr>
        <w:spacing w:line="720" w:lineRule="auto"/>
        <w:ind w:firstLine="720" w:firstLineChars="300"/>
        <w:jc w:val="left"/>
        <w:rPr>
          <w:rFonts w:hint="eastAsia" w:ascii="仿宋" w:hAnsi="仿宋" w:eastAsia="仿宋" w:cs="仿宋"/>
          <w:sz w:val="24"/>
          <w:highlight w:val="none"/>
        </w:rPr>
      </w:pPr>
      <w:r>
        <w:rPr>
          <w:rFonts w:hint="eastAsia" w:ascii="仿宋" w:hAnsi="仿宋" w:eastAsia="仿宋" w:cs="仿宋"/>
          <w:sz w:val="24"/>
          <w:highlight w:val="none"/>
        </w:rPr>
        <w:t>项目编号：</w:t>
      </w:r>
    </w:p>
    <w:p w14:paraId="6994BCCA">
      <w:pPr>
        <w:spacing w:line="720" w:lineRule="auto"/>
        <w:rPr>
          <w:rFonts w:hint="eastAsia" w:ascii="仿宋" w:hAnsi="仿宋" w:eastAsia="仿宋" w:cs="仿宋"/>
          <w:sz w:val="24"/>
          <w:highlight w:val="none"/>
        </w:rPr>
      </w:pPr>
      <w:r>
        <w:rPr>
          <w:rFonts w:hint="eastAsia" w:ascii="仿宋" w:hAnsi="仿宋" w:eastAsia="仿宋" w:cs="仿宋"/>
          <w:sz w:val="24"/>
          <w:highlight w:val="none"/>
        </w:rPr>
        <w:t xml:space="preserve">      供应商：（盖章）</w:t>
      </w:r>
    </w:p>
    <w:p w14:paraId="69484838">
      <w:pPr>
        <w:spacing w:line="720" w:lineRule="auto"/>
        <w:rPr>
          <w:rFonts w:hint="eastAsia" w:ascii="仿宋" w:hAnsi="仿宋" w:eastAsia="仿宋" w:cs="仿宋"/>
          <w:sz w:val="24"/>
          <w:highlight w:val="none"/>
        </w:rPr>
      </w:pPr>
      <w:r>
        <w:rPr>
          <w:rFonts w:hint="eastAsia" w:ascii="仿宋" w:hAnsi="仿宋" w:eastAsia="仿宋" w:cs="仿宋"/>
          <w:sz w:val="24"/>
          <w:highlight w:val="none"/>
        </w:rPr>
        <w:t xml:space="preserve">     法定代表人：（签字）</w:t>
      </w:r>
    </w:p>
    <w:p w14:paraId="4D0FDDBA">
      <w:pPr>
        <w:spacing w:line="720" w:lineRule="auto"/>
        <w:rPr>
          <w:rFonts w:hint="eastAsia" w:ascii="仿宋" w:hAnsi="仿宋" w:eastAsia="仿宋" w:cs="仿宋"/>
          <w:sz w:val="24"/>
          <w:highlight w:val="none"/>
        </w:rPr>
      </w:pPr>
      <w:r>
        <w:rPr>
          <w:rFonts w:hint="eastAsia" w:ascii="仿宋" w:hAnsi="仿宋" w:eastAsia="仿宋" w:cs="仿宋"/>
          <w:sz w:val="24"/>
          <w:highlight w:val="none"/>
        </w:rPr>
        <w:t xml:space="preserve">     单位地址：</w:t>
      </w:r>
    </w:p>
    <w:p w14:paraId="764D64D9">
      <w:pPr>
        <w:spacing w:line="72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 xml:space="preserve">联 系 人：                联系电话：            </w:t>
      </w:r>
    </w:p>
    <w:p w14:paraId="07D0954F">
      <w:pPr>
        <w:spacing w:line="720" w:lineRule="auto"/>
        <w:ind w:firstLine="720" w:firstLineChars="300"/>
        <w:jc w:val="right"/>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bCs/>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sz w:val="24"/>
          <w:highlight w:val="none"/>
        </w:rPr>
        <w:t>日</w:t>
      </w:r>
    </w:p>
    <w:p w14:paraId="4C31B526">
      <w:pPr>
        <w:rPr>
          <w:rFonts w:hint="eastAsia"/>
          <w:highlight w:val="none"/>
        </w:rPr>
      </w:pPr>
    </w:p>
    <w:p w14:paraId="321DA124">
      <w:pPr>
        <w:jc w:val="center"/>
        <w:rPr>
          <w:rFonts w:hint="eastAsia" w:ascii="仿宋" w:hAnsi="仿宋" w:eastAsia="仿宋"/>
          <w:b/>
          <w:sz w:val="28"/>
          <w:szCs w:val="28"/>
          <w:highlight w:val="none"/>
        </w:rPr>
      </w:pPr>
      <w:bookmarkStart w:id="23" w:name="_Toc27096_WPSOffice_Level1"/>
      <w:r>
        <w:rPr>
          <w:rFonts w:hint="eastAsia" w:ascii="仿宋" w:hAnsi="仿宋" w:eastAsia="仿宋" w:cs="仿宋"/>
          <w:b/>
          <w:sz w:val="30"/>
          <w:szCs w:val="30"/>
          <w:highlight w:val="none"/>
        </w:rPr>
        <w:br w:type="page"/>
      </w:r>
      <w:r>
        <w:rPr>
          <w:rFonts w:hint="eastAsia" w:ascii="仿宋" w:hAnsi="仿宋" w:eastAsia="仿宋" w:cs="仿宋"/>
          <w:b/>
          <w:sz w:val="30"/>
          <w:szCs w:val="30"/>
          <w:highlight w:val="none"/>
        </w:rPr>
        <w:t>（一）</w:t>
      </w:r>
      <w:r>
        <w:rPr>
          <w:rFonts w:hint="eastAsia" w:ascii="仿宋" w:hAnsi="仿宋" w:eastAsia="仿宋"/>
          <w:b/>
          <w:sz w:val="28"/>
          <w:szCs w:val="28"/>
          <w:highlight w:val="none"/>
        </w:rPr>
        <w:t>承诺函</w:t>
      </w:r>
    </w:p>
    <w:p w14:paraId="751F5B86">
      <w:pPr>
        <w:pStyle w:val="7"/>
        <w:spacing w:line="360" w:lineRule="auto"/>
        <w:ind w:left="119" w:firstLine="480"/>
        <w:rPr>
          <w:rFonts w:hint="eastAsia" w:ascii="仿宋" w:hAnsi="仿宋" w:eastAsia="仿宋" w:cs="仿宋"/>
          <w:sz w:val="33"/>
          <w:highlight w:val="none"/>
        </w:rPr>
      </w:pPr>
      <w:r>
        <w:rPr>
          <w:rFonts w:hint="eastAsia" w:ascii="仿宋" w:hAnsi="仿宋" w:eastAsia="仿宋" w:cs="仿宋"/>
          <w:highlight w:val="none"/>
        </w:rPr>
        <w:t>致：新疆瑞恒中信工程项目管理有限公司:</w:t>
      </w:r>
    </w:p>
    <w:p w14:paraId="68626D9A">
      <w:pPr>
        <w:pStyle w:val="7"/>
        <w:spacing w:before="1" w:line="360" w:lineRule="auto"/>
        <w:ind w:left="120" w:right="111" w:firstLine="480"/>
        <w:jc w:val="both"/>
        <w:rPr>
          <w:rFonts w:hint="eastAsia" w:ascii="仿宋" w:hAnsi="仿宋" w:eastAsia="仿宋" w:cs="仿宋"/>
          <w:highlight w:val="none"/>
        </w:rPr>
      </w:pPr>
      <w:r>
        <w:rPr>
          <w:rFonts w:hint="eastAsia" w:ascii="仿宋" w:hAnsi="仿宋" w:eastAsia="仿宋" w:cs="仿宋"/>
          <w:highlight w:val="none"/>
        </w:rPr>
        <w:t>根据贵方为     （项目名称）    项目竞争性磋商的邀请（竞争性磋商文件编号） ， 签字代表（姓名、职务）经正式授权并代表供应商（供应商名称、地址）提交下述文件正本</w:t>
      </w:r>
      <w:r>
        <w:rPr>
          <w:rFonts w:hint="eastAsia" w:ascii="仿宋" w:hAnsi="仿宋" w:eastAsia="仿宋" w:cs="仿宋"/>
          <w:highlight w:val="none"/>
          <w:u w:val="single"/>
        </w:rPr>
        <w:t xml:space="preserve">    份</w:t>
      </w:r>
      <w:r>
        <w:rPr>
          <w:rFonts w:hint="eastAsia" w:ascii="仿宋" w:hAnsi="仿宋" w:eastAsia="仿宋" w:cs="仿宋"/>
          <w:highlight w:val="none"/>
        </w:rPr>
        <w:t>和副本</w:t>
      </w:r>
      <w:r>
        <w:rPr>
          <w:rFonts w:hint="eastAsia" w:ascii="仿宋" w:hAnsi="仿宋" w:eastAsia="仿宋" w:cs="仿宋"/>
          <w:highlight w:val="none"/>
          <w:u w:val="single"/>
        </w:rPr>
        <w:t xml:space="preserve">    </w:t>
      </w:r>
      <w:r>
        <w:rPr>
          <w:rFonts w:hint="eastAsia" w:ascii="仿宋" w:hAnsi="仿宋" w:eastAsia="仿宋" w:cs="仿宋"/>
          <w:highlight w:val="none"/>
        </w:rPr>
        <w:t>份。</w:t>
      </w:r>
    </w:p>
    <w:p w14:paraId="23054282">
      <w:pPr>
        <w:pStyle w:val="22"/>
        <w:numPr>
          <w:ilvl w:val="0"/>
          <w:numId w:val="6"/>
        </w:numPr>
        <w:tabs>
          <w:tab w:val="left" w:pos="1366"/>
        </w:tabs>
        <w:spacing w:before="14" w:line="360" w:lineRule="auto"/>
        <w:ind w:left="420" w:leftChars="200" w:firstLine="720" w:firstLineChars="300"/>
        <w:jc w:val="left"/>
        <w:rPr>
          <w:rFonts w:hint="eastAsia" w:ascii="仿宋" w:hAnsi="仿宋" w:eastAsia="仿宋" w:cs="仿宋"/>
          <w:sz w:val="24"/>
          <w:highlight w:val="none"/>
        </w:rPr>
      </w:pPr>
      <w:r>
        <w:rPr>
          <w:rFonts w:hint="eastAsia" w:ascii="仿宋" w:hAnsi="仿宋" w:eastAsia="仿宋" w:cs="仿宋"/>
          <w:sz w:val="24"/>
          <w:highlight w:val="none"/>
        </w:rPr>
        <w:t>磋商报价一览表；</w:t>
      </w:r>
    </w:p>
    <w:p w14:paraId="7B2195E9">
      <w:pPr>
        <w:pStyle w:val="22"/>
        <w:numPr>
          <w:ilvl w:val="0"/>
          <w:numId w:val="6"/>
        </w:numPr>
        <w:tabs>
          <w:tab w:val="left" w:pos="1366"/>
        </w:tabs>
        <w:spacing w:before="14" w:line="360" w:lineRule="auto"/>
        <w:ind w:left="420" w:leftChars="200" w:firstLine="720" w:firstLineChars="300"/>
        <w:jc w:val="left"/>
        <w:rPr>
          <w:rFonts w:hint="eastAsia" w:ascii="仿宋" w:hAnsi="仿宋" w:eastAsia="仿宋" w:cs="仿宋"/>
          <w:sz w:val="24"/>
          <w:highlight w:val="none"/>
        </w:rPr>
      </w:pPr>
      <w:r>
        <w:rPr>
          <w:rFonts w:hint="eastAsia" w:ascii="仿宋" w:hAnsi="仿宋" w:eastAsia="仿宋" w:cs="仿宋"/>
          <w:sz w:val="24"/>
          <w:highlight w:val="none"/>
        </w:rPr>
        <w:t>分项报价表；</w:t>
      </w:r>
    </w:p>
    <w:p w14:paraId="0ED5D456">
      <w:pPr>
        <w:pStyle w:val="22"/>
        <w:numPr>
          <w:ilvl w:val="0"/>
          <w:numId w:val="6"/>
        </w:numPr>
        <w:tabs>
          <w:tab w:val="left" w:pos="1366"/>
        </w:tabs>
        <w:spacing w:before="14" w:line="360" w:lineRule="auto"/>
        <w:ind w:left="420" w:leftChars="200" w:firstLine="720" w:firstLineChars="300"/>
        <w:jc w:val="left"/>
        <w:rPr>
          <w:rFonts w:hint="eastAsia" w:ascii="仿宋" w:hAnsi="仿宋" w:eastAsia="仿宋" w:cs="仿宋"/>
          <w:sz w:val="24"/>
          <w:highlight w:val="none"/>
        </w:rPr>
      </w:pPr>
      <w:r>
        <w:rPr>
          <w:rFonts w:hint="eastAsia" w:ascii="仿宋" w:hAnsi="仿宋" w:eastAsia="仿宋" w:cs="仿宋"/>
          <w:sz w:val="24"/>
          <w:highlight w:val="none"/>
        </w:rPr>
        <w:t>商务条款、服务需求偏离表；</w:t>
      </w:r>
    </w:p>
    <w:p w14:paraId="235312F3">
      <w:pPr>
        <w:pStyle w:val="22"/>
        <w:tabs>
          <w:tab w:val="left" w:pos="1366"/>
        </w:tabs>
        <w:spacing w:before="14" w:line="360" w:lineRule="auto"/>
        <w:ind w:firstLine="1200" w:firstLineChars="500"/>
        <w:jc w:val="left"/>
        <w:rPr>
          <w:rFonts w:hint="eastAsia" w:ascii="仿宋" w:hAnsi="仿宋" w:eastAsia="仿宋" w:cs="仿宋"/>
          <w:sz w:val="24"/>
          <w:highlight w:val="none"/>
        </w:rPr>
      </w:pPr>
      <w:r>
        <w:rPr>
          <w:rFonts w:hint="eastAsia" w:ascii="仿宋" w:hAnsi="仿宋" w:eastAsia="仿宋" w:cs="仿宋"/>
          <w:sz w:val="24"/>
          <w:highlight w:val="none"/>
        </w:rPr>
        <w:t>（4）按磋商文件供应商须知、技术需求及其他要求提供有关文件；</w:t>
      </w:r>
    </w:p>
    <w:p w14:paraId="12208A4C">
      <w:pPr>
        <w:pStyle w:val="22"/>
        <w:tabs>
          <w:tab w:val="left" w:pos="1366"/>
        </w:tabs>
        <w:spacing w:before="14" w:line="360" w:lineRule="auto"/>
        <w:ind w:firstLine="720" w:firstLineChars="300"/>
        <w:jc w:val="left"/>
        <w:rPr>
          <w:rFonts w:hint="eastAsia" w:ascii="仿宋" w:hAnsi="仿宋" w:eastAsia="仿宋" w:cs="仿宋"/>
          <w:sz w:val="24"/>
          <w:highlight w:val="none"/>
        </w:rPr>
      </w:pPr>
      <w:r>
        <w:rPr>
          <w:rFonts w:hint="eastAsia" w:ascii="仿宋" w:hAnsi="仿宋" w:eastAsia="仿宋" w:cs="仿宋"/>
          <w:sz w:val="24"/>
          <w:highlight w:val="none"/>
        </w:rPr>
        <w:t>据此函，签字代表宣布并同意如下：</w:t>
      </w:r>
    </w:p>
    <w:p w14:paraId="413A77BA">
      <w:pPr>
        <w:pStyle w:val="7"/>
        <w:spacing w:before="14" w:line="360" w:lineRule="auto"/>
        <w:ind w:left="674" w:firstLine="480"/>
        <w:rPr>
          <w:rFonts w:hint="eastAsia" w:ascii="仿宋" w:hAnsi="仿宋" w:eastAsia="仿宋" w:cs="仿宋"/>
          <w:highlight w:val="none"/>
        </w:rPr>
      </w:pPr>
      <w:r>
        <w:rPr>
          <w:rFonts w:hint="eastAsia" w:ascii="仿宋" w:hAnsi="仿宋" w:eastAsia="仿宋" w:cs="仿宋"/>
          <w:highlight w:val="none"/>
        </w:rPr>
        <w:t>1、所附报价表中规定的应提交和交付的服务总价详见报价一览表。</w:t>
      </w:r>
    </w:p>
    <w:p w14:paraId="7377903C">
      <w:pPr>
        <w:pStyle w:val="7"/>
        <w:spacing w:line="360" w:lineRule="auto"/>
        <w:ind w:left="674" w:firstLine="480"/>
        <w:rPr>
          <w:rFonts w:hint="eastAsia" w:ascii="仿宋" w:hAnsi="仿宋" w:eastAsia="仿宋" w:cs="仿宋"/>
          <w:highlight w:val="none"/>
        </w:rPr>
      </w:pPr>
      <w:r>
        <w:rPr>
          <w:rFonts w:hint="eastAsia" w:ascii="仿宋" w:hAnsi="仿宋" w:eastAsia="仿宋" w:cs="仿宋"/>
          <w:highlight w:val="none"/>
        </w:rPr>
        <w:t>2、供应商将按磋商文件的规定履行合同责任和义务。</w:t>
      </w:r>
    </w:p>
    <w:p w14:paraId="530E9967">
      <w:pPr>
        <w:pStyle w:val="7"/>
        <w:spacing w:line="360" w:lineRule="auto"/>
        <w:ind w:left="120" w:right="109" w:firstLine="960" w:firstLineChars="400"/>
        <w:rPr>
          <w:rFonts w:hint="eastAsia" w:ascii="仿宋" w:hAnsi="仿宋" w:eastAsia="仿宋" w:cs="仿宋"/>
          <w:highlight w:val="none"/>
        </w:rPr>
      </w:pPr>
      <w:r>
        <w:rPr>
          <w:rFonts w:hint="eastAsia" w:ascii="仿宋" w:hAnsi="仿宋" w:eastAsia="仿宋" w:cs="仿宋"/>
          <w:highlight w:val="none"/>
        </w:rPr>
        <w:t>3、供应商已详细阅读并理解了磋商文件的全部，包括修改文件。我们完全理解并同意放弃对这方面有不明及误解的权利。</w:t>
      </w:r>
    </w:p>
    <w:p w14:paraId="03F0CE99">
      <w:pPr>
        <w:pStyle w:val="7"/>
        <w:tabs>
          <w:tab w:val="left" w:pos="5354"/>
        </w:tabs>
        <w:spacing w:before="17" w:line="360" w:lineRule="auto"/>
        <w:ind w:left="674" w:firstLine="480"/>
        <w:rPr>
          <w:rFonts w:hint="eastAsia" w:ascii="仿宋" w:hAnsi="仿宋" w:eastAsia="仿宋" w:cs="仿宋"/>
          <w:highlight w:val="none"/>
        </w:rPr>
      </w:pPr>
      <w:r>
        <w:rPr>
          <w:rFonts w:hint="eastAsia" w:ascii="仿宋" w:hAnsi="仿宋" w:eastAsia="仿宋" w:cs="仿宋"/>
          <w:highlight w:val="none"/>
        </w:rPr>
        <w:t>4、本项目有效期自竞争性磋商之日起</w:t>
      </w:r>
      <w:r>
        <w:rPr>
          <w:rFonts w:hint="eastAsia" w:ascii="仿宋" w:hAnsi="仿宋" w:eastAsia="仿宋" w:cs="仿宋"/>
          <w:highlight w:val="none"/>
          <w:u w:val="single"/>
        </w:rPr>
        <w:t xml:space="preserve">      </w:t>
      </w:r>
      <w:r>
        <w:rPr>
          <w:rFonts w:hint="eastAsia" w:ascii="仿宋" w:hAnsi="仿宋" w:eastAsia="仿宋" w:cs="仿宋"/>
          <w:highlight w:val="none"/>
        </w:rPr>
        <w:t>个日历日。</w:t>
      </w:r>
    </w:p>
    <w:p w14:paraId="22943309">
      <w:pPr>
        <w:pStyle w:val="7"/>
        <w:spacing w:line="360" w:lineRule="auto"/>
        <w:ind w:left="674" w:firstLine="480"/>
        <w:rPr>
          <w:rFonts w:hint="eastAsia" w:ascii="仿宋" w:hAnsi="仿宋" w:eastAsia="仿宋" w:cs="仿宋"/>
          <w:highlight w:val="none"/>
        </w:rPr>
      </w:pPr>
      <w:r>
        <w:rPr>
          <w:rFonts w:hint="eastAsia" w:ascii="仿宋" w:hAnsi="仿宋" w:eastAsia="仿宋" w:cs="仿宋"/>
          <w:highlight w:val="none"/>
        </w:rPr>
        <w:t>5、在规定的竞争性磋商时间后，如果在有效期内撤回，同意保证金将被贵方没收。</w:t>
      </w:r>
    </w:p>
    <w:p w14:paraId="47DFC3E6">
      <w:pPr>
        <w:pStyle w:val="7"/>
        <w:spacing w:line="360" w:lineRule="auto"/>
        <w:ind w:left="674" w:firstLine="480"/>
        <w:rPr>
          <w:rFonts w:hint="eastAsia" w:ascii="仿宋" w:hAnsi="仿宋" w:eastAsia="仿宋" w:cs="仿宋"/>
          <w:highlight w:val="none"/>
        </w:rPr>
      </w:pPr>
      <w:r>
        <w:rPr>
          <w:rFonts w:hint="eastAsia" w:ascii="仿宋" w:hAnsi="仿宋" w:eastAsia="仿宋" w:cs="仿宋"/>
          <w:highlight w:val="none"/>
        </w:rPr>
        <w:t>6、供应商同意提供按照贵方可能要求的与其磋商有关的一切数据或资料，完全理解贵方不一定接受最低价的磋商报价或收到的任何磋商的约定。</w:t>
      </w:r>
    </w:p>
    <w:p w14:paraId="2C908D2E">
      <w:pPr>
        <w:pStyle w:val="7"/>
        <w:spacing w:before="2" w:line="360" w:lineRule="auto"/>
        <w:ind w:firstLine="720" w:firstLineChars="300"/>
        <w:rPr>
          <w:rFonts w:hint="eastAsia" w:ascii="仿宋" w:hAnsi="仿宋" w:eastAsia="仿宋" w:cs="仿宋"/>
          <w:highlight w:val="none"/>
        </w:rPr>
      </w:pPr>
      <w:r>
        <w:rPr>
          <w:rFonts w:hint="eastAsia" w:ascii="仿宋" w:hAnsi="仿宋" w:eastAsia="仿宋" w:cs="仿宋"/>
          <w:highlight w:val="none"/>
        </w:rPr>
        <w:t>7、与本磋商有关的一切正式往来信函请寄：</w:t>
      </w:r>
    </w:p>
    <w:p w14:paraId="40DC11BE">
      <w:pPr>
        <w:pStyle w:val="7"/>
        <w:tabs>
          <w:tab w:val="left" w:pos="2535"/>
          <w:tab w:val="left" w:pos="5895"/>
        </w:tabs>
        <w:spacing w:line="360" w:lineRule="auto"/>
        <w:rPr>
          <w:rFonts w:hint="eastAsia" w:ascii="仿宋" w:hAnsi="仿宋" w:eastAsia="仿宋" w:cs="仿宋"/>
          <w:highlight w:val="none"/>
        </w:rPr>
      </w:pPr>
      <w:r>
        <w:rPr>
          <w:rFonts w:hint="eastAsia" w:ascii="仿宋" w:hAnsi="仿宋" w:eastAsia="仿宋" w:cs="仿宋"/>
          <w:highlight w:val="none"/>
        </w:rPr>
        <w:t>地址：</w:t>
      </w:r>
      <w:r>
        <w:rPr>
          <w:rFonts w:hint="eastAsia" w:ascii="仿宋" w:hAnsi="仿宋" w:eastAsia="仿宋" w:cs="仿宋"/>
          <w:highlight w:val="none"/>
        </w:rPr>
        <w:tab/>
      </w:r>
    </w:p>
    <w:p w14:paraId="2A27C84E">
      <w:pPr>
        <w:pStyle w:val="7"/>
        <w:tabs>
          <w:tab w:val="left" w:pos="2499"/>
          <w:tab w:val="left" w:pos="5859"/>
        </w:tabs>
        <w:spacing w:line="360" w:lineRule="auto"/>
        <w:rPr>
          <w:rFonts w:hint="eastAsia" w:ascii="仿宋" w:hAnsi="仿宋" w:eastAsia="仿宋" w:cs="仿宋"/>
          <w:highlight w:val="none"/>
        </w:rPr>
      </w:pPr>
      <w:r>
        <w:rPr>
          <w:rFonts w:hint="eastAsia" w:ascii="仿宋" w:hAnsi="仿宋" w:eastAsia="仿宋" w:cs="仿宋"/>
          <w:highlight w:val="none"/>
        </w:rPr>
        <w:t>电话：</w:t>
      </w:r>
      <w:r>
        <w:rPr>
          <w:rFonts w:hint="eastAsia" w:ascii="仿宋" w:hAnsi="仿宋" w:eastAsia="仿宋" w:cs="仿宋"/>
          <w:highlight w:val="none"/>
        </w:rPr>
        <w:tab/>
      </w:r>
    </w:p>
    <w:p w14:paraId="671447E5">
      <w:pPr>
        <w:pStyle w:val="7"/>
        <w:tabs>
          <w:tab w:val="left" w:pos="2379"/>
        </w:tabs>
        <w:spacing w:before="62" w:line="360" w:lineRule="auto"/>
        <w:ind w:right="7339"/>
        <w:jc w:val="both"/>
        <w:rPr>
          <w:rFonts w:hint="eastAsia" w:ascii="仿宋" w:hAnsi="仿宋" w:eastAsia="仿宋" w:cs="仿宋"/>
          <w:highlight w:val="none"/>
        </w:rPr>
      </w:pPr>
      <w:r>
        <w:rPr>
          <w:rFonts w:hint="eastAsia" w:ascii="仿宋" w:hAnsi="仿宋" w:eastAsia="仿宋" w:cs="仿宋"/>
          <w:highlight w:val="none"/>
        </w:rPr>
        <w:t>供应商代表签字：</w:t>
      </w:r>
    </w:p>
    <w:p w14:paraId="51E62F02">
      <w:pPr>
        <w:pStyle w:val="7"/>
        <w:tabs>
          <w:tab w:val="left" w:pos="2379"/>
        </w:tabs>
        <w:spacing w:before="62" w:line="360" w:lineRule="auto"/>
        <w:ind w:right="7339"/>
        <w:jc w:val="both"/>
        <w:rPr>
          <w:rFonts w:hint="eastAsia" w:ascii="仿宋" w:hAnsi="仿宋" w:eastAsia="仿宋" w:cs="仿宋"/>
          <w:highlight w:val="none"/>
        </w:rPr>
      </w:pPr>
      <w:r>
        <w:rPr>
          <w:rFonts w:hint="eastAsia" w:ascii="仿宋" w:hAnsi="仿宋" w:eastAsia="仿宋" w:cs="仿宋"/>
          <w:highlight w:val="none"/>
        </w:rPr>
        <w:t xml:space="preserve"> 报 价 方 名 称： </w:t>
      </w:r>
    </w:p>
    <w:p w14:paraId="291D500C">
      <w:pPr>
        <w:pStyle w:val="7"/>
        <w:tabs>
          <w:tab w:val="left" w:pos="2379"/>
        </w:tabs>
        <w:spacing w:before="62" w:line="360" w:lineRule="auto"/>
        <w:ind w:right="7339"/>
        <w:jc w:val="both"/>
        <w:rPr>
          <w:rFonts w:hint="eastAsia" w:ascii="仿宋" w:hAnsi="仿宋" w:eastAsia="仿宋" w:cs="仿宋"/>
          <w:highlight w:val="none"/>
        </w:rPr>
      </w:pPr>
      <w:r>
        <w:rPr>
          <w:rFonts w:hint="eastAsia" w:ascii="仿宋" w:hAnsi="仿宋" w:eastAsia="仿宋" w:cs="仿宋"/>
          <w:highlight w:val="none"/>
        </w:rPr>
        <w:t>公    章：</w:t>
      </w:r>
    </w:p>
    <w:p w14:paraId="2E19F6EC">
      <w:pPr>
        <w:pStyle w:val="7"/>
        <w:tabs>
          <w:tab w:val="left" w:pos="6579"/>
          <w:tab w:val="left" w:pos="7419"/>
          <w:tab w:val="left" w:pos="8259"/>
        </w:tabs>
        <w:ind w:left="5740" w:firstLine="480"/>
        <w:rPr>
          <w:rFonts w:hint="eastAsia" w:ascii="仿宋" w:hAnsi="仿宋" w:eastAsia="仿宋" w:cs="仿宋"/>
          <w:b/>
          <w:highlight w:val="none"/>
        </w:rPr>
      </w:pPr>
      <w:r>
        <w:rPr>
          <w:rFonts w:hint="eastAsia" w:ascii="仿宋" w:hAnsi="仿宋" w:eastAsia="仿宋" w:cs="仿宋"/>
          <w:highlight w:val="none"/>
        </w:rPr>
        <w:tab/>
      </w:r>
      <w:r>
        <w:rPr>
          <w:rFonts w:hint="eastAsia" w:ascii="仿宋" w:hAnsi="仿宋" w:eastAsia="仿宋" w:cs="仿宋"/>
          <w:highlight w:val="none"/>
        </w:rPr>
        <w:t>年</w:t>
      </w:r>
      <w:r>
        <w:rPr>
          <w:rFonts w:hint="eastAsia" w:ascii="仿宋" w:hAnsi="仿宋" w:eastAsia="仿宋" w:cs="仿宋"/>
          <w:highlight w:val="none"/>
        </w:rPr>
        <w:tab/>
      </w:r>
      <w:r>
        <w:rPr>
          <w:rFonts w:hint="eastAsia" w:ascii="仿宋" w:hAnsi="仿宋" w:eastAsia="仿宋" w:cs="仿宋"/>
          <w:highlight w:val="none"/>
        </w:rPr>
        <w:t>月</w:t>
      </w:r>
      <w:r>
        <w:rPr>
          <w:rFonts w:hint="eastAsia" w:ascii="仿宋" w:hAnsi="仿宋" w:eastAsia="仿宋" w:cs="仿宋"/>
          <w:highlight w:val="none"/>
        </w:rPr>
        <w:tab/>
      </w:r>
      <w:r>
        <w:rPr>
          <w:rFonts w:hint="eastAsia" w:ascii="仿宋" w:hAnsi="仿宋" w:eastAsia="仿宋" w:cs="仿宋"/>
          <w:highlight w:val="none"/>
        </w:rPr>
        <w:t>日</w:t>
      </w:r>
      <w:bookmarkStart w:id="24" w:name="_Toc20991_WPSOffice_Level1"/>
      <w:bookmarkStart w:id="25" w:name="_Toc30438_WPSOffice_Level1"/>
    </w:p>
    <w:p w14:paraId="0A444812">
      <w:pPr>
        <w:spacing w:line="360" w:lineRule="auto"/>
        <w:ind w:firstLine="562"/>
        <w:jc w:val="center"/>
        <w:rPr>
          <w:rFonts w:hint="eastAsia" w:ascii="仿宋" w:hAnsi="仿宋" w:eastAsia="仿宋" w:cs="仿宋"/>
          <w:b/>
          <w:sz w:val="28"/>
          <w:szCs w:val="28"/>
          <w:highlight w:val="none"/>
        </w:rPr>
      </w:pPr>
    </w:p>
    <w:p w14:paraId="11CAA7C0">
      <w:pPr>
        <w:spacing w:line="360" w:lineRule="auto"/>
        <w:ind w:firstLine="562"/>
        <w:jc w:val="center"/>
        <w:rPr>
          <w:rFonts w:hint="eastAsia" w:ascii="仿宋" w:hAnsi="仿宋" w:eastAsia="仿宋" w:cs="仿宋"/>
          <w:b/>
          <w:sz w:val="28"/>
          <w:szCs w:val="28"/>
          <w:highlight w:val="none"/>
        </w:rPr>
      </w:pPr>
    </w:p>
    <w:p w14:paraId="5EEA50E8">
      <w:pPr>
        <w:spacing w:line="360" w:lineRule="auto"/>
        <w:jc w:val="center"/>
        <w:rPr>
          <w:rFonts w:hint="eastAsia" w:ascii="仿宋" w:hAnsi="仿宋" w:eastAsia="仿宋" w:cs="仿宋"/>
          <w:b/>
          <w:sz w:val="28"/>
          <w:szCs w:val="28"/>
          <w:highlight w:val="none"/>
        </w:rPr>
      </w:pPr>
      <w:bookmarkStart w:id="26" w:name="_Toc28692_WPSOffice_Level1"/>
      <w:bookmarkStart w:id="27" w:name="_Toc30240_WPSOffice_Level1"/>
    </w:p>
    <w:p w14:paraId="4CB2A6F7">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（二）磋商报价一览表</w:t>
      </w:r>
    </w:p>
    <w:p w14:paraId="254674F5">
      <w:pPr>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 xml:space="preserve">供应商名称：                </w:t>
      </w:r>
    </w:p>
    <w:p w14:paraId="4D8C0C9E">
      <w:pPr>
        <w:spacing w:line="360" w:lineRule="auto"/>
        <w:ind w:firstLine="1200" w:firstLineChars="500"/>
        <w:rPr>
          <w:rFonts w:hint="eastAsia" w:ascii="仿宋" w:hAnsi="仿宋" w:eastAsia="仿宋" w:cs="仿宋"/>
          <w:bCs/>
          <w:sz w:val="24"/>
          <w:highlight w:val="none"/>
        </w:rPr>
      </w:pPr>
      <w:r>
        <w:rPr>
          <w:rFonts w:hint="eastAsia" w:ascii="仿宋" w:hAnsi="仿宋" w:eastAsia="仿宋" w:cs="仿宋"/>
          <w:sz w:val="24"/>
          <w:highlight w:val="none"/>
        </w:rPr>
        <w:t xml:space="preserve">项目名称：                                       项目编号/标段号：                                                      </w:t>
      </w:r>
    </w:p>
    <w:p w14:paraId="50B4E2A3">
      <w:pPr>
        <w:spacing w:line="360" w:lineRule="auto"/>
        <w:ind w:firstLine="6120" w:firstLineChars="2550"/>
        <w:rPr>
          <w:rFonts w:hint="eastAsia" w:ascii="仿宋" w:hAnsi="仿宋" w:eastAsia="仿宋" w:cs="仿宋"/>
          <w:sz w:val="24"/>
          <w:highlight w:val="none"/>
        </w:rPr>
      </w:pPr>
      <w:bookmarkStart w:id="28" w:name="_Toc22547_WPSOffice_Level1"/>
      <w:bookmarkStart w:id="29" w:name="_Toc3586_WPSOffice_Level1"/>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6365"/>
      </w:tblGrid>
      <w:tr w14:paraId="0952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14" w:type="dxa"/>
            <w:noWrap w:val="0"/>
            <w:vAlign w:val="center"/>
          </w:tcPr>
          <w:p w14:paraId="56EC2065">
            <w:pPr>
              <w:widowControl/>
              <w:spacing w:line="440" w:lineRule="exact"/>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名称</w:t>
            </w:r>
          </w:p>
        </w:tc>
        <w:tc>
          <w:tcPr>
            <w:tcW w:w="6365" w:type="dxa"/>
            <w:noWrap w:val="0"/>
            <w:vAlign w:val="center"/>
          </w:tcPr>
          <w:p w14:paraId="1F10B273">
            <w:pPr>
              <w:widowControl/>
              <w:spacing w:line="440" w:lineRule="exact"/>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可兑换店面货品总价值</w:t>
            </w:r>
          </w:p>
        </w:tc>
      </w:tr>
      <w:tr w14:paraId="66E7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014" w:type="dxa"/>
            <w:vMerge w:val="restart"/>
            <w:noWrap w:val="0"/>
            <w:vAlign w:val="center"/>
          </w:tcPr>
          <w:p w14:paraId="172181EF">
            <w:pPr>
              <w:widowControl/>
              <w:spacing w:line="440" w:lineRule="exact"/>
              <w:jc w:val="center"/>
              <w:rPr>
                <w:rFonts w:hint="eastAsia" w:ascii="仿宋" w:hAnsi="仿宋" w:eastAsia="仿宋" w:cs="仿宋"/>
                <w:kern w:val="0"/>
                <w:sz w:val="24"/>
                <w:highlight w:val="none"/>
              </w:rPr>
            </w:pPr>
          </w:p>
        </w:tc>
        <w:tc>
          <w:tcPr>
            <w:tcW w:w="6365" w:type="dxa"/>
            <w:noWrap w:val="0"/>
            <w:vAlign w:val="center"/>
          </w:tcPr>
          <w:p w14:paraId="27904A9C">
            <w:pPr>
              <w:widowControl/>
              <w:spacing w:line="4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小写： </w:t>
            </w:r>
          </w:p>
        </w:tc>
      </w:tr>
      <w:tr w14:paraId="47FD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014" w:type="dxa"/>
            <w:vMerge w:val="continue"/>
            <w:noWrap w:val="0"/>
            <w:vAlign w:val="center"/>
          </w:tcPr>
          <w:p w14:paraId="277B3BD9">
            <w:pPr>
              <w:widowControl/>
              <w:spacing w:line="440" w:lineRule="exact"/>
              <w:jc w:val="center"/>
              <w:rPr>
                <w:rFonts w:hint="eastAsia" w:ascii="仿宋" w:hAnsi="仿宋" w:eastAsia="仿宋" w:cs="仿宋"/>
                <w:kern w:val="0"/>
                <w:sz w:val="24"/>
                <w:highlight w:val="none"/>
              </w:rPr>
            </w:pPr>
          </w:p>
        </w:tc>
        <w:tc>
          <w:tcPr>
            <w:tcW w:w="6365" w:type="dxa"/>
            <w:noWrap w:val="0"/>
            <w:vAlign w:val="center"/>
          </w:tcPr>
          <w:p w14:paraId="4AF301FC">
            <w:pPr>
              <w:spacing w:line="4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大写：</w:t>
            </w:r>
          </w:p>
        </w:tc>
      </w:tr>
      <w:tr w14:paraId="3C1D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014" w:type="dxa"/>
            <w:noWrap w:val="0"/>
            <w:vAlign w:val="center"/>
          </w:tcPr>
          <w:p w14:paraId="60976C39">
            <w:pPr>
              <w:widowControl/>
              <w:spacing w:line="4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服务期：</w:t>
            </w:r>
          </w:p>
        </w:tc>
        <w:tc>
          <w:tcPr>
            <w:tcW w:w="6365" w:type="dxa"/>
            <w:noWrap w:val="0"/>
            <w:vAlign w:val="center"/>
          </w:tcPr>
          <w:p w14:paraId="5BF2A0F6">
            <w:pPr>
              <w:spacing w:line="440" w:lineRule="exact"/>
              <w:jc w:val="left"/>
              <w:rPr>
                <w:rFonts w:ascii="仿宋" w:hAnsi="仿宋" w:eastAsia="仿宋" w:cs="仿宋"/>
                <w:kern w:val="0"/>
                <w:sz w:val="24"/>
                <w:highlight w:val="none"/>
              </w:rPr>
            </w:pPr>
            <w:r>
              <w:rPr>
                <w:rFonts w:hint="eastAsia" w:ascii="仿宋" w:hAnsi="仿宋" w:eastAsia="仿宋" w:cs="仿宋"/>
                <w:bCs/>
                <w:sz w:val="24"/>
                <w:highlight w:val="none"/>
                <w:lang w:val="en-US" w:eastAsia="zh-CN"/>
              </w:rPr>
              <w:t>蛋糕卡无日期限制，可长期使用</w:t>
            </w:r>
          </w:p>
        </w:tc>
      </w:tr>
    </w:tbl>
    <w:p w14:paraId="45C02F49">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78DA23D2">
      <w:pPr>
        <w:spacing w:line="360" w:lineRule="auto"/>
        <w:ind w:firstLine="6120" w:firstLineChars="2550"/>
        <w:rPr>
          <w:rFonts w:hint="eastAsia" w:ascii="仿宋" w:hAnsi="仿宋" w:eastAsia="仿宋" w:cs="仿宋"/>
          <w:sz w:val="24"/>
          <w:highlight w:val="none"/>
        </w:rPr>
      </w:pPr>
    </w:p>
    <w:p w14:paraId="78170FB7">
      <w:pPr>
        <w:spacing w:line="360" w:lineRule="auto"/>
        <w:ind w:firstLine="6120" w:firstLineChars="2550"/>
        <w:rPr>
          <w:rFonts w:hint="eastAsia" w:ascii="仿宋" w:hAnsi="仿宋" w:eastAsia="仿宋" w:cs="仿宋"/>
          <w:sz w:val="24"/>
          <w:highlight w:val="none"/>
        </w:rPr>
      </w:pPr>
    </w:p>
    <w:p w14:paraId="3B41036E">
      <w:pPr>
        <w:spacing w:line="360" w:lineRule="auto"/>
        <w:rPr>
          <w:rFonts w:hint="eastAsia" w:ascii="仿宋" w:hAnsi="仿宋" w:eastAsia="仿宋" w:cs="仿宋"/>
          <w:sz w:val="24"/>
          <w:highlight w:val="none"/>
        </w:rPr>
      </w:pPr>
    </w:p>
    <w:p w14:paraId="6B1FAEA6">
      <w:pPr>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供应商（单位盖章）：</w:t>
      </w:r>
    </w:p>
    <w:p w14:paraId="12FA8480">
      <w:pPr>
        <w:spacing w:line="360" w:lineRule="auto"/>
        <w:ind w:firstLine="1200" w:firstLineChars="500"/>
        <w:jc w:val="left"/>
        <w:rPr>
          <w:rFonts w:hint="eastAsia" w:ascii="仿宋" w:hAnsi="仿宋" w:eastAsia="仿宋" w:cs="仿宋"/>
          <w:sz w:val="24"/>
          <w:highlight w:val="none"/>
        </w:rPr>
      </w:pPr>
      <w:r>
        <w:rPr>
          <w:rFonts w:hint="eastAsia" w:ascii="仿宋" w:hAnsi="仿宋" w:eastAsia="仿宋" w:cs="仿宋"/>
          <w:sz w:val="24"/>
          <w:highlight w:val="none"/>
        </w:rPr>
        <w:t>供应商代表签字：</w:t>
      </w:r>
    </w:p>
    <w:p w14:paraId="6B2B97FB">
      <w:pPr>
        <w:spacing w:line="360" w:lineRule="auto"/>
        <w:ind w:firstLine="6120" w:firstLineChars="2550"/>
        <w:rPr>
          <w:rFonts w:hint="eastAsia" w:ascii="仿宋" w:hAnsi="仿宋" w:eastAsia="仿宋" w:cs="仿宋"/>
          <w:sz w:val="24"/>
          <w:highlight w:val="none"/>
        </w:rPr>
      </w:pPr>
    </w:p>
    <w:p w14:paraId="51E0C221">
      <w:pPr>
        <w:spacing w:line="360" w:lineRule="auto"/>
        <w:ind w:firstLine="6120" w:firstLineChars="2550"/>
        <w:rPr>
          <w:rFonts w:hint="eastAsia" w:ascii="仿宋" w:hAnsi="仿宋" w:eastAsia="仿宋" w:cs="仿宋"/>
          <w:b/>
          <w:sz w:val="24"/>
          <w:highlight w:val="none"/>
        </w:rPr>
      </w:pPr>
      <w:r>
        <w:rPr>
          <w:rFonts w:hint="eastAsia" w:ascii="仿宋" w:hAnsi="仿宋" w:eastAsia="仿宋" w:cs="仿宋"/>
          <w:sz w:val="24"/>
          <w:highlight w:val="none"/>
        </w:rPr>
        <w:t>20</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bookmarkEnd w:id="28"/>
      <w:bookmarkEnd w:id="29"/>
    </w:p>
    <w:p w14:paraId="03E0E58A">
      <w:pPr>
        <w:pStyle w:val="6"/>
        <w:ind w:firstLine="480"/>
        <w:rPr>
          <w:rFonts w:hint="eastAsia"/>
          <w:highlight w:val="none"/>
        </w:rPr>
      </w:pPr>
    </w:p>
    <w:p w14:paraId="6ECEC381">
      <w:pPr>
        <w:ind w:firstLine="420"/>
        <w:rPr>
          <w:rFonts w:hint="eastAsia"/>
          <w:highlight w:val="none"/>
        </w:rPr>
      </w:pPr>
    </w:p>
    <w:p w14:paraId="6DFEBC81">
      <w:pPr>
        <w:pStyle w:val="6"/>
        <w:rPr>
          <w:rFonts w:hint="eastAsia"/>
          <w:highlight w:val="none"/>
        </w:rPr>
      </w:pPr>
    </w:p>
    <w:p w14:paraId="2AF53C19">
      <w:pPr>
        <w:rPr>
          <w:rFonts w:hint="eastAsia"/>
          <w:highlight w:val="none"/>
        </w:rPr>
      </w:pPr>
    </w:p>
    <w:p w14:paraId="1BFB2F2D">
      <w:pPr>
        <w:pStyle w:val="6"/>
        <w:rPr>
          <w:rFonts w:hint="eastAsia"/>
          <w:highlight w:val="none"/>
        </w:rPr>
      </w:pPr>
    </w:p>
    <w:p w14:paraId="44B2288D">
      <w:pPr>
        <w:rPr>
          <w:rFonts w:hint="eastAsia"/>
          <w:highlight w:val="none"/>
        </w:rPr>
      </w:pPr>
    </w:p>
    <w:p w14:paraId="2D9DD0C5">
      <w:pPr>
        <w:pStyle w:val="6"/>
        <w:rPr>
          <w:rFonts w:hint="eastAsia"/>
          <w:highlight w:val="none"/>
        </w:rPr>
      </w:pPr>
    </w:p>
    <w:p w14:paraId="179E0747">
      <w:pPr>
        <w:rPr>
          <w:rFonts w:hint="eastAsia"/>
          <w:highlight w:val="none"/>
        </w:rPr>
      </w:pPr>
    </w:p>
    <w:p w14:paraId="32456833">
      <w:pPr>
        <w:pStyle w:val="6"/>
        <w:rPr>
          <w:rFonts w:hint="eastAsia"/>
          <w:highlight w:val="none"/>
        </w:rPr>
      </w:pPr>
    </w:p>
    <w:p w14:paraId="6275B1F3">
      <w:pPr>
        <w:rPr>
          <w:rFonts w:hint="eastAsia"/>
          <w:highlight w:val="none"/>
        </w:rPr>
      </w:pPr>
    </w:p>
    <w:p w14:paraId="45E9F059">
      <w:pPr>
        <w:pStyle w:val="6"/>
        <w:rPr>
          <w:rFonts w:hint="eastAsia"/>
          <w:highlight w:val="none"/>
        </w:rPr>
      </w:pPr>
    </w:p>
    <w:p w14:paraId="759FD924">
      <w:pPr>
        <w:rPr>
          <w:rFonts w:hint="eastAsia"/>
          <w:highlight w:val="none"/>
        </w:rPr>
      </w:pPr>
    </w:p>
    <w:p w14:paraId="570C44E1">
      <w:pPr>
        <w:pStyle w:val="3"/>
        <w:rPr>
          <w:rFonts w:hint="eastAsia"/>
          <w:highlight w:val="none"/>
        </w:rPr>
      </w:pPr>
    </w:p>
    <w:p w14:paraId="158B09D5">
      <w:pPr>
        <w:rPr>
          <w:rFonts w:hint="eastAsia"/>
          <w:highlight w:val="none"/>
        </w:rPr>
      </w:pPr>
    </w:p>
    <w:p w14:paraId="74E7F0AB">
      <w:pPr>
        <w:pStyle w:val="3"/>
        <w:rPr>
          <w:rFonts w:hint="eastAsia"/>
          <w:highlight w:val="none"/>
        </w:rPr>
      </w:pPr>
    </w:p>
    <w:p w14:paraId="64AC2819">
      <w:pPr>
        <w:pStyle w:val="6"/>
        <w:rPr>
          <w:rFonts w:hint="eastAsia"/>
          <w:highlight w:val="none"/>
        </w:rPr>
      </w:pPr>
    </w:p>
    <w:p w14:paraId="4A82DFF5">
      <w:pPr>
        <w:spacing w:line="360" w:lineRule="auto"/>
        <w:rPr>
          <w:rFonts w:hint="eastAsia" w:ascii="仿宋" w:hAnsi="仿宋" w:eastAsia="仿宋" w:cs="仿宋"/>
          <w:b/>
          <w:sz w:val="28"/>
          <w:szCs w:val="28"/>
          <w:highlight w:val="none"/>
        </w:rPr>
      </w:pPr>
    </w:p>
    <w:p w14:paraId="0D4989CF">
      <w:pPr>
        <w:spacing w:line="360" w:lineRule="auto"/>
        <w:ind w:firstLine="562"/>
        <w:jc w:val="center"/>
        <w:rPr>
          <w:rFonts w:hint="eastAsia" w:ascii="仿宋" w:hAnsi="仿宋" w:eastAsia="仿宋" w:cs="仿宋"/>
          <w:sz w:val="24"/>
          <w:highlight w:val="none"/>
        </w:rPr>
      </w:pPr>
      <w:r>
        <w:rPr>
          <w:rFonts w:hint="eastAsia" w:ascii="仿宋" w:hAnsi="仿宋" w:eastAsia="仿宋" w:cs="仿宋"/>
          <w:b/>
          <w:sz w:val="28"/>
          <w:szCs w:val="28"/>
          <w:highlight w:val="none"/>
        </w:rPr>
        <w:t>（三）分项报价表</w:t>
      </w:r>
    </w:p>
    <w:p w14:paraId="6F72B642">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 xml:space="preserve">项目名称： </w:t>
      </w:r>
    </w:p>
    <w:p w14:paraId="251D0748">
      <w:pPr>
        <w:spacing w:line="360" w:lineRule="auto"/>
        <w:ind w:firstLine="720" w:firstLineChars="300"/>
        <w:rPr>
          <w:rFonts w:hint="eastAsia" w:ascii="仿宋" w:hAnsi="仿宋" w:eastAsia="仿宋" w:cs="仿宋"/>
          <w:bCs/>
          <w:sz w:val="24"/>
          <w:highlight w:val="none"/>
        </w:rPr>
      </w:pPr>
      <w:r>
        <w:rPr>
          <w:rFonts w:hint="eastAsia" w:ascii="仿宋" w:hAnsi="仿宋" w:eastAsia="仿宋" w:cs="仿宋"/>
          <w:sz w:val="24"/>
          <w:highlight w:val="none"/>
        </w:rPr>
        <w:t xml:space="preserve">项目编号：                                               </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342"/>
        <w:gridCol w:w="2603"/>
        <w:gridCol w:w="1333"/>
        <w:gridCol w:w="1687"/>
      </w:tblGrid>
      <w:tr w14:paraId="6590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5E27ACDC">
            <w:pPr>
              <w:spacing w:line="360" w:lineRule="auto"/>
              <w:rPr>
                <w:rFonts w:hint="eastAsia" w:ascii="仿宋" w:hAnsi="仿宋" w:eastAsia="仿宋" w:cs="仿宋"/>
                <w:sz w:val="24"/>
                <w:highlight w:val="none"/>
              </w:rPr>
            </w:pPr>
            <w:r>
              <w:rPr>
                <w:rFonts w:hint="eastAsia" w:ascii="仿宋" w:hAnsi="仿宋" w:eastAsia="仿宋" w:cs="仿宋"/>
                <w:sz w:val="24"/>
                <w:highlight w:val="none"/>
              </w:rPr>
              <w:t>序号</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A03E6FC">
            <w:pPr>
              <w:spacing w:line="360" w:lineRule="auto"/>
              <w:ind w:firstLine="720" w:firstLineChars="300"/>
              <w:rPr>
                <w:rFonts w:ascii="仿宋" w:hAnsi="仿宋" w:eastAsia="仿宋" w:cs="仿宋"/>
                <w:sz w:val="24"/>
                <w:highlight w:val="none"/>
              </w:rPr>
            </w:pPr>
            <w:r>
              <w:rPr>
                <w:rFonts w:hint="eastAsia" w:ascii="仿宋" w:hAnsi="仿宋" w:eastAsia="仿宋" w:cs="仿宋"/>
                <w:sz w:val="24"/>
                <w:highlight w:val="none"/>
              </w:rPr>
              <w:t>标的名称</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01DF1789">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服务期</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39F5FA8C">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可兑换店面货品总价值</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1CACEE1">
            <w:pPr>
              <w:spacing w:line="360" w:lineRule="auto"/>
              <w:ind w:firstLine="720" w:firstLineChars="300"/>
              <w:rPr>
                <w:rFonts w:hint="eastAsia" w:ascii="仿宋" w:hAnsi="仿宋" w:eastAsia="仿宋" w:cs="仿宋"/>
                <w:sz w:val="24"/>
                <w:highlight w:val="none"/>
              </w:rPr>
            </w:pPr>
          </w:p>
          <w:p w14:paraId="7E3A824A">
            <w:pPr>
              <w:spacing w:line="360" w:lineRule="auto"/>
              <w:ind w:firstLine="720" w:firstLineChars="300"/>
              <w:rPr>
                <w:rFonts w:hint="eastAsia" w:ascii="仿宋" w:hAnsi="仿宋" w:eastAsia="仿宋" w:cs="仿宋"/>
                <w:sz w:val="24"/>
                <w:highlight w:val="none"/>
              </w:rPr>
            </w:pPr>
          </w:p>
          <w:p w14:paraId="1DD465A0">
            <w:pPr>
              <w:spacing w:line="360" w:lineRule="auto"/>
              <w:rPr>
                <w:rFonts w:hint="eastAsia" w:ascii="仿宋" w:hAnsi="仿宋" w:eastAsia="仿宋" w:cs="仿宋"/>
                <w:sz w:val="24"/>
                <w:highlight w:val="none"/>
              </w:rPr>
            </w:pPr>
            <w:r>
              <w:rPr>
                <w:rFonts w:hint="eastAsia" w:ascii="仿宋" w:hAnsi="仿宋" w:eastAsia="仿宋" w:cs="仿宋"/>
                <w:sz w:val="24"/>
                <w:highlight w:val="none"/>
              </w:rPr>
              <w:t>是否为中小微企业（列明中型、小型、微型）</w:t>
            </w:r>
          </w:p>
        </w:tc>
      </w:tr>
      <w:tr w14:paraId="63D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10A11A2C">
            <w:pPr>
              <w:spacing w:line="360" w:lineRule="auto"/>
              <w:rPr>
                <w:rFonts w:hint="eastAsia" w:ascii="仿宋" w:hAnsi="仿宋" w:eastAsia="仿宋" w:cs="仿宋"/>
                <w:sz w:val="24"/>
                <w:highlight w:val="none"/>
              </w:rPr>
            </w:pPr>
            <w:r>
              <w:rPr>
                <w:rFonts w:hint="eastAsia" w:ascii="仿宋" w:hAnsi="仿宋" w:eastAsia="仿宋" w:cs="仿宋"/>
                <w:sz w:val="24"/>
                <w:highlight w:val="none"/>
              </w:rPr>
              <w:t>1</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7D5863D">
            <w:pPr>
              <w:spacing w:line="360" w:lineRule="auto"/>
              <w:ind w:firstLine="720" w:firstLineChars="300"/>
              <w:rPr>
                <w:rFonts w:hint="eastAsia" w:ascii="仿宋" w:hAnsi="仿宋" w:eastAsia="仿宋" w:cs="仿宋"/>
                <w:sz w:val="24"/>
                <w:highlight w:val="none"/>
              </w:rPr>
            </w:pPr>
          </w:p>
        </w:tc>
        <w:tc>
          <w:tcPr>
            <w:tcW w:w="2603" w:type="dxa"/>
            <w:tcBorders>
              <w:top w:val="single" w:color="auto" w:sz="4" w:space="0"/>
              <w:left w:val="single" w:color="auto" w:sz="4" w:space="0"/>
              <w:bottom w:val="single" w:color="auto" w:sz="4" w:space="0"/>
              <w:right w:val="single" w:color="auto" w:sz="4" w:space="0"/>
            </w:tcBorders>
            <w:noWrap w:val="0"/>
            <w:vAlign w:val="center"/>
          </w:tcPr>
          <w:p w14:paraId="40CCC4C5">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lang w:val="en-US" w:eastAsia="zh-CN"/>
              </w:rPr>
              <w:t>蛋糕卡无日期限制，可长期使用</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6B403FCD">
            <w:pPr>
              <w:spacing w:line="360" w:lineRule="auto"/>
              <w:ind w:firstLine="720" w:firstLineChars="300"/>
              <w:rPr>
                <w:rFonts w:hint="eastAsia" w:ascii="仿宋" w:hAnsi="仿宋" w:eastAsia="仿宋" w:cs="仿宋"/>
                <w:sz w:val="24"/>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059ECFCA">
            <w:pPr>
              <w:spacing w:line="360" w:lineRule="auto"/>
              <w:ind w:firstLine="720" w:firstLineChars="300"/>
              <w:rPr>
                <w:rFonts w:hint="eastAsia" w:ascii="仿宋" w:hAnsi="仿宋" w:eastAsia="仿宋" w:cs="仿宋"/>
                <w:sz w:val="24"/>
                <w:highlight w:val="none"/>
              </w:rPr>
            </w:pPr>
          </w:p>
        </w:tc>
      </w:tr>
      <w:tr w14:paraId="7A82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0975034B">
            <w:pPr>
              <w:spacing w:line="360" w:lineRule="auto"/>
              <w:rPr>
                <w:rFonts w:hint="eastAsia" w:ascii="仿宋" w:hAnsi="仿宋" w:eastAsia="仿宋" w:cs="仿宋"/>
                <w:sz w:val="24"/>
                <w:highlight w:val="none"/>
              </w:rPr>
            </w:pPr>
            <w:r>
              <w:rPr>
                <w:rFonts w:hint="eastAsia" w:ascii="仿宋" w:hAnsi="仿宋" w:eastAsia="仿宋" w:cs="仿宋"/>
                <w:sz w:val="24"/>
                <w:highlight w:val="none"/>
              </w:rPr>
              <w:t>2</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0F3BF9ED">
            <w:pPr>
              <w:spacing w:line="360" w:lineRule="auto"/>
              <w:ind w:firstLine="720" w:firstLineChars="300"/>
              <w:rPr>
                <w:rFonts w:hint="eastAsia" w:ascii="仿宋" w:hAnsi="仿宋" w:eastAsia="仿宋" w:cs="仿宋"/>
                <w:sz w:val="24"/>
                <w:highlight w:val="none"/>
              </w:rPr>
            </w:pPr>
          </w:p>
        </w:tc>
        <w:tc>
          <w:tcPr>
            <w:tcW w:w="2603" w:type="dxa"/>
            <w:tcBorders>
              <w:top w:val="single" w:color="auto" w:sz="4" w:space="0"/>
              <w:left w:val="single" w:color="auto" w:sz="4" w:space="0"/>
              <w:bottom w:val="single" w:color="auto" w:sz="4" w:space="0"/>
              <w:right w:val="single" w:color="auto" w:sz="4" w:space="0"/>
            </w:tcBorders>
            <w:noWrap w:val="0"/>
            <w:vAlign w:val="center"/>
          </w:tcPr>
          <w:p w14:paraId="0D0AAAB9">
            <w:pPr>
              <w:spacing w:line="360" w:lineRule="auto"/>
              <w:ind w:firstLine="720" w:firstLineChars="300"/>
              <w:rPr>
                <w:rFonts w:hint="eastAsia" w:ascii="仿宋" w:hAnsi="仿宋" w:eastAsia="仿宋" w:cs="仿宋"/>
                <w:sz w:val="24"/>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6F31FE6">
            <w:pPr>
              <w:spacing w:line="360" w:lineRule="auto"/>
              <w:ind w:firstLine="720" w:firstLineChars="300"/>
              <w:rPr>
                <w:rFonts w:hint="eastAsia" w:ascii="仿宋" w:hAnsi="仿宋" w:eastAsia="仿宋" w:cs="仿宋"/>
                <w:sz w:val="24"/>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A78DB81">
            <w:pPr>
              <w:spacing w:line="360" w:lineRule="auto"/>
              <w:ind w:firstLine="720" w:firstLineChars="300"/>
              <w:rPr>
                <w:rFonts w:hint="eastAsia" w:ascii="仿宋" w:hAnsi="仿宋" w:eastAsia="仿宋" w:cs="仿宋"/>
                <w:sz w:val="24"/>
                <w:highlight w:val="none"/>
              </w:rPr>
            </w:pPr>
          </w:p>
        </w:tc>
      </w:tr>
      <w:tr w14:paraId="5685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0A102596">
            <w:pPr>
              <w:spacing w:line="360" w:lineRule="auto"/>
              <w:rPr>
                <w:rFonts w:hint="eastAsia" w:ascii="仿宋" w:hAnsi="仿宋" w:eastAsia="仿宋" w:cs="仿宋"/>
                <w:sz w:val="24"/>
                <w:highlight w:val="none"/>
              </w:rPr>
            </w:pPr>
            <w:r>
              <w:rPr>
                <w:rFonts w:hint="eastAsia" w:ascii="仿宋" w:hAnsi="仿宋" w:eastAsia="仿宋" w:cs="仿宋"/>
                <w:sz w:val="24"/>
                <w:highlight w:val="none"/>
              </w:rPr>
              <w:t>3</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F40271C">
            <w:pPr>
              <w:spacing w:line="360" w:lineRule="auto"/>
              <w:ind w:firstLine="720" w:firstLineChars="300"/>
              <w:rPr>
                <w:rFonts w:hint="eastAsia" w:ascii="仿宋" w:hAnsi="仿宋" w:eastAsia="仿宋" w:cs="仿宋"/>
                <w:sz w:val="24"/>
                <w:highlight w:val="none"/>
              </w:rPr>
            </w:pPr>
          </w:p>
        </w:tc>
        <w:tc>
          <w:tcPr>
            <w:tcW w:w="2603" w:type="dxa"/>
            <w:tcBorders>
              <w:top w:val="single" w:color="auto" w:sz="4" w:space="0"/>
              <w:left w:val="single" w:color="auto" w:sz="4" w:space="0"/>
              <w:bottom w:val="single" w:color="auto" w:sz="4" w:space="0"/>
              <w:right w:val="single" w:color="auto" w:sz="4" w:space="0"/>
            </w:tcBorders>
            <w:noWrap w:val="0"/>
            <w:vAlign w:val="center"/>
          </w:tcPr>
          <w:p w14:paraId="3B30472D">
            <w:pPr>
              <w:spacing w:line="360" w:lineRule="auto"/>
              <w:ind w:firstLine="720" w:firstLineChars="300"/>
              <w:rPr>
                <w:rFonts w:hint="eastAsia" w:ascii="仿宋" w:hAnsi="仿宋" w:eastAsia="仿宋" w:cs="仿宋"/>
                <w:sz w:val="24"/>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6AF8B7A">
            <w:pPr>
              <w:spacing w:line="360" w:lineRule="auto"/>
              <w:ind w:firstLine="720" w:firstLineChars="300"/>
              <w:rPr>
                <w:rFonts w:hint="eastAsia" w:ascii="仿宋" w:hAnsi="仿宋" w:eastAsia="仿宋" w:cs="仿宋"/>
                <w:sz w:val="24"/>
                <w:highlight w:val="none"/>
              </w:rPr>
            </w:pPr>
          </w:p>
        </w:tc>
        <w:tc>
          <w:tcPr>
            <w:tcW w:w="1687" w:type="dxa"/>
            <w:tcBorders>
              <w:top w:val="single" w:color="auto" w:sz="4" w:space="0"/>
              <w:left w:val="single" w:color="auto" w:sz="4" w:space="0"/>
              <w:bottom w:val="single" w:color="auto" w:sz="4" w:space="0"/>
              <w:right w:val="single" w:color="auto" w:sz="4" w:space="0"/>
            </w:tcBorders>
            <w:noWrap w:val="0"/>
            <w:vAlign w:val="center"/>
          </w:tcPr>
          <w:p w14:paraId="77098F0E">
            <w:pPr>
              <w:spacing w:line="360" w:lineRule="auto"/>
              <w:ind w:firstLine="720" w:firstLineChars="300"/>
              <w:rPr>
                <w:rFonts w:hint="eastAsia" w:ascii="仿宋" w:hAnsi="仿宋" w:eastAsia="仿宋" w:cs="仿宋"/>
                <w:sz w:val="24"/>
                <w:highlight w:val="none"/>
              </w:rPr>
            </w:pPr>
          </w:p>
        </w:tc>
      </w:tr>
      <w:tr w14:paraId="1E7A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1CDBC514">
            <w:pPr>
              <w:spacing w:line="360" w:lineRule="auto"/>
              <w:rPr>
                <w:rFonts w:ascii="仿宋" w:hAnsi="仿宋" w:eastAsia="仿宋" w:cs="仿宋"/>
                <w:sz w:val="24"/>
                <w:highlight w:val="none"/>
              </w:rPr>
            </w:pPr>
            <w:r>
              <w:rPr>
                <w:rFonts w:hint="eastAsia" w:ascii="仿宋" w:hAnsi="仿宋" w:eastAsia="仿宋" w:cs="仿宋"/>
                <w:sz w:val="24"/>
                <w:highlight w:val="none"/>
              </w:rPr>
              <w:t>4</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0D468889">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其他费用</w:t>
            </w:r>
          </w:p>
        </w:tc>
        <w:tc>
          <w:tcPr>
            <w:tcW w:w="5623" w:type="dxa"/>
            <w:gridSpan w:val="3"/>
            <w:tcBorders>
              <w:top w:val="single" w:color="auto" w:sz="4" w:space="0"/>
              <w:left w:val="single" w:color="auto" w:sz="4" w:space="0"/>
              <w:bottom w:val="single" w:color="auto" w:sz="4" w:space="0"/>
              <w:right w:val="single" w:color="auto" w:sz="4" w:space="0"/>
            </w:tcBorders>
            <w:noWrap w:val="0"/>
            <w:vAlign w:val="center"/>
          </w:tcPr>
          <w:p w14:paraId="1C22BE68">
            <w:pPr>
              <w:spacing w:line="360" w:lineRule="auto"/>
              <w:ind w:firstLine="720" w:firstLineChars="300"/>
              <w:rPr>
                <w:rFonts w:hint="eastAsia" w:ascii="仿宋" w:hAnsi="仿宋" w:eastAsia="仿宋" w:cs="仿宋"/>
                <w:sz w:val="24"/>
                <w:highlight w:val="none"/>
              </w:rPr>
            </w:pPr>
          </w:p>
        </w:tc>
      </w:tr>
      <w:tr w14:paraId="4A5F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2B47DF6E">
            <w:pPr>
              <w:spacing w:line="360" w:lineRule="auto"/>
              <w:rPr>
                <w:rFonts w:hint="eastAsia" w:ascii="仿宋" w:hAnsi="仿宋" w:eastAsia="仿宋" w:cs="仿宋"/>
                <w:sz w:val="24"/>
                <w:highlight w:val="none"/>
              </w:rPr>
            </w:pPr>
            <w:r>
              <w:rPr>
                <w:rFonts w:hint="eastAsia" w:ascii="仿宋" w:hAnsi="仿宋" w:eastAsia="仿宋" w:cs="仿宋"/>
                <w:sz w:val="24"/>
                <w:highlight w:val="none"/>
              </w:rPr>
              <w:t>总计</w:t>
            </w:r>
          </w:p>
        </w:tc>
        <w:tc>
          <w:tcPr>
            <w:tcW w:w="7965" w:type="dxa"/>
            <w:gridSpan w:val="4"/>
            <w:tcBorders>
              <w:top w:val="single" w:color="auto" w:sz="4" w:space="0"/>
              <w:left w:val="single" w:color="auto" w:sz="4" w:space="0"/>
              <w:bottom w:val="single" w:color="auto" w:sz="4" w:space="0"/>
              <w:right w:val="single" w:color="auto" w:sz="4" w:space="0"/>
            </w:tcBorders>
            <w:noWrap w:val="0"/>
            <w:vAlign w:val="center"/>
          </w:tcPr>
          <w:p w14:paraId="74EFD84F">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小写:</w:t>
            </w:r>
          </w:p>
          <w:p w14:paraId="239AFC0B">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大写：</w:t>
            </w:r>
          </w:p>
        </w:tc>
      </w:tr>
    </w:tbl>
    <w:p w14:paraId="2541FE7F">
      <w:pPr>
        <w:spacing w:line="360" w:lineRule="auto"/>
        <w:ind w:firstLine="480"/>
        <w:rPr>
          <w:rFonts w:hint="eastAsia"/>
          <w:highlight w:val="none"/>
        </w:rPr>
      </w:pPr>
      <w:r>
        <w:rPr>
          <w:rFonts w:hint="eastAsia" w:ascii="仿宋" w:hAnsi="仿宋" w:eastAsia="仿宋" w:cs="仿宋"/>
          <w:sz w:val="24"/>
          <w:highlight w:val="none"/>
        </w:rPr>
        <w:t>注：此表需详列响应的每项服务</w:t>
      </w:r>
    </w:p>
    <w:p w14:paraId="5F0D8BB1">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 xml:space="preserve">供应商盖章： </w:t>
      </w:r>
    </w:p>
    <w:p w14:paraId="7A32E31C">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供应商代表签字：</w:t>
      </w:r>
    </w:p>
    <w:p w14:paraId="2B62A255">
      <w:pPr>
        <w:spacing w:line="360" w:lineRule="auto"/>
        <w:ind w:firstLine="480"/>
        <w:jc w:val="left"/>
        <w:rPr>
          <w:rFonts w:hint="eastAsia" w:ascii="仿宋" w:hAnsi="仿宋" w:eastAsia="仿宋" w:cs="仿宋"/>
          <w:sz w:val="24"/>
          <w:highlight w:val="none"/>
        </w:rPr>
      </w:pPr>
      <w:r>
        <w:rPr>
          <w:rFonts w:hint="eastAsia" w:ascii="仿宋" w:hAnsi="仿宋" w:eastAsia="仿宋" w:cs="仿宋"/>
          <w:sz w:val="24"/>
          <w:highlight w:val="none"/>
        </w:rPr>
        <w:t xml:space="preserve">    日   期：                         </w:t>
      </w:r>
    </w:p>
    <w:p w14:paraId="603EEBE8">
      <w:pPr>
        <w:spacing w:line="360" w:lineRule="auto"/>
        <w:ind w:firstLine="602"/>
        <w:rPr>
          <w:rFonts w:hint="eastAsia" w:ascii="仿宋" w:hAnsi="仿宋" w:eastAsia="仿宋" w:cs="仿宋"/>
          <w:b/>
          <w:sz w:val="30"/>
          <w:szCs w:val="30"/>
          <w:highlight w:val="none"/>
        </w:rPr>
      </w:pPr>
    </w:p>
    <w:p w14:paraId="0BEA0882">
      <w:pPr>
        <w:pStyle w:val="6"/>
        <w:rPr>
          <w:rFonts w:hint="eastAsia" w:ascii="仿宋" w:hAnsi="仿宋" w:cs="仿宋"/>
          <w:b/>
          <w:sz w:val="30"/>
          <w:szCs w:val="30"/>
          <w:highlight w:val="none"/>
        </w:rPr>
      </w:pPr>
    </w:p>
    <w:p w14:paraId="5FB9BB29">
      <w:pPr>
        <w:rPr>
          <w:rFonts w:hint="eastAsia" w:ascii="仿宋" w:hAnsi="仿宋" w:eastAsia="仿宋" w:cs="仿宋"/>
          <w:b/>
          <w:sz w:val="30"/>
          <w:szCs w:val="30"/>
          <w:highlight w:val="none"/>
        </w:rPr>
      </w:pPr>
    </w:p>
    <w:p w14:paraId="22E21B98">
      <w:pPr>
        <w:pStyle w:val="6"/>
        <w:rPr>
          <w:rFonts w:hint="eastAsia" w:ascii="仿宋" w:hAnsi="仿宋" w:cs="仿宋"/>
          <w:b/>
          <w:sz w:val="30"/>
          <w:szCs w:val="30"/>
          <w:highlight w:val="none"/>
        </w:rPr>
      </w:pPr>
    </w:p>
    <w:p w14:paraId="11358FE0">
      <w:pPr>
        <w:rPr>
          <w:rFonts w:hint="eastAsia" w:ascii="仿宋" w:hAnsi="仿宋" w:eastAsia="仿宋" w:cs="仿宋"/>
          <w:b/>
          <w:sz w:val="30"/>
          <w:szCs w:val="30"/>
          <w:highlight w:val="none"/>
        </w:rPr>
      </w:pPr>
    </w:p>
    <w:p w14:paraId="462D4D97">
      <w:pPr>
        <w:pStyle w:val="6"/>
        <w:rPr>
          <w:rFonts w:hint="eastAsia" w:ascii="仿宋" w:hAnsi="仿宋" w:cs="仿宋"/>
          <w:b/>
          <w:sz w:val="30"/>
          <w:szCs w:val="30"/>
          <w:highlight w:val="none"/>
        </w:rPr>
      </w:pPr>
    </w:p>
    <w:p w14:paraId="72F7FBD5">
      <w:pPr>
        <w:spacing w:line="360" w:lineRule="auto"/>
        <w:jc w:val="center"/>
        <w:rPr>
          <w:rFonts w:hint="eastAsia" w:ascii="宋体" w:hAnsi="宋体" w:cs="宋体"/>
          <w:b/>
          <w:sz w:val="24"/>
          <w:highlight w:val="none"/>
        </w:rPr>
      </w:pPr>
      <w:r>
        <w:rPr>
          <w:rFonts w:hint="eastAsia" w:ascii="仿宋" w:hAnsi="仿宋" w:cs="仿宋"/>
          <w:b/>
          <w:sz w:val="28"/>
          <w:szCs w:val="28"/>
          <w:highlight w:val="none"/>
        </w:rPr>
        <w:t>（4）</w:t>
      </w:r>
      <w:bookmarkEnd w:id="24"/>
      <w:bookmarkEnd w:id="25"/>
      <w:bookmarkEnd w:id="26"/>
      <w:bookmarkEnd w:id="27"/>
      <w:r>
        <w:rPr>
          <w:rFonts w:hint="eastAsia" w:ascii="仿宋" w:hAnsi="仿宋" w:cs="仿宋"/>
          <w:b/>
          <w:sz w:val="28"/>
          <w:szCs w:val="28"/>
          <w:highlight w:val="none"/>
        </w:rPr>
        <w:t>供应商资格证明文件</w:t>
      </w:r>
    </w:p>
    <w:p w14:paraId="3BFB57B2">
      <w:pPr>
        <w:spacing w:line="360" w:lineRule="auto"/>
        <w:rPr>
          <w:rFonts w:hint="eastAsia" w:ascii="仿宋" w:hAnsi="仿宋" w:eastAsia="仿宋" w:cs="仿宋"/>
          <w:sz w:val="24"/>
          <w:highlight w:val="none"/>
        </w:rPr>
      </w:pPr>
      <w:r>
        <w:rPr>
          <w:rFonts w:hint="eastAsia" w:ascii="仿宋" w:hAnsi="仿宋" w:eastAsia="仿宋" w:cs="仿宋"/>
          <w:b/>
          <w:bCs/>
          <w:sz w:val="24"/>
          <w:highlight w:val="none"/>
        </w:rPr>
        <w:t>附件4-1</w:t>
      </w:r>
      <w:r>
        <w:rPr>
          <w:rFonts w:hint="eastAsia" w:ascii="仿宋" w:hAnsi="仿宋" w:eastAsia="仿宋" w:cs="仿宋"/>
          <w:sz w:val="24"/>
          <w:highlight w:val="none"/>
        </w:rPr>
        <w:t>法人或者其他组织的有效的营业执照等证明文件；自然人需提供身份证明</w:t>
      </w:r>
    </w:p>
    <w:p w14:paraId="7E38EFB3">
      <w:pPr>
        <w:spacing w:line="360" w:lineRule="auto"/>
        <w:rPr>
          <w:rFonts w:hint="eastAsia" w:ascii="仿宋" w:hAnsi="仿宋" w:eastAsia="仿宋" w:cs="仿宋"/>
          <w:sz w:val="24"/>
          <w:highlight w:val="none"/>
        </w:rPr>
      </w:pPr>
    </w:p>
    <w:p w14:paraId="78C9FEE7">
      <w:pPr>
        <w:spacing w:line="360" w:lineRule="auto"/>
        <w:rPr>
          <w:rFonts w:hint="eastAsia" w:ascii="仿宋" w:hAnsi="仿宋" w:eastAsia="仿宋" w:cs="仿宋"/>
          <w:sz w:val="24"/>
          <w:highlight w:val="none"/>
        </w:rPr>
      </w:pPr>
    </w:p>
    <w:p w14:paraId="56517C7C">
      <w:pPr>
        <w:spacing w:line="360" w:lineRule="auto"/>
        <w:rPr>
          <w:rFonts w:hint="eastAsia" w:ascii="仿宋" w:hAnsi="仿宋" w:eastAsia="仿宋" w:cs="仿宋"/>
          <w:sz w:val="24"/>
          <w:highlight w:val="none"/>
        </w:rPr>
      </w:pPr>
    </w:p>
    <w:p w14:paraId="1510C9E8">
      <w:pPr>
        <w:spacing w:line="360" w:lineRule="auto"/>
        <w:rPr>
          <w:rFonts w:hint="eastAsia" w:ascii="仿宋" w:hAnsi="仿宋" w:eastAsia="仿宋" w:cs="仿宋"/>
          <w:sz w:val="24"/>
          <w:highlight w:val="none"/>
        </w:rPr>
      </w:pPr>
    </w:p>
    <w:p w14:paraId="1C00DFF9">
      <w:pPr>
        <w:spacing w:line="360" w:lineRule="auto"/>
        <w:rPr>
          <w:rFonts w:hint="eastAsia" w:ascii="仿宋" w:hAnsi="仿宋" w:eastAsia="仿宋" w:cs="仿宋"/>
          <w:sz w:val="24"/>
          <w:highlight w:val="none"/>
        </w:rPr>
      </w:pPr>
      <w:r>
        <w:rPr>
          <w:rFonts w:hint="eastAsia" w:ascii="仿宋" w:hAnsi="仿宋" w:eastAsia="仿宋" w:cs="仿宋"/>
          <w:b/>
          <w:bCs/>
          <w:sz w:val="24"/>
          <w:highlight w:val="none"/>
        </w:rPr>
        <w:t>附件4-2（1）</w:t>
      </w:r>
      <w:r>
        <w:rPr>
          <w:rFonts w:hint="eastAsia" w:ascii="仿宋" w:hAnsi="仿宋" w:eastAsia="仿宋" w:cs="仿宋"/>
          <w:sz w:val="24"/>
          <w:highlight w:val="none"/>
        </w:rPr>
        <w:t>提供会计师事务所出具的</w:t>
      </w:r>
      <w:r>
        <w:rPr>
          <w:rFonts w:hint="eastAsia" w:ascii="仿宋" w:hAnsi="仿宋" w:eastAsia="仿宋" w:cs="仿宋"/>
          <w:sz w:val="24"/>
          <w:highlight w:val="none"/>
          <w:lang w:eastAsia="zh-CN"/>
        </w:rPr>
        <w:t>2024年或2025</w:t>
      </w:r>
      <w:r>
        <w:rPr>
          <w:rFonts w:hint="eastAsia" w:ascii="仿宋" w:hAnsi="仿宋" w:eastAsia="仿宋" w:cs="仿宋"/>
          <w:sz w:val="24"/>
          <w:highlight w:val="none"/>
        </w:rPr>
        <w:t>年度财务审计报告复印件或银行在开标日前三个月内开具的资信证明</w:t>
      </w:r>
    </w:p>
    <w:p w14:paraId="09C478F9">
      <w:pPr>
        <w:spacing w:line="360" w:lineRule="auto"/>
        <w:rPr>
          <w:rFonts w:hint="eastAsia" w:ascii="仿宋" w:hAnsi="仿宋" w:eastAsia="仿宋" w:cs="仿宋"/>
          <w:sz w:val="24"/>
          <w:highlight w:val="none"/>
        </w:rPr>
      </w:pPr>
      <w:r>
        <w:rPr>
          <w:rFonts w:hint="eastAsia" w:ascii="仿宋" w:hAnsi="仿宋" w:eastAsia="仿宋" w:cs="仿宋"/>
          <w:sz w:val="24"/>
          <w:highlight w:val="none"/>
        </w:rPr>
        <w:t>说明：1）财务审计报告必须是经会计师事务所出具的完整的财务审计报告。</w:t>
      </w:r>
    </w:p>
    <w:p w14:paraId="5F03B416">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2）银行资信证明应能说明该投标人与银行之间业务往来正常，企业信誉良好等。</w:t>
      </w:r>
    </w:p>
    <w:p w14:paraId="4CFD4D1F">
      <w:pPr>
        <w:spacing w:line="360" w:lineRule="auto"/>
        <w:rPr>
          <w:rFonts w:hint="eastAsia" w:ascii="仿宋" w:hAnsi="仿宋" w:eastAsia="仿宋" w:cs="仿宋"/>
          <w:sz w:val="24"/>
          <w:highlight w:val="none"/>
        </w:rPr>
      </w:pPr>
      <w:r>
        <w:rPr>
          <w:rFonts w:hint="eastAsia" w:ascii="仿宋" w:hAnsi="仿宋" w:eastAsia="仿宋" w:cs="仿宋"/>
          <w:sz w:val="24"/>
          <w:highlight w:val="none"/>
        </w:rPr>
        <w:t>银行出具的存款证明不能替代银行资信证明，存款证明无效。</w:t>
      </w:r>
    </w:p>
    <w:p w14:paraId="69B75F36">
      <w:pPr>
        <w:spacing w:line="360" w:lineRule="auto"/>
        <w:rPr>
          <w:rFonts w:hint="eastAsia" w:ascii="仿宋" w:hAnsi="仿宋" w:eastAsia="仿宋" w:cs="仿宋"/>
          <w:sz w:val="24"/>
          <w:highlight w:val="none"/>
        </w:rPr>
      </w:pPr>
      <w:r>
        <w:rPr>
          <w:rFonts w:hint="eastAsia" w:ascii="仿宋" w:hAnsi="仿宋" w:eastAsia="仿宋" w:cs="仿宋"/>
          <w:sz w:val="24"/>
          <w:highlight w:val="none"/>
        </w:rPr>
        <w:t>银行资信证明可提供原件（附在投标文件正本中），也可提供银行在开标日前3个月内开具资信证明的复印件。若提供的是复印件，招标采购单位保留审核原件的权利。</w:t>
      </w:r>
    </w:p>
    <w:p w14:paraId="145592C0">
      <w:pPr>
        <w:spacing w:line="360" w:lineRule="auto"/>
        <w:rPr>
          <w:rFonts w:hint="eastAsia" w:ascii="仿宋" w:hAnsi="仿宋" w:eastAsia="仿宋" w:cs="仿宋"/>
          <w:sz w:val="24"/>
          <w:highlight w:val="none"/>
        </w:rPr>
      </w:pPr>
      <w:r>
        <w:rPr>
          <w:rFonts w:hint="eastAsia" w:ascii="仿宋" w:hAnsi="仿宋" w:eastAsia="仿宋" w:cs="仿宋"/>
          <w:b/>
          <w:bCs/>
          <w:sz w:val="24"/>
          <w:highlight w:val="none"/>
        </w:rPr>
        <w:t>附件4-3</w:t>
      </w:r>
      <w:r>
        <w:rPr>
          <w:rFonts w:hint="eastAsia" w:ascii="仿宋" w:hAnsi="仿宋" w:eastAsia="仿宋" w:cs="仿宋"/>
          <w:sz w:val="24"/>
          <w:highlight w:val="none"/>
        </w:rPr>
        <w:t>具备履行合同所必需的设备和专业技术能力承诺（格式自拟）</w:t>
      </w:r>
    </w:p>
    <w:p w14:paraId="2427EA69">
      <w:pPr>
        <w:spacing w:line="360" w:lineRule="auto"/>
        <w:rPr>
          <w:rFonts w:hint="eastAsia" w:ascii="仿宋" w:hAnsi="仿宋" w:eastAsia="仿宋" w:cs="仿宋"/>
          <w:sz w:val="24"/>
          <w:highlight w:val="none"/>
        </w:rPr>
      </w:pPr>
      <w:r>
        <w:rPr>
          <w:rFonts w:hint="eastAsia" w:ascii="仿宋" w:hAnsi="仿宋" w:eastAsia="仿宋" w:cs="仿宋"/>
          <w:b/>
          <w:bCs/>
          <w:sz w:val="24"/>
          <w:highlight w:val="none"/>
        </w:rPr>
        <w:br w:type="page"/>
      </w:r>
      <w:r>
        <w:rPr>
          <w:rFonts w:hint="eastAsia" w:ascii="仿宋" w:hAnsi="仿宋" w:eastAsia="仿宋" w:cs="仿宋"/>
          <w:b/>
          <w:bCs/>
          <w:sz w:val="24"/>
          <w:highlight w:val="none"/>
        </w:rPr>
        <w:t>附件4-4</w:t>
      </w:r>
      <w:r>
        <w:rPr>
          <w:rFonts w:hint="eastAsia" w:ascii="仿宋" w:hAnsi="仿宋" w:eastAsia="仿宋" w:cs="仿宋"/>
          <w:sz w:val="24"/>
          <w:highlight w:val="none"/>
        </w:rPr>
        <w:t>有依法缴纳税收和社会保障资金的良好记录</w:t>
      </w:r>
    </w:p>
    <w:p w14:paraId="05997A16">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投标人应提供开标日前</w:t>
      </w:r>
      <w:r>
        <w:rPr>
          <w:rFonts w:hint="eastAsia" w:ascii="仿宋" w:hAnsi="仿宋" w:eastAsia="仿宋" w:cs="仿宋"/>
          <w:sz w:val="24"/>
          <w:highlight w:val="none"/>
          <w:lang w:eastAsia="zh-CN"/>
        </w:rPr>
        <w:t>六</w:t>
      </w:r>
      <w:r>
        <w:rPr>
          <w:rFonts w:hint="eastAsia" w:ascii="仿宋" w:hAnsi="仿宋" w:eastAsia="仿宋" w:cs="仿宋"/>
          <w:sz w:val="24"/>
          <w:highlight w:val="none"/>
        </w:rPr>
        <w:t>个月任意一个月的缴纳社会保障资金的有效票据凭证；若投标人逐年交纳社会保障资金的，须提供参加本次政府采购活动上年度缴纳社会保障资金的有效票据凭证复印件。（须加盖投标人公章）</w:t>
      </w:r>
    </w:p>
    <w:p w14:paraId="6658AC5C">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注：依法不需要缴纳社会保障资金的投标人，须提供相应文件证明其依法不需要缴纳社会保障资金。不足一年的新公司从成立月份起算。</w:t>
      </w:r>
    </w:p>
    <w:p w14:paraId="0B20BA8F">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投标人应提供开标日前</w:t>
      </w:r>
      <w:r>
        <w:rPr>
          <w:rFonts w:hint="eastAsia" w:ascii="仿宋" w:hAnsi="仿宋" w:eastAsia="仿宋" w:cs="仿宋"/>
          <w:sz w:val="24"/>
          <w:highlight w:val="none"/>
          <w:lang w:eastAsia="zh-CN"/>
        </w:rPr>
        <w:t>六</w:t>
      </w:r>
      <w:r>
        <w:rPr>
          <w:rFonts w:hint="eastAsia" w:ascii="仿宋" w:hAnsi="仿宋" w:eastAsia="仿宋" w:cs="仿宋"/>
          <w:sz w:val="24"/>
          <w:highlight w:val="none"/>
        </w:rPr>
        <w:t>个月任意一个月依法纳税（法人单位必须为增值税或企业所得税）证明（银行缴费凭证或税务机关开具的证明）复印件（须加盖投标人公章）</w:t>
      </w:r>
    </w:p>
    <w:p w14:paraId="0DA6A5B5">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注：依法免税或零报税的投标人，须提供相应文件证明其依法免税证明文件或纳税申报表复印件。不足一年的新公司从成立年份起算。</w:t>
      </w:r>
    </w:p>
    <w:p w14:paraId="0DA30861">
      <w:pPr>
        <w:spacing w:line="360" w:lineRule="auto"/>
        <w:rPr>
          <w:rFonts w:hint="eastAsia" w:ascii="仿宋" w:hAnsi="仿宋" w:eastAsia="仿宋" w:cs="仿宋"/>
          <w:sz w:val="24"/>
          <w:highlight w:val="none"/>
        </w:rPr>
      </w:pPr>
      <w:r>
        <w:rPr>
          <w:rFonts w:hint="eastAsia" w:ascii="仿宋" w:hAnsi="仿宋" w:eastAsia="仿宋" w:cs="仿宋"/>
          <w:b/>
          <w:bCs/>
          <w:sz w:val="24"/>
          <w:highlight w:val="none"/>
        </w:rPr>
        <w:t>附件4-5</w:t>
      </w:r>
      <w:r>
        <w:rPr>
          <w:rFonts w:hint="eastAsia" w:ascii="仿宋" w:hAnsi="仿宋" w:eastAsia="仿宋" w:cs="仿宋"/>
          <w:sz w:val="24"/>
          <w:highlight w:val="none"/>
        </w:rPr>
        <w:t xml:space="preserve"> 投标人声明函</w:t>
      </w:r>
    </w:p>
    <w:p w14:paraId="3D9B67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（采购人名称）  ：</w:t>
      </w:r>
    </w:p>
    <w:p w14:paraId="364BA742">
      <w:pPr>
        <w:spacing w:line="360" w:lineRule="auto"/>
        <w:rPr>
          <w:rFonts w:hint="eastAsia" w:ascii="仿宋" w:hAnsi="仿宋" w:eastAsia="仿宋" w:cs="仿宋"/>
          <w:sz w:val="24"/>
          <w:highlight w:val="none"/>
        </w:rPr>
      </w:pPr>
      <w:r>
        <w:rPr>
          <w:rFonts w:hint="eastAsia" w:ascii="仿宋" w:hAnsi="仿宋" w:eastAsia="仿宋" w:cs="仿宋"/>
          <w:sz w:val="24"/>
          <w:highlight w:val="none"/>
        </w:rPr>
        <w:t>在参加本次项目投标中，我单位承诺：</w:t>
      </w:r>
    </w:p>
    <w:p w14:paraId="221273F9">
      <w:pPr>
        <w:spacing w:line="360" w:lineRule="auto"/>
        <w:rPr>
          <w:rFonts w:hint="eastAsia" w:ascii="仿宋" w:hAnsi="仿宋" w:eastAsia="仿宋" w:cs="仿宋"/>
          <w:sz w:val="24"/>
          <w:highlight w:val="none"/>
        </w:rPr>
      </w:pPr>
      <w:r>
        <w:rPr>
          <w:rFonts w:hint="eastAsia" w:ascii="仿宋" w:hAnsi="仿宋" w:eastAsia="仿宋" w:cs="仿宋"/>
          <w:sz w:val="24"/>
          <w:highlight w:val="none"/>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0232624D">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2、与我单位存在“单位负责人为同一人或者存在直接控股、管理关系”的其他法人单位信息如下（如有须填写，如没有须填“/”）：</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14:paraId="489E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C185F69">
            <w:pPr>
              <w:spacing w:line="360" w:lineRule="auto"/>
              <w:rPr>
                <w:rFonts w:hint="eastAsia" w:ascii="仿宋" w:hAnsi="仿宋" w:eastAsia="仿宋" w:cs="仿宋"/>
                <w:sz w:val="24"/>
                <w:highlight w:val="none"/>
              </w:rPr>
            </w:pPr>
            <w:r>
              <w:rPr>
                <w:rFonts w:hint="eastAsia" w:ascii="仿宋" w:hAnsi="仿宋" w:eastAsia="仿宋" w:cs="仿宋"/>
                <w:sz w:val="24"/>
                <w:highlight w:val="none"/>
              </w:rPr>
              <w:t>序号</w:t>
            </w:r>
          </w:p>
        </w:tc>
        <w:tc>
          <w:tcPr>
            <w:tcW w:w="5386" w:type="dxa"/>
            <w:noWrap w:val="0"/>
            <w:vAlign w:val="top"/>
          </w:tcPr>
          <w:p w14:paraId="5487A66A">
            <w:pPr>
              <w:spacing w:line="360" w:lineRule="auto"/>
              <w:rPr>
                <w:rFonts w:hint="eastAsia" w:ascii="仿宋" w:hAnsi="仿宋" w:eastAsia="仿宋" w:cs="仿宋"/>
                <w:sz w:val="24"/>
                <w:highlight w:val="none"/>
              </w:rPr>
            </w:pPr>
            <w:r>
              <w:rPr>
                <w:rFonts w:hint="eastAsia" w:ascii="仿宋" w:hAnsi="仿宋" w:eastAsia="仿宋" w:cs="仿宋"/>
                <w:sz w:val="24"/>
                <w:highlight w:val="none"/>
              </w:rPr>
              <w:t>单位名称</w:t>
            </w:r>
          </w:p>
        </w:tc>
        <w:tc>
          <w:tcPr>
            <w:tcW w:w="3402" w:type="dxa"/>
            <w:noWrap w:val="0"/>
            <w:vAlign w:val="top"/>
          </w:tcPr>
          <w:p w14:paraId="53517976">
            <w:pPr>
              <w:spacing w:line="360" w:lineRule="auto"/>
              <w:rPr>
                <w:rFonts w:hint="eastAsia" w:ascii="仿宋" w:hAnsi="仿宋" w:eastAsia="仿宋" w:cs="仿宋"/>
                <w:sz w:val="24"/>
                <w:highlight w:val="none"/>
              </w:rPr>
            </w:pPr>
            <w:r>
              <w:rPr>
                <w:rFonts w:hint="eastAsia" w:ascii="仿宋" w:hAnsi="仿宋" w:eastAsia="仿宋" w:cs="仿宋"/>
                <w:sz w:val="24"/>
                <w:highlight w:val="none"/>
              </w:rPr>
              <w:t>相互关系</w:t>
            </w:r>
          </w:p>
        </w:tc>
      </w:tr>
      <w:tr w14:paraId="4861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5CAF452">
            <w:pPr>
              <w:spacing w:line="360" w:lineRule="auto"/>
              <w:rPr>
                <w:rFonts w:hint="eastAsia" w:ascii="仿宋" w:hAnsi="仿宋" w:eastAsia="仿宋" w:cs="仿宋"/>
                <w:sz w:val="24"/>
                <w:highlight w:val="none"/>
              </w:rPr>
            </w:pPr>
            <w:r>
              <w:rPr>
                <w:rFonts w:hint="eastAsia" w:ascii="仿宋" w:hAnsi="仿宋" w:eastAsia="仿宋" w:cs="仿宋"/>
                <w:sz w:val="24"/>
                <w:highlight w:val="none"/>
              </w:rPr>
              <w:t>1</w:t>
            </w:r>
          </w:p>
        </w:tc>
        <w:tc>
          <w:tcPr>
            <w:tcW w:w="5386" w:type="dxa"/>
            <w:noWrap w:val="0"/>
            <w:vAlign w:val="top"/>
          </w:tcPr>
          <w:p w14:paraId="1336C515">
            <w:pPr>
              <w:spacing w:line="360" w:lineRule="auto"/>
              <w:rPr>
                <w:rFonts w:hint="eastAsia" w:ascii="仿宋" w:hAnsi="仿宋" w:eastAsia="仿宋" w:cs="仿宋"/>
                <w:sz w:val="24"/>
                <w:highlight w:val="none"/>
              </w:rPr>
            </w:pPr>
          </w:p>
        </w:tc>
        <w:tc>
          <w:tcPr>
            <w:tcW w:w="3402" w:type="dxa"/>
            <w:noWrap w:val="0"/>
            <w:vAlign w:val="top"/>
          </w:tcPr>
          <w:p w14:paraId="69576B04">
            <w:pPr>
              <w:spacing w:line="360" w:lineRule="auto"/>
              <w:rPr>
                <w:rFonts w:hint="eastAsia" w:ascii="仿宋" w:hAnsi="仿宋" w:eastAsia="仿宋" w:cs="仿宋"/>
                <w:sz w:val="24"/>
                <w:highlight w:val="none"/>
              </w:rPr>
            </w:pPr>
          </w:p>
        </w:tc>
      </w:tr>
      <w:tr w14:paraId="147F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B0C55C4">
            <w:pPr>
              <w:spacing w:line="360" w:lineRule="auto"/>
              <w:rPr>
                <w:rFonts w:hint="eastAsia" w:ascii="仿宋" w:hAnsi="仿宋" w:eastAsia="仿宋" w:cs="仿宋"/>
                <w:sz w:val="24"/>
                <w:highlight w:val="none"/>
              </w:rPr>
            </w:pPr>
            <w:r>
              <w:rPr>
                <w:rFonts w:hint="eastAsia" w:ascii="仿宋" w:hAnsi="仿宋" w:eastAsia="仿宋" w:cs="仿宋"/>
                <w:sz w:val="24"/>
                <w:highlight w:val="none"/>
              </w:rPr>
              <w:t>2</w:t>
            </w:r>
          </w:p>
        </w:tc>
        <w:tc>
          <w:tcPr>
            <w:tcW w:w="5386" w:type="dxa"/>
            <w:noWrap w:val="0"/>
            <w:vAlign w:val="top"/>
          </w:tcPr>
          <w:p w14:paraId="6DD5F789">
            <w:pPr>
              <w:spacing w:line="360" w:lineRule="auto"/>
              <w:rPr>
                <w:rFonts w:hint="eastAsia" w:ascii="仿宋" w:hAnsi="仿宋" w:eastAsia="仿宋" w:cs="仿宋"/>
                <w:sz w:val="24"/>
                <w:highlight w:val="none"/>
              </w:rPr>
            </w:pPr>
          </w:p>
        </w:tc>
        <w:tc>
          <w:tcPr>
            <w:tcW w:w="3402" w:type="dxa"/>
            <w:noWrap w:val="0"/>
            <w:vAlign w:val="top"/>
          </w:tcPr>
          <w:p w14:paraId="3EAA088A">
            <w:pPr>
              <w:spacing w:line="360" w:lineRule="auto"/>
              <w:rPr>
                <w:rFonts w:hint="eastAsia" w:ascii="仿宋" w:hAnsi="仿宋" w:eastAsia="仿宋" w:cs="仿宋"/>
                <w:sz w:val="24"/>
                <w:highlight w:val="none"/>
              </w:rPr>
            </w:pPr>
          </w:p>
        </w:tc>
      </w:tr>
      <w:tr w14:paraId="1517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60A5971">
            <w:pPr>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p>
        </w:tc>
        <w:tc>
          <w:tcPr>
            <w:tcW w:w="5386" w:type="dxa"/>
            <w:noWrap w:val="0"/>
            <w:vAlign w:val="top"/>
          </w:tcPr>
          <w:p w14:paraId="2B99BC19">
            <w:pPr>
              <w:spacing w:line="360" w:lineRule="auto"/>
              <w:rPr>
                <w:rFonts w:hint="eastAsia" w:ascii="仿宋" w:hAnsi="仿宋" w:eastAsia="仿宋" w:cs="仿宋"/>
                <w:sz w:val="24"/>
                <w:highlight w:val="none"/>
              </w:rPr>
            </w:pPr>
          </w:p>
        </w:tc>
        <w:tc>
          <w:tcPr>
            <w:tcW w:w="3402" w:type="dxa"/>
            <w:noWrap w:val="0"/>
            <w:vAlign w:val="top"/>
          </w:tcPr>
          <w:p w14:paraId="1CBB5B25">
            <w:pPr>
              <w:spacing w:line="360" w:lineRule="auto"/>
              <w:rPr>
                <w:rFonts w:hint="eastAsia" w:ascii="仿宋" w:hAnsi="仿宋" w:eastAsia="仿宋" w:cs="仿宋"/>
                <w:sz w:val="24"/>
                <w:highlight w:val="none"/>
              </w:rPr>
            </w:pPr>
          </w:p>
        </w:tc>
      </w:tr>
    </w:tbl>
    <w:p w14:paraId="7B227885">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3、我单位不是为采购项目提供整体设计、规范编制或者项目管理、监理、检测等服务的投标人。</w:t>
      </w:r>
    </w:p>
    <w:p w14:paraId="419D6BDC">
      <w:pPr>
        <w:spacing w:line="360" w:lineRule="auto"/>
        <w:rPr>
          <w:rFonts w:hint="eastAsia" w:ascii="仿宋" w:hAnsi="仿宋" w:eastAsia="仿宋" w:cs="仿宋"/>
          <w:sz w:val="24"/>
          <w:highlight w:val="none"/>
        </w:rPr>
      </w:pPr>
      <w:r>
        <w:rPr>
          <w:rFonts w:hint="eastAsia" w:ascii="仿宋" w:hAnsi="仿宋" w:eastAsia="仿宋" w:cs="仿宋"/>
          <w:sz w:val="24"/>
          <w:highlight w:val="none"/>
        </w:rPr>
        <w:t>若采购人或采购代理机构在本项目采购过程中发现我单位存在违反上述承诺的事项，我单位将自动失去本项目的成交资格，并承担因此引起的一切后果及虚假投标责任。</w:t>
      </w:r>
    </w:p>
    <w:p w14:paraId="7B25DD97">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投标人：（加盖公章）   </w:t>
      </w:r>
    </w:p>
    <w:p w14:paraId="4DA74010">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授权代表人(签字)：          </w:t>
      </w:r>
    </w:p>
    <w:p w14:paraId="566B386F">
      <w:pPr>
        <w:spacing w:line="360" w:lineRule="auto"/>
        <w:rPr>
          <w:rFonts w:hint="eastAsia" w:ascii="仿宋" w:hAnsi="仿宋" w:eastAsia="仿宋" w:cs="仿宋"/>
          <w:sz w:val="24"/>
          <w:highlight w:val="none"/>
        </w:rPr>
      </w:pPr>
      <w:r>
        <w:rPr>
          <w:rFonts w:hint="eastAsia" w:ascii="仿宋" w:hAnsi="仿宋" w:eastAsia="仿宋" w:cs="仿宋"/>
          <w:sz w:val="24"/>
          <w:highlight w:val="none"/>
        </w:rPr>
        <w:t>日    期：   年  月  日</w:t>
      </w:r>
    </w:p>
    <w:p w14:paraId="1ACE0962">
      <w:pPr>
        <w:spacing w:line="360" w:lineRule="auto"/>
        <w:rPr>
          <w:rFonts w:hint="eastAsia" w:ascii="仿宋" w:hAnsi="仿宋" w:eastAsia="仿宋" w:cs="仿宋"/>
          <w:sz w:val="24"/>
          <w:highlight w:val="none"/>
        </w:rPr>
      </w:pPr>
    </w:p>
    <w:p w14:paraId="27DB769C">
      <w:pPr>
        <w:spacing w:line="360" w:lineRule="auto"/>
        <w:rPr>
          <w:rFonts w:hint="eastAsia" w:ascii="仿宋" w:hAnsi="仿宋" w:eastAsia="仿宋" w:cs="仿宋"/>
          <w:sz w:val="24"/>
          <w:highlight w:val="none"/>
        </w:rPr>
      </w:pPr>
      <w:r>
        <w:rPr>
          <w:rFonts w:hint="eastAsia" w:ascii="仿宋" w:hAnsi="仿宋" w:eastAsia="仿宋" w:cs="仿宋"/>
          <w:b/>
          <w:bCs/>
          <w:sz w:val="24"/>
          <w:highlight w:val="none"/>
        </w:rPr>
        <w:t>附件4-6</w:t>
      </w:r>
      <w:r>
        <w:rPr>
          <w:rFonts w:hint="eastAsia" w:ascii="仿宋" w:hAnsi="仿宋" w:eastAsia="仿宋" w:cs="仿宋"/>
          <w:sz w:val="24"/>
          <w:highlight w:val="none"/>
        </w:rPr>
        <w:t xml:space="preserve"> 信用信息查询  投标未在“信用中国网站（www.creditchina.gov.cn）中列入失信被执行人和重大税收违法失信主体的投标人，未在为中国政府采购网（www.ccgp.gov.cn）政府采购严重违法失信行为记录名单中被财政部门禁止参加政府采购活动的投标人（以现场查询结果为准）</w:t>
      </w:r>
    </w:p>
    <w:p w14:paraId="3051EBB4">
      <w:pPr>
        <w:pStyle w:val="4"/>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b/>
          <w:bCs/>
          <w:spacing w:val="-2"/>
          <w:sz w:val="24"/>
          <w:highlight w:val="none"/>
        </w:rPr>
        <w:t>附件4-7</w:t>
      </w:r>
      <w:r>
        <w:rPr>
          <w:rFonts w:hint="eastAsia" w:ascii="仿宋" w:hAnsi="仿宋" w:eastAsia="仿宋" w:cs="仿宋"/>
          <w:b/>
          <w:bCs/>
          <w:spacing w:val="-2"/>
          <w:sz w:val="24"/>
          <w:highlight w:val="none"/>
          <w:lang w:eastAsia="zh-CN"/>
        </w:rPr>
        <w:t>资质</w:t>
      </w:r>
      <w:r>
        <w:rPr>
          <w:rFonts w:hint="eastAsia" w:ascii="仿宋" w:hAnsi="仿宋" w:eastAsia="仿宋" w:cs="仿宋"/>
          <w:kern w:val="2"/>
          <w:sz w:val="24"/>
          <w:szCs w:val="24"/>
          <w:highlight w:val="none"/>
          <w:lang w:val="en-US" w:eastAsia="zh-CN" w:bidi="ar-SA"/>
        </w:rPr>
        <w:t>投标人具有有效的《食品经营许可证》或《食品生产许可证》；</w:t>
      </w:r>
    </w:p>
    <w:p w14:paraId="52D2D650">
      <w:pPr>
        <w:pStyle w:val="9"/>
        <w:spacing w:line="300" w:lineRule="atLeast"/>
        <w:rPr>
          <w:rFonts w:hint="eastAsia" w:ascii="仿宋" w:hAnsi="仿宋" w:eastAsia="仿宋" w:cs="仿宋"/>
          <w:spacing w:val="-2"/>
          <w:kern w:val="2"/>
          <w:highlight w:val="none"/>
        </w:rPr>
      </w:pPr>
    </w:p>
    <w:p w14:paraId="6152CAA9">
      <w:pPr>
        <w:spacing w:line="360" w:lineRule="auto"/>
        <w:jc w:val="left"/>
        <w:rPr>
          <w:rFonts w:hint="eastAsia" w:ascii="仿宋" w:hAnsi="仿宋" w:eastAsia="仿宋" w:cs="仿宋"/>
          <w:spacing w:val="-2"/>
          <w:sz w:val="24"/>
          <w:highlight w:val="none"/>
        </w:rPr>
      </w:pPr>
      <w:r>
        <w:rPr>
          <w:rFonts w:hint="eastAsia" w:ascii="仿宋" w:hAnsi="仿宋" w:eastAsia="仿宋" w:cs="仿宋"/>
          <w:b/>
          <w:bCs/>
          <w:spacing w:val="-2"/>
          <w:sz w:val="24"/>
          <w:highlight w:val="none"/>
        </w:rPr>
        <w:t>附件4-</w:t>
      </w:r>
      <w:r>
        <w:rPr>
          <w:rFonts w:hint="eastAsia" w:ascii="仿宋" w:hAnsi="仿宋" w:eastAsia="仿宋" w:cs="仿宋"/>
          <w:b/>
          <w:bCs/>
          <w:spacing w:val="-2"/>
          <w:sz w:val="24"/>
          <w:highlight w:val="none"/>
          <w:lang w:val="en-US" w:eastAsia="zh-CN"/>
        </w:rPr>
        <w:t>8</w:t>
      </w:r>
      <w:r>
        <w:rPr>
          <w:rFonts w:hint="eastAsia" w:ascii="仿宋" w:hAnsi="仿宋" w:eastAsia="仿宋" w:cs="仿宋"/>
          <w:b/>
          <w:bCs/>
          <w:spacing w:val="-2"/>
          <w:sz w:val="24"/>
          <w:highlight w:val="none"/>
        </w:rPr>
        <w:t xml:space="preserve">中小企业声明函 </w:t>
      </w:r>
      <w:r>
        <w:rPr>
          <w:rFonts w:hint="eastAsia" w:ascii="仿宋" w:hAnsi="仿宋" w:eastAsia="仿宋" w:cs="仿宋"/>
          <w:spacing w:val="-2"/>
          <w:sz w:val="24"/>
          <w:highlight w:val="none"/>
        </w:rPr>
        <w:t>本项目为100%预留给</w:t>
      </w:r>
      <w:r>
        <w:rPr>
          <w:rFonts w:hint="eastAsia" w:ascii="仿宋" w:hAnsi="仿宋" w:eastAsia="仿宋" w:cs="仿宋"/>
          <w:spacing w:val="-2"/>
          <w:sz w:val="24"/>
          <w:highlight w:val="none"/>
          <w:lang w:eastAsia="zh-CN"/>
        </w:rPr>
        <w:t>中小</w:t>
      </w:r>
      <w:r>
        <w:rPr>
          <w:rFonts w:hint="eastAsia" w:ascii="仿宋" w:hAnsi="仿宋" w:eastAsia="仿宋" w:cs="仿宋"/>
          <w:spacing w:val="-2"/>
          <w:sz w:val="24"/>
          <w:highlight w:val="none"/>
        </w:rPr>
        <w:t>企业，故该项目由</w:t>
      </w:r>
      <w:r>
        <w:rPr>
          <w:rFonts w:hint="eastAsia" w:ascii="仿宋" w:hAnsi="仿宋" w:eastAsia="仿宋" w:cs="仿宋"/>
          <w:spacing w:val="-2"/>
          <w:sz w:val="24"/>
          <w:highlight w:val="none"/>
          <w:lang w:eastAsia="zh-CN"/>
        </w:rPr>
        <w:t>中小</w:t>
      </w:r>
      <w:r>
        <w:rPr>
          <w:rFonts w:hint="eastAsia" w:ascii="仿宋" w:hAnsi="仿宋" w:eastAsia="仿宋" w:cs="仿宋"/>
          <w:spacing w:val="-2"/>
          <w:sz w:val="24"/>
          <w:highlight w:val="none"/>
        </w:rPr>
        <w:t>型企业100%提供全部服务。</w:t>
      </w:r>
    </w:p>
    <w:p w14:paraId="2FB2EEC5">
      <w:pPr>
        <w:pStyle w:val="9"/>
        <w:spacing w:line="300" w:lineRule="atLeast"/>
        <w:rPr>
          <w:rFonts w:hint="eastAsia" w:ascii="仿宋" w:hAnsi="仿宋" w:eastAsia="仿宋" w:cs="仿宋"/>
          <w:spacing w:val="-2"/>
          <w:kern w:val="2"/>
          <w:highlight w:val="none"/>
        </w:rPr>
      </w:pPr>
      <w:r>
        <w:rPr>
          <w:rFonts w:hint="eastAsia" w:ascii="仿宋" w:hAnsi="仿宋" w:eastAsia="仿宋" w:cs="仿宋"/>
          <w:spacing w:val="-2"/>
          <w:highlight w:val="none"/>
        </w:rPr>
        <w:t>注：如投标单位非</w:t>
      </w:r>
      <w:r>
        <w:rPr>
          <w:rFonts w:hint="eastAsia" w:ascii="仿宋" w:hAnsi="仿宋" w:eastAsia="仿宋" w:cs="仿宋"/>
          <w:spacing w:val="-2"/>
          <w:highlight w:val="none"/>
          <w:lang w:eastAsia="zh-CN"/>
        </w:rPr>
        <w:t>中小</w:t>
      </w:r>
      <w:r>
        <w:rPr>
          <w:rFonts w:hint="eastAsia" w:ascii="仿宋" w:hAnsi="仿宋" w:eastAsia="仿宋" w:cs="仿宋"/>
          <w:spacing w:val="-2"/>
          <w:highlight w:val="none"/>
        </w:rPr>
        <w:t>企业，未按格式提供中小型企业声明函将不能通过资格审查</w:t>
      </w:r>
    </w:p>
    <w:p w14:paraId="6A2643CA">
      <w:pPr>
        <w:pStyle w:val="23"/>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（五）（202</w:t>
      </w: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年至今）项目业绩表</w:t>
      </w:r>
    </w:p>
    <w:p w14:paraId="3951F772">
      <w:pPr>
        <w:pStyle w:val="23"/>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供应商名称（公章）：                                  项目编号/标段号：                                      </w:t>
      </w:r>
    </w:p>
    <w:tbl>
      <w:tblPr>
        <w:tblStyle w:val="16"/>
        <w:tblpPr w:leftFromText="180" w:rightFromText="180" w:vertAnchor="text" w:horzAnchor="margin" w:tblpXSpec="center" w:tblpY="267"/>
        <w:tblOverlap w:val="never"/>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14:paraId="6D3C51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66ACAC2B">
            <w:pPr>
              <w:pStyle w:val="24"/>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A5DC796">
            <w:pPr>
              <w:pStyle w:val="24"/>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合同名称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565DE37">
            <w:pPr>
              <w:pStyle w:val="24"/>
              <w:spacing w:line="360" w:lineRule="auto"/>
              <w:ind w:firstLine="480"/>
              <w:jc w:val="center"/>
              <w:rPr>
                <w:rFonts w:hint="eastAsia" w:ascii="仿宋" w:hAnsi="仿宋" w:eastAsia="仿宋" w:cs="仿宋"/>
                <w:color w:val="auto"/>
                <w:highlight w:val="none"/>
              </w:rPr>
            </w:pPr>
            <w:r>
              <w:rPr>
                <w:rFonts w:hint="eastAsia" w:ascii="仿宋" w:hAnsi="仿宋" w:eastAsia="仿宋" w:cs="仿宋"/>
                <w:color w:val="auto"/>
                <w:highlight w:val="none"/>
              </w:rPr>
              <w:t>采购人</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BCC72ED">
            <w:pPr>
              <w:pStyle w:val="24"/>
              <w:spacing w:line="360" w:lineRule="auto"/>
              <w:ind w:firstLine="480"/>
              <w:jc w:val="center"/>
              <w:rPr>
                <w:rFonts w:hint="eastAsia" w:ascii="仿宋" w:hAnsi="仿宋" w:eastAsia="仿宋" w:cs="仿宋"/>
                <w:color w:val="auto"/>
                <w:highlight w:val="none"/>
              </w:rPr>
            </w:pPr>
            <w:r>
              <w:rPr>
                <w:rFonts w:hint="eastAsia" w:ascii="仿宋" w:hAnsi="仿宋" w:eastAsia="仿宋" w:cs="仿宋"/>
                <w:color w:val="auto"/>
                <w:highlight w:val="none"/>
              </w:rPr>
              <w:t>合同金额</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90D9C13">
            <w:pPr>
              <w:pStyle w:val="24"/>
              <w:spacing w:line="360" w:lineRule="auto"/>
              <w:ind w:firstLine="480"/>
              <w:jc w:val="center"/>
              <w:rPr>
                <w:rFonts w:hint="eastAsia" w:ascii="仿宋" w:hAnsi="仿宋" w:eastAsia="仿宋" w:cs="仿宋"/>
                <w:color w:val="auto"/>
                <w:highlight w:val="none"/>
              </w:rPr>
            </w:pPr>
            <w:r>
              <w:rPr>
                <w:rFonts w:hint="eastAsia" w:ascii="仿宋" w:hAnsi="仿宋" w:eastAsia="仿宋" w:cs="仿宋"/>
                <w:color w:val="auto"/>
                <w:highlight w:val="none"/>
              </w:rPr>
              <w:t>合同内容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1F9C271">
            <w:pPr>
              <w:pStyle w:val="24"/>
              <w:spacing w:line="360" w:lineRule="auto"/>
              <w:ind w:firstLine="480"/>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4CB0A5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76BBE19E">
            <w:pPr>
              <w:pStyle w:val="24"/>
              <w:spacing w:line="360" w:lineRule="auto"/>
              <w:ind w:firstLine="480"/>
              <w:jc w:val="center"/>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DFBDFB5">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619B13">
            <w:pPr>
              <w:pStyle w:val="24"/>
              <w:spacing w:line="360" w:lineRule="auto"/>
              <w:ind w:firstLine="480"/>
              <w:jc w:val="center"/>
              <w:rPr>
                <w:rFonts w:hint="eastAsia"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50A9A31E">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BA610EC">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4689AE">
            <w:pPr>
              <w:pStyle w:val="24"/>
              <w:spacing w:line="360" w:lineRule="auto"/>
              <w:ind w:firstLine="480"/>
              <w:jc w:val="center"/>
              <w:rPr>
                <w:rFonts w:hint="eastAsia" w:ascii="仿宋" w:hAnsi="仿宋" w:eastAsia="仿宋" w:cs="仿宋"/>
                <w:color w:val="auto"/>
                <w:highlight w:val="none"/>
              </w:rPr>
            </w:pPr>
          </w:p>
        </w:tc>
      </w:tr>
      <w:tr w14:paraId="22CE4B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45048AFF">
            <w:pPr>
              <w:pStyle w:val="24"/>
              <w:spacing w:line="360" w:lineRule="auto"/>
              <w:ind w:firstLine="480"/>
              <w:jc w:val="center"/>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218C2E1">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D8CBC2">
            <w:pPr>
              <w:pStyle w:val="24"/>
              <w:spacing w:line="360" w:lineRule="auto"/>
              <w:ind w:firstLine="480"/>
              <w:jc w:val="center"/>
              <w:rPr>
                <w:rFonts w:hint="eastAsia"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6E1C0884">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7749E4E">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A9ECBCE">
            <w:pPr>
              <w:pStyle w:val="24"/>
              <w:spacing w:line="360" w:lineRule="auto"/>
              <w:ind w:firstLine="480"/>
              <w:jc w:val="center"/>
              <w:rPr>
                <w:rFonts w:hint="eastAsia" w:ascii="仿宋" w:hAnsi="仿宋" w:eastAsia="仿宋" w:cs="仿宋"/>
                <w:color w:val="auto"/>
                <w:highlight w:val="none"/>
              </w:rPr>
            </w:pPr>
          </w:p>
        </w:tc>
      </w:tr>
      <w:tr w14:paraId="6EFC69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02552759">
            <w:pPr>
              <w:pStyle w:val="24"/>
              <w:spacing w:line="360" w:lineRule="auto"/>
              <w:ind w:firstLine="480"/>
              <w:jc w:val="center"/>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27477A">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8DD628">
            <w:pPr>
              <w:pStyle w:val="24"/>
              <w:spacing w:line="360" w:lineRule="auto"/>
              <w:ind w:firstLine="480"/>
              <w:jc w:val="center"/>
              <w:rPr>
                <w:rFonts w:hint="eastAsia"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74EA7CAF">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A807090">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D800659">
            <w:pPr>
              <w:pStyle w:val="24"/>
              <w:spacing w:line="360" w:lineRule="auto"/>
              <w:ind w:firstLine="480"/>
              <w:jc w:val="center"/>
              <w:rPr>
                <w:rFonts w:hint="eastAsia" w:ascii="仿宋" w:hAnsi="仿宋" w:eastAsia="仿宋" w:cs="仿宋"/>
                <w:color w:val="auto"/>
                <w:highlight w:val="none"/>
              </w:rPr>
            </w:pPr>
          </w:p>
        </w:tc>
      </w:tr>
      <w:tr w14:paraId="4261F6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2BCE764F">
            <w:pPr>
              <w:pStyle w:val="24"/>
              <w:spacing w:line="360" w:lineRule="auto"/>
              <w:ind w:firstLine="480"/>
              <w:jc w:val="center"/>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80E0247">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4AD59FF">
            <w:pPr>
              <w:pStyle w:val="24"/>
              <w:spacing w:line="360" w:lineRule="auto"/>
              <w:ind w:firstLine="480"/>
              <w:jc w:val="center"/>
              <w:rPr>
                <w:rFonts w:hint="eastAsia"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50FB35AC">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871A8A4">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528B80">
            <w:pPr>
              <w:pStyle w:val="24"/>
              <w:spacing w:line="360" w:lineRule="auto"/>
              <w:ind w:firstLine="480"/>
              <w:jc w:val="center"/>
              <w:rPr>
                <w:rFonts w:hint="eastAsia" w:ascii="仿宋" w:hAnsi="仿宋" w:eastAsia="仿宋" w:cs="仿宋"/>
                <w:color w:val="auto"/>
                <w:highlight w:val="none"/>
              </w:rPr>
            </w:pPr>
          </w:p>
        </w:tc>
      </w:tr>
      <w:tr w14:paraId="4FC970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072262A2">
            <w:pPr>
              <w:pStyle w:val="24"/>
              <w:spacing w:line="360" w:lineRule="auto"/>
              <w:ind w:firstLine="480"/>
              <w:jc w:val="center"/>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C3E8890">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42A807">
            <w:pPr>
              <w:pStyle w:val="24"/>
              <w:spacing w:line="360" w:lineRule="auto"/>
              <w:ind w:firstLine="480"/>
              <w:jc w:val="center"/>
              <w:rPr>
                <w:rFonts w:hint="eastAsia"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2B6AEBE1">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E9DD93B">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29D6B6E">
            <w:pPr>
              <w:pStyle w:val="24"/>
              <w:spacing w:line="360" w:lineRule="auto"/>
              <w:ind w:firstLine="480"/>
              <w:jc w:val="center"/>
              <w:rPr>
                <w:rFonts w:hint="eastAsia" w:ascii="仿宋" w:hAnsi="仿宋" w:eastAsia="仿宋" w:cs="仿宋"/>
                <w:color w:val="auto"/>
                <w:highlight w:val="none"/>
              </w:rPr>
            </w:pPr>
          </w:p>
        </w:tc>
      </w:tr>
      <w:tr w14:paraId="74B494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59BE3479">
            <w:pPr>
              <w:pStyle w:val="24"/>
              <w:spacing w:line="360" w:lineRule="auto"/>
              <w:ind w:firstLine="480"/>
              <w:jc w:val="center"/>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2A5020">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1088F9C">
            <w:pPr>
              <w:pStyle w:val="24"/>
              <w:spacing w:line="360" w:lineRule="auto"/>
              <w:ind w:firstLine="480"/>
              <w:jc w:val="center"/>
              <w:rPr>
                <w:rFonts w:hint="eastAsia"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4DB994DB">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4A8315D">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2560E19">
            <w:pPr>
              <w:pStyle w:val="24"/>
              <w:spacing w:line="360" w:lineRule="auto"/>
              <w:ind w:firstLine="480"/>
              <w:jc w:val="center"/>
              <w:rPr>
                <w:rFonts w:hint="eastAsia" w:ascii="仿宋" w:hAnsi="仿宋" w:eastAsia="仿宋" w:cs="仿宋"/>
                <w:color w:val="auto"/>
                <w:highlight w:val="none"/>
              </w:rPr>
            </w:pPr>
          </w:p>
        </w:tc>
      </w:tr>
      <w:tr w14:paraId="4A80BB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1E057BBC">
            <w:pPr>
              <w:pStyle w:val="24"/>
              <w:spacing w:line="360" w:lineRule="auto"/>
              <w:ind w:firstLine="480"/>
              <w:jc w:val="center"/>
              <w:rPr>
                <w:rFonts w:hint="eastAsia"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F05DABA">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E3DD5C">
            <w:pPr>
              <w:pStyle w:val="24"/>
              <w:spacing w:line="360" w:lineRule="auto"/>
              <w:ind w:firstLine="480"/>
              <w:jc w:val="center"/>
              <w:rPr>
                <w:rFonts w:hint="eastAsia"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6A28E0ED">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6E3B9DD">
            <w:pPr>
              <w:pStyle w:val="24"/>
              <w:spacing w:line="360" w:lineRule="auto"/>
              <w:ind w:firstLine="480"/>
              <w:jc w:val="center"/>
              <w:rPr>
                <w:rFonts w:hint="eastAsia"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FD22F33">
            <w:pPr>
              <w:pStyle w:val="24"/>
              <w:spacing w:line="360" w:lineRule="auto"/>
              <w:ind w:firstLine="480"/>
              <w:jc w:val="center"/>
              <w:rPr>
                <w:rFonts w:hint="eastAsia" w:ascii="仿宋" w:hAnsi="仿宋" w:eastAsia="仿宋" w:cs="仿宋"/>
                <w:color w:val="auto"/>
                <w:highlight w:val="none"/>
              </w:rPr>
            </w:pPr>
          </w:p>
        </w:tc>
      </w:tr>
    </w:tbl>
    <w:p w14:paraId="3EEFBFBB">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5A17E295">
      <w:pPr>
        <w:spacing w:line="360" w:lineRule="auto"/>
        <w:ind w:firstLine="480"/>
        <w:jc w:val="cente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103EA423">
      <w:pPr>
        <w:spacing w:line="360" w:lineRule="auto"/>
        <w:ind w:firstLine="480"/>
        <w:jc w:val="center"/>
        <w:rPr>
          <w:rFonts w:hint="eastAsia" w:ascii="仿宋" w:hAnsi="仿宋" w:eastAsia="仿宋" w:cs="仿宋"/>
          <w:sz w:val="24"/>
          <w:highlight w:val="none"/>
        </w:rPr>
      </w:pPr>
    </w:p>
    <w:p w14:paraId="5A6EF696">
      <w:pPr>
        <w:spacing w:line="360" w:lineRule="auto"/>
        <w:ind w:firstLine="480"/>
        <w:jc w:val="center"/>
        <w:rPr>
          <w:rFonts w:hint="eastAsia"/>
          <w:highlight w:val="none"/>
        </w:rPr>
      </w:pPr>
      <w:r>
        <w:rPr>
          <w:rFonts w:hint="eastAsia" w:ascii="仿宋" w:hAnsi="仿宋" w:eastAsia="仿宋" w:cs="仿宋"/>
          <w:sz w:val="24"/>
          <w:highlight w:val="none"/>
        </w:rPr>
        <w:t xml:space="preserve">                      日  期：</w:t>
      </w:r>
    </w:p>
    <w:p w14:paraId="211B9218">
      <w:pPr>
        <w:spacing w:line="360" w:lineRule="auto"/>
        <w:ind w:firstLine="562"/>
        <w:jc w:val="center"/>
        <w:rPr>
          <w:rFonts w:hint="eastAsia" w:ascii="仿宋" w:hAnsi="仿宋" w:eastAsia="仿宋" w:cs="仿宋"/>
          <w:b/>
          <w:sz w:val="28"/>
          <w:szCs w:val="28"/>
          <w:highlight w:val="none"/>
        </w:rPr>
      </w:pPr>
    </w:p>
    <w:p w14:paraId="37FFC2B3">
      <w:pPr>
        <w:pStyle w:val="3"/>
        <w:rPr>
          <w:rFonts w:hint="eastAsia" w:ascii="仿宋" w:hAnsi="仿宋" w:eastAsia="仿宋" w:cs="仿宋"/>
          <w:b/>
          <w:sz w:val="28"/>
          <w:szCs w:val="28"/>
          <w:highlight w:val="none"/>
        </w:rPr>
      </w:pPr>
    </w:p>
    <w:p w14:paraId="10AA4FE8">
      <w:pPr>
        <w:rPr>
          <w:rFonts w:hint="eastAsia" w:ascii="仿宋" w:hAnsi="仿宋" w:eastAsia="仿宋" w:cs="仿宋"/>
          <w:b/>
          <w:sz w:val="28"/>
          <w:szCs w:val="28"/>
          <w:highlight w:val="none"/>
        </w:rPr>
      </w:pPr>
    </w:p>
    <w:p w14:paraId="06294ED4">
      <w:pPr>
        <w:pStyle w:val="3"/>
        <w:rPr>
          <w:rFonts w:hint="eastAsia" w:ascii="仿宋" w:hAnsi="仿宋" w:eastAsia="仿宋" w:cs="仿宋"/>
          <w:b/>
          <w:sz w:val="28"/>
          <w:szCs w:val="28"/>
          <w:highlight w:val="none"/>
        </w:rPr>
      </w:pPr>
    </w:p>
    <w:p w14:paraId="1752A2AE">
      <w:pPr>
        <w:rPr>
          <w:rFonts w:hint="eastAsia" w:ascii="仿宋" w:hAnsi="仿宋" w:eastAsia="仿宋" w:cs="仿宋"/>
          <w:b/>
          <w:sz w:val="28"/>
          <w:szCs w:val="28"/>
          <w:highlight w:val="none"/>
        </w:rPr>
      </w:pPr>
    </w:p>
    <w:p w14:paraId="7F540B6C">
      <w:pPr>
        <w:pStyle w:val="3"/>
        <w:rPr>
          <w:rFonts w:hint="eastAsia" w:ascii="仿宋" w:hAnsi="仿宋" w:eastAsia="仿宋" w:cs="仿宋"/>
          <w:b/>
          <w:sz w:val="28"/>
          <w:szCs w:val="28"/>
          <w:highlight w:val="none"/>
        </w:rPr>
      </w:pPr>
    </w:p>
    <w:p w14:paraId="0DDBCFD0">
      <w:pPr>
        <w:rPr>
          <w:rFonts w:hint="eastAsia" w:ascii="仿宋" w:hAnsi="仿宋" w:eastAsia="仿宋" w:cs="仿宋"/>
          <w:b/>
          <w:sz w:val="28"/>
          <w:szCs w:val="28"/>
          <w:highlight w:val="none"/>
        </w:rPr>
      </w:pPr>
    </w:p>
    <w:p w14:paraId="46560FCD">
      <w:pPr>
        <w:pStyle w:val="3"/>
        <w:rPr>
          <w:rFonts w:hint="eastAsia" w:ascii="仿宋" w:hAnsi="仿宋" w:eastAsia="仿宋" w:cs="仿宋"/>
          <w:b/>
          <w:sz w:val="28"/>
          <w:szCs w:val="28"/>
          <w:highlight w:val="none"/>
        </w:rPr>
      </w:pPr>
    </w:p>
    <w:p w14:paraId="41F09485">
      <w:pPr>
        <w:rPr>
          <w:rFonts w:hint="eastAsia" w:ascii="仿宋" w:hAnsi="仿宋" w:eastAsia="仿宋" w:cs="仿宋"/>
          <w:b/>
          <w:sz w:val="28"/>
          <w:szCs w:val="28"/>
          <w:highlight w:val="none"/>
        </w:rPr>
      </w:pPr>
    </w:p>
    <w:p w14:paraId="14A2F131">
      <w:pPr>
        <w:pStyle w:val="3"/>
        <w:rPr>
          <w:rFonts w:hint="eastAsia" w:ascii="仿宋" w:hAnsi="仿宋" w:eastAsia="仿宋" w:cs="仿宋"/>
          <w:b/>
          <w:sz w:val="28"/>
          <w:szCs w:val="28"/>
          <w:highlight w:val="none"/>
        </w:rPr>
      </w:pPr>
    </w:p>
    <w:p w14:paraId="66DB2E8D">
      <w:pPr>
        <w:rPr>
          <w:rFonts w:hint="eastAsia"/>
          <w:highlight w:val="none"/>
        </w:rPr>
      </w:pPr>
    </w:p>
    <w:p w14:paraId="1E41CA13">
      <w:pPr>
        <w:rPr>
          <w:rFonts w:hint="eastAsia" w:ascii="仿宋" w:hAnsi="仿宋" w:eastAsia="仿宋" w:cs="仿宋"/>
          <w:b/>
          <w:sz w:val="28"/>
          <w:szCs w:val="28"/>
          <w:highlight w:val="none"/>
        </w:rPr>
      </w:pPr>
    </w:p>
    <w:p w14:paraId="38FA389D">
      <w:pPr>
        <w:spacing w:line="360" w:lineRule="auto"/>
        <w:ind w:firstLine="562"/>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（六）商务条款偏离表</w:t>
      </w:r>
    </w:p>
    <w:p w14:paraId="0E2788CC">
      <w:pPr>
        <w:spacing w:line="360" w:lineRule="auto"/>
        <w:ind w:firstLine="720" w:firstLineChars="300"/>
        <w:rPr>
          <w:rFonts w:hint="eastAsia" w:ascii="仿宋" w:hAnsi="仿宋" w:eastAsia="仿宋" w:cs="仿宋"/>
          <w:sz w:val="24"/>
          <w:highlight w:val="none"/>
          <w:u w:val="single"/>
        </w:rPr>
      </w:pPr>
      <w:r>
        <w:rPr>
          <w:rFonts w:hint="eastAsia" w:ascii="仿宋" w:hAnsi="仿宋" w:eastAsia="仿宋" w:cs="仿宋"/>
          <w:sz w:val="24"/>
          <w:highlight w:val="none"/>
        </w:rPr>
        <w:t>供应商名称（公章）：                               项目编号/标段号：</w:t>
      </w:r>
    </w:p>
    <w:tbl>
      <w:tblPr>
        <w:tblStyle w:val="16"/>
        <w:tblW w:w="0" w:type="auto"/>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888"/>
        <w:gridCol w:w="2453"/>
        <w:gridCol w:w="1842"/>
        <w:gridCol w:w="1794"/>
      </w:tblGrid>
      <w:tr w14:paraId="26A6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94" w:type="dxa"/>
            <w:shd w:val="clear" w:color="auto" w:fill="FFFFFF"/>
            <w:noWrap w:val="0"/>
            <w:vAlign w:val="center"/>
          </w:tcPr>
          <w:p w14:paraId="61AC0160">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888" w:type="dxa"/>
            <w:shd w:val="clear" w:color="auto" w:fill="FFFFFF"/>
            <w:noWrap w:val="0"/>
            <w:vAlign w:val="center"/>
          </w:tcPr>
          <w:p w14:paraId="1748EF77">
            <w:pPr>
              <w:jc w:val="left"/>
              <w:rPr>
                <w:rFonts w:hint="eastAsia" w:ascii="仿宋" w:hAnsi="仿宋" w:eastAsia="仿宋" w:cs="仿宋"/>
                <w:sz w:val="24"/>
                <w:highlight w:val="none"/>
              </w:rPr>
            </w:pPr>
            <w:r>
              <w:rPr>
                <w:rFonts w:hint="eastAsia" w:ascii="仿宋" w:hAnsi="仿宋" w:eastAsia="仿宋" w:cs="仿宋"/>
                <w:sz w:val="24"/>
                <w:highlight w:val="none"/>
              </w:rPr>
              <w:t>采购文件条目号</w:t>
            </w:r>
          </w:p>
        </w:tc>
        <w:tc>
          <w:tcPr>
            <w:tcW w:w="2453" w:type="dxa"/>
            <w:shd w:val="clear" w:color="auto" w:fill="FFFFFF"/>
            <w:noWrap w:val="0"/>
            <w:vAlign w:val="center"/>
          </w:tcPr>
          <w:p w14:paraId="50BBA9F7">
            <w:pPr>
              <w:jc w:val="center"/>
              <w:rPr>
                <w:rFonts w:hint="eastAsia" w:ascii="仿宋" w:hAnsi="仿宋" w:eastAsia="仿宋" w:cs="仿宋"/>
                <w:sz w:val="24"/>
                <w:highlight w:val="none"/>
              </w:rPr>
            </w:pPr>
            <w:r>
              <w:rPr>
                <w:rFonts w:hint="eastAsia" w:ascii="仿宋" w:hAnsi="仿宋" w:eastAsia="仿宋" w:cs="仿宋"/>
                <w:sz w:val="24"/>
                <w:highlight w:val="none"/>
              </w:rPr>
              <w:t>采购文件的商务条款</w:t>
            </w:r>
          </w:p>
        </w:tc>
        <w:tc>
          <w:tcPr>
            <w:tcW w:w="1842" w:type="dxa"/>
            <w:shd w:val="clear" w:color="auto" w:fill="FFFFFF"/>
            <w:noWrap w:val="0"/>
            <w:vAlign w:val="center"/>
          </w:tcPr>
          <w:p w14:paraId="06C59606">
            <w:pPr>
              <w:jc w:val="center"/>
              <w:rPr>
                <w:rFonts w:hint="eastAsia" w:ascii="仿宋" w:hAnsi="仿宋" w:eastAsia="仿宋" w:cs="仿宋"/>
                <w:sz w:val="24"/>
                <w:highlight w:val="none"/>
              </w:rPr>
            </w:pPr>
            <w:r>
              <w:rPr>
                <w:rFonts w:hint="eastAsia" w:ascii="仿宋" w:hAnsi="仿宋" w:eastAsia="仿宋" w:cs="仿宋"/>
                <w:sz w:val="24"/>
                <w:highlight w:val="none"/>
              </w:rPr>
              <w:t>响应文件的商务条款</w:t>
            </w:r>
          </w:p>
        </w:tc>
        <w:tc>
          <w:tcPr>
            <w:tcW w:w="1794" w:type="dxa"/>
            <w:shd w:val="clear" w:color="auto" w:fill="FFFFFF"/>
            <w:noWrap w:val="0"/>
            <w:vAlign w:val="center"/>
          </w:tcPr>
          <w:p w14:paraId="3F036FD6">
            <w:pPr>
              <w:jc w:val="center"/>
              <w:rPr>
                <w:rFonts w:hint="eastAsia" w:ascii="仿宋" w:hAnsi="仿宋" w:eastAsia="仿宋" w:cs="仿宋"/>
                <w:sz w:val="24"/>
                <w:highlight w:val="none"/>
              </w:rPr>
            </w:pPr>
            <w:r>
              <w:rPr>
                <w:rFonts w:hint="eastAsia" w:ascii="仿宋" w:hAnsi="仿宋" w:eastAsia="仿宋" w:cs="仿宋"/>
                <w:sz w:val="24"/>
                <w:highlight w:val="none"/>
              </w:rPr>
              <w:t>说明</w:t>
            </w:r>
          </w:p>
        </w:tc>
      </w:tr>
      <w:tr w14:paraId="111D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noWrap w:val="0"/>
            <w:vAlign w:val="center"/>
          </w:tcPr>
          <w:p w14:paraId="3DC5A9BF">
            <w:pPr>
              <w:ind w:firstLine="480"/>
              <w:jc w:val="center"/>
              <w:rPr>
                <w:rFonts w:hint="eastAsia" w:ascii="仿宋" w:hAnsi="仿宋" w:eastAsia="仿宋" w:cs="仿宋"/>
                <w:sz w:val="24"/>
                <w:highlight w:val="none"/>
              </w:rPr>
            </w:pPr>
          </w:p>
        </w:tc>
        <w:tc>
          <w:tcPr>
            <w:tcW w:w="1888" w:type="dxa"/>
            <w:noWrap w:val="0"/>
            <w:vAlign w:val="center"/>
          </w:tcPr>
          <w:p w14:paraId="0045C8C0">
            <w:pPr>
              <w:ind w:firstLine="480"/>
              <w:rPr>
                <w:rFonts w:hint="eastAsia" w:ascii="仿宋" w:hAnsi="仿宋" w:eastAsia="仿宋" w:cs="仿宋"/>
                <w:sz w:val="24"/>
                <w:highlight w:val="none"/>
              </w:rPr>
            </w:pPr>
          </w:p>
        </w:tc>
        <w:tc>
          <w:tcPr>
            <w:tcW w:w="2453" w:type="dxa"/>
            <w:noWrap w:val="0"/>
            <w:vAlign w:val="center"/>
          </w:tcPr>
          <w:p w14:paraId="41529112">
            <w:pPr>
              <w:pStyle w:val="25"/>
              <w:keepNext w:val="0"/>
              <w:adjustRightInd/>
              <w:spacing w:before="0" w:after="0" w:line="240" w:lineRule="auto"/>
              <w:ind w:firstLine="480"/>
              <w:textAlignment w:val="auto"/>
              <w:rPr>
                <w:rFonts w:hint="eastAsia" w:ascii="仿宋" w:hAnsi="仿宋" w:eastAsia="仿宋" w:cs="仿宋"/>
                <w:snapToGrid/>
                <w:spacing w:val="0"/>
                <w:kern w:val="2"/>
                <w:szCs w:val="24"/>
                <w:highlight w:val="none"/>
              </w:rPr>
            </w:pPr>
          </w:p>
        </w:tc>
        <w:tc>
          <w:tcPr>
            <w:tcW w:w="1842" w:type="dxa"/>
            <w:noWrap w:val="0"/>
            <w:vAlign w:val="center"/>
          </w:tcPr>
          <w:p w14:paraId="3961D399">
            <w:pPr>
              <w:pStyle w:val="25"/>
              <w:keepNext w:val="0"/>
              <w:adjustRightInd/>
              <w:spacing w:before="0" w:after="0" w:line="240" w:lineRule="auto"/>
              <w:ind w:firstLine="480"/>
              <w:textAlignment w:val="auto"/>
              <w:rPr>
                <w:rFonts w:hint="eastAsia" w:ascii="仿宋" w:hAnsi="仿宋" w:eastAsia="仿宋" w:cs="仿宋"/>
                <w:snapToGrid/>
                <w:spacing w:val="0"/>
                <w:kern w:val="2"/>
                <w:szCs w:val="24"/>
                <w:highlight w:val="none"/>
              </w:rPr>
            </w:pPr>
          </w:p>
        </w:tc>
        <w:tc>
          <w:tcPr>
            <w:tcW w:w="1794" w:type="dxa"/>
            <w:noWrap w:val="0"/>
            <w:vAlign w:val="center"/>
          </w:tcPr>
          <w:p w14:paraId="224FBC6F">
            <w:pPr>
              <w:ind w:firstLine="480"/>
              <w:jc w:val="center"/>
              <w:rPr>
                <w:rFonts w:hint="eastAsia" w:ascii="仿宋" w:hAnsi="仿宋" w:eastAsia="仿宋" w:cs="仿宋"/>
                <w:sz w:val="24"/>
                <w:highlight w:val="none"/>
              </w:rPr>
            </w:pPr>
          </w:p>
        </w:tc>
      </w:tr>
      <w:tr w14:paraId="4410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noWrap w:val="0"/>
            <w:vAlign w:val="center"/>
          </w:tcPr>
          <w:p w14:paraId="6B6822B5">
            <w:pPr>
              <w:ind w:firstLine="480"/>
              <w:jc w:val="center"/>
              <w:rPr>
                <w:rFonts w:hint="eastAsia" w:ascii="仿宋" w:hAnsi="仿宋" w:eastAsia="仿宋" w:cs="仿宋"/>
                <w:sz w:val="24"/>
                <w:highlight w:val="none"/>
              </w:rPr>
            </w:pPr>
          </w:p>
        </w:tc>
        <w:tc>
          <w:tcPr>
            <w:tcW w:w="1888" w:type="dxa"/>
            <w:noWrap w:val="0"/>
            <w:vAlign w:val="center"/>
          </w:tcPr>
          <w:p w14:paraId="11D60F83">
            <w:pPr>
              <w:ind w:firstLine="480"/>
              <w:rPr>
                <w:rFonts w:hint="eastAsia" w:ascii="仿宋" w:hAnsi="仿宋" w:eastAsia="仿宋" w:cs="仿宋"/>
                <w:sz w:val="24"/>
                <w:highlight w:val="none"/>
              </w:rPr>
            </w:pPr>
          </w:p>
        </w:tc>
        <w:tc>
          <w:tcPr>
            <w:tcW w:w="2453" w:type="dxa"/>
            <w:noWrap w:val="0"/>
            <w:vAlign w:val="center"/>
          </w:tcPr>
          <w:p w14:paraId="59628921">
            <w:pPr>
              <w:ind w:firstLine="480"/>
              <w:jc w:val="center"/>
              <w:rPr>
                <w:rFonts w:hint="eastAsia" w:ascii="仿宋" w:hAnsi="仿宋" w:eastAsia="仿宋" w:cs="仿宋"/>
                <w:sz w:val="24"/>
                <w:highlight w:val="none"/>
              </w:rPr>
            </w:pPr>
          </w:p>
        </w:tc>
        <w:tc>
          <w:tcPr>
            <w:tcW w:w="1842" w:type="dxa"/>
            <w:noWrap w:val="0"/>
            <w:vAlign w:val="center"/>
          </w:tcPr>
          <w:p w14:paraId="7E339A6E">
            <w:pPr>
              <w:ind w:firstLine="480"/>
              <w:jc w:val="center"/>
              <w:rPr>
                <w:rFonts w:hint="eastAsia" w:ascii="仿宋" w:hAnsi="仿宋" w:eastAsia="仿宋" w:cs="仿宋"/>
                <w:sz w:val="24"/>
                <w:highlight w:val="none"/>
              </w:rPr>
            </w:pPr>
          </w:p>
        </w:tc>
        <w:tc>
          <w:tcPr>
            <w:tcW w:w="1794" w:type="dxa"/>
            <w:noWrap w:val="0"/>
            <w:vAlign w:val="center"/>
          </w:tcPr>
          <w:p w14:paraId="58C9967A">
            <w:pPr>
              <w:ind w:right="-35" w:firstLine="480"/>
              <w:jc w:val="center"/>
              <w:rPr>
                <w:rFonts w:hint="eastAsia" w:ascii="仿宋" w:hAnsi="仿宋" w:eastAsia="仿宋" w:cs="仿宋"/>
                <w:sz w:val="24"/>
                <w:highlight w:val="none"/>
              </w:rPr>
            </w:pPr>
          </w:p>
        </w:tc>
      </w:tr>
      <w:tr w14:paraId="30C1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noWrap w:val="0"/>
            <w:vAlign w:val="center"/>
          </w:tcPr>
          <w:p w14:paraId="00377678">
            <w:pPr>
              <w:ind w:firstLine="480"/>
              <w:jc w:val="center"/>
              <w:rPr>
                <w:rFonts w:hint="eastAsia" w:ascii="仿宋" w:hAnsi="仿宋" w:eastAsia="仿宋" w:cs="仿宋"/>
                <w:sz w:val="24"/>
                <w:highlight w:val="none"/>
              </w:rPr>
            </w:pPr>
          </w:p>
        </w:tc>
        <w:tc>
          <w:tcPr>
            <w:tcW w:w="1888" w:type="dxa"/>
            <w:noWrap w:val="0"/>
            <w:vAlign w:val="center"/>
          </w:tcPr>
          <w:p w14:paraId="4966C2D4">
            <w:pPr>
              <w:ind w:firstLine="480"/>
              <w:rPr>
                <w:rFonts w:hint="eastAsia" w:ascii="仿宋" w:hAnsi="仿宋" w:eastAsia="仿宋" w:cs="仿宋"/>
                <w:sz w:val="24"/>
                <w:highlight w:val="none"/>
              </w:rPr>
            </w:pPr>
          </w:p>
        </w:tc>
        <w:tc>
          <w:tcPr>
            <w:tcW w:w="2453" w:type="dxa"/>
            <w:noWrap w:val="0"/>
            <w:vAlign w:val="center"/>
          </w:tcPr>
          <w:p w14:paraId="2C8300B3">
            <w:pPr>
              <w:ind w:firstLine="480"/>
              <w:jc w:val="center"/>
              <w:rPr>
                <w:rFonts w:hint="eastAsia" w:ascii="仿宋" w:hAnsi="仿宋" w:eastAsia="仿宋" w:cs="仿宋"/>
                <w:sz w:val="24"/>
                <w:highlight w:val="none"/>
              </w:rPr>
            </w:pPr>
          </w:p>
        </w:tc>
        <w:tc>
          <w:tcPr>
            <w:tcW w:w="1842" w:type="dxa"/>
            <w:noWrap w:val="0"/>
            <w:vAlign w:val="center"/>
          </w:tcPr>
          <w:p w14:paraId="7331915E">
            <w:pPr>
              <w:ind w:firstLine="480"/>
              <w:jc w:val="center"/>
              <w:rPr>
                <w:rFonts w:hint="eastAsia" w:ascii="仿宋" w:hAnsi="仿宋" w:eastAsia="仿宋" w:cs="仿宋"/>
                <w:sz w:val="24"/>
                <w:highlight w:val="none"/>
              </w:rPr>
            </w:pPr>
          </w:p>
        </w:tc>
        <w:tc>
          <w:tcPr>
            <w:tcW w:w="1794" w:type="dxa"/>
            <w:noWrap w:val="0"/>
            <w:vAlign w:val="center"/>
          </w:tcPr>
          <w:p w14:paraId="37418AB2">
            <w:pPr>
              <w:ind w:right="-35" w:firstLine="480"/>
              <w:jc w:val="center"/>
              <w:rPr>
                <w:rFonts w:hint="eastAsia" w:ascii="仿宋" w:hAnsi="仿宋" w:eastAsia="仿宋" w:cs="仿宋"/>
                <w:sz w:val="24"/>
                <w:highlight w:val="none"/>
              </w:rPr>
            </w:pPr>
          </w:p>
        </w:tc>
      </w:tr>
      <w:tr w14:paraId="07F3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noWrap w:val="0"/>
            <w:vAlign w:val="center"/>
          </w:tcPr>
          <w:p w14:paraId="3B5F1F9A">
            <w:pPr>
              <w:ind w:firstLine="480"/>
              <w:jc w:val="center"/>
              <w:rPr>
                <w:rFonts w:hint="eastAsia" w:ascii="仿宋" w:hAnsi="仿宋" w:eastAsia="仿宋" w:cs="仿宋"/>
                <w:sz w:val="24"/>
                <w:highlight w:val="none"/>
              </w:rPr>
            </w:pPr>
          </w:p>
        </w:tc>
        <w:tc>
          <w:tcPr>
            <w:tcW w:w="1888" w:type="dxa"/>
            <w:noWrap w:val="0"/>
            <w:vAlign w:val="center"/>
          </w:tcPr>
          <w:p w14:paraId="13CD8A55">
            <w:pPr>
              <w:ind w:firstLine="480"/>
              <w:rPr>
                <w:rFonts w:hint="eastAsia" w:ascii="仿宋" w:hAnsi="仿宋" w:eastAsia="仿宋" w:cs="仿宋"/>
                <w:sz w:val="24"/>
                <w:highlight w:val="none"/>
              </w:rPr>
            </w:pPr>
          </w:p>
        </w:tc>
        <w:tc>
          <w:tcPr>
            <w:tcW w:w="2453" w:type="dxa"/>
            <w:noWrap w:val="0"/>
            <w:vAlign w:val="center"/>
          </w:tcPr>
          <w:p w14:paraId="7AF50929">
            <w:pPr>
              <w:ind w:firstLine="480"/>
              <w:jc w:val="center"/>
              <w:rPr>
                <w:rFonts w:hint="eastAsia" w:ascii="仿宋" w:hAnsi="仿宋" w:eastAsia="仿宋" w:cs="仿宋"/>
                <w:sz w:val="24"/>
                <w:highlight w:val="none"/>
              </w:rPr>
            </w:pPr>
          </w:p>
        </w:tc>
        <w:tc>
          <w:tcPr>
            <w:tcW w:w="1842" w:type="dxa"/>
            <w:noWrap w:val="0"/>
            <w:vAlign w:val="center"/>
          </w:tcPr>
          <w:p w14:paraId="17063C67">
            <w:pPr>
              <w:ind w:firstLine="480"/>
              <w:jc w:val="center"/>
              <w:rPr>
                <w:rFonts w:hint="eastAsia" w:ascii="仿宋" w:hAnsi="仿宋" w:eastAsia="仿宋" w:cs="仿宋"/>
                <w:sz w:val="24"/>
                <w:highlight w:val="none"/>
              </w:rPr>
            </w:pPr>
          </w:p>
        </w:tc>
        <w:tc>
          <w:tcPr>
            <w:tcW w:w="1794" w:type="dxa"/>
            <w:noWrap w:val="0"/>
            <w:vAlign w:val="center"/>
          </w:tcPr>
          <w:p w14:paraId="06AE133A">
            <w:pPr>
              <w:ind w:right="-35" w:firstLine="480"/>
              <w:jc w:val="center"/>
              <w:rPr>
                <w:rFonts w:hint="eastAsia" w:ascii="仿宋" w:hAnsi="仿宋" w:eastAsia="仿宋" w:cs="仿宋"/>
                <w:sz w:val="24"/>
                <w:highlight w:val="none"/>
              </w:rPr>
            </w:pPr>
          </w:p>
        </w:tc>
      </w:tr>
      <w:tr w14:paraId="0868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94" w:type="dxa"/>
            <w:noWrap w:val="0"/>
            <w:vAlign w:val="center"/>
          </w:tcPr>
          <w:p w14:paraId="5A1467C8">
            <w:pPr>
              <w:ind w:firstLine="480"/>
              <w:jc w:val="center"/>
              <w:rPr>
                <w:rFonts w:hint="eastAsia" w:ascii="仿宋" w:hAnsi="仿宋" w:eastAsia="仿宋" w:cs="仿宋"/>
                <w:sz w:val="24"/>
                <w:highlight w:val="none"/>
              </w:rPr>
            </w:pPr>
          </w:p>
        </w:tc>
        <w:tc>
          <w:tcPr>
            <w:tcW w:w="1888" w:type="dxa"/>
            <w:noWrap w:val="0"/>
            <w:vAlign w:val="center"/>
          </w:tcPr>
          <w:p w14:paraId="5D1449CC">
            <w:pPr>
              <w:ind w:firstLine="480"/>
              <w:rPr>
                <w:rFonts w:hint="eastAsia" w:ascii="仿宋" w:hAnsi="仿宋" w:eastAsia="仿宋" w:cs="仿宋"/>
                <w:sz w:val="24"/>
                <w:highlight w:val="none"/>
              </w:rPr>
            </w:pPr>
          </w:p>
        </w:tc>
        <w:tc>
          <w:tcPr>
            <w:tcW w:w="2453" w:type="dxa"/>
            <w:noWrap w:val="0"/>
            <w:vAlign w:val="center"/>
          </w:tcPr>
          <w:p w14:paraId="77423C9C">
            <w:pPr>
              <w:ind w:firstLine="480"/>
              <w:jc w:val="center"/>
              <w:rPr>
                <w:rFonts w:hint="eastAsia" w:ascii="仿宋" w:hAnsi="仿宋" w:eastAsia="仿宋" w:cs="仿宋"/>
                <w:sz w:val="24"/>
                <w:highlight w:val="none"/>
              </w:rPr>
            </w:pPr>
          </w:p>
        </w:tc>
        <w:tc>
          <w:tcPr>
            <w:tcW w:w="1842" w:type="dxa"/>
            <w:noWrap w:val="0"/>
            <w:vAlign w:val="center"/>
          </w:tcPr>
          <w:p w14:paraId="55352421">
            <w:pPr>
              <w:ind w:firstLine="480"/>
              <w:jc w:val="center"/>
              <w:rPr>
                <w:rFonts w:hint="eastAsia" w:ascii="仿宋" w:hAnsi="仿宋" w:eastAsia="仿宋" w:cs="仿宋"/>
                <w:sz w:val="24"/>
                <w:highlight w:val="none"/>
              </w:rPr>
            </w:pPr>
          </w:p>
        </w:tc>
        <w:tc>
          <w:tcPr>
            <w:tcW w:w="1794" w:type="dxa"/>
            <w:noWrap w:val="0"/>
            <w:vAlign w:val="center"/>
          </w:tcPr>
          <w:p w14:paraId="2EDA5777">
            <w:pPr>
              <w:ind w:right="-35" w:firstLine="480"/>
              <w:jc w:val="center"/>
              <w:rPr>
                <w:rFonts w:hint="eastAsia" w:ascii="仿宋" w:hAnsi="仿宋" w:eastAsia="仿宋" w:cs="仿宋"/>
                <w:sz w:val="24"/>
                <w:highlight w:val="none"/>
              </w:rPr>
            </w:pPr>
          </w:p>
        </w:tc>
      </w:tr>
      <w:tr w14:paraId="0C87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4" w:type="dxa"/>
            <w:noWrap w:val="0"/>
            <w:vAlign w:val="center"/>
          </w:tcPr>
          <w:p w14:paraId="7CEB49B1">
            <w:pPr>
              <w:ind w:firstLine="480"/>
              <w:jc w:val="center"/>
              <w:rPr>
                <w:rFonts w:hint="eastAsia" w:ascii="仿宋" w:hAnsi="仿宋" w:eastAsia="仿宋" w:cs="仿宋"/>
                <w:sz w:val="24"/>
                <w:highlight w:val="none"/>
              </w:rPr>
            </w:pPr>
          </w:p>
        </w:tc>
        <w:tc>
          <w:tcPr>
            <w:tcW w:w="1888" w:type="dxa"/>
            <w:noWrap w:val="0"/>
            <w:vAlign w:val="center"/>
          </w:tcPr>
          <w:p w14:paraId="715FD627">
            <w:pPr>
              <w:ind w:firstLine="480"/>
              <w:rPr>
                <w:rFonts w:hint="eastAsia" w:ascii="仿宋" w:hAnsi="仿宋" w:eastAsia="仿宋" w:cs="仿宋"/>
                <w:sz w:val="24"/>
                <w:highlight w:val="none"/>
              </w:rPr>
            </w:pPr>
          </w:p>
        </w:tc>
        <w:tc>
          <w:tcPr>
            <w:tcW w:w="2453" w:type="dxa"/>
            <w:noWrap w:val="0"/>
            <w:vAlign w:val="center"/>
          </w:tcPr>
          <w:p w14:paraId="6207992C">
            <w:pPr>
              <w:ind w:firstLine="480"/>
              <w:jc w:val="center"/>
              <w:rPr>
                <w:rFonts w:hint="eastAsia" w:ascii="仿宋" w:hAnsi="仿宋" w:eastAsia="仿宋" w:cs="仿宋"/>
                <w:sz w:val="24"/>
                <w:highlight w:val="none"/>
              </w:rPr>
            </w:pPr>
          </w:p>
        </w:tc>
        <w:tc>
          <w:tcPr>
            <w:tcW w:w="1842" w:type="dxa"/>
            <w:noWrap w:val="0"/>
            <w:vAlign w:val="center"/>
          </w:tcPr>
          <w:p w14:paraId="72F04A72">
            <w:pPr>
              <w:ind w:firstLine="480"/>
              <w:jc w:val="center"/>
              <w:rPr>
                <w:rFonts w:hint="eastAsia" w:ascii="仿宋" w:hAnsi="仿宋" w:eastAsia="仿宋" w:cs="仿宋"/>
                <w:sz w:val="24"/>
                <w:highlight w:val="none"/>
              </w:rPr>
            </w:pPr>
          </w:p>
        </w:tc>
        <w:tc>
          <w:tcPr>
            <w:tcW w:w="1794" w:type="dxa"/>
            <w:noWrap w:val="0"/>
            <w:vAlign w:val="center"/>
          </w:tcPr>
          <w:p w14:paraId="75FAF670">
            <w:pPr>
              <w:ind w:right="-35" w:firstLine="480"/>
              <w:jc w:val="center"/>
              <w:rPr>
                <w:rFonts w:hint="eastAsia" w:ascii="仿宋" w:hAnsi="仿宋" w:eastAsia="仿宋" w:cs="仿宋"/>
                <w:sz w:val="24"/>
                <w:highlight w:val="none"/>
              </w:rPr>
            </w:pPr>
          </w:p>
        </w:tc>
      </w:tr>
      <w:tr w14:paraId="1F7B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noWrap w:val="0"/>
            <w:vAlign w:val="center"/>
          </w:tcPr>
          <w:p w14:paraId="32567997">
            <w:pPr>
              <w:ind w:firstLine="480"/>
              <w:jc w:val="center"/>
              <w:rPr>
                <w:rFonts w:hint="eastAsia" w:ascii="仿宋" w:hAnsi="仿宋" w:eastAsia="仿宋" w:cs="仿宋"/>
                <w:sz w:val="24"/>
                <w:highlight w:val="none"/>
              </w:rPr>
            </w:pPr>
          </w:p>
        </w:tc>
        <w:tc>
          <w:tcPr>
            <w:tcW w:w="1888" w:type="dxa"/>
            <w:noWrap w:val="0"/>
            <w:vAlign w:val="center"/>
          </w:tcPr>
          <w:p w14:paraId="5C538E32">
            <w:pPr>
              <w:ind w:firstLine="480"/>
              <w:rPr>
                <w:rFonts w:hint="eastAsia" w:ascii="仿宋" w:hAnsi="仿宋" w:eastAsia="仿宋" w:cs="仿宋"/>
                <w:sz w:val="24"/>
                <w:highlight w:val="none"/>
              </w:rPr>
            </w:pPr>
          </w:p>
        </w:tc>
        <w:tc>
          <w:tcPr>
            <w:tcW w:w="2453" w:type="dxa"/>
            <w:noWrap w:val="0"/>
            <w:vAlign w:val="center"/>
          </w:tcPr>
          <w:p w14:paraId="6BC9DDFA">
            <w:pPr>
              <w:ind w:firstLine="480"/>
              <w:jc w:val="center"/>
              <w:rPr>
                <w:rFonts w:hint="eastAsia" w:ascii="仿宋" w:hAnsi="仿宋" w:eastAsia="仿宋" w:cs="仿宋"/>
                <w:sz w:val="24"/>
                <w:highlight w:val="none"/>
              </w:rPr>
            </w:pPr>
          </w:p>
        </w:tc>
        <w:tc>
          <w:tcPr>
            <w:tcW w:w="1842" w:type="dxa"/>
            <w:noWrap w:val="0"/>
            <w:vAlign w:val="center"/>
          </w:tcPr>
          <w:p w14:paraId="2118CFF9">
            <w:pPr>
              <w:ind w:firstLine="480"/>
              <w:jc w:val="center"/>
              <w:rPr>
                <w:rFonts w:hint="eastAsia" w:ascii="仿宋" w:hAnsi="仿宋" w:eastAsia="仿宋" w:cs="仿宋"/>
                <w:sz w:val="24"/>
                <w:highlight w:val="none"/>
              </w:rPr>
            </w:pPr>
          </w:p>
        </w:tc>
        <w:tc>
          <w:tcPr>
            <w:tcW w:w="1794" w:type="dxa"/>
            <w:noWrap w:val="0"/>
            <w:vAlign w:val="center"/>
          </w:tcPr>
          <w:p w14:paraId="2F89A0A7">
            <w:pPr>
              <w:pStyle w:val="25"/>
              <w:keepNext w:val="0"/>
              <w:adjustRightInd/>
              <w:spacing w:before="0" w:after="0" w:line="240" w:lineRule="auto"/>
              <w:ind w:firstLine="480"/>
              <w:textAlignment w:val="auto"/>
              <w:rPr>
                <w:rFonts w:hint="eastAsia" w:ascii="仿宋" w:hAnsi="仿宋" w:eastAsia="仿宋" w:cs="仿宋"/>
                <w:snapToGrid/>
                <w:spacing w:val="0"/>
                <w:kern w:val="2"/>
                <w:szCs w:val="24"/>
                <w:highlight w:val="none"/>
              </w:rPr>
            </w:pPr>
          </w:p>
        </w:tc>
      </w:tr>
      <w:tr w14:paraId="65B2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noWrap w:val="0"/>
            <w:vAlign w:val="center"/>
          </w:tcPr>
          <w:p w14:paraId="7FD2D39F">
            <w:pPr>
              <w:ind w:firstLine="480"/>
              <w:jc w:val="center"/>
              <w:rPr>
                <w:rFonts w:hint="eastAsia" w:ascii="仿宋" w:hAnsi="仿宋" w:eastAsia="仿宋" w:cs="仿宋"/>
                <w:sz w:val="24"/>
                <w:highlight w:val="none"/>
              </w:rPr>
            </w:pPr>
          </w:p>
        </w:tc>
        <w:tc>
          <w:tcPr>
            <w:tcW w:w="1888" w:type="dxa"/>
            <w:noWrap w:val="0"/>
            <w:vAlign w:val="center"/>
          </w:tcPr>
          <w:p w14:paraId="315FF0DF">
            <w:pPr>
              <w:ind w:firstLine="480"/>
              <w:rPr>
                <w:rFonts w:hint="eastAsia" w:ascii="仿宋" w:hAnsi="仿宋" w:eastAsia="仿宋" w:cs="仿宋"/>
                <w:sz w:val="24"/>
                <w:highlight w:val="none"/>
              </w:rPr>
            </w:pPr>
          </w:p>
        </w:tc>
        <w:tc>
          <w:tcPr>
            <w:tcW w:w="2453" w:type="dxa"/>
            <w:noWrap w:val="0"/>
            <w:vAlign w:val="center"/>
          </w:tcPr>
          <w:p w14:paraId="3D09B820">
            <w:pPr>
              <w:ind w:firstLine="480"/>
              <w:jc w:val="center"/>
              <w:rPr>
                <w:rFonts w:hint="eastAsia" w:ascii="仿宋" w:hAnsi="仿宋" w:eastAsia="仿宋" w:cs="仿宋"/>
                <w:sz w:val="24"/>
                <w:highlight w:val="none"/>
              </w:rPr>
            </w:pPr>
          </w:p>
        </w:tc>
        <w:tc>
          <w:tcPr>
            <w:tcW w:w="1842" w:type="dxa"/>
            <w:noWrap w:val="0"/>
            <w:vAlign w:val="center"/>
          </w:tcPr>
          <w:p w14:paraId="6A9EA5ED">
            <w:pPr>
              <w:ind w:firstLine="480"/>
              <w:jc w:val="center"/>
              <w:rPr>
                <w:rFonts w:hint="eastAsia" w:ascii="仿宋" w:hAnsi="仿宋" w:eastAsia="仿宋" w:cs="仿宋"/>
                <w:sz w:val="24"/>
                <w:highlight w:val="none"/>
              </w:rPr>
            </w:pPr>
          </w:p>
        </w:tc>
        <w:tc>
          <w:tcPr>
            <w:tcW w:w="1794" w:type="dxa"/>
            <w:noWrap w:val="0"/>
            <w:vAlign w:val="center"/>
          </w:tcPr>
          <w:p w14:paraId="7DF71F5D">
            <w:pPr>
              <w:ind w:firstLine="480"/>
              <w:jc w:val="center"/>
              <w:rPr>
                <w:rFonts w:hint="eastAsia" w:ascii="仿宋" w:hAnsi="仿宋" w:eastAsia="仿宋" w:cs="仿宋"/>
                <w:sz w:val="24"/>
                <w:highlight w:val="none"/>
              </w:rPr>
            </w:pPr>
          </w:p>
        </w:tc>
      </w:tr>
      <w:tr w14:paraId="0C17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noWrap w:val="0"/>
            <w:vAlign w:val="center"/>
          </w:tcPr>
          <w:p w14:paraId="19FBED94">
            <w:pPr>
              <w:ind w:firstLine="480"/>
              <w:jc w:val="center"/>
              <w:rPr>
                <w:rFonts w:hint="eastAsia" w:ascii="仿宋" w:hAnsi="仿宋" w:eastAsia="仿宋" w:cs="仿宋"/>
                <w:sz w:val="24"/>
                <w:highlight w:val="none"/>
              </w:rPr>
            </w:pPr>
          </w:p>
        </w:tc>
        <w:tc>
          <w:tcPr>
            <w:tcW w:w="1888" w:type="dxa"/>
            <w:noWrap w:val="0"/>
            <w:vAlign w:val="center"/>
          </w:tcPr>
          <w:p w14:paraId="17D9C462">
            <w:pPr>
              <w:ind w:firstLine="480"/>
              <w:rPr>
                <w:rFonts w:hint="eastAsia" w:ascii="仿宋" w:hAnsi="仿宋" w:eastAsia="仿宋" w:cs="仿宋"/>
                <w:sz w:val="24"/>
                <w:highlight w:val="none"/>
              </w:rPr>
            </w:pPr>
          </w:p>
        </w:tc>
        <w:tc>
          <w:tcPr>
            <w:tcW w:w="2453" w:type="dxa"/>
            <w:noWrap w:val="0"/>
            <w:vAlign w:val="center"/>
          </w:tcPr>
          <w:p w14:paraId="7472A98F">
            <w:pPr>
              <w:ind w:firstLine="480"/>
              <w:jc w:val="center"/>
              <w:rPr>
                <w:rFonts w:hint="eastAsia" w:ascii="仿宋" w:hAnsi="仿宋" w:eastAsia="仿宋" w:cs="仿宋"/>
                <w:sz w:val="24"/>
                <w:highlight w:val="none"/>
              </w:rPr>
            </w:pPr>
          </w:p>
        </w:tc>
        <w:tc>
          <w:tcPr>
            <w:tcW w:w="1842" w:type="dxa"/>
            <w:noWrap w:val="0"/>
            <w:vAlign w:val="center"/>
          </w:tcPr>
          <w:p w14:paraId="0CFD98C2">
            <w:pPr>
              <w:ind w:firstLine="480"/>
              <w:jc w:val="center"/>
              <w:rPr>
                <w:rFonts w:hint="eastAsia" w:ascii="仿宋" w:hAnsi="仿宋" w:eastAsia="仿宋" w:cs="仿宋"/>
                <w:sz w:val="24"/>
                <w:highlight w:val="none"/>
              </w:rPr>
            </w:pPr>
          </w:p>
        </w:tc>
        <w:tc>
          <w:tcPr>
            <w:tcW w:w="1794" w:type="dxa"/>
            <w:noWrap w:val="0"/>
            <w:vAlign w:val="center"/>
          </w:tcPr>
          <w:p w14:paraId="45542928">
            <w:pPr>
              <w:ind w:firstLine="480"/>
              <w:jc w:val="center"/>
              <w:rPr>
                <w:rFonts w:hint="eastAsia" w:ascii="仿宋" w:hAnsi="仿宋" w:eastAsia="仿宋" w:cs="仿宋"/>
                <w:sz w:val="24"/>
                <w:highlight w:val="none"/>
              </w:rPr>
            </w:pPr>
          </w:p>
        </w:tc>
      </w:tr>
      <w:tr w14:paraId="5FCC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noWrap w:val="0"/>
            <w:vAlign w:val="center"/>
          </w:tcPr>
          <w:p w14:paraId="5029B08A">
            <w:pPr>
              <w:ind w:firstLine="480"/>
              <w:jc w:val="center"/>
              <w:rPr>
                <w:rFonts w:hint="eastAsia" w:ascii="仿宋" w:hAnsi="仿宋" w:eastAsia="仿宋" w:cs="仿宋"/>
                <w:sz w:val="24"/>
                <w:highlight w:val="none"/>
              </w:rPr>
            </w:pPr>
          </w:p>
        </w:tc>
        <w:tc>
          <w:tcPr>
            <w:tcW w:w="1888" w:type="dxa"/>
            <w:noWrap w:val="0"/>
            <w:vAlign w:val="center"/>
          </w:tcPr>
          <w:p w14:paraId="160134BC">
            <w:pPr>
              <w:ind w:firstLine="480"/>
              <w:rPr>
                <w:rFonts w:hint="eastAsia" w:ascii="仿宋" w:hAnsi="仿宋" w:eastAsia="仿宋" w:cs="仿宋"/>
                <w:sz w:val="24"/>
                <w:highlight w:val="none"/>
              </w:rPr>
            </w:pPr>
          </w:p>
        </w:tc>
        <w:tc>
          <w:tcPr>
            <w:tcW w:w="2453" w:type="dxa"/>
            <w:noWrap w:val="0"/>
            <w:vAlign w:val="center"/>
          </w:tcPr>
          <w:p w14:paraId="2F3C8177">
            <w:pPr>
              <w:ind w:firstLine="480"/>
              <w:jc w:val="center"/>
              <w:rPr>
                <w:rFonts w:hint="eastAsia" w:ascii="仿宋" w:hAnsi="仿宋" w:eastAsia="仿宋" w:cs="仿宋"/>
                <w:sz w:val="24"/>
                <w:highlight w:val="none"/>
              </w:rPr>
            </w:pPr>
          </w:p>
        </w:tc>
        <w:tc>
          <w:tcPr>
            <w:tcW w:w="1842" w:type="dxa"/>
            <w:noWrap w:val="0"/>
            <w:vAlign w:val="center"/>
          </w:tcPr>
          <w:p w14:paraId="644A8D36">
            <w:pPr>
              <w:ind w:firstLine="480"/>
              <w:jc w:val="center"/>
              <w:rPr>
                <w:rFonts w:hint="eastAsia" w:ascii="仿宋" w:hAnsi="仿宋" w:eastAsia="仿宋" w:cs="仿宋"/>
                <w:sz w:val="24"/>
                <w:highlight w:val="none"/>
              </w:rPr>
            </w:pPr>
          </w:p>
        </w:tc>
        <w:tc>
          <w:tcPr>
            <w:tcW w:w="1794" w:type="dxa"/>
            <w:noWrap w:val="0"/>
            <w:vAlign w:val="center"/>
          </w:tcPr>
          <w:p w14:paraId="423C52EA">
            <w:pPr>
              <w:ind w:firstLine="480"/>
              <w:jc w:val="center"/>
              <w:rPr>
                <w:rFonts w:hint="eastAsia" w:ascii="仿宋" w:hAnsi="仿宋" w:eastAsia="仿宋" w:cs="仿宋"/>
                <w:sz w:val="24"/>
                <w:highlight w:val="none"/>
              </w:rPr>
            </w:pPr>
          </w:p>
        </w:tc>
      </w:tr>
      <w:tr w14:paraId="7155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4" w:type="dxa"/>
            <w:noWrap w:val="0"/>
            <w:vAlign w:val="center"/>
          </w:tcPr>
          <w:p w14:paraId="4FA4523B">
            <w:pPr>
              <w:ind w:firstLine="480"/>
              <w:jc w:val="center"/>
              <w:rPr>
                <w:rFonts w:hint="eastAsia" w:ascii="仿宋" w:hAnsi="仿宋" w:eastAsia="仿宋" w:cs="仿宋"/>
                <w:sz w:val="24"/>
                <w:highlight w:val="none"/>
              </w:rPr>
            </w:pPr>
          </w:p>
        </w:tc>
        <w:tc>
          <w:tcPr>
            <w:tcW w:w="1888" w:type="dxa"/>
            <w:noWrap w:val="0"/>
            <w:vAlign w:val="center"/>
          </w:tcPr>
          <w:p w14:paraId="03B90398">
            <w:pPr>
              <w:pStyle w:val="12"/>
              <w:ind w:firstLine="482"/>
              <w:rPr>
                <w:rFonts w:hint="eastAsia" w:ascii="仿宋" w:hAnsi="仿宋" w:cs="仿宋"/>
                <w:sz w:val="24"/>
                <w:highlight w:val="none"/>
              </w:rPr>
            </w:pPr>
          </w:p>
        </w:tc>
        <w:tc>
          <w:tcPr>
            <w:tcW w:w="2453" w:type="dxa"/>
            <w:noWrap w:val="0"/>
            <w:vAlign w:val="center"/>
          </w:tcPr>
          <w:p w14:paraId="69D1A621">
            <w:pPr>
              <w:pStyle w:val="26"/>
              <w:tabs>
                <w:tab w:val="left" w:pos="0"/>
              </w:tabs>
              <w:ind w:left="0" w:firstLine="0"/>
              <w:rPr>
                <w:rFonts w:hint="eastAsia" w:ascii="仿宋" w:hAnsi="仿宋" w:eastAsia="仿宋" w:cs="仿宋"/>
                <w:color w:val="auto"/>
                <w:sz w:val="24"/>
                <w:szCs w:val="24"/>
                <w:highlight w:val="none"/>
              </w:rPr>
            </w:pPr>
          </w:p>
        </w:tc>
        <w:tc>
          <w:tcPr>
            <w:tcW w:w="1842" w:type="dxa"/>
            <w:noWrap w:val="0"/>
            <w:vAlign w:val="center"/>
          </w:tcPr>
          <w:p w14:paraId="5C202710">
            <w:pPr>
              <w:pStyle w:val="26"/>
              <w:tabs>
                <w:tab w:val="left" w:pos="0"/>
              </w:tabs>
              <w:ind w:left="0" w:firstLine="0"/>
              <w:rPr>
                <w:rFonts w:hint="eastAsia" w:ascii="仿宋" w:hAnsi="仿宋" w:eastAsia="仿宋" w:cs="仿宋"/>
                <w:color w:val="auto"/>
                <w:sz w:val="24"/>
                <w:szCs w:val="24"/>
                <w:highlight w:val="none"/>
              </w:rPr>
            </w:pPr>
          </w:p>
        </w:tc>
        <w:tc>
          <w:tcPr>
            <w:tcW w:w="1794" w:type="dxa"/>
            <w:noWrap w:val="0"/>
            <w:vAlign w:val="center"/>
          </w:tcPr>
          <w:p w14:paraId="6C939BFF">
            <w:pPr>
              <w:pStyle w:val="25"/>
              <w:keepNext w:val="0"/>
              <w:adjustRightInd/>
              <w:spacing w:before="0" w:after="0" w:line="240" w:lineRule="auto"/>
              <w:ind w:firstLine="480"/>
              <w:jc w:val="both"/>
              <w:textAlignment w:val="auto"/>
              <w:rPr>
                <w:rFonts w:hint="eastAsia" w:ascii="仿宋" w:hAnsi="仿宋" w:eastAsia="仿宋" w:cs="仿宋"/>
                <w:snapToGrid/>
                <w:spacing w:val="0"/>
                <w:kern w:val="2"/>
                <w:szCs w:val="24"/>
                <w:highlight w:val="none"/>
              </w:rPr>
            </w:pPr>
          </w:p>
        </w:tc>
      </w:tr>
      <w:tr w14:paraId="4315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4" w:type="dxa"/>
            <w:noWrap w:val="0"/>
            <w:vAlign w:val="center"/>
          </w:tcPr>
          <w:p w14:paraId="0C06E0DB">
            <w:pPr>
              <w:ind w:firstLine="480"/>
              <w:jc w:val="center"/>
              <w:rPr>
                <w:rFonts w:hint="eastAsia" w:ascii="仿宋" w:hAnsi="仿宋" w:eastAsia="仿宋" w:cs="仿宋"/>
                <w:sz w:val="24"/>
                <w:highlight w:val="none"/>
              </w:rPr>
            </w:pPr>
          </w:p>
        </w:tc>
        <w:tc>
          <w:tcPr>
            <w:tcW w:w="1888" w:type="dxa"/>
            <w:noWrap w:val="0"/>
            <w:vAlign w:val="center"/>
          </w:tcPr>
          <w:p w14:paraId="5A25E782">
            <w:pPr>
              <w:pStyle w:val="12"/>
              <w:ind w:firstLine="480"/>
              <w:rPr>
                <w:rFonts w:hint="eastAsia" w:ascii="仿宋" w:hAnsi="仿宋" w:cs="仿宋"/>
                <w:b w:val="0"/>
                <w:bCs w:val="0"/>
                <w:sz w:val="24"/>
                <w:highlight w:val="none"/>
              </w:rPr>
            </w:pPr>
          </w:p>
        </w:tc>
        <w:tc>
          <w:tcPr>
            <w:tcW w:w="2453" w:type="dxa"/>
            <w:noWrap w:val="0"/>
            <w:vAlign w:val="center"/>
          </w:tcPr>
          <w:p w14:paraId="0A321DA8">
            <w:pPr>
              <w:pStyle w:val="26"/>
              <w:tabs>
                <w:tab w:val="left" w:pos="0"/>
              </w:tabs>
              <w:ind w:left="0" w:firstLine="0"/>
              <w:rPr>
                <w:rFonts w:hint="eastAsia" w:ascii="仿宋" w:hAnsi="仿宋" w:eastAsia="仿宋" w:cs="仿宋"/>
                <w:color w:val="auto"/>
                <w:sz w:val="24"/>
                <w:szCs w:val="24"/>
                <w:highlight w:val="none"/>
              </w:rPr>
            </w:pPr>
          </w:p>
        </w:tc>
        <w:tc>
          <w:tcPr>
            <w:tcW w:w="1842" w:type="dxa"/>
            <w:noWrap w:val="0"/>
            <w:vAlign w:val="center"/>
          </w:tcPr>
          <w:p w14:paraId="137EB826">
            <w:pPr>
              <w:pStyle w:val="26"/>
              <w:tabs>
                <w:tab w:val="left" w:pos="0"/>
              </w:tabs>
              <w:ind w:left="0" w:firstLine="0"/>
              <w:rPr>
                <w:rFonts w:hint="eastAsia" w:ascii="仿宋" w:hAnsi="仿宋" w:eastAsia="仿宋" w:cs="仿宋"/>
                <w:color w:val="auto"/>
                <w:sz w:val="24"/>
                <w:szCs w:val="24"/>
                <w:highlight w:val="none"/>
              </w:rPr>
            </w:pPr>
          </w:p>
        </w:tc>
        <w:tc>
          <w:tcPr>
            <w:tcW w:w="1794" w:type="dxa"/>
            <w:noWrap w:val="0"/>
            <w:vAlign w:val="center"/>
          </w:tcPr>
          <w:p w14:paraId="026F3F6E">
            <w:pPr>
              <w:pStyle w:val="25"/>
              <w:keepNext w:val="0"/>
              <w:adjustRightInd/>
              <w:spacing w:before="0" w:after="0" w:line="240" w:lineRule="auto"/>
              <w:ind w:firstLine="480"/>
              <w:jc w:val="both"/>
              <w:textAlignment w:val="auto"/>
              <w:rPr>
                <w:rFonts w:hint="eastAsia" w:ascii="仿宋" w:hAnsi="仿宋" w:eastAsia="仿宋" w:cs="仿宋"/>
                <w:snapToGrid/>
                <w:spacing w:val="0"/>
                <w:kern w:val="2"/>
                <w:szCs w:val="24"/>
                <w:highlight w:val="none"/>
              </w:rPr>
            </w:pPr>
          </w:p>
        </w:tc>
      </w:tr>
    </w:tbl>
    <w:p w14:paraId="5FEAD0CF">
      <w:pPr>
        <w:spacing w:line="360" w:lineRule="auto"/>
        <w:ind w:firstLine="3600" w:firstLineChars="1500"/>
        <w:jc w:val="cente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0B73671C">
      <w:pPr>
        <w:spacing w:line="360" w:lineRule="auto"/>
        <w:ind w:firstLine="3600" w:firstLineChars="1500"/>
        <w:jc w:val="left"/>
        <w:rPr>
          <w:rFonts w:hint="eastAsia" w:ascii="仿宋" w:hAnsi="仿宋" w:eastAsia="仿宋" w:cs="仿宋"/>
          <w:sz w:val="24"/>
          <w:highlight w:val="none"/>
          <w:u w:val="single"/>
        </w:rPr>
      </w:pPr>
      <w:r>
        <w:rPr>
          <w:rFonts w:hint="eastAsia" w:ascii="仿宋" w:hAnsi="仿宋" w:eastAsia="仿宋" w:cs="仿宋"/>
          <w:sz w:val="24"/>
          <w:highlight w:val="none"/>
        </w:rPr>
        <w:t xml:space="preserve">                           供应商代表签字：</w:t>
      </w:r>
    </w:p>
    <w:p w14:paraId="5800D78B">
      <w:pPr>
        <w:pStyle w:val="6"/>
        <w:ind w:firstLine="480"/>
        <w:rPr>
          <w:rFonts w:hint="eastAsia"/>
          <w:highlight w:val="none"/>
        </w:rPr>
      </w:pPr>
      <w:r>
        <w:rPr>
          <w:rFonts w:hint="eastAsia" w:ascii="仿宋" w:hAnsi="仿宋" w:cs="仿宋"/>
          <w:highlight w:val="none"/>
        </w:rPr>
        <w:t xml:space="preserve">                                                         日期：                  </w:t>
      </w:r>
    </w:p>
    <w:p w14:paraId="26701EF7">
      <w:pPr>
        <w:ind w:firstLine="420"/>
        <w:rPr>
          <w:rFonts w:hint="eastAsia"/>
          <w:highlight w:val="none"/>
        </w:rPr>
      </w:pPr>
    </w:p>
    <w:p w14:paraId="0E7804C5">
      <w:pPr>
        <w:pStyle w:val="6"/>
        <w:rPr>
          <w:rFonts w:hint="eastAsia"/>
          <w:highlight w:val="none"/>
        </w:rPr>
      </w:pPr>
    </w:p>
    <w:p w14:paraId="737B4A92">
      <w:pPr>
        <w:rPr>
          <w:rFonts w:hint="eastAsia"/>
          <w:highlight w:val="none"/>
        </w:rPr>
      </w:pPr>
    </w:p>
    <w:p w14:paraId="0B0C1F30">
      <w:pPr>
        <w:pStyle w:val="6"/>
        <w:rPr>
          <w:rFonts w:hint="eastAsia"/>
          <w:highlight w:val="none"/>
        </w:rPr>
      </w:pPr>
    </w:p>
    <w:p w14:paraId="295B6262">
      <w:pPr>
        <w:rPr>
          <w:rFonts w:hint="eastAsia"/>
          <w:highlight w:val="none"/>
        </w:rPr>
      </w:pPr>
    </w:p>
    <w:p w14:paraId="0DB0A6F0">
      <w:pPr>
        <w:pStyle w:val="4"/>
        <w:ind w:firstLine="420"/>
        <w:rPr>
          <w:rFonts w:hint="eastAsia"/>
          <w:highlight w:val="none"/>
        </w:rPr>
      </w:pPr>
    </w:p>
    <w:p w14:paraId="143FF1B3">
      <w:pPr>
        <w:pStyle w:val="4"/>
        <w:ind w:firstLine="420"/>
        <w:rPr>
          <w:rFonts w:hint="eastAsia"/>
          <w:highlight w:val="none"/>
        </w:rPr>
      </w:pPr>
    </w:p>
    <w:p w14:paraId="507D4EA6">
      <w:pPr>
        <w:pStyle w:val="4"/>
        <w:ind w:firstLine="420"/>
        <w:rPr>
          <w:rFonts w:hint="eastAsia"/>
          <w:highlight w:val="none"/>
        </w:rPr>
      </w:pPr>
    </w:p>
    <w:p w14:paraId="0285B0ED">
      <w:pPr>
        <w:pStyle w:val="4"/>
        <w:ind w:firstLine="420"/>
        <w:rPr>
          <w:rFonts w:hint="eastAsia"/>
          <w:highlight w:val="none"/>
        </w:rPr>
      </w:pPr>
    </w:p>
    <w:p w14:paraId="08B32738">
      <w:pPr>
        <w:pStyle w:val="4"/>
        <w:ind w:firstLine="420"/>
        <w:rPr>
          <w:rFonts w:hint="eastAsia"/>
          <w:highlight w:val="none"/>
        </w:rPr>
      </w:pPr>
    </w:p>
    <w:p w14:paraId="42F43F2A">
      <w:pPr>
        <w:pStyle w:val="4"/>
        <w:ind w:firstLine="420"/>
        <w:rPr>
          <w:rFonts w:hint="eastAsia"/>
          <w:highlight w:val="none"/>
        </w:rPr>
      </w:pPr>
    </w:p>
    <w:p w14:paraId="4038C087">
      <w:pPr>
        <w:pStyle w:val="4"/>
        <w:ind w:firstLine="420"/>
        <w:rPr>
          <w:rFonts w:hint="eastAsia"/>
          <w:highlight w:val="none"/>
        </w:rPr>
      </w:pPr>
    </w:p>
    <w:p w14:paraId="2C8B309D">
      <w:pPr>
        <w:pStyle w:val="7"/>
        <w:spacing w:line="360" w:lineRule="auto"/>
        <w:ind w:left="420" w:leftChars="200" w:firstLine="2811" w:firstLineChars="10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（七）服务需求偏离表</w:t>
      </w:r>
    </w:p>
    <w:p w14:paraId="5CCED1A8">
      <w:pPr>
        <w:spacing w:line="360" w:lineRule="auto"/>
        <w:ind w:firstLine="480"/>
        <w:rPr>
          <w:rFonts w:hint="eastAsia" w:ascii="仿宋" w:hAnsi="仿宋" w:eastAsia="仿宋"/>
          <w:sz w:val="24"/>
          <w:highlight w:val="none"/>
        </w:rPr>
      </w:pPr>
      <w:r>
        <w:rPr>
          <w:rFonts w:hint="eastAsia" w:ascii="仿宋" w:hAnsi="仿宋" w:eastAsia="仿宋"/>
          <w:sz w:val="24"/>
          <w:highlight w:val="none"/>
        </w:rPr>
        <w:t>供应商名称：</w:t>
      </w:r>
      <w:r>
        <w:rPr>
          <w:rFonts w:hint="eastAsia" w:ascii="仿宋" w:hAnsi="仿宋" w:eastAsia="仿宋"/>
          <w:sz w:val="24"/>
          <w:highlight w:val="none"/>
          <w:u w:val="single"/>
        </w:rPr>
        <w:t xml:space="preserve">                         </w:t>
      </w:r>
      <w:r>
        <w:rPr>
          <w:rFonts w:hint="eastAsia" w:ascii="仿宋" w:hAnsi="仿宋" w:eastAsia="仿宋"/>
          <w:sz w:val="24"/>
          <w:highlight w:val="none"/>
        </w:rPr>
        <w:t xml:space="preserve"> 项目编号：</w:t>
      </w:r>
      <w:r>
        <w:rPr>
          <w:rFonts w:hint="eastAsia" w:ascii="仿宋" w:hAnsi="仿宋" w:eastAsia="仿宋"/>
          <w:b/>
          <w:sz w:val="24"/>
          <w:highlight w:val="none"/>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72"/>
        <w:gridCol w:w="1572"/>
        <w:gridCol w:w="1906"/>
        <w:gridCol w:w="1566"/>
        <w:gridCol w:w="1566"/>
      </w:tblGrid>
      <w:tr w14:paraId="522D1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14:paraId="420CD5A1">
            <w:pPr>
              <w:autoSpaceDE w:val="0"/>
              <w:autoSpaceDN w:val="0"/>
              <w:spacing w:line="360" w:lineRule="auto"/>
              <w:ind w:right="-7529"/>
              <w:textAlignment w:val="bottom"/>
              <w:rPr>
                <w:rFonts w:hint="eastAsia" w:ascii="仿宋" w:hAnsi="仿宋" w:eastAsia="仿宋"/>
                <w:sz w:val="24"/>
                <w:highlight w:val="none"/>
              </w:rPr>
            </w:pPr>
            <w:r>
              <w:rPr>
                <w:rFonts w:hint="eastAsia" w:ascii="仿宋" w:hAnsi="仿宋" w:eastAsia="仿宋"/>
                <w:sz w:val="24"/>
                <w:highlight w:val="none"/>
              </w:rPr>
              <w:t>序号</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74926324">
            <w:pPr>
              <w:autoSpaceDE w:val="0"/>
              <w:autoSpaceDN w:val="0"/>
              <w:spacing w:line="360" w:lineRule="auto"/>
              <w:ind w:right="-6053"/>
              <w:textAlignment w:val="bottom"/>
              <w:rPr>
                <w:rFonts w:hint="eastAsia" w:ascii="仿宋" w:hAnsi="仿宋" w:eastAsia="仿宋"/>
                <w:sz w:val="24"/>
                <w:highlight w:val="none"/>
              </w:rPr>
            </w:pPr>
            <w:r>
              <w:rPr>
                <w:rFonts w:hint="eastAsia" w:ascii="仿宋" w:hAnsi="仿宋" w:eastAsia="仿宋"/>
                <w:sz w:val="24"/>
                <w:highlight w:val="none"/>
              </w:rPr>
              <w:t>竞争性</w:t>
            </w:r>
            <w:r>
              <w:rPr>
                <w:rFonts w:hint="eastAsia" w:ascii="仿宋" w:hAnsi="仿宋" w:eastAsia="仿宋" w:cs="仿宋"/>
                <w:sz w:val="24"/>
                <w:highlight w:val="none"/>
              </w:rPr>
              <w:t>磋商</w:t>
            </w:r>
            <w:r>
              <w:rPr>
                <w:rFonts w:hint="eastAsia" w:ascii="仿宋" w:hAnsi="仿宋" w:eastAsia="仿宋"/>
                <w:sz w:val="24"/>
                <w:highlight w:val="none"/>
              </w:rPr>
              <w:t>文</w:t>
            </w:r>
          </w:p>
          <w:p w14:paraId="27E6BA72">
            <w:pPr>
              <w:autoSpaceDE w:val="0"/>
              <w:autoSpaceDN w:val="0"/>
              <w:spacing w:line="360" w:lineRule="auto"/>
              <w:ind w:right="-6053"/>
              <w:textAlignment w:val="bottom"/>
              <w:rPr>
                <w:rFonts w:hint="eastAsia" w:ascii="仿宋" w:hAnsi="仿宋" w:eastAsia="仿宋"/>
                <w:sz w:val="24"/>
                <w:highlight w:val="none"/>
              </w:rPr>
            </w:pPr>
            <w:r>
              <w:rPr>
                <w:rFonts w:hint="eastAsia" w:ascii="仿宋" w:hAnsi="仿宋" w:eastAsia="仿宋"/>
                <w:sz w:val="24"/>
                <w:highlight w:val="none"/>
              </w:rPr>
              <w:t>件内容条目号</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727AACCD">
            <w:pPr>
              <w:autoSpaceDE w:val="0"/>
              <w:autoSpaceDN w:val="0"/>
              <w:spacing w:line="360" w:lineRule="auto"/>
              <w:ind w:right="-4577"/>
              <w:textAlignment w:val="bottom"/>
              <w:rPr>
                <w:rFonts w:hint="eastAsia" w:ascii="仿宋" w:hAnsi="仿宋" w:eastAsia="仿宋"/>
                <w:sz w:val="24"/>
                <w:highlight w:val="none"/>
              </w:rPr>
            </w:pPr>
            <w:r>
              <w:rPr>
                <w:rFonts w:hint="eastAsia" w:ascii="仿宋" w:hAnsi="仿宋" w:eastAsia="仿宋"/>
                <w:sz w:val="24"/>
                <w:highlight w:val="none"/>
              </w:rPr>
              <w:t>竞争性</w:t>
            </w:r>
            <w:r>
              <w:rPr>
                <w:rFonts w:hint="eastAsia" w:ascii="仿宋" w:hAnsi="仿宋" w:eastAsia="仿宋" w:cs="仿宋"/>
                <w:sz w:val="24"/>
                <w:highlight w:val="none"/>
              </w:rPr>
              <w:t>磋商</w:t>
            </w:r>
          </w:p>
          <w:p w14:paraId="517A79A5">
            <w:pPr>
              <w:autoSpaceDE w:val="0"/>
              <w:autoSpaceDN w:val="0"/>
              <w:spacing w:line="360" w:lineRule="auto"/>
              <w:ind w:right="-4577"/>
              <w:textAlignment w:val="bottom"/>
              <w:rPr>
                <w:rFonts w:hint="eastAsia" w:ascii="仿宋" w:hAnsi="仿宋" w:eastAsia="仿宋"/>
                <w:sz w:val="24"/>
                <w:highlight w:val="none"/>
              </w:rPr>
            </w:pPr>
            <w:r>
              <w:rPr>
                <w:rFonts w:hint="eastAsia" w:ascii="仿宋" w:hAnsi="仿宋" w:eastAsia="仿宋"/>
                <w:sz w:val="24"/>
                <w:highlight w:val="none"/>
              </w:rPr>
              <w:t>文件要求</w:t>
            </w:r>
          </w:p>
        </w:tc>
        <w:tc>
          <w:tcPr>
            <w:tcW w:w="1906" w:type="dxa"/>
            <w:tcBorders>
              <w:top w:val="single" w:color="auto" w:sz="4" w:space="0"/>
              <w:left w:val="single" w:color="auto" w:sz="4" w:space="0"/>
              <w:bottom w:val="single" w:color="auto" w:sz="4" w:space="0"/>
              <w:right w:val="single" w:color="auto" w:sz="4" w:space="0"/>
            </w:tcBorders>
            <w:noWrap w:val="0"/>
            <w:vAlign w:val="center"/>
          </w:tcPr>
          <w:p w14:paraId="39AB1453">
            <w:pPr>
              <w:autoSpaceDE w:val="0"/>
              <w:autoSpaceDN w:val="0"/>
              <w:spacing w:line="360" w:lineRule="auto"/>
              <w:ind w:right="-3101"/>
              <w:textAlignment w:val="bottom"/>
              <w:rPr>
                <w:rFonts w:hint="eastAsia" w:ascii="仿宋" w:hAnsi="仿宋" w:eastAsia="仿宋"/>
                <w:sz w:val="24"/>
                <w:highlight w:val="none"/>
              </w:rPr>
            </w:pPr>
            <w:r>
              <w:rPr>
                <w:rFonts w:hint="eastAsia" w:ascii="仿宋" w:hAnsi="仿宋" w:eastAsia="仿宋" w:cs="仿宋"/>
                <w:sz w:val="24"/>
                <w:highlight w:val="none"/>
              </w:rPr>
              <w:t>响应</w:t>
            </w:r>
            <w:r>
              <w:rPr>
                <w:rFonts w:hint="eastAsia" w:ascii="仿宋" w:hAnsi="仿宋" w:eastAsia="仿宋"/>
                <w:sz w:val="24"/>
                <w:highlight w:val="none"/>
              </w:rPr>
              <w:t>文件响应</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2D2BA554">
            <w:pPr>
              <w:autoSpaceDE w:val="0"/>
              <w:autoSpaceDN w:val="0"/>
              <w:spacing w:line="360" w:lineRule="auto"/>
              <w:ind w:right="-1625" w:firstLine="480"/>
              <w:textAlignment w:val="bottom"/>
              <w:rPr>
                <w:rFonts w:hint="eastAsia" w:ascii="仿宋" w:hAnsi="仿宋" w:eastAsia="仿宋"/>
                <w:sz w:val="24"/>
                <w:highlight w:val="none"/>
              </w:rPr>
            </w:pPr>
            <w:r>
              <w:rPr>
                <w:rFonts w:hint="eastAsia" w:ascii="仿宋" w:hAnsi="仿宋" w:eastAsia="仿宋"/>
                <w:sz w:val="24"/>
                <w:highlight w:val="none"/>
              </w:rPr>
              <w:t>偏离</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3D39A7C8">
            <w:pPr>
              <w:autoSpaceDE w:val="0"/>
              <w:autoSpaceDN w:val="0"/>
              <w:spacing w:line="360" w:lineRule="auto"/>
              <w:ind w:right="-149" w:firstLine="480"/>
              <w:textAlignment w:val="bottom"/>
              <w:rPr>
                <w:rFonts w:hint="eastAsia" w:ascii="仿宋" w:hAnsi="仿宋" w:eastAsia="仿宋"/>
                <w:sz w:val="24"/>
                <w:highlight w:val="none"/>
              </w:rPr>
            </w:pPr>
            <w:r>
              <w:rPr>
                <w:rFonts w:hint="eastAsia" w:ascii="仿宋" w:hAnsi="仿宋" w:eastAsia="仿宋"/>
                <w:sz w:val="24"/>
                <w:highlight w:val="none"/>
              </w:rPr>
              <w:t>偏离说明</w:t>
            </w:r>
          </w:p>
        </w:tc>
      </w:tr>
      <w:tr w14:paraId="5E5D5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35363CD4">
            <w:pPr>
              <w:autoSpaceDE w:val="0"/>
              <w:autoSpaceDN w:val="0"/>
              <w:spacing w:line="360" w:lineRule="auto"/>
              <w:ind w:right="893" w:firstLine="480"/>
              <w:textAlignment w:val="bottom"/>
              <w:rPr>
                <w:rFonts w:hint="eastAsia" w:ascii="仿宋" w:hAnsi="仿宋" w:eastAsia="仿宋"/>
                <w:sz w:val="24"/>
                <w:highlight w:val="none"/>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459FAC43">
            <w:pPr>
              <w:autoSpaceDE w:val="0"/>
              <w:autoSpaceDN w:val="0"/>
              <w:spacing w:line="360" w:lineRule="auto"/>
              <w:ind w:right="893" w:firstLine="480"/>
              <w:textAlignment w:val="bottom"/>
              <w:rPr>
                <w:rFonts w:hint="eastAsia" w:ascii="仿宋" w:hAnsi="仿宋" w:eastAsia="仿宋"/>
                <w:sz w:val="24"/>
                <w:highlight w:val="none"/>
              </w:rPr>
            </w:pPr>
          </w:p>
          <w:p w14:paraId="43E6DA73">
            <w:pPr>
              <w:autoSpaceDE w:val="0"/>
              <w:autoSpaceDN w:val="0"/>
              <w:spacing w:line="360" w:lineRule="auto"/>
              <w:ind w:right="893" w:firstLine="480"/>
              <w:textAlignment w:val="bottom"/>
              <w:rPr>
                <w:rFonts w:hint="eastAsia" w:ascii="仿宋" w:hAnsi="仿宋" w:eastAsia="仿宋"/>
                <w:sz w:val="24"/>
                <w:highlight w:val="none"/>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1B2EDD5">
            <w:pPr>
              <w:autoSpaceDE w:val="0"/>
              <w:autoSpaceDN w:val="0"/>
              <w:spacing w:line="360" w:lineRule="auto"/>
              <w:ind w:right="893" w:firstLine="480"/>
              <w:textAlignment w:val="bottom"/>
              <w:rPr>
                <w:rFonts w:hint="eastAsia" w:ascii="仿宋" w:hAnsi="仿宋" w:eastAsia="仿宋"/>
                <w:sz w:val="24"/>
                <w:highlight w:val="none"/>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08063B7C">
            <w:pPr>
              <w:autoSpaceDE w:val="0"/>
              <w:autoSpaceDN w:val="0"/>
              <w:spacing w:line="360" w:lineRule="auto"/>
              <w:ind w:right="893" w:firstLine="480"/>
              <w:textAlignment w:val="bottom"/>
              <w:rPr>
                <w:rFonts w:hint="eastAsia" w:ascii="仿宋" w:hAnsi="仿宋" w:eastAsia="仿宋"/>
                <w:sz w:val="24"/>
                <w:highlight w:val="none"/>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2EC01133">
            <w:pPr>
              <w:autoSpaceDE w:val="0"/>
              <w:autoSpaceDN w:val="0"/>
              <w:spacing w:line="360" w:lineRule="auto"/>
              <w:ind w:right="893" w:firstLine="480"/>
              <w:textAlignment w:val="bottom"/>
              <w:rPr>
                <w:rFonts w:hint="eastAsia" w:ascii="仿宋" w:hAnsi="仿宋" w:eastAsia="仿宋"/>
                <w:sz w:val="24"/>
                <w:highlight w:val="none"/>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2D281483">
            <w:pPr>
              <w:autoSpaceDE w:val="0"/>
              <w:autoSpaceDN w:val="0"/>
              <w:spacing w:line="360" w:lineRule="auto"/>
              <w:ind w:right="893" w:firstLine="480"/>
              <w:textAlignment w:val="bottom"/>
              <w:rPr>
                <w:rFonts w:hint="eastAsia" w:ascii="仿宋" w:hAnsi="仿宋" w:eastAsia="仿宋"/>
                <w:sz w:val="24"/>
                <w:highlight w:val="none"/>
              </w:rPr>
            </w:pPr>
          </w:p>
        </w:tc>
      </w:tr>
      <w:tr w14:paraId="650C1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45399BE2">
            <w:pPr>
              <w:autoSpaceDE w:val="0"/>
              <w:autoSpaceDN w:val="0"/>
              <w:spacing w:line="360" w:lineRule="auto"/>
              <w:ind w:right="893" w:firstLine="480"/>
              <w:textAlignment w:val="bottom"/>
              <w:rPr>
                <w:rFonts w:hint="eastAsia" w:ascii="仿宋" w:hAnsi="仿宋" w:eastAsia="仿宋"/>
                <w:sz w:val="24"/>
                <w:highlight w:val="none"/>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52116CF7">
            <w:pPr>
              <w:autoSpaceDE w:val="0"/>
              <w:autoSpaceDN w:val="0"/>
              <w:spacing w:line="360" w:lineRule="auto"/>
              <w:ind w:right="893" w:firstLine="480"/>
              <w:textAlignment w:val="bottom"/>
              <w:rPr>
                <w:rFonts w:hint="eastAsia" w:ascii="仿宋" w:hAnsi="仿宋" w:eastAsia="仿宋"/>
                <w:sz w:val="24"/>
                <w:highlight w:val="none"/>
              </w:rPr>
            </w:pPr>
          </w:p>
          <w:p w14:paraId="3AC2EBA4">
            <w:pPr>
              <w:autoSpaceDE w:val="0"/>
              <w:autoSpaceDN w:val="0"/>
              <w:spacing w:line="360" w:lineRule="auto"/>
              <w:ind w:right="893" w:firstLine="480"/>
              <w:textAlignment w:val="bottom"/>
              <w:rPr>
                <w:rFonts w:hint="eastAsia" w:ascii="仿宋" w:hAnsi="仿宋" w:eastAsia="仿宋"/>
                <w:sz w:val="24"/>
                <w:highlight w:val="none"/>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5F74E166">
            <w:pPr>
              <w:autoSpaceDE w:val="0"/>
              <w:autoSpaceDN w:val="0"/>
              <w:spacing w:line="360" w:lineRule="auto"/>
              <w:ind w:right="893" w:firstLine="480"/>
              <w:textAlignment w:val="bottom"/>
              <w:rPr>
                <w:rFonts w:hint="eastAsia" w:ascii="仿宋" w:hAnsi="仿宋" w:eastAsia="仿宋"/>
                <w:sz w:val="24"/>
                <w:highlight w:val="none"/>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2C7D19A3">
            <w:pPr>
              <w:autoSpaceDE w:val="0"/>
              <w:autoSpaceDN w:val="0"/>
              <w:spacing w:line="360" w:lineRule="auto"/>
              <w:ind w:right="893" w:firstLine="480"/>
              <w:textAlignment w:val="bottom"/>
              <w:rPr>
                <w:rFonts w:hint="eastAsia" w:ascii="仿宋" w:hAnsi="仿宋" w:eastAsia="仿宋"/>
                <w:sz w:val="24"/>
                <w:highlight w:val="none"/>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7D88E4F4">
            <w:pPr>
              <w:autoSpaceDE w:val="0"/>
              <w:autoSpaceDN w:val="0"/>
              <w:spacing w:line="360" w:lineRule="auto"/>
              <w:ind w:right="893" w:firstLine="480"/>
              <w:textAlignment w:val="bottom"/>
              <w:rPr>
                <w:rFonts w:hint="eastAsia" w:ascii="仿宋" w:hAnsi="仿宋" w:eastAsia="仿宋"/>
                <w:sz w:val="24"/>
                <w:highlight w:val="none"/>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6A40E9C6">
            <w:pPr>
              <w:autoSpaceDE w:val="0"/>
              <w:autoSpaceDN w:val="0"/>
              <w:spacing w:line="360" w:lineRule="auto"/>
              <w:ind w:right="893" w:firstLine="480"/>
              <w:textAlignment w:val="bottom"/>
              <w:rPr>
                <w:rFonts w:hint="eastAsia" w:ascii="仿宋" w:hAnsi="仿宋" w:eastAsia="仿宋"/>
                <w:sz w:val="24"/>
                <w:highlight w:val="none"/>
              </w:rPr>
            </w:pPr>
          </w:p>
        </w:tc>
      </w:tr>
      <w:tr w14:paraId="0D477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143D2577">
            <w:pPr>
              <w:autoSpaceDE w:val="0"/>
              <w:autoSpaceDN w:val="0"/>
              <w:spacing w:line="360" w:lineRule="auto"/>
              <w:ind w:right="893" w:firstLine="480"/>
              <w:textAlignment w:val="bottom"/>
              <w:rPr>
                <w:rFonts w:hint="eastAsia" w:ascii="仿宋" w:hAnsi="仿宋" w:eastAsia="仿宋"/>
                <w:sz w:val="24"/>
                <w:highlight w:val="none"/>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5A62481">
            <w:pPr>
              <w:autoSpaceDE w:val="0"/>
              <w:autoSpaceDN w:val="0"/>
              <w:spacing w:line="360" w:lineRule="auto"/>
              <w:ind w:right="893" w:firstLine="480"/>
              <w:textAlignment w:val="bottom"/>
              <w:rPr>
                <w:rFonts w:hint="eastAsia" w:ascii="仿宋" w:hAnsi="仿宋" w:eastAsia="仿宋"/>
                <w:sz w:val="24"/>
                <w:highlight w:val="none"/>
              </w:rPr>
            </w:pPr>
          </w:p>
          <w:p w14:paraId="26278073">
            <w:pPr>
              <w:autoSpaceDE w:val="0"/>
              <w:autoSpaceDN w:val="0"/>
              <w:spacing w:line="360" w:lineRule="auto"/>
              <w:ind w:right="893" w:firstLine="480"/>
              <w:textAlignment w:val="bottom"/>
              <w:rPr>
                <w:rFonts w:hint="eastAsia" w:ascii="仿宋" w:hAnsi="仿宋" w:eastAsia="仿宋"/>
                <w:sz w:val="24"/>
                <w:highlight w:val="none"/>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73AC7F0D">
            <w:pPr>
              <w:autoSpaceDE w:val="0"/>
              <w:autoSpaceDN w:val="0"/>
              <w:spacing w:line="360" w:lineRule="auto"/>
              <w:ind w:right="893" w:firstLine="480"/>
              <w:textAlignment w:val="bottom"/>
              <w:rPr>
                <w:rFonts w:hint="eastAsia" w:ascii="仿宋" w:hAnsi="仿宋" w:eastAsia="仿宋"/>
                <w:sz w:val="24"/>
                <w:highlight w:val="none"/>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34F0789B">
            <w:pPr>
              <w:autoSpaceDE w:val="0"/>
              <w:autoSpaceDN w:val="0"/>
              <w:spacing w:line="360" w:lineRule="auto"/>
              <w:ind w:right="893" w:firstLine="480"/>
              <w:textAlignment w:val="bottom"/>
              <w:rPr>
                <w:rFonts w:hint="eastAsia" w:ascii="仿宋" w:hAnsi="仿宋" w:eastAsia="仿宋"/>
                <w:sz w:val="24"/>
                <w:highlight w:val="none"/>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782777EC">
            <w:pPr>
              <w:autoSpaceDE w:val="0"/>
              <w:autoSpaceDN w:val="0"/>
              <w:spacing w:line="360" w:lineRule="auto"/>
              <w:ind w:right="893" w:firstLine="480"/>
              <w:textAlignment w:val="bottom"/>
              <w:rPr>
                <w:rFonts w:hint="eastAsia" w:ascii="仿宋" w:hAnsi="仿宋" w:eastAsia="仿宋"/>
                <w:sz w:val="24"/>
                <w:highlight w:val="none"/>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66E2B638">
            <w:pPr>
              <w:autoSpaceDE w:val="0"/>
              <w:autoSpaceDN w:val="0"/>
              <w:spacing w:line="360" w:lineRule="auto"/>
              <w:ind w:right="893" w:firstLine="480"/>
              <w:textAlignment w:val="bottom"/>
              <w:rPr>
                <w:rFonts w:hint="eastAsia" w:ascii="仿宋" w:hAnsi="仿宋" w:eastAsia="仿宋"/>
                <w:sz w:val="24"/>
                <w:highlight w:val="none"/>
              </w:rPr>
            </w:pPr>
          </w:p>
        </w:tc>
      </w:tr>
      <w:tr w14:paraId="11629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4BD4D9CC">
            <w:pPr>
              <w:autoSpaceDE w:val="0"/>
              <w:autoSpaceDN w:val="0"/>
              <w:spacing w:line="360" w:lineRule="auto"/>
              <w:ind w:right="893" w:firstLine="480"/>
              <w:textAlignment w:val="bottom"/>
              <w:rPr>
                <w:rFonts w:hint="eastAsia" w:ascii="仿宋" w:hAnsi="仿宋" w:eastAsia="仿宋"/>
                <w:sz w:val="24"/>
                <w:highlight w:val="none"/>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01F1DA5">
            <w:pPr>
              <w:autoSpaceDE w:val="0"/>
              <w:autoSpaceDN w:val="0"/>
              <w:spacing w:line="360" w:lineRule="auto"/>
              <w:ind w:right="893" w:firstLine="480"/>
              <w:textAlignment w:val="bottom"/>
              <w:rPr>
                <w:rFonts w:hint="eastAsia" w:ascii="仿宋" w:hAnsi="仿宋" w:eastAsia="仿宋"/>
                <w:sz w:val="24"/>
                <w:highlight w:val="none"/>
              </w:rPr>
            </w:pPr>
          </w:p>
          <w:p w14:paraId="71010518">
            <w:pPr>
              <w:autoSpaceDE w:val="0"/>
              <w:autoSpaceDN w:val="0"/>
              <w:spacing w:line="360" w:lineRule="auto"/>
              <w:ind w:right="893" w:firstLine="480"/>
              <w:textAlignment w:val="bottom"/>
              <w:rPr>
                <w:rFonts w:hint="eastAsia" w:ascii="仿宋" w:hAnsi="仿宋" w:eastAsia="仿宋"/>
                <w:sz w:val="24"/>
                <w:highlight w:val="none"/>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112FE245">
            <w:pPr>
              <w:autoSpaceDE w:val="0"/>
              <w:autoSpaceDN w:val="0"/>
              <w:spacing w:line="360" w:lineRule="auto"/>
              <w:ind w:right="893" w:firstLine="480"/>
              <w:textAlignment w:val="bottom"/>
              <w:rPr>
                <w:rFonts w:hint="eastAsia" w:ascii="仿宋" w:hAnsi="仿宋" w:eastAsia="仿宋"/>
                <w:sz w:val="24"/>
                <w:highlight w:val="none"/>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2EA09A75">
            <w:pPr>
              <w:autoSpaceDE w:val="0"/>
              <w:autoSpaceDN w:val="0"/>
              <w:spacing w:line="360" w:lineRule="auto"/>
              <w:ind w:right="893" w:firstLine="480"/>
              <w:textAlignment w:val="bottom"/>
              <w:rPr>
                <w:rFonts w:hint="eastAsia" w:ascii="仿宋" w:hAnsi="仿宋" w:eastAsia="仿宋"/>
                <w:sz w:val="24"/>
                <w:highlight w:val="none"/>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336AD243">
            <w:pPr>
              <w:autoSpaceDE w:val="0"/>
              <w:autoSpaceDN w:val="0"/>
              <w:spacing w:line="360" w:lineRule="auto"/>
              <w:ind w:right="893" w:firstLine="480"/>
              <w:textAlignment w:val="bottom"/>
              <w:rPr>
                <w:rFonts w:hint="eastAsia" w:ascii="仿宋" w:hAnsi="仿宋" w:eastAsia="仿宋"/>
                <w:sz w:val="24"/>
                <w:highlight w:val="none"/>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725E5B76">
            <w:pPr>
              <w:autoSpaceDE w:val="0"/>
              <w:autoSpaceDN w:val="0"/>
              <w:spacing w:line="360" w:lineRule="auto"/>
              <w:ind w:right="893" w:firstLine="480"/>
              <w:textAlignment w:val="bottom"/>
              <w:rPr>
                <w:rFonts w:hint="eastAsia" w:ascii="仿宋" w:hAnsi="仿宋" w:eastAsia="仿宋"/>
                <w:sz w:val="24"/>
                <w:highlight w:val="none"/>
              </w:rPr>
            </w:pPr>
          </w:p>
        </w:tc>
      </w:tr>
      <w:tr w14:paraId="066E2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0AE313F2">
            <w:pPr>
              <w:autoSpaceDE w:val="0"/>
              <w:autoSpaceDN w:val="0"/>
              <w:spacing w:line="360" w:lineRule="auto"/>
              <w:ind w:right="893" w:firstLine="480"/>
              <w:textAlignment w:val="bottom"/>
              <w:rPr>
                <w:rFonts w:hint="eastAsia" w:ascii="仿宋" w:hAnsi="仿宋" w:eastAsia="仿宋"/>
                <w:sz w:val="24"/>
                <w:highlight w:val="none"/>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3D7BE8B3">
            <w:pPr>
              <w:autoSpaceDE w:val="0"/>
              <w:autoSpaceDN w:val="0"/>
              <w:spacing w:line="360" w:lineRule="auto"/>
              <w:ind w:right="893" w:firstLine="480"/>
              <w:textAlignment w:val="bottom"/>
              <w:rPr>
                <w:rFonts w:hint="eastAsia" w:ascii="仿宋" w:hAnsi="仿宋" w:eastAsia="仿宋"/>
                <w:sz w:val="24"/>
                <w:highlight w:val="none"/>
              </w:rPr>
            </w:pPr>
          </w:p>
          <w:p w14:paraId="678096D8">
            <w:pPr>
              <w:autoSpaceDE w:val="0"/>
              <w:autoSpaceDN w:val="0"/>
              <w:spacing w:line="360" w:lineRule="auto"/>
              <w:ind w:right="893" w:firstLine="480"/>
              <w:textAlignment w:val="bottom"/>
              <w:rPr>
                <w:rFonts w:hint="eastAsia" w:ascii="仿宋" w:hAnsi="仿宋" w:eastAsia="仿宋"/>
                <w:sz w:val="24"/>
                <w:highlight w:val="none"/>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63BDD23B">
            <w:pPr>
              <w:autoSpaceDE w:val="0"/>
              <w:autoSpaceDN w:val="0"/>
              <w:spacing w:line="360" w:lineRule="auto"/>
              <w:ind w:right="893" w:firstLine="480"/>
              <w:textAlignment w:val="bottom"/>
              <w:rPr>
                <w:rFonts w:hint="eastAsia" w:ascii="仿宋" w:hAnsi="仿宋" w:eastAsia="仿宋"/>
                <w:sz w:val="24"/>
                <w:highlight w:val="none"/>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23B3BACF">
            <w:pPr>
              <w:autoSpaceDE w:val="0"/>
              <w:autoSpaceDN w:val="0"/>
              <w:spacing w:line="360" w:lineRule="auto"/>
              <w:ind w:right="893" w:firstLine="480"/>
              <w:textAlignment w:val="bottom"/>
              <w:rPr>
                <w:rFonts w:hint="eastAsia" w:ascii="仿宋" w:hAnsi="仿宋" w:eastAsia="仿宋"/>
                <w:sz w:val="24"/>
                <w:highlight w:val="none"/>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02468494">
            <w:pPr>
              <w:autoSpaceDE w:val="0"/>
              <w:autoSpaceDN w:val="0"/>
              <w:spacing w:line="360" w:lineRule="auto"/>
              <w:ind w:right="893" w:firstLine="480"/>
              <w:textAlignment w:val="bottom"/>
              <w:rPr>
                <w:rFonts w:hint="eastAsia" w:ascii="仿宋" w:hAnsi="仿宋" w:eastAsia="仿宋"/>
                <w:sz w:val="24"/>
                <w:highlight w:val="none"/>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5F1233A5">
            <w:pPr>
              <w:autoSpaceDE w:val="0"/>
              <w:autoSpaceDN w:val="0"/>
              <w:spacing w:line="360" w:lineRule="auto"/>
              <w:ind w:right="893" w:firstLine="480"/>
              <w:textAlignment w:val="bottom"/>
              <w:rPr>
                <w:rFonts w:hint="eastAsia" w:ascii="仿宋" w:hAnsi="仿宋" w:eastAsia="仿宋"/>
                <w:sz w:val="24"/>
                <w:highlight w:val="none"/>
              </w:rPr>
            </w:pPr>
          </w:p>
        </w:tc>
      </w:tr>
      <w:tr w14:paraId="3DDB4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14:paraId="1565AB5E">
            <w:pPr>
              <w:autoSpaceDE w:val="0"/>
              <w:autoSpaceDN w:val="0"/>
              <w:spacing w:line="360" w:lineRule="auto"/>
              <w:ind w:right="893" w:firstLine="480"/>
              <w:textAlignment w:val="bottom"/>
              <w:rPr>
                <w:rFonts w:hint="eastAsia" w:ascii="仿宋" w:hAnsi="仿宋" w:eastAsia="仿宋"/>
                <w:sz w:val="24"/>
                <w:highlight w:val="none"/>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14:paraId="50ABECC8">
            <w:pPr>
              <w:autoSpaceDE w:val="0"/>
              <w:autoSpaceDN w:val="0"/>
              <w:spacing w:line="360" w:lineRule="auto"/>
              <w:ind w:right="893" w:firstLine="480"/>
              <w:textAlignment w:val="bottom"/>
              <w:rPr>
                <w:rFonts w:hint="eastAsia" w:ascii="仿宋" w:hAnsi="仿宋" w:eastAsia="仿宋"/>
                <w:sz w:val="24"/>
                <w:highlight w:val="none"/>
              </w:rPr>
            </w:pPr>
          </w:p>
          <w:p w14:paraId="7B67B63B">
            <w:pPr>
              <w:autoSpaceDE w:val="0"/>
              <w:autoSpaceDN w:val="0"/>
              <w:spacing w:line="360" w:lineRule="auto"/>
              <w:ind w:right="893" w:firstLine="480"/>
              <w:textAlignment w:val="bottom"/>
              <w:rPr>
                <w:rFonts w:hint="eastAsia" w:ascii="仿宋" w:hAnsi="仿宋" w:eastAsia="仿宋"/>
                <w:sz w:val="24"/>
                <w:highlight w:val="none"/>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12057A74">
            <w:pPr>
              <w:autoSpaceDE w:val="0"/>
              <w:autoSpaceDN w:val="0"/>
              <w:spacing w:line="360" w:lineRule="auto"/>
              <w:ind w:right="893" w:firstLine="480"/>
              <w:textAlignment w:val="bottom"/>
              <w:rPr>
                <w:rFonts w:hint="eastAsia" w:ascii="仿宋" w:hAnsi="仿宋" w:eastAsia="仿宋"/>
                <w:sz w:val="24"/>
                <w:highlight w:val="none"/>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2A2295F8">
            <w:pPr>
              <w:autoSpaceDE w:val="0"/>
              <w:autoSpaceDN w:val="0"/>
              <w:spacing w:line="360" w:lineRule="auto"/>
              <w:ind w:right="893" w:firstLine="480"/>
              <w:textAlignment w:val="bottom"/>
              <w:rPr>
                <w:rFonts w:hint="eastAsia" w:ascii="仿宋" w:hAnsi="仿宋" w:eastAsia="仿宋"/>
                <w:sz w:val="24"/>
                <w:highlight w:val="none"/>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1D48D2A6">
            <w:pPr>
              <w:autoSpaceDE w:val="0"/>
              <w:autoSpaceDN w:val="0"/>
              <w:spacing w:line="360" w:lineRule="auto"/>
              <w:ind w:right="893" w:firstLine="480"/>
              <w:textAlignment w:val="bottom"/>
              <w:rPr>
                <w:rFonts w:hint="eastAsia" w:ascii="仿宋" w:hAnsi="仿宋" w:eastAsia="仿宋"/>
                <w:sz w:val="24"/>
                <w:highlight w:val="none"/>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14:paraId="39BAA819">
            <w:pPr>
              <w:autoSpaceDE w:val="0"/>
              <w:autoSpaceDN w:val="0"/>
              <w:spacing w:line="360" w:lineRule="auto"/>
              <w:ind w:right="893" w:firstLine="480"/>
              <w:textAlignment w:val="bottom"/>
              <w:rPr>
                <w:rFonts w:hint="eastAsia" w:ascii="仿宋" w:hAnsi="仿宋" w:eastAsia="仿宋"/>
                <w:sz w:val="24"/>
                <w:highlight w:val="none"/>
              </w:rPr>
            </w:pPr>
          </w:p>
        </w:tc>
      </w:tr>
    </w:tbl>
    <w:p w14:paraId="1F8539DA">
      <w:pPr>
        <w:autoSpaceDE w:val="0"/>
        <w:autoSpaceDN w:val="0"/>
        <w:spacing w:line="360" w:lineRule="auto"/>
        <w:ind w:right="-136" w:firstLine="480"/>
        <w:textAlignment w:val="bottom"/>
        <w:rPr>
          <w:rFonts w:hint="eastAsia" w:ascii="仿宋" w:hAnsi="仿宋" w:eastAsia="仿宋"/>
          <w:sz w:val="24"/>
          <w:highlight w:val="none"/>
        </w:rPr>
      </w:pPr>
      <w:r>
        <w:rPr>
          <w:rFonts w:hint="eastAsia" w:ascii="仿宋" w:hAnsi="仿宋" w:eastAsia="仿宋"/>
          <w:sz w:val="24"/>
          <w:highlight w:val="none"/>
        </w:rPr>
        <w:t>供应商授权代表签字： _____________</w:t>
      </w:r>
    </w:p>
    <w:p w14:paraId="68FD27F9">
      <w:pPr>
        <w:autoSpaceDE w:val="0"/>
        <w:autoSpaceDN w:val="0"/>
        <w:spacing w:line="360" w:lineRule="auto"/>
        <w:ind w:right="-136" w:firstLine="480"/>
        <w:textAlignment w:val="bottom"/>
        <w:rPr>
          <w:rFonts w:hint="eastAsia" w:ascii="仿宋" w:hAnsi="仿宋" w:eastAsia="仿宋"/>
          <w:sz w:val="24"/>
          <w:highlight w:val="none"/>
        </w:rPr>
      </w:pPr>
      <w:r>
        <w:rPr>
          <w:rFonts w:hint="eastAsia" w:ascii="仿宋" w:hAnsi="仿宋" w:eastAsia="仿宋"/>
          <w:sz w:val="24"/>
          <w:highlight w:val="none"/>
        </w:rPr>
        <w:t>供应商盖章：</w:t>
      </w:r>
      <w:r>
        <w:rPr>
          <w:rFonts w:hint="eastAsia" w:ascii="仿宋" w:hAnsi="仿宋" w:eastAsia="仿宋"/>
          <w:sz w:val="24"/>
          <w:highlight w:val="none"/>
          <w:u w:val="single"/>
        </w:rPr>
        <w:t xml:space="preserve">               </w:t>
      </w:r>
    </w:p>
    <w:p w14:paraId="744BD1D3">
      <w:pPr>
        <w:autoSpaceDE w:val="0"/>
        <w:autoSpaceDN w:val="0"/>
        <w:spacing w:line="360" w:lineRule="auto"/>
        <w:ind w:right="-136" w:firstLine="480"/>
        <w:textAlignment w:val="bottom"/>
        <w:rPr>
          <w:rFonts w:hint="eastAsia" w:ascii="仿宋" w:hAnsi="仿宋" w:eastAsia="仿宋"/>
          <w:sz w:val="24"/>
          <w:highlight w:val="none"/>
        </w:rPr>
      </w:pPr>
      <w:r>
        <w:rPr>
          <w:rFonts w:hint="eastAsia" w:ascii="仿宋" w:hAnsi="仿宋" w:eastAsia="仿宋"/>
          <w:sz w:val="24"/>
          <w:highlight w:val="none"/>
        </w:rPr>
        <w:t>日期：</w:t>
      </w:r>
      <w:r>
        <w:rPr>
          <w:rFonts w:hint="eastAsia" w:ascii="仿宋" w:hAnsi="仿宋" w:eastAsia="仿宋"/>
          <w:sz w:val="24"/>
          <w:highlight w:val="none"/>
          <w:u w:val="single"/>
        </w:rPr>
        <w:t xml:space="preserve">                   </w:t>
      </w:r>
    </w:p>
    <w:p w14:paraId="29A60DE4">
      <w:pPr>
        <w:autoSpaceDE w:val="0"/>
        <w:autoSpaceDN w:val="0"/>
        <w:spacing w:line="360" w:lineRule="auto"/>
        <w:ind w:right="-136" w:firstLine="480"/>
        <w:textAlignment w:val="bottom"/>
        <w:rPr>
          <w:rFonts w:hint="eastAsia" w:ascii="仿宋" w:hAnsi="仿宋" w:eastAsia="仿宋"/>
          <w:sz w:val="24"/>
          <w:highlight w:val="none"/>
        </w:rPr>
      </w:pPr>
      <w:r>
        <w:rPr>
          <w:rFonts w:hint="eastAsia" w:ascii="仿宋" w:hAnsi="仿宋" w:eastAsia="仿宋"/>
          <w:sz w:val="24"/>
          <w:highlight w:val="none"/>
        </w:rPr>
        <w:t>注：</w:t>
      </w:r>
    </w:p>
    <w:p w14:paraId="3D920612">
      <w:pPr>
        <w:autoSpaceDE w:val="0"/>
        <w:autoSpaceDN w:val="0"/>
        <w:spacing w:line="360" w:lineRule="auto"/>
        <w:ind w:right="-136" w:firstLine="480"/>
        <w:textAlignment w:val="bottom"/>
        <w:rPr>
          <w:rFonts w:hint="eastAsia" w:ascii="仿宋" w:hAnsi="仿宋" w:eastAsia="仿宋"/>
          <w:sz w:val="24"/>
          <w:highlight w:val="none"/>
        </w:rPr>
      </w:pPr>
      <w:r>
        <w:rPr>
          <w:rFonts w:hint="eastAsia" w:ascii="仿宋" w:hAnsi="仿宋" w:eastAsia="仿宋"/>
          <w:sz w:val="24"/>
          <w:highlight w:val="none"/>
        </w:rPr>
        <w:t>1、对竞争性</w:t>
      </w:r>
      <w:r>
        <w:rPr>
          <w:rFonts w:hint="eastAsia" w:ascii="仿宋" w:hAnsi="仿宋" w:eastAsia="仿宋" w:cs="仿宋"/>
          <w:sz w:val="24"/>
          <w:highlight w:val="none"/>
        </w:rPr>
        <w:t>磋商</w:t>
      </w:r>
      <w:r>
        <w:rPr>
          <w:rFonts w:hint="eastAsia" w:ascii="仿宋" w:hAnsi="仿宋" w:eastAsia="仿宋"/>
          <w:sz w:val="24"/>
          <w:highlight w:val="none"/>
        </w:rPr>
        <w:t>文件有任何偏离应列明“正偏离”或“负偏离”。</w:t>
      </w:r>
    </w:p>
    <w:p w14:paraId="0FDB5509">
      <w:pPr>
        <w:spacing w:line="360" w:lineRule="auto"/>
        <w:ind w:firstLine="480"/>
        <w:rPr>
          <w:rFonts w:hint="eastAsia" w:ascii="仿宋" w:hAnsi="仿宋" w:eastAsia="仿宋"/>
          <w:sz w:val="24"/>
          <w:highlight w:val="none"/>
        </w:rPr>
      </w:pPr>
      <w:r>
        <w:rPr>
          <w:rFonts w:hint="eastAsia" w:ascii="仿宋" w:hAnsi="仿宋" w:eastAsia="仿宋"/>
          <w:sz w:val="24"/>
          <w:highlight w:val="none"/>
        </w:rPr>
        <w:t>2、对竞争性</w:t>
      </w:r>
      <w:r>
        <w:rPr>
          <w:rFonts w:hint="eastAsia" w:ascii="仿宋" w:hAnsi="仿宋" w:eastAsia="仿宋" w:cs="仿宋"/>
          <w:sz w:val="24"/>
          <w:highlight w:val="none"/>
        </w:rPr>
        <w:t>磋商</w:t>
      </w:r>
      <w:r>
        <w:rPr>
          <w:rFonts w:hint="eastAsia" w:ascii="仿宋" w:hAnsi="仿宋" w:eastAsia="仿宋"/>
          <w:sz w:val="24"/>
          <w:highlight w:val="none"/>
        </w:rPr>
        <w:t>文件无偏离应标明“无偏离。</w:t>
      </w:r>
    </w:p>
    <w:p w14:paraId="6EAB8928">
      <w:pPr>
        <w:spacing w:line="360" w:lineRule="auto"/>
        <w:ind w:firstLine="480"/>
        <w:rPr>
          <w:rFonts w:ascii="仿宋" w:hAnsi="仿宋" w:eastAsia="仿宋"/>
          <w:sz w:val="24"/>
          <w:highlight w:val="none"/>
        </w:rPr>
      </w:pPr>
      <w:r>
        <w:rPr>
          <w:rFonts w:hint="eastAsia" w:ascii="仿宋" w:hAnsi="仿宋" w:eastAsia="仿宋"/>
          <w:sz w:val="24"/>
          <w:highlight w:val="none"/>
        </w:rPr>
        <w:t>3、此表格经法人授权代表签字方有效。</w:t>
      </w:r>
    </w:p>
    <w:p w14:paraId="3CA3DDCA">
      <w:pPr>
        <w:pStyle w:val="7"/>
        <w:spacing w:line="360" w:lineRule="auto"/>
        <w:ind w:firstLine="1687" w:firstLineChars="600"/>
        <w:rPr>
          <w:rFonts w:hint="eastAsia" w:ascii="仿宋" w:hAnsi="仿宋" w:eastAsia="仿宋" w:cs="仿宋"/>
          <w:b/>
          <w:sz w:val="28"/>
          <w:szCs w:val="28"/>
          <w:highlight w:val="none"/>
        </w:rPr>
      </w:pPr>
    </w:p>
    <w:p w14:paraId="5CBE52D5">
      <w:pPr>
        <w:pStyle w:val="7"/>
        <w:spacing w:line="360" w:lineRule="auto"/>
        <w:rPr>
          <w:rFonts w:ascii="仿宋" w:hAnsi="仿宋" w:eastAsia="仿宋" w:cs="仿宋"/>
          <w:b/>
          <w:sz w:val="28"/>
          <w:szCs w:val="28"/>
          <w:highlight w:val="none"/>
        </w:rPr>
      </w:pPr>
    </w:p>
    <w:p w14:paraId="0BC828BA">
      <w:pPr>
        <w:spacing w:line="360" w:lineRule="auto"/>
        <w:ind w:firstLine="482"/>
        <w:jc w:val="center"/>
        <w:rPr>
          <w:rFonts w:hint="eastAsia" w:ascii="仿宋" w:hAnsi="仿宋" w:eastAsia="仿宋" w:cs="仿宋"/>
          <w:b/>
          <w:sz w:val="24"/>
          <w:highlight w:val="none"/>
        </w:rPr>
      </w:pPr>
    </w:p>
    <w:p w14:paraId="593FA925">
      <w:pPr>
        <w:spacing w:line="360" w:lineRule="auto"/>
        <w:rPr>
          <w:rFonts w:hint="eastAsia" w:ascii="仿宋" w:hAnsi="仿宋" w:eastAsia="仿宋" w:cs="仿宋_GB2312"/>
          <w:b/>
          <w:color w:val="000000"/>
          <w:sz w:val="30"/>
          <w:szCs w:val="30"/>
          <w:highlight w:val="none"/>
        </w:rPr>
      </w:pPr>
    </w:p>
    <w:p w14:paraId="7FFE5B0C">
      <w:pPr>
        <w:spacing w:line="360" w:lineRule="auto"/>
        <w:rPr>
          <w:rFonts w:hint="eastAsia"/>
          <w:highlight w:val="none"/>
        </w:rPr>
      </w:pPr>
      <w:r>
        <w:rPr>
          <w:rFonts w:hint="eastAsia"/>
          <w:highlight w:val="none"/>
        </w:rPr>
        <w:t xml:space="preserve">                          </w:t>
      </w:r>
    </w:p>
    <w:p w14:paraId="71A350DC">
      <w:pPr>
        <w:spacing w:line="360" w:lineRule="auto"/>
        <w:jc w:val="center"/>
        <w:rPr>
          <w:rFonts w:hint="eastAsia" w:ascii="仿宋" w:hAnsi="仿宋" w:eastAsia="仿宋" w:cs="仿宋"/>
          <w:b/>
          <w:sz w:val="28"/>
          <w:szCs w:val="28"/>
          <w:highlight w:val="none"/>
        </w:rPr>
      </w:pPr>
      <w:r>
        <w:rPr>
          <w:rFonts w:hint="eastAsia"/>
          <w:highlight w:val="none"/>
        </w:rPr>
        <w:br w:type="page"/>
      </w:r>
      <w:r>
        <w:rPr>
          <w:rFonts w:hint="eastAsia" w:ascii="仿宋" w:hAnsi="仿宋" w:eastAsia="仿宋" w:cs="仿宋"/>
          <w:b/>
          <w:sz w:val="28"/>
          <w:szCs w:val="28"/>
          <w:highlight w:val="none"/>
        </w:rPr>
        <w:t>（八）关于资格的声明函</w:t>
      </w:r>
    </w:p>
    <w:p w14:paraId="6E066497">
      <w:pPr>
        <w:spacing w:line="360" w:lineRule="auto"/>
        <w:ind w:firstLine="480"/>
        <w:rPr>
          <w:rFonts w:hint="eastAsia" w:ascii="仿宋" w:hAnsi="仿宋" w:eastAsia="仿宋" w:cs="仿宋"/>
          <w:sz w:val="24"/>
          <w:highlight w:val="none"/>
        </w:rPr>
      </w:pPr>
    </w:p>
    <w:p w14:paraId="4E0D15E7">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致：新疆瑞恒中信工程项目管理有限公司：</w:t>
      </w:r>
    </w:p>
    <w:p w14:paraId="4DE03F4E">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关于贵方20</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日第（项目编号）竞争性磋商公告关于</w:t>
      </w:r>
      <w:r>
        <w:rPr>
          <w:rFonts w:hint="eastAsia" w:ascii="仿宋" w:hAnsi="仿宋" w:eastAsia="仿宋" w:cs="仿宋"/>
          <w:sz w:val="24"/>
          <w:highlight w:val="none"/>
          <w:u w:val="single"/>
        </w:rPr>
        <w:t>“     ”</w:t>
      </w:r>
      <w:r>
        <w:rPr>
          <w:rFonts w:hint="eastAsia" w:ascii="仿宋" w:hAnsi="仿宋" w:eastAsia="仿宋" w:cs="仿宋"/>
          <w:sz w:val="24"/>
          <w:highlight w:val="none"/>
        </w:rPr>
        <w:t>的项目，本签字人愿意参加磋商响应，并有能力提供</w:t>
      </w:r>
      <w:r>
        <w:rPr>
          <w:rFonts w:hint="eastAsia" w:ascii="仿宋" w:hAnsi="仿宋" w:eastAsia="仿宋" w:cs="仿宋"/>
          <w:sz w:val="24"/>
          <w:highlight w:val="none"/>
          <w:u w:val="single"/>
        </w:rPr>
        <w:t>（项目名称）</w:t>
      </w:r>
      <w:r>
        <w:rPr>
          <w:rFonts w:hint="eastAsia" w:ascii="仿宋" w:hAnsi="仿宋" w:eastAsia="仿宋" w:cs="仿宋"/>
          <w:sz w:val="24"/>
          <w:highlight w:val="none"/>
        </w:rPr>
        <w:t>项目中的</w:t>
      </w:r>
      <w:r>
        <w:rPr>
          <w:rFonts w:hint="eastAsia" w:ascii="仿宋" w:hAnsi="仿宋" w:eastAsia="仿宋" w:cs="仿宋"/>
          <w:sz w:val="24"/>
          <w:highlight w:val="none"/>
          <w:u w:val="single"/>
        </w:rPr>
        <w:t>（分包编号及服务名称）</w:t>
      </w:r>
      <w:r>
        <w:rPr>
          <w:rFonts w:hint="eastAsia" w:ascii="仿宋" w:hAnsi="仿宋" w:eastAsia="仿宋" w:cs="仿宋"/>
          <w:sz w:val="24"/>
          <w:highlight w:val="none"/>
        </w:rPr>
        <w:t>相关服务，并保证所提交的所有文件和说明是真实和准确的。</w:t>
      </w:r>
    </w:p>
    <w:p w14:paraId="1B598268">
      <w:pPr>
        <w:spacing w:line="360" w:lineRule="auto"/>
        <w:ind w:firstLine="480"/>
        <w:rPr>
          <w:rFonts w:hint="eastAsia" w:ascii="仿宋" w:hAnsi="仿宋" w:eastAsia="仿宋" w:cs="仿宋"/>
          <w:sz w:val="24"/>
          <w:highlight w:val="none"/>
          <w:u w:val="single"/>
        </w:rPr>
      </w:pPr>
      <w:r>
        <w:rPr>
          <w:rFonts w:hint="eastAsia" w:ascii="仿宋" w:hAnsi="仿宋" w:eastAsia="仿宋" w:cs="仿宋"/>
          <w:sz w:val="24"/>
          <w:highlight w:val="none"/>
        </w:rPr>
        <w:t>供应商</w:t>
      </w:r>
      <w:r>
        <w:rPr>
          <w:rFonts w:hint="eastAsia" w:ascii="仿宋" w:hAnsi="仿宋" w:eastAsia="仿宋" w:cs="仿宋"/>
          <w:sz w:val="24"/>
          <w:highlight w:val="none"/>
          <w:u w:val="single"/>
        </w:rPr>
        <w:t xml:space="preserve">  供应商名称  </w:t>
      </w:r>
      <w:r>
        <w:rPr>
          <w:rFonts w:hint="eastAsia" w:ascii="仿宋" w:hAnsi="仿宋" w:eastAsia="仿宋" w:cs="仿宋"/>
          <w:sz w:val="24"/>
          <w:highlight w:val="none"/>
        </w:rPr>
        <w:t xml:space="preserve">   签字人姓名、职务：</w:t>
      </w:r>
      <w:r>
        <w:rPr>
          <w:rFonts w:hint="eastAsia" w:ascii="仿宋" w:hAnsi="仿宋" w:eastAsia="仿宋" w:cs="仿宋"/>
          <w:sz w:val="24"/>
          <w:highlight w:val="none"/>
          <w:u w:val="single"/>
        </w:rPr>
        <w:t xml:space="preserve">               </w:t>
      </w:r>
    </w:p>
    <w:p w14:paraId="68955997">
      <w:pPr>
        <w:spacing w:line="360" w:lineRule="auto"/>
        <w:ind w:firstLine="480"/>
        <w:rPr>
          <w:rFonts w:hint="eastAsia" w:ascii="仿宋" w:hAnsi="仿宋" w:eastAsia="仿宋" w:cs="仿宋"/>
          <w:sz w:val="24"/>
          <w:highlight w:val="none"/>
          <w:u w:val="single"/>
        </w:rPr>
      </w:pPr>
      <w:r>
        <w:rPr>
          <w:rFonts w:hint="eastAsia" w:ascii="仿宋" w:hAnsi="仿宋" w:eastAsia="仿宋" w:cs="仿宋"/>
          <w:sz w:val="24"/>
          <w:highlight w:val="none"/>
        </w:rPr>
        <w:t>地址：                授权签署本资格文件人：</w:t>
      </w:r>
      <w:r>
        <w:rPr>
          <w:rFonts w:hint="eastAsia" w:ascii="仿宋" w:hAnsi="仿宋" w:eastAsia="仿宋" w:cs="仿宋"/>
          <w:sz w:val="24"/>
          <w:highlight w:val="none"/>
          <w:u w:val="single"/>
        </w:rPr>
        <w:t xml:space="preserve">授权人姓名 </w:t>
      </w:r>
    </w:p>
    <w:p w14:paraId="55421663">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 xml:space="preserve">传真：        </w:t>
      </w:r>
    </w:p>
    <w:p w14:paraId="60B2D423">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 xml:space="preserve">邮编：                      电话：      </w:t>
      </w:r>
    </w:p>
    <w:p w14:paraId="5C932197">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 xml:space="preserve">供应商盖章：                                    </w:t>
      </w:r>
    </w:p>
    <w:p w14:paraId="23C8A03C">
      <w:pPr>
        <w:spacing w:line="360" w:lineRule="auto"/>
        <w:ind w:firstLine="5520" w:firstLineChars="2300"/>
        <w:rPr>
          <w:rFonts w:hint="eastAsia" w:ascii="仿宋" w:hAnsi="仿宋" w:eastAsia="仿宋" w:cs="仿宋"/>
          <w:sz w:val="24"/>
          <w:highlight w:val="none"/>
        </w:rPr>
      </w:pPr>
      <w:r>
        <w:rPr>
          <w:rFonts w:hint="eastAsia" w:ascii="仿宋" w:hAnsi="仿宋" w:eastAsia="仿宋" w:cs="仿宋"/>
          <w:sz w:val="24"/>
          <w:highlight w:val="none"/>
        </w:rPr>
        <w:t xml:space="preserve"> 20</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1A4110E5">
      <w:pPr>
        <w:spacing w:line="360" w:lineRule="auto"/>
        <w:ind w:firstLine="480"/>
        <w:jc w:val="cente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0FB7857">
      <w:pPr>
        <w:pStyle w:val="7"/>
        <w:spacing w:line="360" w:lineRule="auto"/>
        <w:jc w:val="center"/>
        <w:rPr>
          <w:rFonts w:hint="eastAsia" w:ascii="仿宋" w:hAnsi="仿宋" w:eastAsia="仿宋" w:cs="仿宋"/>
          <w:b/>
          <w:sz w:val="28"/>
          <w:szCs w:val="28"/>
          <w:highlight w:val="none"/>
        </w:rPr>
      </w:pPr>
    </w:p>
    <w:p w14:paraId="1CECB1C5">
      <w:pPr>
        <w:pStyle w:val="7"/>
        <w:spacing w:line="360" w:lineRule="auto"/>
        <w:jc w:val="center"/>
        <w:rPr>
          <w:rFonts w:hint="eastAsia" w:ascii="仿宋" w:hAnsi="仿宋" w:eastAsia="仿宋" w:cs="仿宋"/>
          <w:b/>
          <w:sz w:val="28"/>
          <w:szCs w:val="28"/>
          <w:highlight w:val="none"/>
        </w:rPr>
      </w:pPr>
    </w:p>
    <w:p w14:paraId="31816B34">
      <w:pPr>
        <w:pStyle w:val="7"/>
        <w:spacing w:line="360" w:lineRule="auto"/>
        <w:jc w:val="both"/>
        <w:rPr>
          <w:rFonts w:hint="eastAsia" w:ascii="仿宋" w:hAnsi="仿宋" w:eastAsia="仿宋" w:cs="仿宋"/>
          <w:b/>
          <w:sz w:val="28"/>
          <w:szCs w:val="28"/>
          <w:highlight w:val="none"/>
        </w:rPr>
      </w:pPr>
    </w:p>
    <w:p w14:paraId="7AF27A3B">
      <w:pPr>
        <w:pStyle w:val="7"/>
        <w:spacing w:line="360" w:lineRule="auto"/>
        <w:jc w:val="center"/>
        <w:rPr>
          <w:rFonts w:hint="eastAsia" w:ascii="仿宋" w:hAnsi="仿宋" w:eastAsia="仿宋" w:cs="仿宋"/>
          <w:b/>
          <w:sz w:val="28"/>
          <w:szCs w:val="28"/>
          <w:highlight w:val="none"/>
        </w:rPr>
      </w:pPr>
    </w:p>
    <w:p w14:paraId="42DF2A5A">
      <w:pPr>
        <w:pStyle w:val="7"/>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（九）反商业贿赂承诺书</w:t>
      </w:r>
    </w:p>
    <w:p w14:paraId="2B28B368">
      <w:pPr>
        <w:pStyle w:val="8"/>
        <w:spacing w:line="360" w:lineRule="auto"/>
        <w:ind w:firstLine="480"/>
        <w:rPr>
          <w:rFonts w:hint="eastAsia" w:ascii="仿宋" w:hAnsi="仿宋" w:eastAsia="仿宋" w:cs="仿宋"/>
          <w:b w:val="0"/>
          <w:highlight w:val="none"/>
        </w:rPr>
      </w:pPr>
      <w:r>
        <w:rPr>
          <w:rFonts w:hint="eastAsia" w:ascii="仿宋" w:hAnsi="仿宋" w:eastAsia="仿宋" w:cs="仿宋"/>
          <w:b w:val="0"/>
          <w:highlight w:val="none"/>
        </w:rPr>
        <w:t>我公司承诺在</w:t>
      </w:r>
      <w:r>
        <w:rPr>
          <w:rFonts w:hint="eastAsia" w:ascii="仿宋" w:hAnsi="仿宋" w:eastAsia="仿宋" w:cs="仿宋"/>
          <w:b w:val="0"/>
          <w:highlight w:val="none"/>
          <w:u w:val="single"/>
        </w:rPr>
        <w:t>（项目名称、项目编号、合同包号）</w:t>
      </w:r>
      <w:r>
        <w:rPr>
          <w:rFonts w:hint="eastAsia" w:ascii="仿宋" w:hAnsi="仿宋" w:eastAsia="仿宋" w:cs="仿宋"/>
          <w:b w:val="0"/>
          <w:highlight w:val="none"/>
        </w:rPr>
        <w:t xml:space="preserve">磋商活动中，不给予国家工作人员以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3EDD7ED5">
      <w:pPr>
        <w:pStyle w:val="8"/>
        <w:spacing w:line="360" w:lineRule="auto"/>
        <w:ind w:firstLine="480"/>
        <w:rPr>
          <w:rFonts w:hint="eastAsia" w:ascii="仿宋" w:hAnsi="仿宋" w:eastAsia="仿宋" w:cs="仿宋"/>
          <w:b w:val="0"/>
          <w:highlight w:val="none"/>
        </w:rPr>
      </w:pPr>
    </w:p>
    <w:p w14:paraId="3FA6CFC0">
      <w:pPr>
        <w:pStyle w:val="8"/>
        <w:spacing w:line="360" w:lineRule="auto"/>
        <w:ind w:firstLine="480"/>
        <w:jc w:val="center"/>
        <w:rPr>
          <w:rFonts w:hint="eastAsia" w:ascii="仿宋" w:hAnsi="仿宋" w:eastAsia="仿宋" w:cs="仿宋"/>
          <w:b w:val="0"/>
          <w:highlight w:val="none"/>
        </w:rPr>
      </w:pPr>
      <w:r>
        <w:rPr>
          <w:rFonts w:hint="eastAsia" w:ascii="仿宋" w:hAnsi="仿宋" w:eastAsia="仿宋" w:cs="仿宋"/>
          <w:b w:val="0"/>
          <w:highlight w:val="none"/>
        </w:rPr>
        <w:t xml:space="preserve">                               报价单位：（盖章）：</w:t>
      </w:r>
    </w:p>
    <w:p w14:paraId="5D00AADA">
      <w:pPr>
        <w:pStyle w:val="8"/>
        <w:spacing w:line="360" w:lineRule="auto"/>
        <w:ind w:firstLine="480"/>
        <w:jc w:val="center"/>
        <w:rPr>
          <w:rFonts w:hint="eastAsia" w:ascii="仿宋" w:hAnsi="仿宋" w:eastAsia="仿宋" w:cs="仿宋"/>
          <w:b w:val="0"/>
          <w:highlight w:val="none"/>
        </w:rPr>
      </w:pPr>
      <w:r>
        <w:rPr>
          <w:rFonts w:hint="eastAsia" w:ascii="仿宋" w:hAnsi="仿宋" w:eastAsia="仿宋" w:cs="仿宋"/>
          <w:b w:val="0"/>
          <w:highlight w:val="none"/>
        </w:rPr>
        <w:t xml:space="preserve">                           法定代表人签字：</w:t>
      </w:r>
    </w:p>
    <w:p w14:paraId="3D8BF92C">
      <w:pPr>
        <w:pStyle w:val="27"/>
        <w:widowControl w:val="0"/>
        <w:spacing w:line="360" w:lineRule="exact"/>
        <w:ind w:firstLine="482"/>
        <w:rPr>
          <w:rFonts w:hint="eastAsia" w:ascii="仿宋" w:hAnsi="仿宋" w:eastAsia="仿宋" w:cs="仿宋"/>
          <w:szCs w:val="24"/>
          <w:highlight w:val="none"/>
          <w:lang w:eastAsia="zh-CN"/>
        </w:rPr>
      </w:pPr>
      <w:r>
        <w:rPr>
          <w:rFonts w:hint="eastAsia" w:ascii="仿宋" w:hAnsi="仿宋" w:eastAsia="仿宋" w:cs="仿宋"/>
          <w:b/>
          <w:highlight w:val="none"/>
        </w:rPr>
        <w:t xml:space="preserve">　　　　　　　　　　　              </w:t>
      </w:r>
      <w:r>
        <w:rPr>
          <w:rFonts w:hint="eastAsia" w:ascii="仿宋" w:hAnsi="仿宋" w:eastAsia="仿宋" w:cs="仿宋"/>
          <w:szCs w:val="24"/>
          <w:highlight w:val="none"/>
          <w:lang w:eastAsia="zh-CN"/>
        </w:rPr>
        <w:t xml:space="preserve">  </w:t>
      </w:r>
    </w:p>
    <w:p w14:paraId="7A3DC0EE">
      <w:pPr>
        <w:spacing w:line="360" w:lineRule="auto"/>
        <w:ind w:firstLine="420"/>
        <w:jc w:val="center"/>
        <w:rPr>
          <w:rFonts w:hint="eastAsia" w:ascii="仿宋" w:hAnsi="仿宋" w:eastAsia="仿宋" w:cs="仿宋"/>
          <w:b/>
          <w:sz w:val="28"/>
          <w:szCs w:val="28"/>
          <w:highlight w:val="none"/>
        </w:rPr>
      </w:pPr>
      <w:r>
        <w:rPr>
          <w:rFonts w:hint="eastAsia" w:ascii="仿宋" w:hAnsi="仿宋" w:eastAsia="仿宋" w:cs="仿宋"/>
          <w:highlight w:val="none"/>
        </w:rPr>
        <w:t xml:space="preserve">                                </w:t>
      </w:r>
      <w:r>
        <w:rPr>
          <w:rFonts w:hint="eastAsia" w:ascii="仿宋" w:hAnsi="仿宋" w:eastAsia="仿宋" w:cs="仿宋"/>
          <w:sz w:val="24"/>
          <w:highlight w:val="none"/>
        </w:rPr>
        <w:t>20</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p>
    <w:p w14:paraId="76641925">
      <w:pPr>
        <w:widowControl/>
        <w:spacing w:line="360" w:lineRule="auto"/>
        <w:ind w:firstLine="562"/>
        <w:jc w:val="center"/>
        <w:rPr>
          <w:highlight w:val="none"/>
        </w:rPr>
      </w:pPr>
      <w:r>
        <w:rPr>
          <w:rFonts w:hint="eastAsia" w:ascii="仿宋" w:hAnsi="仿宋" w:eastAsia="仿宋" w:cs="仿宋"/>
          <w:b/>
          <w:sz w:val="28"/>
          <w:szCs w:val="28"/>
          <w:highlight w:val="none"/>
        </w:rPr>
        <w:t>（十）中小企业声明函</w:t>
      </w:r>
    </w:p>
    <w:p w14:paraId="26566CDC">
      <w:pPr>
        <w:widowControl/>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本公司郑重声明，根据《政府采购促进中小企业发展管理办法》（财库﹝2020﹞46 号）的规定，本公司参加（单位名称）的（项目名称）采购活动，服务全部由符合政策要求的中小企业承接。相关企业的具体情 况如下：</w:t>
      </w:r>
    </w:p>
    <w:p w14:paraId="43389171">
      <w:pPr>
        <w:widowControl/>
        <w:jc w:val="left"/>
        <w:rPr>
          <w:rFonts w:hint="eastAsia" w:ascii="仿宋" w:hAnsi="仿宋" w:eastAsia="仿宋" w:cs="仿宋"/>
          <w:bCs/>
          <w:sz w:val="24"/>
          <w:highlight w:val="none"/>
        </w:rPr>
      </w:pPr>
      <w:r>
        <w:rPr>
          <w:rFonts w:hint="eastAsia" w:ascii="仿宋" w:hAnsi="仿宋" w:eastAsia="仿宋" w:cs="仿宋"/>
          <w:bCs/>
          <w:sz w:val="24"/>
          <w:highlight w:val="none"/>
        </w:rPr>
        <w:t>1. （标的名称） ，属于（采购文件中明确的所属行业）；承接企业为（企业名称），从业人员</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人，营业收入为</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万元，资产总额为</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万元，属于</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 xml:space="preserve">（中型企业、 小型企业、微型企业）； </w:t>
      </w:r>
    </w:p>
    <w:p w14:paraId="25ADAFA7">
      <w:pPr>
        <w:widowControl/>
        <w:jc w:val="left"/>
        <w:rPr>
          <w:rFonts w:hint="eastAsia" w:ascii="仿宋" w:hAnsi="仿宋" w:eastAsia="仿宋" w:cs="仿宋"/>
          <w:bCs/>
          <w:sz w:val="24"/>
          <w:highlight w:val="none"/>
        </w:rPr>
      </w:pPr>
      <w:r>
        <w:rPr>
          <w:rFonts w:hint="eastAsia" w:ascii="仿宋" w:hAnsi="仿宋" w:eastAsia="仿宋" w:cs="仿宋"/>
          <w:bCs/>
          <w:sz w:val="24"/>
          <w:highlight w:val="none"/>
        </w:rPr>
        <w:t>2. （标的名称） ，属于（采购文件中明确的所属行业）； 承接企业为（企业名称），从业人员</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人，营业收入为</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万元，资产总额为</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万元，属于</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 xml:space="preserve">（中型企业、 小型企业、微型企业）； </w:t>
      </w:r>
    </w:p>
    <w:p w14:paraId="11AE0D43">
      <w:pPr>
        <w:widowControl/>
        <w:jc w:val="left"/>
        <w:rPr>
          <w:rFonts w:hint="eastAsia" w:ascii="仿宋" w:hAnsi="仿宋" w:eastAsia="仿宋" w:cs="仿宋"/>
          <w:bCs/>
          <w:sz w:val="24"/>
          <w:highlight w:val="none"/>
        </w:rPr>
      </w:pPr>
      <w:r>
        <w:rPr>
          <w:rFonts w:hint="eastAsia" w:ascii="仿宋" w:hAnsi="仿宋" w:eastAsia="仿宋" w:cs="仿宋"/>
          <w:bCs/>
          <w:sz w:val="24"/>
          <w:highlight w:val="none"/>
        </w:rPr>
        <w:t>……</w:t>
      </w:r>
    </w:p>
    <w:p w14:paraId="381BE408">
      <w:pPr>
        <w:widowControl/>
        <w:jc w:val="left"/>
        <w:rPr>
          <w:rFonts w:hint="eastAsia" w:ascii="仿宋" w:hAnsi="仿宋" w:eastAsia="仿宋" w:cs="仿宋"/>
          <w:bCs/>
          <w:sz w:val="24"/>
          <w:highlight w:val="none"/>
        </w:rPr>
      </w:pPr>
      <w:r>
        <w:rPr>
          <w:rFonts w:hint="eastAsia" w:ascii="仿宋" w:hAnsi="仿宋" w:eastAsia="仿宋" w:cs="仿宋"/>
          <w:bCs/>
          <w:sz w:val="24"/>
          <w:highlight w:val="none"/>
        </w:rPr>
        <w:t>以上企业，不属于大企业的分支机构，不存在控股股东 为大企业的情形，也不存在与大企业的负责人为同一人的情形。</w:t>
      </w:r>
    </w:p>
    <w:p w14:paraId="234F22D9">
      <w:pPr>
        <w:widowControl/>
        <w:jc w:val="left"/>
        <w:rPr>
          <w:rFonts w:hint="eastAsia" w:ascii="仿宋" w:hAnsi="仿宋" w:eastAsia="仿宋" w:cs="仿宋"/>
          <w:bCs/>
          <w:sz w:val="24"/>
          <w:highlight w:val="none"/>
        </w:rPr>
      </w:pPr>
      <w:r>
        <w:rPr>
          <w:rFonts w:hint="eastAsia" w:ascii="仿宋" w:hAnsi="仿宋" w:eastAsia="仿宋" w:cs="仿宋"/>
          <w:bCs/>
          <w:sz w:val="24"/>
          <w:highlight w:val="none"/>
        </w:rPr>
        <w:t xml:space="preserve">本企业对上述声明内容的真实性负责。如有虚假，将依 法承担相应责任。 </w:t>
      </w:r>
    </w:p>
    <w:p w14:paraId="2CEAF905">
      <w:pPr>
        <w:widowControl/>
        <w:ind w:firstLine="6720" w:firstLineChars="2800"/>
        <w:jc w:val="left"/>
        <w:rPr>
          <w:rFonts w:hint="eastAsia" w:ascii="仿宋" w:hAnsi="仿宋" w:eastAsia="仿宋" w:cs="仿宋"/>
          <w:bCs/>
          <w:sz w:val="24"/>
          <w:highlight w:val="none"/>
        </w:rPr>
      </w:pPr>
      <w:r>
        <w:rPr>
          <w:rFonts w:hint="eastAsia" w:ascii="仿宋" w:hAnsi="仿宋" w:eastAsia="仿宋" w:cs="仿宋"/>
          <w:bCs/>
          <w:sz w:val="24"/>
          <w:highlight w:val="none"/>
        </w:rPr>
        <w:t xml:space="preserve">企业名称（盖章）： </w:t>
      </w:r>
    </w:p>
    <w:p w14:paraId="3E64C4BE">
      <w:pPr>
        <w:widowControl/>
        <w:ind w:firstLine="7440" w:firstLineChars="3100"/>
        <w:jc w:val="left"/>
        <w:rPr>
          <w:rFonts w:hint="eastAsia" w:ascii="仿宋" w:hAnsi="仿宋" w:eastAsia="仿宋" w:cs="仿宋"/>
          <w:bCs/>
          <w:sz w:val="24"/>
          <w:highlight w:val="none"/>
        </w:rPr>
      </w:pPr>
      <w:r>
        <w:rPr>
          <w:rFonts w:hint="eastAsia" w:ascii="仿宋" w:hAnsi="仿宋" w:eastAsia="仿宋" w:cs="仿宋"/>
          <w:bCs/>
          <w:sz w:val="24"/>
          <w:highlight w:val="none"/>
        </w:rPr>
        <w:t xml:space="preserve">日 期： </w:t>
      </w:r>
    </w:p>
    <w:p w14:paraId="7EA5618C">
      <w:pPr>
        <w:widowControl/>
        <w:jc w:val="left"/>
        <w:rPr>
          <w:rFonts w:hint="eastAsia" w:ascii="仿宋" w:hAnsi="仿宋" w:eastAsia="仿宋" w:cs="仿宋"/>
          <w:b/>
          <w:sz w:val="24"/>
          <w:highlight w:val="none"/>
        </w:rPr>
      </w:pPr>
      <w:r>
        <w:rPr>
          <w:rFonts w:hint="eastAsia" w:ascii="仿宋" w:hAnsi="仿宋" w:eastAsia="仿宋" w:cs="仿宋"/>
          <w:bCs/>
          <w:sz w:val="24"/>
          <w:highlight w:val="none"/>
        </w:rPr>
        <w:t>从业人员、营业收入、资产总额填报上一年度数据，无上一年度数据的新成立企业可不填报</w:t>
      </w:r>
      <w:r>
        <w:rPr>
          <w:rFonts w:hint="eastAsia" w:ascii="仿宋" w:hAnsi="仿宋" w:eastAsia="仿宋" w:cs="仿宋"/>
          <w:b/>
          <w:sz w:val="24"/>
          <w:highlight w:val="none"/>
        </w:rPr>
        <w:t>。</w:t>
      </w:r>
    </w:p>
    <w:p w14:paraId="18AD2CCB">
      <w:pPr>
        <w:spacing w:line="360" w:lineRule="auto"/>
        <w:ind w:firstLine="562"/>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监狱企业声明函</w:t>
      </w:r>
    </w:p>
    <w:p w14:paraId="00BBC229">
      <w:pPr>
        <w:widowControl/>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本公司郑重声明，根据《关于政府采购支持监狱企业发展有关问题的通知》（财库[2014]68号）的规定，本公司为监狱企业。</w:t>
      </w:r>
    </w:p>
    <w:p w14:paraId="6905F716">
      <w:pPr>
        <w:pStyle w:val="14"/>
        <w:ind w:firstLine="210"/>
        <w:rPr>
          <w:rFonts w:hint="eastAsia"/>
          <w:highlight w:val="none"/>
        </w:rPr>
      </w:pPr>
    </w:p>
    <w:p w14:paraId="61B2BA69">
      <w:pPr>
        <w:widowControl/>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本公司参加______单位的______项目采购活动，采购活动提供本企业（填写制造的货物，由本企业承担工程、提供服务）。</w:t>
      </w:r>
    </w:p>
    <w:p w14:paraId="7C4B9CF0">
      <w:pPr>
        <w:pStyle w:val="14"/>
        <w:ind w:firstLine="210"/>
        <w:rPr>
          <w:rFonts w:hint="eastAsia"/>
          <w:highlight w:val="none"/>
        </w:rPr>
      </w:pPr>
    </w:p>
    <w:p w14:paraId="15A54037">
      <w:pPr>
        <w:widowControl/>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 xml:space="preserve">    本条所称货物不包括使用大型企业注册商标的货物和服务。</w:t>
      </w:r>
    </w:p>
    <w:p w14:paraId="6D0B59FC">
      <w:pPr>
        <w:pStyle w:val="14"/>
        <w:ind w:firstLine="210"/>
        <w:rPr>
          <w:rFonts w:hint="eastAsia"/>
          <w:highlight w:val="none"/>
        </w:rPr>
      </w:pPr>
    </w:p>
    <w:p w14:paraId="5C3CA5E5">
      <w:pPr>
        <w:widowControl/>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 xml:space="preserve">   本公司对上述声明的真实性负责。如有虚假，将依法承担相应责任。</w:t>
      </w:r>
    </w:p>
    <w:p w14:paraId="4C3CB59A">
      <w:pPr>
        <w:pStyle w:val="14"/>
        <w:ind w:firstLine="210"/>
        <w:rPr>
          <w:rFonts w:hint="eastAsia"/>
          <w:highlight w:val="none"/>
        </w:rPr>
      </w:pPr>
    </w:p>
    <w:p w14:paraId="07426A6A">
      <w:pPr>
        <w:widowControl/>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企业名称（盖公章）：</w:t>
      </w:r>
    </w:p>
    <w:p w14:paraId="48228C1B">
      <w:pPr>
        <w:pStyle w:val="14"/>
        <w:ind w:firstLine="210"/>
        <w:rPr>
          <w:rFonts w:hint="eastAsia"/>
          <w:highlight w:val="none"/>
        </w:rPr>
      </w:pPr>
    </w:p>
    <w:p w14:paraId="7647CB85">
      <w:pPr>
        <w:widowControl/>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法定代表人（负责人）或其授权代表(签字)：</w:t>
      </w:r>
    </w:p>
    <w:p w14:paraId="53791AB5">
      <w:pPr>
        <w:pStyle w:val="14"/>
        <w:ind w:firstLine="210"/>
        <w:rPr>
          <w:rFonts w:hint="eastAsia"/>
          <w:highlight w:val="none"/>
        </w:rPr>
      </w:pPr>
    </w:p>
    <w:p w14:paraId="4F322A93">
      <w:pPr>
        <w:widowControl/>
        <w:ind w:firstLine="480" w:firstLineChars="200"/>
        <w:jc w:val="left"/>
        <w:rPr>
          <w:rFonts w:hint="eastAsia" w:ascii="仿宋" w:hAnsi="仿宋" w:eastAsia="仿宋" w:cs="仿宋"/>
          <w:b/>
          <w:sz w:val="24"/>
          <w:highlight w:val="none"/>
        </w:rPr>
      </w:pPr>
      <w:r>
        <w:rPr>
          <w:rFonts w:hint="eastAsia" w:ascii="仿宋" w:hAnsi="仿宋" w:eastAsia="仿宋" w:cs="仿宋"/>
          <w:bCs/>
          <w:sz w:val="24"/>
          <w:highlight w:val="none"/>
        </w:rPr>
        <w:t>日期：</w:t>
      </w:r>
    </w:p>
    <w:p w14:paraId="6F55F586">
      <w:pPr>
        <w:spacing w:line="360" w:lineRule="auto"/>
        <w:ind w:firstLine="562"/>
        <w:jc w:val="left"/>
        <w:rPr>
          <w:rFonts w:hint="eastAsia" w:ascii="仿宋" w:hAnsi="仿宋" w:eastAsia="仿宋" w:cs="仿宋"/>
          <w:b/>
          <w:sz w:val="24"/>
          <w:highlight w:val="none"/>
        </w:rPr>
      </w:pPr>
      <w:r>
        <w:rPr>
          <w:rFonts w:hint="eastAsia" w:ascii="仿宋" w:hAnsi="仿宋" w:eastAsia="仿宋" w:cs="仿宋"/>
          <w:b/>
          <w:sz w:val="24"/>
          <w:highlight w:val="none"/>
        </w:rPr>
        <w:br w:type="page"/>
      </w:r>
      <w:r>
        <w:rPr>
          <w:rFonts w:hint="eastAsia" w:ascii="仿宋" w:hAnsi="仿宋" w:eastAsia="仿宋" w:cs="仿宋"/>
          <w:b/>
          <w:sz w:val="24"/>
          <w:highlight w:val="none"/>
        </w:rPr>
        <w:t>（十一）残疾人福利性单位证明材料（残疾人福利性单位参加的）</w:t>
      </w:r>
    </w:p>
    <w:p w14:paraId="7A1B17DF">
      <w:pPr>
        <w:pStyle w:val="9"/>
        <w:shd w:val="clear" w:color="auto" w:fill="FFFFFF"/>
        <w:spacing w:line="360" w:lineRule="auto"/>
        <w:ind w:firstLine="480"/>
        <w:rPr>
          <w:rFonts w:hint="eastAsia" w:ascii="仿宋" w:hAnsi="仿宋" w:eastAsia="仿宋" w:cs="仿宋"/>
          <w:bCs/>
          <w:kern w:val="2"/>
          <w:highlight w:val="none"/>
        </w:rPr>
      </w:pPr>
      <w:r>
        <w:rPr>
          <w:rFonts w:hint="eastAsia" w:ascii="仿宋" w:hAnsi="仿宋" w:eastAsia="仿宋" w:cs="仿宋"/>
          <w:bCs/>
          <w:kern w:val="2"/>
          <w:highlight w:val="none"/>
        </w:rPr>
        <w:t>本单位郑重声明，根据《财政部、民政部、中国残疾人联合会关于促进残疾人就业政府采购政策的通知》（财库〔2017〕141号）的规定，本单位为符合条件的残疾人福利性单位。</w:t>
      </w:r>
    </w:p>
    <w:p w14:paraId="77DBC5F8">
      <w:pPr>
        <w:pStyle w:val="9"/>
        <w:shd w:val="clear" w:color="auto" w:fill="FFFFFF"/>
        <w:spacing w:line="360" w:lineRule="auto"/>
        <w:ind w:firstLine="480"/>
        <w:rPr>
          <w:rFonts w:hint="eastAsia" w:ascii="仿宋" w:hAnsi="仿宋" w:eastAsia="仿宋" w:cs="仿宋"/>
          <w:bCs/>
          <w:kern w:val="2"/>
          <w:highlight w:val="none"/>
        </w:rPr>
      </w:pPr>
      <w:r>
        <w:rPr>
          <w:rFonts w:hint="eastAsia" w:ascii="仿宋" w:hAnsi="仿宋" w:eastAsia="仿宋" w:cs="仿宋"/>
          <w:bCs/>
          <w:kern w:val="2"/>
          <w:highlight w:val="none"/>
        </w:rPr>
        <w:t>本单位参加（采购代理机构）的（项目名称和采购编号）采购活动，提供本单位的服务。</w:t>
      </w:r>
    </w:p>
    <w:p w14:paraId="45AC8E37">
      <w:pPr>
        <w:pStyle w:val="9"/>
        <w:shd w:val="clear" w:color="auto" w:fill="FFFFFF"/>
        <w:ind w:firstLine="480"/>
        <w:rPr>
          <w:rFonts w:hint="eastAsia" w:ascii="仿宋" w:hAnsi="仿宋" w:eastAsia="仿宋" w:cs="仿宋"/>
          <w:bCs/>
          <w:kern w:val="2"/>
          <w:highlight w:val="none"/>
        </w:rPr>
      </w:pPr>
      <w:r>
        <w:rPr>
          <w:rFonts w:hint="eastAsia" w:ascii="仿宋" w:hAnsi="仿宋" w:eastAsia="仿宋" w:cs="仿宋"/>
          <w:bCs/>
          <w:kern w:val="2"/>
          <w:highlight w:val="none"/>
        </w:rPr>
        <w:t>本单位对上述声明的真实性负责。如有虚假，将依法承担相应责任。</w:t>
      </w:r>
      <w:r>
        <w:rPr>
          <w:rFonts w:hint="eastAsia" w:ascii="仿宋" w:hAnsi="仿宋" w:eastAsia="仿宋" w:cs="仿宋"/>
          <w:bCs/>
          <w:kern w:val="2"/>
          <w:highlight w:val="none"/>
        </w:rPr>
        <w:tab/>
      </w:r>
    </w:p>
    <w:p w14:paraId="231EFD56">
      <w:pPr>
        <w:widowControl/>
        <w:spacing w:line="360" w:lineRule="auto"/>
        <w:ind w:firstLine="4920" w:firstLineChars="2050"/>
        <w:jc w:val="left"/>
        <w:rPr>
          <w:rFonts w:hint="eastAsia" w:ascii="仿宋" w:hAnsi="仿宋" w:eastAsia="仿宋" w:cs="仿宋"/>
          <w:bCs/>
          <w:sz w:val="24"/>
          <w:highlight w:val="none"/>
        </w:rPr>
      </w:pPr>
      <w:r>
        <w:rPr>
          <w:rFonts w:hint="eastAsia" w:ascii="仿宋" w:hAnsi="仿宋" w:eastAsia="仿宋" w:cs="仿宋"/>
          <w:bCs/>
          <w:sz w:val="24"/>
          <w:highlight w:val="none"/>
        </w:rPr>
        <w:t>供应商（盖章）：</w:t>
      </w:r>
    </w:p>
    <w:p w14:paraId="6B9EB635">
      <w:pPr>
        <w:widowControl/>
        <w:spacing w:line="360" w:lineRule="auto"/>
        <w:ind w:firstLine="4920" w:firstLineChars="2050"/>
        <w:jc w:val="left"/>
        <w:rPr>
          <w:rFonts w:hint="eastAsia" w:ascii="仿宋" w:hAnsi="仿宋" w:eastAsia="仿宋" w:cs="仿宋"/>
          <w:bCs/>
          <w:sz w:val="24"/>
          <w:highlight w:val="none"/>
        </w:rPr>
      </w:pPr>
      <w:r>
        <w:rPr>
          <w:rFonts w:hint="eastAsia" w:ascii="仿宋" w:hAnsi="仿宋" w:eastAsia="仿宋" w:cs="仿宋"/>
          <w:bCs/>
          <w:sz w:val="24"/>
          <w:highlight w:val="none"/>
        </w:rPr>
        <w:t>供应商授权代表（签字）：</w:t>
      </w:r>
    </w:p>
    <w:p w14:paraId="15E93306">
      <w:pPr>
        <w:pStyle w:val="10"/>
        <w:ind w:firstLine="4920" w:firstLineChars="2050"/>
        <w:rPr>
          <w:rFonts w:hint="eastAsia" w:ascii="仿宋" w:hAnsi="仿宋" w:eastAsia="仿宋" w:cs="仿宋"/>
          <w:b/>
          <w:sz w:val="24"/>
          <w:szCs w:val="24"/>
          <w:highlight w:val="none"/>
        </w:rPr>
      </w:pPr>
      <w:r>
        <w:rPr>
          <w:rFonts w:hint="eastAsia" w:ascii="仿宋" w:hAnsi="仿宋" w:eastAsia="仿宋" w:cs="仿宋"/>
          <w:bCs/>
          <w:sz w:val="24"/>
          <w:szCs w:val="24"/>
          <w:highlight w:val="none"/>
        </w:rPr>
        <w:t>日　期：</w:t>
      </w:r>
    </w:p>
    <w:bookmarkEnd w:id="23"/>
    <w:p w14:paraId="3614E144">
      <w:pPr>
        <w:pStyle w:val="7"/>
        <w:spacing w:line="360" w:lineRule="auto"/>
        <w:rPr>
          <w:rFonts w:hint="eastAsia" w:ascii="仿宋" w:hAnsi="仿宋" w:cs="仿宋_GB2312"/>
          <w:b/>
          <w:color w:val="000000"/>
          <w:sz w:val="30"/>
          <w:szCs w:val="30"/>
          <w:highlight w:val="none"/>
        </w:rPr>
      </w:pPr>
      <w:r>
        <w:rPr>
          <w:rFonts w:hint="eastAsia" w:ascii="仿宋" w:hAnsi="仿宋" w:cs="仿宋_GB2312"/>
          <w:b/>
          <w:color w:val="000000"/>
          <w:sz w:val="30"/>
          <w:szCs w:val="30"/>
          <w:highlight w:val="none"/>
        </w:rPr>
        <w:t xml:space="preserve">  </w:t>
      </w:r>
    </w:p>
    <w:p w14:paraId="060F2C06">
      <w:pPr>
        <w:pStyle w:val="7"/>
        <w:spacing w:line="360" w:lineRule="auto"/>
        <w:jc w:val="center"/>
        <w:rPr>
          <w:rFonts w:hint="eastAsia" w:ascii="仿宋" w:hAnsi="仿宋" w:eastAsia="仿宋" w:cs="仿宋"/>
          <w:b/>
          <w:sz w:val="28"/>
          <w:szCs w:val="28"/>
          <w:highlight w:val="none"/>
        </w:rPr>
      </w:pPr>
      <w:r>
        <w:rPr>
          <w:rFonts w:hint="eastAsia" w:ascii="仿宋" w:hAnsi="仿宋" w:cs="仿宋_GB2312"/>
          <w:b/>
          <w:color w:val="000000"/>
          <w:sz w:val="30"/>
          <w:szCs w:val="30"/>
          <w:highlight w:val="none"/>
        </w:rPr>
        <w:br w:type="page"/>
      </w:r>
      <w:r>
        <w:rPr>
          <w:rFonts w:hint="eastAsia" w:ascii="仿宋" w:hAnsi="仿宋" w:eastAsia="仿宋" w:cs="仿宋"/>
          <w:b/>
          <w:sz w:val="28"/>
          <w:szCs w:val="28"/>
          <w:highlight w:val="none"/>
        </w:rPr>
        <w:t>（十二）供应商情况表</w:t>
      </w:r>
    </w:p>
    <w:tbl>
      <w:tblPr>
        <w:tblStyle w:val="16"/>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175"/>
        <w:gridCol w:w="1107"/>
        <w:gridCol w:w="1192"/>
      </w:tblGrid>
      <w:tr w14:paraId="6F349B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14:paraId="7443BFF0">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供应商名称</w:t>
            </w:r>
          </w:p>
        </w:tc>
        <w:tc>
          <w:tcPr>
            <w:tcW w:w="7724" w:type="dxa"/>
            <w:gridSpan w:val="7"/>
            <w:tcBorders>
              <w:top w:val="single" w:color="auto" w:sz="4" w:space="0"/>
              <w:right w:val="single" w:color="auto" w:sz="4" w:space="0"/>
            </w:tcBorders>
            <w:noWrap w:val="0"/>
            <w:vAlign w:val="center"/>
          </w:tcPr>
          <w:p w14:paraId="07436971">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r>
      <w:tr w14:paraId="291B41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14:paraId="5016F851">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注册地址</w:t>
            </w:r>
          </w:p>
        </w:tc>
        <w:tc>
          <w:tcPr>
            <w:tcW w:w="3792" w:type="dxa"/>
            <w:gridSpan w:val="3"/>
            <w:noWrap w:val="0"/>
            <w:vAlign w:val="center"/>
          </w:tcPr>
          <w:p w14:paraId="4D9B284A">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458" w:type="dxa"/>
            <w:noWrap w:val="0"/>
            <w:vAlign w:val="center"/>
          </w:tcPr>
          <w:p w14:paraId="7D325FAE">
            <w:pPr>
              <w:autoSpaceDE w:val="0"/>
              <w:autoSpaceDN w:val="0"/>
              <w:adjustRightInd w:val="0"/>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邮政编码</w:t>
            </w:r>
          </w:p>
        </w:tc>
        <w:tc>
          <w:tcPr>
            <w:tcW w:w="2474" w:type="dxa"/>
            <w:gridSpan w:val="3"/>
            <w:tcBorders>
              <w:right w:val="single" w:color="auto" w:sz="4" w:space="0"/>
            </w:tcBorders>
            <w:noWrap w:val="0"/>
            <w:vAlign w:val="center"/>
          </w:tcPr>
          <w:p w14:paraId="2B58720F">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r>
      <w:tr w14:paraId="3A91C5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14:paraId="760CAEED">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联系方式</w:t>
            </w:r>
          </w:p>
        </w:tc>
        <w:tc>
          <w:tcPr>
            <w:tcW w:w="1060" w:type="dxa"/>
            <w:noWrap w:val="0"/>
            <w:vAlign w:val="center"/>
          </w:tcPr>
          <w:p w14:paraId="0D3B069B">
            <w:pPr>
              <w:autoSpaceDE w:val="0"/>
              <w:autoSpaceDN w:val="0"/>
              <w:adjustRightInd w:val="0"/>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联系人</w:t>
            </w:r>
          </w:p>
        </w:tc>
        <w:tc>
          <w:tcPr>
            <w:tcW w:w="2732" w:type="dxa"/>
            <w:gridSpan w:val="2"/>
            <w:noWrap w:val="0"/>
            <w:vAlign w:val="center"/>
          </w:tcPr>
          <w:p w14:paraId="48152DC0">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458" w:type="dxa"/>
            <w:noWrap w:val="0"/>
            <w:vAlign w:val="center"/>
          </w:tcPr>
          <w:p w14:paraId="4C468453">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电话</w:t>
            </w:r>
          </w:p>
        </w:tc>
        <w:tc>
          <w:tcPr>
            <w:tcW w:w="2474" w:type="dxa"/>
            <w:gridSpan w:val="3"/>
            <w:tcBorders>
              <w:right w:val="single" w:color="auto" w:sz="4" w:space="0"/>
            </w:tcBorders>
            <w:noWrap w:val="0"/>
            <w:vAlign w:val="center"/>
          </w:tcPr>
          <w:p w14:paraId="2D97905D">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r>
      <w:tr w14:paraId="55303F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14:paraId="7C50F12E">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060" w:type="dxa"/>
            <w:noWrap w:val="0"/>
            <w:vAlign w:val="center"/>
          </w:tcPr>
          <w:p w14:paraId="25F371CD">
            <w:pPr>
              <w:autoSpaceDE w:val="0"/>
              <w:autoSpaceDN w:val="0"/>
              <w:adjustRightInd w:val="0"/>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传真</w:t>
            </w:r>
          </w:p>
        </w:tc>
        <w:tc>
          <w:tcPr>
            <w:tcW w:w="2732" w:type="dxa"/>
            <w:gridSpan w:val="2"/>
            <w:noWrap w:val="0"/>
            <w:vAlign w:val="center"/>
          </w:tcPr>
          <w:p w14:paraId="27D2CE76">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458" w:type="dxa"/>
            <w:noWrap w:val="0"/>
            <w:vAlign w:val="center"/>
          </w:tcPr>
          <w:p w14:paraId="7163A210">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网址</w:t>
            </w:r>
          </w:p>
        </w:tc>
        <w:tc>
          <w:tcPr>
            <w:tcW w:w="2474" w:type="dxa"/>
            <w:gridSpan w:val="3"/>
            <w:tcBorders>
              <w:right w:val="single" w:color="auto" w:sz="4" w:space="0"/>
            </w:tcBorders>
            <w:noWrap w:val="0"/>
            <w:vAlign w:val="center"/>
          </w:tcPr>
          <w:p w14:paraId="2558ACDA">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r>
      <w:tr w14:paraId="6FC2BC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14:paraId="7AFA12F3">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组织结构</w:t>
            </w:r>
          </w:p>
        </w:tc>
        <w:tc>
          <w:tcPr>
            <w:tcW w:w="7724" w:type="dxa"/>
            <w:gridSpan w:val="7"/>
            <w:tcBorders>
              <w:right w:val="single" w:color="auto" w:sz="4" w:space="0"/>
            </w:tcBorders>
            <w:noWrap w:val="0"/>
            <w:vAlign w:val="center"/>
          </w:tcPr>
          <w:p w14:paraId="753C8313">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r>
      <w:tr w14:paraId="4D755F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14:paraId="4B53C2A9">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法定代表人</w:t>
            </w:r>
          </w:p>
        </w:tc>
        <w:tc>
          <w:tcPr>
            <w:tcW w:w="1060" w:type="dxa"/>
            <w:noWrap w:val="0"/>
            <w:vAlign w:val="center"/>
          </w:tcPr>
          <w:p w14:paraId="7E383DC5">
            <w:pPr>
              <w:autoSpaceDE w:val="0"/>
              <w:autoSpaceDN w:val="0"/>
              <w:adjustRightInd w:val="0"/>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姓名</w:t>
            </w:r>
          </w:p>
        </w:tc>
        <w:tc>
          <w:tcPr>
            <w:tcW w:w="1362" w:type="dxa"/>
            <w:noWrap w:val="0"/>
            <w:vAlign w:val="center"/>
          </w:tcPr>
          <w:p w14:paraId="7755DA80">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370" w:type="dxa"/>
            <w:noWrap w:val="0"/>
            <w:vAlign w:val="center"/>
          </w:tcPr>
          <w:p w14:paraId="486CC8E2">
            <w:pPr>
              <w:autoSpaceDE w:val="0"/>
              <w:autoSpaceDN w:val="0"/>
              <w:adjustRightInd w:val="0"/>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技术职称</w:t>
            </w:r>
          </w:p>
        </w:tc>
        <w:tc>
          <w:tcPr>
            <w:tcW w:w="1458" w:type="dxa"/>
            <w:noWrap w:val="0"/>
            <w:vAlign w:val="center"/>
          </w:tcPr>
          <w:p w14:paraId="1298F79E">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282" w:type="dxa"/>
            <w:gridSpan w:val="2"/>
            <w:noWrap w:val="0"/>
            <w:vAlign w:val="center"/>
          </w:tcPr>
          <w:p w14:paraId="444EED73">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电话</w:t>
            </w:r>
          </w:p>
        </w:tc>
        <w:tc>
          <w:tcPr>
            <w:tcW w:w="1192" w:type="dxa"/>
            <w:tcBorders>
              <w:right w:val="single" w:color="auto" w:sz="4" w:space="0"/>
            </w:tcBorders>
            <w:noWrap w:val="0"/>
            <w:vAlign w:val="center"/>
          </w:tcPr>
          <w:p w14:paraId="5C030E02">
            <w:pPr>
              <w:autoSpaceDE w:val="0"/>
              <w:autoSpaceDN w:val="0"/>
              <w:adjustRightInd w:val="0"/>
              <w:spacing w:line="400" w:lineRule="exact"/>
              <w:ind w:firstLine="482"/>
              <w:jc w:val="center"/>
              <w:rPr>
                <w:rFonts w:hint="eastAsia" w:ascii="仿宋" w:hAnsi="仿宋" w:eastAsia="仿宋" w:cs="仿宋"/>
                <w:b/>
                <w:bCs/>
                <w:color w:val="000000"/>
                <w:kern w:val="0"/>
                <w:sz w:val="24"/>
                <w:highlight w:val="none"/>
              </w:rPr>
            </w:pPr>
          </w:p>
        </w:tc>
      </w:tr>
      <w:tr w14:paraId="6D14FF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14:paraId="4E3A66AA">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项目负责人</w:t>
            </w:r>
          </w:p>
        </w:tc>
        <w:tc>
          <w:tcPr>
            <w:tcW w:w="1060" w:type="dxa"/>
            <w:noWrap w:val="0"/>
            <w:vAlign w:val="center"/>
          </w:tcPr>
          <w:p w14:paraId="4E610BE8">
            <w:pPr>
              <w:autoSpaceDE w:val="0"/>
              <w:autoSpaceDN w:val="0"/>
              <w:adjustRightInd w:val="0"/>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姓名</w:t>
            </w:r>
          </w:p>
        </w:tc>
        <w:tc>
          <w:tcPr>
            <w:tcW w:w="1362" w:type="dxa"/>
            <w:noWrap w:val="0"/>
            <w:vAlign w:val="center"/>
          </w:tcPr>
          <w:p w14:paraId="19090957">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370" w:type="dxa"/>
            <w:noWrap w:val="0"/>
            <w:vAlign w:val="center"/>
          </w:tcPr>
          <w:p w14:paraId="40279870">
            <w:pPr>
              <w:autoSpaceDE w:val="0"/>
              <w:autoSpaceDN w:val="0"/>
              <w:adjustRightInd w:val="0"/>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技术职称</w:t>
            </w:r>
          </w:p>
        </w:tc>
        <w:tc>
          <w:tcPr>
            <w:tcW w:w="1458" w:type="dxa"/>
            <w:noWrap w:val="0"/>
            <w:vAlign w:val="center"/>
          </w:tcPr>
          <w:p w14:paraId="31635C1D">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282" w:type="dxa"/>
            <w:gridSpan w:val="2"/>
            <w:noWrap w:val="0"/>
            <w:vAlign w:val="center"/>
          </w:tcPr>
          <w:p w14:paraId="05063339">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电话</w:t>
            </w:r>
          </w:p>
        </w:tc>
        <w:tc>
          <w:tcPr>
            <w:tcW w:w="1192" w:type="dxa"/>
            <w:tcBorders>
              <w:right w:val="single" w:color="auto" w:sz="4" w:space="0"/>
            </w:tcBorders>
            <w:noWrap w:val="0"/>
            <w:vAlign w:val="center"/>
          </w:tcPr>
          <w:p w14:paraId="44BCBEC1">
            <w:pPr>
              <w:autoSpaceDE w:val="0"/>
              <w:autoSpaceDN w:val="0"/>
              <w:adjustRightInd w:val="0"/>
              <w:spacing w:line="400" w:lineRule="exact"/>
              <w:ind w:firstLine="482"/>
              <w:jc w:val="center"/>
              <w:rPr>
                <w:rFonts w:hint="eastAsia" w:ascii="仿宋" w:hAnsi="仿宋" w:eastAsia="仿宋" w:cs="仿宋"/>
                <w:b/>
                <w:bCs/>
                <w:color w:val="000000"/>
                <w:kern w:val="0"/>
                <w:sz w:val="24"/>
                <w:highlight w:val="none"/>
              </w:rPr>
            </w:pPr>
          </w:p>
        </w:tc>
      </w:tr>
      <w:tr w14:paraId="502314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14:paraId="42F52EEC">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成立时间</w:t>
            </w:r>
          </w:p>
        </w:tc>
        <w:tc>
          <w:tcPr>
            <w:tcW w:w="2422" w:type="dxa"/>
            <w:gridSpan w:val="2"/>
            <w:tcBorders>
              <w:bottom w:val="single" w:color="auto" w:sz="4" w:space="0"/>
            </w:tcBorders>
            <w:noWrap w:val="0"/>
            <w:vAlign w:val="center"/>
          </w:tcPr>
          <w:p w14:paraId="6E3EB7A9">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5302" w:type="dxa"/>
            <w:gridSpan w:val="5"/>
            <w:tcBorders>
              <w:bottom w:val="single" w:color="auto" w:sz="4" w:space="0"/>
              <w:right w:val="single" w:color="auto" w:sz="4" w:space="0"/>
            </w:tcBorders>
            <w:noWrap w:val="0"/>
            <w:vAlign w:val="center"/>
          </w:tcPr>
          <w:p w14:paraId="5EDB1293">
            <w:pPr>
              <w:autoSpaceDE w:val="0"/>
              <w:autoSpaceDN w:val="0"/>
              <w:adjustRightInd w:val="0"/>
              <w:spacing w:line="400" w:lineRule="exact"/>
              <w:ind w:firstLine="1680" w:firstLineChars="7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员工总人数：</w:t>
            </w:r>
          </w:p>
        </w:tc>
      </w:tr>
      <w:tr w14:paraId="017484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14:paraId="4449B90F">
            <w:pPr>
              <w:topLinePunct/>
              <w:spacing w:line="440" w:lineRule="exact"/>
              <w:ind w:firstLine="480"/>
              <w:jc w:val="center"/>
              <w:rPr>
                <w:rFonts w:hint="eastAsia" w:ascii="仿宋" w:hAnsi="仿宋" w:eastAsia="仿宋"/>
                <w:sz w:val="24"/>
                <w:highlight w:val="none"/>
              </w:rPr>
            </w:pPr>
            <w:r>
              <w:rPr>
                <w:rFonts w:hint="eastAsia" w:ascii="仿宋" w:hAnsi="仿宋" w:eastAsia="仿宋"/>
                <w:sz w:val="24"/>
                <w:highlight w:val="none"/>
              </w:rPr>
              <w:t>统一社会信用代码</w:t>
            </w:r>
          </w:p>
        </w:tc>
        <w:tc>
          <w:tcPr>
            <w:tcW w:w="2422" w:type="dxa"/>
            <w:gridSpan w:val="2"/>
            <w:tcBorders>
              <w:top w:val="single" w:color="auto" w:sz="4" w:space="0"/>
            </w:tcBorders>
            <w:noWrap w:val="0"/>
            <w:vAlign w:val="center"/>
          </w:tcPr>
          <w:p w14:paraId="383F4B2F">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370" w:type="dxa"/>
            <w:vMerge w:val="restart"/>
            <w:tcBorders>
              <w:top w:val="single" w:color="auto" w:sz="4" w:space="0"/>
            </w:tcBorders>
            <w:noWrap w:val="0"/>
            <w:vAlign w:val="center"/>
          </w:tcPr>
          <w:p w14:paraId="529C868D">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633" w:type="dxa"/>
            <w:gridSpan w:val="2"/>
            <w:tcBorders>
              <w:top w:val="single" w:color="auto" w:sz="4" w:space="0"/>
            </w:tcBorders>
            <w:noWrap w:val="0"/>
            <w:vAlign w:val="center"/>
          </w:tcPr>
          <w:p w14:paraId="46FA98E0">
            <w:pPr>
              <w:autoSpaceDE w:val="0"/>
              <w:autoSpaceDN w:val="0"/>
              <w:adjustRightInd w:val="0"/>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高级职称人员</w:t>
            </w:r>
          </w:p>
        </w:tc>
        <w:tc>
          <w:tcPr>
            <w:tcW w:w="2299" w:type="dxa"/>
            <w:gridSpan w:val="2"/>
            <w:tcBorders>
              <w:top w:val="single" w:color="auto" w:sz="4" w:space="0"/>
              <w:right w:val="single" w:color="auto" w:sz="4" w:space="0"/>
            </w:tcBorders>
            <w:noWrap w:val="0"/>
            <w:vAlign w:val="center"/>
          </w:tcPr>
          <w:p w14:paraId="0A183A87">
            <w:pPr>
              <w:autoSpaceDE w:val="0"/>
              <w:autoSpaceDN w:val="0"/>
              <w:adjustRightInd w:val="0"/>
              <w:spacing w:line="400" w:lineRule="exact"/>
              <w:ind w:firstLine="482"/>
              <w:jc w:val="center"/>
              <w:rPr>
                <w:rFonts w:hint="eastAsia" w:ascii="仿宋" w:hAnsi="仿宋" w:eastAsia="仿宋" w:cs="仿宋"/>
                <w:b/>
                <w:bCs/>
                <w:color w:val="000000"/>
                <w:kern w:val="0"/>
                <w:sz w:val="24"/>
                <w:highlight w:val="none"/>
              </w:rPr>
            </w:pPr>
          </w:p>
        </w:tc>
      </w:tr>
      <w:tr w14:paraId="3EB844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14:paraId="101B3DC0">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注册资金</w:t>
            </w:r>
          </w:p>
        </w:tc>
        <w:tc>
          <w:tcPr>
            <w:tcW w:w="2422" w:type="dxa"/>
            <w:gridSpan w:val="2"/>
            <w:noWrap w:val="0"/>
            <w:vAlign w:val="center"/>
          </w:tcPr>
          <w:p w14:paraId="58939D0F">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370" w:type="dxa"/>
            <w:vMerge w:val="continue"/>
            <w:noWrap w:val="0"/>
            <w:vAlign w:val="center"/>
          </w:tcPr>
          <w:p w14:paraId="286ECA43">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633" w:type="dxa"/>
            <w:gridSpan w:val="2"/>
            <w:noWrap w:val="0"/>
            <w:vAlign w:val="center"/>
          </w:tcPr>
          <w:p w14:paraId="2A4F6C49">
            <w:pPr>
              <w:autoSpaceDE w:val="0"/>
              <w:autoSpaceDN w:val="0"/>
              <w:adjustRightInd w:val="0"/>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中级职称人员</w:t>
            </w:r>
          </w:p>
        </w:tc>
        <w:tc>
          <w:tcPr>
            <w:tcW w:w="2299" w:type="dxa"/>
            <w:gridSpan w:val="2"/>
            <w:tcBorders>
              <w:right w:val="single" w:color="auto" w:sz="4" w:space="0"/>
            </w:tcBorders>
            <w:noWrap w:val="0"/>
            <w:vAlign w:val="center"/>
          </w:tcPr>
          <w:p w14:paraId="316763DE">
            <w:pPr>
              <w:autoSpaceDE w:val="0"/>
              <w:autoSpaceDN w:val="0"/>
              <w:adjustRightInd w:val="0"/>
              <w:spacing w:line="400" w:lineRule="exact"/>
              <w:ind w:firstLine="482"/>
              <w:jc w:val="center"/>
              <w:rPr>
                <w:rFonts w:hint="eastAsia" w:ascii="仿宋" w:hAnsi="仿宋" w:eastAsia="仿宋" w:cs="仿宋"/>
                <w:b/>
                <w:bCs/>
                <w:color w:val="000000"/>
                <w:kern w:val="0"/>
                <w:sz w:val="24"/>
                <w:highlight w:val="none"/>
              </w:rPr>
            </w:pPr>
          </w:p>
        </w:tc>
      </w:tr>
      <w:tr w14:paraId="526F9B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14:paraId="38B51BA0">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开户银行</w:t>
            </w:r>
          </w:p>
        </w:tc>
        <w:tc>
          <w:tcPr>
            <w:tcW w:w="2422" w:type="dxa"/>
            <w:gridSpan w:val="2"/>
            <w:noWrap w:val="0"/>
            <w:vAlign w:val="center"/>
          </w:tcPr>
          <w:p w14:paraId="17301816">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370" w:type="dxa"/>
            <w:vMerge w:val="continue"/>
            <w:noWrap w:val="0"/>
            <w:vAlign w:val="center"/>
          </w:tcPr>
          <w:p w14:paraId="683D9D27">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633" w:type="dxa"/>
            <w:gridSpan w:val="2"/>
            <w:noWrap w:val="0"/>
            <w:vAlign w:val="center"/>
          </w:tcPr>
          <w:p w14:paraId="0E2F4248">
            <w:pPr>
              <w:autoSpaceDE w:val="0"/>
              <w:autoSpaceDN w:val="0"/>
              <w:adjustRightInd w:val="0"/>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初级职称人员</w:t>
            </w:r>
          </w:p>
        </w:tc>
        <w:tc>
          <w:tcPr>
            <w:tcW w:w="2299" w:type="dxa"/>
            <w:gridSpan w:val="2"/>
            <w:tcBorders>
              <w:right w:val="single" w:color="auto" w:sz="4" w:space="0"/>
            </w:tcBorders>
            <w:noWrap w:val="0"/>
            <w:vAlign w:val="center"/>
          </w:tcPr>
          <w:p w14:paraId="5DCF66C0">
            <w:pPr>
              <w:autoSpaceDE w:val="0"/>
              <w:autoSpaceDN w:val="0"/>
              <w:adjustRightInd w:val="0"/>
              <w:spacing w:line="400" w:lineRule="exact"/>
              <w:ind w:firstLine="482"/>
              <w:jc w:val="center"/>
              <w:rPr>
                <w:rFonts w:hint="eastAsia" w:ascii="仿宋" w:hAnsi="仿宋" w:eastAsia="仿宋" w:cs="仿宋"/>
                <w:b/>
                <w:bCs/>
                <w:color w:val="000000"/>
                <w:kern w:val="0"/>
                <w:sz w:val="24"/>
                <w:highlight w:val="none"/>
              </w:rPr>
            </w:pPr>
          </w:p>
        </w:tc>
      </w:tr>
      <w:tr w14:paraId="77DFD1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14:paraId="2E4728A3">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账号</w:t>
            </w:r>
          </w:p>
        </w:tc>
        <w:tc>
          <w:tcPr>
            <w:tcW w:w="2422" w:type="dxa"/>
            <w:gridSpan w:val="2"/>
            <w:tcBorders>
              <w:bottom w:val="single" w:color="auto" w:sz="4" w:space="0"/>
            </w:tcBorders>
            <w:noWrap w:val="0"/>
            <w:vAlign w:val="center"/>
          </w:tcPr>
          <w:p w14:paraId="7196E8B8">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370" w:type="dxa"/>
            <w:vMerge w:val="continue"/>
            <w:tcBorders>
              <w:bottom w:val="single" w:color="auto" w:sz="4" w:space="0"/>
            </w:tcBorders>
            <w:noWrap w:val="0"/>
            <w:vAlign w:val="center"/>
          </w:tcPr>
          <w:p w14:paraId="376874EA">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p>
        </w:tc>
        <w:tc>
          <w:tcPr>
            <w:tcW w:w="1633" w:type="dxa"/>
            <w:gridSpan w:val="2"/>
            <w:tcBorders>
              <w:bottom w:val="single" w:color="auto" w:sz="4" w:space="0"/>
            </w:tcBorders>
            <w:noWrap w:val="0"/>
            <w:vAlign w:val="center"/>
          </w:tcPr>
          <w:p w14:paraId="538CAD47">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其他</w:t>
            </w:r>
          </w:p>
        </w:tc>
        <w:tc>
          <w:tcPr>
            <w:tcW w:w="2299" w:type="dxa"/>
            <w:gridSpan w:val="2"/>
            <w:tcBorders>
              <w:bottom w:val="single" w:color="auto" w:sz="4" w:space="0"/>
              <w:right w:val="single" w:color="auto" w:sz="4" w:space="0"/>
            </w:tcBorders>
            <w:noWrap w:val="0"/>
            <w:vAlign w:val="center"/>
          </w:tcPr>
          <w:p w14:paraId="6A271D86">
            <w:pPr>
              <w:autoSpaceDE w:val="0"/>
              <w:autoSpaceDN w:val="0"/>
              <w:adjustRightInd w:val="0"/>
              <w:spacing w:line="400" w:lineRule="exact"/>
              <w:ind w:firstLine="482"/>
              <w:jc w:val="center"/>
              <w:rPr>
                <w:rFonts w:hint="eastAsia" w:ascii="仿宋" w:hAnsi="仿宋" w:eastAsia="仿宋" w:cs="仿宋"/>
                <w:b/>
                <w:bCs/>
                <w:color w:val="000000"/>
                <w:kern w:val="0"/>
                <w:sz w:val="24"/>
                <w:highlight w:val="none"/>
              </w:rPr>
            </w:pPr>
          </w:p>
        </w:tc>
      </w:tr>
      <w:tr w14:paraId="5E49A9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14:paraId="09883E0F">
            <w:pPr>
              <w:autoSpaceDE w:val="0"/>
              <w:autoSpaceDN w:val="0"/>
              <w:adjustRightInd w:val="0"/>
              <w:spacing w:line="400" w:lineRule="exact"/>
              <w:rPr>
                <w:rFonts w:hint="eastAsia" w:ascii="仿宋" w:hAnsi="仿宋" w:eastAsia="仿宋" w:cs="仿宋"/>
                <w:color w:val="000000"/>
                <w:kern w:val="0"/>
                <w:sz w:val="24"/>
                <w:highlight w:val="none"/>
              </w:rPr>
            </w:pPr>
            <w:r>
              <w:rPr>
                <w:rFonts w:hint="eastAsia" w:ascii="仿宋" w:hAnsi="仿宋" w:eastAsia="仿宋"/>
                <w:sz w:val="24"/>
                <w:highlight w:val="none"/>
              </w:rPr>
              <w:t>近二年财务简况</w:t>
            </w:r>
          </w:p>
        </w:tc>
        <w:tc>
          <w:tcPr>
            <w:tcW w:w="7724" w:type="dxa"/>
            <w:gridSpan w:val="7"/>
            <w:tcBorders>
              <w:top w:val="single" w:color="auto" w:sz="4" w:space="0"/>
              <w:right w:val="single" w:color="auto" w:sz="4" w:space="0"/>
            </w:tcBorders>
            <w:noWrap w:val="0"/>
            <w:vAlign w:val="center"/>
          </w:tcPr>
          <w:p w14:paraId="6461AEA4">
            <w:pPr>
              <w:topLinePunct/>
              <w:spacing w:line="440" w:lineRule="exact"/>
              <w:ind w:firstLine="480"/>
              <w:jc w:val="left"/>
              <w:rPr>
                <w:rFonts w:hint="eastAsia" w:ascii="仿宋" w:hAnsi="仿宋" w:eastAsia="仿宋"/>
                <w:sz w:val="24"/>
                <w:highlight w:val="none"/>
              </w:rPr>
            </w:pPr>
            <w:r>
              <w:rPr>
                <w:rFonts w:hint="eastAsia" w:ascii="仿宋" w:hAnsi="仿宋" w:eastAsia="仿宋"/>
                <w:sz w:val="24"/>
                <w:highlight w:val="none"/>
              </w:rPr>
              <w:t xml:space="preserve"> 年度净资产：           营业额：        利润：</w:t>
            </w:r>
          </w:p>
          <w:p w14:paraId="788E6377">
            <w:pPr>
              <w:autoSpaceDE w:val="0"/>
              <w:autoSpaceDN w:val="0"/>
              <w:adjustRightInd w:val="0"/>
              <w:spacing w:line="400" w:lineRule="exact"/>
              <w:ind w:firstLine="480"/>
              <w:rPr>
                <w:rFonts w:hint="eastAsia" w:ascii="仿宋" w:hAnsi="仿宋" w:eastAsia="仿宋" w:cs="仿宋"/>
                <w:b/>
                <w:bCs/>
                <w:color w:val="000000"/>
                <w:kern w:val="0"/>
                <w:sz w:val="24"/>
                <w:highlight w:val="none"/>
              </w:rPr>
            </w:pPr>
            <w:r>
              <w:rPr>
                <w:rFonts w:hint="eastAsia" w:ascii="仿宋" w:hAnsi="仿宋" w:eastAsia="仿宋"/>
                <w:sz w:val="24"/>
                <w:highlight w:val="none"/>
              </w:rPr>
              <w:t>年度净资产：           营业额：         利润：</w:t>
            </w:r>
          </w:p>
        </w:tc>
      </w:tr>
      <w:tr w14:paraId="51D8E3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32" w:hRule="atLeast"/>
        </w:trPr>
        <w:tc>
          <w:tcPr>
            <w:tcW w:w="1677" w:type="dxa"/>
            <w:tcBorders>
              <w:top w:val="single" w:color="auto" w:sz="4" w:space="0"/>
              <w:left w:val="single" w:color="auto" w:sz="4" w:space="0"/>
            </w:tcBorders>
            <w:noWrap w:val="0"/>
            <w:vAlign w:val="center"/>
          </w:tcPr>
          <w:p w14:paraId="79FB78A2">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经营范围</w:t>
            </w:r>
          </w:p>
        </w:tc>
        <w:tc>
          <w:tcPr>
            <w:tcW w:w="7724" w:type="dxa"/>
            <w:gridSpan w:val="7"/>
            <w:tcBorders>
              <w:top w:val="single" w:color="auto" w:sz="4" w:space="0"/>
              <w:right w:val="single" w:color="auto" w:sz="4" w:space="0"/>
            </w:tcBorders>
            <w:noWrap w:val="0"/>
            <w:vAlign w:val="center"/>
          </w:tcPr>
          <w:p w14:paraId="5226E6A3">
            <w:pPr>
              <w:autoSpaceDE w:val="0"/>
              <w:autoSpaceDN w:val="0"/>
              <w:adjustRightInd w:val="0"/>
              <w:spacing w:line="400" w:lineRule="exact"/>
              <w:ind w:firstLine="482"/>
              <w:rPr>
                <w:rFonts w:hint="eastAsia" w:ascii="仿宋" w:hAnsi="仿宋" w:eastAsia="仿宋" w:cs="仿宋"/>
                <w:b/>
                <w:bCs/>
                <w:color w:val="000000"/>
                <w:kern w:val="0"/>
                <w:sz w:val="24"/>
                <w:highlight w:val="none"/>
              </w:rPr>
            </w:pPr>
          </w:p>
        </w:tc>
      </w:tr>
      <w:tr w14:paraId="043CDF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77" w:type="dxa"/>
            <w:tcBorders>
              <w:left w:val="single" w:color="auto" w:sz="4" w:space="0"/>
              <w:bottom w:val="single" w:color="auto" w:sz="4" w:space="0"/>
            </w:tcBorders>
            <w:noWrap w:val="0"/>
            <w:vAlign w:val="top"/>
          </w:tcPr>
          <w:p w14:paraId="49579BE5">
            <w:pPr>
              <w:autoSpaceDE w:val="0"/>
              <w:autoSpaceDN w:val="0"/>
              <w:adjustRightInd w:val="0"/>
              <w:spacing w:line="400" w:lineRule="exact"/>
              <w:ind w:firstLine="480"/>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备注</w:t>
            </w:r>
          </w:p>
        </w:tc>
        <w:tc>
          <w:tcPr>
            <w:tcW w:w="7724" w:type="dxa"/>
            <w:gridSpan w:val="7"/>
            <w:tcBorders>
              <w:bottom w:val="single" w:color="auto" w:sz="4" w:space="0"/>
              <w:right w:val="single" w:color="auto" w:sz="4" w:space="0"/>
            </w:tcBorders>
            <w:noWrap w:val="0"/>
            <w:vAlign w:val="top"/>
          </w:tcPr>
          <w:p w14:paraId="327D9A59">
            <w:pPr>
              <w:autoSpaceDE w:val="0"/>
              <w:autoSpaceDN w:val="0"/>
              <w:adjustRightInd w:val="0"/>
              <w:spacing w:line="400" w:lineRule="exact"/>
              <w:ind w:firstLine="480"/>
              <w:jc w:val="left"/>
              <w:rPr>
                <w:rFonts w:hint="eastAsia" w:ascii="仿宋" w:hAnsi="仿宋" w:eastAsia="仿宋" w:cs="仿宋"/>
                <w:color w:val="000000"/>
                <w:kern w:val="0"/>
                <w:sz w:val="24"/>
                <w:highlight w:val="none"/>
              </w:rPr>
            </w:pPr>
          </w:p>
        </w:tc>
      </w:tr>
    </w:tbl>
    <w:p w14:paraId="690E44ED">
      <w:pPr>
        <w:autoSpaceDE w:val="0"/>
        <w:autoSpaceDN w:val="0"/>
        <w:adjustRightInd w:val="0"/>
        <w:snapToGrid w:val="0"/>
        <w:spacing w:before="25" w:after="25" w:line="360" w:lineRule="auto"/>
        <w:ind w:firstLine="480"/>
        <w:rPr>
          <w:rFonts w:hint="eastAsia" w:ascii="仿宋" w:hAnsi="仿宋" w:eastAsia="仿宋"/>
          <w:sz w:val="24"/>
          <w:highlight w:val="none"/>
          <w:lang w:val="zh-CN"/>
        </w:rPr>
      </w:pPr>
      <w:r>
        <w:rPr>
          <w:rFonts w:hint="eastAsia" w:ascii="仿宋" w:hAnsi="仿宋" w:eastAsia="仿宋"/>
          <w:sz w:val="24"/>
          <w:highlight w:val="none"/>
        </w:rPr>
        <w:t>供应商</w:t>
      </w:r>
      <w:r>
        <w:rPr>
          <w:rFonts w:hint="eastAsia" w:ascii="仿宋" w:hAnsi="仿宋" w:eastAsia="仿宋"/>
          <w:sz w:val="24"/>
          <w:highlight w:val="none"/>
          <w:lang w:val="zh-CN"/>
        </w:rPr>
        <w:t>授权代表（签字）：</w:t>
      </w:r>
      <w:r>
        <w:rPr>
          <w:rFonts w:hint="eastAsia" w:ascii="仿宋" w:hAnsi="仿宋" w:eastAsia="仿宋"/>
          <w:sz w:val="24"/>
          <w:highlight w:val="none"/>
          <w:u w:val="single"/>
          <w:lang w:val="zh-CN"/>
        </w:rPr>
        <w:t xml:space="preserve">             </w:t>
      </w:r>
      <w:r>
        <w:rPr>
          <w:rFonts w:hint="eastAsia" w:ascii="仿宋" w:hAnsi="仿宋" w:eastAsia="仿宋"/>
          <w:sz w:val="24"/>
          <w:highlight w:val="none"/>
          <w:lang w:val="zh-CN"/>
        </w:rPr>
        <w:t xml:space="preserve">                        </w:t>
      </w:r>
    </w:p>
    <w:p w14:paraId="5E5E89D7">
      <w:pPr>
        <w:autoSpaceDE w:val="0"/>
        <w:autoSpaceDN w:val="0"/>
        <w:adjustRightInd w:val="0"/>
        <w:snapToGrid w:val="0"/>
        <w:spacing w:before="25" w:after="25" w:line="360" w:lineRule="auto"/>
        <w:ind w:firstLine="480"/>
        <w:rPr>
          <w:rFonts w:hint="eastAsia" w:ascii="仿宋" w:hAnsi="仿宋" w:eastAsia="仿宋"/>
          <w:sz w:val="24"/>
          <w:highlight w:val="none"/>
          <w:lang w:val="zh-CN"/>
        </w:rPr>
      </w:pPr>
      <w:r>
        <w:rPr>
          <w:rFonts w:hint="eastAsia" w:ascii="仿宋" w:hAnsi="仿宋" w:eastAsia="仿宋"/>
          <w:sz w:val="24"/>
          <w:highlight w:val="none"/>
        </w:rPr>
        <w:t>供应商(盖章)：</w:t>
      </w:r>
      <w:r>
        <w:rPr>
          <w:rFonts w:hint="eastAsia" w:ascii="仿宋" w:hAnsi="仿宋" w:eastAsia="仿宋"/>
          <w:sz w:val="24"/>
          <w:highlight w:val="none"/>
          <w:u w:val="single"/>
        </w:rPr>
        <w:t xml:space="preserve">                       </w:t>
      </w:r>
      <w:r>
        <w:rPr>
          <w:rFonts w:hint="eastAsia" w:ascii="仿宋" w:hAnsi="仿宋" w:eastAsia="仿宋"/>
          <w:sz w:val="24"/>
          <w:highlight w:val="none"/>
          <w:lang w:val="zh-CN"/>
        </w:rPr>
        <w:t xml:space="preserve">  </w:t>
      </w:r>
    </w:p>
    <w:p w14:paraId="21C3A322">
      <w:pPr>
        <w:tabs>
          <w:tab w:val="left" w:pos="5580"/>
        </w:tabs>
        <w:spacing w:before="120"/>
        <w:ind w:firstLine="480"/>
        <w:rPr>
          <w:rFonts w:hint="eastAsia" w:ascii="仿宋" w:hAnsi="仿宋" w:eastAsia="仿宋" w:cs="仿宋"/>
          <w:b/>
          <w:sz w:val="28"/>
          <w:szCs w:val="28"/>
          <w:highlight w:val="none"/>
        </w:rPr>
      </w:pPr>
      <w:r>
        <w:rPr>
          <w:rFonts w:hint="eastAsia" w:ascii="仿宋" w:hAnsi="仿宋" w:eastAsia="仿宋"/>
          <w:sz w:val="24"/>
          <w:highlight w:val="none"/>
        </w:rPr>
        <w:t>日         期：</w:t>
      </w:r>
      <w:r>
        <w:rPr>
          <w:rFonts w:hint="eastAsia" w:ascii="仿宋" w:hAnsi="仿宋" w:eastAsia="仿宋"/>
          <w:sz w:val="24"/>
          <w:highlight w:val="none"/>
          <w:u w:val="single"/>
        </w:rPr>
        <w:t xml:space="preserve">                        </w:t>
      </w:r>
    </w:p>
    <w:p w14:paraId="7768327F">
      <w:pPr>
        <w:pStyle w:val="7"/>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（十三）保证金凭证复印件</w:t>
      </w:r>
    </w:p>
    <w:p w14:paraId="550C3F3B">
      <w:pPr>
        <w:pStyle w:val="7"/>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（十四）本项目负责人简历</w:t>
      </w:r>
    </w:p>
    <w:tbl>
      <w:tblPr>
        <w:tblStyle w:val="16"/>
        <w:tblpPr w:leftFromText="180" w:rightFromText="180" w:vertAnchor="text" w:horzAnchor="margin" w:tblpY="1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00"/>
        <w:gridCol w:w="652"/>
        <w:gridCol w:w="990"/>
        <w:gridCol w:w="1325"/>
        <w:gridCol w:w="378"/>
        <w:gridCol w:w="1701"/>
        <w:gridCol w:w="189"/>
        <w:gridCol w:w="992"/>
      </w:tblGrid>
      <w:tr w14:paraId="57AD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3FC5E57A">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姓名</w:t>
            </w:r>
          </w:p>
        </w:tc>
        <w:tc>
          <w:tcPr>
            <w:tcW w:w="1900" w:type="dxa"/>
            <w:noWrap w:val="0"/>
            <w:vAlign w:val="center"/>
          </w:tcPr>
          <w:p w14:paraId="75EE72E2">
            <w:pPr>
              <w:spacing w:line="360" w:lineRule="auto"/>
              <w:ind w:firstLine="480"/>
              <w:jc w:val="center"/>
              <w:rPr>
                <w:rFonts w:hint="eastAsia" w:ascii="仿宋" w:hAnsi="仿宋" w:eastAsia="仿宋" w:cs="仿宋"/>
                <w:bCs/>
                <w:color w:val="000000"/>
                <w:sz w:val="24"/>
                <w:highlight w:val="none"/>
              </w:rPr>
            </w:pPr>
          </w:p>
        </w:tc>
        <w:tc>
          <w:tcPr>
            <w:tcW w:w="1642" w:type="dxa"/>
            <w:gridSpan w:val="2"/>
            <w:noWrap w:val="0"/>
            <w:vAlign w:val="center"/>
          </w:tcPr>
          <w:p w14:paraId="0E59CFF2">
            <w:pPr>
              <w:spacing w:line="360" w:lineRule="auto"/>
              <w:ind w:firstLine="48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年龄</w:t>
            </w:r>
          </w:p>
        </w:tc>
        <w:tc>
          <w:tcPr>
            <w:tcW w:w="1325" w:type="dxa"/>
            <w:noWrap w:val="0"/>
            <w:vAlign w:val="center"/>
          </w:tcPr>
          <w:p w14:paraId="7CB46069">
            <w:pPr>
              <w:spacing w:line="360" w:lineRule="auto"/>
              <w:ind w:firstLine="480"/>
              <w:jc w:val="center"/>
              <w:rPr>
                <w:rFonts w:hint="eastAsia" w:ascii="仿宋" w:hAnsi="仿宋" w:eastAsia="仿宋" w:cs="仿宋"/>
                <w:bCs/>
                <w:color w:val="000000"/>
                <w:sz w:val="24"/>
                <w:highlight w:val="none"/>
              </w:rPr>
            </w:pPr>
          </w:p>
        </w:tc>
        <w:tc>
          <w:tcPr>
            <w:tcW w:w="2079" w:type="dxa"/>
            <w:gridSpan w:val="2"/>
            <w:noWrap w:val="0"/>
            <w:vAlign w:val="center"/>
          </w:tcPr>
          <w:p w14:paraId="264370C0">
            <w:pPr>
              <w:spacing w:line="360" w:lineRule="auto"/>
              <w:ind w:firstLine="48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身份证号码</w:t>
            </w:r>
          </w:p>
        </w:tc>
        <w:tc>
          <w:tcPr>
            <w:tcW w:w="1181" w:type="dxa"/>
            <w:gridSpan w:val="2"/>
            <w:noWrap w:val="0"/>
            <w:vAlign w:val="center"/>
          </w:tcPr>
          <w:p w14:paraId="3C8BDCAC">
            <w:pPr>
              <w:spacing w:line="360" w:lineRule="auto"/>
              <w:ind w:firstLine="480"/>
              <w:jc w:val="center"/>
              <w:rPr>
                <w:rFonts w:hint="eastAsia" w:ascii="仿宋" w:hAnsi="仿宋" w:eastAsia="仿宋" w:cs="仿宋"/>
                <w:bCs/>
                <w:color w:val="000000"/>
                <w:sz w:val="24"/>
                <w:highlight w:val="none"/>
              </w:rPr>
            </w:pPr>
          </w:p>
        </w:tc>
      </w:tr>
      <w:tr w14:paraId="365E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5151CA05">
            <w:pPr>
              <w:spacing w:line="360" w:lineRule="auto"/>
              <w:ind w:firstLine="240" w:firstLineChars="1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毕业学校</w:t>
            </w:r>
          </w:p>
        </w:tc>
        <w:tc>
          <w:tcPr>
            <w:tcW w:w="4867" w:type="dxa"/>
            <w:gridSpan w:val="4"/>
            <w:noWrap w:val="0"/>
            <w:vAlign w:val="center"/>
          </w:tcPr>
          <w:p w14:paraId="5C3B1E95">
            <w:pPr>
              <w:spacing w:line="360" w:lineRule="auto"/>
              <w:ind w:firstLine="480"/>
              <w:jc w:val="center"/>
              <w:rPr>
                <w:rFonts w:hint="eastAsia" w:ascii="仿宋" w:hAnsi="仿宋" w:eastAsia="仿宋" w:cs="仿宋"/>
                <w:bCs/>
                <w:color w:val="000000"/>
                <w:sz w:val="24"/>
                <w:highlight w:val="none"/>
              </w:rPr>
            </w:pPr>
          </w:p>
        </w:tc>
        <w:tc>
          <w:tcPr>
            <w:tcW w:w="2079" w:type="dxa"/>
            <w:gridSpan w:val="2"/>
            <w:noWrap w:val="0"/>
            <w:vAlign w:val="center"/>
          </w:tcPr>
          <w:p w14:paraId="25C96163">
            <w:pPr>
              <w:spacing w:line="360" w:lineRule="auto"/>
              <w:ind w:firstLine="48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专业</w:t>
            </w:r>
          </w:p>
        </w:tc>
        <w:tc>
          <w:tcPr>
            <w:tcW w:w="1181" w:type="dxa"/>
            <w:gridSpan w:val="2"/>
            <w:noWrap w:val="0"/>
            <w:vAlign w:val="center"/>
          </w:tcPr>
          <w:p w14:paraId="418CC193">
            <w:pPr>
              <w:spacing w:line="360" w:lineRule="auto"/>
              <w:ind w:firstLine="480"/>
              <w:jc w:val="center"/>
              <w:rPr>
                <w:rFonts w:hint="eastAsia" w:ascii="仿宋" w:hAnsi="仿宋" w:eastAsia="仿宋" w:cs="仿宋"/>
                <w:bCs/>
                <w:color w:val="000000"/>
                <w:sz w:val="24"/>
                <w:highlight w:val="none"/>
              </w:rPr>
            </w:pPr>
          </w:p>
        </w:tc>
      </w:tr>
      <w:tr w14:paraId="5982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7BA7CE03">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学历</w:t>
            </w:r>
          </w:p>
        </w:tc>
        <w:tc>
          <w:tcPr>
            <w:tcW w:w="1900" w:type="dxa"/>
            <w:noWrap w:val="0"/>
            <w:vAlign w:val="center"/>
          </w:tcPr>
          <w:p w14:paraId="44AF0DE0">
            <w:pPr>
              <w:spacing w:line="360" w:lineRule="auto"/>
              <w:ind w:firstLine="480"/>
              <w:jc w:val="center"/>
              <w:rPr>
                <w:rFonts w:hint="eastAsia" w:ascii="仿宋" w:hAnsi="仿宋" w:eastAsia="仿宋" w:cs="仿宋"/>
                <w:bCs/>
                <w:color w:val="000000"/>
                <w:sz w:val="24"/>
                <w:highlight w:val="none"/>
              </w:rPr>
            </w:pPr>
          </w:p>
        </w:tc>
        <w:tc>
          <w:tcPr>
            <w:tcW w:w="1642" w:type="dxa"/>
            <w:gridSpan w:val="2"/>
            <w:noWrap w:val="0"/>
            <w:vAlign w:val="center"/>
          </w:tcPr>
          <w:p w14:paraId="4C25B180">
            <w:pPr>
              <w:spacing w:line="360" w:lineRule="auto"/>
              <w:ind w:firstLine="48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职称</w:t>
            </w:r>
          </w:p>
        </w:tc>
        <w:tc>
          <w:tcPr>
            <w:tcW w:w="1325" w:type="dxa"/>
            <w:noWrap w:val="0"/>
            <w:vAlign w:val="center"/>
          </w:tcPr>
          <w:p w14:paraId="4025943A">
            <w:pPr>
              <w:spacing w:line="360" w:lineRule="auto"/>
              <w:ind w:firstLine="480"/>
              <w:jc w:val="center"/>
              <w:rPr>
                <w:rFonts w:hint="eastAsia" w:ascii="仿宋" w:hAnsi="仿宋" w:eastAsia="仿宋" w:cs="仿宋"/>
                <w:bCs/>
                <w:color w:val="000000"/>
                <w:sz w:val="24"/>
                <w:highlight w:val="none"/>
              </w:rPr>
            </w:pPr>
          </w:p>
        </w:tc>
        <w:tc>
          <w:tcPr>
            <w:tcW w:w="2079" w:type="dxa"/>
            <w:gridSpan w:val="2"/>
            <w:noWrap w:val="0"/>
            <w:vAlign w:val="center"/>
          </w:tcPr>
          <w:p w14:paraId="50AD6489">
            <w:pPr>
              <w:spacing w:line="360" w:lineRule="auto"/>
              <w:ind w:firstLine="48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职务</w:t>
            </w:r>
          </w:p>
        </w:tc>
        <w:tc>
          <w:tcPr>
            <w:tcW w:w="1181" w:type="dxa"/>
            <w:gridSpan w:val="2"/>
            <w:noWrap w:val="0"/>
            <w:vAlign w:val="center"/>
          </w:tcPr>
          <w:p w14:paraId="7DA8E3EC">
            <w:pPr>
              <w:spacing w:line="360" w:lineRule="auto"/>
              <w:ind w:firstLine="480"/>
              <w:jc w:val="center"/>
              <w:rPr>
                <w:rFonts w:hint="eastAsia" w:ascii="仿宋" w:hAnsi="仿宋" w:eastAsia="仿宋" w:cs="仿宋"/>
                <w:bCs/>
                <w:color w:val="000000"/>
                <w:sz w:val="24"/>
                <w:highlight w:val="none"/>
              </w:rPr>
            </w:pPr>
          </w:p>
        </w:tc>
      </w:tr>
      <w:tr w14:paraId="4AB9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2BE5FE51">
            <w:pPr>
              <w:spacing w:line="360" w:lineRule="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现所在机构或部门</w:t>
            </w:r>
          </w:p>
        </w:tc>
        <w:tc>
          <w:tcPr>
            <w:tcW w:w="1900" w:type="dxa"/>
            <w:noWrap w:val="0"/>
            <w:vAlign w:val="center"/>
          </w:tcPr>
          <w:p w14:paraId="6213C09A">
            <w:pPr>
              <w:spacing w:line="360" w:lineRule="auto"/>
              <w:ind w:firstLine="480"/>
              <w:jc w:val="center"/>
              <w:rPr>
                <w:rFonts w:hint="eastAsia" w:ascii="仿宋" w:hAnsi="仿宋" w:eastAsia="仿宋" w:cs="仿宋"/>
                <w:bCs/>
                <w:color w:val="000000"/>
                <w:sz w:val="24"/>
                <w:highlight w:val="none"/>
              </w:rPr>
            </w:pPr>
          </w:p>
        </w:tc>
        <w:tc>
          <w:tcPr>
            <w:tcW w:w="1642" w:type="dxa"/>
            <w:gridSpan w:val="2"/>
            <w:noWrap w:val="0"/>
            <w:vAlign w:val="center"/>
          </w:tcPr>
          <w:p w14:paraId="2268CC8C">
            <w:pPr>
              <w:spacing w:line="360" w:lineRule="auto"/>
              <w:ind w:firstLine="480"/>
              <w:jc w:val="center"/>
              <w:rPr>
                <w:rFonts w:hint="eastAsia" w:ascii="仿宋" w:hAnsi="仿宋" w:eastAsia="仿宋" w:cs="仿宋"/>
                <w:bCs/>
                <w:color w:val="000000"/>
                <w:sz w:val="24"/>
                <w:highlight w:val="none"/>
              </w:rPr>
            </w:pPr>
          </w:p>
        </w:tc>
        <w:tc>
          <w:tcPr>
            <w:tcW w:w="1325" w:type="dxa"/>
            <w:noWrap w:val="0"/>
            <w:vAlign w:val="center"/>
          </w:tcPr>
          <w:p w14:paraId="409D7A9A">
            <w:pPr>
              <w:spacing w:line="360" w:lineRule="auto"/>
              <w:ind w:firstLine="480"/>
              <w:jc w:val="center"/>
              <w:rPr>
                <w:rFonts w:hint="eastAsia" w:ascii="仿宋" w:hAnsi="仿宋" w:eastAsia="仿宋" w:cs="仿宋"/>
                <w:bCs/>
                <w:color w:val="000000"/>
                <w:sz w:val="24"/>
                <w:highlight w:val="none"/>
              </w:rPr>
            </w:pPr>
          </w:p>
        </w:tc>
        <w:tc>
          <w:tcPr>
            <w:tcW w:w="2079" w:type="dxa"/>
            <w:gridSpan w:val="2"/>
            <w:noWrap w:val="0"/>
            <w:vAlign w:val="center"/>
          </w:tcPr>
          <w:p w14:paraId="49155A43">
            <w:pPr>
              <w:spacing w:line="360" w:lineRule="auto"/>
              <w:ind w:firstLine="48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相关工作年限</w:t>
            </w:r>
          </w:p>
        </w:tc>
        <w:tc>
          <w:tcPr>
            <w:tcW w:w="1181" w:type="dxa"/>
            <w:gridSpan w:val="2"/>
            <w:noWrap w:val="0"/>
            <w:vAlign w:val="center"/>
          </w:tcPr>
          <w:p w14:paraId="7FBBB3CF">
            <w:pPr>
              <w:spacing w:line="360" w:lineRule="auto"/>
              <w:ind w:firstLine="480"/>
              <w:jc w:val="center"/>
              <w:rPr>
                <w:rFonts w:hint="eastAsia" w:ascii="仿宋" w:hAnsi="仿宋" w:eastAsia="仿宋" w:cs="仿宋"/>
                <w:bCs/>
                <w:color w:val="000000"/>
                <w:sz w:val="24"/>
                <w:highlight w:val="none"/>
              </w:rPr>
            </w:pPr>
          </w:p>
        </w:tc>
      </w:tr>
      <w:tr w14:paraId="361F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0" w:type="dxa"/>
            <w:gridSpan w:val="2"/>
            <w:noWrap w:val="0"/>
            <w:vAlign w:val="center"/>
          </w:tcPr>
          <w:p w14:paraId="2309672F">
            <w:pPr>
              <w:spacing w:line="360" w:lineRule="auto"/>
              <w:ind w:firstLine="48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拟在本项目担任中职务</w:t>
            </w:r>
          </w:p>
        </w:tc>
        <w:tc>
          <w:tcPr>
            <w:tcW w:w="6227" w:type="dxa"/>
            <w:gridSpan w:val="7"/>
            <w:noWrap w:val="0"/>
            <w:vAlign w:val="center"/>
          </w:tcPr>
          <w:p w14:paraId="1BC4A75D">
            <w:pPr>
              <w:spacing w:line="360" w:lineRule="auto"/>
              <w:ind w:firstLine="480"/>
              <w:jc w:val="center"/>
              <w:rPr>
                <w:rFonts w:hint="eastAsia" w:ascii="仿宋" w:hAnsi="仿宋" w:eastAsia="仿宋" w:cs="仿宋"/>
                <w:bCs/>
                <w:color w:val="000000"/>
                <w:sz w:val="24"/>
                <w:highlight w:val="none"/>
              </w:rPr>
            </w:pPr>
          </w:p>
        </w:tc>
      </w:tr>
      <w:tr w14:paraId="786D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620" w:type="dxa"/>
            <w:noWrap w:val="0"/>
            <w:vAlign w:val="center"/>
          </w:tcPr>
          <w:p w14:paraId="7E27814B">
            <w:pPr>
              <w:spacing w:line="360" w:lineRule="auto"/>
              <w:ind w:firstLine="48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主要经历</w:t>
            </w:r>
          </w:p>
        </w:tc>
        <w:tc>
          <w:tcPr>
            <w:tcW w:w="8127" w:type="dxa"/>
            <w:gridSpan w:val="8"/>
            <w:noWrap w:val="0"/>
            <w:vAlign w:val="center"/>
          </w:tcPr>
          <w:p w14:paraId="77777832">
            <w:pPr>
              <w:spacing w:line="360" w:lineRule="auto"/>
              <w:ind w:firstLine="480"/>
              <w:jc w:val="center"/>
              <w:rPr>
                <w:rFonts w:hint="eastAsia" w:ascii="仿宋" w:hAnsi="仿宋" w:eastAsia="仿宋" w:cs="仿宋"/>
                <w:bCs/>
                <w:color w:val="000000"/>
                <w:sz w:val="24"/>
                <w:highlight w:val="none"/>
              </w:rPr>
            </w:pPr>
          </w:p>
        </w:tc>
      </w:tr>
      <w:tr w14:paraId="55D6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4B09B398">
            <w:pPr>
              <w:spacing w:line="360" w:lineRule="auto"/>
              <w:ind w:firstLine="48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日期</w:t>
            </w:r>
          </w:p>
        </w:tc>
        <w:tc>
          <w:tcPr>
            <w:tcW w:w="2552" w:type="dxa"/>
            <w:gridSpan w:val="2"/>
            <w:noWrap w:val="0"/>
            <w:vAlign w:val="center"/>
          </w:tcPr>
          <w:p w14:paraId="0F42B3C7">
            <w:pPr>
              <w:spacing w:line="360" w:lineRule="auto"/>
              <w:ind w:firstLine="48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参加过的相关项目名称/成果情况</w:t>
            </w:r>
          </w:p>
        </w:tc>
        <w:tc>
          <w:tcPr>
            <w:tcW w:w="2693" w:type="dxa"/>
            <w:gridSpan w:val="3"/>
            <w:noWrap w:val="0"/>
            <w:vAlign w:val="center"/>
          </w:tcPr>
          <w:p w14:paraId="72EF01AD">
            <w:pPr>
              <w:spacing w:line="360" w:lineRule="auto"/>
              <w:ind w:firstLine="48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担任何职</w:t>
            </w:r>
          </w:p>
          <w:p w14:paraId="747E2F08">
            <w:pPr>
              <w:spacing w:line="360" w:lineRule="auto"/>
              <w:ind w:firstLine="48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（负责人/参加者）</w:t>
            </w:r>
          </w:p>
        </w:tc>
        <w:tc>
          <w:tcPr>
            <w:tcW w:w="1890" w:type="dxa"/>
            <w:gridSpan w:val="2"/>
            <w:noWrap w:val="0"/>
            <w:vAlign w:val="center"/>
          </w:tcPr>
          <w:p w14:paraId="4B9ACAFA">
            <w:pPr>
              <w:spacing w:line="360" w:lineRule="auto"/>
              <w:ind w:firstLine="48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是否已完成</w:t>
            </w:r>
          </w:p>
        </w:tc>
        <w:tc>
          <w:tcPr>
            <w:tcW w:w="992" w:type="dxa"/>
            <w:noWrap w:val="0"/>
            <w:vAlign w:val="center"/>
          </w:tcPr>
          <w:p w14:paraId="0FC1CACA">
            <w:pPr>
              <w:spacing w:line="360" w:lineRule="auto"/>
              <w:ind w:firstLine="48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备注</w:t>
            </w:r>
          </w:p>
        </w:tc>
      </w:tr>
      <w:tr w14:paraId="27B9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5A02B331">
            <w:pPr>
              <w:spacing w:line="360" w:lineRule="auto"/>
              <w:ind w:firstLine="480"/>
              <w:jc w:val="center"/>
              <w:rPr>
                <w:rFonts w:hint="eastAsia" w:ascii="仿宋" w:hAnsi="仿宋" w:eastAsia="仿宋" w:cs="仿宋"/>
                <w:bCs/>
                <w:color w:val="000000"/>
                <w:sz w:val="24"/>
                <w:highlight w:val="none"/>
              </w:rPr>
            </w:pPr>
          </w:p>
        </w:tc>
        <w:tc>
          <w:tcPr>
            <w:tcW w:w="2552" w:type="dxa"/>
            <w:gridSpan w:val="2"/>
            <w:noWrap w:val="0"/>
            <w:vAlign w:val="center"/>
          </w:tcPr>
          <w:p w14:paraId="3E31164D">
            <w:pPr>
              <w:spacing w:line="360" w:lineRule="auto"/>
              <w:ind w:firstLine="480"/>
              <w:jc w:val="center"/>
              <w:rPr>
                <w:rFonts w:hint="eastAsia" w:ascii="仿宋" w:hAnsi="仿宋" w:eastAsia="仿宋" w:cs="仿宋"/>
                <w:bCs/>
                <w:color w:val="000000"/>
                <w:sz w:val="24"/>
                <w:highlight w:val="none"/>
              </w:rPr>
            </w:pPr>
          </w:p>
        </w:tc>
        <w:tc>
          <w:tcPr>
            <w:tcW w:w="2693" w:type="dxa"/>
            <w:gridSpan w:val="3"/>
            <w:noWrap w:val="0"/>
            <w:vAlign w:val="center"/>
          </w:tcPr>
          <w:p w14:paraId="2D3A9C64">
            <w:pPr>
              <w:spacing w:line="360" w:lineRule="auto"/>
              <w:ind w:firstLine="480"/>
              <w:jc w:val="center"/>
              <w:rPr>
                <w:rFonts w:hint="eastAsia" w:ascii="仿宋" w:hAnsi="仿宋" w:eastAsia="仿宋" w:cs="仿宋"/>
                <w:bCs/>
                <w:color w:val="000000"/>
                <w:sz w:val="24"/>
                <w:highlight w:val="none"/>
              </w:rPr>
            </w:pPr>
          </w:p>
        </w:tc>
        <w:tc>
          <w:tcPr>
            <w:tcW w:w="1890" w:type="dxa"/>
            <w:gridSpan w:val="2"/>
            <w:noWrap w:val="0"/>
            <w:vAlign w:val="center"/>
          </w:tcPr>
          <w:p w14:paraId="76324C67">
            <w:pPr>
              <w:spacing w:line="360" w:lineRule="auto"/>
              <w:ind w:firstLine="480"/>
              <w:jc w:val="center"/>
              <w:rPr>
                <w:rFonts w:hint="eastAsia" w:ascii="仿宋" w:hAnsi="仿宋" w:eastAsia="仿宋" w:cs="仿宋"/>
                <w:bCs/>
                <w:color w:val="000000"/>
                <w:sz w:val="24"/>
                <w:highlight w:val="none"/>
              </w:rPr>
            </w:pPr>
          </w:p>
        </w:tc>
        <w:tc>
          <w:tcPr>
            <w:tcW w:w="992" w:type="dxa"/>
            <w:noWrap w:val="0"/>
            <w:vAlign w:val="center"/>
          </w:tcPr>
          <w:p w14:paraId="1F0B27F2">
            <w:pPr>
              <w:spacing w:line="360" w:lineRule="auto"/>
              <w:ind w:firstLine="480"/>
              <w:jc w:val="center"/>
              <w:rPr>
                <w:rFonts w:hint="eastAsia" w:ascii="仿宋" w:hAnsi="仿宋" w:eastAsia="仿宋" w:cs="仿宋"/>
                <w:bCs/>
                <w:color w:val="000000"/>
                <w:sz w:val="24"/>
                <w:highlight w:val="none"/>
              </w:rPr>
            </w:pPr>
          </w:p>
        </w:tc>
      </w:tr>
      <w:tr w14:paraId="16FE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7F2BC0A1">
            <w:pPr>
              <w:spacing w:line="360" w:lineRule="auto"/>
              <w:ind w:firstLine="480"/>
              <w:jc w:val="center"/>
              <w:rPr>
                <w:rFonts w:hint="eastAsia" w:ascii="仿宋" w:hAnsi="仿宋" w:eastAsia="仿宋" w:cs="仿宋"/>
                <w:bCs/>
                <w:color w:val="000000"/>
                <w:sz w:val="24"/>
                <w:highlight w:val="none"/>
              </w:rPr>
            </w:pPr>
          </w:p>
        </w:tc>
        <w:tc>
          <w:tcPr>
            <w:tcW w:w="2552" w:type="dxa"/>
            <w:gridSpan w:val="2"/>
            <w:noWrap w:val="0"/>
            <w:vAlign w:val="center"/>
          </w:tcPr>
          <w:p w14:paraId="59944262">
            <w:pPr>
              <w:spacing w:line="360" w:lineRule="auto"/>
              <w:ind w:firstLine="480"/>
              <w:jc w:val="center"/>
              <w:rPr>
                <w:rFonts w:hint="eastAsia" w:ascii="仿宋" w:hAnsi="仿宋" w:eastAsia="仿宋" w:cs="仿宋"/>
                <w:bCs/>
                <w:color w:val="000000"/>
                <w:sz w:val="24"/>
                <w:highlight w:val="none"/>
              </w:rPr>
            </w:pPr>
          </w:p>
        </w:tc>
        <w:tc>
          <w:tcPr>
            <w:tcW w:w="2693" w:type="dxa"/>
            <w:gridSpan w:val="3"/>
            <w:noWrap w:val="0"/>
            <w:vAlign w:val="center"/>
          </w:tcPr>
          <w:p w14:paraId="0EE36E18">
            <w:pPr>
              <w:spacing w:line="360" w:lineRule="auto"/>
              <w:ind w:firstLine="480"/>
              <w:jc w:val="center"/>
              <w:rPr>
                <w:rFonts w:hint="eastAsia" w:ascii="仿宋" w:hAnsi="仿宋" w:eastAsia="仿宋" w:cs="仿宋"/>
                <w:bCs/>
                <w:color w:val="000000"/>
                <w:sz w:val="24"/>
                <w:highlight w:val="none"/>
              </w:rPr>
            </w:pPr>
          </w:p>
        </w:tc>
        <w:tc>
          <w:tcPr>
            <w:tcW w:w="1890" w:type="dxa"/>
            <w:gridSpan w:val="2"/>
            <w:noWrap w:val="0"/>
            <w:vAlign w:val="center"/>
          </w:tcPr>
          <w:p w14:paraId="0BDAD12B">
            <w:pPr>
              <w:spacing w:line="360" w:lineRule="auto"/>
              <w:ind w:firstLine="480"/>
              <w:jc w:val="center"/>
              <w:rPr>
                <w:rFonts w:hint="eastAsia" w:ascii="仿宋" w:hAnsi="仿宋" w:eastAsia="仿宋" w:cs="仿宋"/>
                <w:bCs/>
                <w:color w:val="000000"/>
                <w:sz w:val="24"/>
                <w:highlight w:val="none"/>
              </w:rPr>
            </w:pPr>
          </w:p>
        </w:tc>
        <w:tc>
          <w:tcPr>
            <w:tcW w:w="992" w:type="dxa"/>
            <w:noWrap w:val="0"/>
            <w:vAlign w:val="center"/>
          </w:tcPr>
          <w:p w14:paraId="1CB38DC9">
            <w:pPr>
              <w:spacing w:line="360" w:lineRule="auto"/>
              <w:ind w:firstLine="480"/>
              <w:jc w:val="center"/>
              <w:rPr>
                <w:rFonts w:hint="eastAsia" w:ascii="仿宋" w:hAnsi="仿宋" w:eastAsia="仿宋" w:cs="仿宋"/>
                <w:bCs/>
                <w:color w:val="000000"/>
                <w:sz w:val="24"/>
                <w:highlight w:val="none"/>
              </w:rPr>
            </w:pPr>
          </w:p>
        </w:tc>
      </w:tr>
      <w:tr w14:paraId="26F2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0A036499">
            <w:pPr>
              <w:spacing w:line="360" w:lineRule="auto"/>
              <w:ind w:firstLine="480"/>
              <w:jc w:val="center"/>
              <w:rPr>
                <w:rFonts w:hint="eastAsia" w:ascii="仿宋" w:hAnsi="仿宋" w:eastAsia="仿宋" w:cs="仿宋"/>
                <w:bCs/>
                <w:color w:val="000000"/>
                <w:sz w:val="24"/>
                <w:highlight w:val="none"/>
              </w:rPr>
            </w:pPr>
          </w:p>
        </w:tc>
        <w:tc>
          <w:tcPr>
            <w:tcW w:w="2552" w:type="dxa"/>
            <w:gridSpan w:val="2"/>
            <w:noWrap w:val="0"/>
            <w:vAlign w:val="center"/>
          </w:tcPr>
          <w:p w14:paraId="2A983716">
            <w:pPr>
              <w:spacing w:line="360" w:lineRule="auto"/>
              <w:ind w:firstLine="480"/>
              <w:jc w:val="center"/>
              <w:rPr>
                <w:rFonts w:hint="eastAsia" w:ascii="仿宋" w:hAnsi="仿宋" w:eastAsia="仿宋" w:cs="仿宋"/>
                <w:bCs/>
                <w:color w:val="000000"/>
                <w:sz w:val="24"/>
                <w:highlight w:val="none"/>
              </w:rPr>
            </w:pPr>
          </w:p>
        </w:tc>
        <w:tc>
          <w:tcPr>
            <w:tcW w:w="2693" w:type="dxa"/>
            <w:gridSpan w:val="3"/>
            <w:noWrap w:val="0"/>
            <w:vAlign w:val="center"/>
          </w:tcPr>
          <w:p w14:paraId="7B39BEBE">
            <w:pPr>
              <w:spacing w:line="360" w:lineRule="auto"/>
              <w:ind w:firstLine="480"/>
              <w:jc w:val="center"/>
              <w:rPr>
                <w:rFonts w:hint="eastAsia" w:ascii="仿宋" w:hAnsi="仿宋" w:eastAsia="仿宋" w:cs="仿宋"/>
                <w:bCs/>
                <w:color w:val="000000"/>
                <w:sz w:val="24"/>
                <w:highlight w:val="none"/>
              </w:rPr>
            </w:pPr>
          </w:p>
        </w:tc>
        <w:tc>
          <w:tcPr>
            <w:tcW w:w="1890" w:type="dxa"/>
            <w:gridSpan w:val="2"/>
            <w:noWrap w:val="0"/>
            <w:vAlign w:val="center"/>
          </w:tcPr>
          <w:p w14:paraId="6367D400">
            <w:pPr>
              <w:spacing w:line="360" w:lineRule="auto"/>
              <w:ind w:firstLine="480"/>
              <w:jc w:val="center"/>
              <w:rPr>
                <w:rFonts w:hint="eastAsia" w:ascii="仿宋" w:hAnsi="仿宋" w:eastAsia="仿宋" w:cs="仿宋"/>
                <w:bCs/>
                <w:color w:val="000000"/>
                <w:sz w:val="24"/>
                <w:highlight w:val="none"/>
              </w:rPr>
            </w:pPr>
          </w:p>
        </w:tc>
        <w:tc>
          <w:tcPr>
            <w:tcW w:w="992" w:type="dxa"/>
            <w:noWrap w:val="0"/>
            <w:vAlign w:val="center"/>
          </w:tcPr>
          <w:p w14:paraId="3063F655">
            <w:pPr>
              <w:spacing w:line="360" w:lineRule="auto"/>
              <w:ind w:firstLine="480"/>
              <w:jc w:val="center"/>
              <w:rPr>
                <w:rFonts w:hint="eastAsia" w:ascii="仿宋" w:hAnsi="仿宋" w:eastAsia="仿宋" w:cs="仿宋"/>
                <w:bCs/>
                <w:color w:val="000000"/>
                <w:sz w:val="24"/>
                <w:highlight w:val="none"/>
              </w:rPr>
            </w:pPr>
          </w:p>
        </w:tc>
      </w:tr>
      <w:tr w14:paraId="16AF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539637B9">
            <w:pPr>
              <w:spacing w:line="360" w:lineRule="auto"/>
              <w:ind w:firstLine="480"/>
              <w:jc w:val="center"/>
              <w:rPr>
                <w:rFonts w:hint="eastAsia" w:ascii="仿宋" w:hAnsi="仿宋" w:eastAsia="仿宋" w:cs="仿宋"/>
                <w:bCs/>
                <w:color w:val="000000"/>
                <w:sz w:val="24"/>
                <w:highlight w:val="none"/>
              </w:rPr>
            </w:pPr>
          </w:p>
        </w:tc>
        <w:tc>
          <w:tcPr>
            <w:tcW w:w="2552" w:type="dxa"/>
            <w:gridSpan w:val="2"/>
            <w:noWrap w:val="0"/>
            <w:vAlign w:val="center"/>
          </w:tcPr>
          <w:p w14:paraId="074984A5">
            <w:pPr>
              <w:spacing w:line="360" w:lineRule="auto"/>
              <w:ind w:firstLine="480"/>
              <w:jc w:val="center"/>
              <w:rPr>
                <w:rFonts w:hint="eastAsia" w:ascii="仿宋" w:hAnsi="仿宋" w:eastAsia="仿宋" w:cs="仿宋"/>
                <w:bCs/>
                <w:color w:val="000000"/>
                <w:sz w:val="24"/>
                <w:highlight w:val="none"/>
              </w:rPr>
            </w:pPr>
          </w:p>
        </w:tc>
        <w:tc>
          <w:tcPr>
            <w:tcW w:w="2693" w:type="dxa"/>
            <w:gridSpan w:val="3"/>
            <w:noWrap w:val="0"/>
            <w:vAlign w:val="center"/>
          </w:tcPr>
          <w:p w14:paraId="16EAA511">
            <w:pPr>
              <w:spacing w:line="360" w:lineRule="auto"/>
              <w:ind w:firstLine="480"/>
              <w:jc w:val="center"/>
              <w:rPr>
                <w:rFonts w:hint="eastAsia" w:ascii="仿宋" w:hAnsi="仿宋" w:eastAsia="仿宋" w:cs="仿宋"/>
                <w:bCs/>
                <w:color w:val="000000"/>
                <w:sz w:val="24"/>
                <w:highlight w:val="none"/>
              </w:rPr>
            </w:pPr>
          </w:p>
        </w:tc>
        <w:tc>
          <w:tcPr>
            <w:tcW w:w="1890" w:type="dxa"/>
            <w:gridSpan w:val="2"/>
            <w:noWrap w:val="0"/>
            <w:vAlign w:val="center"/>
          </w:tcPr>
          <w:p w14:paraId="60A5D9D6">
            <w:pPr>
              <w:spacing w:line="360" w:lineRule="auto"/>
              <w:ind w:firstLine="480"/>
              <w:jc w:val="center"/>
              <w:rPr>
                <w:rFonts w:hint="eastAsia" w:ascii="仿宋" w:hAnsi="仿宋" w:eastAsia="仿宋" w:cs="仿宋"/>
                <w:bCs/>
                <w:color w:val="000000"/>
                <w:sz w:val="24"/>
                <w:highlight w:val="none"/>
              </w:rPr>
            </w:pPr>
          </w:p>
        </w:tc>
        <w:tc>
          <w:tcPr>
            <w:tcW w:w="992" w:type="dxa"/>
            <w:noWrap w:val="0"/>
            <w:vAlign w:val="center"/>
          </w:tcPr>
          <w:p w14:paraId="4072845D">
            <w:pPr>
              <w:spacing w:line="360" w:lineRule="auto"/>
              <w:ind w:firstLine="480"/>
              <w:jc w:val="center"/>
              <w:rPr>
                <w:rFonts w:hint="eastAsia" w:ascii="仿宋" w:hAnsi="仿宋" w:eastAsia="仿宋" w:cs="仿宋"/>
                <w:bCs/>
                <w:color w:val="000000"/>
                <w:sz w:val="24"/>
                <w:highlight w:val="none"/>
              </w:rPr>
            </w:pPr>
          </w:p>
        </w:tc>
      </w:tr>
      <w:tr w14:paraId="6536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14:paraId="2CAD7547">
            <w:pPr>
              <w:spacing w:line="360" w:lineRule="auto"/>
              <w:ind w:firstLine="480"/>
              <w:jc w:val="center"/>
              <w:rPr>
                <w:rFonts w:hint="eastAsia" w:ascii="仿宋" w:hAnsi="仿宋" w:eastAsia="仿宋" w:cs="仿宋"/>
                <w:bCs/>
                <w:color w:val="000000"/>
                <w:sz w:val="24"/>
                <w:highlight w:val="none"/>
              </w:rPr>
            </w:pPr>
          </w:p>
        </w:tc>
        <w:tc>
          <w:tcPr>
            <w:tcW w:w="2552" w:type="dxa"/>
            <w:gridSpan w:val="2"/>
            <w:noWrap w:val="0"/>
            <w:vAlign w:val="center"/>
          </w:tcPr>
          <w:p w14:paraId="00046031">
            <w:pPr>
              <w:spacing w:line="360" w:lineRule="auto"/>
              <w:ind w:firstLine="480"/>
              <w:jc w:val="center"/>
              <w:rPr>
                <w:rFonts w:hint="eastAsia" w:ascii="仿宋" w:hAnsi="仿宋" w:eastAsia="仿宋" w:cs="仿宋"/>
                <w:bCs/>
                <w:color w:val="000000"/>
                <w:sz w:val="24"/>
                <w:highlight w:val="none"/>
              </w:rPr>
            </w:pPr>
          </w:p>
        </w:tc>
        <w:tc>
          <w:tcPr>
            <w:tcW w:w="2693" w:type="dxa"/>
            <w:gridSpan w:val="3"/>
            <w:noWrap w:val="0"/>
            <w:vAlign w:val="center"/>
          </w:tcPr>
          <w:p w14:paraId="37A7FADF">
            <w:pPr>
              <w:spacing w:line="360" w:lineRule="auto"/>
              <w:ind w:firstLine="480"/>
              <w:jc w:val="center"/>
              <w:rPr>
                <w:rFonts w:hint="eastAsia" w:ascii="仿宋" w:hAnsi="仿宋" w:eastAsia="仿宋" w:cs="仿宋"/>
                <w:bCs/>
                <w:color w:val="000000"/>
                <w:sz w:val="24"/>
                <w:highlight w:val="none"/>
              </w:rPr>
            </w:pPr>
          </w:p>
        </w:tc>
        <w:tc>
          <w:tcPr>
            <w:tcW w:w="1890" w:type="dxa"/>
            <w:gridSpan w:val="2"/>
            <w:noWrap w:val="0"/>
            <w:vAlign w:val="center"/>
          </w:tcPr>
          <w:p w14:paraId="5A8A1199">
            <w:pPr>
              <w:spacing w:line="360" w:lineRule="auto"/>
              <w:ind w:firstLine="480"/>
              <w:jc w:val="center"/>
              <w:rPr>
                <w:rFonts w:hint="eastAsia" w:ascii="仿宋" w:hAnsi="仿宋" w:eastAsia="仿宋" w:cs="仿宋"/>
                <w:bCs/>
                <w:color w:val="000000"/>
                <w:sz w:val="24"/>
                <w:highlight w:val="none"/>
              </w:rPr>
            </w:pPr>
          </w:p>
        </w:tc>
        <w:tc>
          <w:tcPr>
            <w:tcW w:w="992" w:type="dxa"/>
            <w:noWrap w:val="0"/>
            <w:vAlign w:val="center"/>
          </w:tcPr>
          <w:p w14:paraId="17942494">
            <w:pPr>
              <w:spacing w:line="360" w:lineRule="auto"/>
              <w:ind w:firstLine="480"/>
              <w:jc w:val="center"/>
              <w:rPr>
                <w:rFonts w:hint="eastAsia" w:ascii="仿宋" w:hAnsi="仿宋" w:eastAsia="仿宋" w:cs="仿宋"/>
                <w:bCs/>
                <w:color w:val="000000"/>
                <w:sz w:val="24"/>
                <w:highlight w:val="none"/>
              </w:rPr>
            </w:pPr>
          </w:p>
        </w:tc>
      </w:tr>
    </w:tbl>
    <w:p w14:paraId="598B9656">
      <w:pPr>
        <w:spacing w:line="360" w:lineRule="auto"/>
        <w:jc w:val="left"/>
        <w:rPr>
          <w:rFonts w:hint="eastAsia" w:ascii="仿宋" w:hAnsi="仿宋" w:eastAsia="仿宋" w:cs="仿宋"/>
          <w:bCs/>
          <w:color w:val="000000"/>
          <w:sz w:val="24"/>
          <w:highlight w:val="none"/>
        </w:rPr>
      </w:pPr>
    </w:p>
    <w:p w14:paraId="411EE1EB">
      <w:pPr>
        <w:spacing w:line="360" w:lineRule="auto"/>
        <w:ind w:firstLine="480"/>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注：“主要人员”是指实际参加本项目规定的管理、技术和服务工作的负责人员（包括但不限于项目负责人等），应附上有关的证书。</w:t>
      </w:r>
    </w:p>
    <w:p w14:paraId="1FEE7950">
      <w:pPr>
        <w:spacing w:line="360" w:lineRule="auto"/>
        <w:ind w:firstLine="480"/>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供应商名称（单位盖章）：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w:t>
      </w:r>
    </w:p>
    <w:p w14:paraId="7A06C202">
      <w:pPr>
        <w:spacing w:line="360" w:lineRule="auto"/>
        <w:ind w:firstLine="48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法定代表人或委托代理人签字：</w:t>
      </w:r>
      <w:r>
        <w:rPr>
          <w:rFonts w:hint="eastAsia" w:ascii="仿宋" w:hAnsi="仿宋" w:eastAsia="仿宋" w:cs="仿宋"/>
          <w:color w:val="000000"/>
          <w:sz w:val="24"/>
          <w:highlight w:val="none"/>
          <w:u w:val="single"/>
        </w:rPr>
        <w:t xml:space="preserve">              </w:t>
      </w:r>
    </w:p>
    <w:p w14:paraId="2DDD6FB9">
      <w:pPr>
        <w:pStyle w:val="6"/>
        <w:ind w:firstLine="480"/>
        <w:rPr>
          <w:rFonts w:hint="eastAsia"/>
          <w:highlight w:val="none"/>
        </w:rPr>
      </w:pPr>
      <w:r>
        <w:rPr>
          <w:rFonts w:hint="eastAsia" w:ascii="仿宋" w:hAnsi="仿宋" w:cs="仿宋"/>
          <w:color w:val="000000"/>
          <w:highlight w:val="none"/>
        </w:rPr>
        <w:t xml:space="preserve"> 日             期：</w:t>
      </w:r>
      <w:r>
        <w:rPr>
          <w:rFonts w:hint="eastAsia" w:ascii="仿宋" w:hAnsi="仿宋" w:cs="仿宋"/>
          <w:color w:val="000000"/>
          <w:highlight w:val="none"/>
          <w:u w:val="single"/>
        </w:rPr>
        <w:t xml:space="preserve">                       </w:t>
      </w:r>
      <w:r>
        <w:rPr>
          <w:rFonts w:hint="eastAsia" w:ascii="仿宋" w:hAnsi="仿宋" w:cs="仿宋"/>
          <w:color w:val="000000"/>
          <w:highlight w:val="none"/>
        </w:rPr>
        <w:t xml:space="preserve">    </w:t>
      </w:r>
    </w:p>
    <w:p w14:paraId="35AD9CF1">
      <w:pPr>
        <w:pStyle w:val="28"/>
        <w:rPr>
          <w:rFonts w:hint="eastAsia"/>
          <w:highlight w:val="none"/>
        </w:rPr>
      </w:pPr>
    </w:p>
    <w:p w14:paraId="1FC9D66B">
      <w:pPr>
        <w:spacing w:line="360" w:lineRule="auto"/>
        <w:ind w:firstLine="2811" w:firstLineChars="1000"/>
        <w:jc w:val="left"/>
        <w:rPr>
          <w:rFonts w:hint="eastAsia" w:ascii="仿宋" w:hAnsi="仿宋" w:eastAsia="仿宋" w:cs="仿宋"/>
          <w:b/>
          <w:sz w:val="28"/>
          <w:szCs w:val="28"/>
          <w:highlight w:val="none"/>
        </w:rPr>
      </w:pPr>
    </w:p>
    <w:p w14:paraId="33C502AF">
      <w:pPr>
        <w:spacing w:line="360" w:lineRule="auto"/>
        <w:ind w:firstLine="2811" w:firstLineChars="1000"/>
        <w:jc w:val="left"/>
        <w:rPr>
          <w:rFonts w:hint="eastAsia" w:ascii="仿宋" w:hAnsi="仿宋" w:eastAsia="仿宋" w:cs="仿宋"/>
          <w:b/>
          <w:sz w:val="28"/>
          <w:szCs w:val="28"/>
          <w:highlight w:val="none"/>
        </w:rPr>
      </w:pPr>
    </w:p>
    <w:p w14:paraId="02E7FA40">
      <w:pPr>
        <w:spacing w:line="360" w:lineRule="auto"/>
        <w:ind w:firstLine="2811" w:firstLineChars="1000"/>
        <w:jc w:val="left"/>
        <w:rPr>
          <w:rFonts w:hint="eastAsia" w:ascii="仿宋" w:hAnsi="仿宋" w:eastAsia="仿宋" w:cs="仿宋_GB2312"/>
          <w:b/>
          <w:color w:val="000000"/>
          <w:sz w:val="30"/>
          <w:szCs w:val="30"/>
          <w:highlight w:val="none"/>
        </w:rPr>
      </w:pPr>
      <w:r>
        <w:rPr>
          <w:rFonts w:hint="eastAsia" w:ascii="仿宋" w:hAnsi="仿宋" w:eastAsia="仿宋" w:cs="仿宋"/>
          <w:b/>
          <w:sz w:val="28"/>
          <w:szCs w:val="28"/>
          <w:highlight w:val="none"/>
        </w:rPr>
        <w:t>（十五）本项目服务主要人员名单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7"/>
        <w:gridCol w:w="1276"/>
        <w:gridCol w:w="1146"/>
        <w:gridCol w:w="1208"/>
        <w:gridCol w:w="1181"/>
        <w:gridCol w:w="1208"/>
        <w:gridCol w:w="1175"/>
      </w:tblGrid>
      <w:tr w14:paraId="33CF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14AA1C3C">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417" w:type="dxa"/>
            <w:noWrap w:val="0"/>
            <w:vAlign w:val="center"/>
          </w:tcPr>
          <w:p w14:paraId="3CCAD0E4">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拟担任职务、分工</w:t>
            </w:r>
          </w:p>
        </w:tc>
        <w:tc>
          <w:tcPr>
            <w:tcW w:w="1276" w:type="dxa"/>
            <w:noWrap w:val="0"/>
            <w:vAlign w:val="center"/>
          </w:tcPr>
          <w:p w14:paraId="0BA8397B">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姓名</w:t>
            </w:r>
          </w:p>
        </w:tc>
        <w:tc>
          <w:tcPr>
            <w:tcW w:w="1146" w:type="dxa"/>
            <w:noWrap w:val="0"/>
            <w:vAlign w:val="center"/>
          </w:tcPr>
          <w:p w14:paraId="405CDDAB">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职称</w:t>
            </w:r>
          </w:p>
        </w:tc>
        <w:tc>
          <w:tcPr>
            <w:tcW w:w="1208" w:type="dxa"/>
            <w:noWrap w:val="0"/>
            <w:vAlign w:val="center"/>
          </w:tcPr>
          <w:p w14:paraId="47F1F94F">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学历</w:t>
            </w:r>
          </w:p>
        </w:tc>
        <w:tc>
          <w:tcPr>
            <w:tcW w:w="1181" w:type="dxa"/>
            <w:noWrap w:val="0"/>
            <w:vAlign w:val="center"/>
          </w:tcPr>
          <w:p w14:paraId="4E705604">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专业</w:t>
            </w:r>
          </w:p>
        </w:tc>
        <w:tc>
          <w:tcPr>
            <w:tcW w:w="1208" w:type="dxa"/>
            <w:noWrap w:val="0"/>
            <w:vAlign w:val="center"/>
          </w:tcPr>
          <w:p w14:paraId="5936EB03">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从业资格</w:t>
            </w:r>
          </w:p>
        </w:tc>
        <w:tc>
          <w:tcPr>
            <w:tcW w:w="1175" w:type="dxa"/>
            <w:noWrap w:val="0"/>
            <w:vAlign w:val="center"/>
          </w:tcPr>
          <w:p w14:paraId="7FEFF013">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相关工作年限</w:t>
            </w:r>
          </w:p>
        </w:tc>
      </w:tr>
      <w:tr w14:paraId="5197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9" w:type="dxa"/>
            <w:noWrap w:val="0"/>
            <w:vAlign w:val="top"/>
          </w:tcPr>
          <w:p w14:paraId="0F25D54A">
            <w:pPr>
              <w:ind w:firstLine="480"/>
              <w:rPr>
                <w:rFonts w:hint="eastAsia" w:ascii="仿宋" w:hAnsi="仿宋" w:eastAsia="仿宋" w:cs="仿宋"/>
                <w:color w:val="000000"/>
                <w:sz w:val="24"/>
                <w:highlight w:val="none"/>
              </w:rPr>
            </w:pPr>
          </w:p>
        </w:tc>
        <w:tc>
          <w:tcPr>
            <w:tcW w:w="1417" w:type="dxa"/>
            <w:noWrap w:val="0"/>
            <w:vAlign w:val="top"/>
          </w:tcPr>
          <w:p w14:paraId="4D6D2035">
            <w:pPr>
              <w:ind w:firstLine="480"/>
              <w:rPr>
                <w:rFonts w:hint="eastAsia" w:ascii="仿宋" w:hAnsi="仿宋" w:eastAsia="仿宋" w:cs="仿宋"/>
                <w:color w:val="000000"/>
                <w:sz w:val="24"/>
                <w:highlight w:val="none"/>
              </w:rPr>
            </w:pPr>
          </w:p>
        </w:tc>
        <w:tc>
          <w:tcPr>
            <w:tcW w:w="1276" w:type="dxa"/>
            <w:noWrap w:val="0"/>
            <w:vAlign w:val="top"/>
          </w:tcPr>
          <w:p w14:paraId="735F01D8">
            <w:pPr>
              <w:ind w:firstLine="480"/>
              <w:rPr>
                <w:rFonts w:hint="eastAsia" w:ascii="仿宋" w:hAnsi="仿宋" w:eastAsia="仿宋" w:cs="仿宋"/>
                <w:color w:val="000000"/>
                <w:sz w:val="24"/>
                <w:highlight w:val="none"/>
              </w:rPr>
            </w:pPr>
          </w:p>
        </w:tc>
        <w:tc>
          <w:tcPr>
            <w:tcW w:w="1146" w:type="dxa"/>
            <w:noWrap w:val="0"/>
            <w:vAlign w:val="top"/>
          </w:tcPr>
          <w:p w14:paraId="062B9400">
            <w:pPr>
              <w:ind w:firstLine="480"/>
              <w:rPr>
                <w:rFonts w:hint="eastAsia" w:ascii="仿宋" w:hAnsi="仿宋" w:eastAsia="仿宋" w:cs="仿宋"/>
                <w:color w:val="000000"/>
                <w:sz w:val="24"/>
                <w:highlight w:val="none"/>
              </w:rPr>
            </w:pPr>
          </w:p>
        </w:tc>
        <w:tc>
          <w:tcPr>
            <w:tcW w:w="1208" w:type="dxa"/>
            <w:noWrap w:val="0"/>
            <w:vAlign w:val="top"/>
          </w:tcPr>
          <w:p w14:paraId="592E4A17">
            <w:pPr>
              <w:ind w:firstLine="480"/>
              <w:rPr>
                <w:rFonts w:hint="eastAsia" w:ascii="仿宋" w:hAnsi="仿宋" w:eastAsia="仿宋" w:cs="仿宋"/>
                <w:color w:val="000000"/>
                <w:sz w:val="24"/>
                <w:highlight w:val="none"/>
              </w:rPr>
            </w:pPr>
          </w:p>
        </w:tc>
        <w:tc>
          <w:tcPr>
            <w:tcW w:w="1181" w:type="dxa"/>
            <w:noWrap w:val="0"/>
            <w:vAlign w:val="top"/>
          </w:tcPr>
          <w:p w14:paraId="563EB855">
            <w:pPr>
              <w:ind w:firstLine="480"/>
              <w:rPr>
                <w:rFonts w:hint="eastAsia" w:ascii="仿宋" w:hAnsi="仿宋" w:eastAsia="仿宋" w:cs="仿宋"/>
                <w:color w:val="000000"/>
                <w:sz w:val="24"/>
                <w:highlight w:val="none"/>
              </w:rPr>
            </w:pPr>
          </w:p>
        </w:tc>
        <w:tc>
          <w:tcPr>
            <w:tcW w:w="1208" w:type="dxa"/>
            <w:noWrap w:val="0"/>
            <w:vAlign w:val="top"/>
          </w:tcPr>
          <w:p w14:paraId="2923B54C">
            <w:pPr>
              <w:ind w:firstLine="480"/>
              <w:rPr>
                <w:rFonts w:hint="eastAsia" w:ascii="仿宋" w:hAnsi="仿宋" w:eastAsia="仿宋" w:cs="仿宋"/>
                <w:color w:val="000000"/>
                <w:sz w:val="24"/>
                <w:highlight w:val="none"/>
              </w:rPr>
            </w:pPr>
          </w:p>
        </w:tc>
        <w:tc>
          <w:tcPr>
            <w:tcW w:w="1175" w:type="dxa"/>
            <w:noWrap w:val="0"/>
            <w:vAlign w:val="top"/>
          </w:tcPr>
          <w:p w14:paraId="6B0D86A8">
            <w:pPr>
              <w:ind w:firstLine="480"/>
              <w:rPr>
                <w:rFonts w:hint="eastAsia" w:ascii="仿宋" w:hAnsi="仿宋" w:eastAsia="仿宋" w:cs="仿宋"/>
                <w:color w:val="000000"/>
                <w:sz w:val="24"/>
                <w:highlight w:val="none"/>
              </w:rPr>
            </w:pPr>
          </w:p>
        </w:tc>
      </w:tr>
      <w:tr w14:paraId="6D8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09" w:type="dxa"/>
            <w:noWrap w:val="0"/>
            <w:vAlign w:val="top"/>
          </w:tcPr>
          <w:p w14:paraId="7AFC6E12">
            <w:pPr>
              <w:ind w:firstLine="480"/>
              <w:rPr>
                <w:rFonts w:hint="eastAsia" w:ascii="仿宋" w:hAnsi="仿宋" w:eastAsia="仿宋" w:cs="仿宋"/>
                <w:color w:val="000000"/>
                <w:sz w:val="24"/>
                <w:highlight w:val="none"/>
              </w:rPr>
            </w:pPr>
          </w:p>
        </w:tc>
        <w:tc>
          <w:tcPr>
            <w:tcW w:w="1417" w:type="dxa"/>
            <w:noWrap w:val="0"/>
            <w:vAlign w:val="top"/>
          </w:tcPr>
          <w:p w14:paraId="5CC1889C">
            <w:pPr>
              <w:ind w:firstLine="480"/>
              <w:rPr>
                <w:rFonts w:hint="eastAsia" w:ascii="仿宋" w:hAnsi="仿宋" w:eastAsia="仿宋" w:cs="仿宋"/>
                <w:color w:val="000000"/>
                <w:sz w:val="24"/>
                <w:highlight w:val="none"/>
              </w:rPr>
            </w:pPr>
          </w:p>
        </w:tc>
        <w:tc>
          <w:tcPr>
            <w:tcW w:w="1276" w:type="dxa"/>
            <w:noWrap w:val="0"/>
            <w:vAlign w:val="top"/>
          </w:tcPr>
          <w:p w14:paraId="7DBC1B0A">
            <w:pPr>
              <w:ind w:firstLine="480"/>
              <w:rPr>
                <w:rFonts w:hint="eastAsia" w:ascii="仿宋" w:hAnsi="仿宋" w:eastAsia="仿宋" w:cs="仿宋"/>
                <w:color w:val="000000"/>
                <w:sz w:val="24"/>
                <w:highlight w:val="none"/>
              </w:rPr>
            </w:pPr>
          </w:p>
        </w:tc>
        <w:tc>
          <w:tcPr>
            <w:tcW w:w="1146" w:type="dxa"/>
            <w:noWrap w:val="0"/>
            <w:vAlign w:val="top"/>
          </w:tcPr>
          <w:p w14:paraId="75B27C4C">
            <w:pPr>
              <w:ind w:firstLine="480"/>
              <w:rPr>
                <w:rFonts w:hint="eastAsia" w:ascii="仿宋" w:hAnsi="仿宋" w:eastAsia="仿宋" w:cs="仿宋"/>
                <w:color w:val="000000"/>
                <w:sz w:val="24"/>
                <w:highlight w:val="none"/>
              </w:rPr>
            </w:pPr>
          </w:p>
        </w:tc>
        <w:tc>
          <w:tcPr>
            <w:tcW w:w="1208" w:type="dxa"/>
            <w:noWrap w:val="0"/>
            <w:vAlign w:val="top"/>
          </w:tcPr>
          <w:p w14:paraId="3D8DBD83">
            <w:pPr>
              <w:ind w:firstLine="480"/>
              <w:rPr>
                <w:rFonts w:hint="eastAsia" w:ascii="仿宋" w:hAnsi="仿宋" w:eastAsia="仿宋" w:cs="仿宋"/>
                <w:color w:val="000000"/>
                <w:sz w:val="24"/>
                <w:highlight w:val="none"/>
              </w:rPr>
            </w:pPr>
          </w:p>
        </w:tc>
        <w:tc>
          <w:tcPr>
            <w:tcW w:w="1181" w:type="dxa"/>
            <w:noWrap w:val="0"/>
            <w:vAlign w:val="top"/>
          </w:tcPr>
          <w:p w14:paraId="6BD278AC">
            <w:pPr>
              <w:ind w:firstLine="480"/>
              <w:rPr>
                <w:rFonts w:hint="eastAsia" w:ascii="仿宋" w:hAnsi="仿宋" w:eastAsia="仿宋" w:cs="仿宋"/>
                <w:color w:val="000000"/>
                <w:sz w:val="24"/>
                <w:highlight w:val="none"/>
              </w:rPr>
            </w:pPr>
          </w:p>
        </w:tc>
        <w:tc>
          <w:tcPr>
            <w:tcW w:w="1208" w:type="dxa"/>
            <w:noWrap w:val="0"/>
            <w:vAlign w:val="top"/>
          </w:tcPr>
          <w:p w14:paraId="1CDA280E">
            <w:pPr>
              <w:ind w:firstLine="480"/>
              <w:rPr>
                <w:rFonts w:hint="eastAsia" w:ascii="仿宋" w:hAnsi="仿宋" w:eastAsia="仿宋" w:cs="仿宋"/>
                <w:color w:val="000000"/>
                <w:sz w:val="24"/>
                <w:highlight w:val="none"/>
              </w:rPr>
            </w:pPr>
          </w:p>
        </w:tc>
        <w:tc>
          <w:tcPr>
            <w:tcW w:w="1175" w:type="dxa"/>
            <w:noWrap w:val="0"/>
            <w:vAlign w:val="top"/>
          </w:tcPr>
          <w:p w14:paraId="669D5DF8">
            <w:pPr>
              <w:ind w:firstLine="480"/>
              <w:rPr>
                <w:rFonts w:hint="eastAsia" w:ascii="仿宋" w:hAnsi="仿宋" w:eastAsia="仿宋" w:cs="仿宋"/>
                <w:color w:val="000000"/>
                <w:sz w:val="24"/>
                <w:highlight w:val="none"/>
              </w:rPr>
            </w:pPr>
          </w:p>
        </w:tc>
      </w:tr>
      <w:tr w14:paraId="2826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09" w:type="dxa"/>
            <w:noWrap w:val="0"/>
            <w:vAlign w:val="top"/>
          </w:tcPr>
          <w:p w14:paraId="4D165A31">
            <w:pPr>
              <w:ind w:firstLine="480"/>
              <w:rPr>
                <w:rFonts w:hint="eastAsia" w:ascii="仿宋" w:hAnsi="仿宋" w:eastAsia="仿宋" w:cs="仿宋"/>
                <w:color w:val="000000"/>
                <w:sz w:val="24"/>
                <w:highlight w:val="none"/>
              </w:rPr>
            </w:pPr>
          </w:p>
        </w:tc>
        <w:tc>
          <w:tcPr>
            <w:tcW w:w="1417" w:type="dxa"/>
            <w:noWrap w:val="0"/>
            <w:vAlign w:val="top"/>
          </w:tcPr>
          <w:p w14:paraId="69D80B9E">
            <w:pPr>
              <w:ind w:firstLine="480"/>
              <w:rPr>
                <w:rFonts w:hint="eastAsia" w:ascii="仿宋" w:hAnsi="仿宋" w:eastAsia="仿宋" w:cs="仿宋"/>
                <w:color w:val="000000"/>
                <w:sz w:val="24"/>
                <w:highlight w:val="none"/>
              </w:rPr>
            </w:pPr>
          </w:p>
        </w:tc>
        <w:tc>
          <w:tcPr>
            <w:tcW w:w="1276" w:type="dxa"/>
            <w:noWrap w:val="0"/>
            <w:vAlign w:val="top"/>
          </w:tcPr>
          <w:p w14:paraId="6A0DABC1">
            <w:pPr>
              <w:ind w:firstLine="480"/>
              <w:rPr>
                <w:rFonts w:hint="eastAsia" w:ascii="仿宋" w:hAnsi="仿宋" w:eastAsia="仿宋" w:cs="仿宋"/>
                <w:color w:val="000000"/>
                <w:sz w:val="24"/>
                <w:highlight w:val="none"/>
              </w:rPr>
            </w:pPr>
          </w:p>
        </w:tc>
        <w:tc>
          <w:tcPr>
            <w:tcW w:w="1146" w:type="dxa"/>
            <w:noWrap w:val="0"/>
            <w:vAlign w:val="top"/>
          </w:tcPr>
          <w:p w14:paraId="5D9587CD">
            <w:pPr>
              <w:ind w:firstLine="480"/>
              <w:rPr>
                <w:rFonts w:hint="eastAsia" w:ascii="仿宋" w:hAnsi="仿宋" w:eastAsia="仿宋" w:cs="仿宋"/>
                <w:color w:val="000000"/>
                <w:sz w:val="24"/>
                <w:highlight w:val="none"/>
              </w:rPr>
            </w:pPr>
          </w:p>
        </w:tc>
        <w:tc>
          <w:tcPr>
            <w:tcW w:w="1208" w:type="dxa"/>
            <w:noWrap w:val="0"/>
            <w:vAlign w:val="top"/>
          </w:tcPr>
          <w:p w14:paraId="7E99193F">
            <w:pPr>
              <w:ind w:firstLine="480"/>
              <w:rPr>
                <w:rFonts w:hint="eastAsia" w:ascii="仿宋" w:hAnsi="仿宋" w:eastAsia="仿宋" w:cs="仿宋"/>
                <w:color w:val="000000"/>
                <w:sz w:val="24"/>
                <w:highlight w:val="none"/>
              </w:rPr>
            </w:pPr>
          </w:p>
        </w:tc>
        <w:tc>
          <w:tcPr>
            <w:tcW w:w="1181" w:type="dxa"/>
            <w:noWrap w:val="0"/>
            <w:vAlign w:val="top"/>
          </w:tcPr>
          <w:p w14:paraId="3F877881">
            <w:pPr>
              <w:ind w:firstLine="480"/>
              <w:rPr>
                <w:rFonts w:hint="eastAsia" w:ascii="仿宋" w:hAnsi="仿宋" w:eastAsia="仿宋" w:cs="仿宋"/>
                <w:color w:val="000000"/>
                <w:sz w:val="24"/>
                <w:highlight w:val="none"/>
              </w:rPr>
            </w:pPr>
          </w:p>
        </w:tc>
        <w:tc>
          <w:tcPr>
            <w:tcW w:w="1208" w:type="dxa"/>
            <w:noWrap w:val="0"/>
            <w:vAlign w:val="top"/>
          </w:tcPr>
          <w:p w14:paraId="0F0C2624">
            <w:pPr>
              <w:ind w:firstLine="480"/>
              <w:rPr>
                <w:rFonts w:hint="eastAsia" w:ascii="仿宋" w:hAnsi="仿宋" w:eastAsia="仿宋" w:cs="仿宋"/>
                <w:color w:val="000000"/>
                <w:sz w:val="24"/>
                <w:highlight w:val="none"/>
              </w:rPr>
            </w:pPr>
          </w:p>
        </w:tc>
        <w:tc>
          <w:tcPr>
            <w:tcW w:w="1175" w:type="dxa"/>
            <w:noWrap w:val="0"/>
            <w:vAlign w:val="top"/>
          </w:tcPr>
          <w:p w14:paraId="14DC328C">
            <w:pPr>
              <w:ind w:firstLine="480"/>
              <w:rPr>
                <w:rFonts w:hint="eastAsia" w:ascii="仿宋" w:hAnsi="仿宋" w:eastAsia="仿宋" w:cs="仿宋"/>
                <w:color w:val="000000"/>
                <w:sz w:val="24"/>
                <w:highlight w:val="none"/>
              </w:rPr>
            </w:pPr>
          </w:p>
        </w:tc>
      </w:tr>
      <w:tr w14:paraId="7FB4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9" w:type="dxa"/>
            <w:noWrap w:val="0"/>
            <w:vAlign w:val="top"/>
          </w:tcPr>
          <w:p w14:paraId="70DF9DB9">
            <w:pPr>
              <w:ind w:firstLine="480"/>
              <w:rPr>
                <w:rFonts w:hint="eastAsia" w:ascii="仿宋" w:hAnsi="仿宋" w:eastAsia="仿宋" w:cs="仿宋"/>
                <w:color w:val="000000"/>
                <w:sz w:val="24"/>
                <w:highlight w:val="none"/>
              </w:rPr>
            </w:pPr>
          </w:p>
        </w:tc>
        <w:tc>
          <w:tcPr>
            <w:tcW w:w="1417" w:type="dxa"/>
            <w:noWrap w:val="0"/>
            <w:vAlign w:val="top"/>
          </w:tcPr>
          <w:p w14:paraId="0D142D75">
            <w:pPr>
              <w:ind w:firstLine="480"/>
              <w:rPr>
                <w:rFonts w:hint="eastAsia" w:ascii="仿宋" w:hAnsi="仿宋" w:eastAsia="仿宋" w:cs="仿宋"/>
                <w:color w:val="000000"/>
                <w:sz w:val="24"/>
                <w:highlight w:val="none"/>
              </w:rPr>
            </w:pPr>
          </w:p>
        </w:tc>
        <w:tc>
          <w:tcPr>
            <w:tcW w:w="1276" w:type="dxa"/>
            <w:noWrap w:val="0"/>
            <w:vAlign w:val="top"/>
          </w:tcPr>
          <w:p w14:paraId="55F58973">
            <w:pPr>
              <w:ind w:firstLine="480"/>
              <w:rPr>
                <w:rFonts w:hint="eastAsia" w:ascii="仿宋" w:hAnsi="仿宋" w:eastAsia="仿宋" w:cs="仿宋"/>
                <w:color w:val="000000"/>
                <w:sz w:val="24"/>
                <w:highlight w:val="none"/>
              </w:rPr>
            </w:pPr>
          </w:p>
        </w:tc>
        <w:tc>
          <w:tcPr>
            <w:tcW w:w="1146" w:type="dxa"/>
            <w:noWrap w:val="0"/>
            <w:vAlign w:val="top"/>
          </w:tcPr>
          <w:p w14:paraId="1648F1A3">
            <w:pPr>
              <w:ind w:firstLine="480"/>
              <w:rPr>
                <w:rFonts w:hint="eastAsia" w:ascii="仿宋" w:hAnsi="仿宋" w:eastAsia="仿宋" w:cs="仿宋"/>
                <w:color w:val="000000"/>
                <w:sz w:val="24"/>
                <w:highlight w:val="none"/>
              </w:rPr>
            </w:pPr>
          </w:p>
        </w:tc>
        <w:tc>
          <w:tcPr>
            <w:tcW w:w="1208" w:type="dxa"/>
            <w:noWrap w:val="0"/>
            <w:vAlign w:val="top"/>
          </w:tcPr>
          <w:p w14:paraId="763C8B8C">
            <w:pPr>
              <w:ind w:firstLine="480"/>
              <w:rPr>
                <w:rFonts w:hint="eastAsia" w:ascii="仿宋" w:hAnsi="仿宋" w:eastAsia="仿宋" w:cs="仿宋"/>
                <w:color w:val="000000"/>
                <w:sz w:val="24"/>
                <w:highlight w:val="none"/>
              </w:rPr>
            </w:pPr>
          </w:p>
        </w:tc>
        <w:tc>
          <w:tcPr>
            <w:tcW w:w="1181" w:type="dxa"/>
            <w:noWrap w:val="0"/>
            <w:vAlign w:val="top"/>
          </w:tcPr>
          <w:p w14:paraId="5A87597A">
            <w:pPr>
              <w:ind w:firstLine="480"/>
              <w:rPr>
                <w:rFonts w:hint="eastAsia" w:ascii="仿宋" w:hAnsi="仿宋" w:eastAsia="仿宋" w:cs="仿宋"/>
                <w:color w:val="000000"/>
                <w:sz w:val="24"/>
                <w:highlight w:val="none"/>
              </w:rPr>
            </w:pPr>
          </w:p>
        </w:tc>
        <w:tc>
          <w:tcPr>
            <w:tcW w:w="1208" w:type="dxa"/>
            <w:noWrap w:val="0"/>
            <w:vAlign w:val="top"/>
          </w:tcPr>
          <w:p w14:paraId="04678EAB">
            <w:pPr>
              <w:ind w:firstLine="480"/>
              <w:rPr>
                <w:rFonts w:hint="eastAsia" w:ascii="仿宋" w:hAnsi="仿宋" w:eastAsia="仿宋" w:cs="仿宋"/>
                <w:color w:val="000000"/>
                <w:sz w:val="24"/>
                <w:highlight w:val="none"/>
              </w:rPr>
            </w:pPr>
          </w:p>
        </w:tc>
        <w:tc>
          <w:tcPr>
            <w:tcW w:w="1175" w:type="dxa"/>
            <w:noWrap w:val="0"/>
            <w:vAlign w:val="top"/>
          </w:tcPr>
          <w:p w14:paraId="56EBB4EE">
            <w:pPr>
              <w:ind w:firstLine="480"/>
              <w:rPr>
                <w:rFonts w:hint="eastAsia" w:ascii="仿宋" w:hAnsi="仿宋" w:eastAsia="仿宋" w:cs="仿宋"/>
                <w:color w:val="000000"/>
                <w:sz w:val="24"/>
                <w:highlight w:val="none"/>
              </w:rPr>
            </w:pPr>
          </w:p>
        </w:tc>
      </w:tr>
      <w:tr w14:paraId="6B8A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09" w:type="dxa"/>
            <w:noWrap w:val="0"/>
            <w:vAlign w:val="top"/>
          </w:tcPr>
          <w:p w14:paraId="533D8F0D">
            <w:pPr>
              <w:ind w:firstLine="480"/>
              <w:rPr>
                <w:rFonts w:hint="eastAsia" w:ascii="仿宋" w:hAnsi="仿宋" w:eastAsia="仿宋" w:cs="仿宋"/>
                <w:color w:val="000000"/>
                <w:sz w:val="24"/>
                <w:highlight w:val="none"/>
              </w:rPr>
            </w:pPr>
          </w:p>
        </w:tc>
        <w:tc>
          <w:tcPr>
            <w:tcW w:w="1417" w:type="dxa"/>
            <w:noWrap w:val="0"/>
            <w:vAlign w:val="top"/>
          </w:tcPr>
          <w:p w14:paraId="2368556E">
            <w:pPr>
              <w:ind w:firstLine="480"/>
              <w:rPr>
                <w:rFonts w:hint="eastAsia" w:ascii="仿宋" w:hAnsi="仿宋" w:eastAsia="仿宋" w:cs="仿宋"/>
                <w:color w:val="000000"/>
                <w:sz w:val="24"/>
                <w:highlight w:val="none"/>
              </w:rPr>
            </w:pPr>
          </w:p>
        </w:tc>
        <w:tc>
          <w:tcPr>
            <w:tcW w:w="1276" w:type="dxa"/>
            <w:noWrap w:val="0"/>
            <w:vAlign w:val="top"/>
          </w:tcPr>
          <w:p w14:paraId="18DCDD77">
            <w:pPr>
              <w:ind w:firstLine="480"/>
              <w:rPr>
                <w:rFonts w:hint="eastAsia" w:ascii="仿宋" w:hAnsi="仿宋" w:eastAsia="仿宋" w:cs="仿宋"/>
                <w:color w:val="000000"/>
                <w:sz w:val="24"/>
                <w:highlight w:val="none"/>
              </w:rPr>
            </w:pPr>
          </w:p>
        </w:tc>
        <w:tc>
          <w:tcPr>
            <w:tcW w:w="1146" w:type="dxa"/>
            <w:noWrap w:val="0"/>
            <w:vAlign w:val="top"/>
          </w:tcPr>
          <w:p w14:paraId="6080BE11">
            <w:pPr>
              <w:ind w:firstLine="480"/>
              <w:rPr>
                <w:rFonts w:hint="eastAsia" w:ascii="仿宋" w:hAnsi="仿宋" w:eastAsia="仿宋" w:cs="仿宋"/>
                <w:color w:val="000000"/>
                <w:sz w:val="24"/>
                <w:highlight w:val="none"/>
              </w:rPr>
            </w:pPr>
          </w:p>
        </w:tc>
        <w:tc>
          <w:tcPr>
            <w:tcW w:w="1208" w:type="dxa"/>
            <w:noWrap w:val="0"/>
            <w:vAlign w:val="top"/>
          </w:tcPr>
          <w:p w14:paraId="2518893F">
            <w:pPr>
              <w:ind w:firstLine="480"/>
              <w:rPr>
                <w:rFonts w:hint="eastAsia" w:ascii="仿宋" w:hAnsi="仿宋" w:eastAsia="仿宋" w:cs="仿宋"/>
                <w:color w:val="000000"/>
                <w:sz w:val="24"/>
                <w:highlight w:val="none"/>
              </w:rPr>
            </w:pPr>
          </w:p>
        </w:tc>
        <w:tc>
          <w:tcPr>
            <w:tcW w:w="1181" w:type="dxa"/>
            <w:noWrap w:val="0"/>
            <w:vAlign w:val="top"/>
          </w:tcPr>
          <w:p w14:paraId="44056CE4">
            <w:pPr>
              <w:ind w:firstLine="480"/>
              <w:rPr>
                <w:rFonts w:hint="eastAsia" w:ascii="仿宋" w:hAnsi="仿宋" w:eastAsia="仿宋" w:cs="仿宋"/>
                <w:color w:val="000000"/>
                <w:sz w:val="24"/>
                <w:highlight w:val="none"/>
              </w:rPr>
            </w:pPr>
          </w:p>
        </w:tc>
        <w:tc>
          <w:tcPr>
            <w:tcW w:w="1208" w:type="dxa"/>
            <w:noWrap w:val="0"/>
            <w:vAlign w:val="top"/>
          </w:tcPr>
          <w:p w14:paraId="5F8D4B88">
            <w:pPr>
              <w:ind w:firstLine="480"/>
              <w:rPr>
                <w:rFonts w:hint="eastAsia" w:ascii="仿宋" w:hAnsi="仿宋" w:eastAsia="仿宋" w:cs="仿宋"/>
                <w:color w:val="000000"/>
                <w:sz w:val="24"/>
                <w:highlight w:val="none"/>
              </w:rPr>
            </w:pPr>
          </w:p>
        </w:tc>
        <w:tc>
          <w:tcPr>
            <w:tcW w:w="1175" w:type="dxa"/>
            <w:noWrap w:val="0"/>
            <w:vAlign w:val="top"/>
          </w:tcPr>
          <w:p w14:paraId="00457A70">
            <w:pPr>
              <w:ind w:firstLine="480"/>
              <w:rPr>
                <w:rFonts w:hint="eastAsia" w:ascii="仿宋" w:hAnsi="仿宋" w:eastAsia="仿宋" w:cs="仿宋"/>
                <w:color w:val="000000"/>
                <w:sz w:val="24"/>
                <w:highlight w:val="none"/>
              </w:rPr>
            </w:pPr>
          </w:p>
        </w:tc>
      </w:tr>
      <w:tr w14:paraId="7CC3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9" w:type="dxa"/>
            <w:noWrap w:val="0"/>
            <w:vAlign w:val="top"/>
          </w:tcPr>
          <w:p w14:paraId="2B6C3EB0">
            <w:pPr>
              <w:ind w:firstLine="480"/>
              <w:rPr>
                <w:rFonts w:hint="eastAsia" w:ascii="仿宋" w:hAnsi="仿宋" w:eastAsia="仿宋" w:cs="仿宋"/>
                <w:color w:val="000000"/>
                <w:sz w:val="24"/>
                <w:highlight w:val="none"/>
              </w:rPr>
            </w:pPr>
          </w:p>
        </w:tc>
        <w:tc>
          <w:tcPr>
            <w:tcW w:w="1417" w:type="dxa"/>
            <w:noWrap w:val="0"/>
            <w:vAlign w:val="top"/>
          </w:tcPr>
          <w:p w14:paraId="341D944C">
            <w:pPr>
              <w:ind w:firstLine="480"/>
              <w:rPr>
                <w:rFonts w:hint="eastAsia" w:ascii="仿宋" w:hAnsi="仿宋" w:eastAsia="仿宋" w:cs="仿宋"/>
                <w:color w:val="000000"/>
                <w:sz w:val="24"/>
                <w:highlight w:val="none"/>
              </w:rPr>
            </w:pPr>
          </w:p>
        </w:tc>
        <w:tc>
          <w:tcPr>
            <w:tcW w:w="1276" w:type="dxa"/>
            <w:noWrap w:val="0"/>
            <w:vAlign w:val="top"/>
          </w:tcPr>
          <w:p w14:paraId="6EA7ED8E">
            <w:pPr>
              <w:ind w:firstLine="480"/>
              <w:rPr>
                <w:rFonts w:hint="eastAsia" w:ascii="仿宋" w:hAnsi="仿宋" w:eastAsia="仿宋" w:cs="仿宋"/>
                <w:color w:val="000000"/>
                <w:sz w:val="24"/>
                <w:highlight w:val="none"/>
              </w:rPr>
            </w:pPr>
          </w:p>
        </w:tc>
        <w:tc>
          <w:tcPr>
            <w:tcW w:w="1146" w:type="dxa"/>
            <w:noWrap w:val="0"/>
            <w:vAlign w:val="top"/>
          </w:tcPr>
          <w:p w14:paraId="1E016B5E">
            <w:pPr>
              <w:ind w:firstLine="480"/>
              <w:rPr>
                <w:rFonts w:hint="eastAsia" w:ascii="仿宋" w:hAnsi="仿宋" w:eastAsia="仿宋" w:cs="仿宋"/>
                <w:color w:val="000000"/>
                <w:sz w:val="24"/>
                <w:highlight w:val="none"/>
              </w:rPr>
            </w:pPr>
          </w:p>
        </w:tc>
        <w:tc>
          <w:tcPr>
            <w:tcW w:w="1208" w:type="dxa"/>
            <w:noWrap w:val="0"/>
            <w:vAlign w:val="top"/>
          </w:tcPr>
          <w:p w14:paraId="1B170043">
            <w:pPr>
              <w:ind w:firstLine="480"/>
              <w:rPr>
                <w:rFonts w:hint="eastAsia" w:ascii="仿宋" w:hAnsi="仿宋" w:eastAsia="仿宋" w:cs="仿宋"/>
                <w:color w:val="000000"/>
                <w:sz w:val="24"/>
                <w:highlight w:val="none"/>
              </w:rPr>
            </w:pPr>
          </w:p>
        </w:tc>
        <w:tc>
          <w:tcPr>
            <w:tcW w:w="1181" w:type="dxa"/>
            <w:noWrap w:val="0"/>
            <w:vAlign w:val="top"/>
          </w:tcPr>
          <w:p w14:paraId="618833B7">
            <w:pPr>
              <w:ind w:firstLine="480"/>
              <w:rPr>
                <w:rFonts w:hint="eastAsia" w:ascii="仿宋" w:hAnsi="仿宋" w:eastAsia="仿宋" w:cs="仿宋"/>
                <w:color w:val="000000"/>
                <w:sz w:val="24"/>
                <w:highlight w:val="none"/>
              </w:rPr>
            </w:pPr>
          </w:p>
        </w:tc>
        <w:tc>
          <w:tcPr>
            <w:tcW w:w="1208" w:type="dxa"/>
            <w:noWrap w:val="0"/>
            <w:vAlign w:val="top"/>
          </w:tcPr>
          <w:p w14:paraId="72719DB9">
            <w:pPr>
              <w:ind w:firstLine="480"/>
              <w:rPr>
                <w:rFonts w:hint="eastAsia" w:ascii="仿宋" w:hAnsi="仿宋" w:eastAsia="仿宋" w:cs="仿宋"/>
                <w:color w:val="000000"/>
                <w:sz w:val="24"/>
                <w:highlight w:val="none"/>
              </w:rPr>
            </w:pPr>
          </w:p>
        </w:tc>
        <w:tc>
          <w:tcPr>
            <w:tcW w:w="1175" w:type="dxa"/>
            <w:noWrap w:val="0"/>
            <w:vAlign w:val="top"/>
          </w:tcPr>
          <w:p w14:paraId="78118219">
            <w:pPr>
              <w:ind w:firstLine="480"/>
              <w:rPr>
                <w:rFonts w:hint="eastAsia" w:ascii="仿宋" w:hAnsi="仿宋" w:eastAsia="仿宋" w:cs="仿宋"/>
                <w:color w:val="000000"/>
                <w:sz w:val="24"/>
                <w:highlight w:val="none"/>
              </w:rPr>
            </w:pPr>
          </w:p>
        </w:tc>
      </w:tr>
      <w:tr w14:paraId="3445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09" w:type="dxa"/>
            <w:noWrap w:val="0"/>
            <w:vAlign w:val="top"/>
          </w:tcPr>
          <w:p w14:paraId="56BD8022">
            <w:pPr>
              <w:ind w:firstLine="480"/>
              <w:rPr>
                <w:rFonts w:hint="eastAsia" w:ascii="仿宋" w:hAnsi="仿宋" w:eastAsia="仿宋" w:cs="仿宋"/>
                <w:color w:val="000000"/>
                <w:sz w:val="24"/>
                <w:highlight w:val="none"/>
              </w:rPr>
            </w:pPr>
          </w:p>
        </w:tc>
        <w:tc>
          <w:tcPr>
            <w:tcW w:w="1417" w:type="dxa"/>
            <w:noWrap w:val="0"/>
            <w:vAlign w:val="top"/>
          </w:tcPr>
          <w:p w14:paraId="6A1E7D04">
            <w:pPr>
              <w:ind w:firstLine="480"/>
              <w:rPr>
                <w:rFonts w:hint="eastAsia" w:ascii="仿宋" w:hAnsi="仿宋" w:eastAsia="仿宋" w:cs="仿宋"/>
                <w:color w:val="000000"/>
                <w:sz w:val="24"/>
                <w:highlight w:val="none"/>
              </w:rPr>
            </w:pPr>
          </w:p>
        </w:tc>
        <w:tc>
          <w:tcPr>
            <w:tcW w:w="1276" w:type="dxa"/>
            <w:noWrap w:val="0"/>
            <w:vAlign w:val="top"/>
          </w:tcPr>
          <w:p w14:paraId="5FE0970F">
            <w:pPr>
              <w:ind w:firstLine="480"/>
              <w:rPr>
                <w:rFonts w:hint="eastAsia" w:ascii="仿宋" w:hAnsi="仿宋" w:eastAsia="仿宋" w:cs="仿宋"/>
                <w:color w:val="000000"/>
                <w:sz w:val="24"/>
                <w:highlight w:val="none"/>
              </w:rPr>
            </w:pPr>
          </w:p>
        </w:tc>
        <w:tc>
          <w:tcPr>
            <w:tcW w:w="1146" w:type="dxa"/>
            <w:noWrap w:val="0"/>
            <w:vAlign w:val="top"/>
          </w:tcPr>
          <w:p w14:paraId="1F8F9F98">
            <w:pPr>
              <w:ind w:firstLine="480"/>
              <w:rPr>
                <w:rFonts w:hint="eastAsia" w:ascii="仿宋" w:hAnsi="仿宋" w:eastAsia="仿宋" w:cs="仿宋"/>
                <w:color w:val="000000"/>
                <w:sz w:val="24"/>
                <w:highlight w:val="none"/>
              </w:rPr>
            </w:pPr>
          </w:p>
        </w:tc>
        <w:tc>
          <w:tcPr>
            <w:tcW w:w="1208" w:type="dxa"/>
            <w:noWrap w:val="0"/>
            <w:vAlign w:val="top"/>
          </w:tcPr>
          <w:p w14:paraId="08D147DB">
            <w:pPr>
              <w:ind w:firstLine="480"/>
              <w:rPr>
                <w:rFonts w:hint="eastAsia" w:ascii="仿宋" w:hAnsi="仿宋" w:eastAsia="仿宋" w:cs="仿宋"/>
                <w:color w:val="000000"/>
                <w:sz w:val="24"/>
                <w:highlight w:val="none"/>
              </w:rPr>
            </w:pPr>
          </w:p>
        </w:tc>
        <w:tc>
          <w:tcPr>
            <w:tcW w:w="1181" w:type="dxa"/>
            <w:noWrap w:val="0"/>
            <w:vAlign w:val="top"/>
          </w:tcPr>
          <w:p w14:paraId="1310BFC8">
            <w:pPr>
              <w:ind w:firstLine="480"/>
              <w:rPr>
                <w:rFonts w:hint="eastAsia" w:ascii="仿宋" w:hAnsi="仿宋" w:eastAsia="仿宋" w:cs="仿宋"/>
                <w:color w:val="000000"/>
                <w:sz w:val="24"/>
                <w:highlight w:val="none"/>
              </w:rPr>
            </w:pPr>
          </w:p>
        </w:tc>
        <w:tc>
          <w:tcPr>
            <w:tcW w:w="1208" w:type="dxa"/>
            <w:noWrap w:val="0"/>
            <w:vAlign w:val="top"/>
          </w:tcPr>
          <w:p w14:paraId="2FF5D45C">
            <w:pPr>
              <w:ind w:firstLine="480"/>
              <w:rPr>
                <w:rFonts w:hint="eastAsia" w:ascii="仿宋" w:hAnsi="仿宋" w:eastAsia="仿宋" w:cs="仿宋"/>
                <w:color w:val="000000"/>
                <w:sz w:val="24"/>
                <w:highlight w:val="none"/>
              </w:rPr>
            </w:pPr>
          </w:p>
        </w:tc>
        <w:tc>
          <w:tcPr>
            <w:tcW w:w="1175" w:type="dxa"/>
            <w:noWrap w:val="0"/>
            <w:vAlign w:val="top"/>
          </w:tcPr>
          <w:p w14:paraId="01FA2720">
            <w:pPr>
              <w:ind w:firstLine="480"/>
              <w:rPr>
                <w:rFonts w:hint="eastAsia" w:ascii="仿宋" w:hAnsi="仿宋" w:eastAsia="仿宋" w:cs="仿宋"/>
                <w:color w:val="000000"/>
                <w:sz w:val="24"/>
                <w:highlight w:val="none"/>
              </w:rPr>
            </w:pPr>
          </w:p>
        </w:tc>
      </w:tr>
    </w:tbl>
    <w:p w14:paraId="631AA854">
      <w:pPr>
        <w:spacing w:line="360" w:lineRule="auto"/>
        <w:ind w:firstLine="480"/>
        <w:rPr>
          <w:rFonts w:hint="eastAsia" w:ascii="宋体"/>
          <w:b/>
          <w:color w:val="000000"/>
          <w:sz w:val="30"/>
          <w:szCs w:val="30"/>
          <w:highlight w:val="none"/>
          <w:bdr w:val="single" w:color="auto" w:sz="4" w:space="0"/>
        </w:rPr>
      </w:pPr>
      <w:r>
        <w:rPr>
          <w:rFonts w:hint="eastAsia" w:ascii="仿宋" w:hAnsi="仿宋" w:eastAsia="仿宋" w:cs="仿宋"/>
          <w:color w:val="000000"/>
          <w:sz w:val="24"/>
          <w:highlight w:val="none"/>
        </w:rPr>
        <w:t>供应商承诺：项目周期内实施人员保持稳定，项目核心人员不发生变动。</w:t>
      </w:r>
    </w:p>
    <w:p w14:paraId="49EDE052">
      <w:pPr>
        <w:spacing w:line="360" w:lineRule="auto"/>
        <w:ind w:firstLine="48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供应商名称（单位盖章）：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w:t>
      </w:r>
    </w:p>
    <w:p w14:paraId="4B9D8C16">
      <w:pPr>
        <w:spacing w:line="360" w:lineRule="auto"/>
        <w:ind w:firstLine="48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 xml:space="preserve"> 法定代表人或委托代理人签字：</w:t>
      </w:r>
      <w:r>
        <w:rPr>
          <w:rFonts w:hint="eastAsia" w:ascii="仿宋" w:hAnsi="仿宋" w:eastAsia="仿宋" w:cs="仿宋"/>
          <w:color w:val="000000"/>
          <w:sz w:val="24"/>
          <w:highlight w:val="none"/>
          <w:u w:val="single"/>
        </w:rPr>
        <w:t xml:space="preserve">              </w:t>
      </w:r>
    </w:p>
    <w:p w14:paraId="0ACDE2B4">
      <w:pPr>
        <w:spacing w:line="360" w:lineRule="auto"/>
        <w:ind w:firstLine="480"/>
        <w:rPr>
          <w:rFonts w:hint="eastAsia" w:ascii="仿宋" w:hAnsi="仿宋" w:eastAsia="仿宋" w:cs="仿宋"/>
          <w:sz w:val="24"/>
          <w:highlight w:val="none"/>
        </w:rPr>
      </w:pPr>
      <w:r>
        <w:rPr>
          <w:rFonts w:hint="eastAsia" w:ascii="仿宋" w:hAnsi="仿宋" w:eastAsia="仿宋" w:cs="仿宋"/>
          <w:color w:val="000000"/>
          <w:sz w:val="24"/>
          <w:highlight w:val="none"/>
        </w:rPr>
        <w:t xml:space="preserve"> 日             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w:t>
      </w:r>
    </w:p>
    <w:p w14:paraId="444677B5">
      <w:pPr>
        <w:pStyle w:val="4"/>
        <w:ind w:firstLine="0" w:firstLineChars="0"/>
        <w:rPr>
          <w:rFonts w:hint="eastAsia"/>
          <w:highlight w:val="none"/>
        </w:rPr>
      </w:pPr>
    </w:p>
    <w:p w14:paraId="161B14DE">
      <w:pPr>
        <w:spacing w:line="360" w:lineRule="auto"/>
        <w:ind w:firstLine="2249" w:firstLineChars="800"/>
        <w:jc w:val="left"/>
        <w:rPr>
          <w:rFonts w:hint="eastAsia" w:ascii="仿宋" w:hAnsi="仿宋" w:eastAsia="仿宋" w:cs="仿宋"/>
          <w:b/>
          <w:sz w:val="28"/>
          <w:szCs w:val="28"/>
          <w:highlight w:val="none"/>
        </w:rPr>
      </w:pPr>
    </w:p>
    <w:p w14:paraId="68093087">
      <w:pPr>
        <w:spacing w:line="360" w:lineRule="auto"/>
        <w:ind w:firstLine="2249" w:firstLineChars="800"/>
        <w:jc w:val="left"/>
        <w:rPr>
          <w:rFonts w:hint="eastAsia" w:ascii="仿宋" w:hAnsi="仿宋" w:eastAsia="仿宋" w:cs="仿宋"/>
          <w:b/>
          <w:sz w:val="28"/>
          <w:szCs w:val="28"/>
          <w:highlight w:val="none"/>
        </w:rPr>
      </w:pPr>
    </w:p>
    <w:p w14:paraId="48474116">
      <w:pPr>
        <w:spacing w:line="360" w:lineRule="auto"/>
        <w:ind w:firstLine="2249" w:firstLineChars="800"/>
        <w:jc w:val="left"/>
        <w:rPr>
          <w:rFonts w:hint="eastAsia" w:ascii="仿宋" w:hAnsi="仿宋" w:eastAsia="仿宋" w:cs="仿宋"/>
          <w:b/>
          <w:sz w:val="28"/>
          <w:szCs w:val="28"/>
          <w:highlight w:val="none"/>
        </w:rPr>
      </w:pPr>
    </w:p>
    <w:p w14:paraId="0FD9CB6D">
      <w:pPr>
        <w:spacing w:line="360" w:lineRule="auto"/>
        <w:ind w:firstLine="2249" w:firstLineChars="800"/>
        <w:jc w:val="left"/>
        <w:rPr>
          <w:rFonts w:hint="eastAsia" w:ascii="仿宋" w:hAnsi="仿宋" w:eastAsia="仿宋" w:cs="仿宋"/>
          <w:b/>
          <w:sz w:val="28"/>
          <w:szCs w:val="28"/>
          <w:highlight w:val="none"/>
        </w:rPr>
      </w:pPr>
    </w:p>
    <w:p w14:paraId="755F1269">
      <w:pPr>
        <w:spacing w:line="360" w:lineRule="auto"/>
        <w:ind w:firstLine="2249" w:firstLineChars="800"/>
        <w:jc w:val="left"/>
        <w:rPr>
          <w:rFonts w:hint="eastAsia" w:ascii="仿宋" w:hAnsi="仿宋" w:eastAsia="仿宋" w:cs="仿宋"/>
          <w:b/>
          <w:sz w:val="28"/>
          <w:szCs w:val="28"/>
          <w:highlight w:val="none"/>
        </w:rPr>
      </w:pPr>
    </w:p>
    <w:p w14:paraId="6EEFDB9A">
      <w:pPr>
        <w:spacing w:line="360" w:lineRule="auto"/>
        <w:ind w:firstLine="2249" w:firstLineChars="800"/>
        <w:jc w:val="left"/>
        <w:rPr>
          <w:rFonts w:hint="eastAsia" w:ascii="仿宋" w:hAnsi="仿宋" w:eastAsia="仿宋" w:cs="仿宋"/>
          <w:b/>
          <w:sz w:val="28"/>
          <w:szCs w:val="28"/>
          <w:highlight w:val="none"/>
        </w:rPr>
      </w:pPr>
    </w:p>
    <w:p w14:paraId="47AFA7F6">
      <w:pPr>
        <w:spacing w:line="360" w:lineRule="auto"/>
        <w:ind w:firstLine="2249" w:firstLineChars="800"/>
        <w:jc w:val="left"/>
        <w:rPr>
          <w:rFonts w:hint="eastAsia" w:ascii="仿宋" w:hAnsi="仿宋" w:eastAsia="仿宋" w:cs="仿宋"/>
          <w:b/>
          <w:sz w:val="28"/>
          <w:szCs w:val="28"/>
          <w:highlight w:val="none"/>
        </w:rPr>
      </w:pPr>
    </w:p>
    <w:p w14:paraId="2C8D2F78">
      <w:pPr>
        <w:spacing w:line="360" w:lineRule="auto"/>
        <w:ind w:firstLine="2249" w:firstLineChars="800"/>
        <w:jc w:val="left"/>
        <w:rPr>
          <w:rFonts w:hint="eastAsia" w:ascii="仿宋" w:hAnsi="仿宋" w:eastAsia="仿宋" w:cs="仿宋"/>
          <w:b/>
          <w:sz w:val="28"/>
          <w:szCs w:val="28"/>
          <w:highlight w:val="none"/>
        </w:rPr>
      </w:pPr>
    </w:p>
    <w:p w14:paraId="4C6F7E00">
      <w:pPr>
        <w:spacing w:line="360" w:lineRule="auto"/>
        <w:ind w:firstLine="602"/>
        <w:jc w:val="left"/>
        <w:rPr>
          <w:rFonts w:hint="eastAsia" w:ascii="仿宋" w:hAnsi="仿宋" w:eastAsia="仿宋" w:cs="仿宋_GB2312"/>
          <w:b/>
          <w:color w:val="000000"/>
          <w:sz w:val="30"/>
          <w:szCs w:val="30"/>
          <w:highlight w:val="none"/>
        </w:rPr>
      </w:pPr>
    </w:p>
    <w:p w14:paraId="5D505919">
      <w:pPr>
        <w:pStyle w:val="7"/>
        <w:spacing w:line="360" w:lineRule="auto"/>
        <w:jc w:val="center"/>
        <w:rPr>
          <w:rFonts w:hint="eastAsia" w:ascii="仿宋" w:hAnsi="仿宋" w:eastAsia="仿宋" w:cs="仿宋"/>
          <w:b/>
          <w:sz w:val="28"/>
          <w:szCs w:val="28"/>
          <w:highlight w:val="none"/>
        </w:rPr>
      </w:pPr>
    </w:p>
    <w:p w14:paraId="3E302F64">
      <w:pPr>
        <w:pStyle w:val="7"/>
        <w:numPr>
          <w:ilvl w:val="0"/>
          <w:numId w:val="7"/>
        </w:numPr>
        <w:spacing w:before="240" w:line="360" w:lineRule="auto"/>
        <w:jc w:val="both"/>
        <w:rPr>
          <w:rFonts w:ascii="仿宋" w:hAnsi="仿宋" w:eastAsia="仿宋" w:cs="仿宋"/>
          <w:b/>
          <w:sz w:val="30"/>
          <w:szCs w:val="30"/>
          <w:highlight w:val="none"/>
        </w:rPr>
      </w:pPr>
      <w:r>
        <w:rPr>
          <w:rFonts w:hint="eastAsia" w:ascii="仿宋" w:hAnsi="仿宋" w:eastAsia="仿宋" w:cs="仿宋"/>
          <w:b/>
          <w:sz w:val="30"/>
          <w:szCs w:val="30"/>
          <w:highlight w:val="none"/>
        </w:rPr>
        <w:t>供应商</w:t>
      </w:r>
      <w:r>
        <w:rPr>
          <w:rFonts w:ascii="仿宋" w:hAnsi="仿宋" w:eastAsia="仿宋" w:cs="仿宋"/>
          <w:b/>
          <w:sz w:val="30"/>
          <w:szCs w:val="30"/>
          <w:highlight w:val="none"/>
        </w:rPr>
        <w:t>自行提交的其他文件</w:t>
      </w:r>
    </w:p>
    <w:p w14:paraId="091297C6">
      <w:pPr>
        <w:pStyle w:val="6"/>
        <w:rPr>
          <w:rFonts w:hint="eastAsia" w:ascii="仿宋" w:hAnsi="仿宋" w:cs="仿宋_GB2312"/>
          <w:b/>
          <w:sz w:val="30"/>
          <w:szCs w:val="30"/>
          <w:highlight w:val="none"/>
        </w:rPr>
      </w:pPr>
    </w:p>
    <w:p w14:paraId="66C2CD2B">
      <w:pPr>
        <w:rPr>
          <w:rFonts w:hint="eastAsia" w:ascii="仿宋" w:hAnsi="仿宋" w:eastAsia="仿宋" w:cs="仿宋_GB2312"/>
          <w:b/>
          <w:sz w:val="30"/>
          <w:szCs w:val="30"/>
          <w:highlight w:val="none"/>
        </w:rPr>
      </w:pPr>
    </w:p>
    <w:p w14:paraId="4E3AA997">
      <w:pPr>
        <w:spacing w:line="360" w:lineRule="auto"/>
        <w:jc w:val="left"/>
        <w:rPr>
          <w:rFonts w:hint="eastAsia" w:ascii="仿宋" w:hAnsi="仿宋" w:eastAsia="仿宋" w:cs="仿宋_GB2312"/>
          <w:b/>
          <w:color w:val="000000"/>
          <w:sz w:val="30"/>
          <w:szCs w:val="30"/>
          <w:highlight w:val="none"/>
        </w:rPr>
      </w:pPr>
    </w:p>
    <w:p w14:paraId="0DBD1B01"/>
    <w:sectPr>
      <w:headerReference r:id="rId3" w:type="default"/>
      <w:footerReference r:id="rId4" w:type="default"/>
      <w:pgSz w:w="11906" w:h="16838"/>
      <w:pgMar w:top="1134" w:right="102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AEE0BE-093F-4C06-A64F-48F10FAF7C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34F27FA-6295-4E78-BEAA-69E76B89F401}"/>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B4DCCAAA-6507-4C51-ABC1-0978208299E2}"/>
  </w:font>
  <w:font w:name="Angsana New">
    <w:panose1 w:val="02020603050405020304"/>
    <w:charset w:val="DE"/>
    <w:family w:val="roman"/>
    <w:pitch w:val="default"/>
    <w:sig w:usb0="81000003" w:usb1="00000000" w:usb2="00000000" w:usb3="00000000" w:csb0="00010001" w:csb1="00000000"/>
  </w:font>
  <w:font w:name="方正仿宋_GB2312">
    <w:panose1 w:val="02000000000000000000"/>
    <w:charset w:val="86"/>
    <w:family w:val="auto"/>
    <w:pitch w:val="default"/>
    <w:sig w:usb0="A00002BF" w:usb1="184F6CFA" w:usb2="00000012" w:usb3="00000000" w:csb0="00040001" w:csb1="00000000"/>
    <w:embedRegular r:id="rId4" w:fontKey="{0A883A33-8A6B-4DF1-8706-B5928A085171}"/>
  </w:font>
  <w:font w:name="仿宋_GB2312">
    <w:altName w:val="仿宋"/>
    <w:panose1 w:val="02010609030101010101"/>
    <w:charset w:val="86"/>
    <w:family w:val="modern"/>
    <w:pitch w:val="default"/>
    <w:sig w:usb0="00000000" w:usb1="00000000" w:usb2="00000000" w:usb3="00000000" w:csb0="00040000" w:csb1="00000000"/>
    <w:embedRegular r:id="rId5" w:fontKey="{C0292141-C992-4959-8904-330CDBE2C2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B551F">
    <w:pPr>
      <w:pStyle w:val="11"/>
      <w:jc w:val="center"/>
    </w:pPr>
    <w:r>
      <w:fldChar w:fldCharType="begin"/>
    </w:r>
    <w:r>
      <w:instrText xml:space="preserve"> PAGE   \* MERGEFORMAT </w:instrText>
    </w:r>
    <w:r>
      <w:fldChar w:fldCharType="separate"/>
    </w:r>
    <w:r>
      <w:rPr>
        <w:lang w:val="zh-CN"/>
      </w:rPr>
      <w:t>35</w:t>
    </w:r>
    <w:r>
      <w:fldChar w:fldCharType="end"/>
    </w:r>
  </w:p>
  <w:p w14:paraId="1A2BC05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829BF">
    <w:pPr>
      <w:jc w:val="right"/>
      <w:rPr>
        <w:i/>
        <w:szCs w:val="21"/>
      </w:rPr>
    </w:pPr>
    <w:r>
      <w:rPr>
        <w:rFonts w:hint="eastAsia" w:ascii="仿宋" w:hAnsi="仿宋" w:eastAsia="仿宋" w:cs="仿宋"/>
        <w:b/>
        <w:bCs/>
        <w:szCs w:val="21"/>
      </w:rPr>
      <w:t>新疆瑞恒中信工程项目管理有限公司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9469F"/>
    <w:multiLevelType w:val="singleLevel"/>
    <w:tmpl w:val="D479469F"/>
    <w:lvl w:ilvl="0" w:tentative="0">
      <w:start w:val="1"/>
      <w:numFmt w:val="decimal"/>
      <w:suff w:val="nothing"/>
      <w:lvlText w:val="（%1）"/>
      <w:lvlJc w:val="left"/>
    </w:lvl>
  </w:abstractNum>
  <w:abstractNum w:abstractNumId="1">
    <w:nsid w:val="E6E6E094"/>
    <w:multiLevelType w:val="singleLevel"/>
    <w:tmpl w:val="E6E6E094"/>
    <w:lvl w:ilvl="0" w:tentative="0">
      <w:start w:val="12"/>
      <w:numFmt w:val="decimal"/>
      <w:suff w:val="nothing"/>
      <w:lvlText w:val="%1、"/>
      <w:lvlJc w:val="left"/>
    </w:lvl>
  </w:abstractNum>
  <w:abstractNum w:abstractNumId="2">
    <w:nsid w:val="F431BEE8"/>
    <w:multiLevelType w:val="singleLevel"/>
    <w:tmpl w:val="F431BEE8"/>
    <w:lvl w:ilvl="0" w:tentative="0">
      <w:start w:val="1"/>
      <w:numFmt w:val="chineseCounting"/>
      <w:suff w:val="space"/>
      <w:lvlText w:val="第%1章"/>
      <w:lvlJc w:val="left"/>
      <w:rPr>
        <w:rFonts w:hint="eastAsia"/>
      </w:rPr>
    </w:lvl>
  </w:abstractNum>
  <w:abstractNum w:abstractNumId="3">
    <w:nsid w:val="00000006"/>
    <w:multiLevelType w:val="multilevel"/>
    <w:tmpl w:val="00000006"/>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BF9CFF5"/>
    <w:multiLevelType w:val="singleLevel"/>
    <w:tmpl w:val="3BF9CFF5"/>
    <w:lvl w:ilvl="0" w:tentative="0">
      <w:start w:val="16"/>
      <w:numFmt w:val="chineseCounting"/>
      <w:suff w:val="space"/>
      <w:lvlText w:val="（%1）"/>
      <w:lvlJc w:val="left"/>
      <w:pPr>
        <w:ind w:left="2622" w:firstLine="0"/>
      </w:pPr>
      <w:rPr>
        <w:rFonts w:hint="eastAsia"/>
      </w:rPr>
    </w:lvl>
  </w:abstractNum>
  <w:abstractNum w:abstractNumId="5">
    <w:nsid w:val="694A2C5F"/>
    <w:multiLevelType w:val="singleLevel"/>
    <w:tmpl w:val="694A2C5F"/>
    <w:lvl w:ilvl="0" w:tentative="0">
      <w:start w:val="8"/>
      <w:numFmt w:val="decimal"/>
      <w:suff w:val="nothing"/>
      <w:lvlText w:val="%1、"/>
      <w:lvlJc w:val="left"/>
    </w:lvl>
  </w:abstractNum>
  <w:abstractNum w:abstractNumId="6">
    <w:nsid w:val="724AA396"/>
    <w:multiLevelType w:val="singleLevel"/>
    <w:tmpl w:val="724AA396"/>
    <w:lvl w:ilvl="0" w:tentative="0">
      <w:start w:val="5"/>
      <w:numFmt w:val="chineseCounting"/>
      <w:suff w:val="space"/>
      <w:lvlText w:val="第%1章"/>
      <w:lvlJc w:val="left"/>
      <w:rPr>
        <w:rFonts w:hint="eastAsia"/>
      </w:rPr>
    </w:lvl>
  </w:abstractNum>
  <w:num w:numId="1">
    <w:abstractNumId w:val="2"/>
  </w:num>
  <w:num w:numId="2">
    <w:abstractNumId w:val="5"/>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E6871"/>
    <w:rsid w:val="03391B89"/>
    <w:rsid w:val="038E66C4"/>
    <w:rsid w:val="0EBE6871"/>
    <w:rsid w:val="1B826CAD"/>
    <w:rsid w:val="1E180EE4"/>
    <w:rsid w:val="2314212D"/>
    <w:rsid w:val="2D2F2142"/>
    <w:rsid w:val="32106F9F"/>
    <w:rsid w:val="32D63C1D"/>
    <w:rsid w:val="33CC514A"/>
    <w:rsid w:val="3620349F"/>
    <w:rsid w:val="42EC29FE"/>
    <w:rsid w:val="4FAD5D56"/>
    <w:rsid w:val="508E0ACA"/>
    <w:rsid w:val="535821AB"/>
    <w:rsid w:val="5B1154C8"/>
    <w:rsid w:val="5D094A75"/>
    <w:rsid w:val="656A78D6"/>
    <w:rsid w:val="65F77B57"/>
    <w:rsid w:val="666E742B"/>
    <w:rsid w:val="6B7834E8"/>
    <w:rsid w:val="6EBD23A0"/>
    <w:rsid w:val="6FC00AB8"/>
    <w:rsid w:val="712C7F73"/>
    <w:rsid w:val="776A6714"/>
    <w:rsid w:val="7CF754F2"/>
    <w:rsid w:val="7DB810CB"/>
    <w:rsid w:val="7E1F76A5"/>
    <w:rsid w:val="7ED53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sz w:val="18"/>
    </w:rPr>
  </w:style>
  <w:style w:type="paragraph" w:styleId="3">
    <w:name w:val="table of authorities"/>
    <w:basedOn w:val="1"/>
    <w:next w:val="1"/>
    <w:qFormat/>
    <w:uiPriority w:val="0"/>
    <w:pPr>
      <w:ind w:left="420" w:leftChars="200"/>
    </w:pPr>
  </w:style>
  <w:style w:type="paragraph" w:styleId="4">
    <w:name w:val="Normal Indent"/>
    <w:basedOn w:val="1"/>
    <w:qFormat/>
    <w:uiPriority w:val="0"/>
    <w:pPr>
      <w:spacing w:line="300" w:lineRule="auto"/>
      <w:ind w:firstLine="200" w:firstLineChars="200"/>
    </w:pPr>
    <w:rPr>
      <w:rFonts w:ascii="Calibri" w:hAnsi="Calibri"/>
    </w:rPr>
  </w:style>
  <w:style w:type="paragraph" w:styleId="5">
    <w:name w:val="caption"/>
    <w:basedOn w:val="1"/>
    <w:next w:val="1"/>
    <w:qFormat/>
    <w:uiPriority w:val="0"/>
    <w:rPr>
      <w:rFonts w:ascii="Cambria" w:hAnsi="Cambria" w:eastAsia="黑体"/>
      <w:kern w:val="0"/>
      <w:sz w:val="20"/>
      <w:szCs w:val="20"/>
    </w:rPr>
  </w:style>
  <w:style w:type="paragraph" w:styleId="6">
    <w:name w:val="toa heading"/>
    <w:basedOn w:val="1"/>
    <w:next w:val="1"/>
    <w:qFormat/>
    <w:uiPriority w:val="99"/>
    <w:pPr>
      <w:spacing w:before="120"/>
    </w:pPr>
    <w:rPr>
      <w:rFonts w:ascii="Arial" w:hAnsi="Arial" w:eastAsia="仿宋"/>
      <w:sz w:val="24"/>
      <w:szCs w:val="20"/>
    </w:rPr>
  </w:style>
  <w:style w:type="paragraph" w:styleId="7">
    <w:name w:val="Body Text"/>
    <w:basedOn w:val="1"/>
    <w:qFormat/>
    <w:uiPriority w:val="0"/>
    <w:pPr>
      <w:jc w:val="left"/>
    </w:pPr>
    <w:rPr>
      <w:rFonts w:ascii="宋体" w:hAnsi="Calibri"/>
      <w:sz w:val="24"/>
    </w:rPr>
  </w:style>
  <w:style w:type="paragraph" w:styleId="8">
    <w:name w:val="Body Text Indent"/>
    <w:basedOn w:val="1"/>
    <w:next w:val="9"/>
    <w:qFormat/>
    <w:uiPriority w:val="0"/>
    <w:pPr>
      <w:ind w:firstLine="444"/>
    </w:pPr>
    <w:rPr>
      <w:rFonts w:ascii="Calibri" w:hAnsi="Calibri"/>
      <w:b/>
      <w:sz w:val="24"/>
    </w:rPr>
  </w:style>
  <w:style w:type="paragraph" w:styleId="9">
    <w:name w:val="Normal (Web)"/>
    <w:basedOn w:val="1"/>
    <w:qFormat/>
    <w:uiPriority w:val="99"/>
    <w:pPr>
      <w:widowControl/>
      <w:jc w:val="left"/>
    </w:pPr>
    <w:rPr>
      <w:rFonts w:ascii="宋体" w:hAnsi="Calibri" w:eastAsia="宋体" w:cs="宋体"/>
      <w:kern w:val="0"/>
      <w:sz w:val="24"/>
      <w:lang w:bidi="ar-SA"/>
    </w:rPr>
  </w:style>
  <w:style w:type="paragraph" w:styleId="10">
    <w:name w:val="Plain Text"/>
    <w:basedOn w:val="1"/>
    <w:qFormat/>
    <w:uiPriority w:val="0"/>
    <w:rPr>
      <w:rFonts w:ascii="宋体" w:hAnsi="Calibri"/>
      <w:szCs w:val="20"/>
    </w:rPr>
  </w:style>
  <w:style w:type="paragraph" w:styleId="11">
    <w:name w:val="footer"/>
    <w:basedOn w:val="1"/>
    <w:qFormat/>
    <w:uiPriority w:val="99"/>
    <w:pPr>
      <w:tabs>
        <w:tab w:val="center" w:pos="4153"/>
        <w:tab w:val="right" w:pos="8306"/>
      </w:tabs>
      <w:snapToGrid w:val="0"/>
      <w:jc w:val="left"/>
    </w:pPr>
    <w:rPr>
      <w:rFonts w:ascii="Calibri" w:hAnsi="Calibri"/>
      <w:sz w:val="18"/>
      <w:szCs w:val="18"/>
    </w:rPr>
  </w:style>
  <w:style w:type="paragraph" w:styleId="12">
    <w:name w:val="index heading"/>
    <w:basedOn w:val="1"/>
    <w:next w:val="13"/>
    <w:qFormat/>
    <w:uiPriority w:val="0"/>
    <w:rPr>
      <w:rFonts w:ascii="Arial" w:hAnsi="Arial" w:eastAsia="宋体" w:cs="Angsana New"/>
      <w:b/>
      <w:bCs/>
      <w:lang w:bidi="th-TH"/>
    </w:rPr>
  </w:style>
  <w:style w:type="paragraph" w:styleId="13">
    <w:name w:val="index 1"/>
    <w:basedOn w:val="1"/>
    <w:next w:val="1"/>
    <w:qFormat/>
    <w:uiPriority w:val="0"/>
    <w:rPr>
      <w:rFonts w:ascii="Calibri" w:hAnsi="Calibri" w:eastAsia="宋体" w:cs="Angsana New"/>
      <w:lang w:bidi="th-TH"/>
    </w:rPr>
  </w:style>
  <w:style w:type="paragraph" w:styleId="14">
    <w:name w:val="Body Text First Indent"/>
    <w:basedOn w:val="7"/>
    <w:qFormat/>
    <w:uiPriority w:val="0"/>
    <w:pPr>
      <w:spacing w:after="120"/>
      <w:ind w:firstLine="420" w:firstLineChars="100"/>
      <w:jc w:val="both"/>
    </w:pPr>
    <w:rPr>
      <w:rFonts w:ascii="Times New Roman" w:hAnsi="Calibri" w:eastAsia="宋体" w:cs="Times New Roman"/>
      <w:sz w:val="21"/>
    </w:rPr>
  </w:style>
  <w:style w:type="paragraph" w:styleId="15">
    <w:name w:val="Body Text First Indent 2"/>
    <w:basedOn w:val="8"/>
    <w:next w:val="1"/>
    <w:qFormat/>
    <w:uiPriority w:val="0"/>
    <w:pPr>
      <w:ind w:firstLine="420" w:firstLineChars="262"/>
    </w:pPr>
    <w:rPr>
      <w:rFonts w:ascii="Times New Roman"/>
      <w:bCs/>
      <w:sz w:val="32"/>
      <w:szCs w:val="21"/>
    </w:rPr>
  </w:style>
  <w:style w:type="character" w:styleId="18">
    <w:name w:val="Strong"/>
    <w:qFormat/>
    <w:uiPriority w:val="0"/>
    <w:rPr>
      <w:rFonts w:ascii="Calibri" w:hAnsi="Calibri" w:eastAsia="宋体" w:cs="Times New Roman"/>
      <w:b/>
      <w:bCs/>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p0"/>
    <w:basedOn w:val="1"/>
    <w:qFormat/>
    <w:uiPriority w:val="0"/>
    <w:pPr>
      <w:widowControl/>
    </w:pPr>
    <w:rPr>
      <w:rFonts w:ascii="Courier New" w:hAnsi="Courier New" w:eastAsia="宋体" w:cs="Courier New"/>
      <w:kern w:val="0"/>
      <w:szCs w:val="21"/>
      <w:lang w:bidi="ar-SA"/>
    </w:rPr>
  </w:style>
  <w:style w:type="paragraph" w:customStyle="1" w:styleId="21">
    <w:name w:val="Normal"/>
    <w:qFormat/>
    <w:uiPriority w:val="0"/>
    <w:pPr>
      <w:widowControl w:val="0"/>
      <w:jc w:val="both"/>
    </w:pPr>
    <w:rPr>
      <w:rFonts w:ascii="Times New Roman" w:hAnsi="Times New Roman" w:eastAsia="Times New Roman" w:cs="Times New Roman"/>
      <w:lang w:val="en-US" w:eastAsia="zh-CN" w:bidi="ar-SA"/>
    </w:rPr>
  </w:style>
  <w:style w:type="paragraph" w:styleId="22">
    <w:name w:val="List Paragraph"/>
    <w:basedOn w:val="1"/>
    <w:qFormat/>
    <w:uiPriority w:val="34"/>
    <w:pPr>
      <w:ind w:firstLine="420" w:firstLineChars="200"/>
    </w:pPr>
    <w:rPr>
      <w:rFonts w:ascii="Calibri" w:hAnsi="Calibri" w:eastAsia="宋体" w:cs="Times New Roman"/>
      <w:szCs w:val="20"/>
    </w:rPr>
  </w:style>
  <w:style w:type="paragraph" w:customStyle="1" w:styleId="2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4">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26">
    <w:name w:val="题注5"/>
    <w:basedOn w:val="1"/>
    <w:next w:val="5"/>
    <w:qFormat/>
    <w:uiPriority w:val="0"/>
    <w:pPr>
      <w:tabs>
        <w:tab w:val="left" w:pos="720"/>
      </w:tabs>
      <w:spacing w:line="360" w:lineRule="auto"/>
      <w:ind w:left="720" w:hanging="720"/>
    </w:pPr>
    <w:rPr>
      <w:rFonts w:ascii="Calibri" w:hAnsi="Calibri" w:eastAsia="宋体" w:cs="Times New Roman"/>
      <w:b/>
      <w:color w:val="000000"/>
      <w:sz w:val="28"/>
      <w:szCs w:val="28"/>
    </w:rPr>
  </w:style>
  <w:style w:type="paragraph" w:customStyle="1" w:styleId="27">
    <w:name w:val="È±Ê¡ÎÄ±¾"/>
    <w:basedOn w:val="1"/>
    <w:qFormat/>
    <w:uiPriority w:val="0"/>
    <w:pPr>
      <w:widowControl/>
      <w:overflowPunct w:val="0"/>
      <w:autoSpaceDE w:val="0"/>
      <w:autoSpaceDN w:val="0"/>
      <w:adjustRightInd w:val="0"/>
      <w:jc w:val="left"/>
      <w:textAlignment w:val="baseline"/>
    </w:pPr>
    <w:rPr>
      <w:rFonts w:ascii="Calibri" w:hAnsi="Calibri" w:eastAsia="宋体" w:cs="Times New Roman"/>
      <w:kern w:val="0"/>
      <w:sz w:val="24"/>
      <w:szCs w:val="20"/>
    </w:rPr>
  </w:style>
  <w:style w:type="paragraph" w:styleId="28">
    <w:name w:val="Quote"/>
    <w:basedOn w:val="1"/>
    <w:next w:val="1"/>
    <w:qFormat/>
    <w:uiPriority w:val="0"/>
    <w:pPr>
      <w:wordWrap w:val="0"/>
      <w:spacing w:before="200" w:after="160"/>
      <w:ind w:left="864" w:right="864"/>
      <w:jc w:val="center"/>
    </w:pPr>
    <w:rPr>
      <w:rFonts w:ascii="Calibri" w:hAnsi="Calibri"/>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21644</Words>
  <Characters>22960</Characters>
  <Lines>0</Lines>
  <Paragraphs>0</Paragraphs>
  <TotalTime>15</TotalTime>
  <ScaleCrop>false</ScaleCrop>
  <LinksUpToDate>false</LinksUpToDate>
  <CharactersWithSpaces>25103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2026-04-01T09:40:00Z</dcterms:created>
  <dc:creator>ZL</dc:creator>
  <cp:lastModifiedBy>咚酱</cp:lastModifiedBy>
  <dcterms:modified xsi:type="dcterms:W3CDTF">2026-04-24T05:21:00Z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4770A1BCE2C242078A26682C2796B9BC_13</vt:lpwstr>
  </property>
  <property fmtid="{D5CDD505-2E9C-101B-9397-08002B2CF9AE}" pid="4" name="KSOTemplateDocerSaveRecord">
    <vt:lpwstr>eyJoZGlkIjoiNWVlMDBjMjNmNjU3OGQwYWNkYWU0ZGNkZDFiYzRiMjkiLCJ1c2VySWQiOiIxMTgzNTUxNTI0In0=</vt:lpwstr>
  </property>
</Properties>
</file>