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2F2944" w14:textId="77777777" w:rsidR="00C33608" w:rsidRPr="00603BFA" w:rsidRDefault="00C33608">
      <w:pPr>
        <w:spacing w:beforeLines="50" w:before="165" w:line="360" w:lineRule="auto"/>
        <w:rPr>
          <w:rFonts w:ascii="宋体" w:hAnsi="宋体" w:cs="宋体" w:hint="eastAsia"/>
          <w:color w:val="000000" w:themeColor="text1"/>
          <w:sz w:val="52"/>
          <w:szCs w:val="52"/>
        </w:rPr>
      </w:pPr>
    </w:p>
    <w:p w14:paraId="614F7664" w14:textId="77777777" w:rsidR="00C33608" w:rsidRPr="00603BFA" w:rsidRDefault="00611BF7">
      <w:pPr>
        <w:spacing w:beforeLines="50" w:before="165" w:line="360" w:lineRule="auto"/>
        <w:jc w:val="center"/>
        <w:rPr>
          <w:rFonts w:ascii="宋体" w:hAnsi="宋体" w:cs="宋体" w:hint="eastAsia"/>
          <w:color w:val="000000" w:themeColor="text1"/>
          <w:sz w:val="52"/>
          <w:szCs w:val="52"/>
        </w:rPr>
      </w:pPr>
      <w:r w:rsidRPr="00603BFA">
        <w:rPr>
          <w:rFonts w:ascii="宋体" w:hAnsi="宋体" w:cs="宋体" w:hint="eastAsia"/>
          <w:color w:val="000000" w:themeColor="text1"/>
          <w:sz w:val="52"/>
          <w:szCs w:val="52"/>
        </w:rPr>
        <w:t>南宁市政府采购</w:t>
      </w:r>
    </w:p>
    <w:p w14:paraId="247C853F" w14:textId="77777777" w:rsidR="00C33608" w:rsidRPr="00603BFA" w:rsidRDefault="00611BF7">
      <w:pPr>
        <w:spacing w:beforeLines="50" w:before="165" w:line="360" w:lineRule="auto"/>
        <w:jc w:val="center"/>
        <w:rPr>
          <w:rFonts w:ascii="宋体" w:hAnsi="宋体" w:cs="宋体" w:hint="eastAsia"/>
          <w:color w:val="000000" w:themeColor="text1"/>
          <w:sz w:val="52"/>
          <w:szCs w:val="52"/>
        </w:rPr>
      </w:pPr>
      <w:r w:rsidRPr="00603BFA">
        <w:rPr>
          <w:rFonts w:ascii="宋体" w:hAnsi="宋体" w:cs="宋体" w:hint="eastAsia"/>
          <w:color w:val="000000" w:themeColor="text1"/>
          <w:sz w:val="52"/>
          <w:szCs w:val="52"/>
        </w:rPr>
        <w:t>公开招标文件（服务类）</w:t>
      </w:r>
    </w:p>
    <w:p w14:paraId="1814B524" w14:textId="77777777" w:rsidR="00C33608" w:rsidRPr="00603BFA" w:rsidRDefault="00C33608">
      <w:pPr>
        <w:spacing w:beforeLines="50" w:before="165" w:line="360" w:lineRule="auto"/>
        <w:jc w:val="center"/>
        <w:rPr>
          <w:rFonts w:ascii="宋体" w:hAnsi="宋体" w:cs="宋体" w:hint="eastAsia"/>
          <w:b/>
          <w:color w:val="000000" w:themeColor="text1"/>
          <w:sz w:val="48"/>
          <w:szCs w:val="48"/>
        </w:rPr>
      </w:pPr>
    </w:p>
    <w:p w14:paraId="51655C6B" w14:textId="77777777" w:rsidR="00C33608" w:rsidRPr="00603BFA" w:rsidRDefault="00C33608">
      <w:pPr>
        <w:spacing w:beforeLines="50" w:before="165" w:line="360" w:lineRule="auto"/>
        <w:jc w:val="center"/>
        <w:rPr>
          <w:rFonts w:ascii="宋体" w:hAnsi="宋体" w:cs="宋体" w:hint="eastAsia"/>
          <w:b/>
          <w:color w:val="000000" w:themeColor="text1"/>
          <w:sz w:val="48"/>
          <w:szCs w:val="48"/>
        </w:rPr>
      </w:pPr>
    </w:p>
    <w:p w14:paraId="5210A118" w14:textId="77777777" w:rsidR="00C33608" w:rsidRPr="00603BFA" w:rsidRDefault="00611BF7">
      <w:pPr>
        <w:snapToGrid w:val="0"/>
        <w:spacing w:beforeLines="50" w:before="165" w:line="360" w:lineRule="auto"/>
        <w:jc w:val="center"/>
        <w:rPr>
          <w:rFonts w:ascii="宋体" w:hAnsi="宋体" w:cs="宋体" w:hint="eastAsia"/>
          <w:color w:val="000000" w:themeColor="text1"/>
          <w:sz w:val="72"/>
          <w:szCs w:val="72"/>
        </w:rPr>
      </w:pPr>
      <w:r w:rsidRPr="00603BFA">
        <w:rPr>
          <w:rFonts w:ascii="宋体" w:hAnsi="宋体" w:cs="宋体" w:hint="eastAsia"/>
          <w:color w:val="000000" w:themeColor="text1"/>
          <w:sz w:val="72"/>
          <w:szCs w:val="72"/>
        </w:rPr>
        <w:t>招 标 文 件</w:t>
      </w:r>
    </w:p>
    <w:p w14:paraId="4AA53528" w14:textId="77777777" w:rsidR="00C33608" w:rsidRPr="00603BFA" w:rsidRDefault="00611BF7">
      <w:pPr>
        <w:snapToGrid w:val="0"/>
        <w:spacing w:beforeLines="50" w:before="165" w:line="360" w:lineRule="auto"/>
        <w:jc w:val="center"/>
        <w:rPr>
          <w:rFonts w:ascii="宋体" w:hAnsi="宋体" w:cs="宋体" w:hint="eastAsia"/>
          <w:color w:val="000000" w:themeColor="text1"/>
          <w:sz w:val="30"/>
          <w:szCs w:val="72"/>
        </w:rPr>
      </w:pPr>
      <w:r w:rsidRPr="00603BFA">
        <w:rPr>
          <w:rFonts w:ascii="宋体" w:hAnsi="宋体" w:cs="宋体" w:hint="eastAsia"/>
          <w:color w:val="000000" w:themeColor="text1"/>
          <w:sz w:val="30"/>
          <w:szCs w:val="72"/>
        </w:rPr>
        <w:t>（全流程电子化评标）</w:t>
      </w:r>
    </w:p>
    <w:p w14:paraId="243F8076" w14:textId="77777777" w:rsidR="00C33608" w:rsidRPr="00603BFA" w:rsidRDefault="00C33608">
      <w:pPr>
        <w:snapToGrid w:val="0"/>
        <w:spacing w:beforeLines="50" w:before="165" w:line="360" w:lineRule="auto"/>
        <w:rPr>
          <w:rFonts w:ascii="宋体" w:hAnsi="宋体" w:cs="宋体" w:hint="eastAsia"/>
          <w:color w:val="000000" w:themeColor="text1"/>
          <w:sz w:val="30"/>
          <w:szCs w:val="72"/>
        </w:rPr>
      </w:pPr>
    </w:p>
    <w:p w14:paraId="5AFE1B55" w14:textId="77777777" w:rsidR="00C33608" w:rsidRPr="00603BFA" w:rsidRDefault="00C33608">
      <w:pPr>
        <w:pStyle w:val="afff"/>
        <w:ind w:firstLine="600"/>
        <w:rPr>
          <w:rFonts w:ascii="宋体" w:hAnsi="宋体" w:cs="宋体" w:hint="eastAsia"/>
          <w:color w:val="000000" w:themeColor="text1"/>
          <w:sz w:val="30"/>
          <w:szCs w:val="72"/>
        </w:rPr>
      </w:pPr>
    </w:p>
    <w:p w14:paraId="4D8A8F6C" w14:textId="77777777" w:rsidR="00C33608" w:rsidRPr="00603BFA" w:rsidRDefault="00611BF7">
      <w:pPr>
        <w:pStyle w:val="ad"/>
        <w:snapToGrid w:val="0"/>
        <w:spacing w:before="50" w:after="120" w:line="360" w:lineRule="auto"/>
        <w:ind w:firstLineChars="300" w:firstLine="904"/>
        <w:rPr>
          <w:rFonts w:hAnsi="宋体" w:cs="宋体" w:hint="eastAsia"/>
          <w:b/>
          <w:bCs/>
          <w:color w:val="000000" w:themeColor="text1"/>
          <w:sz w:val="30"/>
          <w:szCs w:val="30"/>
        </w:rPr>
      </w:pPr>
      <w:r w:rsidRPr="00603BFA">
        <w:rPr>
          <w:rFonts w:hAnsi="宋体" w:cs="宋体" w:hint="eastAsia"/>
          <w:b/>
          <w:bCs/>
          <w:color w:val="000000" w:themeColor="text1"/>
          <w:sz w:val="30"/>
          <w:szCs w:val="30"/>
        </w:rPr>
        <w:t>项目</w:t>
      </w:r>
      <w:r w:rsidRPr="00603BFA">
        <w:rPr>
          <w:rFonts w:hAnsi="宋体" w:cs="宋体" w:hint="eastAsia"/>
          <w:b/>
          <w:bCs/>
          <w:color w:val="000000" w:themeColor="text1"/>
          <w:w w:val="95"/>
          <w:sz w:val="30"/>
          <w:szCs w:val="30"/>
        </w:rPr>
        <w:t>名称</w:t>
      </w:r>
      <w:r w:rsidRPr="00603BFA">
        <w:rPr>
          <w:rFonts w:hAnsi="宋体" w:cs="宋体" w:hint="eastAsia"/>
          <w:b/>
          <w:bCs/>
          <w:color w:val="000000" w:themeColor="text1"/>
          <w:sz w:val="30"/>
          <w:szCs w:val="30"/>
        </w:rPr>
        <w:t>：2026年南宁市公安局公安云计算数据中心机房、网络、计算、存储、管理系统等设备设施及信息化设施运维服务项目</w:t>
      </w:r>
    </w:p>
    <w:p w14:paraId="799799F3" w14:textId="65504340" w:rsidR="00C33608" w:rsidRPr="00603BFA" w:rsidRDefault="00611BF7">
      <w:pPr>
        <w:pStyle w:val="ad"/>
        <w:snapToGrid w:val="0"/>
        <w:spacing w:before="50" w:after="120" w:line="360" w:lineRule="auto"/>
        <w:ind w:firstLineChars="300" w:firstLine="854"/>
        <w:rPr>
          <w:rFonts w:hAnsi="宋体" w:cs="宋体" w:hint="eastAsia"/>
          <w:b/>
          <w:color w:val="000000" w:themeColor="text1"/>
          <w:sz w:val="30"/>
          <w:szCs w:val="48"/>
        </w:rPr>
      </w:pPr>
      <w:r w:rsidRPr="00603BFA">
        <w:rPr>
          <w:rFonts w:hAnsi="宋体" w:cs="宋体" w:hint="eastAsia"/>
          <w:b/>
          <w:bCs/>
          <w:color w:val="000000" w:themeColor="text1"/>
          <w:w w:val="95"/>
          <w:sz w:val="30"/>
          <w:szCs w:val="30"/>
        </w:rPr>
        <w:t>项目</w:t>
      </w:r>
      <w:r w:rsidRPr="00603BFA">
        <w:rPr>
          <w:rFonts w:hAnsi="宋体" w:cs="宋体" w:hint="eastAsia"/>
          <w:b/>
          <w:bCs/>
          <w:color w:val="000000" w:themeColor="text1"/>
          <w:sz w:val="30"/>
          <w:szCs w:val="30"/>
        </w:rPr>
        <w:t>编号</w:t>
      </w:r>
      <w:r w:rsidRPr="00603BFA">
        <w:rPr>
          <w:rFonts w:hAnsi="宋体" w:cs="宋体" w:hint="eastAsia"/>
          <w:b/>
          <w:bCs/>
          <w:color w:val="000000" w:themeColor="text1"/>
          <w:w w:val="95"/>
          <w:sz w:val="30"/>
          <w:szCs w:val="30"/>
        </w:rPr>
        <w:t>：</w:t>
      </w:r>
      <w:r w:rsidRPr="00603BFA">
        <w:rPr>
          <w:rFonts w:hAnsi="宋体" w:cs="宋体" w:hint="eastAsia"/>
          <w:b/>
          <w:color w:val="000000" w:themeColor="text1"/>
          <w:sz w:val="30"/>
          <w:szCs w:val="48"/>
        </w:rPr>
        <w:t xml:space="preserve"> </w:t>
      </w:r>
      <w:r w:rsidR="00B92972" w:rsidRPr="00603BFA">
        <w:rPr>
          <w:rFonts w:hAnsi="宋体" w:cs="宋体" w:hint="eastAsia"/>
          <w:b/>
          <w:color w:val="000000" w:themeColor="text1"/>
          <w:sz w:val="30"/>
          <w:szCs w:val="48"/>
        </w:rPr>
        <w:t>NNZC2026-G3-990123-JDZB</w:t>
      </w:r>
    </w:p>
    <w:p w14:paraId="25AE22B9" w14:textId="77777777" w:rsidR="00C33608" w:rsidRPr="00603BFA" w:rsidRDefault="00611BF7">
      <w:pPr>
        <w:pStyle w:val="ad"/>
        <w:snapToGrid w:val="0"/>
        <w:spacing w:before="50" w:after="120" w:line="360" w:lineRule="auto"/>
        <w:ind w:firstLineChars="300" w:firstLine="904"/>
        <w:rPr>
          <w:rFonts w:hAnsi="宋体" w:cs="宋体" w:hint="eastAsia"/>
          <w:b/>
          <w:color w:val="000000" w:themeColor="text1"/>
          <w:sz w:val="30"/>
          <w:szCs w:val="48"/>
        </w:rPr>
      </w:pPr>
      <w:r w:rsidRPr="00603BFA">
        <w:rPr>
          <w:rFonts w:hAnsi="宋体" w:cs="宋体" w:hint="eastAsia"/>
          <w:b/>
          <w:color w:val="000000" w:themeColor="text1"/>
          <w:sz w:val="30"/>
          <w:szCs w:val="48"/>
        </w:rPr>
        <w:t>项目所属区划：南宁市市本级</w:t>
      </w:r>
    </w:p>
    <w:p w14:paraId="004D3B39" w14:textId="77777777" w:rsidR="00C33608" w:rsidRPr="00603BFA" w:rsidRDefault="00611BF7">
      <w:pPr>
        <w:pStyle w:val="ad"/>
        <w:snapToGrid w:val="0"/>
        <w:spacing w:before="50" w:after="120" w:line="360" w:lineRule="auto"/>
        <w:ind w:firstLineChars="300" w:firstLine="854"/>
        <w:rPr>
          <w:rFonts w:hAnsi="宋体" w:cs="宋体" w:hint="eastAsia"/>
          <w:b/>
          <w:bCs/>
          <w:color w:val="000000" w:themeColor="text1"/>
          <w:w w:val="95"/>
          <w:sz w:val="30"/>
          <w:szCs w:val="30"/>
        </w:rPr>
      </w:pPr>
      <w:r w:rsidRPr="00603BFA">
        <w:rPr>
          <w:rFonts w:hAnsi="宋体" w:cs="宋体" w:hint="eastAsia"/>
          <w:b/>
          <w:bCs/>
          <w:color w:val="000000" w:themeColor="text1"/>
          <w:w w:val="95"/>
          <w:sz w:val="30"/>
          <w:szCs w:val="30"/>
        </w:rPr>
        <w:t>采 购 人：南宁市公安局</w:t>
      </w:r>
    </w:p>
    <w:p w14:paraId="40AF85CD" w14:textId="77777777" w:rsidR="00C33608" w:rsidRPr="00603BFA" w:rsidRDefault="00611BF7">
      <w:pPr>
        <w:pStyle w:val="ad"/>
        <w:snapToGrid w:val="0"/>
        <w:spacing w:before="50" w:after="120" w:line="360" w:lineRule="auto"/>
        <w:ind w:firstLineChars="300" w:firstLine="854"/>
        <w:rPr>
          <w:rFonts w:hAnsi="宋体" w:cs="宋体" w:hint="eastAsia"/>
          <w:b/>
          <w:bCs/>
          <w:color w:val="000000" w:themeColor="text1"/>
          <w:w w:val="95"/>
          <w:sz w:val="30"/>
          <w:szCs w:val="30"/>
        </w:rPr>
      </w:pPr>
      <w:r w:rsidRPr="00603BFA">
        <w:rPr>
          <w:rFonts w:hAnsi="宋体" w:cs="宋体" w:hint="eastAsia"/>
          <w:b/>
          <w:bCs/>
          <w:color w:val="000000" w:themeColor="text1"/>
          <w:w w:val="95"/>
          <w:sz w:val="30"/>
          <w:szCs w:val="30"/>
        </w:rPr>
        <w:t>采购代理机构：广西机电设备招标有限公司</w:t>
      </w:r>
    </w:p>
    <w:p w14:paraId="2569EFC4" w14:textId="77777777" w:rsidR="00C33608" w:rsidRPr="00603BFA" w:rsidRDefault="00C33608">
      <w:pPr>
        <w:pStyle w:val="ad"/>
        <w:snapToGrid w:val="0"/>
        <w:spacing w:before="50" w:after="120" w:line="360" w:lineRule="auto"/>
        <w:jc w:val="center"/>
        <w:rPr>
          <w:rFonts w:hAnsi="宋体" w:cs="宋体" w:hint="eastAsia"/>
          <w:b/>
          <w:bCs/>
          <w:color w:val="000000" w:themeColor="text1"/>
          <w:w w:val="95"/>
          <w:sz w:val="30"/>
          <w:szCs w:val="30"/>
        </w:rPr>
      </w:pPr>
    </w:p>
    <w:p w14:paraId="67A5A343" w14:textId="600D5C31" w:rsidR="00C33608" w:rsidRPr="00603BFA" w:rsidRDefault="00611BF7">
      <w:pPr>
        <w:pStyle w:val="ad"/>
        <w:snapToGrid w:val="0"/>
        <w:spacing w:before="50" w:after="120" w:line="360" w:lineRule="auto"/>
        <w:jc w:val="center"/>
        <w:rPr>
          <w:rFonts w:hAnsi="宋体" w:cs="宋体" w:hint="eastAsia"/>
          <w:b/>
          <w:bCs/>
          <w:color w:val="000000" w:themeColor="text1"/>
          <w:w w:val="95"/>
          <w:sz w:val="30"/>
          <w:szCs w:val="30"/>
        </w:rPr>
      </w:pPr>
      <w:r w:rsidRPr="00603BFA">
        <w:rPr>
          <w:rFonts w:hAnsi="宋体" w:cs="宋体" w:hint="eastAsia"/>
          <w:b/>
          <w:bCs/>
          <w:color w:val="000000" w:themeColor="text1"/>
          <w:w w:val="95"/>
          <w:sz w:val="30"/>
          <w:szCs w:val="30"/>
        </w:rPr>
        <w:t>2026年04月</w:t>
      </w:r>
      <w:r w:rsidR="001B37A9" w:rsidRPr="00603BFA">
        <w:rPr>
          <w:rFonts w:hAnsi="宋体" w:cs="宋体" w:hint="eastAsia"/>
          <w:b/>
          <w:bCs/>
          <w:color w:val="000000" w:themeColor="text1"/>
          <w:w w:val="95"/>
          <w:sz w:val="30"/>
          <w:szCs w:val="30"/>
        </w:rPr>
        <w:t>0</w:t>
      </w:r>
      <w:r w:rsidR="00862FC7" w:rsidRPr="00603BFA">
        <w:rPr>
          <w:rFonts w:hAnsi="宋体" w:cs="宋体" w:hint="eastAsia"/>
          <w:b/>
          <w:bCs/>
          <w:color w:val="000000" w:themeColor="text1"/>
          <w:w w:val="95"/>
          <w:sz w:val="30"/>
          <w:szCs w:val="30"/>
        </w:rPr>
        <w:t>7</w:t>
      </w:r>
      <w:r w:rsidRPr="00603BFA">
        <w:rPr>
          <w:rFonts w:hAnsi="宋体" w:cs="宋体" w:hint="eastAsia"/>
          <w:b/>
          <w:bCs/>
          <w:color w:val="000000" w:themeColor="text1"/>
          <w:w w:val="95"/>
          <w:sz w:val="30"/>
          <w:szCs w:val="30"/>
        </w:rPr>
        <w:t>日</w:t>
      </w:r>
    </w:p>
    <w:p w14:paraId="2B670067" w14:textId="77777777" w:rsidR="00C33608" w:rsidRPr="00603BFA" w:rsidRDefault="00C33608">
      <w:pPr>
        <w:widowControl/>
        <w:spacing w:line="360" w:lineRule="auto"/>
        <w:jc w:val="left"/>
        <w:rPr>
          <w:rFonts w:ascii="宋体" w:hAnsi="宋体" w:cs="宋体" w:hint="eastAsia"/>
          <w:b/>
          <w:bCs/>
          <w:color w:val="000000" w:themeColor="text1"/>
          <w:w w:val="95"/>
          <w:sz w:val="30"/>
          <w:szCs w:val="30"/>
        </w:rPr>
        <w:sectPr w:rsidR="00C33608" w:rsidRPr="00603BFA">
          <w:headerReference w:type="default" r:id="rId10"/>
          <w:headerReference w:type="first" r:id="rId11"/>
          <w:pgSz w:w="11905" w:h="16838"/>
          <w:pgMar w:top="1134" w:right="1134" w:bottom="1134" w:left="1134" w:header="720" w:footer="720" w:gutter="0"/>
          <w:pgNumType w:start="0"/>
          <w:cols w:space="720"/>
          <w:docGrid w:type="lines" w:linePitch="331"/>
        </w:sectPr>
      </w:pPr>
    </w:p>
    <w:p w14:paraId="5F241446" w14:textId="77777777" w:rsidR="00C33608" w:rsidRPr="00603BFA" w:rsidRDefault="00611BF7">
      <w:pPr>
        <w:jc w:val="center"/>
        <w:rPr>
          <w:rFonts w:ascii="宋体" w:hAnsi="宋体" w:cs="宋体" w:hint="eastAsia"/>
          <w:noProof/>
          <w:color w:val="000000" w:themeColor="text1"/>
        </w:rPr>
      </w:pPr>
      <w:r w:rsidRPr="00603BFA">
        <w:rPr>
          <w:rFonts w:ascii="宋体" w:hAnsi="宋体" w:cs="宋体" w:hint="eastAsia"/>
          <w:b/>
          <w:color w:val="000000" w:themeColor="text1"/>
          <w:sz w:val="48"/>
          <w:szCs w:val="48"/>
        </w:rPr>
        <w:lastRenderedPageBreak/>
        <w:t>目     录</w:t>
      </w:r>
      <w:r w:rsidRPr="00603BFA">
        <w:rPr>
          <w:rFonts w:ascii="宋体" w:hAnsi="宋体" w:cs="宋体" w:hint="eastAsia"/>
          <w:color w:val="000000" w:themeColor="text1"/>
          <w:sz w:val="28"/>
          <w:szCs w:val="28"/>
        </w:rPr>
        <w:fldChar w:fldCharType="begin"/>
      </w:r>
      <w:r w:rsidRPr="00603BFA">
        <w:rPr>
          <w:rFonts w:ascii="宋体" w:hAnsi="宋体" w:cs="宋体" w:hint="eastAsia"/>
          <w:color w:val="000000" w:themeColor="text1"/>
          <w:sz w:val="28"/>
          <w:szCs w:val="28"/>
        </w:rPr>
        <w:instrText xml:space="preserve"> TOC \o "1-3" \h \z \u </w:instrText>
      </w:r>
      <w:r w:rsidRPr="00603BFA">
        <w:rPr>
          <w:rFonts w:ascii="宋体" w:hAnsi="宋体" w:cs="宋体" w:hint="eastAsia"/>
          <w:color w:val="000000" w:themeColor="text1"/>
          <w:sz w:val="28"/>
          <w:szCs w:val="28"/>
        </w:rPr>
        <w:fldChar w:fldCharType="separate"/>
      </w:r>
    </w:p>
    <w:p w14:paraId="6D3FF96A" w14:textId="24743E21"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11186" w:history="1">
        <w:r w:rsidRPr="00603BFA">
          <w:rPr>
            <w:rFonts w:ascii="宋体" w:hAnsi="宋体" w:cs="宋体" w:hint="eastAsia"/>
            <w:noProof/>
            <w:color w:val="000000" w:themeColor="text1"/>
          </w:rPr>
          <w:t>第一章  招标公告</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_Toc11186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w:t>
        </w:r>
        <w:r w:rsidRPr="00603BFA">
          <w:rPr>
            <w:rFonts w:ascii="宋体" w:hAnsi="宋体" w:cs="宋体" w:hint="eastAsia"/>
            <w:noProof/>
            <w:color w:val="000000" w:themeColor="text1"/>
          </w:rPr>
          <w:fldChar w:fldCharType="end"/>
        </w:r>
      </w:hyperlink>
    </w:p>
    <w:p w14:paraId="224C4D65" w14:textId="2CBBF0A2"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1294" w:history="1">
        <w:r w:rsidRPr="00603BFA">
          <w:rPr>
            <w:rFonts w:ascii="宋体" w:hAnsi="宋体" w:cs="宋体" w:hint="eastAsia"/>
            <w:noProof/>
            <w:color w:val="000000" w:themeColor="text1"/>
          </w:rPr>
          <w:t>第二章  采购需求</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_Toc1294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5</w:t>
        </w:r>
        <w:r w:rsidRPr="00603BFA">
          <w:rPr>
            <w:rFonts w:ascii="宋体" w:hAnsi="宋体" w:cs="宋体" w:hint="eastAsia"/>
            <w:noProof/>
            <w:color w:val="000000" w:themeColor="text1"/>
          </w:rPr>
          <w:fldChar w:fldCharType="end"/>
        </w:r>
      </w:hyperlink>
    </w:p>
    <w:p w14:paraId="2C4C4266" w14:textId="22FAB690"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29218" w:history="1">
        <w:r w:rsidRPr="00603BFA">
          <w:rPr>
            <w:rFonts w:ascii="宋体" w:hAnsi="宋体" w:cs="宋体" w:hint="eastAsia"/>
            <w:noProof/>
            <w:color w:val="000000" w:themeColor="text1"/>
          </w:rPr>
          <w:t>第三章  投标人须知</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_Toc29218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118</w:t>
        </w:r>
        <w:r w:rsidRPr="00603BFA">
          <w:rPr>
            <w:rFonts w:ascii="宋体" w:hAnsi="宋体" w:cs="宋体" w:hint="eastAsia"/>
            <w:noProof/>
            <w:color w:val="000000" w:themeColor="text1"/>
          </w:rPr>
          <w:fldChar w:fldCharType="end"/>
        </w:r>
      </w:hyperlink>
    </w:p>
    <w:p w14:paraId="705D7AB7" w14:textId="77F54073"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32477" w:history="1">
        <w:r w:rsidRPr="00603BFA">
          <w:rPr>
            <w:rFonts w:ascii="宋体" w:hAnsi="宋体" w:cs="宋体" w:hint="eastAsia"/>
            <w:noProof/>
            <w:color w:val="000000" w:themeColor="text1"/>
            <w:szCs w:val="30"/>
          </w:rPr>
          <w:t>第一节 投标人须知前附表</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_Toc32477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118</w:t>
        </w:r>
        <w:r w:rsidRPr="00603BFA">
          <w:rPr>
            <w:rFonts w:ascii="宋体" w:hAnsi="宋体" w:cs="宋体" w:hint="eastAsia"/>
            <w:noProof/>
            <w:color w:val="000000" w:themeColor="text1"/>
          </w:rPr>
          <w:fldChar w:fldCharType="end"/>
        </w:r>
      </w:hyperlink>
    </w:p>
    <w:p w14:paraId="34C9620B" w14:textId="021408EA"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4190" w:history="1">
        <w:r w:rsidRPr="00603BFA">
          <w:rPr>
            <w:rFonts w:ascii="宋体" w:hAnsi="宋体" w:cs="宋体" w:hint="eastAsia"/>
            <w:noProof/>
            <w:color w:val="000000" w:themeColor="text1"/>
          </w:rPr>
          <w:t>第二节 投标人须知正文</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_Toc24190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123</w:t>
        </w:r>
        <w:r w:rsidRPr="00603BFA">
          <w:rPr>
            <w:rFonts w:ascii="宋体" w:hAnsi="宋体" w:cs="宋体" w:hint="eastAsia"/>
            <w:noProof/>
            <w:color w:val="000000" w:themeColor="text1"/>
          </w:rPr>
          <w:fldChar w:fldCharType="end"/>
        </w:r>
      </w:hyperlink>
    </w:p>
    <w:p w14:paraId="26C2615E" w14:textId="2C7C0278"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6900" w:history="1">
        <w:r w:rsidRPr="00603BFA">
          <w:rPr>
            <w:rFonts w:ascii="宋体" w:hAnsi="宋体" w:cs="宋体" w:hint="eastAsia"/>
            <w:noProof/>
            <w:color w:val="000000" w:themeColor="text1"/>
          </w:rPr>
          <w:t>一、总  则</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_Toc26900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123</w:t>
        </w:r>
        <w:r w:rsidRPr="00603BFA">
          <w:rPr>
            <w:rFonts w:ascii="宋体" w:hAnsi="宋体" w:cs="宋体" w:hint="eastAsia"/>
            <w:noProof/>
            <w:color w:val="000000" w:themeColor="text1"/>
          </w:rPr>
          <w:fldChar w:fldCharType="end"/>
        </w:r>
      </w:hyperlink>
    </w:p>
    <w:p w14:paraId="105AA372" w14:textId="0A056A02"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3570" w:history="1">
        <w:r w:rsidRPr="00603BFA">
          <w:rPr>
            <w:rFonts w:ascii="宋体" w:hAnsi="宋体" w:cs="宋体" w:hint="eastAsia"/>
            <w:noProof/>
            <w:color w:val="000000" w:themeColor="text1"/>
          </w:rPr>
          <w:t>二、招标文件</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_Toc23570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128</w:t>
        </w:r>
        <w:r w:rsidRPr="00603BFA">
          <w:rPr>
            <w:rFonts w:ascii="宋体" w:hAnsi="宋体" w:cs="宋体" w:hint="eastAsia"/>
            <w:noProof/>
            <w:color w:val="000000" w:themeColor="text1"/>
          </w:rPr>
          <w:fldChar w:fldCharType="end"/>
        </w:r>
      </w:hyperlink>
    </w:p>
    <w:p w14:paraId="3D908A0C" w14:textId="0F23745A"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3875" w:history="1">
        <w:r w:rsidRPr="00603BFA">
          <w:rPr>
            <w:rFonts w:ascii="宋体" w:hAnsi="宋体" w:cs="宋体" w:hint="eastAsia"/>
            <w:noProof/>
            <w:color w:val="000000" w:themeColor="text1"/>
          </w:rPr>
          <w:t>三、投标文件的编制</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_Toc23875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129</w:t>
        </w:r>
        <w:r w:rsidRPr="00603BFA">
          <w:rPr>
            <w:rFonts w:ascii="宋体" w:hAnsi="宋体" w:cs="宋体" w:hint="eastAsia"/>
            <w:noProof/>
            <w:color w:val="000000" w:themeColor="text1"/>
          </w:rPr>
          <w:fldChar w:fldCharType="end"/>
        </w:r>
      </w:hyperlink>
    </w:p>
    <w:p w14:paraId="3F8FC774" w14:textId="2E8FBFAB"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1473" w:history="1">
        <w:r w:rsidRPr="00603BFA">
          <w:rPr>
            <w:rFonts w:ascii="宋体" w:hAnsi="宋体" w:cs="宋体" w:hint="eastAsia"/>
            <w:noProof/>
            <w:color w:val="000000" w:themeColor="text1"/>
          </w:rPr>
          <w:t>四、开    标</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_Toc21473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131</w:t>
        </w:r>
        <w:r w:rsidRPr="00603BFA">
          <w:rPr>
            <w:rFonts w:ascii="宋体" w:hAnsi="宋体" w:cs="宋体" w:hint="eastAsia"/>
            <w:noProof/>
            <w:color w:val="000000" w:themeColor="text1"/>
          </w:rPr>
          <w:fldChar w:fldCharType="end"/>
        </w:r>
      </w:hyperlink>
    </w:p>
    <w:p w14:paraId="113400D5" w14:textId="0AB75240"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10085" w:history="1">
        <w:r w:rsidRPr="00603BFA">
          <w:rPr>
            <w:rFonts w:ascii="宋体" w:hAnsi="宋体" w:cs="宋体" w:hint="eastAsia"/>
            <w:noProof/>
            <w:color w:val="000000" w:themeColor="text1"/>
          </w:rPr>
          <w:t>五、资格审查</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_Toc10085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132</w:t>
        </w:r>
        <w:r w:rsidRPr="00603BFA">
          <w:rPr>
            <w:rFonts w:ascii="宋体" w:hAnsi="宋体" w:cs="宋体" w:hint="eastAsia"/>
            <w:noProof/>
            <w:color w:val="000000" w:themeColor="text1"/>
          </w:rPr>
          <w:fldChar w:fldCharType="end"/>
        </w:r>
      </w:hyperlink>
    </w:p>
    <w:p w14:paraId="7F22B1D3" w14:textId="7DB064B4"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1743" w:history="1">
        <w:r w:rsidRPr="00603BFA">
          <w:rPr>
            <w:rFonts w:ascii="宋体" w:hAnsi="宋体" w:cs="宋体" w:hint="eastAsia"/>
            <w:noProof/>
            <w:color w:val="000000" w:themeColor="text1"/>
          </w:rPr>
          <w:t>六、评   标</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_Toc21743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133</w:t>
        </w:r>
        <w:r w:rsidRPr="00603BFA">
          <w:rPr>
            <w:rFonts w:ascii="宋体" w:hAnsi="宋体" w:cs="宋体" w:hint="eastAsia"/>
            <w:noProof/>
            <w:color w:val="000000" w:themeColor="text1"/>
          </w:rPr>
          <w:fldChar w:fldCharType="end"/>
        </w:r>
      </w:hyperlink>
    </w:p>
    <w:p w14:paraId="6BA43D12" w14:textId="008861BE"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10623" w:history="1">
        <w:r w:rsidRPr="00603BFA">
          <w:rPr>
            <w:rFonts w:ascii="宋体" w:hAnsi="宋体" w:cs="宋体" w:hint="eastAsia"/>
            <w:noProof/>
            <w:color w:val="000000" w:themeColor="text1"/>
          </w:rPr>
          <w:t>七、中标和合同</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_Toc10623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134</w:t>
        </w:r>
        <w:r w:rsidRPr="00603BFA">
          <w:rPr>
            <w:rFonts w:ascii="宋体" w:hAnsi="宋体" w:cs="宋体" w:hint="eastAsia"/>
            <w:noProof/>
            <w:color w:val="000000" w:themeColor="text1"/>
          </w:rPr>
          <w:fldChar w:fldCharType="end"/>
        </w:r>
      </w:hyperlink>
    </w:p>
    <w:p w14:paraId="1E43D57C" w14:textId="2DBA983A" w:rsidR="00C33608" w:rsidRPr="00603BFA" w:rsidRDefault="00C33608">
      <w:pPr>
        <w:pStyle w:val="TOC3"/>
        <w:tabs>
          <w:tab w:val="right" w:leader="dot" w:pos="9638"/>
        </w:tabs>
        <w:spacing w:line="288" w:lineRule="auto"/>
        <w:rPr>
          <w:rFonts w:ascii="宋体" w:hAnsi="宋体" w:cs="宋体" w:hint="eastAsia"/>
          <w:noProof/>
          <w:color w:val="000000" w:themeColor="text1"/>
        </w:rPr>
      </w:pPr>
      <w:hyperlink w:anchor="_Toc21497" w:history="1">
        <w:r w:rsidRPr="00603BFA">
          <w:rPr>
            <w:rFonts w:ascii="宋体" w:hAnsi="宋体" w:cs="宋体" w:hint="eastAsia"/>
            <w:noProof/>
            <w:color w:val="000000" w:themeColor="text1"/>
          </w:rPr>
          <w:t>九、其他事项</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_Toc21497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140</w:t>
        </w:r>
        <w:r w:rsidRPr="00603BFA">
          <w:rPr>
            <w:rFonts w:ascii="宋体" w:hAnsi="宋体" w:cs="宋体" w:hint="eastAsia"/>
            <w:noProof/>
            <w:color w:val="000000" w:themeColor="text1"/>
          </w:rPr>
          <w:fldChar w:fldCharType="end"/>
        </w:r>
      </w:hyperlink>
    </w:p>
    <w:p w14:paraId="0A129A23" w14:textId="784241E8"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23802" w:history="1">
        <w:r w:rsidRPr="00603BFA">
          <w:rPr>
            <w:rFonts w:ascii="宋体" w:hAnsi="宋体" w:cs="宋体" w:hint="eastAsia"/>
            <w:noProof/>
            <w:color w:val="000000" w:themeColor="text1"/>
          </w:rPr>
          <w:t>第四章  评标方法及评分标准</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_Toc23802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142</w:t>
        </w:r>
        <w:r w:rsidRPr="00603BFA">
          <w:rPr>
            <w:rFonts w:ascii="宋体" w:hAnsi="宋体" w:cs="宋体" w:hint="eastAsia"/>
            <w:noProof/>
            <w:color w:val="000000" w:themeColor="text1"/>
          </w:rPr>
          <w:fldChar w:fldCharType="end"/>
        </w:r>
      </w:hyperlink>
    </w:p>
    <w:p w14:paraId="000E1E05" w14:textId="69EFAABE"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6076" w:history="1">
        <w:r w:rsidRPr="00603BFA">
          <w:rPr>
            <w:rFonts w:ascii="宋体" w:hAnsi="宋体" w:cs="宋体" w:hint="eastAsia"/>
            <w:noProof/>
            <w:color w:val="000000" w:themeColor="text1"/>
            <w:szCs w:val="32"/>
          </w:rPr>
          <w:t>第一节 评标方法</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_Toc26076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142</w:t>
        </w:r>
        <w:r w:rsidRPr="00603BFA">
          <w:rPr>
            <w:rFonts w:ascii="宋体" w:hAnsi="宋体" w:cs="宋体" w:hint="eastAsia"/>
            <w:noProof/>
            <w:color w:val="000000" w:themeColor="text1"/>
          </w:rPr>
          <w:fldChar w:fldCharType="end"/>
        </w:r>
      </w:hyperlink>
    </w:p>
    <w:p w14:paraId="79F5AC66" w14:textId="5C2A7894"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6608" w:history="1">
        <w:r w:rsidRPr="00603BFA">
          <w:rPr>
            <w:rFonts w:ascii="宋体" w:hAnsi="宋体" w:cs="宋体" w:hint="eastAsia"/>
            <w:noProof/>
            <w:color w:val="000000" w:themeColor="text1"/>
            <w:szCs w:val="32"/>
          </w:rPr>
          <w:t>第二节 评标程序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_Toc26608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142</w:t>
        </w:r>
        <w:r w:rsidRPr="00603BFA">
          <w:rPr>
            <w:rFonts w:ascii="宋体" w:hAnsi="宋体" w:cs="宋体" w:hint="eastAsia"/>
            <w:noProof/>
            <w:color w:val="000000" w:themeColor="text1"/>
          </w:rPr>
          <w:fldChar w:fldCharType="end"/>
        </w:r>
      </w:hyperlink>
    </w:p>
    <w:p w14:paraId="6818C363" w14:textId="188BC88C"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1721" w:history="1">
        <w:r w:rsidRPr="00603BFA">
          <w:rPr>
            <w:rFonts w:ascii="宋体" w:hAnsi="宋体" w:cs="宋体" w:hint="eastAsia"/>
            <w:noProof/>
            <w:color w:val="000000" w:themeColor="text1"/>
            <w:szCs w:val="30"/>
          </w:rPr>
          <w:t>第三节 评分标准</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_Toc11721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147</w:t>
        </w:r>
        <w:r w:rsidRPr="00603BFA">
          <w:rPr>
            <w:rFonts w:ascii="宋体" w:hAnsi="宋体" w:cs="宋体" w:hint="eastAsia"/>
            <w:noProof/>
            <w:color w:val="000000" w:themeColor="text1"/>
          </w:rPr>
          <w:fldChar w:fldCharType="end"/>
        </w:r>
      </w:hyperlink>
    </w:p>
    <w:p w14:paraId="5DE99695" w14:textId="6C8AD739"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058" w:history="1">
        <w:r w:rsidRPr="00603BFA">
          <w:rPr>
            <w:rFonts w:ascii="宋体" w:hAnsi="宋体" w:cs="宋体" w:hint="eastAsia"/>
            <w:noProof/>
            <w:color w:val="000000" w:themeColor="text1"/>
            <w:szCs w:val="30"/>
          </w:rPr>
          <w:t>第四节 中标候选人推荐原则</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_Toc2058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153</w:t>
        </w:r>
        <w:r w:rsidRPr="00603BFA">
          <w:rPr>
            <w:rFonts w:ascii="宋体" w:hAnsi="宋体" w:cs="宋体" w:hint="eastAsia"/>
            <w:noProof/>
            <w:color w:val="000000" w:themeColor="text1"/>
          </w:rPr>
          <w:fldChar w:fldCharType="end"/>
        </w:r>
      </w:hyperlink>
    </w:p>
    <w:p w14:paraId="7B7FE909" w14:textId="6335B3E3"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5835" w:history="1">
        <w:r w:rsidRPr="00603BFA">
          <w:rPr>
            <w:rFonts w:ascii="宋体" w:hAnsi="宋体" w:cs="宋体" w:hint="eastAsia"/>
            <w:noProof/>
            <w:color w:val="000000" w:themeColor="text1"/>
            <w:szCs w:val="30"/>
          </w:rPr>
          <w:t>第五节 评标报告</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_Toc15835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153</w:t>
        </w:r>
        <w:r w:rsidRPr="00603BFA">
          <w:rPr>
            <w:rFonts w:ascii="宋体" w:hAnsi="宋体" w:cs="宋体" w:hint="eastAsia"/>
            <w:noProof/>
            <w:color w:val="000000" w:themeColor="text1"/>
          </w:rPr>
          <w:fldChar w:fldCharType="end"/>
        </w:r>
      </w:hyperlink>
    </w:p>
    <w:p w14:paraId="55F4FBA8" w14:textId="6038B596"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3165" w:history="1">
        <w:r w:rsidRPr="00603BFA">
          <w:rPr>
            <w:rFonts w:ascii="宋体" w:hAnsi="宋体" w:cs="宋体" w:hint="eastAsia"/>
            <w:noProof/>
            <w:color w:val="000000" w:themeColor="text1"/>
          </w:rPr>
          <w:t>第五章 拟签订的合同文本</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_Toc3165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154</w:t>
        </w:r>
        <w:r w:rsidRPr="00603BFA">
          <w:rPr>
            <w:rFonts w:ascii="宋体" w:hAnsi="宋体" w:cs="宋体" w:hint="eastAsia"/>
            <w:noProof/>
            <w:color w:val="000000" w:themeColor="text1"/>
          </w:rPr>
          <w:fldChar w:fldCharType="end"/>
        </w:r>
      </w:hyperlink>
    </w:p>
    <w:p w14:paraId="29B28D09" w14:textId="68A6CBF0"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22505" w:history="1">
        <w:r w:rsidRPr="00603BFA">
          <w:rPr>
            <w:rFonts w:ascii="宋体" w:hAnsi="宋体" w:cs="宋体" w:hint="eastAsia"/>
            <w:noProof/>
            <w:color w:val="000000" w:themeColor="text1"/>
          </w:rPr>
          <w:t>第六章 投标文件格式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_Toc22505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171</w:t>
        </w:r>
        <w:r w:rsidRPr="00603BFA">
          <w:rPr>
            <w:rFonts w:ascii="宋体" w:hAnsi="宋体" w:cs="宋体" w:hint="eastAsia"/>
            <w:noProof/>
            <w:color w:val="000000" w:themeColor="text1"/>
          </w:rPr>
          <w:fldChar w:fldCharType="end"/>
        </w:r>
      </w:hyperlink>
    </w:p>
    <w:p w14:paraId="25C5BF62" w14:textId="02083AEE"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31553" w:history="1">
        <w:r w:rsidRPr="00603BFA">
          <w:rPr>
            <w:rFonts w:ascii="宋体" w:hAnsi="宋体" w:cs="宋体" w:hint="eastAsia"/>
            <w:noProof/>
            <w:color w:val="000000" w:themeColor="text1"/>
            <w:szCs w:val="28"/>
          </w:rPr>
          <w:t>第一节 投标文件外层包装封面</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_Toc31553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172</w:t>
        </w:r>
        <w:r w:rsidRPr="00603BFA">
          <w:rPr>
            <w:rFonts w:ascii="宋体" w:hAnsi="宋体" w:cs="宋体" w:hint="eastAsia"/>
            <w:noProof/>
            <w:color w:val="000000" w:themeColor="text1"/>
          </w:rPr>
          <w:fldChar w:fldCharType="end"/>
        </w:r>
      </w:hyperlink>
    </w:p>
    <w:p w14:paraId="0AAA4CF7" w14:textId="5E2E77E1"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5794" w:history="1">
        <w:r w:rsidRPr="00603BFA">
          <w:rPr>
            <w:rFonts w:ascii="宋体" w:hAnsi="宋体" w:cs="宋体" w:hint="eastAsia"/>
            <w:noProof/>
            <w:color w:val="000000" w:themeColor="text1"/>
            <w:szCs w:val="28"/>
          </w:rPr>
          <w:t>第二节 资格证明文件格式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_Toc15794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173</w:t>
        </w:r>
        <w:r w:rsidRPr="00603BFA">
          <w:rPr>
            <w:rFonts w:ascii="宋体" w:hAnsi="宋体" w:cs="宋体" w:hint="eastAsia"/>
            <w:noProof/>
            <w:color w:val="000000" w:themeColor="text1"/>
          </w:rPr>
          <w:fldChar w:fldCharType="end"/>
        </w:r>
      </w:hyperlink>
    </w:p>
    <w:p w14:paraId="7211DA18" w14:textId="1A9991AF"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502" w:history="1">
        <w:r w:rsidRPr="00603BFA">
          <w:rPr>
            <w:rFonts w:ascii="宋体" w:hAnsi="宋体" w:cs="宋体" w:hint="eastAsia"/>
            <w:noProof/>
            <w:color w:val="000000" w:themeColor="text1"/>
            <w:szCs w:val="28"/>
          </w:rPr>
          <w:t>第三节 商务文件格式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_Toc502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180</w:t>
        </w:r>
        <w:r w:rsidRPr="00603BFA">
          <w:rPr>
            <w:rFonts w:ascii="宋体" w:hAnsi="宋体" w:cs="宋体" w:hint="eastAsia"/>
            <w:noProof/>
            <w:color w:val="000000" w:themeColor="text1"/>
          </w:rPr>
          <w:fldChar w:fldCharType="end"/>
        </w:r>
      </w:hyperlink>
    </w:p>
    <w:p w14:paraId="063EFED2" w14:textId="33EB7A26"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8582" w:history="1">
        <w:r w:rsidRPr="00603BFA">
          <w:rPr>
            <w:rFonts w:ascii="宋体" w:hAnsi="宋体" w:cs="宋体" w:hint="eastAsia"/>
            <w:noProof/>
            <w:color w:val="000000" w:themeColor="text1"/>
            <w:szCs w:val="28"/>
          </w:rPr>
          <w:t>第四节 技术文件格式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_Toc18582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192</w:t>
        </w:r>
        <w:r w:rsidRPr="00603BFA">
          <w:rPr>
            <w:rFonts w:ascii="宋体" w:hAnsi="宋体" w:cs="宋体" w:hint="eastAsia"/>
            <w:noProof/>
            <w:color w:val="000000" w:themeColor="text1"/>
          </w:rPr>
          <w:fldChar w:fldCharType="end"/>
        </w:r>
      </w:hyperlink>
    </w:p>
    <w:p w14:paraId="7E53EBC9" w14:textId="64AD9C94"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5143" w:history="1">
        <w:r w:rsidRPr="00603BFA">
          <w:rPr>
            <w:rFonts w:ascii="宋体" w:hAnsi="宋体" w:cs="宋体" w:hint="eastAsia"/>
            <w:noProof/>
            <w:color w:val="000000" w:themeColor="text1"/>
            <w:szCs w:val="28"/>
          </w:rPr>
          <w:t>第五节 报价文件格式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_Toc25143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199</w:t>
        </w:r>
        <w:r w:rsidRPr="00603BFA">
          <w:rPr>
            <w:rFonts w:ascii="宋体" w:hAnsi="宋体" w:cs="宋体" w:hint="eastAsia"/>
            <w:noProof/>
            <w:color w:val="000000" w:themeColor="text1"/>
          </w:rPr>
          <w:fldChar w:fldCharType="end"/>
        </w:r>
      </w:hyperlink>
    </w:p>
    <w:p w14:paraId="37A75737" w14:textId="46CFDCAB"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8615" w:history="1">
        <w:r w:rsidRPr="00603BFA">
          <w:rPr>
            <w:rFonts w:ascii="宋体" w:hAnsi="宋体" w:cs="宋体" w:hint="eastAsia"/>
            <w:noProof/>
            <w:color w:val="000000" w:themeColor="text1"/>
            <w:szCs w:val="28"/>
          </w:rPr>
          <w:t>第六节 其他文书、文件格式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_Toc18615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205</w:t>
        </w:r>
        <w:r w:rsidRPr="00603BFA">
          <w:rPr>
            <w:rFonts w:ascii="宋体" w:hAnsi="宋体" w:cs="宋体" w:hint="eastAsia"/>
            <w:noProof/>
            <w:color w:val="000000" w:themeColor="text1"/>
          </w:rPr>
          <w:fldChar w:fldCharType="end"/>
        </w:r>
      </w:hyperlink>
    </w:p>
    <w:p w14:paraId="7B54DD4E" w14:textId="2B78952B" w:rsidR="00C33608" w:rsidRPr="00603BFA" w:rsidRDefault="00C33608">
      <w:pPr>
        <w:pStyle w:val="TOC1"/>
        <w:tabs>
          <w:tab w:val="right" w:leader="dot" w:pos="9638"/>
        </w:tabs>
        <w:spacing w:before="0" w:after="0" w:line="288" w:lineRule="auto"/>
        <w:rPr>
          <w:rFonts w:ascii="宋体" w:hAnsi="宋体" w:cs="宋体" w:hint="eastAsia"/>
          <w:noProof/>
          <w:color w:val="000000" w:themeColor="text1"/>
        </w:rPr>
      </w:pPr>
      <w:hyperlink w:anchor="_Toc21562" w:history="1">
        <w:r w:rsidRPr="00603BFA">
          <w:rPr>
            <w:rFonts w:ascii="宋体" w:hAnsi="宋体" w:cs="宋体" w:hint="eastAsia"/>
            <w:noProof/>
            <w:color w:val="000000" w:themeColor="text1"/>
          </w:rPr>
          <w:t>第七章 质疑、投诉证明材料格式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_Toc21562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208</w:t>
        </w:r>
        <w:r w:rsidRPr="00603BFA">
          <w:rPr>
            <w:rFonts w:ascii="宋体" w:hAnsi="宋体" w:cs="宋体" w:hint="eastAsia"/>
            <w:noProof/>
            <w:color w:val="000000" w:themeColor="text1"/>
          </w:rPr>
          <w:fldChar w:fldCharType="end"/>
        </w:r>
      </w:hyperlink>
    </w:p>
    <w:p w14:paraId="3B0D7A9E" w14:textId="433A4288"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10522" w:history="1">
        <w:r w:rsidRPr="00603BFA">
          <w:rPr>
            <w:rFonts w:ascii="宋体" w:hAnsi="宋体" w:cs="宋体" w:hint="eastAsia"/>
            <w:bCs w:val="0"/>
            <w:noProof/>
            <w:color w:val="000000" w:themeColor="text1"/>
          </w:rPr>
          <w:t>第一节 质疑函（格式）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_Toc10522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209</w:t>
        </w:r>
        <w:r w:rsidRPr="00603BFA">
          <w:rPr>
            <w:rFonts w:ascii="宋体" w:hAnsi="宋体" w:cs="宋体" w:hint="eastAsia"/>
            <w:noProof/>
            <w:color w:val="000000" w:themeColor="text1"/>
          </w:rPr>
          <w:fldChar w:fldCharType="end"/>
        </w:r>
      </w:hyperlink>
    </w:p>
    <w:p w14:paraId="4CE2A318" w14:textId="53CEB83A" w:rsidR="00C33608" w:rsidRPr="00603BFA" w:rsidRDefault="00C33608">
      <w:pPr>
        <w:pStyle w:val="TOC2"/>
        <w:tabs>
          <w:tab w:val="right" w:leader="dot" w:pos="9638"/>
        </w:tabs>
        <w:spacing w:line="288" w:lineRule="auto"/>
        <w:rPr>
          <w:rFonts w:ascii="宋体" w:hAnsi="宋体" w:cs="宋体" w:hint="eastAsia"/>
          <w:noProof/>
          <w:color w:val="000000" w:themeColor="text1"/>
        </w:rPr>
      </w:pPr>
      <w:hyperlink w:anchor="_Toc26352" w:history="1">
        <w:r w:rsidRPr="00603BFA">
          <w:rPr>
            <w:rFonts w:ascii="宋体" w:hAnsi="宋体" w:cs="宋体" w:hint="eastAsia"/>
            <w:bCs w:val="0"/>
            <w:noProof/>
            <w:color w:val="000000" w:themeColor="text1"/>
          </w:rPr>
          <w:t>第二节 投诉书（格式）</w:t>
        </w:r>
        <w:r w:rsidRPr="00603BFA">
          <w:rPr>
            <w:rFonts w:ascii="宋体" w:hAnsi="宋体" w:cs="宋体" w:hint="eastAsia"/>
            <w:noProof/>
            <w:color w:val="000000" w:themeColor="text1"/>
          </w:rPr>
          <w:tab/>
        </w:r>
        <w:r w:rsidRPr="00603BFA">
          <w:rPr>
            <w:rFonts w:ascii="宋体" w:hAnsi="宋体" w:cs="宋体" w:hint="eastAsia"/>
            <w:noProof/>
            <w:color w:val="000000" w:themeColor="text1"/>
          </w:rPr>
          <w:fldChar w:fldCharType="begin"/>
        </w:r>
        <w:r w:rsidRPr="00603BFA">
          <w:rPr>
            <w:rFonts w:ascii="宋体" w:hAnsi="宋体" w:cs="宋体" w:hint="eastAsia"/>
            <w:noProof/>
            <w:color w:val="000000" w:themeColor="text1"/>
          </w:rPr>
          <w:instrText xml:space="preserve"> PAGEREF _Toc26352 \h </w:instrText>
        </w:r>
        <w:r w:rsidRPr="00603BFA">
          <w:rPr>
            <w:rFonts w:ascii="宋体" w:hAnsi="宋体" w:cs="宋体" w:hint="eastAsia"/>
            <w:noProof/>
            <w:color w:val="000000" w:themeColor="text1"/>
          </w:rPr>
        </w:r>
        <w:r w:rsidRPr="00603BFA">
          <w:rPr>
            <w:rFonts w:ascii="宋体" w:hAnsi="宋体" w:cs="宋体" w:hint="eastAsia"/>
            <w:noProof/>
            <w:color w:val="000000" w:themeColor="text1"/>
          </w:rPr>
          <w:fldChar w:fldCharType="separate"/>
        </w:r>
        <w:r w:rsidR="008579D9">
          <w:rPr>
            <w:rFonts w:ascii="宋体" w:hAnsi="宋体" w:cs="宋体" w:hint="eastAsia"/>
            <w:noProof/>
            <w:color w:val="000000" w:themeColor="text1"/>
          </w:rPr>
          <w:t>212</w:t>
        </w:r>
        <w:r w:rsidRPr="00603BFA">
          <w:rPr>
            <w:rFonts w:ascii="宋体" w:hAnsi="宋体" w:cs="宋体" w:hint="eastAsia"/>
            <w:noProof/>
            <w:color w:val="000000" w:themeColor="text1"/>
          </w:rPr>
          <w:fldChar w:fldCharType="end"/>
        </w:r>
      </w:hyperlink>
    </w:p>
    <w:p w14:paraId="45C35AE1" w14:textId="77777777" w:rsidR="00C33608" w:rsidRPr="00603BFA" w:rsidRDefault="00611BF7">
      <w:pPr>
        <w:pStyle w:val="ad"/>
        <w:jc w:val="center"/>
        <w:outlineLvl w:val="0"/>
        <w:rPr>
          <w:rFonts w:hAnsi="宋体" w:cs="宋体" w:hint="eastAsia"/>
          <w:color w:val="000000" w:themeColor="text1"/>
        </w:rPr>
        <w:sectPr w:rsidR="00C33608" w:rsidRPr="00603BFA">
          <w:headerReference w:type="default" r:id="rId12"/>
          <w:footerReference w:type="default" r:id="rId13"/>
          <w:footerReference w:type="first" r:id="rId14"/>
          <w:pgSz w:w="11906" w:h="16838"/>
          <w:pgMar w:top="1134" w:right="1134" w:bottom="1134" w:left="1134" w:header="720" w:footer="720" w:gutter="0"/>
          <w:pgNumType w:fmt="upperRoman" w:start="1"/>
          <w:cols w:space="720"/>
          <w:docGrid w:type="lines" w:linePitch="331"/>
        </w:sectPr>
      </w:pPr>
      <w:r w:rsidRPr="00603BFA">
        <w:rPr>
          <w:rFonts w:hAnsi="宋体" w:cs="宋体" w:hint="eastAsia"/>
          <w:bCs/>
          <w:caps/>
          <w:color w:val="000000" w:themeColor="text1"/>
          <w:szCs w:val="28"/>
          <w:u w:val="single"/>
        </w:rPr>
        <w:fldChar w:fldCharType="end"/>
      </w:r>
      <w:bookmarkStart w:id="0" w:name="_Toc4048"/>
      <w:r w:rsidRPr="00603BFA">
        <w:rPr>
          <w:rFonts w:hAnsi="宋体" w:cs="宋体" w:hint="eastAsia"/>
          <w:color w:val="000000" w:themeColor="text1"/>
        </w:rPr>
        <w:tab/>
      </w:r>
      <w:bookmarkStart w:id="1" w:name="_Toc532545041"/>
      <w:bookmarkEnd w:id="0"/>
    </w:p>
    <w:p w14:paraId="7DC59A46" w14:textId="77777777" w:rsidR="00C33608" w:rsidRPr="00603BFA" w:rsidRDefault="00611BF7">
      <w:pPr>
        <w:pStyle w:val="ad"/>
        <w:jc w:val="center"/>
        <w:outlineLvl w:val="0"/>
        <w:rPr>
          <w:rFonts w:hAnsi="宋体" w:cs="宋体" w:hint="eastAsia"/>
          <w:b/>
          <w:color w:val="000000" w:themeColor="text1"/>
          <w:sz w:val="36"/>
          <w:szCs w:val="36"/>
        </w:rPr>
      </w:pPr>
      <w:bookmarkStart w:id="2" w:name="_Toc11186"/>
      <w:r w:rsidRPr="00603BFA">
        <w:rPr>
          <w:rFonts w:hAnsi="宋体" w:cs="宋体" w:hint="eastAsia"/>
          <w:b/>
          <w:color w:val="000000" w:themeColor="text1"/>
          <w:sz w:val="36"/>
        </w:rPr>
        <w:lastRenderedPageBreak/>
        <w:t>第一章  招标公告</w:t>
      </w:r>
      <w:bookmarkEnd w:id="1"/>
      <w:bookmarkEnd w:id="2"/>
    </w:p>
    <w:p w14:paraId="7AD034A3" w14:textId="47817E84" w:rsidR="00C33608" w:rsidRPr="00603BFA" w:rsidRDefault="0042390C">
      <w:pPr>
        <w:pStyle w:val="ad"/>
        <w:jc w:val="center"/>
        <w:rPr>
          <w:rFonts w:hAnsi="宋体" w:cs="宋体" w:hint="eastAsia"/>
          <w:b/>
          <w:color w:val="000000" w:themeColor="text1"/>
          <w:sz w:val="30"/>
          <w:szCs w:val="30"/>
        </w:rPr>
      </w:pPr>
      <w:r w:rsidRPr="00603BFA">
        <w:rPr>
          <w:rFonts w:hAnsi="宋体" w:cs="宋体" w:hint="eastAsia"/>
          <w:b/>
          <w:color w:val="000000" w:themeColor="text1"/>
          <w:sz w:val="30"/>
          <w:szCs w:val="30"/>
        </w:rPr>
        <w:t>广西机电设备招标有限公司关于2026年南宁市公安局公安云计算数据中心机房、网络、计算、存储、管理系统等设备设施及信息化设施运维服务项目（</w:t>
      </w:r>
      <w:r w:rsidRPr="00603BFA">
        <w:rPr>
          <w:rFonts w:hAnsi="宋体" w:cs="宋体"/>
          <w:b/>
          <w:color w:val="000000" w:themeColor="text1"/>
          <w:sz w:val="30"/>
          <w:szCs w:val="30"/>
        </w:rPr>
        <w:t>NNZC2026-G3-990123-JDZB</w:t>
      </w:r>
      <w:r w:rsidRPr="00603BFA">
        <w:rPr>
          <w:rFonts w:hAnsi="宋体" w:cs="宋体" w:hint="eastAsia"/>
          <w:b/>
          <w:color w:val="000000" w:themeColor="text1"/>
          <w:sz w:val="30"/>
          <w:szCs w:val="30"/>
        </w:rPr>
        <w:t>）</w:t>
      </w:r>
      <w:r w:rsidR="00611BF7" w:rsidRPr="00603BFA">
        <w:rPr>
          <w:rFonts w:hAnsi="宋体" w:cs="宋体" w:hint="eastAsia"/>
          <w:b/>
          <w:color w:val="000000" w:themeColor="text1"/>
          <w:sz w:val="30"/>
          <w:szCs w:val="30"/>
        </w:rPr>
        <w:t>公开招标公告</w:t>
      </w:r>
    </w:p>
    <w:p w14:paraId="4066AA8B" w14:textId="77777777" w:rsidR="00C33608" w:rsidRPr="00603BFA" w:rsidRDefault="00611BF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项目概况</w:t>
      </w:r>
    </w:p>
    <w:p w14:paraId="30F4D466" w14:textId="366740CB" w:rsidR="00C33608" w:rsidRPr="00603BFA" w:rsidRDefault="00611BF7">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cs="宋体" w:hint="eastAsia"/>
          <w:color w:val="000000" w:themeColor="text1"/>
          <w:szCs w:val="21"/>
        </w:rPr>
      </w:pPr>
      <w:r w:rsidRPr="00603BFA">
        <w:rPr>
          <w:rFonts w:ascii="宋体" w:hAnsi="宋体" w:cs="宋体" w:hint="eastAsia"/>
          <w:color w:val="000000" w:themeColor="text1"/>
          <w:szCs w:val="21"/>
        </w:rPr>
        <w:t>2026年南宁市公安局公安云计算数据中心机房、网络、计算、存储、管理系统等设备设施及信息化设施运维服务项目招标项目的潜在投标人应在广西政府采购云平台（</w:t>
      </w:r>
      <w:hyperlink r:id="rId15" w:history="1">
        <w:r w:rsidR="00C33608" w:rsidRPr="00603BFA">
          <w:rPr>
            <w:rStyle w:val="afe"/>
            <w:rFonts w:ascii="宋体" w:hAnsi="宋体" w:cs="宋体" w:hint="eastAsia"/>
            <w:color w:val="000000" w:themeColor="text1"/>
            <w:szCs w:val="21"/>
            <w:u w:val="none"/>
          </w:rPr>
          <w:t>https://www.gcy.zfcg.gxzf.gov.cn/）获取（下载）招标文件，并于2026年4月</w:t>
        </w:r>
      </w:hyperlink>
      <w:bookmarkStart w:id="3" w:name="PO_3000001866_PM015"/>
      <w:r w:rsidR="00883EAF" w:rsidRPr="00603BFA">
        <w:rPr>
          <w:rFonts w:ascii="宋体" w:hAnsi="宋体" w:cs="宋体" w:hint="eastAsia"/>
          <w:color w:val="000000" w:themeColor="text1"/>
          <w:szCs w:val="21"/>
        </w:rPr>
        <w:t>2</w:t>
      </w:r>
      <w:r w:rsidR="00983BEC" w:rsidRPr="00603BFA">
        <w:rPr>
          <w:rFonts w:ascii="宋体" w:hAnsi="宋体" w:cs="宋体" w:hint="eastAsia"/>
          <w:color w:val="000000" w:themeColor="text1"/>
          <w:szCs w:val="21"/>
        </w:rPr>
        <w:t>8</w:t>
      </w:r>
      <w:r w:rsidRPr="00603BFA">
        <w:rPr>
          <w:rFonts w:ascii="宋体" w:hAnsi="宋体" w:cs="宋体" w:hint="eastAsia"/>
          <w:color w:val="000000" w:themeColor="text1"/>
          <w:szCs w:val="21"/>
        </w:rPr>
        <w:t>日09时30分</w:t>
      </w:r>
      <w:bookmarkEnd w:id="3"/>
      <w:r w:rsidRPr="00603BFA">
        <w:rPr>
          <w:rFonts w:ascii="宋体" w:hAnsi="宋体" w:cs="宋体" w:hint="eastAsia"/>
          <w:color w:val="000000" w:themeColor="text1"/>
          <w:szCs w:val="21"/>
        </w:rPr>
        <w:t>00秒</w:t>
      </w:r>
      <w:r w:rsidRPr="00603BFA">
        <w:rPr>
          <w:rFonts w:ascii="宋体" w:hAnsi="宋体" w:cs="宋体" w:hint="eastAsia"/>
          <w:bCs/>
          <w:color w:val="000000" w:themeColor="text1"/>
          <w:szCs w:val="21"/>
        </w:rPr>
        <w:t>（北京时间）前</w:t>
      </w:r>
      <w:r w:rsidRPr="00603BFA">
        <w:rPr>
          <w:rFonts w:ascii="宋体" w:hAnsi="宋体" w:cs="宋体" w:hint="eastAsia"/>
          <w:color w:val="000000" w:themeColor="text1"/>
          <w:szCs w:val="21"/>
        </w:rPr>
        <w:t>递交（上传）投标文件。</w:t>
      </w:r>
    </w:p>
    <w:p w14:paraId="2EE5884F" w14:textId="77777777" w:rsidR="00C33608" w:rsidRPr="00603BFA" w:rsidRDefault="00611BF7">
      <w:pPr>
        <w:spacing w:line="360" w:lineRule="auto"/>
        <w:rPr>
          <w:rFonts w:ascii="宋体" w:hAnsi="宋体" w:cs="宋体" w:hint="eastAsia"/>
          <w:b/>
          <w:bCs/>
          <w:color w:val="000000" w:themeColor="text1"/>
          <w:sz w:val="24"/>
        </w:rPr>
      </w:pPr>
      <w:bookmarkStart w:id="4" w:name="_Toc35393621"/>
      <w:bookmarkStart w:id="5" w:name="_Toc35393790"/>
      <w:bookmarkStart w:id="6" w:name="_Toc28359079"/>
      <w:bookmarkStart w:id="7" w:name="_Toc28359002"/>
      <w:bookmarkStart w:id="8" w:name="_Hlk24379207"/>
      <w:r w:rsidRPr="00603BFA">
        <w:rPr>
          <w:rFonts w:ascii="宋体" w:hAnsi="宋体" w:cs="宋体" w:hint="eastAsia"/>
          <w:b/>
          <w:bCs/>
          <w:color w:val="000000" w:themeColor="text1"/>
          <w:sz w:val="24"/>
        </w:rPr>
        <w:t>一、项目基本情况</w:t>
      </w:r>
      <w:bookmarkEnd w:id="4"/>
      <w:bookmarkEnd w:id="5"/>
      <w:bookmarkEnd w:id="6"/>
      <w:bookmarkEnd w:id="7"/>
    </w:p>
    <w:p w14:paraId="5DADD096" w14:textId="14980814"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项目编号：</w:t>
      </w:r>
      <w:r w:rsidR="00B92972" w:rsidRPr="00603BFA">
        <w:rPr>
          <w:rFonts w:ascii="宋体" w:hAnsi="宋体" w:cs="宋体" w:hint="eastAsia"/>
          <w:color w:val="000000" w:themeColor="text1"/>
          <w:szCs w:val="21"/>
        </w:rPr>
        <w:t>NNZC2026-G3-990123-JDZB</w:t>
      </w:r>
      <w:r w:rsidRPr="00603BFA">
        <w:rPr>
          <w:rFonts w:ascii="宋体" w:hAnsi="宋体" w:cs="宋体" w:hint="eastAsia"/>
          <w:color w:val="000000" w:themeColor="text1"/>
          <w:szCs w:val="21"/>
        </w:rPr>
        <w:t xml:space="preserve">  </w:t>
      </w:r>
    </w:p>
    <w:p w14:paraId="483FD4D0"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项目名称：</w:t>
      </w:r>
      <w:bookmarkEnd w:id="8"/>
      <w:r w:rsidRPr="00603BFA">
        <w:rPr>
          <w:rFonts w:ascii="宋体" w:hAnsi="宋体" w:cs="宋体" w:hint="eastAsia"/>
          <w:color w:val="000000" w:themeColor="text1"/>
          <w:szCs w:val="21"/>
        </w:rPr>
        <w:t>2026年南宁市公安局公安云计算数据中心机房、网络、计算、存储、管理系统等设备设施及信息化设施运维服务项目</w:t>
      </w:r>
    </w:p>
    <w:p w14:paraId="06415624" w14:textId="0ED633C9"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预算金额：人民币（大写）</w:t>
      </w:r>
      <w:r w:rsidR="007B2812" w:rsidRPr="00603BFA">
        <w:rPr>
          <w:rFonts w:ascii="宋体" w:hAnsi="宋体" w:cs="宋体" w:hint="eastAsia"/>
          <w:color w:val="000000" w:themeColor="text1"/>
          <w:szCs w:val="21"/>
        </w:rPr>
        <w:t>壹仟壹佰贰拾壹万肆仟陆佰贰拾贰元贰角玖分</w:t>
      </w:r>
      <w:r w:rsidRPr="00603BFA">
        <w:rPr>
          <w:rFonts w:ascii="宋体" w:hAnsi="宋体" w:cs="宋体" w:hint="eastAsia"/>
          <w:color w:val="000000" w:themeColor="text1"/>
          <w:szCs w:val="21"/>
        </w:rPr>
        <w:t>（¥</w:t>
      </w:r>
      <w:r w:rsidR="007B2812" w:rsidRPr="00603BFA">
        <w:rPr>
          <w:rFonts w:ascii="宋体" w:hAnsi="宋体" w:cs="宋体" w:hint="eastAsia"/>
          <w:color w:val="000000" w:themeColor="text1"/>
          <w:szCs w:val="21"/>
        </w:rPr>
        <w:t xml:space="preserve"> 11214622.29</w:t>
      </w:r>
      <w:r w:rsidRPr="00603BFA">
        <w:rPr>
          <w:rFonts w:ascii="宋体" w:hAnsi="宋体" w:cs="宋体" w:hint="eastAsia"/>
          <w:color w:val="000000" w:themeColor="text1"/>
          <w:szCs w:val="21"/>
        </w:rPr>
        <w:t>元）</w:t>
      </w:r>
    </w:p>
    <w:p w14:paraId="0F36FDB9"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采购需求：</w:t>
      </w:r>
    </w:p>
    <w:tbl>
      <w:tblPr>
        <w:tblW w:w="9568" w:type="dxa"/>
        <w:jc w:val="center"/>
        <w:tblLayout w:type="fixed"/>
        <w:tblCellMar>
          <w:left w:w="0" w:type="dxa"/>
          <w:right w:w="0" w:type="dxa"/>
        </w:tblCellMar>
        <w:tblLook w:val="04A0" w:firstRow="1" w:lastRow="0" w:firstColumn="1" w:lastColumn="0" w:noHBand="0" w:noVBand="1"/>
      </w:tblPr>
      <w:tblGrid>
        <w:gridCol w:w="483"/>
        <w:gridCol w:w="1571"/>
        <w:gridCol w:w="630"/>
        <w:gridCol w:w="660"/>
        <w:gridCol w:w="4785"/>
        <w:gridCol w:w="1439"/>
      </w:tblGrid>
      <w:tr w:rsidR="00603BFA" w:rsidRPr="00603BFA" w14:paraId="670CAE83" w14:textId="77777777">
        <w:trPr>
          <w:trHeight w:val="429"/>
          <w:jc w:val="center"/>
        </w:trPr>
        <w:tc>
          <w:tcPr>
            <w:tcW w:w="483" w:type="dxa"/>
            <w:tcBorders>
              <w:top w:val="single" w:sz="8" w:space="0" w:color="auto"/>
              <w:left w:val="single" w:sz="8" w:space="0" w:color="auto"/>
              <w:bottom w:val="single" w:sz="8" w:space="0" w:color="auto"/>
              <w:right w:val="single" w:sz="8" w:space="0" w:color="auto"/>
            </w:tcBorders>
            <w:vAlign w:val="center"/>
          </w:tcPr>
          <w:p w14:paraId="61B97238"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项号</w:t>
            </w:r>
          </w:p>
        </w:tc>
        <w:tc>
          <w:tcPr>
            <w:tcW w:w="1571" w:type="dxa"/>
            <w:tcBorders>
              <w:top w:val="single" w:sz="8" w:space="0" w:color="auto"/>
              <w:left w:val="nil"/>
              <w:bottom w:val="single" w:sz="8" w:space="0" w:color="auto"/>
              <w:right w:val="single" w:sz="8" w:space="0" w:color="auto"/>
            </w:tcBorders>
            <w:vAlign w:val="center"/>
          </w:tcPr>
          <w:p w14:paraId="58B16493"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服务名称</w:t>
            </w:r>
          </w:p>
        </w:tc>
        <w:tc>
          <w:tcPr>
            <w:tcW w:w="630" w:type="dxa"/>
            <w:tcBorders>
              <w:top w:val="single" w:sz="8" w:space="0" w:color="auto"/>
              <w:left w:val="single" w:sz="8" w:space="0" w:color="auto"/>
              <w:bottom w:val="single" w:sz="8" w:space="0" w:color="auto"/>
              <w:right w:val="single" w:sz="8" w:space="0" w:color="auto"/>
            </w:tcBorders>
            <w:vAlign w:val="center"/>
          </w:tcPr>
          <w:p w14:paraId="3F5E4381"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数量</w:t>
            </w:r>
          </w:p>
        </w:tc>
        <w:tc>
          <w:tcPr>
            <w:tcW w:w="660" w:type="dxa"/>
            <w:tcBorders>
              <w:top w:val="single" w:sz="8" w:space="0" w:color="auto"/>
              <w:left w:val="single" w:sz="8" w:space="0" w:color="auto"/>
              <w:bottom w:val="single" w:sz="8" w:space="0" w:color="auto"/>
              <w:right w:val="single" w:sz="8" w:space="0" w:color="auto"/>
            </w:tcBorders>
            <w:vAlign w:val="center"/>
          </w:tcPr>
          <w:p w14:paraId="5793AE32"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单位</w:t>
            </w:r>
          </w:p>
        </w:tc>
        <w:tc>
          <w:tcPr>
            <w:tcW w:w="47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53B286"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服务内容及要求</w:t>
            </w:r>
          </w:p>
        </w:tc>
        <w:tc>
          <w:tcPr>
            <w:tcW w:w="1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51B952"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color w:val="000000" w:themeColor="text1"/>
                <w:szCs w:val="21"/>
              </w:rPr>
              <w:t>分项预算</w:t>
            </w:r>
            <w:r w:rsidRPr="00603BFA">
              <w:rPr>
                <w:rFonts w:ascii="宋体" w:hAnsi="宋体" w:cs="宋体" w:hint="eastAsia"/>
                <w:bCs/>
                <w:color w:val="000000" w:themeColor="text1"/>
                <w:kern w:val="0"/>
                <w:szCs w:val="21"/>
              </w:rPr>
              <w:t>金额</w:t>
            </w:r>
          </w:p>
        </w:tc>
      </w:tr>
      <w:tr w:rsidR="00603BFA" w:rsidRPr="00603BFA" w14:paraId="1F486FB6" w14:textId="77777777">
        <w:trPr>
          <w:trHeight w:val="411"/>
          <w:jc w:val="center"/>
        </w:trPr>
        <w:tc>
          <w:tcPr>
            <w:tcW w:w="483" w:type="dxa"/>
            <w:tcBorders>
              <w:top w:val="nil"/>
              <w:left w:val="single" w:sz="8" w:space="0" w:color="auto"/>
              <w:bottom w:val="single" w:sz="8" w:space="0" w:color="auto"/>
              <w:right w:val="single" w:sz="8" w:space="0" w:color="auto"/>
            </w:tcBorders>
            <w:vAlign w:val="center"/>
          </w:tcPr>
          <w:p w14:paraId="69967942"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1</w:t>
            </w:r>
          </w:p>
        </w:tc>
        <w:tc>
          <w:tcPr>
            <w:tcW w:w="1571" w:type="dxa"/>
            <w:tcBorders>
              <w:top w:val="nil"/>
              <w:left w:val="nil"/>
              <w:bottom w:val="single" w:sz="8" w:space="0" w:color="auto"/>
              <w:right w:val="single" w:sz="8" w:space="0" w:color="auto"/>
            </w:tcBorders>
            <w:vAlign w:val="center"/>
          </w:tcPr>
          <w:p w14:paraId="2A74FF14"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2026年南宁市公安局公安云计算数据中心机房、网络、计算、存储、管理系统等设备设施及信息化设施运维服务项目</w:t>
            </w:r>
          </w:p>
        </w:tc>
        <w:tc>
          <w:tcPr>
            <w:tcW w:w="630" w:type="dxa"/>
            <w:tcBorders>
              <w:top w:val="single" w:sz="4" w:space="0" w:color="auto"/>
              <w:left w:val="single" w:sz="8" w:space="0" w:color="auto"/>
              <w:bottom w:val="single" w:sz="8" w:space="0" w:color="auto"/>
              <w:right w:val="single" w:sz="8" w:space="0" w:color="auto"/>
            </w:tcBorders>
            <w:vAlign w:val="center"/>
          </w:tcPr>
          <w:p w14:paraId="28E6B085"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1</w:t>
            </w:r>
          </w:p>
        </w:tc>
        <w:tc>
          <w:tcPr>
            <w:tcW w:w="660" w:type="dxa"/>
            <w:tcBorders>
              <w:top w:val="single" w:sz="4" w:space="0" w:color="auto"/>
              <w:left w:val="single" w:sz="8" w:space="0" w:color="auto"/>
              <w:bottom w:val="single" w:sz="8" w:space="0" w:color="auto"/>
              <w:right w:val="single" w:sz="8" w:space="0" w:color="auto"/>
            </w:tcBorders>
            <w:vAlign w:val="center"/>
          </w:tcPr>
          <w:p w14:paraId="19C8C183" w14:textId="77777777" w:rsidR="00C33608" w:rsidRPr="00603BFA" w:rsidRDefault="00611BF7">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bCs/>
                <w:color w:val="000000" w:themeColor="text1"/>
                <w:kern w:val="0"/>
                <w:szCs w:val="21"/>
              </w:rPr>
              <w:t>项</w:t>
            </w:r>
          </w:p>
        </w:tc>
        <w:tc>
          <w:tcPr>
            <w:tcW w:w="478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7D1CA2" w14:textId="77777777" w:rsidR="00C33608" w:rsidRPr="00603BFA" w:rsidRDefault="00611BF7">
            <w:pPr>
              <w:widowControl/>
              <w:spacing w:line="360" w:lineRule="auto"/>
              <w:contextualSpacing/>
              <w:rPr>
                <w:rFonts w:ascii="宋体" w:hAnsi="宋体" w:cs="宋体" w:hint="eastAsia"/>
                <w:bCs/>
                <w:color w:val="000000" w:themeColor="text1"/>
                <w:kern w:val="0"/>
                <w:szCs w:val="21"/>
              </w:rPr>
            </w:pPr>
            <w:r w:rsidRPr="00603BFA">
              <w:rPr>
                <w:rFonts w:ascii="宋体" w:hAnsi="宋体" w:cs="宋体" w:hint="eastAsia"/>
                <w:color w:val="000000" w:themeColor="text1"/>
                <w:szCs w:val="21"/>
              </w:rPr>
              <w:t>为保障云计算数据中心相关系统正常运转，根据云计算数据中心相关硬件和系统的规模，按照标准要求对云计算数据中心（包括机房、服务器、存储、安全、网络、数据库、云平台、基础系统平台）和全市公安信息网维护和运行管理服务，提供巡检、维护、运行、技术咨询和技术支持等服务及常用备品备件服务</w:t>
            </w:r>
            <w:r w:rsidRPr="00603BFA">
              <w:rPr>
                <w:rFonts w:ascii="宋体" w:hAnsi="宋体" w:hint="eastAsia"/>
                <w:color w:val="000000" w:themeColor="text1"/>
                <w:szCs w:val="21"/>
              </w:rPr>
              <w:t>，</w:t>
            </w:r>
            <w:r w:rsidRPr="00603BFA">
              <w:rPr>
                <w:rFonts w:ascii="宋体" w:hAnsi="宋体" w:cs="宋体" w:hint="eastAsia"/>
                <w:bCs/>
                <w:color w:val="000000" w:themeColor="text1"/>
                <w:kern w:val="0"/>
                <w:szCs w:val="21"/>
              </w:rPr>
              <w:t>具体内容详见招标文件。</w:t>
            </w:r>
          </w:p>
        </w:tc>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D61E63" w14:textId="692838B1" w:rsidR="00C33608" w:rsidRPr="00603BFA" w:rsidRDefault="007B2812">
            <w:pPr>
              <w:tabs>
                <w:tab w:val="left" w:pos="1440"/>
              </w:tabs>
              <w:spacing w:line="360" w:lineRule="atLeast"/>
              <w:jc w:val="center"/>
              <w:rPr>
                <w:rFonts w:ascii="宋体" w:hAnsi="宋体" w:cs="宋体" w:hint="eastAsia"/>
                <w:bCs/>
                <w:color w:val="000000" w:themeColor="text1"/>
                <w:kern w:val="0"/>
                <w:szCs w:val="21"/>
              </w:rPr>
            </w:pPr>
            <w:r w:rsidRPr="00603BFA">
              <w:rPr>
                <w:rFonts w:ascii="宋体" w:hAnsi="宋体" w:cs="宋体" w:hint="eastAsia"/>
                <w:color w:val="000000" w:themeColor="text1"/>
                <w:szCs w:val="21"/>
              </w:rPr>
              <w:t>11214622.29</w:t>
            </w:r>
            <w:r w:rsidR="00611BF7" w:rsidRPr="00603BFA">
              <w:rPr>
                <w:rFonts w:ascii="宋体" w:hAnsi="宋体" w:cs="宋体" w:hint="eastAsia"/>
                <w:color w:val="000000" w:themeColor="text1"/>
                <w:szCs w:val="21"/>
              </w:rPr>
              <w:t>元</w:t>
            </w:r>
          </w:p>
        </w:tc>
      </w:tr>
    </w:tbl>
    <w:p w14:paraId="48D9BC1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合同履行期限：</w:t>
      </w:r>
      <w:r w:rsidRPr="00603BFA">
        <w:rPr>
          <w:rFonts w:ascii="宋体" w:hAnsi="宋体" w:cs="宋体" w:hint="eastAsia"/>
          <w:color w:val="000000" w:themeColor="text1"/>
          <w:szCs w:val="21"/>
          <w:lang w:val="zh-CN"/>
        </w:rPr>
        <w:t>自合同签订之日起12个月。</w:t>
      </w:r>
    </w:p>
    <w:p w14:paraId="5927860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本项目是否接受联合体投标：□是，☑否。</w:t>
      </w:r>
    </w:p>
    <w:p w14:paraId="6F11841F" w14:textId="77777777" w:rsidR="00C33608" w:rsidRPr="00603BFA" w:rsidRDefault="00611BF7">
      <w:pPr>
        <w:spacing w:line="360" w:lineRule="auto"/>
        <w:rPr>
          <w:rFonts w:ascii="宋体" w:hAnsi="宋体" w:cs="宋体" w:hint="eastAsia"/>
          <w:b/>
          <w:bCs/>
          <w:color w:val="000000" w:themeColor="text1"/>
          <w:sz w:val="24"/>
        </w:rPr>
      </w:pPr>
      <w:bookmarkStart w:id="9" w:name="_Toc28359003"/>
      <w:bookmarkStart w:id="10" w:name="_Toc35393791"/>
      <w:bookmarkStart w:id="11" w:name="_Toc35393622"/>
      <w:bookmarkStart w:id="12" w:name="_Toc28359080"/>
      <w:r w:rsidRPr="00603BFA">
        <w:rPr>
          <w:rFonts w:ascii="宋体" w:hAnsi="宋体" w:cs="宋体" w:hint="eastAsia"/>
          <w:b/>
          <w:bCs/>
          <w:color w:val="000000" w:themeColor="text1"/>
          <w:sz w:val="24"/>
        </w:rPr>
        <w:t>二、投标人的资格要求：</w:t>
      </w:r>
      <w:bookmarkEnd w:id="9"/>
      <w:bookmarkEnd w:id="10"/>
      <w:bookmarkEnd w:id="11"/>
      <w:bookmarkEnd w:id="12"/>
    </w:p>
    <w:p w14:paraId="79871ABF"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1.满足《中华人民共和国政府采购法》第二十二条规定；</w:t>
      </w:r>
      <w:bookmarkStart w:id="13" w:name="_Toc28359081"/>
      <w:bookmarkStart w:id="14" w:name="_Toc28359004"/>
    </w:p>
    <w:p w14:paraId="0EB4E2A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2.落实政府采购政策需满足的资格要求：</w:t>
      </w:r>
    </w:p>
    <w:p w14:paraId="23A1821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□专门面向中小企业采购的项目（供应商应为小微企业、监狱企业、残疾人福利性单位)</w:t>
      </w:r>
    </w:p>
    <w:p w14:paraId="271C7DE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☑非专门面向中小企业采购的项目</w:t>
      </w:r>
    </w:p>
    <w:p w14:paraId="043EB1D5"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3.本项目的特定资格要求：无。</w:t>
      </w:r>
    </w:p>
    <w:p w14:paraId="0B3D468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 本项目的特定条件：无。</w:t>
      </w:r>
    </w:p>
    <w:p w14:paraId="042863A0"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0C918C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915A4D9" w14:textId="77777777" w:rsidR="00C33608" w:rsidRPr="00603BFA" w:rsidRDefault="00611BF7">
      <w:pPr>
        <w:spacing w:line="360" w:lineRule="auto"/>
        <w:rPr>
          <w:rFonts w:ascii="宋体" w:hAnsi="宋体" w:cs="宋体" w:hint="eastAsia"/>
          <w:b/>
          <w:bCs/>
          <w:color w:val="000000" w:themeColor="text1"/>
          <w:sz w:val="24"/>
        </w:rPr>
      </w:pPr>
      <w:bookmarkStart w:id="15" w:name="_Toc35393792"/>
      <w:bookmarkStart w:id="16" w:name="_Toc35393623"/>
      <w:r w:rsidRPr="00603BFA">
        <w:rPr>
          <w:rFonts w:ascii="宋体" w:hAnsi="宋体" w:cs="宋体" w:hint="eastAsia"/>
          <w:b/>
          <w:bCs/>
          <w:color w:val="000000" w:themeColor="text1"/>
          <w:sz w:val="24"/>
        </w:rPr>
        <w:t>三、获取招标文件</w:t>
      </w:r>
      <w:bookmarkEnd w:id="13"/>
      <w:bookmarkEnd w:id="14"/>
      <w:bookmarkEnd w:id="15"/>
      <w:bookmarkEnd w:id="16"/>
    </w:p>
    <w:p w14:paraId="23BBBED9" w14:textId="77777777" w:rsidR="00C33608" w:rsidRPr="00603BFA" w:rsidRDefault="00611BF7">
      <w:pPr>
        <w:snapToGrid w:val="0"/>
        <w:spacing w:line="360" w:lineRule="auto"/>
        <w:ind w:firstLineChars="225" w:firstLine="473"/>
        <w:rPr>
          <w:rFonts w:ascii="宋体" w:hAnsi="宋体" w:cs="宋体" w:hint="eastAsia"/>
          <w:color w:val="000000" w:themeColor="text1"/>
          <w:szCs w:val="21"/>
        </w:rPr>
      </w:pPr>
      <w:bookmarkStart w:id="17" w:name="_Toc28359082"/>
      <w:bookmarkStart w:id="18" w:name="_Toc28359005"/>
      <w:bookmarkStart w:id="19" w:name="_Toc35393624"/>
      <w:bookmarkStart w:id="20" w:name="_Toc35393793"/>
      <w:r w:rsidRPr="00603BFA">
        <w:rPr>
          <w:rFonts w:ascii="宋体" w:hAnsi="宋体" w:cs="宋体" w:hint="eastAsia"/>
          <w:color w:val="000000" w:themeColor="text1"/>
          <w:szCs w:val="21"/>
        </w:rPr>
        <w:t>时间：自公告发布之日起。</w:t>
      </w:r>
    </w:p>
    <w:p w14:paraId="12E7307F" w14:textId="77777777" w:rsidR="00C33608" w:rsidRPr="00603BFA" w:rsidRDefault="00611BF7">
      <w:pPr>
        <w:spacing w:line="360" w:lineRule="auto"/>
        <w:ind w:firstLineChars="200" w:firstLine="420"/>
        <w:rPr>
          <w:rFonts w:ascii="宋体" w:hAnsi="宋体" w:cs="宋体" w:hint="eastAsia"/>
          <w:b/>
          <w:bCs/>
          <w:color w:val="000000" w:themeColor="text1"/>
          <w:sz w:val="24"/>
        </w:rPr>
      </w:pPr>
      <w:r w:rsidRPr="00603BFA">
        <w:rPr>
          <w:rFonts w:ascii="宋体" w:hAnsi="宋体" w:cs="宋体" w:hint="eastAsia"/>
          <w:color w:val="000000" w:themeColor="text1"/>
          <w:szCs w:val="21"/>
        </w:rPr>
        <w:t>获取方式: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59FA0588" w14:textId="77777777" w:rsidR="00C33608" w:rsidRPr="00603BFA" w:rsidRDefault="00611BF7">
      <w:pPr>
        <w:snapToGrid w:val="0"/>
        <w:spacing w:line="360" w:lineRule="auto"/>
        <w:ind w:firstLineChars="225" w:firstLine="473"/>
        <w:rPr>
          <w:rFonts w:ascii="宋体" w:hAnsi="宋体" w:cs="宋体" w:hint="eastAsia"/>
          <w:color w:val="000000" w:themeColor="text1"/>
          <w:szCs w:val="21"/>
        </w:rPr>
      </w:pPr>
      <w:r w:rsidRPr="00603BFA">
        <w:rPr>
          <w:rFonts w:ascii="宋体" w:hAnsi="宋体" w:cs="宋体" w:hint="eastAsia"/>
          <w:color w:val="000000" w:themeColor="text1"/>
          <w:szCs w:val="21"/>
        </w:rPr>
        <w:t>售价：0元。</w:t>
      </w:r>
    </w:p>
    <w:p w14:paraId="51A1E93A"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四、提交投标文件</w:t>
      </w:r>
      <w:bookmarkEnd w:id="17"/>
      <w:bookmarkEnd w:id="18"/>
      <w:r w:rsidRPr="00603BFA">
        <w:rPr>
          <w:rFonts w:ascii="宋体" w:hAnsi="宋体" w:cs="宋体" w:hint="eastAsia"/>
          <w:b/>
          <w:bCs/>
          <w:color w:val="000000" w:themeColor="text1"/>
          <w:sz w:val="24"/>
        </w:rPr>
        <w:t>截止时间、开标时间和地点</w:t>
      </w:r>
      <w:bookmarkEnd w:id="19"/>
      <w:bookmarkEnd w:id="20"/>
    </w:p>
    <w:p w14:paraId="29C77D73" w14:textId="224C6A86"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bCs/>
          <w:color w:val="000000" w:themeColor="text1"/>
          <w:szCs w:val="21"/>
        </w:rPr>
        <w:t>1、提交投标文件截止时间和开标时间：</w:t>
      </w:r>
      <w:r w:rsidRPr="00603BFA">
        <w:rPr>
          <w:rFonts w:ascii="宋体" w:hAnsi="宋体" w:cs="宋体" w:hint="eastAsia"/>
          <w:color w:val="000000" w:themeColor="text1"/>
          <w:szCs w:val="21"/>
        </w:rPr>
        <w:t>2026年4月</w:t>
      </w:r>
      <w:r w:rsidR="00883EAF" w:rsidRPr="00603BFA">
        <w:rPr>
          <w:rFonts w:ascii="宋体" w:hAnsi="宋体" w:cs="宋体" w:hint="eastAsia"/>
          <w:color w:val="000000" w:themeColor="text1"/>
          <w:szCs w:val="21"/>
        </w:rPr>
        <w:t>2</w:t>
      </w:r>
      <w:r w:rsidR="00983BEC" w:rsidRPr="00603BFA">
        <w:rPr>
          <w:rFonts w:ascii="宋体" w:hAnsi="宋体" w:cs="宋体" w:hint="eastAsia"/>
          <w:color w:val="000000" w:themeColor="text1"/>
          <w:szCs w:val="21"/>
        </w:rPr>
        <w:t>8</w:t>
      </w:r>
      <w:r w:rsidRPr="00603BFA">
        <w:rPr>
          <w:rFonts w:ascii="宋体" w:hAnsi="宋体" w:cs="宋体" w:hint="eastAsia"/>
          <w:color w:val="000000" w:themeColor="text1"/>
          <w:szCs w:val="21"/>
        </w:rPr>
        <w:t>日09时30分</w:t>
      </w:r>
      <w:r w:rsidRPr="00603BFA">
        <w:rPr>
          <w:rFonts w:ascii="宋体" w:hAnsi="宋体" w:cs="宋体" w:hint="eastAsia"/>
          <w:bCs/>
          <w:color w:val="000000" w:themeColor="text1"/>
          <w:szCs w:val="21"/>
        </w:rPr>
        <w:t>（北京时间）</w:t>
      </w:r>
    </w:p>
    <w:p w14:paraId="1E63EBC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2、投标和开标地点：</w:t>
      </w:r>
    </w:p>
    <w:p w14:paraId="383C5490" w14:textId="004974AE" w:rsidR="00C33608" w:rsidRPr="00603BFA" w:rsidRDefault="00611BF7">
      <w:pPr>
        <w:widowControl/>
        <w:spacing w:line="430" w:lineRule="exact"/>
        <w:ind w:firstLineChars="200" w:firstLine="420"/>
        <w:jc w:val="left"/>
        <w:rPr>
          <w:rFonts w:ascii="宋体" w:hAnsi="宋体" w:cs="宋体" w:hint="eastAsia"/>
          <w:color w:val="000000" w:themeColor="text1"/>
          <w:sz w:val="24"/>
        </w:rPr>
      </w:pPr>
      <w:bookmarkStart w:id="21" w:name="_Toc28359084"/>
      <w:bookmarkStart w:id="22" w:name="_Toc35393625"/>
      <w:bookmarkStart w:id="23" w:name="_Toc28359007"/>
      <w:bookmarkStart w:id="24" w:name="_Toc35393794"/>
      <w:r w:rsidRPr="00603BFA">
        <w:rPr>
          <w:rFonts w:ascii="宋体" w:hAnsi="宋体" w:cs="宋体" w:hint="eastAsia"/>
          <w:color w:val="000000" w:themeColor="text1"/>
          <w:szCs w:val="21"/>
        </w:rPr>
        <w:t>（1）投标文件提交方式：本项目为南宁市全流程电子化项目，通过“广西政府采购云”平台（https://www.gcy.zfcg.gxzf.gov.cn/）实行在线电子响应，供应商应先安装“广西政府采购云电子交易客户端”（请自行前往“广西政府采购云”平台进行下载），并按照本项目采购文件和“广西政府采购云”平台的要求编制、加密后在竞标截止时间前通过网络上传至“广西政府采购云”平台，供应商在“广西政府采购云”平台提交电子版响应文件时，请填写参加远程采购活动经办人联系方式，电子响应文件具体操作流程详见本公告附件。</w:t>
      </w:r>
    </w:p>
    <w:p w14:paraId="3B4051EE" w14:textId="77777777" w:rsidR="00C33608" w:rsidRPr="00603BFA" w:rsidRDefault="00611BF7">
      <w:pPr>
        <w:widowControl/>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（2）未进行网上注册并办理数字证书（CA认证）的供应商将无法参与本项目政府采购活动，潜在供应商应当在投标截止时间前，完成电子交易平台上的CA数字证书办理（申领流程见本公告）及投标文件</w:t>
      </w:r>
      <w:r w:rsidRPr="00603BFA">
        <w:rPr>
          <w:rFonts w:ascii="宋体" w:hAnsi="宋体" w:cs="宋体" w:hint="eastAsia"/>
          <w:color w:val="000000" w:themeColor="text1"/>
          <w:szCs w:val="21"/>
        </w:rPr>
        <w:lastRenderedPageBreak/>
        <w:t>的提交。完成CA数字证书办理预计7日左右，投标人只需办理其中一家CA数字证书及签章，建议各投标人抓紧时间办理。</w:t>
      </w:r>
    </w:p>
    <w:p w14:paraId="0E012C3E" w14:textId="77777777" w:rsidR="00C33608" w:rsidRPr="00603BFA" w:rsidRDefault="00611BF7">
      <w:pPr>
        <w:widowControl/>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（3）为确保网上操作合法、有效和安全，请投标供应商确保在电子投标过程中能够对相关数据电文进行加密和使用电子签章，妥善保管CA数字证书并使用有效的CA数字证书参与整个招标活动。</w:t>
      </w:r>
    </w:p>
    <w:p w14:paraId="7C7B984B"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026BDBD8" w14:textId="4B2BFBC8" w:rsidR="00C33608" w:rsidRPr="00603BFA" w:rsidRDefault="00611BF7">
      <w:pPr>
        <w:widowControl/>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（4）开标地点：本次招标将于</w:t>
      </w:r>
      <w:bookmarkStart w:id="25" w:name="PO_3000001866_PM015_2"/>
      <w:r w:rsidRPr="00603BFA">
        <w:rPr>
          <w:rFonts w:ascii="宋体" w:hAnsi="宋体" w:cs="宋体" w:hint="eastAsia"/>
          <w:color w:val="000000" w:themeColor="text1"/>
          <w:szCs w:val="21"/>
        </w:rPr>
        <w:t>2026年4月</w:t>
      </w:r>
      <w:r w:rsidR="00883EAF" w:rsidRPr="00603BFA">
        <w:rPr>
          <w:rFonts w:ascii="宋体" w:hAnsi="宋体" w:cs="宋体" w:hint="eastAsia"/>
          <w:color w:val="000000" w:themeColor="text1"/>
          <w:szCs w:val="21"/>
        </w:rPr>
        <w:t>2</w:t>
      </w:r>
      <w:r w:rsidR="00983BEC" w:rsidRPr="00603BFA">
        <w:rPr>
          <w:rFonts w:ascii="宋体" w:hAnsi="宋体" w:cs="宋体" w:hint="eastAsia"/>
          <w:color w:val="000000" w:themeColor="text1"/>
          <w:szCs w:val="21"/>
        </w:rPr>
        <w:t>8</w:t>
      </w:r>
      <w:r w:rsidRPr="00603BFA">
        <w:rPr>
          <w:rFonts w:ascii="宋体" w:hAnsi="宋体" w:cs="宋体" w:hint="eastAsia"/>
          <w:color w:val="000000" w:themeColor="text1"/>
          <w:szCs w:val="21"/>
        </w:rPr>
        <w:t>日09时30分00</w:t>
      </w:r>
      <w:r w:rsidRPr="00603BFA">
        <w:rPr>
          <w:rFonts w:ascii="宋体" w:hAnsi="宋体" w:cs="宋体" w:hint="eastAsia"/>
          <w:bCs/>
          <w:color w:val="000000" w:themeColor="text1"/>
          <w:szCs w:val="21"/>
        </w:rPr>
        <w:t>秒</w:t>
      </w:r>
      <w:r w:rsidRPr="00603BFA">
        <w:rPr>
          <w:rFonts w:ascii="宋体" w:hAnsi="宋体" w:cs="宋体" w:hint="eastAsia"/>
          <w:color w:val="000000" w:themeColor="text1"/>
          <w:szCs w:val="21"/>
        </w:rPr>
        <w:t xml:space="preserve"> </w:t>
      </w:r>
      <w:bookmarkEnd w:id="25"/>
      <w:r w:rsidRPr="00603BFA">
        <w:rPr>
          <w:rFonts w:ascii="宋体" w:hAnsi="宋体" w:cs="宋体" w:hint="eastAsia"/>
          <w:color w:val="000000" w:themeColor="text1"/>
          <w:szCs w:val="21"/>
        </w:rPr>
        <w:t>在广西政府采购云平台电子开标大厅开标。</w:t>
      </w:r>
    </w:p>
    <w:p w14:paraId="6C9FFB5F" w14:textId="77777777" w:rsidR="00C33608" w:rsidRPr="00603BFA" w:rsidRDefault="00611BF7">
      <w:pPr>
        <w:snapToGrid w:val="0"/>
        <w:spacing w:line="360" w:lineRule="auto"/>
        <w:ind w:firstLineChars="200" w:firstLine="420"/>
        <w:rPr>
          <w:rStyle w:val="aff"/>
          <w:rFonts w:ascii="宋体" w:hAnsi="宋体" w:cs="宋体" w:hint="eastAsia"/>
          <w:color w:val="000000" w:themeColor="text1"/>
        </w:rPr>
      </w:pPr>
      <w:r w:rsidRPr="00603BFA">
        <w:rPr>
          <w:rFonts w:ascii="宋体" w:hAnsi="宋体" w:cs="宋体" w:hint="eastAsia"/>
          <w:color w:val="000000" w:themeColor="text1"/>
          <w:kern w:val="0"/>
          <w:szCs w:val="21"/>
        </w:rPr>
        <w:t>（5）CA证书在线解密：供应商投标时，</w:t>
      </w:r>
      <w:r w:rsidRPr="00603BFA">
        <w:rPr>
          <w:rFonts w:ascii="宋体" w:hAnsi="宋体" w:cs="宋体" w:hint="eastAsia"/>
          <w:b/>
          <w:color w:val="000000" w:themeColor="text1"/>
          <w:kern w:val="0"/>
          <w:szCs w:val="21"/>
        </w:rPr>
        <w:t>需携带制作投标文件时用来加密的有效数字证书（CA认证）</w:t>
      </w:r>
      <w:r w:rsidRPr="00603BFA">
        <w:rPr>
          <w:rFonts w:ascii="宋体" w:hAnsi="宋体" w:cs="宋体" w:hint="eastAsia"/>
          <w:color w:val="000000" w:themeColor="text1"/>
          <w:kern w:val="0"/>
          <w:szCs w:val="21"/>
        </w:rPr>
        <w:t>登录广西政府采购云平台电子开标大厅现场按规定时间对加密的投标文件进行解密，未能按要求进行解密的，由此产生的后果由投标人自行承担。</w:t>
      </w:r>
    </w:p>
    <w:p w14:paraId="50875AE2"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五、公告期限</w:t>
      </w:r>
      <w:bookmarkEnd w:id="21"/>
      <w:bookmarkEnd w:id="22"/>
      <w:bookmarkEnd w:id="23"/>
      <w:bookmarkEnd w:id="24"/>
    </w:p>
    <w:p w14:paraId="42B54A2B"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自本公告发布之日起5个工作日。</w:t>
      </w:r>
    </w:p>
    <w:p w14:paraId="34B4946A" w14:textId="77777777" w:rsidR="00C33608" w:rsidRPr="00603BFA" w:rsidRDefault="00611BF7">
      <w:pPr>
        <w:spacing w:line="360" w:lineRule="auto"/>
        <w:rPr>
          <w:rFonts w:ascii="宋体" w:hAnsi="宋体" w:cs="宋体" w:hint="eastAsia"/>
          <w:b/>
          <w:bCs/>
          <w:color w:val="000000" w:themeColor="text1"/>
          <w:sz w:val="24"/>
        </w:rPr>
      </w:pPr>
      <w:bookmarkStart w:id="26" w:name="_Toc35393626"/>
      <w:bookmarkStart w:id="27" w:name="_Toc35393795"/>
      <w:r w:rsidRPr="00603BFA">
        <w:rPr>
          <w:rFonts w:ascii="宋体" w:hAnsi="宋体" w:cs="宋体" w:hint="eastAsia"/>
          <w:b/>
          <w:bCs/>
          <w:color w:val="000000" w:themeColor="text1"/>
          <w:sz w:val="24"/>
        </w:rPr>
        <w:t>六、其他补充事宜</w:t>
      </w:r>
      <w:bookmarkEnd w:id="26"/>
      <w:bookmarkEnd w:id="27"/>
    </w:p>
    <w:p w14:paraId="667969F6" w14:textId="77777777" w:rsidR="00C33608" w:rsidRPr="00603BFA" w:rsidRDefault="00611BF7">
      <w:pPr>
        <w:spacing w:line="360" w:lineRule="auto"/>
        <w:ind w:firstLineChars="150" w:firstLine="315"/>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1.投标保证金：本项目不收取投标保证金。</w:t>
      </w:r>
    </w:p>
    <w:p w14:paraId="4F08967B" w14:textId="77777777" w:rsidR="00C33608" w:rsidRPr="00603BFA" w:rsidRDefault="00611BF7">
      <w:pPr>
        <w:spacing w:line="360" w:lineRule="auto"/>
        <w:rPr>
          <w:rStyle w:val="afe"/>
          <w:rFonts w:ascii="宋体" w:hAnsi="宋体" w:cs="宋体" w:hint="eastAsia"/>
          <w:color w:val="000000" w:themeColor="text1"/>
          <w:kern w:val="0"/>
          <w:szCs w:val="21"/>
          <w:u w:val="none"/>
        </w:rPr>
      </w:pPr>
      <w:r w:rsidRPr="00603BFA">
        <w:rPr>
          <w:rFonts w:ascii="宋体" w:hAnsi="宋体" w:cs="宋体" w:hint="eastAsia"/>
          <w:color w:val="000000" w:themeColor="text1"/>
          <w:kern w:val="0"/>
          <w:szCs w:val="21"/>
        </w:rPr>
        <w:t>2.采购意向公开链接：</w:t>
      </w:r>
      <w:bookmarkStart w:id="28" w:name="_Hlk37429585"/>
      <w:r w:rsidRPr="00603BFA">
        <w:rPr>
          <w:rFonts w:ascii="宋体" w:hAnsi="宋体" w:cs="宋体" w:hint="eastAsia"/>
          <w:color w:val="000000" w:themeColor="text1"/>
          <w:kern w:val="0"/>
          <w:szCs w:val="21"/>
        </w:rPr>
        <w:fldChar w:fldCharType="begin"/>
      </w:r>
      <w:r w:rsidRPr="00603BFA">
        <w:rPr>
          <w:rFonts w:ascii="宋体" w:hAnsi="宋体" w:cs="宋体" w:hint="eastAsia"/>
          <w:color w:val="000000" w:themeColor="text1"/>
          <w:kern w:val="0"/>
          <w:szCs w:val="21"/>
        </w:rPr>
        <w:instrText>HYPERLINK "https://zfcg.gxzf.gov.cn/site/detail?parentId=66485&amp;articleId=rn8MOWOAtxJ4Ph5Wb6vF2Q=="</w:instrText>
      </w:r>
      <w:r w:rsidRPr="00603BFA">
        <w:rPr>
          <w:rFonts w:ascii="宋体" w:hAnsi="宋体" w:cs="宋体" w:hint="eastAsia"/>
          <w:color w:val="000000" w:themeColor="text1"/>
          <w:kern w:val="0"/>
          <w:szCs w:val="21"/>
        </w:rPr>
      </w:r>
      <w:r w:rsidRPr="00603BFA">
        <w:rPr>
          <w:rFonts w:ascii="宋体" w:hAnsi="宋体" w:cs="宋体" w:hint="eastAsia"/>
          <w:color w:val="000000" w:themeColor="text1"/>
          <w:kern w:val="0"/>
          <w:szCs w:val="21"/>
        </w:rPr>
        <w:fldChar w:fldCharType="separate"/>
      </w:r>
      <w:r w:rsidRPr="00603BFA">
        <w:rPr>
          <w:rStyle w:val="afe"/>
          <w:rFonts w:ascii="宋体" w:hAnsi="宋体" w:cs="宋体" w:hint="eastAsia"/>
          <w:color w:val="000000" w:themeColor="text1"/>
          <w:kern w:val="0"/>
          <w:szCs w:val="21"/>
          <w:u w:val="none"/>
        </w:rPr>
        <w:t>http://www.ccgp-guangxi.gov.cn/site/detail?categoryCode=reformColumn&amp;</w:t>
      </w:r>
    </w:p>
    <w:p w14:paraId="7C711500" w14:textId="77777777" w:rsidR="00C33608" w:rsidRPr="00603BFA" w:rsidRDefault="00611BF7">
      <w:pPr>
        <w:spacing w:line="360" w:lineRule="auto"/>
        <w:rPr>
          <w:rFonts w:ascii="宋体" w:hAnsi="宋体" w:cs="宋体" w:hint="eastAsia"/>
          <w:color w:val="000000" w:themeColor="text1"/>
          <w:kern w:val="0"/>
          <w:szCs w:val="21"/>
        </w:rPr>
      </w:pPr>
      <w:r w:rsidRPr="00603BFA">
        <w:rPr>
          <w:rStyle w:val="afe"/>
          <w:rFonts w:ascii="宋体" w:hAnsi="宋体" w:cs="宋体" w:hint="eastAsia"/>
          <w:color w:val="000000" w:themeColor="text1"/>
          <w:kern w:val="0"/>
          <w:szCs w:val="21"/>
          <w:u w:val="none"/>
        </w:rPr>
        <w:t>parentId=66601&amp;articleId=4cM9M58Ck8ttIQ2WomfizA==</w:t>
      </w:r>
      <w:r w:rsidRPr="00603BFA">
        <w:rPr>
          <w:rFonts w:ascii="宋体" w:hAnsi="宋体" w:cs="宋体" w:hint="eastAsia"/>
          <w:color w:val="000000" w:themeColor="text1"/>
          <w:kern w:val="0"/>
          <w:szCs w:val="21"/>
        </w:rPr>
        <w:fldChar w:fldCharType="end"/>
      </w:r>
    </w:p>
    <w:p w14:paraId="23906E5E" w14:textId="77777777" w:rsidR="00C33608" w:rsidRPr="00603BFA" w:rsidRDefault="00611BF7">
      <w:pPr>
        <w:spacing w:line="360" w:lineRule="auto"/>
        <w:ind w:firstLineChars="150" w:firstLine="315"/>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 3.</w:t>
      </w:r>
      <w:r w:rsidRPr="00603BFA">
        <w:rPr>
          <w:rFonts w:ascii="宋体" w:hAnsi="宋体" w:cs="宋体" w:hint="eastAsia"/>
          <w:color w:val="000000" w:themeColor="text1"/>
          <w:szCs w:val="21"/>
        </w:rPr>
        <w:t xml:space="preserve"> </w:t>
      </w:r>
      <w:bookmarkStart w:id="29" w:name="_Hlk37429595"/>
      <w:r w:rsidRPr="00603BFA">
        <w:rPr>
          <w:rFonts w:ascii="宋体" w:hAnsi="宋体" w:cs="宋体" w:hint="eastAsia"/>
          <w:color w:val="000000" w:themeColor="text1"/>
          <w:kern w:val="0"/>
          <w:szCs w:val="21"/>
        </w:rPr>
        <w:t>网上查询地址</w:t>
      </w:r>
    </w:p>
    <w:p w14:paraId="59698428" w14:textId="77777777" w:rsidR="00C33608" w:rsidRPr="00603BFA" w:rsidRDefault="00611BF7">
      <w:pPr>
        <w:spacing w:line="360" w:lineRule="auto"/>
        <w:ind w:firstLineChars="150" w:firstLine="315"/>
        <w:rPr>
          <w:rFonts w:ascii="宋体" w:hAnsi="宋体" w:cs="宋体" w:hint="eastAsia"/>
          <w:color w:val="000000" w:themeColor="text1"/>
          <w:kern w:val="0"/>
          <w:szCs w:val="21"/>
        </w:rPr>
      </w:pPr>
      <w:bookmarkStart w:id="30" w:name="_Hlk37429674"/>
      <w:bookmarkEnd w:id="28"/>
      <w:bookmarkEnd w:id="29"/>
      <w:r w:rsidRPr="00603BFA">
        <w:rPr>
          <w:rFonts w:ascii="宋体" w:hAnsi="宋体" w:cs="宋体" w:hint="eastAsia"/>
          <w:color w:val="000000" w:themeColor="text1"/>
          <w:kern w:val="0"/>
          <w:szCs w:val="21"/>
        </w:rPr>
        <w:t>http://www.ccgp.gov.cn (中国政府采购网)，http://zfcg.gxzf.gov.cn (广西政府采购网)，http://ggzy.jgswj.gxzf.gov.cn/nnggzy/ （全国公共资源交易平台（广西.南宁）。</w:t>
      </w:r>
    </w:p>
    <w:p w14:paraId="76FE93CB" w14:textId="77777777" w:rsidR="00C33608" w:rsidRPr="00603BFA" w:rsidRDefault="00611BF7">
      <w:pPr>
        <w:spacing w:line="360" w:lineRule="auto"/>
        <w:ind w:firstLineChars="150" w:firstLine="315"/>
        <w:rPr>
          <w:rFonts w:ascii="宋体" w:hAnsi="宋体" w:cs="宋体" w:hint="eastAsia"/>
          <w:color w:val="000000" w:themeColor="text1"/>
          <w:kern w:val="0"/>
          <w:szCs w:val="21"/>
        </w:rPr>
      </w:pPr>
      <w:r w:rsidRPr="00603BFA">
        <w:rPr>
          <w:rFonts w:ascii="宋体" w:hAnsi="宋体" w:cs="宋体" w:hint="eastAsia"/>
          <w:color w:val="000000" w:themeColor="text1"/>
          <w:szCs w:val="21"/>
        </w:rPr>
        <w:t xml:space="preserve">4. </w:t>
      </w:r>
      <w:r w:rsidRPr="00603BFA">
        <w:rPr>
          <w:rFonts w:ascii="宋体" w:hAnsi="宋体" w:cs="宋体" w:hint="eastAsia"/>
          <w:color w:val="000000" w:themeColor="text1"/>
          <w:kern w:val="0"/>
          <w:szCs w:val="21"/>
        </w:rPr>
        <w:t>本项目需要落实的政府采购政策：</w:t>
      </w:r>
    </w:p>
    <w:p w14:paraId="474AFB21"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（1）政府采购促进中小企业发展。</w:t>
      </w:r>
    </w:p>
    <w:p w14:paraId="3A1AE2A9"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（2）政府采购支持采用本国产品的政策。</w:t>
      </w:r>
    </w:p>
    <w:p w14:paraId="39A6719D"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（3）强制采购节能产品；优先采购节能产品、环境标志产品。</w:t>
      </w:r>
    </w:p>
    <w:p w14:paraId="182DBB40"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（4）政府采购促进残疾人就业政策。</w:t>
      </w:r>
    </w:p>
    <w:p w14:paraId="637A3992"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（5）政府采购支持监狱企业发展。</w:t>
      </w:r>
      <w:bookmarkEnd w:id="30"/>
    </w:p>
    <w:p w14:paraId="3007B0FD"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（6）扶持不发达地区和少数民族地区政策。</w:t>
      </w:r>
    </w:p>
    <w:p w14:paraId="03E481C4" w14:textId="77777777" w:rsidR="00C33608" w:rsidRPr="00603BFA" w:rsidRDefault="00611BF7">
      <w:pPr>
        <w:spacing w:line="360" w:lineRule="auto"/>
        <w:ind w:firstLineChars="150" w:firstLine="315"/>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5.供应商认为采购文件使自己的权益受到损害的，可以在知道或者应知其权益受到损害之日起7个工</w:t>
      </w:r>
      <w:r w:rsidRPr="00603BFA">
        <w:rPr>
          <w:rFonts w:ascii="宋体" w:hAnsi="宋体" w:cs="宋体" w:hint="eastAsia"/>
          <w:color w:val="000000" w:themeColor="text1"/>
          <w:kern w:val="0"/>
          <w:szCs w:val="21"/>
        </w:rPr>
        <w:lastRenderedPageBreak/>
        <w:t>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66DA5F68" w14:textId="77777777" w:rsidR="00C33608" w:rsidRPr="00603BFA" w:rsidRDefault="00611BF7">
      <w:pPr>
        <w:spacing w:line="360" w:lineRule="auto"/>
        <w:ind w:firstLineChars="200" w:firstLine="420"/>
        <w:rPr>
          <w:rFonts w:ascii="宋体" w:hAnsi="宋体" w:cs="宋体" w:hint="eastAsia"/>
          <w:color w:val="000000" w:themeColor="text1"/>
          <w:kern w:val="0"/>
          <w:szCs w:val="21"/>
        </w:rPr>
      </w:pPr>
      <w:bookmarkStart w:id="31" w:name="_Toc28359085"/>
      <w:bookmarkStart w:id="32" w:name="_Toc35393627"/>
      <w:bookmarkStart w:id="33" w:name="_Toc35393796"/>
      <w:bookmarkStart w:id="34" w:name="_Toc28359008"/>
      <w:r w:rsidRPr="00603BFA">
        <w:rPr>
          <w:rFonts w:ascii="宋体" w:hAnsi="宋体" w:cs="宋体" w:hint="eastAsia"/>
          <w:color w:val="000000" w:themeColor="text1"/>
          <w:kern w:val="0"/>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16B76BBA"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七、对本次招标提出询问，请按以下方式联系。</w:t>
      </w:r>
      <w:bookmarkEnd w:id="31"/>
      <w:bookmarkEnd w:id="32"/>
      <w:bookmarkEnd w:id="33"/>
      <w:bookmarkEnd w:id="34"/>
    </w:p>
    <w:p w14:paraId="1FE8538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1.采购人信息：</w:t>
      </w:r>
    </w:p>
    <w:p w14:paraId="5F1C1588"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名称：南宁市公安局</w:t>
      </w:r>
    </w:p>
    <w:p w14:paraId="0A9E8C6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地址：南宁市厢竹大道46号</w:t>
      </w:r>
    </w:p>
    <w:p w14:paraId="6F06A63E" w14:textId="1FC931C1"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项目联系人：</w:t>
      </w:r>
      <w:r w:rsidR="00776536" w:rsidRPr="00603BFA">
        <w:rPr>
          <w:rFonts w:ascii="宋体" w:hAnsi="宋体" w:cs="宋体"/>
          <w:color w:val="000000" w:themeColor="text1"/>
          <w:szCs w:val="21"/>
        </w:rPr>
        <w:t>韦国防</w:t>
      </w:r>
      <w:r w:rsidRPr="00603BFA">
        <w:rPr>
          <w:rFonts w:ascii="宋体" w:hAnsi="宋体" w:cs="宋体"/>
          <w:color w:val="000000" w:themeColor="text1"/>
          <w:szCs w:val="21"/>
        </w:rPr>
        <w:t xml:space="preserve"> </w:t>
      </w:r>
    </w:p>
    <w:p w14:paraId="2F49DA39" w14:textId="1FDB5EB5"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联系电话：</w:t>
      </w:r>
      <w:r w:rsidR="00776536" w:rsidRPr="00603BFA">
        <w:rPr>
          <w:rFonts w:ascii="宋体" w:hAnsi="宋体" w:cs="宋体"/>
          <w:color w:val="000000" w:themeColor="text1"/>
          <w:szCs w:val="21"/>
        </w:rPr>
        <w:t>13397810200</w:t>
      </w:r>
    </w:p>
    <w:p w14:paraId="4B652A08"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2.采购代理机构信息</w:t>
      </w:r>
    </w:p>
    <w:p w14:paraId="06AE4C16"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名 称：广西机电设备招标有限公司 </w:t>
      </w:r>
    </w:p>
    <w:p w14:paraId="294BCA15"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地　址：</w:t>
      </w:r>
      <w:r w:rsidRPr="00603BFA">
        <w:rPr>
          <w:rFonts w:ascii="宋体" w:hAnsi="宋体" w:cs="宋体" w:hint="eastAsia"/>
          <w:color w:val="000000" w:themeColor="text1"/>
        </w:rPr>
        <w:t>广西南宁市金湖路63号金源CBD现代城7层</w:t>
      </w:r>
    </w:p>
    <w:p w14:paraId="5FE1CEC3"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联系电话：0771-2808960</w:t>
      </w:r>
    </w:p>
    <w:p w14:paraId="482BD241"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3.项目联系方式</w:t>
      </w:r>
    </w:p>
    <w:p w14:paraId="6A3500AA"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项目联系人：旷若兰、庞倚林</w:t>
      </w:r>
    </w:p>
    <w:p w14:paraId="15FCE006"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电话：0771-2808960</w:t>
      </w:r>
    </w:p>
    <w:p w14:paraId="5E63E8A6" w14:textId="77777777" w:rsidR="00C33608" w:rsidRPr="00603BFA" w:rsidRDefault="00C33608">
      <w:pPr>
        <w:rPr>
          <w:rFonts w:ascii="宋体" w:hAnsi="宋体" w:cs="宋体" w:hint="eastAsia"/>
          <w:color w:val="000000" w:themeColor="text1"/>
          <w:szCs w:val="21"/>
        </w:rPr>
      </w:pPr>
    </w:p>
    <w:p w14:paraId="15DBB997" w14:textId="77777777" w:rsidR="00C33608" w:rsidRPr="00603BFA" w:rsidRDefault="00611BF7">
      <w:pPr>
        <w:pStyle w:val="ab"/>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szCs w:val="21"/>
        </w:rPr>
        <w:t>附件： 1.CA证书申请方式及操作指南下载地址（登陆</w:t>
      </w:r>
      <w:hyperlink r:id="rId16" w:history="1">
        <w:r w:rsidR="00C33608" w:rsidRPr="00603BFA">
          <w:rPr>
            <w:rStyle w:val="afe"/>
            <w:rFonts w:ascii="宋体" w:hAnsi="宋体" w:cs="宋体" w:hint="eastAsia"/>
            <w:color w:val="000000" w:themeColor="text1"/>
            <w:u w:val="none"/>
          </w:rPr>
          <w:t>http://nncz.nanning.gov.cn/</w:t>
        </w:r>
      </w:hyperlink>
      <w:r w:rsidRPr="00603BFA">
        <w:rPr>
          <w:rFonts w:ascii="宋体" w:hAnsi="宋体" w:cs="宋体" w:hint="eastAsia"/>
          <w:color w:val="000000" w:themeColor="text1"/>
        </w:rPr>
        <w:t>（南宁市财政局官网）-业务专题-政府采购监督管理-资料下载-“广西政采云西部CA办理方式”或“南宁市政采云CA证书办理操作指南”</w:t>
      </w:r>
      <w:r w:rsidRPr="00603BFA">
        <w:rPr>
          <w:rFonts w:ascii="宋体" w:hAnsi="宋体" w:cs="宋体" w:hint="eastAsia"/>
          <w:color w:val="000000" w:themeColor="text1"/>
          <w:szCs w:val="21"/>
        </w:rPr>
        <w:t>）</w:t>
      </w:r>
    </w:p>
    <w:p w14:paraId="55DF691B" w14:textId="77777777" w:rsidR="00C33608" w:rsidRPr="00603BFA" w:rsidRDefault="00611BF7">
      <w:pPr>
        <w:pStyle w:val="ab"/>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2.电子投标文件制作与投送教程（在此网址下载：</w:t>
      </w:r>
      <w:hyperlink r:id="rId17" w:history="1">
        <w:r w:rsidR="00C33608" w:rsidRPr="00603BFA">
          <w:rPr>
            <w:rStyle w:val="afe"/>
            <w:rFonts w:ascii="宋体" w:hAnsi="宋体" w:cs="宋体" w:hint="eastAsia"/>
            <w:color w:val="000000" w:themeColor="text1"/>
            <w:u w:val="none"/>
          </w:rPr>
          <w:t>http://nncz.nanning.gov.cn/</w:t>
        </w:r>
      </w:hyperlink>
      <w:r w:rsidRPr="00603BFA">
        <w:rPr>
          <w:rFonts w:ascii="宋体" w:hAnsi="宋体" w:cs="宋体" w:hint="eastAsia"/>
          <w:color w:val="000000" w:themeColor="text1"/>
        </w:rPr>
        <w:t>（南宁市财政局官网）-业务专题-政府采购监督管理-资料下载-南宁市政府采购项目全流程电子化交易操作指南</w:t>
      </w:r>
    </w:p>
    <w:p w14:paraId="1E6BE054" w14:textId="77777777" w:rsidR="00C33608" w:rsidRPr="00603BFA" w:rsidRDefault="00C33608">
      <w:pPr>
        <w:spacing w:line="360" w:lineRule="auto"/>
        <w:rPr>
          <w:rFonts w:ascii="宋体" w:hAnsi="宋体" w:cs="宋体" w:hint="eastAsia"/>
          <w:color w:val="000000" w:themeColor="text1"/>
          <w:szCs w:val="21"/>
        </w:rPr>
      </w:pPr>
    </w:p>
    <w:p w14:paraId="6FA6D9AB" w14:textId="77777777" w:rsidR="00C33608" w:rsidRPr="00603BFA" w:rsidRDefault="00611BF7">
      <w:pPr>
        <w:spacing w:line="360" w:lineRule="auto"/>
        <w:ind w:firstLineChars="100" w:firstLine="210"/>
        <w:jc w:val="right"/>
        <w:rPr>
          <w:rFonts w:ascii="宋体" w:hAnsi="宋体" w:cs="宋体" w:hint="eastAsia"/>
          <w:color w:val="000000" w:themeColor="text1"/>
          <w:szCs w:val="21"/>
        </w:rPr>
      </w:pPr>
      <w:r w:rsidRPr="00603BFA">
        <w:rPr>
          <w:rFonts w:ascii="宋体" w:hAnsi="宋体" w:cs="宋体" w:hint="eastAsia"/>
          <w:color w:val="000000" w:themeColor="text1"/>
          <w:szCs w:val="21"/>
        </w:rPr>
        <w:t>广西机电设备招标有限公司</w:t>
      </w:r>
    </w:p>
    <w:p w14:paraId="4C078455" w14:textId="4BCF0805" w:rsidR="00C33608" w:rsidRPr="00603BFA" w:rsidRDefault="00611BF7">
      <w:pPr>
        <w:wordWrap w:val="0"/>
        <w:spacing w:line="360" w:lineRule="auto"/>
        <w:ind w:firstLineChars="100" w:firstLine="210"/>
        <w:jc w:val="right"/>
        <w:rPr>
          <w:rFonts w:ascii="宋体" w:hAnsi="宋体" w:cs="宋体" w:hint="eastAsia"/>
          <w:color w:val="000000" w:themeColor="text1"/>
        </w:rPr>
      </w:pPr>
      <w:r w:rsidRPr="00603BFA">
        <w:rPr>
          <w:rFonts w:ascii="宋体" w:hAnsi="宋体" w:cs="宋体" w:hint="eastAsia"/>
          <w:color w:val="000000" w:themeColor="text1"/>
          <w:szCs w:val="21"/>
        </w:rPr>
        <w:t xml:space="preserve"> 2026年4月</w:t>
      </w:r>
      <w:r w:rsidR="00862FC7" w:rsidRPr="00603BFA">
        <w:rPr>
          <w:rFonts w:ascii="宋体" w:hAnsi="宋体" w:cs="宋体" w:hint="eastAsia"/>
          <w:color w:val="000000" w:themeColor="text1"/>
          <w:szCs w:val="21"/>
        </w:rPr>
        <w:t>07</w:t>
      </w:r>
      <w:r w:rsidRPr="00603BFA">
        <w:rPr>
          <w:rFonts w:ascii="宋体" w:hAnsi="宋体" w:cs="宋体" w:hint="eastAsia"/>
          <w:color w:val="000000" w:themeColor="text1"/>
          <w:szCs w:val="21"/>
        </w:rPr>
        <w:t>日</w:t>
      </w:r>
    </w:p>
    <w:p w14:paraId="3A896DA3" w14:textId="77777777" w:rsidR="00C33608" w:rsidRPr="00603BFA" w:rsidRDefault="00C33608">
      <w:pPr>
        <w:snapToGrid w:val="0"/>
        <w:spacing w:line="360" w:lineRule="auto"/>
        <w:ind w:firstLine="420"/>
        <w:rPr>
          <w:rFonts w:ascii="宋体" w:hAnsi="宋体" w:cs="宋体" w:hint="eastAsia"/>
          <w:color w:val="000000" w:themeColor="text1"/>
          <w:sz w:val="24"/>
          <w:u w:val="single"/>
          <w:lang w:val="zh-CN"/>
        </w:rPr>
        <w:sectPr w:rsidR="00C33608" w:rsidRPr="00603BFA">
          <w:headerReference w:type="default" r:id="rId18"/>
          <w:footerReference w:type="default" r:id="rId19"/>
          <w:footerReference w:type="first" r:id="rId20"/>
          <w:pgSz w:w="11906" w:h="16838"/>
          <w:pgMar w:top="1134" w:right="1134" w:bottom="1134" w:left="1134" w:header="720" w:footer="720" w:gutter="0"/>
          <w:pgNumType w:start="1"/>
          <w:cols w:space="720"/>
          <w:titlePg/>
          <w:docGrid w:type="lines" w:linePitch="331"/>
        </w:sectPr>
      </w:pPr>
    </w:p>
    <w:p w14:paraId="7AF69EF6" w14:textId="77777777" w:rsidR="00C33608" w:rsidRPr="00603BFA" w:rsidRDefault="00611BF7">
      <w:pPr>
        <w:pStyle w:val="ad"/>
        <w:jc w:val="center"/>
        <w:outlineLvl w:val="0"/>
        <w:rPr>
          <w:rFonts w:hAnsi="宋体" w:cs="宋体" w:hint="eastAsia"/>
          <w:b/>
          <w:color w:val="000000" w:themeColor="text1"/>
          <w:sz w:val="36"/>
        </w:rPr>
      </w:pPr>
      <w:bookmarkStart w:id="35" w:name="_Toc532545042"/>
      <w:bookmarkStart w:id="36" w:name="_Toc1294"/>
      <w:r w:rsidRPr="00603BFA">
        <w:rPr>
          <w:rFonts w:hAnsi="宋体" w:cs="宋体" w:hint="eastAsia"/>
          <w:b/>
          <w:color w:val="000000" w:themeColor="text1"/>
          <w:sz w:val="36"/>
        </w:rPr>
        <w:lastRenderedPageBreak/>
        <w:t xml:space="preserve">第二章  </w:t>
      </w:r>
      <w:bookmarkEnd w:id="35"/>
      <w:r w:rsidRPr="00603BFA">
        <w:rPr>
          <w:rFonts w:hAnsi="宋体" w:cs="宋体" w:hint="eastAsia"/>
          <w:b/>
          <w:color w:val="000000" w:themeColor="text1"/>
          <w:sz w:val="36"/>
        </w:rPr>
        <w:t>采购需求</w:t>
      </w:r>
      <w:bookmarkEnd w:id="36"/>
    </w:p>
    <w:p w14:paraId="78C0653E" w14:textId="77777777" w:rsidR="00C33608" w:rsidRPr="00603BFA" w:rsidRDefault="00611BF7">
      <w:pPr>
        <w:adjustRightInd w:val="0"/>
        <w:spacing w:line="340" w:lineRule="exact"/>
        <w:rPr>
          <w:rFonts w:ascii="宋体" w:hAnsi="宋体" w:cs="宋体" w:hint="eastAsia"/>
          <w:b/>
          <w:color w:val="000000" w:themeColor="text1"/>
          <w:szCs w:val="21"/>
        </w:rPr>
      </w:pPr>
      <w:r w:rsidRPr="00603BFA">
        <w:rPr>
          <w:rFonts w:ascii="宋体" w:hAnsi="宋体" w:cs="宋体" w:hint="eastAsia"/>
          <w:b/>
          <w:color w:val="000000" w:themeColor="text1"/>
          <w:szCs w:val="21"/>
        </w:rPr>
        <w:t>说明：</w:t>
      </w:r>
    </w:p>
    <w:p w14:paraId="67C60048" w14:textId="77777777" w:rsidR="00C33608" w:rsidRPr="00603BFA" w:rsidRDefault="00611BF7">
      <w:pPr>
        <w:spacing w:line="360" w:lineRule="auto"/>
        <w:ind w:firstLineChars="200" w:firstLine="420"/>
        <w:jc w:val="left"/>
        <w:rPr>
          <w:rFonts w:ascii="宋体" w:hAnsi="宋体" w:cs="宋体" w:hint="eastAsia"/>
          <w:color w:val="000000" w:themeColor="text1"/>
        </w:rPr>
      </w:pPr>
      <w:r w:rsidRPr="00603BFA">
        <w:rPr>
          <w:rFonts w:ascii="宋体" w:hAnsi="宋体" w:cs="宋体" w:hint="eastAsia"/>
          <w:color w:val="000000" w:themeColor="text1"/>
        </w:rPr>
        <w:t>1. 为落实政府采购政策需满足的要求</w:t>
      </w:r>
    </w:p>
    <w:p w14:paraId="39D6FB0A"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（1）本招标文件所称中小企业必须符合《政府采购促进中小企业发展管理办法》（财库〔2020〕46号）的规定。</w:t>
      </w:r>
    </w:p>
    <w:p w14:paraId="40EB3AB4"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2）服务项目中伴随货物的，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03AFC638" w14:textId="77777777" w:rsidR="00C33608" w:rsidRPr="00603BFA" w:rsidRDefault="00611BF7">
      <w:pPr>
        <w:spacing w:line="360" w:lineRule="auto"/>
        <w:ind w:firstLineChars="202" w:firstLine="424"/>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（3）</w:t>
      </w:r>
      <w:r w:rsidRPr="00603BFA">
        <w:rPr>
          <w:rFonts w:ascii="宋体" w:hAnsi="宋体" w:cs="宋体" w:hint="eastAsia"/>
          <w:b/>
          <w:bCs/>
          <w:color w:val="000000" w:themeColor="text1"/>
          <w:szCs w:val="21"/>
        </w:rPr>
        <w:t>服务项目中伴随的货物包含列入《网络关键设备和网络安全专用产品目录》的网络安全专用产品，应当按照《信息安全技术网络安全专用产品安全技术要求》等相关国家标准的强制性要求，提供具备资格的机构安全认证合格或者安全检测证明材料（加盖投标人公章），否则投标文件作无效处理。</w:t>
      </w:r>
    </w:p>
    <w:p w14:paraId="404369E4"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2．本项目为服务类采购，无核心产品；同时本项目不接受进口产品（即通过中国海关报关验放进入中国境内且产自关境外的产品）参与投标，如有此类产品参与投标的做无效标处理。</w:t>
      </w:r>
    </w:p>
    <w:p w14:paraId="5A5527D2" w14:textId="77777777" w:rsidR="00C33608" w:rsidRPr="00603BFA" w:rsidRDefault="00611BF7">
      <w:pPr>
        <w:spacing w:line="360" w:lineRule="auto"/>
        <w:ind w:firstLineChars="202" w:firstLine="424"/>
        <w:jc w:val="left"/>
        <w:rPr>
          <w:rFonts w:ascii="宋体" w:hAnsi="宋体" w:cs="宋体" w:hint="eastAsia"/>
          <w:b/>
          <w:color w:val="000000" w:themeColor="text1"/>
          <w:szCs w:val="21"/>
        </w:rPr>
      </w:pPr>
      <w:r w:rsidRPr="00603BFA">
        <w:rPr>
          <w:rFonts w:ascii="宋体" w:hAnsi="宋体" w:cs="宋体" w:hint="eastAsia"/>
          <w:color w:val="000000" w:themeColor="text1"/>
          <w:szCs w:val="21"/>
        </w:rPr>
        <w:t>3．</w:t>
      </w:r>
      <w:r w:rsidRPr="00603BFA">
        <w:rPr>
          <w:rFonts w:ascii="宋体" w:hAnsi="宋体" w:cs="宋体" w:hint="eastAsia"/>
          <w:b/>
          <w:color w:val="000000" w:themeColor="text1"/>
          <w:szCs w:val="21"/>
        </w:rPr>
        <w:t>本项目服务需求一览表中标注▲号的内容为实质性要求和条件。必须满足或优于，否则投标无效。</w:t>
      </w:r>
    </w:p>
    <w:p w14:paraId="446506C9"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4.“实质性要求”是指招标文件中已经指明不满足则投标无效的条款，或者不能负偏离的条款，或者采购需求中带“▲”的条款。</w:t>
      </w:r>
    </w:p>
    <w:p w14:paraId="2ABC1509"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5. 本项目需求一览表中内容如与第五章“拟签订的合同文本”相关条款不一致的，以本表为准。</w:t>
      </w:r>
    </w:p>
    <w:p w14:paraId="1CA50E5D"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6.不需要投标人对采购需求响应为具体数值的，此采购需求的数值后将以◆号标注。</w:t>
      </w:r>
    </w:p>
    <w:p w14:paraId="4137B05D" w14:textId="77777777" w:rsidR="00C33608" w:rsidRPr="00603BFA" w:rsidRDefault="00611BF7">
      <w:pPr>
        <w:spacing w:line="360" w:lineRule="auto"/>
        <w:ind w:firstLineChars="202" w:firstLine="424"/>
        <w:jc w:val="left"/>
        <w:rPr>
          <w:rFonts w:ascii="宋体" w:hAnsi="宋体" w:cs="宋体" w:hint="eastAsia"/>
          <w:color w:val="000000" w:themeColor="text1"/>
        </w:rPr>
      </w:pPr>
      <w:r w:rsidRPr="00603BFA">
        <w:rPr>
          <w:rFonts w:ascii="宋体" w:hAnsi="宋体" w:cs="宋体" w:hint="eastAsia"/>
          <w:color w:val="000000" w:themeColor="text1"/>
          <w:szCs w:val="21"/>
        </w:rPr>
        <w:t>7.</w:t>
      </w:r>
      <w:r w:rsidRPr="00603BFA">
        <w:rPr>
          <w:rFonts w:ascii="宋体" w:hAnsi="宋体" w:cs="宋体" w:hint="eastAsia"/>
          <w:color w:val="000000" w:themeColor="text1"/>
        </w:rPr>
        <w:t>如投标人投标产品存在侵犯他人的知识产权或者专利成果行为的，应承担相应法律责任。</w:t>
      </w:r>
    </w:p>
    <w:p w14:paraId="70519860" w14:textId="7B05CDBD"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8.预算金额：人民币（大写）</w:t>
      </w:r>
      <w:r w:rsidR="002E4A3B" w:rsidRPr="00603BFA">
        <w:rPr>
          <w:rFonts w:ascii="宋体" w:hAnsi="宋体" w:cs="宋体" w:hint="eastAsia"/>
          <w:color w:val="000000" w:themeColor="text1"/>
          <w:szCs w:val="21"/>
        </w:rPr>
        <w:t>壹仟壹佰贰拾壹万肆仟陆佰贰拾贰元贰角玖分（¥ 11214622.29元）</w:t>
      </w:r>
    </w:p>
    <w:p w14:paraId="513E46EF" w14:textId="77777777" w:rsidR="00C33608" w:rsidRPr="00603BFA" w:rsidRDefault="00611BF7">
      <w:pPr>
        <w:spacing w:line="360" w:lineRule="auto"/>
        <w:ind w:firstLineChars="202" w:firstLine="424"/>
        <w:jc w:val="left"/>
        <w:rPr>
          <w:rFonts w:ascii="宋体" w:hAnsi="宋体" w:cs="宋体" w:hint="eastAsia"/>
          <w:color w:val="000000" w:themeColor="text1"/>
          <w:szCs w:val="21"/>
        </w:rPr>
      </w:pPr>
      <w:r w:rsidRPr="00603BFA">
        <w:rPr>
          <w:rFonts w:ascii="宋体" w:hAnsi="宋体" w:cs="宋体" w:hint="eastAsia"/>
          <w:color w:val="000000" w:themeColor="text1"/>
          <w:szCs w:val="21"/>
        </w:rPr>
        <w:t>9.本项目中小企业划分标准所属行业名称：软件和信息技术服务业（行业名称及划分见本章附件2）</w:t>
      </w:r>
    </w:p>
    <w:p w14:paraId="717A0BAE" w14:textId="1B0218AE" w:rsidR="00C33608" w:rsidRPr="00603BFA" w:rsidRDefault="00C33608" w:rsidP="00E505AA">
      <w:pPr>
        <w:spacing w:line="360" w:lineRule="auto"/>
        <w:jc w:val="left"/>
        <w:rPr>
          <w:rFonts w:ascii="宋体" w:hAnsi="宋体" w:cs="宋体" w:hint="eastAsia"/>
          <w:color w:val="000000" w:themeColor="text1"/>
          <w:szCs w:val="21"/>
        </w:rPr>
      </w:pPr>
    </w:p>
    <w:p w14:paraId="46B618CE" w14:textId="77777777" w:rsidR="00C33608" w:rsidRPr="00603BFA" w:rsidRDefault="00C33608">
      <w:pPr>
        <w:spacing w:line="360" w:lineRule="auto"/>
        <w:jc w:val="left"/>
        <w:rPr>
          <w:rFonts w:ascii="宋体" w:hAnsi="宋体" w:cs="宋体" w:hint="eastAsia"/>
          <w:color w:val="000000" w:themeColor="text1"/>
          <w:szCs w:val="21"/>
        </w:rPr>
      </w:pPr>
    </w:p>
    <w:p w14:paraId="53E0EDC3" w14:textId="77777777" w:rsidR="00C33608" w:rsidRPr="00603BFA" w:rsidRDefault="00C33608">
      <w:pPr>
        <w:spacing w:line="360" w:lineRule="auto"/>
        <w:jc w:val="left"/>
        <w:rPr>
          <w:rFonts w:ascii="宋体" w:hAnsi="宋体" w:cs="宋体" w:hint="eastAsia"/>
          <w:color w:val="000000" w:themeColor="text1"/>
          <w:szCs w:val="21"/>
        </w:rPr>
      </w:pPr>
    </w:p>
    <w:p w14:paraId="07A3F825" w14:textId="77777777" w:rsidR="00C33608" w:rsidRPr="00603BFA" w:rsidRDefault="00C33608">
      <w:pPr>
        <w:spacing w:line="360" w:lineRule="auto"/>
        <w:jc w:val="left"/>
        <w:rPr>
          <w:rFonts w:ascii="宋体" w:hAnsi="宋体" w:cs="宋体" w:hint="eastAsia"/>
          <w:color w:val="000000" w:themeColor="text1"/>
          <w:szCs w:val="21"/>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11"/>
        <w:gridCol w:w="850"/>
        <w:gridCol w:w="567"/>
        <w:gridCol w:w="567"/>
        <w:gridCol w:w="7088"/>
        <w:gridCol w:w="992"/>
      </w:tblGrid>
      <w:tr w:rsidR="00603BFA" w:rsidRPr="00603BFA" w14:paraId="5B284CD2" w14:textId="77777777" w:rsidTr="00754188">
        <w:trPr>
          <w:trHeight w:val="516"/>
          <w:jc w:val="center"/>
        </w:trPr>
        <w:tc>
          <w:tcPr>
            <w:tcW w:w="10635" w:type="dxa"/>
            <w:gridSpan w:val="7"/>
            <w:vAlign w:val="center"/>
          </w:tcPr>
          <w:p w14:paraId="19C7C8B3" w14:textId="77777777" w:rsidR="00C33608" w:rsidRPr="00603BFA" w:rsidRDefault="00611BF7">
            <w:pPr>
              <w:spacing w:line="360" w:lineRule="auto"/>
              <w:ind w:firstLineChars="202" w:firstLine="566"/>
              <w:jc w:val="center"/>
              <w:rPr>
                <w:rFonts w:ascii="宋体" w:hAnsi="宋体" w:cs="宋体" w:hint="eastAsia"/>
                <w:b/>
                <w:color w:val="000000" w:themeColor="text1"/>
                <w:szCs w:val="21"/>
              </w:rPr>
            </w:pPr>
            <w:r w:rsidRPr="00603BFA">
              <w:rPr>
                <w:rFonts w:ascii="宋体" w:hAnsi="宋体" w:cs="宋体" w:hint="eastAsia"/>
                <w:color w:val="000000" w:themeColor="text1"/>
                <w:sz w:val="28"/>
                <w:szCs w:val="28"/>
              </w:rPr>
              <w:br w:type="page"/>
            </w:r>
            <w:r w:rsidRPr="00603BFA">
              <w:rPr>
                <w:rFonts w:ascii="宋体" w:hAnsi="宋体" w:cs="宋体" w:hint="eastAsia"/>
                <w:b/>
                <w:color w:val="000000" w:themeColor="text1"/>
                <w:sz w:val="28"/>
                <w:szCs w:val="28"/>
              </w:rPr>
              <w:t>服务需求一览表</w:t>
            </w:r>
          </w:p>
        </w:tc>
      </w:tr>
      <w:tr w:rsidR="00603BFA" w:rsidRPr="00603BFA" w14:paraId="3732CB01" w14:textId="77777777" w:rsidTr="00754188">
        <w:trPr>
          <w:trHeight w:val="261"/>
          <w:jc w:val="center"/>
        </w:trPr>
        <w:tc>
          <w:tcPr>
            <w:tcW w:w="571" w:type="dxa"/>
            <w:gridSpan w:val="2"/>
            <w:vAlign w:val="center"/>
          </w:tcPr>
          <w:p w14:paraId="5988A7E3"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序号</w:t>
            </w:r>
          </w:p>
        </w:tc>
        <w:tc>
          <w:tcPr>
            <w:tcW w:w="850" w:type="dxa"/>
            <w:vAlign w:val="center"/>
          </w:tcPr>
          <w:p w14:paraId="7E1992D4"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采购服务名称</w:t>
            </w:r>
          </w:p>
        </w:tc>
        <w:tc>
          <w:tcPr>
            <w:tcW w:w="567" w:type="dxa"/>
            <w:vAlign w:val="center"/>
          </w:tcPr>
          <w:p w14:paraId="1793260C"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单位</w:t>
            </w:r>
          </w:p>
        </w:tc>
        <w:tc>
          <w:tcPr>
            <w:tcW w:w="567" w:type="dxa"/>
            <w:vAlign w:val="center"/>
          </w:tcPr>
          <w:p w14:paraId="4D8B88A8"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数量</w:t>
            </w:r>
          </w:p>
        </w:tc>
        <w:tc>
          <w:tcPr>
            <w:tcW w:w="7088" w:type="dxa"/>
            <w:vAlign w:val="center"/>
          </w:tcPr>
          <w:p w14:paraId="5CFC574B"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服务参数</w:t>
            </w:r>
          </w:p>
        </w:tc>
        <w:tc>
          <w:tcPr>
            <w:tcW w:w="992" w:type="dxa"/>
            <w:vAlign w:val="center"/>
          </w:tcPr>
          <w:p w14:paraId="6DCFA633"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分项预算合计（元）</w:t>
            </w:r>
          </w:p>
        </w:tc>
      </w:tr>
      <w:tr w:rsidR="00603BFA" w:rsidRPr="00603BFA" w14:paraId="3E2E338B" w14:textId="77777777" w:rsidTr="00754188">
        <w:trPr>
          <w:trHeight w:val="90"/>
          <w:jc w:val="center"/>
        </w:trPr>
        <w:tc>
          <w:tcPr>
            <w:tcW w:w="571" w:type="dxa"/>
            <w:gridSpan w:val="2"/>
          </w:tcPr>
          <w:p w14:paraId="2E753887"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1</w:t>
            </w:r>
          </w:p>
        </w:tc>
        <w:tc>
          <w:tcPr>
            <w:tcW w:w="850" w:type="dxa"/>
            <w:vAlign w:val="center"/>
          </w:tcPr>
          <w:p w14:paraId="0061E09B"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2026年南宁市公安局公安云计算数据中心机房、网络、计算、存储、管理系统等设备设施及信息化设施运维服务项目</w:t>
            </w:r>
          </w:p>
        </w:tc>
        <w:tc>
          <w:tcPr>
            <w:tcW w:w="567" w:type="dxa"/>
            <w:vAlign w:val="center"/>
          </w:tcPr>
          <w:p w14:paraId="5CAA5AA1"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项</w:t>
            </w:r>
          </w:p>
        </w:tc>
        <w:tc>
          <w:tcPr>
            <w:tcW w:w="567" w:type="dxa"/>
            <w:vAlign w:val="center"/>
          </w:tcPr>
          <w:p w14:paraId="1109843C" w14:textId="77777777" w:rsidR="00C33608" w:rsidRPr="00603BFA" w:rsidRDefault="00611BF7">
            <w:pPr>
              <w:widowControl/>
              <w:spacing w:line="360" w:lineRule="auto"/>
              <w:jc w:val="center"/>
              <w:textAlignment w:val="center"/>
              <w:rPr>
                <w:rFonts w:ascii="宋体" w:hAnsi="宋体" w:cs="宋体" w:hint="eastAsia"/>
                <w:color w:val="000000" w:themeColor="text1"/>
                <w:szCs w:val="21"/>
              </w:rPr>
            </w:pPr>
            <w:r w:rsidRPr="00603BFA">
              <w:rPr>
                <w:rFonts w:ascii="宋体" w:hAnsi="宋体" w:cs="宋体" w:hint="eastAsia"/>
                <w:color w:val="000000" w:themeColor="text1"/>
                <w:szCs w:val="21"/>
              </w:rPr>
              <w:t>1</w:t>
            </w:r>
          </w:p>
        </w:tc>
        <w:tc>
          <w:tcPr>
            <w:tcW w:w="7088" w:type="dxa"/>
            <w:vAlign w:val="center"/>
          </w:tcPr>
          <w:p w14:paraId="5978C51F"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一、项目背景</w:t>
            </w:r>
          </w:p>
          <w:p w14:paraId="66F83474" w14:textId="393BD789" w:rsidR="00C33608" w:rsidRPr="00603BFA" w:rsidRDefault="00611BF7">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云计算数据中心已建成投入使用已超过10年，相当部分的设备已经超过了承诺维保期限，为保障云计算数据中心相关系统正常运转，根据云计算数据中心相关硬件和系统的规模，按照标准要求对云计算数据中心（包括机房、服务器、存储、安全、网络、数据库、云平台、基础系统平台）和全市公安信息网维护和运行管理服务，提供巡检、维护、运行、技术咨询和技术支持等服务及常用备品备件服务。</w:t>
            </w:r>
          </w:p>
          <w:p w14:paraId="342411C9"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二、云计算数据中心服务范围</w:t>
            </w:r>
          </w:p>
          <w:p w14:paraId="689E16EB" w14:textId="47C8743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1、物理服务器及存储设备运维服务对象：磁盘存储服务器207台，涉及2012至2020年购置的IBM、华为、NETAPP、宏杉、VERITAS等品牌设备；小型机7台，涉及2014至2015年购置的IBM品牌 power系列的设备； PC服务器743台，涉及2011至2020年购置的华为、IBM、浪潮、联想、大洋、宝德、dell、HP、H3C等品牌设备；网络设备795台，涉及2012至2022年购置的华为、H3C、迈普、锐捷、艾泰、IBM等品牌设备；安全设备28台，含华为品牌设备、奇安信防火墙；</w:t>
            </w:r>
          </w:p>
          <w:p w14:paraId="677A07CF" w14:textId="701F4CD3"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2、应用系统及网站托管服务对象：</w:t>
            </w:r>
            <w:r w:rsidRPr="00603BFA">
              <w:rPr>
                <w:rFonts w:ascii="宋体" w:hAnsi="宋体" w:cs="宋体" w:hint="eastAsia"/>
                <w:color w:val="000000" w:themeColor="text1"/>
                <w:szCs w:val="21"/>
              </w:rPr>
              <w:t>市局各业务部门及分县局网站</w:t>
            </w:r>
            <w:r w:rsidRPr="00603BFA">
              <w:rPr>
                <w:rFonts w:ascii="宋体" w:hAnsi="宋体" w:hint="eastAsia"/>
                <w:color w:val="000000" w:themeColor="text1"/>
                <w:szCs w:val="21"/>
              </w:rPr>
              <w:t>等50个；</w:t>
            </w:r>
            <w:r w:rsidRPr="00603BFA">
              <w:rPr>
                <w:rFonts w:ascii="宋体" w:hAnsi="宋体" w:cs="宋体" w:hint="eastAsia"/>
                <w:color w:val="000000" w:themeColor="text1"/>
                <w:szCs w:val="21"/>
              </w:rPr>
              <w:t>公安信息网各类应用系统及服务</w:t>
            </w:r>
            <w:r w:rsidRPr="00603BFA">
              <w:rPr>
                <w:rFonts w:ascii="宋体" w:hAnsi="宋体" w:hint="eastAsia"/>
                <w:color w:val="000000" w:themeColor="text1"/>
                <w:szCs w:val="21"/>
              </w:rPr>
              <w:t>162个；</w:t>
            </w:r>
            <w:r w:rsidRPr="00603BFA">
              <w:rPr>
                <w:rFonts w:ascii="宋体" w:hAnsi="宋体" w:cs="宋体" w:hint="eastAsia"/>
                <w:color w:val="000000" w:themeColor="text1"/>
                <w:szCs w:val="21"/>
              </w:rPr>
              <w:t>专网应用系统及服务</w:t>
            </w:r>
            <w:r w:rsidRPr="00603BFA">
              <w:rPr>
                <w:rFonts w:ascii="宋体" w:hAnsi="宋体" w:hint="eastAsia"/>
                <w:color w:val="000000" w:themeColor="text1"/>
                <w:szCs w:val="21"/>
              </w:rPr>
              <w:t>100个</w:t>
            </w:r>
            <w:r w:rsidRPr="00603BFA">
              <w:rPr>
                <w:rFonts w:ascii="宋体" w:hAnsi="宋体" w:cs="宋体" w:hint="eastAsia"/>
                <w:color w:val="000000" w:themeColor="text1"/>
                <w:szCs w:val="21"/>
              </w:rPr>
              <w:t>（因涉及采购人敏感信息，具体的网站及系统名称后续由采购人提供给中标人）。</w:t>
            </w:r>
          </w:p>
          <w:p w14:paraId="1085001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数据托管服务对象：楼宇门禁系统、楼宇停车管理系统、机房动环管理系统、OA办公自动化系统、文件存取云平台、市局新用户中心、市局负载均衡平台、市局DNS系统平台、智慧运维平台、数据库一体机平台、备份平台、VMware虚拟化平台、华为云平台、腾讯云平台、深信服云平台等23个系统。</w:t>
            </w:r>
          </w:p>
          <w:p w14:paraId="74DD042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4、网络运维服务主要完成全市343个公安驻地的出口网络设备，市局1、2区办公区大楼、机房及主干网络，具体服务内容：</w:t>
            </w:r>
          </w:p>
          <w:p w14:paraId="5450100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4.1</w:t>
            </w:r>
            <w:r w:rsidRPr="00603BFA">
              <w:rPr>
                <w:rFonts w:ascii="宋体" w:hAnsi="宋体" w:cs="宋体" w:hint="eastAsia"/>
                <w:color w:val="000000" w:themeColor="text1"/>
                <w:szCs w:val="21"/>
              </w:rPr>
              <w:t>提供南宁市公安局多个在外办公部门（因涉及采购人敏感信息，具体的部门名称后续由采购人提供给中标人）自建光纤线路的可网管设备运行维护服务</w:t>
            </w:r>
            <w:r w:rsidRPr="00603BFA">
              <w:rPr>
                <w:rFonts w:ascii="宋体" w:hAnsi="宋体" w:hint="eastAsia"/>
                <w:color w:val="000000" w:themeColor="text1"/>
                <w:szCs w:val="21"/>
              </w:rPr>
              <w:t>；</w:t>
            </w:r>
          </w:p>
          <w:p w14:paraId="0D009BA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4.2提供全市由电信运营商（包括中国电信、广电网络、中国移动等）承建的公安信息网二、三级网及接入网（包括警务站）等共计343个节点，除机</w:t>
            </w:r>
            <w:r w:rsidRPr="00603BFA">
              <w:rPr>
                <w:rFonts w:ascii="宋体" w:hAnsi="宋体" w:hint="eastAsia"/>
                <w:color w:val="000000" w:themeColor="text1"/>
                <w:szCs w:val="21"/>
              </w:rPr>
              <w:lastRenderedPageBreak/>
              <w:t>房至外部线路及设备（包括运营商汇聚、核心交换机，各分县局汇聚层交换机、各派出所/队接入层交换设备）日常运维服务；</w:t>
            </w:r>
          </w:p>
          <w:p w14:paraId="4F948D1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4.3提供市局办公一区、二区：公安网、大楼智能网、互联网、内部电话网、视频网、政务内/外网等日常运维服务；</w:t>
            </w:r>
          </w:p>
          <w:p w14:paraId="28763FE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4.4提供服务期内新增各类网络线路的运维服务；</w:t>
            </w:r>
          </w:p>
          <w:p w14:paraId="1DAEF88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4.5提供常规网络技术培训：针对南宁市公安局网络结构情况，对信息中心技术人员进行网络技术的培训；</w:t>
            </w:r>
          </w:p>
          <w:p w14:paraId="408BA64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4.6提供对运营商（包括中国电信、中国移动）承建的移动警务专网除机房至外部线路及设备（包括运营商到市局线路落地在机房交换机）日常运维服务；</w:t>
            </w:r>
          </w:p>
          <w:p w14:paraId="404A4D8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4.7提供3个机房共计526个机柜的网络布线及其内设备上下架线路调整等日常运维服务；</w:t>
            </w:r>
          </w:p>
          <w:p w14:paraId="381A843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4.8提供运营商接入间、大楼弱电井、超长线缆中继机柜的日常运维服务。</w:t>
            </w:r>
          </w:p>
          <w:p w14:paraId="656E8C6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5、存储平台运维对象</w:t>
            </w:r>
          </w:p>
          <w:p w14:paraId="2499CC1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IBM XIV存储平台，容量1766TB；华为S6800V3存储平台，容量180TB；华为S5500TV3存储平台，容量169TB；华为S5500TV2存储平台，容量142TB；华为18500存储平台（A），容量120TB；华为18500存储平台（B），容量120TB；宏杉MS2500存储平台，容量15TB；华为5500v5存储平台，容量243TB；凌拓netapp8020存储平台，容量35TB；华为 OceanStor 5500 V5存储平台，容量240TB；宏杉M5500存储平台，容量30TB；宏杉MS2500存储平台，容量25TB；华为9000存储平台，容量9PB；华瑞泰access存储平台，容量300TB；</w:t>
            </w:r>
          </w:p>
          <w:p w14:paraId="07E6C70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6、云计算平台运维服务对象：云计算平台一共8套，分为公安信息网私有云平台3套，互联网私有云平台3套，专网云平台2套。</w:t>
            </w:r>
          </w:p>
          <w:p w14:paraId="48D195C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7、数据库云平台运维对象</w:t>
            </w:r>
          </w:p>
          <w:p w14:paraId="2831B5C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7.1关系型数据库云平台（O）：1套，平台共有设备：2台管理节点、3台计算节点及7台存储节点，存储容量320TB。</w:t>
            </w:r>
          </w:p>
          <w:p w14:paraId="643027F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7.2关系型数据库云平台（M）：1套，平台共有设备：2台计算节点，采用分布式存储，总容量22TB。</w:t>
            </w:r>
          </w:p>
          <w:p w14:paraId="35AA6F2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7.3业务数据库系统：100多套。</w:t>
            </w:r>
          </w:p>
          <w:p w14:paraId="15DC958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8、文件存取云平台</w:t>
            </w:r>
          </w:p>
          <w:p w14:paraId="19142A0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文件存取云平台由6台服务器采用集群方式组成，物理容量240TB，逻辑容量72.4TB，采用分布式存储方式。</w:t>
            </w:r>
          </w:p>
          <w:p w14:paraId="3217933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9、南宁市公安局域名管理系统、负载均衡平台运维。</w:t>
            </w:r>
          </w:p>
          <w:p w14:paraId="0708C16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9.1南宁市公安局域名管理系统一共4套，共5台设备。公安信息网2套，2套域名管理系统作为互备模式，现系统内已创建有南宁市公安局各分县局</w:t>
            </w:r>
            <w:r w:rsidRPr="00603BFA">
              <w:rPr>
                <w:rFonts w:ascii="宋体" w:hAnsi="宋体" w:hint="eastAsia"/>
                <w:color w:val="000000" w:themeColor="text1"/>
                <w:szCs w:val="21"/>
              </w:rPr>
              <w:lastRenderedPageBreak/>
              <w:t>网站域名、各业务应用系统域名等共221个；互联网1套暂时处于停用状态；移动警务网1套各业务应用系统域名26个。</w:t>
            </w:r>
          </w:p>
          <w:p w14:paraId="7C42188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9.2南宁市公安局负载均衡平台一共2套，主要负责各业务系统的用户访问流量分配，消除单点故障，保障业务系统的可靠性。公安信息网1套，现已承载的业务有OA自动化办公系统、接处警平台等多个业务系统的负载均衡工作；互联网1套，现已承载网上服务平台、巡防勤务系统等多个业务系统的负载均衡工作。</w:t>
            </w:r>
          </w:p>
          <w:p w14:paraId="7DC490F1" w14:textId="77777777" w:rsidR="00C33608" w:rsidRPr="00603BFA" w:rsidRDefault="00611BF7">
            <w:pPr>
              <w:pStyle w:val="a2"/>
              <w:spacing w:line="288" w:lineRule="auto"/>
              <w:ind w:firstLine="0"/>
              <w:rPr>
                <w:rFonts w:hAnsi="宋体" w:hint="eastAsia"/>
                <w:b/>
                <w:bCs/>
                <w:color w:val="000000" w:themeColor="text1"/>
                <w:sz w:val="21"/>
                <w:szCs w:val="21"/>
              </w:rPr>
            </w:pPr>
            <w:r w:rsidRPr="00603BFA">
              <w:rPr>
                <w:rFonts w:hAnsi="宋体" w:hint="eastAsia"/>
                <w:color w:val="000000" w:themeColor="text1"/>
                <w:sz w:val="21"/>
                <w:szCs w:val="21"/>
              </w:rPr>
              <w:t>三</w:t>
            </w:r>
            <w:r w:rsidRPr="00603BFA">
              <w:rPr>
                <w:rFonts w:hAnsi="宋体" w:hint="eastAsia"/>
                <w:b/>
                <w:bCs/>
                <w:color w:val="000000" w:themeColor="text1"/>
                <w:sz w:val="21"/>
                <w:szCs w:val="21"/>
              </w:rPr>
              <w:t>、</w:t>
            </w:r>
            <w:r w:rsidRPr="00603BFA">
              <w:rPr>
                <w:rFonts w:hAnsi="宋体"/>
                <w:b/>
                <w:bCs/>
                <w:color w:val="000000" w:themeColor="text1"/>
                <w:sz w:val="21"/>
                <w:szCs w:val="21"/>
              </w:rPr>
              <w:t>公安云计算数据中心机房设备和设施运维服务</w:t>
            </w:r>
          </w:p>
          <w:p w14:paraId="2BBCEC22"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（一）云计算数据中心及全市公安信息网运维服务</w:t>
            </w:r>
          </w:p>
          <w:p w14:paraId="1E93DBB7"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1、驻场人员整体要求</w:t>
            </w:r>
          </w:p>
          <w:p w14:paraId="6C221D3B" w14:textId="0DE09EA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1）组织不少于22人的服务团队提供驻场服务，驻场运维要求7*24小时轮班在岗，</w:t>
            </w:r>
            <w:r w:rsidR="007D3652" w:rsidRPr="00603BFA">
              <w:rPr>
                <w:rFonts w:ascii="宋体" w:hAnsi="宋体" w:hint="eastAsia"/>
                <w:color w:val="000000" w:themeColor="text1"/>
                <w:szCs w:val="21"/>
              </w:rPr>
              <w:t>中标人</w:t>
            </w:r>
            <w:r w:rsidRPr="00603BFA">
              <w:rPr>
                <w:rFonts w:ascii="宋体" w:hAnsi="宋体" w:hint="eastAsia"/>
                <w:color w:val="000000" w:themeColor="text1"/>
                <w:szCs w:val="21"/>
              </w:rPr>
              <w:t>需向采购人提供驻场运维人员基本信息（包括：姓名，身份证号、职务，联系方式等），要求运维人员个人手机保持24小时畅通；</w:t>
            </w:r>
          </w:p>
          <w:p w14:paraId="49B05F1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2）每月做好运维值班安排，并将值班安排表及值班人员相关信息上报采购人负责部门；</w:t>
            </w:r>
          </w:p>
          <w:p w14:paraId="426B23B5" w14:textId="71A27402"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驻场运维人员所有变动的，需提前2个工作日上报采购人负责部门，并做好相应的工作交接；遇紧急事件应即时通报采购方负责部门，处理事件应急技术人员按指示及时完成事故/故障处置，影响出勤的报采购方负责部门，在不影响运行维护的情况下进行调/补休，采购方负责部门亦可按勤务要求中标人提供合适的替岗人员补充当班运维力量。</w:t>
            </w:r>
          </w:p>
          <w:p w14:paraId="6764BC82" w14:textId="1AFC90FC"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4）驻场各职能主要负责人因请假、调休、出差等情况，需提前上报采购人负责部门，并做好相关工作对接及安排；</w:t>
            </w:r>
          </w:p>
          <w:p w14:paraId="2175A372" w14:textId="68CD244F"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w:t>
            </w:r>
            <w:r w:rsidR="007D3652" w:rsidRPr="00603BFA">
              <w:rPr>
                <w:rFonts w:ascii="宋体" w:hAnsi="宋体" w:hint="eastAsia"/>
                <w:color w:val="000000" w:themeColor="text1"/>
                <w:szCs w:val="21"/>
              </w:rPr>
              <w:t>中标人</w:t>
            </w:r>
            <w:r w:rsidRPr="00603BFA">
              <w:rPr>
                <w:rFonts w:ascii="宋体" w:hAnsi="宋体" w:hint="eastAsia"/>
                <w:color w:val="000000" w:themeColor="text1"/>
                <w:szCs w:val="21"/>
              </w:rPr>
              <w:t>提供人员经采购人审查不符合或不能胜任工作的，采购人可要求中标人更换人员。</w:t>
            </w:r>
          </w:p>
          <w:p w14:paraId="35FD59D5" w14:textId="3B25B706" w:rsidR="00C33608" w:rsidRPr="00603BFA" w:rsidRDefault="00611BF7" w:rsidP="007D3652">
            <w:pPr>
              <w:pStyle w:val="a2"/>
              <w:spacing w:line="288" w:lineRule="auto"/>
              <w:ind w:firstLine="0"/>
              <w:rPr>
                <w:rFonts w:hAnsi="宋体" w:hint="eastAsia"/>
                <w:color w:val="000000" w:themeColor="text1"/>
                <w:szCs w:val="21"/>
              </w:rPr>
            </w:pPr>
            <w:r w:rsidRPr="00603BFA">
              <w:rPr>
                <w:rFonts w:hAnsi="宋体"/>
                <w:color w:val="000000" w:themeColor="text1"/>
                <w:spacing w:val="0"/>
                <w:sz w:val="21"/>
                <w:szCs w:val="21"/>
              </w:rPr>
              <w:t>6</w:t>
            </w:r>
            <w:r w:rsidRPr="00603BFA">
              <w:rPr>
                <w:rFonts w:hAnsi="宋体" w:hint="eastAsia"/>
                <w:color w:val="000000" w:themeColor="text1"/>
                <w:spacing w:val="0"/>
                <w:sz w:val="21"/>
                <w:szCs w:val="21"/>
              </w:rPr>
              <w:t>）</w:t>
            </w:r>
            <w:r w:rsidR="007D3652" w:rsidRPr="00603BFA">
              <w:rPr>
                <w:rFonts w:hAnsi="宋体" w:hint="eastAsia"/>
                <w:color w:val="000000" w:themeColor="text1"/>
                <w:spacing w:val="0"/>
                <w:sz w:val="21"/>
                <w:szCs w:val="21"/>
              </w:rPr>
              <w:t>中标人</w:t>
            </w:r>
            <w:r w:rsidRPr="00603BFA">
              <w:rPr>
                <w:rFonts w:hAnsi="宋体" w:hint="eastAsia"/>
                <w:color w:val="000000" w:themeColor="text1"/>
                <w:spacing w:val="0"/>
                <w:sz w:val="21"/>
                <w:szCs w:val="21"/>
              </w:rPr>
              <w:t>需保障驻场服务人员在驻场服务期间人员通讯、办公场地保洁、工作相关的低值办公耗材等。</w:t>
            </w:r>
          </w:p>
          <w:p w14:paraId="0A4DEE89"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2、数据中心运维项目经理职责要求：</w:t>
            </w:r>
          </w:p>
          <w:p w14:paraId="706D78E6" w14:textId="5FE09E55"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1）要求提供1名项目经理，学历及工作年限要求：要求大学本科或以上计算机类专业学历或同等学历；认证要求：要求为</w:t>
            </w:r>
            <w:r w:rsidR="00745927" w:rsidRPr="00603BFA">
              <w:rPr>
                <w:rFonts w:ascii="宋体" w:hAnsi="宋体" w:hint="eastAsia"/>
                <w:color w:val="000000" w:themeColor="text1"/>
                <w:szCs w:val="21"/>
              </w:rPr>
              <w:t>项目管理类中级工程师职称或系统集成项目管理工程师</w:t>
            </w:r>
            <w:r w:rsidRPr="00603BFA">
              <w:rPr>
                <w:rFonts w:ascii="宋体" w:hAnsi="宋体" w:hint="eastAsia"/>
                <w:color w:val="000000" w:themeColor="text1"/>
                <w:szCs w:val="21"/>
              </w:rPr>
              <w:t>或同级别或以上认证；要求3年或以上运维管理经验。</w:t>
            </w:r>
          </w:p>
          <w:p w14:paraId="6FCED8C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2）负责数据中心网络结构、设备维护、设备厂家等的沟通及工作协调，机房日常运维及管理工作；</w:t>
            </w:r>
          </w:p>
          <w:p w14:paraId="213892C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3）制定数据中心服务策略，结合实际情况均衡考虑服务质量、效率及安全，持续优化及改进机房业务运营。</w:t>
            </w:r>
          </w:p>
          <w:p w14:paraId="0501D7E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4）负责服务周期内相关数据中心相关项目的软、硬件实施架构调研与集成</w:t>
            </w:r>
            <w:r w:rsidRPr="00603BFA">
              <w:rPr>
                <w:rFonts w:ascii="宋体" w:hAnsi="宋体" w:hint="eastAsia"/>
                <w:color w:val="000000" w:themeColor="text1"/>
                <w:szCs w:val="21"/>
              </w:rPr>
              <w:lastRenderedPageBreak/>
              <w:t>设计，协助项目实施单位完成实施方案，并负责跟进实施过程与验收成果。</w:t>
            </w:r>
          </w:p>
          <w:p w14:paraId="4B5B4BD2" w14:textId="5C34837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5）工作日5*8小时驻场服务，并确保7*24小时电话畅通，以提供远程协同，随时可到达现场。</w:t>
            </w:r>
          </w:p>
          <w:p w14:paraId="00C280CC"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3、运维管理助理职责要求：</w:t>
            </w:r>
          </w:p>
          <w:p w14:paraId="74B770D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1）提供2名运维管理助理驻场服务。</w:t>
            </w:r>
          </w:p>
          <w:p w14:paraId="728199FE" w14:textId="65A4E4F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2）协助项目经理完成各项运维工作，制定相关运维管理制度、操作手册、应急管理流程和应急操作预案；收集运维工作日志，汇总后进行上报。</w:t>
            </w:r>
          </w:p>
          <w:p w14:paraId="3D27F9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3）负责数据中心服务中台工作，受理、流转、跟踪及反馈运维工单。</w:t>
            </w:r>
          </w:p>
          <w:p w14:paraId="5995A74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4监督运维工作质量和服务响应时效，回访、听取收集用户意见，并针对事件拟定后续服务改进措施。</w:t>
            </w:r>
          </w:p>
          <w:p w14:paraId="3A2784B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5）、掌握所有运维岗位的特点，负责受理故障及故障预处置并分流工作。</w:t>
            </w:r>
          </w:p>
          <w:p w14:paraId="04FC1ED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6）负责执行机房进出人员管控，对机房来访人员进行事件登记，人员信息录入和背景审查。</w:t>
            </w:r>
          </w:p>
          <w:p w14:paraId="1AC31B77"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4、网络运维人员职责要求：</w:t>
            </w:r>
          </w:p>
          <w:p w14:paraId="0B760E0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1）提供4名网络运维服务人员驻场服务。</w:t>
            </w:r>
          </w:p>
          <w:p w14:paraId="4D66475C" w14:textId="7252031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2）负责管理机房和机关约 431台网络设备、全局公安网约370台接入设备，按数据中心管理要求定期完成网络安全管理要求；</w:t>
            </w:r>
          </w:p>
          <w:p w14:paraId="76665698" w14:textId="4F4DF89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3）负责信息化机房、灾备机房、办公大楼网络的日常巡检，故障恢复工作，建立和完善各网络系统的拓扑图，并做好系统路由的解析和资料的整理；</w:t>
            </w:r>
          </w:p>
          <w:p w14:paraId="10F4E04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4）分析网络障碍，及时处理和解决网络中的问题，对各机房、办公大楼的办公网络进行优化等工作；</w:t>
            </w:r>
          </w:p>
          <w:p w14:paraId="4BA4E67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5）负责运维网络监控系统，确保网络出现异常后可及时发现并处理；</w:t>
            </w:r>
          </w:p>
          <w:p w14:paraId="4E04910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6）对全市公安网各分支机构接入线路故障受理、报修、故障跟踪、网络配置等工作；</w:t>
            </w:r>
          </w:p>
          <w:p w14:paraId="6719E8E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7）提供定期对机房、公安城域网网络设备的数据备份和恢复工作；</w:t>
            </w:r>
          </w:p>
          <w:p w14:paraId="587C04B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8）协调新增接入点的数据规划和配置管理工作。</w:t>
            </w:r>
          </w:p>
          <w:p w14:paraId="40D53B33" w14:textId="7D470508"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9）通过网络监控平台巡检二、三、四级网络运行状态，通过软件监控平台巡检各业务系统的运行状态，通过机房动环监控系统巡检机房各动环设备的运行情况，相关巡检均需形成报告并上报采购人负责部门。</w:t>
            </w:r>
          </w:p>
          <w:p w14:paraId="34B57666"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5、云计算平台运维人员职责要求：</w:t>
            </w:r>
          </w:p>
          <w:p w14:paraId="1CAFB0B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1）提供6名云计算平台运维服务人员驻场服务。</w:t>
            </w:r>
          </w:p>
          <w:p w14:paraId="7CE2568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2）负责云计算平台（含桌面云、VMWare虚拟化平台、华为 FusionSphere 虚拟化平台、华为云计算平台及其他云计算、超融合平台等计算资源，共1600余台虚拟机）的日常例行维护，定期巡检，内部网络监控及运行监视，故障与告警信息收集；</w:t>
            </w:r>
          </w:p>
          <w:p w14:paraId="748CA55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3）负责存储系统（华为S5500TV2、S5500TV3、OceanStor 6800TV3、IBM SVC、</w:t>
            </w:r>
            <w:r w:rsidRPr="00603BFA">
              <w:rPr>
                <w:rFonts w:ascii="宋体" w:hAnsi="宋体" w:hint="eastAsia"/>
                <w:color w:val="000000" w:themeColor="text1"/>
                <w:szCs w:val="21"/>
              </w:rPr>
              <w:lastRenderedPageBreak/>
              <w:t>IBM XIV、MS5000、OceanStor9000分布式存储、虚拟化分布式块存储等存储设备，共约12 PB存储体量）的日常例行维护，定期巡检，内部网络监控及运行监视，故障与告警信息收集；</w:t>
            </w:r>
          </w:p>
          <w:p w14:paraId="7E60CBE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4）负责上述资源的日常运行监测，能够对一般性故障进行定位，处理与恢复，制定备件更换方案并实施，保证系统安全、稳定与高效运行。</w:t>
            </w:r>
          </w:p>
          <w:p w14:paraId="30F3235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5）负责云平台日常监控及故障处理工作，根据各云平台厂商提供的需求，对云平台进行优化和调整，定期与相关技术团队沟通，确保云平台的顺利运行，负责制定并实施运维计划，保障项目按时交付；</w:t>
            </w:r>
          </w:p>
          <w:p w14:paraId="3478010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保障并不断提升服务的可用性和数据安全性，提升用户体验，日常运营保障，负责运用运维技术，运维平台，确保入网设备的全面纳管和全生命周期管理，确保设备、业务及安全等状态可监可控，协助制定应急预案并参与演练；</w:t>
            </w:r>
          </w:p>
          <w:p w14:paraId="7F67F15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7）参与复杂性问题的会商处置，定位并解决所负责的问题；</w:t>
            </w:r>
          </w:p>
          <w:p w14:paraId="01AB561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8）协助其他部门、用户提供必要的云计算、虚拟化、存储等的备份策略制定，在使用时的安全控制策略；</w:t>
            </w:r>
          </w:p>
          <w:p w14:paraId="4BF8506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9）参与服务期间云计算平台的扩容、平台配置变更、存储网络（SAN、FC san及IP存储网）进行运维管理和优化等工作；</w:t>
            </w:r>
          </w:p>
          <w:p w14:paraId="6470A1F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10）负责按采购人管理流程对各项新增业务上线工作提供数据、信息支撑，并配合业务上线工作，包括上架设备、配置网络、线路部署及整理等工作；</w:t>
            </w:r>
          </w:p>
          <w:p w14:paraId="29E22F8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11）提供数据中心各平台、系统的软件服务包现场升级服务，配合平台、系统厂商做好各软件系统的补丁升级工作；</w:t>
            </w:r>
          </w:p>
          <w:p w14:paraId="1C0FE213"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7、数据中心系统及软件系统运维人员职责要求：</w:t>
            </w:r>
          </w:p>
          <w:p w14:paraId="0793B72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1）提供7名数据中心系统及软件系统运维服务人员驻场服务。</w:t>
            </w:r>
          </w:p>
          <w:p w14:paraId="1016326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2）提供服务器操作系统（含Windows、Linux、信创系统）运行维护服务，包括：部署、安装、调优及故障处理等。</w:t>
            </w:r>
          </w:p>
          <w:p w14:paraId="6EC938A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3）负责数据中心支撑系统(如：大数据平台、智能运维管理监控系统、负载均衡系统、校时服务系统、资产管理系统等)及业务单位托管应用系统等的日常运行维护、日志分析、故障排除、数据备份、使用培训等。</w:t>
            </w:r>
          </w:p>
          <w:p w14:paraId="5B666EF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4）负责对软件类、应用类故障分析，代码分析等排障工作。</w:t>
            </w:r>
          </w:p>
          <w:p w14:paraId="052AA6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5）配合网络工程师处理相关业务系统的网络及硬件故障。</w:t>
            </w:r>
          </w:p>
          <w:p w14:paraId="70921FE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6）人员要求有开发能力，熟悉多种开发架构及开发语言，掌握分析应用逻辑。 </w:t>
            </w:r>
          </w:p>
          <w:p w14:paraId="726F42E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7）提供软件开发类技术咨询服务，协助用户对新需求的技术选型，应用对接咨询、指导工作。</w:t>
            </w:r>
          </w:p>
          <w:p w14:paraId="0D67330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8）提供系统的页面、ip可达的拨测监控服务。</w:t>
            </w:r>
          </w:p>
          <w:p w14:paraId="1BF5BC4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b/>
                <w:bCs/>
                <w:color w:val="000000" w:themeColor="text1"/>
                <w:szCs w:val="21"/>
              </w:rPr>
              <w:t>8、质量管控及自动化运维工程师职责要求：</w:t>
            </w:r>
          </w:p>
          <w:p w14:paraId="40345EBA" w14:textId="289902FD"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负责运维过程的质量管控，按相关的标准规范监督执行及时反馈修正；负责对运维规范相关的文件修订与更改的管理；负责对所有运维人员培训相关的规范制度和考核；负责对所有运维工单的跟踪及检查，管控对运维缺陷及运维风险；熟悉运维场景，对网络、云计算、存储、操作系统、应用架构有深刻理解，具备至少一门脚本语言及一门开发语言能力；熟悉主流厂商主要产品线不同代的设备，对不同版本的运行日志有独立分析能力；负责针对现网环境开发解决特定场景的自动化运维工具，如：网络巡检、网络故障定位、通讯质量监测、系统自动化补丁升级脚本、设备参数备份、数据巡检等工具；管理数据中心上线业务的虚拟资产管理，如：原代码、版本包、文档、数据资产等。</w:t>
            </w:r>
          </w:p>
          <w:p w14:paraId="2B995AAC" w14:textId="1C25CF00"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8.1</w:t>
            </w:r>
            <w:r w:rsidR="00611BF7" w:rsidRPr="00603BFA">
              <w:rPr>
                <w:rFonts w:ascii="宋体" w:hAnsi="宋体" w:hint="eastAsia"/>
                <w:color w:val="000000" w:themeColor="text1"/>
                <w:sz w:val="21"/>
                <w:szCs w:val="21"/>
              </w:rPr>
              <w:t>质量管控及自动化运维人员职责要求：</w:t>
            </w:r>
          </w:p>
          <w:p w14:paraId="4DF14DE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1）提供2名质量管控及自动化运维服务人员驻场服务。</w:t>
            </w:r>
          </w:p>
          <w:p w14:paraId="677D721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2）负责运维过程的质量管控，按相关的标准规范监督执行及时反馈修正。</w:t>
            </w:r>
          </w:p>
          <w:p w14:paraId="17FC099F" w14:textId="54C53E7F"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3）负责对运维规范相关的文件修订与更改的管理。</w:t>
            </w:r>
          </w:p>
          <w:p w14:paraId="1363632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4）负责对所有运维人员培训相关的规范制度和考核。</w:t>
            </w:r>
          </w:p>
          <w:p w14:paraId="75FCD87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5）负责对所有运维工单的跟踪及检查，管控对运维缺陷及运维风险。</w:t>
            </w:r>
          </w:p>
          <w:p w14:paraId="4C1101C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6）熟悉运维场景，对网络、云计算、存储、操作系统、应用架构有深刻理解，具备至少一门脚本语言及一门开发语言能力。</w:t>
            </w:r>
          </w:p>
          <w:p w14:paraId="1408BA92" w14:textId="2DFB7D1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7）熟悉厂商主要产品线不同代的设备，对不同版本的运行日志有独立分析能力。</w:t>
            </w:r>
          </w:p>
          <w:p w14:paraId="4147CEE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8）负责针对现网环境开发解决特定场景的自动化运维工具，如：网络巡检、网络故障定位、通讯质量监测、系统自动化补丁升级脚本、设备参数备份、数据巡检等工具。</w:t>
            </w:r>
          </w:p>
          <w:p w14:paraId="18F062FB" w14:textId="23FB4F06"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9</w:t>
            </w:r>
            <w:r w:rsidR="00611BF7" w:rsidRPr="00603BFA">
              <w:rPr>
                <w:rFonts w:ascii="宋体" w:hAnsi="宋体" w:hint="eastAsia"/>
                <w:color w:val="000000" w:themeColor="text1"/>
                <w:sz w:val="21"/>
                <w:szCs w:val="21"/>
              </w:rPr>
              <w:t>、数据中心夜间值守要求</w:t>
            </w:r>
          </w:p>
          <w:p w14:paraId="0B54C31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 要求提供工作日非工作时段值守，全年正常工作日为250天，每天14小时按2班轮值形式提供值守保障服务，期间需执行以下工作：</w:t>
            </w:r>
          </w:p>
          <w:p w14:paraId="07796319" w14:textId="7B136754"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1）如遇等级任务，值守人员应根据具体任务要求配合采购人任务工作增加值守人员。</w:t>
            </w:r>
          </w:p>
          <w:p w14:paraId="559D6EF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2）负责突发事件的应急启动工作，按工作规范进行紧急响应和应急处置，通知相关技术人员进行二级响应。</w:t>
            </w:r>
          </w:p>
          <w:p w14:paraId="72ECCB5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3）负责备品仓库的日常工作，按规定进行物资的进出库工作。</w:t>
            </w:r>
          </w:p>
          <w:p w14:paraId="2424DD0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4）驻场式值守服务，值守地点为市局一区数据中心。</w:t>
            </w:r>
          </w:p>
          <w:p w14:paraId="3A20CBD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5）负责数据中心机房值守服务，并进行以下内容的响应处置：</w:t>
            </w:r>
          </w:p>
          <w:p w14:paraId="098598B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6）对云计算平台（含桌面云、VMWare虚拟化平台、华为 FusionSphere 虚拟化平台、华为云计算平台及其他云计算、超融合平台等计算资源，共1600余台虚拟机）,存储系统（华为S5500TV2、S5500TV3、OceanStor 6800TV3、</w:t>
            </w:r>
            <w:r w:rsidRPr="00603BFA">
              <w:rPr>
                <w:rFonts w:ascii="宋体" w:hAnsi="宋体" w:hint="eastAsia"/>
                <w:color w:val="000000" w:themeColor="text1"/>
                <w:szCs w:val="21"/>
              </w:rPr>
              <w:lastRenderedPageBreak/>
              <w:t>IBM SVC、IBM XIV、MS5000、OceanStor9000分布式存储、虚拟化分布式块存储等存储设备，共12 PB存储体量）的日常例行维护，定期巡检，网络监控及运行监视，故障与告警信息收集；</w:t>
            </w:r>
          </w:p>
          <w:p w14:paraId="1FBCAC4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7）负责上述资源的日常运行监测，能够对一般性故障进行定位，处理与恢复，制定备件更换方案并实施，保证系统安全、稳定与高效运行。</w:t>
            </w:r>
          </w:p>
          <w:p w14:paraId="2C46A66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8）负责云平台日常监控及故障处理工作，根据各云平台厂商提供的需求，对云平台进行优化和调整，定期与相关技术团队沟通，确保云平台的顺利运行，负责制定并实施运维计划，保障项目按时交付；</w:t>
            </w:r>
          </w:p>
          <w:p w14:paraId="79C1FF1B" w14:textId="326FECA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9）响应受理业务部门及采购人的业务需求与故障处置，提供与正常工作时段一致的响应服务。</w:t>
            </w:r>
          </w:p>
          <w:p w14:paraId="5F3D097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10）对市局公安网络（机房和机关网络设备约431台，全局公安网接入设备约310台）提供值守服务，并进行以下内容的响应处置：</w:t>
            </w:r>
          </w:p>
          <w:p w14:paraId="2D2B5017" w14:textId="0AD70602"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（1）负责信息化机房、灾备机房、办公大楼网络的日常巡检，故障恢复工作，建立和完善各网络系统的拓扑图，并做好系统路由的解析和资料的整理。</w:t>
            </w:r>
          </w:p>
          <w:p w14:paraId="3B3FBB5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（2）分析网络障碍，及时处理和解决网络中的问题，对各机房、办公大楼的办公网络进行优化等工作。</w:t>
            </w:r>
          </w:p>
          <w:p w14:paraId="64503BF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（3）负责运维网络监控系统，确保网络出现异常后可及时发现并处理。</w:t>
            </w:r>
          </w:p>
          <w:p w14:paraId="60830AD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（4）对全市公安网各分支机构接入线路故障受理、报修、故障跟踪、网络配置等工作。</w:t>
            </w:r>
          </w:p>
          <w:p w14:paraId="3AEF9B4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（5）对机房、公安城域网网络设备的数据备份和恢复工作。</w:t>
            </w:r>
          </w:p>
          <w:p w14:paraId="516B27C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（6）协调新增接入点的数据规划和配置管理工作。</w:t>
            </w:r>
          </w:p>
          <w:p w14:paraId="7483D13C" w14:textId="760E42CE"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10</w:t>
            </w:r>
            <w:r w:rsidR="00611BF7" w:rsidRPr="00603BFA">
              <w:rPr>
                <w:rFonts w:ascii="宋体" w:hAnsi="宋体" w:hint="eastAsia"/>
                <w:color w:val="000000" w:themeColor="text1"/>
                <w:sz w:val="21"/>
                <w:szCs w:val="21"/>
              </w:rPr>
              <w:t>、休息日值守要求</w:t>
            </w:r>
          </w:p>
          <w:p w14:paraId="39B34F5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要求提供休息日时段值守，全年法定休息日为104天，每天24小时按3班轮值形式提供值守保障服务，期间需执行以下工作：</w:t>
            </w:r>
          </w:p>
          <w:p w14:paraId="7CA44FD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1）如遇等级任务，值守人员应根据具体任务要求配合用户任务工作增加值守人员。</w:t>
            </w:r>
          </w:p>
          <w:p w14:paraId="770D4A0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2）负责突发事件的应急启动工作，按工作规范进行紧急响应和应急处置，通知相关技术人员进行二级响应。</w:t>
            </w:r>
          </w:p>
          <w:p w14:paraId="7D858BB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3）负责备品仓库的日常工作，按规定进行物资的进出库工作。</w:t>
            </w:r>
          </w:p>
          <w:p w14:paraId="1823E5C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4）驻场式值守服务，值守地点为市局一区数据中心。</w:t>
            </w:r>
          </w:p>
          <w:p w14:paraId="5BFC636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5）负责数据中心机房值守服务，并进行以下内容的响应处置。</w:t>
            </w:r>
          </w:p>
          <w:p w14:paraId="4C05B84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6）对云计算平台（含桌面云、VMWare虚拟化平台、华为 FusionSphere 虚拟化平台、华为云计算平台及其他云计算、超融合平台等计算资源，共1600余台虚拟机）,存储系统（华为S5500TV2、S5500TV3、OceanStor 6800TV3、IBM SVC、IBM XIV、MS5000、OceanStor9000分布式存储、虚拟化分布式块存储等存储设备，共12 PB存储体量）的日常例行维护，定期巡检，网络监</w:t>
            </w:r>
            <w:r w:rsidRPr="00603BFA">
              <w:rPr>
                <w:rFonts w:ascii="宋体" w:hAnsi="宋体" w:hint="eastAsia"/>
                <w:color w:val="000000" w:themeColor="text1"/>
                <w:szCs w:val="21"/>
              </w:rPr>
              <w:lastRenderedPageBreak/>
              <w:t>控及运行监视，故障与告警信息收集；</w:t>
            </w:r>
          </w:p>
          <w:p w14:paraId="0385CBF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7）负责上述资源的日常运行监测，能够对一般性故障进行定位，处理与恢复，制定备件更换方案并实施，保证系统安全、稳定与高效运行；</w:t>
            </w:r>
          </w:p>
          <w:p w14:paraId="321BD77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8）负责云平台日常监控及故障处理工作，根据各云平台厂商提供的需求，对云平台进行优化和调整，定期与相关技术团队沟通，确保云平台的顺利运行，负责制定并实施运维计划，保障项目按时交付；</w:t>
            </w:r>
          </w:p>
          <w:p w14:paraId="2EA60F0D" w14:textId="7182F7B5"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9）响应受理业务部门及采购人的业务需求与故障处置，提供与正常工作时段一致的响应服务；</w:t>
            </w:r>
          </w:p>
          <w:p w14:paraId="2FCB2C9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10）对市局公安网络（机房和机关网络设备约431台，全局公安网接入设备约310台）提供值守服务，并进行以下内容的响应处置：</w:t>
            </w:r>
          </w:p>
          <w:p w14:paraId="244E9188" w14:textId="4865CA3F"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（1）负责信息化机房、灾备机房、办公大楼网络的日常巡检，故障恢复工作，建立和完善各网络系统的拓扑图，并做好系统路由的解析和资料的整理。</w:t>
            </w:r>
          </w:p>
          <w:p w14:paraId="3DC8C21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（2）分析网络障碍，及时处理和解决网络中的问题，对各机房、办公大楼的办公网络进行优化等工作。</w:t>
            </w:r>
          </w:p>
          <w:p w14:paraId="35FE2BA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（3）负责运维网络监控系统，确保网络出现异常后可及时发现并处理。</w:t>
            </w:r>
          </w:p>
          <w:p w14:paraId="25C5D57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（4）对全市公安网各分支机构接入线路故障受理、报修、故障跟踪、网络配置等工作。</w:t>
            </w:r>
          </w:p>
          <w:p w14:paraId="72FB281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（5）对机房、公安城域网网络设备的数据备份和恢复工作。</w:t>
            </w:r>
          </w:p>
          <w:p w14:paraId="68C0AEE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（6）协调新增接入点的数据规划和配置管理工作。</w:t>
            </w:r>
          </w:p>
          <w:p w14:paraId="09423C62" w14:textId="76E91A9E"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w:t>
            </w:r>
            <w:r w:rsidR="00611BF7" w:rsidRPr="00603BFA">
              <w:rPr>
                <w:rFonts w:ascii="宋体" w:hAnsi="宋体" w:hint="eastAsia"/>
                <w:color w:val="000000" w:themeColor="text1"/>
                <w:sz w:val="21"/>
                <w:szCs w:val="21"/>
              </w:rPr>
              <w:t>11、法定节假日值班要求</w:t>
            </w:r>
          </w:p>
          <w:p w14:paraId="662CEC3C" w14:textId="67AF0D2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要求提供法定节假日值班服务，包含春节、元旦、清明、劳动节、端午节、中秋节、国庆的法定节假日，每天24小时按3班轮值形式提供值守保障服务，期间需执行以下工作：</w:t>
            </w:r>
          </w:p>
          <w:p w14:paraId="0EC4156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建立三级响应梯队与轮班机制，一级梯队（现场）监控及处理常规告警；二级梯队（本地备勤）处理需现场介入的故障；三级梯队（远程）提供技术专家支持。如遇等级任务，值守人员应根据具体任务要求配合用户任务工作增加值守人员。</w:t>
            </w:r>
          </w:p>
          <w:p w14:paraId="4BC1E20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2）负责突发事件的应急启动工作，按工作规范进行紧急响应和应急处置，通知相关技术人员进行二级响应。</w:t>
            </w:r>
          </w:p>
          <w:p w14:paraId="1C35B35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3）负责备品仓库的日常工作，按规定进行物资的进出库工作。</w:t>
            </w:r>
          </w:p>
          <w:p w14:paraId="1DC4066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4）驻场式值守服务，值守地点为市局一区数据中心。</w:t>
            </w:r>
          </w:p>
          <w:p w14:paraId="27147D6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5）负责数据中心机房值守服务，并进行以下内容的响应处置。</w:t>
            </w:r>
          </w:p>
          <w:p w14:paraId="6FA4051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6）对云计算平台（含桌面云、VMWare虚拟化平台、华为 FusionSphere 虚拟化平台、华为云计算平台及其他云计算、超融合平台等计算资源，共1600余台虚拟机）,存储系统（华为S5500TV2、S5500TV3、OceanStor 6800TV3、IBM SVC、IBM XIV、MS5000、OceanStor9000分布式存储、虚拟化分布式块</w:t>
            </w:r>
            <w:r w:rsidRPr="00603BFA">
              <w:rPr>
                <w:rFonts w:ascii="宋体" w:hAnsi="宋体" w:hint="eastAsia"/>
                <w:color w:val="000000" w:themeColor="text1"/>
                <w:szCs w:val="21"/>
              </w:rPr>
              <w:lastRenderedPageBreak/>
              <w:t>存储等存储设备，共12 PB存储体量）的日常例行维护，定期巡检，网络监控及运行监视，故障与告警信息收集。</w:t>
            </w:r>
          </w:p>
          <w:p w14:paraId="0E84C26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7）负责上述资源的日常运行监测，能够对一般性故障进行定位，处理与恢复，制定备件更换方案并实施，保证系统安全、稳定与高效运行。</w:t>
            </w:r>
          </w:p>
          <w:p w14:paraId="60754AE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8）负责云平台日常监控及故障处理工作，根据各云平台厂商提供的需求，对云平台进行优化和调整，定期与相关技术团队沟通，确保云平台的顺利运行，负责制定并实施运维计划，保障项目按时交付。</w:t>
            </w:r>
          </w:p>
          <w:p w14:paraId="06379668" w14:textId="41990882"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 响应受理业务部门及采购人的业务需求与故障处置，提供与正常工作时段一致的响应服务。</w:t>
            </w:r>
          </w:p>
          <w:p w14:paraId="5B163C85" w14:textId="26E82D8F"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10）对市局公安网络（机房和机关网络设备约431台，全局公安网接入设备约310台）提供值守服务，并进行以下内容的响应处置：</w:t>
            </w:r>
          </w:p>
          <w:p w14:paraId="2EC0D9D3" w14:textId="3428819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（1）负责信息化机房、灾备机房、办公大楼网络的日常巡检，故障恢复工作，建立和完善各网络系统的拓扑图，并做好系统路由的解析和资料的整理。</w:t>
            </w:r>
          </w:p>
          <w:p w14:paraId="02F9393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（2）分析网络障碍，及时处理和解决网络中的问题，对各机房、办公大楼的办公网络进行优化等工作。</w:t>
            </w:r>
          </w:p>
          <w:p w14:paraId="0DD4BCB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（3）负责运维网络监控系统，确保网络出现异常后可及时发现并处理。</w:t>
            </w:r>
          </w:p>
          <w:p w14:paraId="10C5B67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（4）对全市公安网各分支机构接入线路故障受理、报修、故障跟踪、网络配置等工作。</w:t>
            </w:r>
          </w:p>
          <w:p w14:paraId="3939A02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（5）对机房、公安城域网网络设备的数据备份和恢复工作。</w:t>
            </w:r>
          </w:p>
          <w:p w14:paraId="2C7D87B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（6）协调新增接入点的数据规划和配置管理工作。</w:t>
            </w:r>
          </w:p>
          <w:p w14:paraId="3F9FAD21" w14:textId="3B11DB32"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w:t>
            </w:r>
            <w:r w:rsidR="00611BF7" w:rsidRPr="00603BFA">
              <w:rPr>
                <w:rFonts w:ascii="宋体" w:hAnsi="宋体" w:hint="eastAsia"/>
                <w:color w:val="000000" w:themeColor="text1"/>
                <w:sz w:val="21"/>
                <w:szCs w:val="21"/>
              </w:rPr>
              <w:t>12、网络安全问题保障服务</w:t>
            </w:r>
          </w:p>
          <w:p w14:paraId="0C24B3D9" w14:textId="3712E01C"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要求提供 60人天的协助公安局下属机构内网安全故障定位、技术指导恢复服务。</w:t>
            </w:r>
          </w:p>
          <w:p w14:paraId="5EFC041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1）因安全事故导致断网、违规行为定位，如：一机两用、违规外联等事故，提供现场排查接入点，定位违规终端。</w:t>
            </w:r>
          </w:p>
          <w:p w14:paraId="01306F4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2）提供下属机构办公网架构或管理优化技术支持服务，如新增或改造办公场所网络建设建议技术支持；如：分局机关网络架构不合理，提出整改建议等服务。</w:t>
            </w:r>
          </w:p>
          <w:p w14:paraId="557B81B2" w14:textId="6A2C6EE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 3）提供7*16小时远程故障问题响应服务，将在接到报告时提供网络问题技术支持，指导排查问题，直到故障恢复，如故障问题严重的，可提供现场处置。</w:t>
            </w:r>
          </w:p>
          <w:p w14:paraId="26A5D06D" w14:textId="706AB3F6"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13、运维运输及应急车辆保障服务</w:t>
            </w:r>
          </w:p>
          <w:p w14:paraId="36847D6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1）提供主机房与灾备机房之间的设备运输及库存设备调度运输、搬运服务，提供车辆（含保险、油费及过路费等费用）及力工(装卸工)对主备机房之间含仓库的设备、备件运输、搬运服务，全年不超过18车次；</w:t>
            </w:r>
          </w:p>
          <w:p w14:paraId="456614E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2）提供数据中心之间及市局下属机构网络、安全等应急事件的紧急运输服</w:t>
            </w:r>
            <w:r w:rsidRPr="00603BFA">
              <w:rPr>
                <w:rFonts w:ascii="宋体" w:hAnsi="宋体" w:hint="eastAsia"/>
                <w:color w:val="000000" w:themeColor="text1"/>
                <w:szCs w:val="21"/>
              </w:rPr>
              <w:lastRenderedPageBreak/>
              <w:t>务，全年不超过30天车辆使用：</w:t>
            </w:r>
          </w:p>
          <w:p w14:paraId="48ED31D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（1）提供应急备品备件的运送服务，运输服务行驶范围包括南宁市直辖的区县地区；</w:t>
            </w:r>
          </w:p>
          <w:p w14:paraId="6F0D4E4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（2）提供应急事件处置的运维保障用车服务，运输服务行驶范围包括南宁市直辖的区县地区；</w:t>
            </w:r>
          </w:p>
          <w:p w14:paraId="4E029C0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（3）提供应急保障工作的安装工具、软件、零件、万用表、工程宝、示波器、调试电脑、设备接电线缆、信号线缆和定制设备转换箱等；</w:t>
            </w:r>
          </w:p>
          <w:p w14:paraId="2C3A4A5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（4）提供小型应急供电设备服务，用于支撑现场紧急运维用电；</w:t>
            </w:r>
          </w:p>
          <w:p w14:paraId="34014143" w14:textId="7A6E819C" w:rsidR="00C33608" w:rsidRPr="00603BFA" w:rsidRDefault="000B52EC">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 xml:space="preserve"> </w:t>
            </w:r>
            <w:r w:rsidR="00611BF7" w:rsidRPr="00603BFA">
              <w:rPr>
                <w:rFonts w:ascii="宋体" w:hAnsi="宋体" w:hint="eastAsia"/>
                <w:color w:val="000000" w:themeColor="text1"/>
                <w:sz w:val="21"/>
                <w:szCs w:val="21"/>
              </w:rPr>
              <w:t>14、云平台第三方运营服务</w:t>
            </w:r>
          </w:p>
          <w:p w14:paraId="42D1771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提供至少250人天的云平台第三方运维服务，要求如下：</w:t>
            </w:r>
          </w:p>
          <w:p w14:paraId="3A44D98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1）提供专业团队配合驻场运维人员对公安网云桌面和警务云平台（非华为云部分），互联网云平台，专网云平台，移动警务网云平台的全域运营分析、管理与调度；</w:t>
            </w:r>
          </w:p>
          <w:p w14:paraId="70815B8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2）每月对资源使用情况进行深度分析，提出资源利用优化建议；</w:t>
            </w:r>
          </w:p>
          <w:p w14:paraId="5EBC4EB1" w14:textId="5A0FE115"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3）配合用户对云平台适应新一代警务网的应用规划提供咨询服务；</w:t>
            </w:r>
          </w:p>
          <w:p w14:paraId="7928022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4）联合各云平台厂商提供云内问题排查，负责云平台产品层因无法预估情况导致配置数据出错的情况修复。</w:t>
            </w:r>
          </w:p>
          <w:p w14:paraId="33F37BD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5）根据等保政策的改变，协调用户部门及相关业务应用进行策略优化和整改工作。</w:t>
            </w:r>
          </w:p>
          <w:p w14:paraId="38C0D6F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6）根据相关管理要求，对云平台的运维制度、操作指南、工作流程，进行合理化修改，优化一线运维工作效率。</w:t>
            </w:r>
          </w:p>
          <w:p w14:paraId="46044365" w14:textId="4CC8826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7）制定持续运营策略并执行，提升采购人关键业务上云率和场景覆盖，提升云资源利用率和投产比，提升业务上云体验。</w:t>
            </w:r>
          </w:p>
          <w:p w14:paraId="6179322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8）掌握Python、C#、Go等至少一门开发语言，开发针对业务场景，按用户要求开发相应业务应用的监控、告警等实用运维工具。</w:t>
            </w:r>
          </w:p>
          <w:p w14:paraId="42F2852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9）服务周期12个月，服务级别5*8小时；按目标管理提升云平台资源的利用率和用户满意度。</w:t>
            </w:r>
          </w:p>
          <w:p w14:paraId="242D69A2"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（二）密码应用及技术支撑服务</w:t>
            </w:r>
          </w:p>
          <w:p w14:paraId="081E0BAE"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由于云计算中心是各类业务系统的集中部署区域，是国产密码应用的重点网络域，运行有：大数据平台、智能运维管理监控系统、负载均衡系统、校时服务系统、资产管理系统等10套计算中心支撑系统，鉴于国家密码法的实施，大量的涉密信息、信息系统和关键信息基础设施,都必须依法使用密码进行保护，保护国家信息安全，防范外部风险，国产密码应用服务及技术支撑是安全可控的信息技术体系，包含但不限于数据加密、数据传输、身份验证、应用管理、定期维护、咨询、应用支撑、知识培训等服务。</w:t>
            </w:r>
          </w:p>
          <w:p w14:paraId="034D8869"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lastRenderedPageBreak/>
              <w:t>1、数字证书认证服务</w:t>
            </w:r>
          </w:p>
          <w:p w14:paraId="7B51E10B" w14:textId="59F15ED2"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1）提供1年期的数字证书的注册、申请、更新、发放、作废、冻结、解冻、验证等证书生命周期管理服务，为业务用户、应用系统、关键密码设施提供数字证书认证服务。</w:t>
            </w:r>
          </w:p>
          <w:p w14:paraId="5E19D47A" w14:textId="57C5E238"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2）提供1年期的数字证书载体密码运算服务，提供智能密码钥匙，用于终端加解密、强身份鉴别、数字签名等安全应用和加解密运算，提供现场部署实施不低于2人天。</w:t>
            </w:r>
          </w:p>
          <w:p w14:paraId="3FF7CE58" w14:textId="6F7756E8"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3）支持</w:t>
            </w:r>
            <w:r w:rsidR="0065480B" w:rsidRPr="00603BFA">
              <w:rPr>
                <w:rFonts w:ascii="宋体" w:hAnsi="宋体" w:hint="eastAsia"/>
                <w:color w:val="000000" w:themeColor="text1"/>
                <w:szCs w:val="21"/>
              </w:rPr>
              <w:t>不少于</w:t>
            </w:r>
            <w:r w:rsidRPr="00603BFA">
              <w:rPr>
                <w:rFonts w:ascii="宋体" w:hAnsi="宋体" w:hint="eastAsia"/>
                <w:color w:val="000000" w:themeColor="text1"/>
                <w:szCs w:val="21"/>
              </w:rPr>
              <w:t>10个应用系统接入密码服务。</w:t>
            </w:r>
          </w:p>
          <w:p w14:paraId="26C5CB9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4）数字证书认证服务应能够与上级单位的PKI基础设施完成无缝的服务衔接，采用上级单位的根证书服务实现数字证书的全生命周期管理。</w:t>
            </w:r>
          </w:p>
          <w:p w14:paraId="119995A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5）数字证书认证服务应能够与上级单位PKI基础设施完成无缝的服务衔接，能够采用线上、线下方式定期同步数字证书吊销列表信息，确保数字证书应用的有效性、正确性。</w:t>
            </w:r>
          </w:p>
          <w:p w14:paraId="67CC177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6）数字证书密码运算服务应符合项目实际，采用国产化的技术架构、符合商用密码应用产品认证（密码模块二级）。</w:t>
            </w:r>
          </w:p>
          <w:p w14:paraId="02F0052B"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2、数据存储加解密服务</w:t>
            </w:r>
          </w:p>
          <w:p w14:paraId="35996BF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1）提供1年期的数据加密、数据解密、完整性校验、密钥管理、应用管理、密码服务策略管理、日志管理等应用，用于实现信息系统中敏感数据的机密性保护。</w:t>
            </w:r>
          </w:p>
          <w:p w14:paraId="484458F2" w14:textId="397EEB8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由投标人提供数据存储加解密国产工具设备1年的使用，有2个千兆电口、2个万兆光口，提供10个应用系统接入密码服务及密钥加解密服务，SM2密钥生成不低于190000TPS、加密不低于41000TPS、解密不低于52000TPS，SM4加解密不低于5600Mbps，提供现场部署调试不低于2人天。</w:t>
            </w:r>
          </w:p>
          <w:p w14:paraId="0874B652"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3、数据存储完整性保护服务</w:t>
            </w:r>
          </w:p>
          <w:p w14:paraId="43864E3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1）提供1年期的数据真实性凭证规则管理、数据真实性凭证对象管理、数据真实性凭证运维管理、凭证生成、凭证读取、凭证对比、凭证状态变更、算法支撑等应用，用于实现信息系统中敏感信息的完整性保护。</w:t>
            </w:r>
          </w:p>
          <w:p w14:paraId="692B21C5" w14:textId="47271DC3"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由投标人提供数据存储国产工具设备1年的使用，有2个千兆电口、2个万兆光口。支持10个应用系统接入密码服务。支持10个应用系统接入密码服务。SM3杂凑运算能力不低于8000Mbps，提供现场部署调试不低于2人天。</w:t>
            </w:r>
          </w:p>
          <w:p w14:paraId="53897CF0"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4、数据链路加密服务</w:t>
            </w:r>
          </w:p>
          <w:p w14:paraId="35A411C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1）提供1年期的基于国密算法的SSL协议、IPSec协议、HTTPS协议数据链路加密服务，集成身份认证、访问控制和资源管理等功能，实现远程安全接入。实现通信数据链路的机密性、完整性保护。</w:t>
            </w:r>
          </w:p>
          <w:p w14:paraId="2D2EDBC7" w14:textId="536B4579"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2）提供1年期的客户端国密算法解析服务、提供国密浏览器软件，实现客</w:t>
            </w:r>
            <w:r w:rsidRPr="00603BFA">
              <w:rPr>
                <w:rFonts w:ascii="宋体" w:hAnsi="宋体" w:hint="eastAsia"/>
                <w:color w:val="000000" w:themeColor="text1"/>
                <w:szCs w:val="21"/>
              </w:rPr>
              <w:lastRenderedPageBreak/>
              <w:t>户端与服务端的全链条国密技术应用。</w:t>
            </w:r>
          </w:p>
          <w:p w14:paraId="307419E6" w14:textId="4E83840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3）由投标人提供数据链路国产工具设备1年的使用，需有8个千兆电口、4个千兆光口，支持10个应用系统接入密码服务。具备国密SSL不低于1.5Gbps的吞吐能力，满足4000个SSL用户并发，SSL并发连接数不低于5万，国密IPSec吞吐1.2Gbps，具备10000个IPSec VPN隧道，具备最大280万的并发连接数，每秒可支撑不少于8万个新建连接数，提供现场部署调试不低于2人天。 </w:t>
            </w:r>
          </w:p>
          <w:p w14:paraId="54CF4524" w14:textId="0AD29F1D"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4）服务工作包含：</w:t>
            </w:r>
          </w:p>
          <w:p w14:paraId="340D15D9" w14:textId="266D5B09"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提供国密浏览器的安装、使用指导。配置客户端接入策略，包含单终端登录、单终端独占、单用户多终端同时登录的控制数量，终端登录数量的控制。</w:t>
            </w:r>
          </w:p>
          <w:p w14:paraId="19D61FD4"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5、数据传输机密性与完整性传输服务</w:t>
            </w:r>
          </w:p>
          <w:p w14:paraId="56B00E9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1）提供1年期的基于数字证书机制的数字信封、签名验签、数据加解密服务，实现系统之间、用户端与系统之间的数据机密性与完整性保护传输服务。</w:t>
            </w:r>
          </w:p>
          <w:p w14:paraId="53D9CA96" w14:textId="55E89416"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由投标人提供数据传输国产工具设备1年的使用，需有2个千兆电口。支持10个应用系统接入密码服务。SM2数字签名速度可达7000次/秒、签名验证速度可达4500次/秒，SM2数字信封制作速度可达2800次/秒、验证速度可达3000次/秒，提供现场部署调试不低于2人天。</w:t>
            </w:r>
          </w:p>
          <w:p w14:paraId="4DC80131" w14:textId="4D2EDA8D"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对传输提供图形化监控服务，分为业务监控和系统监控，业务监控指标输出项包括签名、验签、打信封和解信封业务，包括实时监控、监控历史、历史最高峰、历史业务量和业务预警，监控分为成功和失败两种状态各用蓝和红色表示，能够实现根据小时、天、月、年的方式查看历史业务量统计信息。系统监控指标输出项包括 CPU、内存、硬盘和网络流量。</w:t>
            </w:r>
          </w:p>
          <w:p w14:paraId="022A9385"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6、密码应用综合管理服务</w:t>
            </w:r>
          </w:p>
          <w:p w14:paraId="3C56E6F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1）提供1年期的密码服务管理、密钥管理、应用系统接入管理、密码服务监测与感知服务，实现总体化的应用系统密码应用综合管理，对密码应用的正确性、合规性、有效性进行全局的监测与管理。</w:t>
            </w:r>
          </w:p>
          <w:p w14:paraId="03109C69" w14:textId="198323D9"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2）提供密码服务平台软件系统使用1年，支持10个应用系统接入密码服务。</w:t>
            </w:r>
          </w:p>
          <w:p w14:paraId="2AE4608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3）提供密钥管理服务：</w:t>
            </w:r>
          </w:p>
          <w:p w14:paraId="150BCD0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（1）包含对称密钥、非对称密钥的集中安全产生、存储和全生命周期管理，提供应用主密钥、密钥加密密钥、数据加密密钥三级密钥管理；</w:t>
            </w:r>
          </w:p>
          <w:p w14:paraId="3A84E98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（2）提供密钥更新、注销、失信、销毁、恢复以及密钥查询等密钥管理操作服务；</w:t>
            </w:r>
          </w:p>
          <w:p w14:paraId="52EA97D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（3）提供预激活密钥管理，支持定时或即时产生备用密钥，并支持备用密钥销毁功能；</w:t>
            </w:r>
          </w:p>
          <w:p w14:paraId="58725FE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（4）协助司法取证员管理和密钥的司法取证。</w:t>
            </w:r>
          </w:p>
          <w:p w14:paraId="3714F2E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4）提供业务应用注册服务，注册内容包括应用名称、标识、认证方式、身份证书、访问白名单以及密钥存储的相关策略配置；包含应用密评和整改意见，以及应用责任人的各种联系方式等变更服务；</w:t>
            </w:r>
          </w:p>
          <w:p w14:paraId="6EB59C9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提供应用接入注册信息审核服务，包含对注册录入的应用密码策略信息、授权密码服务信息、绑定密码设备组等信息进行详细的确认和审核操作；提供业务应用的密码服务鉴权控制、IP白名单控制等，确保密码服务平台只对授权的合法应用提供密码安全服务。</w:t>
            </w:r>
          </w:p>
          <w:p w14:paraId="44E73D5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color w:val="000000" w:themeColor="text1"/>
                <w:szCs w:val="21"/>
              </w:rPr>
              <w:t>6</w:t>
            </w:r>
            <w:r w:rsidRPr="00603BFA">
              <w:rPr>
                <w:rFonts w:ascii="宋体" w:hAnsi="宋体" w:hint="eastAsia"/>
                <w:color w:val="000000" w:themeColor="text1"/>
                <w:szCs w:val="21"/>
              </w:rPr>
              <w:t>）提供现场部署调试不低于</w:t>
            </w:r>
            <w:r w:rsidRPr="00603BFA">
              <w:rPr>
                <w:rFonts w:ascii="宋体" w:hAnsi="宋体"/>
                <w:color w:val="000000" w:themeColor="text1"/>
                <w:szCs w:val="21"/>
              </w:rPr>
              <w:t>4</w:t>
            </w:r>
            <w:r w:rsidRPr="00603BFA">
              <w:rPr>
                <w:rFonts w:ascii="宋体" w:hAnsi="宋体" w:hint="eastAsia"/>
                <w:color w:val="000000" w:themeColor="text1"/>
                <w:szCs w:val="21"/>
              </w:rPr>
              <w:t>人天。</w:t>
            </w:r>
          </w:p>
          <w:p w14:paraId="7D2CE7D0"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7、密码应用定期维护</w:t>
            </w:r>
          </w:p>
          <w:p w14:paraId="6438D1F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提供12个月每月定期的密码应用系统与设备的策略调整、策略优化、系统升级与安全巡检、数字证书管理等，每次至少1人。</w:t>
            </w:r>
          </w:p>
          <w:p w14:paraId="60DE95C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密码应用交付工程师要求：</w:t>
            </w:r>
          </w:p>
          <w:p w14:paraId="2FD04C8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1）工作要求：要求具有IT工作经验；</w:t>
            </w:r>
          </w:p>
          <w:p w14:paraId="719C46B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 工作职责：负责密码应用系统与设备的策略调整、策略优化、系统升级、安全巡检、数字证书管理等。</w:t>
            </w:r>
          </w:p>
          <w:p w14:paraId="1594C983" w14:textId="534CC8C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 提供现场服务，未经采购人允许不可擅自变动人员、投入项目人员必须与投标人员保持一致。</w:t>
            </w:r>
          </w:p>
          <w:p w14:paraId="7944AF66"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8、密码应用设计与咨询</w:t>
            </w:r>
          </w:p>
          <w:p w14:paraId="1AFAC6F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10个应用系统的密码应用设计与咨询，包含应用系统现状与规划环境调研、密码应用情况调研、应用系统密码应用方案设计与修订、应用系统密码改造建设对接与方法咨询、应用系统商用密码应用安全性评估技术支持等，确保应用系统从初始的密码应用不达标状态转变为符合其保护等级的商用密码应用合规状态。</w:t>
            </w:r>
          </w:p>
          <w:p w14:paraId="694D271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1）单个应用系统的应用系统现状与规划环境调研、密码应用情况调研工作量不低于5人天；</w:t>
            </w:r>
          </w:p>
          <w:p w14:paraId="1AD541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2）单个应用系统的应用系统密码应用方案设计与修订工作量不低于15人天；</w:t>
            </w:r>
          </w:p>
          <w:p w14:paraId="7E9A6B6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3）单个应用系统的应用系统密码改造建设对接与方法咨询工作量不低于15人天；</w:t>
            </w:r>
          </w:p>
          <w:p w14:paraId="4E6F054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4）应用系统商用密码应用安全性评估技术支持工作量不低于10人天。</w:t>
            </w:r>
          </w:p>
          <w:p w14:paraId="4F506BB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5）工作职责：提供现场服务，负责密码应用系统合规与安全应用相关的现状调研、需求分析、方案设计、评审对接、密码应用改造对接咨询、密码应用合规性评估技术支持等相关工作。</w:t>
            </w:r>
          </w:p>
          <w:p w14:paraId="69947A72"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9、密码应用服务研发技术支撑</w:t>
            </w:r>
          </w:p>
          <w:p w14:paraId="3841AC6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提供10个应用系统的密码应用对接接口调用方法技术支撑，与应用系统研发详细对接各类型密码服务接口的调用方法代码实现指导、调用代码调优等</w:t>
            </w:r>
            <w:r w:rsidRPr="00603BFA">
              <w:rPr>
                <w:rFonts w:ascii="宋体" w:hAnsi="宋体" w:hint="eastAsia"/>
                <w:color w:val="000000" w:themeColor="text1"/>
                <w:szCs w:val="21"/>
              </w:rPr>
              <w:lastRenderedPageBreak/>
              <w:t>技术支持。</w:t>
            </w:r>
          </w:p>
          <w:p w14:paraId="1425311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单个应用系统的密码服务接口调用方法代码实现指导、调用代码调优技术支持工作量不低于15人天。</w:t>
            </w:r>
          </w:p>
          <w:p w14:paraId="7E1AA65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工作职责：负责向应用系统研发提供密码服务接口调用方法代码实现的指导与代码调优支持，确保应用系统以最优的实现方法实现密码技术的应用、降低密码应用对应用系统业务的延时影响。</w:t>
            </w:r>
          </w:p>
          <w:p w14:paraId="61451743"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10、专项密码技术与知识培训</w:t>
            </w:r>
          </w:p>
          <w:p w14:paraId="35E6A22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1年4个季度定期专项密码技术与知识培训服务，培训对象包括且不限于业主方技术人员、应用系统现场技术人员及研发人员、各类驻场人员等，培训内容包括且不限于：密码学知识、密码应用合规政策、密码应用技术、密码应用方案设计、数字证书应用技术等。</w:t>
            </w:r>
          </w:p>
          <w:p w14:paraId="23D40ED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1）单次培训至少1人日。</w:t>
            </w:r>
          </w:p>
          <w:p w14:paraId="5759ED7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2）工作职责：提供现场服务，负责密码应用系统合规与安全应用相关的现状调研、需求分析、方案设计、评审对接、密码应用改造对接咨询、密码应用合规性评估技术支持等相关工作。</w:t>
            </w:r>
          </w:p>
          <w:p w14:paraId="40FE39EE"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（三）文件云平台授权及维护服务</w:t>
            </w:r>
          </w:p>
          <w:p w14:paraId="6DA092EA"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1、文件云服务授权</w:t>
            </w:r>
          </w:p>
          <w:p w14:paraId="42051BF7" w14:textId="28A0C6FA" w:rsidR="00C33608" w:rsidRPr="00603BFA" w:rsidRDefault="00611BF7">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授权用户数量4000个，每个授权用户的文件使用数量及容量不限，且功能在满足原应用需求基础上有更细化的管控能力更新，以适应国产化环境下的信息安全要求， 支持信创、windows环境下的PC端、网页两类客户端使用，具备以下细化管控能力：</w:t>
            </w:r>
          </w:p>
          <w:p w14:paraId="5BEF353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1）提供在线预览、在线编辑、编辑锁、版本控制、变更日志等文件操作功能；</w:t>
            </w:r>
          </w:p>
          <w:p w14:paraId="541F908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2）提供账号、部门等后台管理，空间分配、权限管控、敏感词、Mac/ip绑定、密级、显性水印、自定义标签等管控功能；</w:t>
            </w:r>
          </w:p>
          <w:p w14:paraId="435762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3）提供外链、变动关注提醒、邮件聚合、催办、消息中心等灵活个性化服务。</w:t>
            </w:r>
          </w:p>
          <w:p w14:paraId="2F4E6070" w14:textId="4C0963B1"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4）提供病毒防护功能，也可对接用户在用病毒防护平台，防止客户端上传病毒感染文件；</w:t>
            </w:r>
          </w:p>
          <w:p w14:paraId="43A34D9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5）提供文件签署功能，可线上多人接力流转审批签署，流转完成后文件自动归档。</w:t>
            </w:r>
          </w:p>
          <w:p w14:paraId="73D6563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6）支持文件多人同时在线批注功能，可对批注内容进行沟通、讨论并归档。</w:t>
            </w:r>
          </w:p>
          <w:p w14:paraId="46856BC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7）提供8000个临时用户授权1年使用服务；</w:t>
            </w:r>
          </w:p>
          <w:p w14:paraId="47EC6F43"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2、培训及数据维护服务</w:t>
            </w:r>
          </w:p>
          <w:p w14:paraId="1874C1C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1）提供系统管理员、用户两个方面的培训服务，线下培训服务时长1人天或两场；</w:t>
            </w:r>
          </w:p>
          <w:p w14:paraId="39B9AB8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2）配合用户进行组织架构、存储形式的配置服务；</w:t>
            </w:r>
          </w:p>
          <w:p w14:paraId="0B14680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3）提供病毒查杀服务，清理已知病毒文件服务；</w:t>
            </w:r>
          </w:p>
          <w:p w14:paraId="7FCF97C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4）提供清理后的数据迁移服务，服务时长不低于4人天；</w:t>
            </w:r>
          </w:p>
          <w:p w14:paraId="0FA3855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5）提供每季度一次的备份数据完整性验证，包含数据库数据以及文件数据完整性校验确认，及时发现缺漏数据，避免系统故障恢复时导致的数据丢失，并出具完整性验证报告，服务时长不低于5人天。</w:t>
            </w:r>
          </w:p>
          <w:p w14:paraId="13C31BF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6）提供系统故障响应及故障处置保障服务，服务时长不低于6人天；</w:t>
            </w:r>
          </w:p>
          <w:p w14:paraId="3FE47D4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7）提供一次国产化运行环境迁移服务，将平台从非国产服务器环境迁移至国产服务器，服务时长不低于8人天。提供一套安全边界外网数据同步端服务的部署。</w:t>
            </w:r>
          </w:p>
          <w:p w14:paraId="4EC31520" w14:textId="77777777" w:rsidR="00C33608" w:rsidRPr="00603BFA" w:rsidRDefault="00611BF7">
            <w:pPr>
              <w:pStyle w:val="2"/>
              <w:spacing w:before="0" w:after="0" w:line="288" w:lineRule="auto"/>
              <w:rPr>
                <w:rFonts w:ascii="宋体" w:eastAsia="宋体" w:hAnsi="宋体" w:hint="eastAsia"/>
                <w:b w:val="0"/>
                <w:bCs w:val="0"/>
                <w:color w:val="000000" w:themeColor="text1"/>
                <w:sz w:val="21"/>
                <w:szCs w:val="21"/>
              </w:rPr>
            </w:pPr>
            <w:r w:rsidRPr="00603BFA">
              <w:rPr>
                <w:rFonts w:ascii="宋体" w:eastAsia="宋体" w:hAnsi="宋体" w:hint="eastAsia"/>
                <w:color w:val="000000" w:themeColor="text1"/>
                <w:sz w:val="21"/>
                <w:szCs w:val="21"/>
              </w:rPr>
              <w:t>（四）云计算数据中心支撑系统及设备维保</w:t>
            </w:r>
          </w:p>
          <w:p w14:paraId="3607DF26"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1、云平台原厂重大事件保障服务</w:t>
            </w:r>
          </w:p>
          <w:p w14:paraId="3E3767A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1）云平台法定节假日重大事件保障服务</w:t>
            </w:r>
          </w:p>
          <w:p w14:paraId="22E55D14"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在服务有效期内，针对除原厂质保外的数据中心重要设备（175台服务器，93台存储，181台网络设备）采购重点时段的原厂保障服务，确保非常时期所承载的业务有稳定的运行环境和及时的故障恢复服务。</w:t>
            </w:r>
          </w:p>
          <w:p w14:paraId="6888B860"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在服务有效期内，提供1名云平台、大数据、数通、存储产品工程师进行元旦、春节、清明节、端午节、中秋节、国庆节等共11天国家法定节假日期间厂家应其要求提供针对性的保障服务；针对云平台、大数据、数通、存储产品的数据配置、运行状态、性能等各项内容进行检查和分析，发现设备运行中存在的问题和潜在风险，并对检查结果进行总结报告并提出相应的措施，保障网络安全、高效运行。</w:t>
            </w:r>
          </w:p>
          <w:p w14:paraId="66E41EED"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保障服务记录包括但不限于服务时间、地点、服务内容、服务成果、服务天数、服务人员数量等，记录由项目建设单位负责人确认，作为结算的重要依据。</w:t>
            </w:r>
          </w:p>
          <w:p w14:paraId="40B1DD11" w14:textId="2F3CAAE4"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2）云平台会议活动安保保障服务</w:t>
            </w:r>
          </w:p>
          <w:p w14:paraId="06A4B90F"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针对除原厂质保外的数据中心重要设备（175台服务器，93台存储，181台网络设备）采购重点时段的原厂保障服务，确保非常时期所承载的业务有稳定的运行环境和及时的故障恢复服务。</w:t>
            </w:r>
          </w:p>
          <w:p w14:paraId="1A31F892" w14:textId="57030064"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在服务有效期内，提供3名云平台、大数据、数通、存储产品工程师在会议活动安保共计12天期间厂家应其要求提供针对性的保障服务；针对云平台、大数据、数通、存储的数据配置、运行状态、性能等各项内容进行检查和分析，发现设备运行中存在的问题和潜在风险，并对检查结果进行总结报告并提出相应的措施，保障网络安全、高效运行。</w:t>
            </w:r>
          </w:p>
          <w:p w14:paraId="0263041F"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保障服务记录包括但不限于服务时间、地点、服务内容、服务成果、服务天数、服务人员数量等，记录由项目建设单位负责人确认，作为结算的重</w:t>
            </w:r>
            <w:r w:rsidRPr="00603BFA">
              <w:rPr>
                <w:rFonts w:ascii="宋体" w:hAnsi="宋体" w:hint="eastAsia"/>
                <w:color w:val="000000" w:themeColor="text1"/>
                <w:szCs w:val="21"/>
              </w:rPr>
              <w:lastRenderedPageBreak/>
              <w:t>要依据。</w:t>
            </w:r>
          </w:p>
          <w:p w14:paraId="14F8C212" w14:textId="77777777" w:rsidR="00C33608" w:rsidRPr="00603BFA" w:rsidRDefault="00611BF7">
            <w:pPr>
              <w:pStyle w:val="3"/>
              <w:spacing w:line="288" w:lineRule="auto"/>
              <w:ind w:firstLineChars="0" w:firstLine="0"/>
              <w:rPr>
                <w:rFonts w:ascii="宋体" w:hAnsi="宋体" w:hint="eastAsia"/>
                <w:color w:val="000000" w:themeColor="text1"/>
                <w:sz w:val="21"/>
                <w:szCs w:val="21"/>
              </w:rPr>
            </w:pPr>
            <w:r w:rsidRPr="00603BFA">
              <w:rPr>
                <w:rFonts w:ascii="宋体" w:hAnsi="宋体" w:hint="eastAsia"/>
                <w:color w:val="000000" w:themeColor="text1"/>
                <w:sz w:val="21"/>
                <w:szCs w:val="21"/>
              </w:rPr>
              <w:t>2、公安网云平台及大数据平台重点技术原厂支持服务</w:t>
            </w:r>
          </w:p>
          <w:p w14:paraId="7FB727D0"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1）大数据平台维保服务</w:t>
            </w:r>
          </w:p>
          <w:p w14:paraId="54913856" w14:textId="77777777" w:rsidR="00C33608" w:rsidRPr="00603BFA" w:rsidRDefault="00611BF7">
            <w:pPr>
              <w:widowControl/>
              <w:spacing w:line="288" w:lineRule="auto"/>
              <w:ind w:firstLineChars="50" w:firstLine="105"/>
              <w:jc w:val="left"/>
              <w:rPr>
                <w:rFonts w:ascii="宋体" w:hAnsi="宋体" w:hint="eastAsia"/>
                <w:color w:val="000000" w:themeColor="text1"/>
                <w:szCs w:val="21"/>
              </w:rPr>
            </w:pPr>
            <w:r w:rsidRPr="00603BFA">
              <w:rPr>
                <w:rFonts w:ascii="宋体" w:hAnsi="宋体" w:cs="宋体" w:hint="eastAsia"/>
                <w:color w:val="000000" w:themeColor="text1"/>
                <w:kern w:val="0"/>
                <w:szCs w:val="21"/>
              </w:rPr>
              <w:t>提供华为品牌FusionInsight HD大数据软件1套共40个节点,服务内容，远程技术支持服务不限制次数，现场服务不低于12次：</w:t>
            </w:r>
            <w:r w:rsidRPr="00603BFA">
              <w:rPr>
                <w:rFonts w:ascii="宋体" w:hAnsi="宋体" w:cs="宋体" w:hint="eastAsia"/>
                <w:color w:val="000000" w:themeColor="text1"/>
                <w:kern w:val="0"/>
                <w:szCs w:val="21"/>
              </w:rPr>
              <w:br/>
              <w:t>（1）服务热线：7×24小时实时响应，</w:t>
            </w:r>
            <w:r w:rsidRPr="00603BFA">
              <w:rPr>
                <w:rFonts w:ascii="宋体" w:hAnsi="宋体" w:hint="eastAsia"/>
                <w:color w:val="000000" w:themeColor="text1"/>
                <w:szCs w:val="21"/>
              </w:rPr>
              <w:t>并在最短时间内转接到相应的技术工程师，技术工程师对故障问题进行实时受理，整个服务过程有配套的 IT 系统进行全程记录和跟踪。</w:t>
            </w:r>
          </w:p>
          <w:p w14:paraId="1DD1C1BC" w14:textId="2932DDE3"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（2）远程问题处理：7×24小时响应，如软件故障申报后, 需首先进行远程故障分析与处理, 及时排除故障, 远程问题处理包括电话支持和远程接入。</w:t>
            </w:r>
            <w:r w:rsidRPr="00603BFA">
              <w:rPr>
                <w:rFonts w:ascii="宋体" w:hAnsi="宋体" w:cs="宋体" w:hint="eastAsia"/>
                <w:color w:val="000000" w:themeColor="text1"/>
                <w:kern w:val="0"/>
                <w:szCs w:val="21"/>
              </w:rPr>
              <w:br/>
              <w:t xml:space="preserve">（3）版本更新和升级许可: 根据现网所运行软件版本，提供软件修正补丁。补丁是指此版本软件运行过程中已发现问题的解决措施，这些软件补丁都在实际应用环境或者模拟实验网中得到改进和验证, 对原授权软件起到消除运行隐患的作用。 </w:t>
            </w:r>
          </w:p>
          <w:p w14:paraId="4848AC78" w14:textId="1F7713FA" w:rsidR="00C33608" w:rsidRPr="00603BFA" w:rsidRDefault="00611BF7">
            <w:pPr>
              <w:spacing w:line="288" w:lineRule="auto"/>
              <w:rPr>
                <w:rFonts w:ascii="宋体" w:hAnsi="宋体" w:hint="eastAsia"/>
                <w:color w:val="000000" w:themeColor="text1"/>
                <w:szCs w:val="21"/>
              </w:rPr>
            </w:pPr>
            <w:r w:rsidRPr="00603BFA">
              <w:rPr>
                <w:rFonts w:ascii="宋体" w:hAnsi="宋体" w:cs="宋体" w:hint="eastAsia"/>
                <w:color w:val="000000" w:themeColor="text1"/>
                <w:kern w:val="0"/>
                <w:szCs w:val="21"/>
              </w:rPr>
              <w:t>（</w:t>
            </w:r>
            <w:r w:rsidRPr="00603BFA">
              <w:rPr>
                <w:rFonts w:ascii="宋体" w:hAnsi="宋体" w:cs="宋体"/>
                <w:color w:val="000000" w:themeColor="text1"/>
                <w:kern w:val="0"/>
                <w:szCs w:val="21"/>
              </w:rPr>
              <w:t>4</w:t>
            </w:r>
            <w:r w:rsidRPr="00603BFA">
              <w:rPr>
                <w:rFonts w:ascii="宋体" w:hAnsi="宋体" w:cs="宋体" w:hint="eastAsia"/>
                <w:color w:val="000000" w:themeColor="text1"/>
                <w:kern w:val="0"/>
                <w:szCs w:val="21"/>
              </w:rPr>
              <w:t>）软件升级下载：提供有新功能或新特性的软件版本，以确保所购买的应用软件始终处于最优性能，满足更多应用场景和更高业务需求。</w:t>
            </w:r>
            <w:r w:rsidRPr="00603BFA">
              <w:rPr>
                <w:rFonts w:ascii="宋体" w:hAnsi="宋体" w:cs="宋体" w:hint="eastAsia"/>
                <w:color w:val="000000" w:themeColor="text1"/>
                <w:kern w:val="0"/>
                <w:szCs w:val="21"/>
              </w:rPr>
              <w:br/>
              <w:t>（</w:t>
            </w:r>
            <w:r w:rsidRPr="00603BFA">
              <w:rPr>
                <w:rFonts w:ascii="宋体" w:hAnsi="宋体" w:cs="宋体"/>
                <w:color w:val="000000" w:themeColor="text1"/>
                <w:kern w:val="0"/>
                <w:szCs w:val="21"/>
              </w:rPr>
              <w:t>5</w:t>
            </w:r>
            <w:r w:rsidRPr="00603BFA">
              <w:rPr>
                <w:rFonts w:ascii="宋体" w:hAnsi="宋体" w:cs="宋体" w:hint="eastAsia"/>
                <w:color w:val="000000" w:themeColor="text1"/>
                <w:kern w:val="0"/>
                <w:szCs w:val="21"/>
              </w:rPr>
              <w:t>）</w:t>
            </w:r>
            <w:r w:rsidRPr="00603BFA">
              <w:rPr>
                <w:rFonts w:ascii="宋体" w:hAnsi="宋体" w:hint="eastAsia"/>
                <w:color w:val="000000" w:themeColor="text1"/>
                <w:szCs w:val="21"/>
              </w:rPr>
              <w:t>提供一站式服务网站，</w:t>
            </w:r>
            <w:r w:rsidRPr="00603BFA">
              <w:rPr>
                <w:rFonts w:ascii="宋体" w:hAnsi="宋体" w:hint="eastAsia"/>
                <w:color w:val="000000" w:themeColor="text1"/>
                <w:szCs w:val="21"/>
                <w:lang w:val="zh-CN"/>
              </w:rPr>
              <w:t>提供产品和技术资料、安装调试文档和培训资料，提供技术支持</w:t>
            </w:r>
            <w:r w:rsidRPr="00603BFA">
              <w:rPr>
                <w:rFonts w:ascii="宋体" w:hAnsi="宋体" w:cs="宋体" w:hint="eastAsia"/>
                <w:color w:val="000000" w:themeColor="text1"/>
                <w:kern w:val="0"/>
                <w:szCs w:val="21"/>
              </w:rPr>
              <w:t>。</w:t>
            </w:r>
          </w:p>
          <w:p w14:paraId="4E41DA77"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2）大数据平台应用开发支持服务</w:t>
            </w:r>
          </w:p>
          <w:p w14:paraId="4E0ED24D" w14:textId="7412BA2C"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大数据开发支持服务时间为一年，包括现场支持服务和远程支持服务。在服务有效期内，提供现场服务8次，每次现场服务不超过5天；每季度1次的日常巡检服务，每半年1次的深度巡检服务；远程支持服务不限次。为了达成采购人业务系统开发、测试、上线运行提供的具体技术支撑。包括方案类、支持类、使用类。帮助采购人解决大数据开发过程中遇到的各种疑难问题，帮助采购人提升开发人员的大数据开发能力，保障采购人业务系统稳定运行。</w:t>
            </w:r>
          </w:p>
          <w:p w14:paraId="0E50B542"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(1)方案类包括：</w:t>
            </w:r>
          </w:p>
          <w:p w14:paraId="2D6CF13D" w14:textId="1A4CBF16"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① 组件选型指导：面向采购人业务需求，支持采购人完成组件技术选型；预置四类场景（离线分析、实时流分析、实时检索、交互式查询），支持大部分采购人的需求。</w:t>
            </w:r>
          </w:p>
          <w:p w14:paraId="1CE54617"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② 应用对接：应用开发过程中涉及大数据平台的组件对接(限于产品当前的能力，例如JDBC接口，不包括应用自己的私有接口)。</w:t>
            </w:r>
          </w:p>
          <w:p w14:paraId="1A051CB6"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③ 第三方平台对接：第三方系统（如SAS、Greenplum等）或监控平台对接中遇到的问题咨询和解答。</w:t>
            </w:r>
          </w:p>
          <w:p w14:paraId="0EC50DFB" w14:textId="0E51B3DF"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④ 数据库设计指导：分析采购人具体业务和应用需求，针对具体数据</w:t>
            </w:r>
            <w:r w:rsidRPr="00603BFA">
              <w:rPr>
                <w:rFonts w:ascii="宋体" w:hAnsi="宋体" w:hint="eastAsia"/>
                <w:color w:val="000000" w:themeColor="text1"/>
                <w:szCs w:val="21"/>
              </w:rPr>
              <w:lastRenderedPageBreak/>
              <w:t>库，提出数据库开发建议。</w:t>
            </w:r>
          </w:p>
          <w:p w14:paraId="14C91079"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(2)支持类包括</w:t>
            </w:r>
          </w:p>
          <w:p w14:paraId="4FFA95BC" w14:textId="7A445C0D"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① 产品能力咨询：解答采购人在大数据组件使用过程中产品能力相关的咨询，例如Hbase单节点入库性能是XX条/秒。</w:t>
            </w:r>
          </w:p>
          <w:p w14:paraId="1CEC0513"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② 组件/SQL开发指导：为项目应用开发阶段提供技术支持：提供专人支持项目应用开发方案咨询与技术支持，如数据加载方式、组件API使用、样例代码讲解、安全认证等；解决开发人员的疑难问题。</w:t>
            </w:r>
          </w:p>
          <w:p w14:paraId="68437FEE"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③ 特性/工具使用指导：提供新特性的使用指导。</w:t>
            </w:r>
          </w:p>
          <w:p w14:paraId="6FF5BC2B"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④ 集群参数优化：对集群性能进行性能评估、调优: 集群性能评估；集群资源调优。</w:t>
            </w:r>
          </w:p>
          <w:p w14:paraId="05D8CD5B"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⑤ 组件/SQL优化指导：根据现场情况，对大数据组件(例hive,Flink)性能评估、调优。</w:t>
            </w:r>
          </w:p>
          <w:p w14:paraId="30F181AF"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(3)使用类包括</w:t>
            </w:r>
          </w:p>
          <w:p w14:paraId="2D57D2FF"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① 变更支持：组织补丁升级的影响分析，提供变更请求（Request for Change，简称RFC)申请，完成局点组件补丁升级。</w:t>
            </w:r>
          </w:p>
          <w:p w14:paraId="199C0E11"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② 集群问题处理：解决集群使用过程中的问题，如权限分配，慢任务检测等。</w:t>
            </w:r>
          </w:p>
          <w:p w14:paraId="2A835B2A"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③ 日常巡检：每季度基于大数据的工具提供的巡检能力，对组件相关的问题进行问题分析和修复。一周内出报告，针对问题完成处理，扩容整改给出建议。</w:t>
            </w:r>
          </w:p>
          <w:p w14:paraId="586696D9"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 xml:space="preserve">④ 深度巡检：每半年深入分析大数据组件的运行状态，提供状态评估报告。一周内出报告，针对问题完成处理，扩容整改给出建议。 </w:t>
            </w:r>
          </w:p>
          <w:p w14:paraId="480F8202"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3）警务云平台版本升级服务</w:t>
            </w:r>
          </w:p>
          <w:p w14:paraId="4B37B56A"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根据现有业务要求，分析现网警务云基础架构层，资源层，云服务层和管理层使用情况，完成当前云平台HCS6.5.1的ManageOne部件升级、独立Global和Region创建，采用GR解耦方案升级演进至8.20版本，并新建一个国产化的8.20 Region，由统一云管平台同时纳管6.5 Region和8.20 Region；并支持容器化部署解决方案逻辑架构，支持现代云原生应用程序开发部署。</w:t>
            </w:r>
          </w:p>
          <w:p w14:paraId="61B268AB"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完成大型核心交换机2台，防火墙2台，接入交换机9台的调测和组网，包含规划设计服务与实施服务两大模块，需求分析、目标网设计、设计验证、目标网部署和验收测试五个阶段。</w:t>
            </w:r>
          </w:p>
          <w:p w14:paraId="29D3E50D"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利用旧警务云3台分布式存储节点设备安装调测，并纳入新建云平台，含存储网络配置、FSM/FSA分布式软件和存储节点配置调测。</w:t>
            </w:r>
          </w:p>
          <w:p w14:paraId="22686CD2" w14:textId="77777777" w:rsidR="00C33608" w:rsidRPr="00603BFA" w:rsidRDefault="00611BF7">
            <w:pPr>
              <w:spacing w:line="288" w:lineRule="auto"/>
              <w:ind w:firstLine="420"/>
              <w:rPr>
                <w:rFonts w:ascii="宋体" w:hAnsi="宋体" w:hint="eastAsia"/>
                <w:b/>
                <w:bCs/>
                <w:color w:val="000000" w:themeColor="text1"/>
                <w:szCs w:val="21"/>
              </w:rPr>
            </w:pPr>
            <w:r w:rsidRPr="00603BFA">
              <w:rPr>
                <w:rFonts w:ascii="宋体" w:hAnsi="宋体" w:hint="eastAsia"/>
                <w:b/>
                <w:bCs/>
                <w:color w:val="000000" w:themeColor="text1"/>
                <w:szCs w:val="21"/>
              </w:rPr>
              <w:t>4）警务云平台维保服务</w:t>
            </w:r>
          </w:p>
          <w:p w14:paraId="7ACE4FD1" w14:textId="77777777" w:rsidR="00C33608" w:rsidRPr="00603BFA" w:rsidRDefault="00611BF7">
            <w:pPr>
              <w:widowControl/>
              <w:spacing w:line="288" w:lineRule="auto"/>
              <w:ind w:firstLineChars="50" w:firstLine="105"/>
              <w:jc w:val="left"/>
              <w:rPr>
                <w:rFonts w:ascii="宋体" w:hAnsi="宋体" w:hint="eastAsia"/>
                <w:color w:val="000000" w:themeColor="text1"/>
                <w:szCs w:val="21"/>
              </w:rPr>
            </w:pPr>
            <w:r w:rsidRPr="00603BFA">
              <w:rPr>
                <w:rFonts w:ascii="宋体" w:hAnsi="宋体" w:hint="eastAsia"/>
                <w:color w:val="000000" w:themeColor="text1"/>
                <w:szCs w:val="21"/>
              </w:rPr>
              <w:lastRenderedPageBreak/>
              <w:t>提供</w:t>
            </w:r>
            <w:r w:rsidRPr="00603BFA">
              <w:rPr>
                <w:rFonts w:ascii="宋体" w:hAnsi="宋体" w:cs="宋体" w:hint="eastAsia"/>
                <w:color w:val="000000" w:themeColor="text1"/>
                <w:kern w:val="0"/>
                <w:szCs w:val="21"/>
              </w:rPr>
              <w:t>华为品牌FusionSphere</w:t>
            </w:r>
            <w:r w:rsidRPr="00603BFA">
              <w:rPr>
                <w:rFonts w:ascii="宋体" w:hAnsi="宋体" w:hint="eastAsia"/>
                <w:color w:val="000000" w:themeColor="text1"/>
                <w:szCs w:val="21"/>
              </w:rPr>
              <w:t>警务云平台在用授权数(220个CPU)购买维保服务，包含软件小版本更新，补丁修复，远程技术支持服务，服务周期12个月</w:t>
            </w:r>
            <w:r w:rsidRPr="00603BFA">
              <w:rPr>
                <w:rFonts w:ascii="宋体" w:hAnsi="宋体" w:cs="宋体" w:hint="eastAsia"/>
                <w:color w:val="000000" w:themeColor="text1"/>
                <w:kern w:val="0"/>
                <w:szCs w:val="21"/>
              </w:rPr>
              <w:t>,服务内容：</w:t>
            </w:r>
            <w:r w:rsidRPr="00603BFA">
              <w:rPr>
                <w:rFonts w:ascii="宋体" w:hAnsi="宋体" w:cs="宋体" w:hint="eastAsia"/>
                <w:color w:val="000000" w:themeColor="text1"/>
                <w:kern w:val="0"/>
                <w:szCs w:val="21"/>
              </w:rPr>
              <w:br/>
              <w:t>（1）服务热线：7×24小时实时响应，</w:t>
            </w:r>
            <w:r w:rsidRPr="00603BFA">
              <w:rPr>
                <w:rFonts w:ascii="宋体" w:hAnsi="宋体" w:hint="eastAsia"/>
                <w:color w:val="000000" w:themeColor="text1"/>
                <w:szCs w:val="21"/>
              </w:rPr>
              <w:t>并在最短时间内转接到相应的技术工程师，技术工程师对故障问题进行实时受理，整个服务过程有配套的 IT 系统进行全程记录和跟踪。</w:t>
            </w:r>
          </w:p>
          <w:p w14:paraId="45781347" w14:textId="0D7D325B"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（2）远程问题处理：7×24小时响应，如软件故障申报后, 需首先进行远程故障分析与处理, 及时排除故障, 远程问题处理包括电话支持和远程接入。</w:t>
            </w:r>
            <w:r w:rsidRPr="00603BFA">
              <w:rPr>
                <w:rFonts w:ascii="宋体" w:hAnsi="宋体" w:cs="宋体" w:hint="eastAsia"/>
                <w:color w:val="000000" w:themeColor="text1"/>
                <w:kern w:val="0"/>
                <w:szCs w:val="21"/>
              </w:rPr>
              <w:br/>
              <w:t xml:space="preserve">（3）版本更新和升级许可: 根据现网所运行软件版本，提供软件修正补丁。补丁是指此版本软件运行过程中已发现问题的解决措施，这些软件补丁都在实际应用环境或者模拟实验网中得到改进和验证, 对原授权软件起到消除运行隐患的作用。 </w:t>
            </w:r>
          </w:p>
          <w:p w14:paraId="42C234F5" w14:textId="06F35BCB" w:rsidR="00C33608" w:rsidRPr="00603BFA" w:rsidRDefault="00611BF7">
            <w:pPr>
              <w:spacing w:line="288" w:lineRule="auto"/>
              <w:rPr>
                <w:rFonts w:ascii="宋体" w:hAnsi="宋体" w:hint="eastAsia"/>
                <w:color w:val="000000" w:themeColor="text1"/>
                <w:szCs w:val="21"/>
              </w:rPr>
            </w:pPr>
            <w:r w:rsidRPr="00603BFA">
              <w:rPr>
                <w:rFonts w:ascii="宋体" w:hAnsi="宋体" w:cs="宋体" w:hint="eastAsia"/>
                <w:color w:val="000000" w:themeColor="text1"/>
                <w:kern w:val="0"/>
                <w:szCs w:val="21"/>
              </w:rPr>
              <w:t>（</w:t>
            </w:r>
            <w:r w:rsidRPr="00603BFA">
              <w:rPr>
                <w:rFonts w:ascii="宋体" w:hAnsi="宋体" w:cs="宋体"/>
                <w:color w:val="000000" w:themeColor="text1"/>
                <w:kern w:val="0"/>
                <w:szCs w:val="21"/>
              </w:rPr>
              <w:t>4</w:t>
            </w:r>
            <w:r w:rsidRPr="00603BFA">
              <w:rPr>
                <w:rFonts w:ascii="宋体" w:hAnsi="宋体" w:cs="宋体" w:hint="eastAsia"/>
                <w:color w:val="000000" w:themeColor="text1"/>
                <w:kern w:val="0"/>
                <w:szCs w:val="21"/>
              </w:rPr>
              <w:t>）软件升级下载：提供有新功能或新特性的软件版本，以确保所购买的应用软件始终处于最优性能，满足更多应用场景和更高业务需求。</w:t>
            </w:r>
            <w:r w:rsidRPr="00603BFA">
              <w:rPr>
                <w:rFonts w:ascii="宋体" w:hAnsi="宋体" w:cs="宋体" w:hint="eastAsia"/>
                <w:color w:val="000000" w:themeColor="text1"/>
                <w:kern w:val="0"/>
                <w:szCs w:val="21"/>
              </w:rPr>
              <w:br/>
              <w:t>（</w:t>
            </w:r>
            <w:r w:rsidRPr="00603BFA">
              <w:rPr>
                <w:rFonts w:ascii="宋体" w:hAnsi="宋体" w:cs="宋体"/>
                <w:color w:val="000000" w:themeColor="text1"/>
                <w:kern w:val="0"/>
                <w:szCs w:val="21"/>
              </w:rPr>
              <w:t>5</w:t>
            </w:r>
            <w:r w:rsidRPr="00603BFA">
              <w:rPr>
                <w:rFonts w:ascii="宋体" w:hAnsi="宋体" w:cs="宋体" w:hint="eastAsia"/>
                <w:color w:val="000000" w:themeColor="text1"/>
                <w:kern w:val="0"/>
                <w:szCs w:val="21"/>
              </w:rPr>
              <w:t>）</w:t>
            </w:r>
            <w:r w:rsidRPr="00603BFA">
              <w:rPr>
                <w:rFonts w:ascii="宋体" w:hAnsi="宋体" w:hint="eastAsia"/>
                <w:color w:val="000000" w:themeColor="text1"/>
                <w:szCs w:val="21"/>
              </w:rPr>
              <w:t>提供一站式服务网站，</w:t>
            </w:r>
            <w:r w:rsidRPr="00603BFA">
              <w:rPr>
                <w:rFonts w:ascii="宋体" w:hAnsi="宋体" w:hint="eastAsia"/>
                <w:color w:val="000000" w:themeColor="text1"/>
                <w:szCs w:val="21"/>
                <w:lang w:val="zh-CN"/>
              </w:rPr>
              <w:t>提供产品和技术资料、安装调试文档和培训资料，提供技术支持，远程技术支持服务不限制次数，现场服务不低于12次</w:t>
            </w:r>
          </w:p>
          <w:p w14:paraId="584A7176" w14:textId="77777777" w:rsidR="00C33608" w:rsidRPr="00603BFA" w:rsidRDefault="00611BF7">
            <w:pPr>
              <w:spacing w:line="288" w:lineRule="auto"/>
              <w:ind w:firstLine="420"/>
              <w:rPr>
                <w:rFonts w:ascii="宋体" w:hAnsi="宋体" w:hint="eastAsia"/>
                <w:b/>
                <w:bCs/>
                <w:color w:val="000000" w:themeColor="text1"/>
                <w:szCs w:val="21"/>
              </w:rPr>
            </w:pPr>
            <w:r w:rsidRPr="00603BFA">
              <w:rPr>
                <w:rFonts w:ascii="宋体" w:hAnsi="宋体" w:hint="eastAsia"/>
                <w:b/>
                <w:bCs/>
                <w:color w:val="000000" w:themeColor="text1"/>
                <w:szCs w:val="21"/>
              </w:rPr>
              <w:t>5）警务云平台国产化CPU授权</w:t>
            </w:r>
          </w:p>
          <w:p w14:paraId="7AA82BBE" w14:textId="77777777" w:rsidR="00C33608" w:rsidRPr="00603BFA" w:rsidRDefault="00611BF7">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提供适配国产CPU的云平台软件授权4项，以适应新采购服务器落地警务云平台使用，并提供不低于4次现场部署服务，服务期内提供4次季度性现场巡检。</w:t>
            </w:r>
          </w:p>
          <w:p w14:paraId="77CF1439" w14:textId="77777777" w:rsidR="00C33608" w:rsidRPr="00603BFA" w:rsidRDefault="00611BF7">
            <w:pPr>
              <w:pStyle w:val="3"/>
              <w:spacing w:line="288" w:lineRule="auto"/>
              <w:ind w:firstLine="422"/>
              <w:rPr>
                <w:rFonts w:ascii="宋体" w:hAnsi="宋体" w:hint="eastAsia"/>
                <w:color w:val="000000" w:themeColor="text1"/>
                <w:sz w:val="21"/>
                <w:szCs w:val="21"/>
              </w:rPr>
            </w:pPr>
            <w:r w:rsidRPr="00603BFA">
              <w:rPr>
                <w:rFonts w:ascii="宋体" w:hAnsi="宋体" w:hint="eastAsia"/>
                <w:color w:val="000000" w:themeColor="text1"/>
                <w:sz w:val="21"/>
                <w:szCs w:val="21"/>
              </w:rPr>
              <w:t>3、智能运维管理软件维保服务要求</w:t>
            </w:r>
          </w:p>
          <w:p w14:paraId="18E0E80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1）在服务期内提供软件bug解决服务、远程技术支持服务。</w:t>
            </w:r>
          </w:p>
          <w:p w14:paraId="373CDDFB" w14:textId="444EA054"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2）7*24小时远程技术支持，并根据实际情况按采购人要求进行现场技术支持，次数不低于4次，每次不低于1天。</w:t>
            </w:r>
          </w:p>
          <w:p w14:paraId="53C3F50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3）处理系统程序异常、故障维护。</w:t>
            </w:r>
          </w:p>
          <w:p w14:paraId="3431023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4）根据网络结构变化情况，对信息节点监控及拓扑图进行实时更新。</w:t>
            </w:r>
          </w:p>
          <w:p w14:paraId="1DCC384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5）提供智能运维管理软件月度运行报告、年度运行报告。</w:t>
            </w:r>
          </w:p>
          <w:p w14:paraId="4C2A1A2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6）提供季度巡检服务。</w:t>
            </w:r>
          </w:p>
          <w:p w14:paraId="4D8BE8F0" w14:textId="77777777" w:rsidR="00C33608" w:rsidRPr="00603BFA" w:rsidRDefault="00611BF7">
            <w:pPr>
              <w:pStyle w:val="3"/>
              <w:spacing w:line="288" w:lineRule="auto"/>
              <w:ind w:firstLine="422"/>
              <w:rPr>
                <w:rFonts w:ascii="宋体" w:hAnsi="宋体" w:hint="eastAsia"/>
                <w:color w:val="000000" w:themeColor="text1"/>
                <w:sz w:val="21"/>
                <w:szCs w:val="21"/>
              </w:rPr>
            </w:pPr>
            <w:r w:rsidRPr="00603BFA">
              <w:rPr>
                <w:rFonts w:ascii="宋体" w:hAnsi="宋体" w:hint="eastAsia"/>
                <w:color w:val="000000" w:themeColor="text1"/>
                <w:sz w:val="21"/>
                <w:szCs w:val="21"/>
              </w:rPr>
              <w:t>4、设备原厂维保服务</w:t>
            </w:r>
          </w:p>
          <w:p w14:paraId="4212F3B8"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4.1关键存储设备原厂维保服务</w:t>
            </w:r>
          </w:p>
          <w:p w14:paraId="3D8BA05B"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提供OceanStor 5500 V5存储2套、OceanStor 18500 V3存储2套、MS5000存储1套、MS2500存储2套的原厂维保服务，服务要求如下：</w:t>
            </w:r>
          </w:p>
          <w:p w14:paraId="798F9F1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1）服务热线：7×24小时实时响应。</w:t>
            </w:r>
          </w:p>
          <w:p w14:paraId="0353ABC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2）远程问题处理：7×24小时响应。</w:t>
            </w:r>
          </w:p>
          <w:p w14:paraId="75D4043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3）在线技术支持：技术信息共享和补丁下载。</w:t>
            </w:r>
          </w:p>
          <w:p w14:paraId="7A637C8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4）软件更新授权：提供主机版本软件的维护版本(补丁和小版本)。</w:t>
            </w:r>
          </w:p>
          <w:p w14:paraId="3C56CF2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5）备件先行：7×24小时，完成备件送达和安排工程师抵达现场提取故障件。</w:t>
            </w:r>
          </w:p>
          <w:p w14:paraId="587AF2F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6）现场工程师硬件更换；现场问题处理；设备健康检查：服务期内4次，每季度1次，服务支持计划与报告。</w:t>
            </w:r>
          </w:p>
          <w:p w14:paraId="7279460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7）对存储设备故障部件（硬盘、内存、主板、CPU等）提供现场备件更换，坏盘不回收替换。</w:t>
            </w:r>
          </w:p>
          <w:p w14:paraId="14FEDBAF"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4.2关键存网络设备原厂维保服务</w:t>
            </w:r>
          </w:p>
          <w:p w14:paraId="1A2A0A6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提供CE12808交换机6台的原厂维保服务，服务要求如下：</w:t>
            </w:r>
          </w:p>
          <w:p w14:paraId="2EEC63A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（1）服务热线：7×24小时实时响应。</w:t>
            </w:r>
          </w:p>
          <w:p w14:paraId="7A8352C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（2）远程问题处理：7×24小时响应。</w:t>
            </w:r>
          </w:p>
          <w:p w14:paraId="0A24DC7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（3）在线技术支持：技术信息共享和补丁下载。</w:t>
            </w:r>
          </w:p>
          <w:p w14:paraId="4497B8B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（4）软件更新授权：提供主机版本软件的维护版本(补丁和小版本)。</w:t>
            </w:r>
          </w:p>
          <w:p w14:paraId="062A6C7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（5）备件先行：7×24小时，完成备件送达和安排工程师抵达现场提取故障件。</w:t>
            </w:r>
          </w:p>
          <w:p w14:paraId="375A2B2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（6）现场工程师硬件更换；现场问题处理；设备健康检查：服务期内4次，每季度1次，服务支持计划与报告。</w:t>
            </w:r>
          </w:p>
          <w:p w14:paraId="0C36F4F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（7）对设备故障部件（内存、主板、处理器等）提供现场备件更换，坏盘不回收替换。</w:t>
            </w:r>
          </w:p>
          <w:p w14:paraId="531E573A"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4.3公安网出口区厅防火墙订阅服务</w:t>
            </w:r>
          </w:p>
          <w:p w14:paraId="56D634F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1）订阅服务对象：市局现有2台公安网出口区厅防火墙，型号均为360网神防火墙系统V4.0 NSG7000-TX45M-Q。</w:t>
            </w:r>
          </w:p>
          <w:p w14:paraId="34122EA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2）提供1年特征库订阅服务：提供设备特征库订阅授权导入现有设备，包括病毒防护特征库、入侵防御特征库订阅服务。</w:t>
            </w:r>
          </w:p>
          <w:p w14:paraId="5AC2604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3）支持入侵防御特征库、病毒库等数据库的实时更新或手动更新。</w:t>
            </w:r>
          </w:p>
          <w:p w14:paraId="7D9B40B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4）支持HTTP/FTP/POP3/SMTP/IMAP/SMB/IPTUX七种协议进行病毒查杀，支持对最多16级的压缩文件进行解压查杀。</w:t>
            </w:r>
          </w:p>
          <w:p w14:paraId="5F0EB95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5）支持漏洞防护功能，同时将漏洞防护特征库分类，至少包括缓冲区溢出、跨站脚本、拒绝服务、恶意扫描、SQL注入、WEB攻击等六种分类。</w:t>
            </w:r>
          </w:p>
          <w:p w14:paraId="2395040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6）支持间谍软件防护功能，同时将间谍软件特征库分类，至少包括木马后门、病毒蠕虫、僵尸网络等三种分类。</w:t>
            </w:r>
          </w:p>
          <w:p w14:paraId="4D7FDC97"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4.4互联网出口防火墙订阅服务</w:t>
            </w:r>
          </w:p>
          <w:p w14:paraId="56398A4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 订阅服务对象：市局现有2台互联网出口防火墙，型号均为360网神防火墙系统V4.0 NSG7000-TX45M-Q。</w:t>
            </w:r>
          </w:p>
          <w:p w14:paraId="5799F3D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2）提供1年特征库订阅服务：提供设备特征库订阅授权导入现有设备，包括病毒防护特征库、入侵防御特征库订阅服务。</w:t>
            </w:r>
          </w:p>
          <w:p w14:paraId="4FF497A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3）支持入侵防御特征库、病毒库等数据库的实时更新或手动更新。</w:t>
            </w:r>
          </w:p>
          <w:p w14:paraId="06DB25A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4）支持HTTP/FTP/POP3/SMTP/IMAP/SMB/IPTUX七种协议进行病毒查杀，支持对最多16级的压缩文件进行解压查杀。</w:t>
            </w:r>
          </w:p>
          <w:p w14:paraId="6E5FBDA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5）支持漏洞防护功能，同时将漏洞防护特征库分类，至少包括缓冲区溢出、跨站脚本、拒绝服务、恶意扫描、SQL注入、WEB攻击等六种分类。</w:t>
            </w:r>
          </w:p>
          <w:p w14:paraId="00CEC1A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6）支持间谍软件防护功能，同时将间谍软件特征库分类，至少包括木马后门、病毒蠕虫、僵尸网络等三种分类。</w:t>
            </w:r>
          </w:p>
          <w:p w14:paraId="5D18D8CB"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4.5互联网web应用防火墙订阅服务</w:t>
            </w:r>
          </w:p>
          <w:p w14:paraId="2EA77FA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1）订阅服务对象：市局现有2台互联网web应用防火墙，型号均为网神SecWAF3600 Web应用防火墙系统V4.0 W9000-U035。</w:t>
            </w:r>
          </w:p>
          <w:p w14:paraId="49252D7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2）提供1年特征库订阅服务：提供设备特征库订阅授权导入现有设备，包括应用防火墙软件特征库订阅服务。</w:t>
            </w:r>
          </w:p>
          <w:p w14:paraId="467FCCE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3）支持入侵防护功能，并提供入侵防护特征库，特征库需要提供22种类型并提供至少14000条入侵检测特征库。</w:t>
            </w:r>
          </w:p>
          <w:p w14:paraId="3ABD29A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4）支持Web攻击防护功能，包括命令注入攻击，组件漏洞防护、Web扫描防护、XPATH注入防护、XML注入防护、SSI注入防护、JOSN注入防护、LDAP注入防护、webshell防护。</w:t>
            </w:r>
          </w:p>
          <w:p w14:paraId="5A2DD5A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5）支持非法文件上传防护，上传文件类型不少于27种，MIME文件类型不少于22种，文件真实类型不少于10种。</w:t>
            </w:r>
          </w:p>
          <w:p w14:paraId="5950AD6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6）支持非法文件下载防护，下载文件类型不少于27种，MIME文件类型不少于22种。</w:t>
            </w:r>
          </w:p>
          <w:p w14:paraId="6C01A8FE"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4.6互联网云平台虚机端点安全软件V3.0特征库订阅</w:t>
            </w:r>
          </w:p>
          <w:p w14:paraId="5FA3B413"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提供互联网私有云平台运维管理高级功能1年不少于500个授权订阅，实现虚拟机流量管理策略，模板一体化设置功能；全网资产盘点与风险可视，自动化日志可视化报表一键导出，管理账号分权分域功能：</w:t>
            </w:r>
          </w:p>
          <w:p w14:paraId="0B07F885" w14:textId="2A92E7E3"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1）提供服务器端安全软件授权≥500个。产品可以纯软件交付，包含管理控制中心软件及终端客户端软件，其中管理控制中心可云化部署；同时也支持硬件管理平台交付；</w:t>
            </w:r>
          </w:p>
          <w:p w14:paraId="7CFC504C"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2）联动响应：支持展示跟同品牌下一代防火墙、安全感知平台、上网行为管理，云端SOC平台，SAAS化管理平台的联动状态；支持与同厂商的下一代防火墙联动，对僵尸网络进行终端取证、云端情报鉴定结果和联动EDR查杀</w:t>
            </w:r>
          </w:p>
          <w:p w14:paraId="395BD64E" w14:textId="77777777" w:rsidR="00C33608" w:rsidRPr="00603BFA" w:rsidRDefault="00611BF7">
            <w:pPr>
              <w:spacing w:line="288" w:lineRule="auto"/>
              <w:ind w:firstLine="420"/>
              <w:rPr>
                <w:rFonts w:ascii="宋体" w:hAnsi="宋体" w:hint="eastAsia"/>
                <w:color w:val="000000" w:themeColor="text1"/>
                <w:szCs w:val="21"/>
              </w:rPr>
            </w:pPr>
            <w:r w:rsidRPr="00603BFA">
              <w:rPr>
                <w:rFonts w:ascii="宋体" w:hAnsi="宋体" w:hint="eastAsia"/>
                <w:color w:val="000000" w:themeColor="text1"/>
                <w:szCs w:val="21"/>
              </w:rPr>
              <w:t>3）云端威胁分析：支持跳转链接至云端威胁情报中心，针对已发生的威胁提供详细的分析结果，包含威胁分析、网络行为、静态分析、分析环境和影响分析。</w:t>
            </w:r>
          </w:p>
          <w:p w14:paraId="12A45D2D"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4.7 USG9520防火墙维保及订阅服务</w:t>
            </w:r>
          </w:p>
          <w:p w14:paraId="21636C8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根据云平台USG9520防火墙2台，中标人承诺提供设备原厂商或取得原厂授权的代理商维保及备件服务，包括故障修复/替换服务，服务周期12个月，服务级别：7*10*ND。提供IPS+AV+URL特征库更新订阅服务1年。</w:t>
            </w:r>
          </w:p>
          <w:p w14:paraId="310041C1" w14:textId="77777777" w:rsidR="00C33608" w:rsidRPr="00603BFA" w:rsidRDefault="00611BF7">
            <w:pPr>
              <w:pStyle w:val="3"/>
              <w:spacing w:line="288" w:lineRule="auto"/>
              <w:ind w:firstLine="422"/>
              <w:rPr>
                <w:rFonts w:ascii="宋体" w:hAnsi="宋体" w:hint="eastAsia"/>
                <w:color w:val="000000" w:themeColor="text1"/>
                <w:sz w:val="21"/>
                <w:szCs w:val="21"/>
              </w:rPr>
            </w:pPr>
            <w:r w:rsidRPr="00603BFA">
              <w:rPr>
                <w:rFonts w:ascii="宋体" w:hAnsi="宋体" w:hint="eastAsia"/>
                <w:color w:val="000000" w:themeColor="text1"/>
                <w:sz w:val="21"/>
                <w:szCs w:val="21"/>
              </w:rPr>
              <w:t>5、设备非原厂维护服务</w:t>
            </w:r>
          </w:p>
          <w:p w14:paraId="63964AF0" w14:textId="485117A1"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1）提供非原厂维保</w:t>
            </w:r>
            <w:r w:rsidR="00ED349B" w:rsidRPr="00603BFA">
              <w:rPr>
                <w:rFonts w:ascii="宋体" w:hAnsi="宋体" w:hint="eastAsia"/>
                <w:color w:val="000000" w:themeColor="text1"/>
                <w:szCs w:val="21"/>
              </w:rPr>
              <w:t>清单(见附件4)内</w:t>
            </w:r>
            <w:r w:rsidRPr="00603BFA">
              <w:rPr>
                <w:rFonts w:ascii="宋体" w:hAnsi="宋体" w:hint="eastAsia"/>
                <w:color w:val="000000" w:themeColor="text1"/>
                <w:szCs w:val="21"/>
              </w:rPr>
              <w:t>服务器的设备故障诊断服务；</w:t>
            </w:r>
          </w:p>
          <w:p w14:paraId="4CA91628" w14:textId="7B9284A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2）出具维修意见，含维修清单及价格，由</w:t>
            </w:r>
            <w:r w:rsidR="009202F5" w:rsidRPr="00603BFA">
              <w:rPr>
                <w:rFonts w:ascii="宋体" w:hAnsi="宋体" w:hint="eastAsia"/>
                <w:color w:val="000000" w:themeColor="text1"/>
                <w:szCs w:val="21"/>
              </w:rPr>
              <w:t>中标人</w:t>
            </w:r>
            <w:r w:rsidRPr="00603BFA">
              <w:rPr>
                <w:rFonts w:ascii="宋体" w:hAnsi="宋体" w:hint="eastAsia"/>
                <w:color w:val="000000" w:themeColor="text1"/>
                <w:szCs w:val="21"/>
              </w:rPr>
              <w:t>盖章及</w:t>
            </w:r>
            <w:r w:rsidR="009202F5" w:rsidRPr="00603BFA">
              <w:rPr>
                <w:rFonts w:ascii="宋体" w:hAnsi="宋体" w:hint="eastAsia"/>
                <w:color w:val="000000" w:themeColor="text1"/>
                <w:szCs w:val="21"/>
              </w:rPr>
              <w:t>采购人</w:t>
            </w:r>
            <w:r w:rsidRPr="00603BFA">
              <w:rPr>
                <w:rFonts w:ascii="宋体" w:hAnsi="宋体" w:hint="eastAsia"/>
                <w:color w:val="000000" w:themeColor="text1"/>
                <w:szCs w:val="21"/>
              </w:rPr>
              <w:t>项目负责人签字确认方可进行维修；</w:t>
            </w:r>
          </w:p>
          <w:p w14:paraId="065A4AE1" w14:textId="68142201"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3）对硬盘、网卡、光模块等易损配件、辅材外的维修或替换，若单次维修费用超1万元，需提供三家备件供应商维修清单，</w:t>
            </w:r>
            <w:r w:rsidR="009202F5" w:rsidRPr="00603BFA">
              <w:rPr>
                <w:rFonts w:ascii="宋体" w:hAnsi="宋体" w:hint="eastAsia"/>
                <w:color w:val="000000" w:themeColor="text1"/>
                <w:szCs w:val="21"/>
              </w:rPr>
              <w:t>采购人的项目负责人</w:t>
            </w:r>
            <w:r w:rsidRPr="00603BFA">
              <w:rPr>
                <w:rFonts w:ascii="宋体" w:hAnsi="宋体" w:hint="eastAsia"/>
                <w:color w:val="000000" w:themeColor="text1"/>
                <w:szCs w:val="21"/>
              </w:rPr>
              <w:t>决定方案后执行；</w:t>
            </w:r>
          </w:p>
          <w:p w14:paraId="72E8AB8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4）一般配件替换工作由驻场人员提供，具体实施由运维人员执行；</w:t>
            </w:r>
          </w:p>
          <w:p w14:paraId="2339647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5）若重大故障需原厂服务解决时，应由原厂出具服务费用单盖章，据实结算；</w:t>
            </w:r>
          </w:p>
          <w:p w14:paraId="6153F7E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6）、服务周期12个月，服务级别：7*10；</w:t>
            </w:r>
          </w:p>
          <w:p w14:paraId="08580754" w14:textId="77777777" w:rsidR="00C33608" w:rsidRPr="00603BFA" w:rsidRDefault="00611BF7">
            <w:pPr>
              <w:pStyle w:val="3"/>
              <w:spacing w:line="288" w:lineRule="auto"/>
              <w:ind w:firstLine="422"/>
              <w:rPr>
                <w:rFonts w:ascii="宋体" w:hAnsi="宋体" w:hint="eastAsia"/>
                <w:color w:val="000000" w:themeColor="text1"/>
                <w:sz w:val="21"/>
                <w:szCs w:val="21"/>
              </w:rPr>
            </w:pPr>
            <w:r w:rsidRPr="00603BFA">
              <w:rPr>
                <w:rFonts w:ascii="宋体" w:hAnsi="宋体" w:hint="eastAsia"/>
                <w:color w:val="000000" w:themeColor="text1"/>
                <w:sz w:val="21"/>
                <w:szCs w:val="21"/>
              </w:rPr>
              <w:t>6、运维配件及应急备件</w:t>
            </w:r>
          </w:p>
          <w:tbl>
            <w:tblPr>
              <w:tblW w:w="4773" w:type="pct"/>
              <w:tblLayout w:type="fixed"/>
              <w:tblLook w:val="04A0" w:firstRow="1" w:lastRow="0" w:firstColumn="1" w:lastColumn="0" w:noHBand="0" w:noVBand="1"/>
            </w:tblPr>
            <w:tblGrid>
              <w:gridCol w:w="1316"/>
              <w:gridCol w:w="4214"/>
              <w:gridCol w:w="1020"/>
            </w:tblGrid>
            <w:tr w:rsidR="00603BFA" w:rsidRPr="00603BFA" w14:paraId="057B7FA8" w14:textId="77777777">
              <w:trPr>
                <w:trHeight w:val="685"/>
              </w:trPr>
              <w:tc>
                <w:tcPr>
                  <w:tcW w:w="1004" w:type="pct"/>
                  <w:tcBorders>
                    <w:top w:val="single" w:sz="4" w:space="0" w:color="auto"/>
                    <w:left w:val="single" w:sz="4" w:space="0" w:color="auto"/>
                    <w:bottom w:val="single" w:sz="4" w:space="0" w:color="auto"/>
                    <w:right w:val="single" w:sz="4" w:space="0" w:color="auto"/>
                  </w:tcBorders>
                  <w:vAlign w:val="center"/>
                </w:tcPr>
                <w:p w14:paraId="56B45F73" w14:textId="77777777" w:rsidR="00C33608" w:rsidRPr="00603BFA" w:rsidRDefault="00611BF7">
                  <w:pPr>
                    <w:spacing w:line="288" w:lineRule="auto"/>
                    <w:jc w:val="center"/>
                    <w:rPr>
                      <w:rFonts w:ascii="宋体" w:hAnsi="宋体" w:cs="宋体" w:hint="eastAsia"/>
                      <w:b/>
                      <w:bCs/>
                      <w:color w:val="000000" w:themeColor="text1"/>
                      <w:kern w:val="0"/>
                      <w:szCs w:val="21"/>
                    </w:rPr>
                  </w:pPr>
                  <w:r w:rsidRPr="00603BFA">
                    <w:rPr>
                      <w:rFonts w:ascii="宋体" w:hAnsi="宋体" w:cs="宋体" w:hint="eastAsia"/>
                      <w:b/>
                      <w:bCs/>
                      <w:color w:val="000000" w:themeColor="text1"/>
                      <w:kern w:val="0"/>
                      <w:szCs w:val="21"/>
                    </w:rPr>
                    <w:t>名称</w:t>
                  </w:r>
                </w:p>
              </w:tc>
              <w:tc>
                <w:tcPr>
                  <w:tcW w:w="3217" w:type="pct"/>
                  <w:tcBorders>
                    <w:top w:val="single" w:sz="4" w:space="0" w:color="auto"/>
                    <w:left w:val="nil"/>
                    <w:bottom w:val="single" w:sz="4" w:space="0" w:color="auto"/>
                    <w:right w:val="single" w:sz="4" w:space="0" w:color="auto"/>
                  </w:tcBorders>
                  <w:noWrap/>
                  <w:vAlign w:val="center"/>
                </w:tcPr>
                <w:p w14:paraId="69691A67" w14:textId="77777777" w:rsidR="00C33608" w:rsidRPr="00603BFA" w:rsidRDefault="00611BF7">
                  <w:pPr>
                    <w:widowControl/>
                    <w:spacing w:line="288" w:lineRule="auto"/>
                    <w:jc w:val="left"/>
                    <w:rPr>
                      <w:rFonts w:ascii="宋体" w:hAnsi="宋体" w:cs="宋体" w:hint="eastAsia"/>
                      <w:b/>
                      <w:bCs/>
                      <w:color w:val="000000" w:themeColor="text1"/>
                      <w:kern w:val="0"/>
                      <w:szCs w:val="21"/>
                    </w:rPr>
                  </w:pPr>
                  <w:r w:rsidRPr="00603BFA">
                    <w:rPr>
                      <w:rFonts w:ascii="宋体" w:hAnsi="宋体" w:cs="宋体" w:hint="eastAsia"/>
                      <w:b/>
                      <w:bCs/>
                      <w:color w:val="000000" w:themeColor="text1"/>
                      <w:kern w:val="0"/>
                      <w:szCs w:val="21"/>
                    </w:rPr>
                    <w:t>参数</w:t>
                  </w:r>
                </w:p>
              </w:tc>
              <w:tc>
                <w:tcPr>
                  <w:tcW w:w="779" w:type="pct"/>
                  <w:tcBorders>
                    <w:top w:val="single" w:sz="4" w:space="0" w:color="auto"/>
                    <w:left w:val="nil"/>
                    <w:bottom w:val="single" w:sz="4" w:space="0" w:color="000000"/>
                    <w:right w:val="single" w:sz="4" w:space="0" w:color="auto"/>
                  </w:tcBorders>
                  <w:noWrap/>
                  <w:vAlign w:val="center"/>
                </w:tcPr>
                <w:p w14:paraId="13FEC61A" w14:textId="77777777" w:rsidR="00C33608" w:rsidRPr="00603BFA" w:rsidRDefault="00611BF7">
                  <w:pPr>
                    <w:widowControl/>
                    <w:spacing w:line="288" w:lineRule="auto"/>
                    <w:jc w:val="center"/>
                    <w:rPr>
                      <w:rFonts w:ascii="宋体" w:hAnsi="宋体" w:cs="宋体" w:hint="eastAsia"/>
                      <w:b/>
                      <w:bCs/>
                      <w:color w:val="000000" w:themeColor="text1"/>
                      <w:kern w:val="0"/>
                      <w:szCs w:val="21"/>
                    </w:rPr>
                  </w:pPr>
                  <w:r w:rsidRPr="00603BFA">
                    <w:rPr>
                      <w:rFonts w:ascii="宋体" w:hAnsi="宋体" w:cs="宋体" w:hint="eastAsia"/>
                      <w:b/>
                      <w:bCs/>
                      <w:color w:val="000000" w:themeColor="text1"/>
                      <w:kern w:val="0"/>
                      <w:szCs w:val="21"/>
                    </w:rPr>
                    <w:t>数量</w:t>
                  </w:r>
                </w:p>
              </w:tc>
            </w:tr>
            <w:tr w:rsidR="00603BFA" w:rsidRPr="00603BFA" w14:paraId="669D4B34" w14:textId="77777777">
              <w:trPr>
                <w:trHeight w:val="685"/>
              </w:trPr>
              <w:tc>
                <w:tcPr>
                  <w:tcW w:w="1004" w:type="pct"/>
                  <w:tcBorders>
                    <w:top w:val="single" w:sz="4" w:space="0" w:color="auto"/>
                    <w:left w:val="single" w:sz="4" w:space="0" w:color="auto"/>
                    <w:bottom w:val="single" w:sz="4" w:space="0" w:color="auto"/>
                    <w:right w:val="single" w:sz="4" w:space="0" w:color="auto"/>
                  </w:tcBorders>
                  <w:vAlign w:val="center"/>
                </w:tcPr>
                <w:p w14:paraId="3F9E7A7D" w14:textId="77777777" w:rsidR="00C33608" w:rsidRPr="00603BFA" w:rsidRDefault="00611BF7">
                  <w:pPr>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通用服务器内存条</w:t>
                  </w:r>
                </w:p>
              </w:tc>
              <w:tc>
                <w:tcPr>
                  <w:tcW w:w="3217" w:type="pct"/>
                  <w:tcBorders>
                    <w:top w:val="single" w:sz="4" w:space="0" w:color="auto"/>
                    <w:left w:val="nil"/>
                    <w:bottom w:val="single" w:sz="4" w:space="0" w:color="auto"/>
                    <w:right w:val="single" w:sz="4" w:space="0" w:color="auto"/>
                  </w:tcBorders>
                  <w:noWrap/>
                  <w:vAlign w:val="center"/>
                </w:tcPr>
                <w:p w14:paraId="6F806602"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DDR4 RECC  3200Mhz 16GB</w:t>
                  </w:r>
                </w:p>
              </w:tc>
              <w:tc>
                <w:tcPr>
                  <w:tcW w:w="779" w:type="pct"/>
                  <w:tcBorders>
                    <w:top w:val="single" w:sz="4" w:space="0" w:color="auto"/>
                    <w:left w:val="nil"/>
                    <w:bottom w:val="single" w:sz="4" w:space="0" w:color="000000"/>
                    <w:right w:val="single" w:sz="4" w:space="0" w:color="auto"/>
                  </w:tcBorders>
                  <w:noWrap/>
                  <w:vAlign w:val="center"/>
                </w:tcPr>
                <w:p w14:paraId="7E96D75B"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3根</w:t>
                  </w:r>
                </w:p>
              </w:tc>
            </w:tr>
            <w:tr w:rsidR="00603BFA" w:rsidRPr="00603BFA" w14:paraId="03C0676C" w14:textId="77777777">
              <w:trPr>
                <w:trHeight w:val="685"/>
              </w:trPr>
              <w:tc>
                <w:tcPr>
                  <w:tcW w:w="1004" w:type="pct"/>
                  <w:tcBorders>
                    <w:top w:val="single" w:sz="4" w:space="0" w:color="auto"/>
                    <w:left w:val="single" w:sz="4" w:space="0" w:color="auto"/>
                    <w:bottom w:val="single" w:sz="4" w:space="0" w:color="auto"/>
                    <w:right w:val="single" w:sz="4" w:space="0" w:color="auto"/>
                  </w:tcBorders>
                </w:tcPr>
                <w:p w14:paraId="05D34367" w14:textId="77777777" w:rsidR="00C33608" w:rsidRPr="00603BFA" w:rsidRDefault="00611BF7">
                  <w:pPr>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通用工作站内存条</w:t>
                  </w:r>
                </w:p>
              </w:tc>
              <w:tc>
                <w:tcPr>
                  <w:tcW w:w="3217" w:type="pct"/>
                  <w:tcBorders>
                    <w:top w:val="single" w:sz="4" w:space="0" w:color="auto"/>
                    <w:left w:val="nil"/>
                    <w:bottom w:val="single" w:sz="4" w:space="0" w:color="auto"/>
                    <w:right w:val="single" w:sz="4" w:space="0" w:color="auto"/>
                  </w:tcBorders>
                  <w:noWrap/>
                  <w:vAlign w:val="center"/>
                </w:tcPr>
                <w:p w14:paraId="571FC7CB"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DDR4 UECC  3200Mhz 16GB</w:t>
                  </w:r>
                </w:p>
              </w:tc>
              <w:tc>
                <w:tcPr>
                  <w:tcW w:w="779" w:type="pct"/>
                  <w:tcBorders>
                    <w:top w:val="nil"/>
                    <w:left w:val="nil"/>
                    <w:bottom w:val="single" w:sz="4" w:space="0" w:color="000000"/>
                    <w:right w:val="single" w:sz="4" w:space="0" w:color="auto"/>
                  </w:tcBorders>
                  <w:noWrap/>
                  <w:vAlign w:val="center"/>
                </w:tcPr>
                <w:p w14:paraId="76C357D7"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3根</w:t>
                  </w:r>
                </w:p>
              </w:tc>
            </w:tr>
            <w:tr w:rsidR="00603BFA" w:rsidRPr="00603BFA" w14:paraId="200FB49F" w14:textId="77777777">
              <w:trPr>
                <w:trHeight w:val="685"/>
              </w:trPr>
              <w:tc>
                <w:tcPr>
                  <w:tcW w:w="1004" w:type="pct"/>
                  <w:tcBorders>
                    <w:top w:val="single" w:sz="4" w:space="0" w:color="auto"/>
                    <w:left w:val="single" w:sz="4" w:space="0" w:color="auto"/>
                    <w:bottom w:val="single" w:sz="4" w:space="0" w:color="auto"/>
                    <w:right w:val="single" w:sz="4" w:space="0" w:color="auto"/>
                  </w:tcBorders>
                </w:tcPr>
                <w:p w14:paraId="764D2647" w14:textId="77777777" w:rsidR="00C33608" w:rsidRPr="00603BFA" w:rsidRDefault="00611BF7">
                  <w:pPr>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麒麟内核OS授权</w:t>
                  </w:r>
                </w:p>
              </w:tc>
              <w:tc>
                <w:tcPr>
                  <w:tcW w:w="3217" w:type="pct"/>
                  <w:tcBorders>
                    <w:top w:val="single" w:sz="4" w:space="0" w:color="auto"/>
                    <w:left w:val="nil"/>
                    <w:bottom w:val="single" w:sz="4" w:space="0" w:color="auto"/>
                    <w:right w:val="single" w:sz="4" w:space="0" w:color="auto"/>
                  </w:tcBorders>
                  <w:noWrap/>
                  <w:vAlign w:val="center"/>
                </w:tcPr>
                <w:p w14:paraId="6D1E49FC"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【麒麟授权版本】：银河麒麟高级服务器操作系统V10</w:t>
                  </w:r>
                </w:p>
              </w:tc>
              <w:tc>
                <w:tcPr>
                  <w:tcW w:w="779" w:type="pct"/>
                  <w:tcBorders>
                    <w:top w:val="nil"/>
                    <w:left w:val="nil"/>
                    <w:bottom w:val="single" w:sz="4" w:space="0" w:color="000000"/>
                    <w:right w:val="single" w:sz="4" w:space="0" w:color="auto"/>
                  </w:tcBorders>
                  <w:noWrap/>
                  <w:vAlign w:val="center"/>
                </w:tcPr>
                <w:p w14:paraId="45151543"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 个</w:t>
                  </w:r>
                </w:p>
              </w:tc>
            </w:tr>
            <w:tr w:rsidR="00603BFA" w:rsidRPr="00603BFA" w14:paraId="7C2FC85B" w14:textId="77777777">
              <w:trPr>
                <w:trHeight w:val="685"/>
              </w:trPr>
              <w:tc>
                <w:tcPr>
                  <w:tcW w:w="1004" w:type="pct"/>
                  <w:tcBorders>
                    <w:top w:val="nil"/>
                    <w:left w:val="single" w:sz="4" w:space="0" w:color="auto"/>
                    <w:bottom w:val="single" w:sz="4" w:space="0" w:color="auto"/>
                    <w:right w:val="single" w:sz="4" w:space="0" w:color="auto"/>
                  </w:tcBorders>
                  <w:noWrap/>
                  <w:vAlign w:val="center"/>
                </w:tcPr>
                <w:p w14:paraId="6C879F96"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服务器电源</w:t>
                  </w:r>
                </w:p>
              </w:tc>
              <w:tc>
                <w:tcPr>
                  <w:tcW w:w="3217" w:type="pct"/>
                  <w:tcBorders>
                    <w:top w:val="nil"/>
                    <w:left w:val="nil"/>
                    <w:bottom w:val="single" w:sz="4" w:space="0" w:color="auto"/>
                    <w:right w:val="single" w:sz="4" w:space="0" w:color="auto"/>
                  </w:tcBorders>
                  <w:noWrap/>
                  <w:vAlign w:val="center"/>
                </w:tcPr>
                <w:p w14:paraId="2CE70241"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550W 适配RH2288H V5服务器</w:t>
                  </w:r>
                </w:p>
              </w:tc>
              <w:tc>
                <w:tcPr>
                  <w:tcW w:w="779" w:type="pct"/>
                  <w:tcBorders>
                    <w:top w:val="nil"/>
                    <w:left w:val="nil"/>
                    <w:bottom w:val="single" w:sz="4" w:space="0" w:color="000000"/>
                    <w:right w:val="single" w:sz="4" w:space="0" w:color="auto"/>
                  </w:tcBorders>
                  <w:noWrap/>
                  <w:vAlign w:val="center"/>
                </w:tcPr>
                <w:p w14:paraId="34449763"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 个</w:t>
                  </w:r>
                </w:p>
              </w:tc>
            </w:tr>
            <w:tr w:rsidR="00603BFA" w:rsidRPr="00603BFA" w14:paraId="10694C36" w14:textId="77777777">
              <w:trPr>
                <w:trHeight w:val="685"/>
              </w:trPr>
              <w:tc>
                <w:tcPr>
                  <w:tcW w:w="1004" w:type="pct"/>
                  <w:tcBorders>
                    <w:top w:val="nil"/>
                    <w:left w:val="single" w:sz="4" w:space="0" w:color="auto"/>
                    <w:bottom w:val="single" w:sz="4" w:space="0" w:color="auto"/>
                    <w:right w:val="single" w:sz="4" w:space="0" w:color="auto"/>
                  </w:tcBorders>
                  <w:noWrap/>
                  <w:vAlign w:val="center"/>
                </w:tcPr>
                <w:p w14:paraId="341164E2"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存储虚拟化容量授权</w:t>
                  </w:r>
                </w:p>
              </w:tc>
              <w:tc>
                <w:tcPr>
                  <w:tcW w:w="3217" w:type="pct"/>
                  <w:tcBorders>
                    <w:top w:val="nil"/>
                    <w:left w:val="nil"/>
                    <w:bottom w:val="single" w:sz="4" w:space="0" w:color="auto"/>
                    <w:right w:val="single" w:sz="4" w:space="0" w:color="auto"/>
                  </w:tcBorders>
                  <w:noWrap/>
                  <w:vAlign w:val="center"/>
                </w:tcPr>
                <w:p w14:paraId="491815D9"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深信服虚拟化虚拟分布式存储容量授权，解决互联网本地数据暂存问题</w:t>
                  </w:r>
                </w:p>
              </w:tc>
              <w:tc>
                <w:tcPr>
                  <w:tcW w:w="779" w:type="pct"/>
                  <w:tcBorders>
                    <w:top w:val="nil"/>
                    <w:left w:val="nil"/>
                    <w:bottom w:val="single" w:sz="4" w:space="0" w:color="000000"/>
                    <w:right w:val="single" w:sz="4" w:space="0" w:color="auto"/>
                  </w:tcBorders>
                  <w:noWrap/>
                  <w:vAlign w:val="center"/>
                </w:tcPr>
                <w:p w14:paraId="349CC1B4"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15TB</w:t>
                  </w:r>
                </w:p>
              </w:tc>
            </w:tr>
            <w:tr w:rsidR="00603BFA" w:rsidRPr="00603BFA" w14:paraId="43373631" w14:textId="77777777">
              <w:trPr>
                <w:trHeight w:val="685"/>
              </w:trPr>
              <w:tc>
                <w:tcPr>
                  <w:tcW w:w="1004" w:type="pct"/>
                  <w:tcBorders>
                    <w:top w:val="nil"/>
                    <w:left w:val="single" w:sz="4" w:space="0" w:color="auto"/>
                    <w:bottom w:val="single" w:sz="4" w:space="0" w:color="000000"/>
                    <w:right w:val="single" w:sz="4" w:space="0" w:color="auto"/>
                  </w:tcBorders>
                  <w:vAlign w:val="center"/>
                </w:tcPr>
                <w:p w14:paraId="7D6C459E"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存储虚拟化容量授权</w:t>
                  </w:r>
                </w:p>
              </w:tc>
              <w:tc>
                <w:tcPr>
                  <w:tcW w:w="3217" w:type="pct"/>
                  <w:tcBorders>
                    <w:top w:val="nil"/>
                    <w:left w:val="nil"/>
                    <w:bottom w:val="single" w:sz="4" w:space="0" w:color="000000"/>
                    <w:right w:val="single" w:sz="4" w:space="0" w:color="auto"/>
                  </w:tcBorders>
                  <w:vAlign w:val="center"/>
                </w:tcPr>
                <w:p w14:paraId="587A9D42" w14:textId="77777777" w:rsidR="00C33608" w:rsidRPr="00603BFA" w:rsidRDefault="00611BF7">
                  <w:pPr>
                    <w:widowControl/>
                    <w:spacing w:line="288" w:lineRule="auto"/>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深信服云平台应急授权，用于应对突发性资源故障新设备替换，应对机房三个网络区域的资源。</w:t>
                  </w:r>
                  <w:r w:rsidRPr="00603BFA">
                    <w:rPr>
                      <w:rFonts w:ascii="宋体" w:hAnsi="宋体" w:cs="宋体" w:hint="eastAsia"/>
                      <w:color w:val="000000" w:themeColor="text1"/>
                      <w:kern w:val="0"/>
                      <w:szCs w:val="21"/>
                    </w:rPr>
                    <w:br/>
                    <w:t>参数说明：</w:t>
                  </w:r>
                  <w:r w:rsidRPr="00603BFA">
                    <w:rPr>
                      <w:rFonts w:ascii="宋体" w:hAnsi="宋体" w:cs="宋体" w:hint="eastAsia"/>
                      <w:color w:val="000000" w:themeColor="text1"/>
                      <w:kern w:val="0"/>
                      <w:szCs w:val="21"/>
                    </w:rPr>
                    <w:br/>
                    <w:t>1、能与在网产品兼容，具备计算虚拟化、网络虚拟化、存储虚拟化功能，支持国产化设备。</w:t>
                  </w:r>
                  <w:r w:rsidRPr="00603BFA">
                    <w:rPr>
                      <w:rFonts w:ascii="宋体" w:hAnsi="宋体" w:cs="宋体" w:hint="eastAsia"/>
                      <w:color w:val="000000" w:themeColor="text1"/>
                      <w:kern w:val="0"/>
                      <w:szCs w:val="21"/>
                    </w:rPr>
                    <w:br/>
                    <w:t>2、能兼容在网虚拟安全设备</w:t>
                  </w:r>
                </w:p>
              </w:tc>
              <w:tc>
                <w:tcPr>
                  <w:tcW w:w="779" w:type="pct"/>
                  <w:tcBorders>
                    <w:top w:val="nil"/>
                    <w:left w:val="nil"/>
                    <w:bottom w:val="single" w:sz="4" w:space="0" w:color="000000"/>
                    <w:right w:val="single" w:sz="4" w:space="0" w:color="auto"/>
                  </w:tcBorders>
                  <w:noWrap/>
                  <w:vAlign w:val="center"/>
                </w:tcPr>
                <w:p w14:paraId="60122335" w14:textId="77777777" w:rsidR="00C33608" w:rsidRPr="00603BFA" w:rsidRDefault="00611BF7">
                  <w:pPr>
                    <w:widowControl/>
                    <w:spacing w:line="288" w:lineRule="auto"/>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 个</w:t>
                  </w:r>
                </w:p>
              </w:tc>
            </w:tr>
          </w:tbl>
          <w:p w14:paraId="5852C033" w14:textId="77777777" w:rsidR="00C33608" w:rsidRPr="00603BFA" w:rsidRDefault="00C33608">
            <w:pPr>
              <w:spacing w:line="288" w:lineRule="auto"/>
              <w:rPr>
                <w:rFonts w:ascii="宋体" w:hAnsi="宋体" w:hint="eastAsia"/>
                <w:color w:val="000000" w:themeColor="text1"/>
                <w:szCs w:val="21"/>
              </w:rPr>
            </w:pPr>
          </w:p>
          <w:p w14:paraId="41CF3570" w14:textId="77777777" w:rsidR="00C33608" w:rsidRPr="00603BFA" w:rsidRDefault="00611BF7">
            <w:pPr>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lastRenderedPageBreak/>
              <w:t>（五）云计算数据中心数据库专项运维服务</w:t>
            </w:r>
          </w:p>
          <w:p w14:paraId="0F9236B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1、日常运维服务清单列表</w:t>
            </w:r>
          </w:p>
          <w:p w14:paraId="1EB6135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1.1关系型数据库云平台（O）：1套，平台共有设备：2台管理节点、3台计算节点及7台存储节点，存储容量320TB。</w:t>
            </w:r>
          </w:p>
          <w:p w14:paraId="1E8E754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1.2关系型数据库云平台（M）：1套，平台共有设备：2台计算节点，采用分布式存储，总容量22TB。</w:t>
            </w:r>
          </w:p>
          <w:p w14:paraId="77D5CC3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1.3业务数据库系统：数据中心云平台及物理服务器上的100多套数据库环境（大部分为单节点形式），涵盖：MySQL、MongoDB、PostgreSql等主流数据库环境。</w:t>
            </w:r>
          </w:p>
          <w:p w14:paraId="30AD2CAB"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2、巡检服务</w:t>
            </w:r>
          </w:p>
          <w:p w14:paraId="1526962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投标人应根据采购人的要求，对运维服务范围内的数据库进行必要而充分的检查。巡检服务包括日常巡检和专项巡检。</w:t>
            </w:r>
          </w:p>
          <w:p w14:paraId="72D47666"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2.1日常巡检要求</w:t>
            </w:r>
          </w:p>
          <w:p w14:paraId="2CA8ACCB" w14:textId="26AB7584"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每日至少对机房内的数据库做常规巡检，由于数据库较多，可以利用现有的数据库云管平台软件实现自动巡检，巡检主要内容有：数据库的各项基本数据参数是否正常；每个数据库的日志文件和告警日志文件中，是否有需要紧急处理的故障，或者是否具有偏离常规阈值较多的告警项；数据库所运行的主机是否存在计算能力不足，存储池是否存在存储空间不足；表空间是否存在不足；数据库是否存在无用的失效对象，即无用的sql语句；积累日均数据并对数据库、库环境健康度进行评价，预判数据库的应用规律及时解决可能发生的运行风险。以上每次巡检均需形成巡检报告，并上报采购人负责部门；</w:t>
            </w:r>
          </w:p>
          <w:p w14:paraId="4B83AF83" w14:textId="77777777" w:rsidR="00C33608" w:rsidRPr="00603BFA" w:rsidRDefault="00611BF7">
            <w:pPr>
              <w:spacing w:line="288" w:lineRule="auto"/>
              <w:ind w:firstLineChars="200" w:firstLine="420"/>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w:t>
            </w:r>
            <w:r w:rsidRPr="00603BFA">
              <w:rPr>
                <w:rFonts w:ascii="宋体" w:hAnsi="宋体" w:cs="宋体" w:hint="eastAsia"/>
                <w:b/>
                <w:bCs/>
                <w:color w:val="000000" w:themeColor="text1"/>
                <w:szCs w:val="21"/>
              </w:rPr>
              <w:t>2.2深度巡检要求</w:t>
            </w:r>
          </w:p>
          <w:p w14:paraId="48DBB314" w14:textId="07AFBCAB"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由数据库专业驻场工程师每月对核心数据库做一次深度巡检。针对已纳入数据库云管平台管理的深度巡检工作可由原厂服务商或其授权服务机构在现场进行，也可由驻场工程师利用现网的数据库云管平台完成；对非纳管的数据库由驻场工程师利用脚本/工具进行周期性的深度巡检工作。深度巡检除了上述日常巡检的内容外，还应对数据库进行以下巡检：数据库的Top SQL进行检查；对数据库运行的硬件环境进行IO性能检查；查看每一个核心数据库是否及时做了补丁更新，如有必要，需及时安装对应版本的最新的补丁文件；核心数据库如果有备份数据，应检查备份数据的完整性，并制定合理的备份机制；数据库运行的主机配置情况、存储磁盘分区检查、数据库系统性能分析、ASM空间使用情况、redo日志信息情况、RAC状态情况等；每月（或根据要求）对核心数据库的运行情况进行巡检，以及时发现生产数据库已经存在的或潜在的问题，同时提交系统巡检报告，对系统存在的问题提出整改建议；建立系统基本信息、配置基线、性能基</w:t>
            </w:r>
            <w:r w:rsidRPr="00603BFA">
              <w:rPr>
                <w:rFonts w:ascii="宋体" w:hAnsi="宋体" w:cs="宋体" w:hint="eastAsia"/>
                <w:color w:val="000000" w:themeColor="text1"/>
                <w:szCs w:val="21"/>
              </w:rPr>
              <w:lastRenderedPageBreak/>
              <w:t>线等健康检查标准；在节假日和重大活动期间需采取有效措施进行通信保障，及时排除安全隐患，保障业务安全稳定运行；全面健康检查开始前，需提供详细的工作计划，并得到认可，方可实施。</w:t>
            </w:r>
          </w:p>
          <w:p w14:paraId="677343DC" w14:textId="77777777" w:rsidR="00C33608" w:rsidRPr="00603BFA" w:rsidRDefault="00611BF7">
            <w:pPr>
              <w:spacing w:line="288" w:lineRule="auto"/>
              <w:ind w:firstLineChars="200" w:firstLine="420"/>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w:t>
            </w:r>
            <w:r w:rsidRPr="00603BFA">
              <w:rPr>
                <w:rFonts w:ascii="宋体" w:hAnsi="宋体" w:cs="宋体" w:hint="eastAsia"/>
                <w:b/>
                <w:bCs/>
                <w:color w:val="000000" w:themeColor="text1"/>
                <w:szCs w:val="21"/>
              </w:rPr>
              <w:t>2.3专项巡检要求</w:t>
            </w:r>
          </w:p>
          <w:p w14:paraId="722F313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在采购人指定的重点时间前，提供专项保障，对数据库系统的健康状态进行专项巡检。专项巡检应由技术服务小组在现场完成，其中重要设备专项巡检应按采购人要求，由中标人协调据库专项服务团队相关专家现场完成。专项巡检的内容应该涵盖日常巡检和深度巡检的各项内容。涉及重大安全隐患的问题应及时向采购人汇报情况，并在指定时间内解决问题。</w:t>
            </w:r>
          </w:p>
          <w:p w14:paraId="645A0615"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3、备份恢复服务</w:t>
            </w:r>
          </w:p>
          <w:p w14:paraId="7ABBDB6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3.1协助采购人制订日常设备维护方案，如设备、软件维护流程及规范、系统备份及恢复方案等。</w:t>
            </w:r>
          </w:p>
          <w:p w14:paraId="15EBD098"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3.2制定数据备份策略，按规范进行数据备份工作，保证数据备份的可用性和完整性，定期开展数据恢复性测试。</w:t>
            </w:r>
          </w:p>
          <w:p w14:paraId="53656308"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3.3对机房内运行在物理机或虚拟机上的不少于10套业务数据库提供紧急救援保障服务，当核心数据库遇到宕机无法启动时，</w:t>
            </w:r>
            <w:r w:rsidRPr="00603BFA">
              <w:rPr>
                <w:rFonts w:ascii="宋体" w:hAnsi="宋体" w:hint="eastAsia"/>
                <w:color w:val="000000" w:themeColor="text1"/>
                <w:szCs w:val="21"/>
              </w:rPr>
              <w:t>中标人</w:t>
            </w:r>
            <w:r w:rsidRPr="00603BFA">
              <w:rPr>
                <w:rFonts w:ascii="宋体" w:hAnsi="宋体" w:cs="宋体" w:hint="eastAsia"/>
                <w:color w:val="000000" w:themeColor="text1"/>
                <w:szCs w:val="21"/>
              </w:rPr>
              <w:t>应立即协调技术专家以最快的响应速度，最高效的技术手段，对数据库进行恢复，直至数据库正常运行。</w:t>
            </w:r>
          </w:p>
          <w:p w14:paraId="226A7916"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4、故障解决服务</w:t>
            </w:r>
          </w:p>
          <w:p w14:paraId="71598A97" w14:textId="7BE59CBF"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4.1负责5*8小时服务范围内数据库监控，服务时段外做好交接工作。依据规划服务中监控告警架构建议，配合用户确定具体的监控需求，监控范围等监控需求的调研。工作内容包括：监控需求整理、监控范围整理。</w:t>
            </w:r>
          </w:p>
          <w:p w14:paraId="24B10E6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4.2接到数据库故障处理请求后，在服务响应要求的时间内对数据库故障进行响应，分析、明确故障发生原因；在要求的时间内恢复数据库的正常运行。提供的故障解决服务应包括但不限于：故障定位；分析、确定故障原因；根据故障等级采取措施，防止故障影响范围进一步扩大；对于短期内无法解决的故障，提出替代方案，经审核通过后执行；提出故障解决方案，经审核通过后执行；对于一级和二级故障，协调、召集相关技术专家到场，提出或论证故障解决方案；总结故障处理过程，提出相关改善建议；提交故障解决报告。</w:t>
            </w:r>
          </w:p>
          <w:p w14:paraId="4B1558D2" w14:textId="2B090220"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4.3提供数据库故障的专业处理及跟踪服务，按不同故障性质进行响应处置，按故障修复过程进行跟踪管理，及时提升故障处理等级协调二线专家进行紧急故障排除服务。</w:t>
            </w:r>
          </w:p>
          <w:p w14:paraId="03CC0AB5"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4.4故障级别处置要求</w:t>
            </w:r>
          </w:p>
          <w:p w14:paraId="157DBE2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一级故障：整个数据库瘫痪，基本功能不能实现或者全面退化，响应</w:t>
            </w:r>
            <w:r w:rsidRPr="00603BFA">
              <w:rPr>
                <w:rFonts w:ascii="宋体" w:hAnsi="宋体" w:cs="宋体" w:hint="eastAsia"/>
                <w:color w:val="000000" w:themeColor="text1"/>
                <w:szCs w:val="21"/>
              </w:rPr>
              <w:lastRenderedPageBreak/>
              <w:t>时间要求少于15分钟。</w:t>
            </w:r>
          </w:p>
          <w:p w14:paraId="044068F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二级故障：潜在的整个数据库瘫痪，响应时间要求少于30分钟。</w:t>
            </w:r>
          </w:p>
          <w:p w14:paraId="14FECB3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三级故障：直接影响服务、设备性能或服务部分退化、断续或间接影响服务，响应时间要求少于1小时。</w:t>
            </w:r>
          </w:p>
          <w:p w14:paraId="4A2F9A98"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5、重点时段专项保障服务</w:t>
            </w:r>
          </w:p>
          <w:p w14:paraId="5481DBA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国家法定假日（元旦、春节、清明、五一、端午、国庆、中秋等）期间，或采购人指定的其他关键时间，以及重大活动等负载高峰期。为确保系统的安全、高效、稳定运行，须制订完善的保障措施，实现系统运行的可防、可控、可治。保障结束后3个工作日内，需向维护主管部门和维护单位书面提交详细的《数据库运行情况报告》，报告中包括但不限于业务承载情况、主要性能指标、数据库运行情况分析等。</w:t>
            </w:r>
          </w:p>
          <w:p w14:paraId="34383DE1" w14:textId="77777777" w:rsidR="00C33608" w:rsidRPr="00603BFA" w:rsidRDefault="00611BF7">
            <w:pPr>
              <w:spacing w:line="288" w:lineRule="auto"/>
              <w:ind w:firstLineChars="200" w:firstLine="420"/>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w:t>
            </w:r>
            <w:r w:rsidRPr="00603BFA">
              <w:rPr>
                <w:rFonts w:ascii="宋体" w:hAnsi="宋体" w:cs="宋体" w:hint="eastAsia"/>
                <w:b/>
                <w:bCs/>
                <w:color w:val="000000" w:themeColor="text1"/>
                <w:szCs w:val="21"/>
              </w:rPr>
              <w:t>6、数据库技术咨询服务</w:t>
            </w:r>
          </w:p>
          <w:p w14:paraId="670E02B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对于数据库紧急故障处理、故障排除、性能调优等方面，为机房运维值班人员及其他技术人员提供必要的技术咨询和综合培训服务。</w:t>
            </w:r>
          </w:p>
          <w:p w14:paraId="22049CA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6.1收集市场主流和前沿产品技术，并有针对性、系统的介绍数据库和应用新产品,新版本的框架体系结构；与数据库系统集成的底层技术介绍；介绍数据库应用产品的开发标准,规范,以便用户进行二次开发；数据库应用技术深层次咨询；以上咨询内容不限次数，按照采购人的要求进行。</w:t>
            </w:r>
          </w:p>
          <w:p w14:paraId="20AAF1BA" w14:textId="55A61928"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6.2综合培训要求：提供涉及SQL语句优化、数据库体系架构、数据库日常维护优化、PL/SQL程序开发等技术专题培训。培训次数2次，人数不超过40人；培训对象为采购人指定人员。</w:t>
            </w:r>
          </w:p>
          <w:p w14:paraId="46A39C58"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7、服务团队要求</w:t>
            </w:r>
          </w:p>
          <w:p w14:paraId="4762FF2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数据库专项服务团队由中标人提供的数据库专家会同采购人指定人员、第三方运维团队构成，服务团队围绕数据库全生命周期进行管理，针对性解决数字化应用下的数据运营问题。</w:t>
            </w:r>
          </w:p>
          <w:p w14:paraId="48726121" w14:textId="764747CF"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7.1由数据库专家负责梳理数据库选型规范，规范内容包括主流商业、开源数据库及国产数据库的应用场景、各数据库软件最佳实践的硬件配置容量规范、各数据库软件技术特点如可用性、安全性、性能、容量、易用性方面，为业务单位应用上线，根据业务特性与案例相结合，推荐最为稳定的数据库版本和补丁。</w:t>
            </w:r>
          </w:p>
          <w:p w14:paraId="504059A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7.2按应用安全要求，对系统现状进行分析，提供数据库进行高可用架构设计、咨询、建设等服务。</w:t>
            </w:r>
          </w:p>
          <w:p w14:paraId="331ACF08"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7.3通过数据库专家对系统落地前的数据库建模提供物理建模服务，包括：提供业务表的物理设计合理性和规范性，如业务表字段的规范、索引规划、分区，主外键等，业务数据架构模式，如采用多主读写模式，主</w:t>
            </w:r>
            <w:r w:rsidRPr="00603BFA">
              <w:rPr>
                <w:rFonts w:ascii="宋体" w:hAnsi="宋体" w:cs="宋体" w:hint="eastAsia"/>
                <w:color w:val="000000" w:themeColor="text1"/>
                <w:szCs w:val="21"/>
              </w:rPr>
              <w:lastRenderedPageBreak/>
              <w:t>备模式或读写分离模式等，针对业务需求，提供数据拆分的设计（水平或垂直）等，帮助业务应用以更优更快更安全的角度落地应用。</w:t>
            </w:r>
          </w:p>
          <w:p w14:paraId="4588A61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7.4为业务应用提供数据库部署服务。</w:t>
            </w:r>
          </w:p>
          <w:p w14:paraId="54E7BD5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7.5为业务应用正式上线前提供前置SQL审核服务，包括：梳理SQL开发编写规范，并指导和培训规范内容；前置化SQL审核流程，将规范进行有效落地；提供SQL审核工具，自动化、标准化方式进行SQL审核；对有问题的SQL提供优化建议。</w:t>
            </w:r>
          </w:p>
          <w:p w14:paraId="0029B5F0" w14:textId="601FF9E2"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7.6系统运行阶段对数据安全运行监管，包括：数据库软件安全，漏洞发现和修复；配合安全部门进行数据操作防火墙建设，数据管理细粒度权限控制检查与协助实现；监控、审计数据操作日志，集中管理数据操作，发现、识别风险和消除安全隐患；对应用、开发、运维必要的数据环境进行数据脱敏规划和设计，协助安全进行数据脱敏工作；访问链路防控监测管理，收敛数据库访问路由，最大限度减少DBA/开发/运维人员直接操作目标机，减少非受控客户端操作数据库，重点防止权限扩展/泄露，落实数据导出/复制与数据查询权限隔离；进行互联关系图谱分析，连接IP关系分析，形成DB Link 互联关系图；提供数据安全的备份服务，使用户数据能得到及时有效的备份保全，在故障灾难之后获得及时的恢复和挽救。包括：备份策略规划、数据恢复验证，全量校验及异地保存等方面。</w:t>
            </w:r>
          </w:p>
          <w:p w14:paraId="3E10CBF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7.7提供国产数据库上线，应用改造咨询服务。帮助业务应用改造进行数据库选型，兼容性分析和对象改造，数据迁移及同步服务。协助设计割接方案和回退方案。</w:t>
            </w:r>
          </w:p>
          <w:p w14:paraId="6D942A5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7.8进行第三方数据库产品测评服务，包括：应用改造难度、数据库性能、是否具备高可用性等。</w:t>
            </w:r>
          </w:p>
          <w:p w14:paraId="00DBCA4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7.9团队构成：</w:t>
            </w:r>
          </w:p>
          <w:p w14:paraId="5DDE53B7" w14:textId="2A2F2D6B"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w:t>
            </w:r>
            <w:r w:rsidRPr="00603BFA">
              <w:rPr>
                <w:rFonts w:ascii="宋体" w:hAnsi="宋体" w:cs="宋体"/>
                <w:color w:val="000000" w:themeColor="text1"/>
                <w:szCs w:val="21"/>
              </w:rPr>
              <w:t>.9.1</w:t>
            </w:r>
            <w:r w:rsidRPr="00603BFA">
              <w:rPr>
                <w:rFonts w:ascii="宋体" w:hAnsi="宋体" w:cs="宋体" w:hint="eastAsia"/>
                <w:color w:val="000000" w:themeColor="text1"/>
                <w:szCs w:val="21"/>
              </w:rPr>
              <w:t>提供1名数据库工程师驻场服务，驻场工程师具备：</w:t>
            </w:r>
            <w:r w:rsidR="00F30604" w:rsidRPr="00603BFA">
              <w:rPr>
                <w:rFonts w:ascii="宋体" w:hAnsi="宋体" w:cs="宋体" w:hint="eastAsia"/>
                <w:color w:val="000000" w:themeColor="text1"/>
                <w:szCs w:val="21"/>
              </w:rPr>
              <w:t>数据库系统工程师或DCP或</w:t>
            </w:r>
            <w:r w:rsidR="00F30604" w:rsidRPr="00603BFA">
              <w:rPr>
                <w:rFonts w:ascii="宋体" w:hAnsi="宋体" w:cs="宋体"/>
                <w:color w:val="000000" w:themeColor="text1"/>
                <w:szCs w:val="21"/>
              </w:rPr>
              <w:t>MySQL</w:t>
            </w:r>
            <w:r w:rsidR="00603BFA" w:rsidRPr="00603BFA">
              <w:rPr>
                <w:rFonts w:ascii="宋体" w:hAnsi="宋体" w:cs="宋体" w:hint="eastAsia"/>
                <w:color w:val="000000" w:themeColor="text1"/>
                <w:szCs w:val="21"/>
              </w:rPr>
              <w:t xml:space="preserve"> </w:t>
            </w:r>
            <w:r w:rsidR="00F30604" w:rsidRPr="00603BFA">
              <w:rPr>
                <w:rFonts w:ascii="宋体" w:hAnsi="宋体" w:cs="宋体"/>
                <w:color w:val="000000" w:themeColor="text1"/>
                <w:szCs w:val="21"/>
              </w:rPr>
              <w:t>OCP</w:t>
            </w:r>
            <w:r w:rsidR="00F30604" w:rsidRPr="00603BFA">
              <w:rPr>
                <w:rFonts w:ascii="宋体" w:hAnsi="宋体" w:cs="宋体" w:hint="eastAsia"/>
                <w:color w:val="000000" w:themeColor="text1"/>
                <w:szCs w:val="21"/>
              </w:rPr>
              <w:t>或</w:t>
            </w:r>
            <w:r w:rsidR="00F30604" w:rsidRPr="00603BFA">
              <w:rPr>
                <w:rFonts w:ascii="宋体" w:hAnsi="宋体" w:cs="宋体"/>
                <w:color w:val="000000" w:themeColor="text1"/>
                <w:szCs w:val="21"/>
              </w:rPr>
              <w:t>PGCP</w:t>
            </w:r>
            <w:r w:rsidR="00F30604" w:rsidRPr="00603BFA">
              <w:rPr>
                <w:rFonts w:ascii="宋体" w:hAnsi="宋体" w:cs="宋体" w:hint="eastAsia"/>
                <w:color w:val="000000" w:themeColor="text1"/>
                <w:szCs w:val="21"/>
              </w:rPr>
              <w:t>或KCP或</w:t>
            </w:r>
            <w:r w:rsidR="00F30604" w:rsidRPr="00603BFA">
              <w:rPr>
                <w:rFonts w:ascii="宋体" w:hAnsi="宋体" w:cs="宋体"/>
                <w:color w:val="000000" w:themeColor="text1"/>
                <w:szCs w:val="21"/>
              </w:rPr>
              <w:t>OBCP</w:t>
            </w:r>
            <w:r w:rsidR="00F30604" w:rsidRPr="00603BFA">
              <w:rPr>
                <w:rFonts w:ascii="宋体" w:hAnsi="宋体" w:cs="宋体" w:hint="eastAsia"/>
                <w:color w:val="000000" w:themeColor="text1"/>
                <w:szCs w:val="21"/>
              </w:rPr>
              <w:t>或</w:t>
            </w:r>
            <w:r w:rsidR="00F30604" w:rsidRPr="00603BFA">
              <w:rPr>
                <w:rFonts w:ascii="宋体" w:hAnsi="宋体" w:cs="宋体"/>
                <w:color w:val="000000" w:themeColor="text1"/>
                <w:szCs w:val="21"/>
              </w:rPr>
              <w:t>HCIP-GaussDB</w:t>
            </w:r>
            <w:r w:rsidRPr="00603BFA">
              <w:rPr>
                <w:rFonts w:ascii="宋体" w:hAnsi="宋体" w:cs="宋体" w:hint="eastAsia"/>
                <w:color w:val="000000" w:themeColor="text1"/>
                <w:szCs w:val="21"/>
              </w:rPr>
              <w:t>或</w:t>
            </w:r>
            <w:r w:rsidR="0033603E" w:rsidRPr="00603BFA">
              <w:rPr>
                <w:rFonts w:ascii="宋体" w:hAnsi="宋体" w:cs="宋体" w:hint="eastAsia"/>
                <w:color w:val="000000" w:themeColor="text1"/>
                <w:szCs w:val="21"/>
              </w:rPr>
              <w:t>国家认可的</w:t>
            </w:r>
            <w:r w:rsidRPr="00603BFA">
              <w:rPr>
                <w:rFonts w:ascii="宋体" w:hAnsi="宋体" w:cs="宋体" w:hint="eastAsia"/>
                <w:color w:val="000000" w:themeColor="text1"/>
                <w:szCs w:val="21"/>
              </w:rPr>
              <w:t>同等级别认证，有5年以上数据库运维实操工作经验，熟悉SQL和PL/SQL及优化，掌握shell、perl、python等其中一门脚本语言和linux操作系统知识。</w:t>
            </w:r>
          </w:p>
          <w:p w14:paraId="4214F7D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驻场工作内容：</w:t>
            </w:r>
          </w:p>
          <w:p w14:paraId="33AA59D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梳理数据库选型规范，规范内容包括主流商业、开源数据库及国产数据库的应用场景、各数据库软件最佳实践的硬件配置容量规范、各数据库软件技术特点如可用性、安全性、性能、容量、易用性方面，为业务单位应用上线，根据业务特性与案例相结合，推荐最为稳定的数据库版本和补丁。</w:t>
            </w:r>
          </w:p>
          <w:p w14:paraId="457A6255"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（2）按应用安全要求，对系统现状进行分析，提供数据库进行高可用</w:t>
            </w:r>
            <w:r w:rsidRPr="00603BFA">
              <w:rPr>
                <w:rFonts w:ascii="宋体" w:hAnsi="宋体" w:cs="宋体" w:hint="eastAsia"/>
                <w:color w:val="000000" w:themeColor="text1"/>
                <w:szCs w:val="21"/>
              </w:rPr>
              <w:lastRenderedPageBreak/>
              <w:t>架构设计、咨询、建设等服务。</w:t>
            </w:r>
          </w:p>
          <w:p w14:paraId="49CF5C1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通过数据库专家对系统落地前的数据库建模提供物理建模服务，包括：提供业务表的物理设计合理性和规范性，如业务表字段的规范、索引规划、分区，主外键等，业务数据架构模式，如采用多主读写模式，主备模式或读写分离模式等，针对业务需求，提供数据拆分的设计（水平或垂直）等，帮助业务应用以更优更快更安全的角度落地应用。</w:t>
            </w:r>
          </w:p>
          <w:p w14:paraId="00769B5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（4）为业务应用提供数据库部署服务。</w:t>
            </w:r>
          </w:p>
          <w:p w14:paraId="70BD148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为业务应用正式上线前提供前置SQL审核服务，包括：梳理SQL开发编写规范，并指导和培训规范内容；前置化SQL审核流程，将规范进行有效落地；提供SQL审核工具，自动化、标准化方式进行SQL审核；对有问题的SQL提供优化建议。</w:t>
            </w:r>
          </w:p>
          <w:p w14:paraId="4754D4E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（6）系统运行阶段对数据安全运行监管，包括：</w:t>
            </w:r>
          </w:p>
          <w:p w14:paraId="227892F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①数据库软件安全，漏洞发现和修复；</w:t>
            </w:r>
          </w:p>
          <w:p w14:paraId="519AEA5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②配合安全部门进行数据操作防火墙建设，数据管理细粒度权限控制检查与协助实现；</w:t>
            </w:r>
          </w:p>
          <w:p w14:paraId="2FAE112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③监控、审计数据操作日志，集中管理数据操作，发现、识别风险和消除安全隐患；</w:t>
            </w:r>
          </w:p>
          <w:p w14:paraId="02BA21B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④对应用、开发、运维必要的数据环境进行数据脱敏规划和设计，协助安全进行数据脱敏工作；</w:t>
            </w:r>
          </w:p>
          <w:p w14:paraId="395D199E" w14:textId="1EF42E9F"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⑤访问链路防控监测管理，收敛数据库访问路由，最大限度减少DBA/开发/运维人员直接操作目标机，减少非受控客户端操作数据库，重点防止权限扩展/泄露，落实数据导出/复制与数据查询权限隔离。</w:t>
            </w:r>
          </w:p>
          <w:p w14:paraId="5AAA810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⑥进行互联关系图谱分析，连接IP关系分析，形成DB Link 互联关系图。</w:t>
            </w:r>
          </w:p>
          <w:p w14:paraId="7E1723C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⑦提供数据安全的备份服务，使用户数据能得到及时有效的备份保全，在故障灾难之后获得及时的恢复和挽救。包括：备份策略规划、数据恢复验证，全量校验及异地保存等方面。</w:t>
            </w:r>
          </w:p>
          <w:p w14:paraId="3E70503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（7）提供国产数据库上线，应用改造咨询服务。帮助业务应用改造进行数据库选型，兼容性分析和对象改造，数据迁移及同步服务。协助设计割接方案和回退方案。</w:t>
            </w:r>
          </w:p>
          <w:p w14:paraId="1680444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（8）如采购人有第三方数据库产品测评工作安排，需提供工作配合，包括但不限于：应用改造难度评估、数据库性能、高可用等。</w:t>
            </w:r>
          </w:p>
          <w:p w14:paraId="0674F22A" w14:textId="31D5BB58"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color w:val="000000" w:themeColor="text1"/>
                <w:szCs w:val="21"/>
              </w:rPr>
              <w:t>7.9.2</w:t>
            </w:r>
            <w:r w:rsidRPr="00603BFA">
              <w:rPr>
                <w:rFonts w:ascii="宋体" w:hAnsi="宋体" w:cs="宋体" w:hint="eastAsia"/>
                <w:color w:val="000000" w:themeColor="text1"/>
                <w:szCs w:val="21"/>
              </w:rPr>
              <w:t>提供不少于5名专家团队，随时对驻场工程师提供二线技术支撑。专家团队具备：专家团队成员应包括软件架构、操作系统、数据库等方向，认证应取得国家颁发的高级认证（软考高级）或ACE或HCIE或同等级别认证。日常进行远程指导和对日常工作审核，审核记录可由驻场工程</w:t>
            </w:r>
            <w:r w:rsidRPr="00603BFA">
              <w:rPr>
                <w:rFonts w:ascii="宋体" w:hAnsi="宋体" w:cs="宋体" w:hint="eastAsia"/>
                <w:color w:val="000000" w:themeColor="text1"/>
                <w:szCs w:val="21"/>
              </w:rPr>
              <w:lastRenderedPageBreak/>
              <w:t>师提供备案；组织驻场运维工程师执行相应的运营方案；遇故障时提供现场救援及技术支撑；提供24小时电话支持和疑难问题处理。</w:t>
            </w:r>
          </w:p>
          <w:p w14:paraId="4AAA5D74" w14:textId="3F957D9B"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7.10对Oracle、MySQL、SQLServer、达梦、PolarDB、TDSQL等数据库产品熟悉能对其进行巡检、监控、故障处置等操作。为确保服务范围内核心数据库系统性能，提供疑难问题解决及系统性能优化服务，包括：执行计划优化服务：对执行计划不优或经常变化的SQL进行执行计划的调优，索引使用优化建议；数据库碎片整理服务：对数据库碎片进行回收操作，节省系统空间，避免无可用空间分配；工程割接配置工作：对于重大的工程割接，组织技术专家配合工程的各项工作。为避免版本上线对现网系统造成稳定性以及性能的影响，中标人组织技术专家做好版本上线保障工作。</w:t>
            </w:r>
          </w:p>
          <w:p w14:paraId="5349F2A0"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8、数据库环境救援服务内容具体服务要求</w:t>
            </w:r>
          </w:p>
          <w:p w14:paraId="3878B1D9" w14:textId="75FAA808"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针对全局</w:t>
            </w:r>
            <w:r w:rsidR="00F30604" w:rsidRPr="00603BFA">
              <w:rPr>
                <w:rFonts w:ascii="宋体" w:hAnsi="宋体" w:cs="宋体" w:hint="eastAsia"/>
                <w:color w:val="000000" w:themeColor="text1"/>
                <w:szCs w:val="21"/>
              </w:rPr>
              <w:t>不低于</w:t>
            </w:r>
            <w:r w:rsidRPr="00603BFA">
              <w:rPr>
                <w:rFonts w:ascii="宋体" w:hAnsi="宋体" w:cs="宋体" w:hint="eastAsia"/>
                <w:color w:val="000000" w:themeColor="text1"/>
                <w:szCs w:val="21"/>
              </w:rPr>
              <w:t>100多套系统的数据库提供紧急救援服务，解决灾难性故障和抢救数据资源，一年内不低于40人日工作量。服务由数据库底层架构专家提供，团队具备至少国家颁发的高级认证（软考高级）或OCM或HCIE或同等级别认证，</w:t>
            </w:r>
            <w:r w:rsidR="002A47EF" w:rsidRPr="00603BFA">
              <w:rPr>
                <w:rFonts w:ascii="宋体" w:hAnsi="宋体" w:cs="宋体" w:hint="eastAsia"/>
                <w:color w:val="000000" w:themeColor="text1"/>
                <w:szCs w:val="21"/>
              </w:rPr>
              <w:t>具备15年以上经验，</w:t>
            </w:r>
            <w:r w:rsidRPr="00603BFA">
              <w:rPr>
                <w:rFonts w:ascii="宋体" w:hAnsi="宋体" w:cs="宋体" w:hint="eastAsia"/>
                <w:color w:val="000000" w:themeColor="text1"/>
                <w:szCs w:val="21"/>
              </w:rPr>
              <w:t>精通Oracle、MySQL及国产数据库等主流数据库的底层架构，对数据库内核和底层架构有深入的了解，具备开源数据库代码的二次开发能力。现场数据库遇到灾难性问题导致数据库无法运行或者数据丢失时，可以最短时间内，高效的恢复数据库运行并恢复所有数据。</w:t>
            </w:r>
          </w:p>
          <w:p w14:paraId="031BDFB6" w14:textId="63D922D4"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如非投标人的原因导致数据库宕机和数据丢失，投标人尽量帮助完成数据库救援和数据恢复。如果是投标人服务范围以外的数据库发生宕机或数据丢失，则投标人原则上不提供数据库救援和数据恢复服务。</w:t>
            </w:r>
          </w:p>
          <w:p w14:paraId="2E67255B"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9、数据库其他运维服务要求</w:t>
            </w:r>
          </w:p>
          <w:p w14:paraId="75EFAE8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9.1数据库技术咨询规划服务</w:t>
            </w:r>
          </w:p>
          <w:p w14:paraId="0F12242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提供一年内不少于20人日的数据库日常管理规范技术咨询服务；根据实际现状，开展综合调研，提供数据库备份、数据库安全管理、数据库运维操作规范、数据库文件标准化等数据库流程管理规范，并根据采购单位需求，进行内容调整与修改。</w:t>
            </w:r>
          </w:p>
          <w:p w14:paraId="4017B8B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9.2数据库现场综合培训</w:t>
            </w:r>
          </w:p>
          <w:p w14:paraId="1D88FD1D" w14:textId="2B641B9F"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对项目所提供的数据库流程管理规范提供现场综合培训，一年内不少于4人日，场次不限。需根据单位数据库岗位人员水平与培训目标，列出具体培训计划，开展相应现场培训，培训包含理论案例教学与实操教学，并进行相应考试测试。</w:t>
            </w:r>
          </w:p>
          <w:p w14:paraId="28F6E22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9.3应急保障及数据库优化</w:t>
            </w:r>
          </w:p>
          <w:p w14:paraId="6ADF65CD" w14:textId="43404D48"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提供数据库专家现场故障处理与优化服务，一年内不少于16人日。故</w:t>
            </w:r>
            <w:r w:rsidRPr="00603BFA">
              <w:rPr>
                <w:rFonts w:ascii="宋体" w:hAnsi="宋体" w:cs="宋体" w:hint="eastAsia"/>
                <w:color w:val="000000" w:themeColor="text1"/>
                <w:szCs w:val="21"/>
              </w:rPr>
              <w:lastRenderedPageBreak/>
              <w:t>障发生后，数据专家收到电话在1小时之内到达采购人现场，提供现场支持，24小时内提供解决方案，故障系统恢复时间不超过48小时。故障处理后3个工作日内提交故障分析报告，数据库专家将对故障现场、原因、处理方法进行详细的分析，形成故障分析报告，并根据问题定位和纠正措施，对不同版本系统采取预防措施。</w:t>
            </w:r>
          </w:p>
          <w:p w14:paraId="6A63FD68" w14:textId="77777777" w:rsidR="005A7DF2" w:rsidRPr="00603BFA" w:rsidRDefault="00611BF7" w:rsidP="0078083C">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9.4数据库全生命周期服务</w:t>
            </w:r>
          </w:p>
          <w:p w14:paraId="2803259D" w14:textId="581CF807" w:rsidR="00C33608" w:rsidRPr="00603BFA" w:rsidRDefault="00611BF7" w:rsidP="0078083C">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（1）需求分析、数据梳理。 对调研及梳理服务中得到数据物理模型进行分析，与用户业务、开发、运维等部门进行多轮沟通讨论，对数据模型进行分析梳理冗余、历史数据优化调整数据模型。</w:t>
            </w:r>
          </w:p>
          <w:p w14:paraId="784DEAA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（2）系统架构评估。对未来业务发展、数据量中长期增长、业务负载变化进行评估，向用户提供存储、服务器、系统部署等规划建议。</w:t>
            </w:r>
          </w:p>
          <w:p w14:paraId="467AC18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（3）数据架构设计。通过解析数据物理模型，分析数据特征、数据结构、数据流向，业务需求等，从数据库类型选择、版本选择、实例部署、数据流（同步），数据生命周期多角度提供数据架构规划方案。</w:t>
            </w:r>
          </w:p>
          <w:p w14:paraId="2579E72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灾备及高可用建设规划。根据用户系统环境及相关要求，提供完备的容灾架构设计方案，确保系统及数据安全可靠；包括数据库两地三中心架构灾备规划设计、数据库高可用架构设计、数据库高可用支撑业务测试、数据库备份策略、系统架构两地三中心架构灾备规划建议。</w:t>
            </w:r>
          </w:p>
          <w:p w14:paraId="026B611E" w14:textId="03B63F46"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监控告警体系规划。结合其他大用户监控告警架构经验，根据用户环境及要求提供准确、直观的监控、告警体系设计方案，包含监控的网元设计、监控采集设计、告警类型，告警阈值，告警任务工单管理等设计方案。</w:t>
            </w:r>
          </w:p>
          <w:p w14:paraId="1D730C6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（6）安全加固及审计。 对用户所运行数据库环境进行系统漏洞扫描检查，从软件层面及管理层面提供安全加固方案，提供符合用户及国家要求的审计策略。</w:t>
            </w:r>
          </w:p>
          <w:p w14:paraId="441002A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安装部署规划。根据用户实际环境以及数据库官方最佳实践进行数据库安装部署规划，安装部署规划包括：系统网络架构、资源分配规划、集群及服务规划、命名规划、IP规划、空间容量规划、数据库参数规划。</w:t>
            </w:r>
          </w:p>
          <w:p w14:paraId="6445310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（8）安装部署实施。按照新核心系统规划及具体实施规范，向用户提供数据库安装与配置服务，负责在承诺时间内完成用户数据库安装与配置。</w:t>
            </w:r>
          </w:p>
          <w:p w14:paraId="3DBBB79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系统上线保障。为确保用户系统稳定上线，在新系统上线&amp;割接期间，制订完善的保障措施，并提供现场保障服务，实现系统运行的可防、可控、可治。工作内容包括：制订完善的保障措施、现场保障服务、突发问题处理、保障期间持续跟踪、分析数据库相关系统的负载峰值、落</w:t>
            </w:r>
            <w:r w:rsidRPr="00603BFA">
              <w:rPr>
                <w:rFonts w:ascii="宋体" w:hAnsi="宋体" w:cs="宋体" w:hint="eastAsia"/>
                <w:color w:val="000000" w:themeColor="text1"/>
                <w:szCs w:val="21"/>
              </w:rPr>
              <w:lastRenderedPageBreak/>
              <w:t>实优化调整措施、提高系统性能、确保系统的稳定运行、上线后系统负载，主要性能指标、运行状况分析。</w:t>
            </w:r>
          </w:p>
          <w:p w14:paraId="6718F72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系统优化。跟踪系统运行状况，分析用户的应用类型和用户行为，收集用户数据库的参数设置、数据分布、硬件和系统资源的使用情况，通过分析、测试、验证，形成数据库优化报告，提出数据库调整建议，提高数据库效率，确保用户系统高效、稳定的运转。</w:t>
            </w:r>
          </w:p>
          <w:p w14:paraId="3C03828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（11）监控需求整理。依据规划服务中监控告警架构建议，与用户确定具体的监控需求，监控范围，监控网元梳理等监控需求的调研。工作内容包括：监控需求整理、监控范围整理、监控网元梳理。</w:t>
            </w:r>
          </w:p>
          <w:p w14:paraId="125DCBA9" w14:textId="01C13CB4"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12）监控维护。在监控部署完成并运行一段时间后，根据运行状况及用户需求进行调整优化；对监控系统使用过程中出现问题进行处理及技术支持；定期检查、维护监控系统的运行状况。（13）数据库SQL质量管理。根据用户的需要，提供对应用SQL应用提供质量审核，通过将SQL质量审核和指导优化方式，从后端提升到应用程序开发层，通过指导协助业务开发团队进行优化与修正系统的 SQL问题，提升系统的健壮性和稳定性，保证业务系统的用户体验。</w:t>
            </w:r>
          </w:p>
          <w:p w14:paraId="50B82309" w14:textId="77777777" w:rsidR="00C33608" w:rsidRPr="00603BFA" w:rsidRDefault="00611BF7" w:rsidP="00923056">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w:t>
            </w:r>
            <w:r w:rsidRPr="00603BFA">
              <w:rPr>
                <w:rFonts w:ascii="宋体" w:hAnsi="宋体" w:cs="宋体"/>
                <w:color w:val="000000" w:themeColor="text1"/>
                <w:szCs w:val="21"/>
              </w:rPr>
              <w:t>14</w:t>
            </w:r>
            <w:r w:rsidRPr="00603BFA">
              <w:rPr>
                <w:rFonts w:ascii="宋体" w:hAnsi="宋体" w:cs="宋体" w:hint="eastAsia"/>
                <w:color w:val="000000" w:themeColor="text1"/>
                <w:szCs w:val="21"/>
              </w:rPr>
              <w:t>）一年提供不低于</w:t>
            </w:r>
            <w:r w:rsidRPr="00603BFA">
              <w:rPr>
                <w:rFonts w:ascii="宋体" w:hAnsi="宋体" w:cs="宋体"/>
                <w:color w:val="000000" w:themeColor="text1"/>
                <w:szCs w:val="21"/>
              </w:rPr>
              <w:t>20</w:t>
            </w:r>
            <w:r w:rsidRPr="00603BFA">
              <w:rPr>
                <w:rFonts w:ascii="宋体" w:hAnsi="宋体" w:cs="宋体" w:hint="eastAsia"/>
                <w:color w:val="000000" w:themeColor="text1"/>
                <w:szCs w:val="21"/>
              </w:rPr>
              <w:t>人日工作量。</w:t>
            </w:r>
          </w:p>
          <w:p w14:paraId="29A31049" w14:textId="77777777" w:rsidR="00C33608" w:rsidRPr="00603BFA" w:rsidRDefault="00C33608" w:rsidP="0078083C">
            <w:pPr>
              <w:pStyle w:val="a2"/>
              <w:widowControl/>
              <w:jc w:val="left"/>
              <w:rPr>
                <w:color w:val="000000" w:themeColor="text1"/>
              </w:rPr>
            </w:pPr>
          </w:p>
          <w:p w14:paraId="0DC8669A" w14:textId="77777777" w:rsidR="00C33608" w:rsidRPr="00603BFA" w:rsidRDefault="00611BF7">
            <w:pPr>
              <w:widowControl/>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10、数据库国产化服务</w:t>
            </w:r>
          </w:p>
          <w:p w14:paraId="3D041357" w14:textId="77777777" w:rsidR="00C33608" w:rsidRPr="00603BFA" w:rsidRDefault="00611BF7">
            <w:pPr>
              <w:widowControl/>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10.1国产数据库管理服务</w:t>
            </w:r>
          </w:p>
          <w:p w14:paraId="0242B01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国产数据库管理平台包括数据库集群管理、实例管理、主机节点管理、存储管理、日志管理、告警管理、备份管理、用户管理、巡检管理等全维度运维服务，具备快速交付数据库集群的能力，同时为日常运维工作提供技术支撑，包括配置调整、状态监控、问题排查等。平台提供自助服务支持：提供达梦集群、人大金仓集群、Vastbase 集群、Oceanbase 集群等多种数据库集群的可视化自助申请创建运维支持，协助用户熟悉操作流程、解决自助创建过程中的技术问题。</w:t>
            </w:r>
          </w:p>
          <w:p w14:paraId="7D07E4E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国产数据库管理平台提供专项数据库部署运维：达梦数据库：支持主备集群部署配置、一键快速部署实施（协助用户根据业务需求选择高可用实例数量）、部署后运行状态校验服务；人大金仓数据库：提供主备集群部署支持、一键快速部署实施（配合用户确定高可用实例数量）、部署环境优化服务；Vastbase 数据库：协助完成集群一键快速部署（根据业务需求配置高可用实例数量）、部署参数调优、运行稳定性测试服务。</w:t>
            </w:r>
          </w:p>
          <w:p w14:paraId="1A2C1F6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国产数据库管理平台提供资源运维管理：支持CPU超分策略配置运维服务，保障超分比不小于2倍，协助用户根据业务负载合理配置超分参数，确保资源利用率与系统稳定性平衡；计算与存储扩展运维：提供数据库集群实例纵向计算规格（CPU 核数、内存大小）扩展及存储空间扩展的</w:t>
            </w:r>
            <w:r w:rsidRPr="00603BFA">
              <w:rPr>
                <w:rFonts w:ascii="宋体" w:hAnsi="宋体" w:cs="宋体" w:hint="eastAsia"/>
                <w:color w:val="000000" w:themeColor="text1"/>
                <w:szCs w:val="21"/>
              </w:rPr>
              <w:lastRenderedPageBreak/>
              <w:t>运维支持，通过图形化操作界面协助用户完成扩展操作，全程监控扩展过程、校验扩展结果。节点扩展运维：支持在线扩展只读从节点的运维服务，根据用户业务需求协助完成只读从节点的扩展与收缩操作，提供图形化界面操作指导，确保节点扩展后数据同步正常、业务无感知。</w:t>
            </w:r>
          </w:p>
          <w:p w14:paraId="5D58676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国产数据库管理平台提供租户创建与权限管控运维服务：协助用户限制租户CPU、内存、存储空间等资源使用额度，配置租户资源可见范围（仅自身数据库资源可见）；支持按部门进行租户管理运维，协助设置部门资源使用限额，定期审计租户资源使用情况、优化权限配置。</w:t>
            </w:r>
          </w:p>
          <w:p w14:paraId="56E7270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国产数据库管理平台提供数据库管理平台实时告警运维：协助用户配置实时告警功能，将告警信息接入用户现有统一消息服务平台，支持通过邮箱、短信、微信、语音电话等多种方式推送告警通知，确保相关管理人员及时接收故障预警；监控与巡检运维：结合日志管理与巡检管理功能，提供系统运行状态实时监控服务，定期协助用户开展数据库集群巡检，排查潜在风险、优化运行参数。全方位监控（实时采集CPU、内存、IO、连接数、缓存命中率、延迟等指标，可视化大盘）、智能告警：自定义告警规则，多渠道通知（邮件、短信、企业微信），提供处理建议内容）、自动化巡检：系统、存储、集群状态、数据库健康巡检，提前发现风险并提供修复方案。</w:t>
            </w:r>
          </w:p>
          <w:p w14:paraId="7BE3E10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国产数据库管理平台提供国产数据库备份能力：备份策略配置：协助用户自定义备份时间间隔、全量备份与增量备份方案，配置S3、NAS接口对象存储关联，通过图形化界面完成备份集管理与备份策略配置；数据恢复支持：提供根据备份集文件恢复至指定时间点的运维服务，协助用户制定恢复预案、执行恢复操作、校验恢复结果专项数据库备份运维：为达梦、人大金仓、Vastbase 数据库提供专属备份模块运维支持，协助用户实现一键备份功能配置与执行，定期校验备份文件可用性。</w:t>
            </w:r>
          </w:p>
          <w:p w14:paraId="6F81343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国产数据库管理平台提供跨区域部署运维：支持达梦、人大金仓、海量Vastbase、Oceanbase等数据库集群的多区域跨机房部署运维，提供多可用分区（AZ）调度策略配置指导、部署环境校验、跨区域连通性测试等服务。</w:t>
            </w:r>
          </w:p>
          <w:p w14:paraId="3900308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8）通过国产数据库管理平台实现商业数据库镜像的导入功能（包括但不限于达梦，人大金仓，海量Vastbase），并可以对数据库版本根据实际需求进行选择。</w:t>
            </w:r>
          </w:p>
          <w:p w14:paraId="0B41524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9）国产数据库管理平台支持多种数据库高可用管理，支持将主备节点自动分布在不同的可用区域。具有高可用集群保护以及服务自愈能力，可配置数据库主备实例高可用自动切换。</w:t>
            </w:r>
          </w:p>
          <w:p w14:paraId="5EAB4AB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10）国产数据库管理平台具备在线扩展只读从节点功能，根据业务需</w:t>
            </w:r>
            <w:r w:rsidRPr="00603BFA">
              <w:rPr>
                <w:rFonts w:ascii="宋体" w:hAnsi="宋体" w:cs="宋体" w:hint="eastAsia"/>
                <w:color w:val="000000" w:themeColor="text1"/>
                <w:szCs w:val="21"/>
              </w:rPr>
              <w:lastRenderedPageBreak/>
              <w:t>求实现只读从节点的扩展与收缩，具有图形化操作界面。</w:t>
            </w:r>
          </w:p>
          <w:p w14:paraId="4237BCE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11）国产数据库管理平台支持WEB端数据库的DBaaS自助式服务，支持多种国产数据库集群快速部署，包括但不限于以下数据库：</w:t>
            </w:r>
          </w:p>
          <w:p w14:paraId="34D6876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11.1达梦数据库集群快速部署，支持单实例、主备集群，支持达梦数据库集群的一键快速部署，根据需求可以选择高可用实例的数量，可以对主备实例的计算存储规格的变更操作,针对达梦数据库的备份模块功能，实现一键备份能力。</w:t>
            </w:r>
          </w:p>
          <w:p w14:paraId="511D258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11.2 kingbase人大金仓数据库集群快速部署，支持单实例、主备集群，支持人大金仓数据库集群的一键快速部署，根据需求可以选择高可用实例的数量。可以对主备实例的计算存储规格的变更操作,针对人大金仓数据库的备份模块功能，实现一键备份能力。</w:t>
            </w:r>
          </w:p>
          <w:p w14:paraId="68E09FE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11.3) Vastbase数据库(海量数据库)集群快速部署，支持单实例、主备集群；Vastbase数据库集群的一键快速部署，根据需求可以选择高可用实例的数量。可以对主备实例的计算存储规格的变更操作。针对海量数据库的备份模块功能，实现一键备份能力。</w:t>
            </w:r>
          </w:p>
          <w:p w14:paraId="1A58CD3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12）提供软件授权6个，提供现场管理平台软件实施服务。</w:t>
            </w:r>
          </w:p>
          <w:p w14:paraId="16CFB0D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10.2</w:t>
            </w:r>
            <w:r w:rsidRPr="00603BFA">
              <w:rPr>
                <w:rFonts w:ascii="宋体" w:hAnsi="宋体" w:cs="宋体"/>
                <w:color w:val="000000" w:themeColor="text1"/>
                <w:szCs w:val="21"/>
              </w:rPr>
              <w:t>数据库平台国产化迁移服务</w:t>
            </w:r>
          </w:p>
          <w:p w14:paraId="4693FB5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1）现状调研</w:t>
            </w:r>
          </w:p>
          <w:p w14:paraId="1DEFA67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梳理Oracle数据库版本、实例数量、数据容量、表空间配置、数据库对象（表、索引、约束等）详情，排查历史故障与性能瓶颈。梳理收集Oracle数据库现有高可用架构（主备、集群）、备份策略、恢复流程、安全权限配置、监控告警机制等信息。</w:t>
            </w:r>
          </w:p>
          <w:p w14:paraId="2C7F056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2）兼容性评估</w:t>
            </w:r>
          </w:p>
          <w:p w14:paraId="4F0B610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数据库对象兼容性：对SQL语句、PL/SQL代码、存储过程、函数、触发器、视图、序列、dblink、分区表、LOB字段、同义词等进行全面检测。</w:t>
            </w:r>
          </w:p>
          <w:p w14:paraId="7D8A720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3）全量数据迁移</w:t>
            </w:r>
          </w:p>
          <w:p w14:paraId="5D8252F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提供迁移策略：根据数据量大小，采用并行迁移、断点续传、大表分批次迁移等策略，提升全量迁移效率，避免迁移过程中出现数据丢失、中断等问题。将Oracle数据库中的全量数据迁移至Oracle数据库，迁移过程中实时监控迁移进度、迁移速率，及时处理迁移异常。提供迁移验证：全量迁移完成后，检查目标库数据总量、数据完整性，确保全量数据迁移成功。</w:t>
            </w:r>
          </w:p>
          <w:p w14:paraId="2DFC5F6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4）增量数据同步</w:t>
            </w:r>
          </w:p>
          <w:p w14:paraId="4328491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为避免全量迁移后源库新增数据丢失，确保源库与目标库数据实时一致，采用增量同步技术，实现Oracle数据库的增量同步。</w:t>
            </w:r>
          </w:p>
          <w:p w14:paraId="62EA720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提供同步配置：配置同步规则，明确同步对象、同步频率、同步延迟要求，支持单向（Oracle→Oracle）。提供同步监控：实时监控增量同步状态，排查同步延迟、同步失败等问题，及时处理同步异常，确保增量数据准确、及时同步至目标库。</w:t>
            </w:r>
          </w:p>
          <w:p w14:paraId="4110C8C8"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5）数据一致性校验</w:t>
            </w:r>
          </w:p>
          <w:p w14:paraId="6BF3044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采用“自动校验+人工抽查”的方式，对源库与目标库的数据进行全面校验，确保数据完全一致，无缺失、重复、精度偏差等问题。自动校验：使用数据校验工具，对表行数、主键唯一性、唯一键唯一性、字段sum值、count值等进行批量校验，生成校验报告，标注不一致项。人工抽查：针对核心业务表、大表、敏感数据，进行人工抽查，验证数据内容、数据精度、业务逻辑一致性，确保数据符合业务要求。问题修复：对校验过程中发现的不一致项（如数据缺失、重复、精度偏差等），分析问题原因，制定修复方案，完成数据修复后，重新校验，直至数据完全一致。</w:t>
            </w:r>
          </w:p>
          <w:p w14:paraId="391EB41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提供对现有Oracle数据库迁移，提供不低于20人天现场进行数据库运维迁移服务，针对现有一体机上的数据库的46个系统的46个用户进行迁移，整体的迁移数据量不低于2T，国产数据库管理平台需要创建4套库，平均迁移到数据库管理平台每套库的数据量规划为500G。</w:t>
            </w:r>
          </w:p>
          <w:p w14:paraId="5B8B457C" w14:textId="77777777" w:rsidR="00C33608" w:rsidRPr="00603BFA" w:rsidRDefault="00C33608">
            <w:pPr>
              <w:pStyle w:val="a2"/>
              <w:spacing w:line="288" w:lineRule="auto"/>
              <w:rPr>
                <w:rFonts w:hAnsi="宋体" w:hint="eastAsia"/>
                <w:color w:val="000000" w:themeColor="text1"/>
                <w:sz w:val="21"/>
                <w:szCs w:val="21"/>
              </w:rPr>
            </w:pPr>
          </w:p>
          <w:p w14:paraId="2E0A89CB" w14:textId="77777777" w:rsidR="00C33608" w:rsidRPr="00603BFA" w:rsidRDefault="00611BF7">
            <w:pPr>
              <w:widowControl/>
              <w:spacing w:line="288" w:lineRule="auto"/>
              <w:jc w:val="left"/>
              <w:rPr>
                <w:rFonts w:ascii="宋体" w:hAnsi="宋体" w:cs="宋体" w:hint="eastAsia"/>
                <w:b/>
                <w:bCs/>
                <w:color w:val="000000" w:themeColor="text1"/>
                <w:kern w:val="0"/>
                <w:szCs w:val="21"/>
              </w:rPr>
            </w:pPr>
            <w:r w:rsidRPr="00603BFA">
              <w:rPr>
                <w:rFonts w:ascii="宋体" w:hAnsi="宋体" w:cs="宋体" w:hint="eastAsia"/>
                <w:b/>
                <w:bCs/>
                <w:color w:val="000000" w:themeColor="text1"/>
                <w:kern w:val="0"/>
                <w:szCs w:val="21"/>
              </w:rPr>
              <w:t>四、云计算数据中心与智能网机房技术用电专业服务</w:t>
            </w:r>
          </w:p>
          <w:p w14:paraId="6FA3AE8C" w14:textId="77777777" w:rsidR="00C33608" w:rsidRPr="00603BFA" w:rsidRDefault="00611BF7">
            <w:pPr>
              <w:spacing w:line="288" w:lineRule="auto"/>
              <w:jc w:val="left"/>
              <w:rPr>
                <w:rFonts w:ascii="宋体" w:hAnsi="宋体" w:cs="宋体" w:hint="eastAsia"/>
                <w:b/>
                <w:bCs/>
                <w:color w:val="000000" w:themeColor="text1"/>
                <w:szCs w:val="21"/>
              </w:rPr>
            </w:pPr>
            <w:r w:rsidRPr="00603BFA">
              <w:rPr>
                <w:rFonts w:ascii="宋体" w:hAnsi="宋体" w:cs="宋体"/>
                <w:b/>
                <w:bCs/>
                <w:color w:val="000000" w:themeColor="text1"/>
                <w:szCs w:val="21"/>
              </w:rPr>
              <w:t>1、服务对象</w:t>
            </w:r>
          </w:p>
          <w:p w14:paraId="7036C49C"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（1）维谛(原艾默生)品牌精密空调：</w:t>
            </w:r>
          </w:p>
          <w:p w14:paraId="75AF0D30"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80KW精密空调，型号：P2080DA，6台；</w:t>
            </w:r>
          </w:p>
          <w:p w14:paraId="1B5E994A"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86KW精密空调，型号：P2086DA，8台；</w:t>
            </w:r>
          </w:p>
          <w:p w14:paraId="2A02C389"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50KW精密空调，型号：P1050DA，6台；</w:t>
            </w:r>
          </w:p>
          <w:p w14:paraId="0FA3B444"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12.5KW精密空调，型号：DME12，8台；</w:t>
            </w:r>
          </w:p>
          <w:p w14:paraId="7ABBF909"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（2）维谛(原艾默生)品牌 UPS系统：</w:t>
            </w:r>
          </w:p>
          <w:p w14:paraId="5ACE3FAE"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400KVA UPS，型号：Hipulse U 400KVA，4套；</w:t>
            </w:r>
          </w:p>
          <w:p w14:paraId="0E44D471"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300KVAUPS，型号：APM300KVA，1套；</w:t>
            </w:r>
          </w:p>
          <w:p w14:paraId="54FA940F"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（3）施耐德品牌精密空调：</w:t>
            </w:r>
          </w:p>
          <w:p w14:paraId="6074BC3D"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80KW精密空调，型号：TDAR2202，2台；</w:t>
            </w:r>
          </w:p>
          <w:p w14:paraId="5481E2FA"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12.5KW精密空调，SUA0351，5台；</w:t>
            </w:r>
          </w:p>
          <w:p w14:paraId="3CE4588F"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（4）科士达品牌设备：</w:t>
            </w:r>
          </w:p>
          <w:p w14:paraId="709DBAAD"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25KW精密空调，型号：MT025，1台；</w:t>
            </w:r>
          </w:p>
          <w:p w14:paraId="2D1CA6FB"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100kVA UPS，型号：EP100，1台；</w:t>
            </w:r>
          </w:p>
          <w:p w14:paraId="22CEE2CC"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（5）配电系统：</w:t>
            </w:r>
          </w:p>
          <w:p w14:paraId="702B5A8E"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精密列头柜：8台；</w:t>
            </w:r>
          </w:p>
          <w:p w14:paraId="0DD4A754"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配电柜：24台；</w:t>
            </w:r>
          </w:p>
          <w:p w14:paraId="5F6221ED"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配电箱：11台；</w:t>
            </w:r>
          </w:p>
          <w:p w14:paraId="389395FA" w14:textId="77777777" w:rsidR="00C33608" w:rsidRPr="00603BFA" w:rsidRDefault="00611BF7">
            <w:pPr>
              <w:pStyle w:val="a2"/>
              <w:ind w:firstLine="0"/>
              <w:rPr>
                <w:color w:val="000000" w:themeColor="text1"/>
              </w:rPr>
            </w:pPr>
            <w:r w:rsidRPr="00603BFA">
              <w:rPr>
                <w:rFonts w:hint="eastAsia"/>
                <w:color w:val="000000" w:themeColor="text1"/>
              </w:rPr>
              <w:t>具体维护清单：</w:t>
            </w:r>
          </w:p>
          <w:tbl>
            <w:tblPr>
              <w:tblW w:w="5000" w:type="pct"/>
              <w:tblLayout w:type="fixed"/>
              <w:tblLook w:val="04A0" w:firstRow="1" w:lastRow="0" w:firstColumn="1" w:lastColumn="0" w:noHBand="0" w:noVBand="1"/>
            </w:tblPr>
            <w:tblGrid>
              <w:gridCol w:w="1378"/>
              <w:gridCol w:w="1979"/>
              <w:gridCol w:w="2128"/>
              <w:gridCol w:w="1377"/>
            </w:tblGrid>
            <w:tr w:rsidR="00603BFA" w:rsidRPr="00603BFA" w14:paraId="2AF76C16" w14:textId="77777777" w:rsidTr="00923056">
              <w:trPr>
                <w:trHeight w:val="280"/>
              </w:trPr>
              <w:tc>
                <w:tcPr>
                  <w:tcW w:w="835" w:type="dxa"/>
                  <w:tcBorders>
                    <w:top w:val="single" w:sz="4" w:space="0" w:color="auto"/>
                    <w:left w:val="single" w:sz="4" w:space="0" w:color="auto"/>
                    <w:bottom w:val="nil"/>
                    <w:right w:val="single" w:sz="4" w:space="0" w:color="auto"/>
                  </w:tcBorders>
                  <w:vAlign w:val="center"/>
                </w:tcPr>
                <w:p w14:paraId="13505E89"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序号</w:t>
                  </w:r>
                </w:p>
              </w:tc>
              <w:tc>
                <w:tcPr>
                  <w:tcW w:w="1200" w:type="dxa"/>
                  <w:tcBorders>
                    <w:top w:val="single" w:sz="4" w:space="0" w:color="auto"/>
                    <w:left w:val="nil"/>
                    <w:bottom w:val="nil"/>
                    <w:right w:val="single" w:sz="4" w:space="0" w:color="auto"/>
                  </w:tcBorders>
                  <w:vAlign w:val="center"/>
                </w:tcPr>
                <w:p w14:paraId="654843CB"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型号</w:t>
                  </w:r>
                </w:p>
              </w:tc>
              <w:tc>
                <w:tcPr>
                  <w:tcW w:w="1290" w:type="dxa"/>
                  <w:tcBorders>
                    <w:top w:val="single" w:sz="4" w:space="0" w:color="auto"/>
                    <w:left w:val="nil"/>
                    <w:bottom w:val="nil"/>
                    <w:right w:val="single" w:sz="4" w:space="0" w:color="auto"/>
                  </w:tcBorders>
                  <w:vAlign w:val="center"/>
                </w:tcPr>
                <w:p w14:paraId="0DEADAA0"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机型</w:t>
                  </w:r>
                </w:p>
              </w:tc>
              <w:tc>
                <w:tcPr>
                  <w:tcW w:w="835" w:type="dxa"/>
                  <w:tcBorders>
                    <w:top w:val="single" w:sz="4" w:space="0" w:color="auto"/>
                    <w:left w:val="nil"/>
                    <w:bottom w:val="nil"/>
                    <w:right w:val="single" w:sz="4" w:space="0" w:color="auto"/>
                  </w:tcBorders>
                  <w:vAlign w:val="center"/>
                </w:tcPr>
                <w:p w14:paraId="42AA9901"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数量</w:t>
                  </w:r>
                </w:p>
              </w:tc>
            </w:tr>
            <w:tr w:rsidR="00603BFA" w:rsidRPr="00603BFA" w14:paraId="558BBA0F" w14:textId="77777777" w:rsidTr="00923056">
              <w:trPr>
                <w:trHeight w:val="480"/>
              </w:trPr>
              <w:tc>
                <w:tcPr>
                  <w:tcW w:w="835" w:type="dxa"/>
                  <w:tcBorders>
                    <w:top w:val="single" w:sz="4" w:space="0" w:color="auto"/>
                    <w:left w:val="single" w:sz="4" w:space="0" w:color="auto"/>
                    <w:bottom w:val="single" w:sz="4" w:space="0" w:color="auto"/>
                    <w:right w:val="single" w:sz="4" w:space="0" w:color="auto"/>
                  </w:tcBorders>
                  <w:noWrap/>
                  <w:vAlign w:val="center"/>
                </w:tcPr>
                <w:p w14:paraId="1322E46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 </w:t>
                  </w:r>
                </w:p>
              </w:tc>
              <w:tc>
                <w:tcPr>
                  <w:tcW w:w="1200" w:type="dxa"/>
                  <w:tcBorders>
                    <w:top w:val="single" w:sz="4" w:space="0" w:color="auto"/>
                    <w:left w:val="nil"/>
                    <w:bottom w:val="single" w:sz="4" w:space="0" w:color="auto"/>
                    <w:right w:val="single" w:sz="4" w:space="0" w:color="auto"/>
                  </w:tcBorders>
                  <w:shd w:val="clear" w:color="000000" w:fill="FFFFFF"/>
                  <w:vAlign w:val="center"/>
                </w:tcPr>
                <w:p w14:paraId="193DBB4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single" w:sz="4" w:space="0" w:color="auto"/>
                    <w:left w:val="nil"/>
                    <w:bottom w:val="single" w:sz="4" w:space="0" w:color="auto"/>
                    <w:right w:val="single" w:sz="4" w:space="0" w:color="auto"/>
                  </w:tcBorders>
                  <w:shd w:val="clear" w:color="000000" w:fill="FFFFFF"/>
                  <w:vAlign w:val="center"/>
                </w:tcPr>
                <w:p w14:paraId="11D490E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UPS电源切换柜1ATN1</w:t>
                  </w:r>
                </w:p>
              </w:tc>
              <w:tc>
                <w:tcPr>
                  <w:tcW w:w="835" w:type="dxa"/>
                  <w:tcBorders>
                    <w:top w:val="single" w:sz="4" w:space="0" w:color="auto"/>
                    <w:left w:val="nil"/>
                    <w:bottom w:val="single" w:sz="4" w:space="0" w:color="auto"/>
                    <w:right w:val="single" w:sz="4" w:space="0" w:color="auto"/>
                  </w:tcBorders>
                  <w:vAlign w:val="center"/>
                </w:tcPr>
                <w:p w14:paraId="313369F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0A4D52AF"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42C9870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 </w:t>
                  </w:r>
                </w:p>
              </w:tc>
              <w:tc>
                <w:tcPr>
                  <w:tcW w:w="1200" w:type="dxa"/>
                  <w:tcBorders>
                    <w:top w:val="nil"/>
                    <w:left w:val="nil"/>
                    <w:bottom w:val="single" w:sz="4" w:space="0" w:color="auto"/>
                    <w:right w:val="single" w:sz="4" w:space="0" w:color="auto"/>
                  </w:tcBorders>
                  <w:shd w:val="clear" w:color="000000" w:fill="FFFFFF"/>
                  <w:vAlign w:val="center"/>
                </w:tcPr>
                <w:p w14:paraId="3B4293F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1A661CD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ups电源切换柜（1ATU1）</w:t>
                  </w:r>
                </w:p>
              </w:tc>
              <w:tc>
                <w:tcPr>
                  <w:tcW w:w="835" w:type="dxa"/>
                  <w:tcBorders>
                    <w:top w:val="nil"/>
                    <w:left w:val="nil"/>
                    <w:bottom w:val="single" w:sz="4" w:space="0" w:color="auto"/>
                    <w:right w:val="single" w:sz="4" w:space="0" w:color="auto"/>
                  </w:tcBorders>
                  <w:vAlign w:val="center"/>
                </w:tcPr>
                <w:p w14:paraId="4D741F6C"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731C451"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76E3BD6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 </w:t>
                  </w:r>
                </w:p>
              </w:tc>
              <w:tc>
                <w:tcPr>
                  <w:tcW w:w="1200" w:type="dxa"/>
                  <w:tcBorders>
                    <w:top w:val="nil"/>
                    <w:left w:val="nil"/>
                    <w:bottom w:val="single" w:sz="4" w:space="0" w:color="auto"/>
                    <w:right w:val="single" w:sz="4" w:space="0" w:color="auto"/>
                  </w:tcBorders>
                  <w:shd w:val="clear" w:color="000000" w:fill="FFFFFF"/>
                  <w:vAlign w:val="center"/>
                </w:tcPr>
                <w:p w14:paraId="1E1C45F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14495BC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 UPS输入柜11AU1/11AU2</w:t>
                  </w:r>
                </w:p>
              </w:tc>
              <w:tc>
                <w:tcPr>
                  <w:tcW w:w="835" w:type="dxa"/>
                  <w:tcBorders>
                    <w:top w:val="nil"/>
                    <w:left w:val="nil"/>
                    <w:bottom w:val="single" w:sz="4" w:space="0" w:color="auto"/>
                    <w:right w:val="single" w:sz="4" w:space="0" w:color="auto"/>
                  </w:tcBorders>
                  <w:vAlign w:val="center"/>
                </w:tcPr>
                <w:p w14:paraId="1561B84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2台</w:t>
                  </w:r>
                </w:p>
              </w:tc>
            </w:tr>
            <w:tr w:rsidR="00603BFA" w:rsidRPr="00603BFA" w14:paraId="2594D752"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67647C59"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4 </w:t>
                  </w:r>
                </w:p>
              </w:tc>
              <w:tc>
                <w:tcPr>
                  <w:tcW w:w="1200" w:type="dxa"/>
                  <w:tcBorders>
                    <w:top w:val="nil"/>
                    <w:left w:val="nil"/>
                    <w:bottom w:val="single" w:sz="4" w:space="0" w:color="auto"/>
                    <w:right w:val="single" w:sz="4" w:space="0" w:color="auto"/>
                  </w:tcBorders>
                  <w:shd w:val="clear" w:color="000000" w:fill="FFFFFF"/>
                  <w:vAlign w:val="center"/>
                </w:tcPr>
                <w:p w14:paraId="374CA5C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541BF1D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UPS输出柜11AU3</w:t>
                  </w:r>
                </w:p>
              </w:tc>
              <w:tc>
                <w:tcPr>
                  <w:tcW w:w="835" w:type="dxa"/>
                  <w:tcBorders>
                    <w:top w:val="nil"/>
                    <w:left w:val="nil"/>
                    <w:bottom w:val="single" w:sz="4" w:space="0" w:color="auto"/>
                    <w:right w:val="single" w:sz="4" w:space="0" w:color="auto"/>
                  </w:tcBorders>
                  <w:vAlign w:val="center"/>
                </w:tcPr>
                <w:p w14:paraId="18C639BE"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6CF81D06"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30457AB6"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5 </w:t>
                  </w:r>
                </w:p>
              </w:tc>
              <w:tc>
                <w:tcPr>
                  <w:tcW w:w="1200" w:type="dxa"/>
                  <w:tcBorders>
                    <w:top w:val="nil"/>
                    <w:left w:val="nil"/>
                    <w:bottom w:val="single" w:sz="4" w:space="0" w:color="auto"/>
                    <w:right w:val="single" w:sz="4" w:space="0" w:color="auto"/>
                  </w:tcBorders>
                  <w:shd w:val="clear" w:color="000000" w:fill="FFFFFF"/>
                  <w:vAlign w:val="center"/>
                </w:tcPr>
                <w:p w14:paraId="65D0537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41BD2CD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空调动力电源切换柜3AT1</w:t>
                  </w:r>
                </w:p>
              </w:tc>
              <w:tc>
                <w:tcPr>
                  <w:tcW w:w="835" w:type="dxa"/>
                  <w:tcBorders>
                    <w:top w:val="nil"/>
                    <w:left w:val="nil"/>
                    <w:bottom w:val="single" w:sz="4" w:space="0" w:color="auto"/>
                    <w:right w:val="single" w:sz="4" w:space="0" w:color="auto"/>
                  </w:tcBorders>
                  <w:vAlign w:val="center"/>
                </w:tcPr>
                <w:p w14:paraId="1D96F25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D4B880F"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5D5B3DD6"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6 </w:t>
                  </w:r>
                </w:p>
              </w:tc>
              <w:tc>
                <w:tcPr>
                  <w:tcW w:w="1200" w:type="dxa"/>
                  <w:tcBorders>
                    <w:top w:val="nil"/>
                    <w:left w:val="nil"/>
                    <w:bottom w:val="single" w:sz="4" w:space="0" w:color="auto"/>
                    <w:right w:val="single" w:sz="4" w:space="0" w:color="auto"/>
                  </w:tcBorders>
                  <w:shd w:val="clear" w:color="000000" w:fill="FFFFFF"/>
                  <w:vAlign w:val="center"/>
                </w:tcPr>
                <w:p w14:paraId="6065590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4B1954C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空调配电柜3AN1/3AN2/3AN3</w:t>
                  </w:r>
                </w:p>
              </w:tc>
              <w:tc>
                <w:tcPr>
                  <w:tcW w:w="835" w:type="dxa"/>
                  <w:tcBorders>
                    <w:top w:val="nil"/>
                    <w:left w:val="nil"/>
                    <w:bottom w:val="single" w:sz="4" w:space="0" w:color="auto"/>
                    <w:right w:val="single" w:sz="4" w:space="0" w:color="auto"/>
                  </w:tcBorders>
                  <w:vAlign w:val="center"/>
                </w:tcPr>
                <w:p w14:paraId="55FC70F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3台</w:t>
                  </w:r>
                </w:p>
              </w:tc>
            </w:tr>
            <w:tr w:rsidR="00603BFA" w:rsidRPr="00603BFA" w14:paraId="78A1DD9E"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0E983D9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7 </w:t>
                  </w:r>
                </w:p>
              </w:tc>
              <w:tc>
                <w:tcPr>
                  <w:tcW w:w="1200" w:type="dxa"/>
                  <w:tcBorders>
                    <w:top w:val="nil"/>
                    <w:left w:val="nil"/>
                    <w:bottom w:val="single" w:sz="4" w:space="0" w:color="auto"/>
                    <w:right w:val="single" w:sz="4" w:space="0" w:color="auto"/>
                  </w:tcBorders>
                  <w:shd w:val="clear" w:color="000000" w:fill="FFFFFF"/>
                  <w:vAlign w:val="center"/>
                </w:tcPr>
                <w:p w14:paraId="6A20EB0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5C6C3E6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照明箱（3AL1a）</w:t>
                  </w:r>
                </w:p>
              </w:tc>
              <w:tc>
                <w:tcPr>
                  <w:tcW w:w="835" w:type="dxa"/>
                  <w:tcBorders>
                    <w:top w:val="nil"/>
                    <w:left w:val="nil"/>
                    <w:bottom w:val="single" w:sz="4" w:space="0" w:color="auto"/>
                    <w:right w:val="single" w:sz="4" w:space="0" w:color="auto"/>
                  </w:tcBorders>
                  <w:vAlign w:val="center"/>
                </w:tcPr>
                <w:p w14:paraId="6A4D240F"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47D618F8"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57C5836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8 </w:t>
                  </w:r>
                </w:p>
              </w:tc>
              <w:tc>
                <w:tcPr>
                  <w:tcW w:w="1200" w:type="dxa"/>
                  <w:tcBorders>
                    <w:top w:val="nil"/>
                    <w:left w:val="nil"/>
                    <w:bottom w:val="single" w:sz="4" w:space="0" w:color="auto"/>
                    <w:right w:val="single" w:sz="4" w:space="0" w:color="auto"/>
                  </w:tcBorders>
                  <w:shd w:val="clear" w:color="000000" w:fill="FFFFFF"/>
                  <w:vAlign w:val="center"/>
                </w:tcPr>
                <w:p w14:paraId="3172839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93E09F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照明箱（3AL1b）</w:t>
                  </w:r>
                </w:p>
              </w:tc>
              <w:tc>
                <w:tcPr>
                  <w:tcW w:w="835" w:type="dxa"/>
                  <w:tcBorders>
                    <w:top w:val="nil"/>
                    <w:left w:val="nil"/>
                    <w:bottom w:val="single" w:sz="4" w:space="0" w:color="auto"/>
                    <w:right w:val="single" w:sz="4" w:space="0" w:color="auto"/>
                  </w:tcBorders>
                  <w:vAlign w:val="center"/>
                </w:tcPr>
                <w:p w14:paraId="5E905D6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0645716C"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51152A08"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9 </w:t>
                  </w:r>
                </w:p>
              </w:tc>
              <w:tc>
                <w:tcPr>
                  <w:tcW w:w="1200" w:type="dxa"/>
                  <w:tcBorders>
                    <w:top w:val="nil"/>
                    <w:left w:val="nil"/>
                    <w:bottom w:val="single" w:sz="4" w:space="0" w:color="auto"/>
                    <w:right w:val="single" w:sz="4" w:space="0" w:color="auto"/>
                  </w:tcBorders>
                  <w:shd w:val="clear" w:color="000000" w:fill="FFFFFF"/>
                  <w:vAlign w:val="center"/>
                </w:tcPr>
                <w:p w14:paraId="1755590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31085A5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照明箱（3AL1c）</w:t>
                  </w:r>
                </w:p>
              </w:tc>
              <w:tc>
                <w:tcPr>
                  <w:tcW w:w="835" w:type="dxa"/>
                  <w:tcBorders>
                    <w:top w:val="nil"/>
                    <w:left w:val="nil"/>
                    <w:bottom w:val="single" w:sz="4" w:space="0" w:color="auto"/>
                    <w:right w:val="single" w:sz="4" w:space="0" w:color="auto"/>
                  </w:tcBorders>
                  <w:vAlign w:val="center"/>
                </w:tcPr>
                <w:p w14:paraId="2960A467"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299FA502"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33DDB5E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10 </w:t>
                  </w:r>
                </w:p>
              </w:tc>
              <w:tc>
                <w:tcPr>
                  <w:tcW w:w="1200" w:type="dxa"/>
                  <w:tcBorders>
                    <w:top w:val="nil"/>
                    <w:left w:val="nil"/>
                    <w:bottom w:val="single" w:sz="4" w:space="0" w:color="auto"/>
                    <w:right w:val="single" w:sz="4" w:space="0" w:color="auto"/>
                  </w:tcBorders>
                  <w:shd w:val="clear" w:color="000000" w:fill="FFFFFF"/>
                  <w:vAlign w:val="center"/>
                </w:tcPr>
                <w:p w14:paraId="786462F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36A6C56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照明箱（3AL1）</w:t>
                  </w:r>
                </w:p>
              </w:tc>
              <w:tc>
                <w:tcPr>
                  <w:tcW w:w="835" w:type="dxa"/>
                  <w:tcBorders>
                    <w:top w:val="nil"/>
                    <w:left w:val="nil"/>
                    <w:bottom w:val="single" w:sz="4" w:space="0" w:color="auto"/>
                    <w:right w:val="single" w:sz="4" w:space="0" w:color="auto"/>
                  </w:tcBorders>
                  <w:vAlign w:val="center"/>
                </w:tcPr>
                <w:p w14:paraId="373D12E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42E8DE69"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2E61EFC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11 </w:t>
                  </w:r>
                </w:p>
              </w:tc>
              <w:tc>
                <w:tcPr>
                  <w:tcW w:w="1200" w:type="dxa"/>
                  <w:tcBorders>
                    <w:top w:val="nil"/>
                    <w:left w:val="nil"/>
                    <w:bottom w:val="single" w:sz="4" w:space="0" w:color="auto"/>
                    <w:right w:val="single" w:sz="4" w:space="0" w:color="auto"/>
                  </w:tcBorders>
                  <w:shd w:val="clear" w:color="000000" w:fill="FFFFFF"/>
                  <w:vAlign w:val="center"/>
                </w:tcPr>
                <w:p w14:paraId="67A7278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EAC9E4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照明箱（1AL1）</w:t>
                  </w:r>
                </w:p>
              </w:tc>
              <w:tc>
                <w:tcPr>
                  <w:tcW w:w="835" w:type="dxa"/>
                  <w:tcBorders>
                    <w:top w:val="nil"/>
                    <w:left w:val="nil"/>
                    <w:bottom w:val="single" w:sz="4" w:space="0" w:color="auto"/>
                    <w:right w:val="single" w:sz="4" w:space="0" w:color="auto"/>
                  </w:tcBorders>
                  <w:vAlign w:val="center"/>
                </w:tcPr>
                <w:p w14:paraId="62940B32"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8A9E17B"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2BCBF46D"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12 </w:t>
                  </w:r>
                </w:p>
              </w:tc>
              <w:tc>
                <w:tcPr>
                  <w:tcW w:w="1200" w:type="dxa"/>
                  <w:tcBorders>
                    <w:top w:val="nil"/>
                    <w:left w:val="nil"/>
                    <w:bottom w:val="single" w:sz="4" w:space="0" w:color="auto"/>
                    <w:right w:val="single" w:sz="4" w:space="0" w:color="auto"/>
                  </w:tcBorders>
                  <w:shd w:val="clear" w:color="000000" w:fill="FFFFFF"/>
                  <w:vAlign w:val="center"/>
                </w:tcPr>
                <w:p w14:paraId="02CA669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71AE82F" w14:textId="01A61063"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疏散照明箱（1ALE1）</w:t>
                  </w:r>
                </w:p>
              </w:tc>
              <w:tc>
                <w:tcPr>
                  <w:tcW w:w="835" w:type="dxa"/>
                  <w:tcBorders>
                    <w:top w:val="nil"/>
                    <w:left w:val="nil"/>
                    <w:bottom w:val="single" w:sz="4" w:space="0" w:color="auto"/>
                    <w:right w:val="single" w:sz="4" w:space="0" w:color="auto"/>
                  </w:tcBorders>
                  <w:vAlign w:val="center"/>
                </w:tcPr>
                <w:p w14:paraId="23D6352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BE46412"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48023C8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13 </w:t>
                  </w:r>
                </w:p>
              </w:tc>
              <w:tc>
                <w:tcPr>
                  <w:tcW w:w="1200" w:type="dxa"/>
                  <w:tcBorders>
                    <w:top w:val="nil"/>
                    <w:left w:val="nil"/>
                    <w:bottom w:val="single" w:sz="4" w:space="0" w:color="auto"/>
                    <w:right w:val="single" w:sz="4" w:space="0" w:color="auto"/>
                  </w:tcBorders>
                  <w:shd w:val="clear" w:color="000000" w:fill="FFFFFF"/>
                  <w:vAlign w:val="center"/>
                </w:tcPr>
                <w:p w14:paraId="31F337A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5AD760F6" w14:textId="5ACF6308"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疏散照明箱（3ALE1）</w:t>
                  </w:r>
                </w:p>
              </w:tc>
              <w:tc>
                <w:tcPr>
                  <w:tcW w:w="835" w:type="dxa"/>
                  <w:tcBorders>
                    <w:top w:val="nil"/>
                    <w:left w:val="nil"/>
                    <w:bottom w:val="single" w:sz="4" w:space="0" w:color="auto"/>
                    <w:right w:val="single" w:sz="4" w:space="0" w:color="auto"/>
                  </w:tcBorders>
                  <w:vAlign w:val="center"/>
                </w:tcPr>
                <w:p w14:paraId="116675EA"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33D45B12"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5A54A6A2"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14 </w:t>
                  </w:r>
                </w:p>
              </w:tc>
              <w:tc>
                <w:tcPr>
                  <w:tcW w:w="1200" w:type="dxa"/>
                  <w:tcBorders>
                    <w:top w:val="nil"/>
                    <w:left w:val="nil"/>
                    <w:bottom w:val="single" w:sz="4" w:space="0" w:color="auto"/>
                    <w:right w:val="single" w:sz="4" w:space="0" w:color="auto"/>
                  </w:tcBorders>
                  <w:shd w:val="clear" w:color="000000" w:fill="FFFFFF"/>
                  <w:vAlign w:val="center"/>
                </w:tcPr>
                <w:p w14:paraId="7B75E60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5FFC98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通风配电箱（3APK1）</w:t>
                  </w:r>
                </w:p>
              </w:tc>
              <w:tc>
                <w:tcPr>
                  <w:tcW w:w="835" w:type="dxa"/>
                  <w:tcBorders>
                    <w:top w:val="nil"/>
                    <w:left w:val="nil"/>
                    <w:bottom w:val="single" w:sz="4" w:space="0" w:color="auto"/>
                    <w:right w:val="single" w:sz="4" w:space="0" w:color="auto"/>
                  </w:tcBorders>
                  <w:vAlign w:val="center"/>
                </w:tcPr>
                <w:p w14:paraId="1709911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536980DF"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3BD583A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15 </w:t>
                  </w:r>
                </w:p>
              </w:tc>
              <w:tc>
                <w:tcPr>
                  <w:tcW w:w="1200" w:type="dxa"/>
                  <w:tcBorders>
                    <w:top w:val="nil"/>
                    <w:left w:val="nil"/>
                    <w:bottom w:val="single" w:sz="4" w:space="0" w:color="auto"/>
                    <w:right w:val="single" w:sz="4" w:space="0" w:color="auto"/>
                  </w:tcBorders>
                  <w:shd w:val="clear" w:color="000000" w:fill="FFFFFF"/>
                  <w:vAlign w:val="center"/>
                </w:tcPr>
                <w:p w14:paraId="3E0E3D4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4E200F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动力配电箱（1APK1）</w:t>
                  </w:r>
                </w:p>
              </w:tc>
              <w:tc>
                <w:tcPr>
                  <w:tcW w:w="835" w:type="dxa"/>
                  <w:tcBorders>
                    <w:top w:val="nil"/>
                    <w:left w:val="nil"/>
                    <w:bottom w:val="single" w:sz="4" w:space="0" w:color="auto"/>
                    <w:right w:val="single" w:sz="4" w:space="0" w:color="auto"/>
                  </w:tcBorders>
                  <w:vAlign w:val="center"/>
                </w:tcPr>
                <w:p w14:paraId="55A94F7F"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D4DFB48"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2B8FC36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16 </w:t>
                  </w:r>
                </w:p>
              </w:tc>
              <w:tc>
                <w:tcPr>
                  <w:tcW w:w="1200" w:type="dxa"/>
                  <w:tcBorders>
                    <w:top w:val="nil"/>
                    <w:left w:val="nil"/>
                    <w:bottom w:val="single" w:sz="4" w:space="0" w:color="auto"/>
                    <w:right w:val="single" w:sz="4" w:space="0" w:color="auto"/>
                  </w:tcBorders>
                  <w:shd w:val="clear" w:color="000000" w:fill="FFFFFF"/>
                  <w:vAlign w:val="center"/>
                </w:tcPr>
                <w:p w14:paraId="7B873BF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56F8A2D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UPS出线柜（31AU1、32AU2）</w:t>
                  </w:r>
                </w:p>
              </w:tc>
              <w:tc>
                <w:tcPr>
                  <w:tcW w:w="835" w:type="dxa"/>
                  <w:tcBorders>
                    <w:top w:val="nil"/>
                    <w:left w:val="nil"/>
                    <w:bottom w:val="single" w:sz="4" w:space="0" w:color="auto"/>
                    <w:right w:val="single" w:sz="4" w:space="0" w:color="auto"/>
                  </w:tcBorders>
                  <w:vAlign w:val="center"/>
                </w:tcPr>
                <w:p w14:paraId="33C136ED"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2台</w:t>
                  </w:r>
                </w:p>
              </w:tc>
            </w:tr>
            <w:tr w:rsidR="00603BFA" w:rsidRPr="00603BFA" w14:paraId="6A45C444" w14:textId="77777777" w:rsidTr="00923056">
              <w:trPr>
                <w:trHeight w:val="960"/>
              </w:trPr>
              <w:tc>
                <w:tcPr>
                  <w:tcW w:w="835" w:type="dxa"/>
                  <w:tcBorders>
                    <w:top w:val="nil"/>
                    <w:left w:val="single" w:sz="4" w:space="0" w:color="auto"/>
                    <w:bottom w:val="single" w:sz="4" w:space="0" w:color="auto"/>
                    <w:right w:val="single" w:sz="4" w:space="0" w:color="auto"/>
                  </w:tcBorders>
                  <w:noWrap/>
                  <w:vAlign w:val="center"/>
                </w:tcPr>
                <w:p w14:paraId="21B6EBCF"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17 </w:t>
                  </w:r>
                </w:p>
              </w:tc>
              <w:tc>
                <w:tcPr>
                  <w:tcW w:w="1200" w:type="dxa"/>
                  <w:tcBorders>
                    <w:top w:val="nil"/>
                    <w:left w:val="nil"/>
                    <w:bottom w:val="single" w:sz="4" w:space="0" w:color="auto"/>
                    <w:right w:val="single" w:sz="4" w:space="0" w:color="auto"/>
                  </w:tcBorders>
                  <w:shd w:val="clear" w:color="000000" w:fill="FFFFFF"/>
                  <w:vAlign w:val="center"/>
                </w:tcPr>
                <w:p w14:paraId="3DC7B9B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175ADB9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ups输出分配柜（31AU2、32AU2）</w:t>
                  </w:r>
                </w:p>
              </w:tc>
              <w:tc>
                <w:tcPr>
                  <w:tcW w:w="835" w:type="dxa"/>
                  <w:tcBorders>
                    <w:top w:val="nil"/>
                    <w:left w:val="nil"/>
                    <w:bottom w:val="single" w:sz="4" w:space="0" w:color="auto"/>
                    <w:right w:val="single" w:sz="4" w:space="0" w:color="auto"/>
                  </w:tcBorders>
                  <w:vAlign w:val="center"/>
                </w:tcPr>
                <w:p w14:paraId="2B8D7078"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2台</w:t>
                  </w:r>
                </w:p>
              </w:tc>
            </w:tr>
            <w:tr w:rsidR="00603BFA" w:rsidRPr="00603BFA" w14:paraId="20268028" w14:textId="77777777" w:rsidTr="00923056">
              <w:trPr>
                <w:trHeight w:val="960"/>
              </w:trPr>
              <w:tc>
                <w:tcPr>
                  <w:tcW w:w="835" w:type="dxa"/>
                  <w:tcBorders>
                    <w:top w:val="nil"/>
                    <w:left w:val="single" w:sz="4" w:space="0" w:color="auto"/>
                    <w:bottom w:val="single" w:sz="4" w:space="0" w:color="auto"/>
                    <w:right w:val="single" w:sz="4" w:space="0" w:color="auto"/>
                  </w:tcBorders>
                  <w:noWrap/>
                  <w:vAlign w:val="center"/>
                </w:tcPr>
                <w:p w14:paraId="7718230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18 </w:t>
                  </w:r>
                </w:p>
              </w:tc>
              <w:tc>
                <w:tcPr>
                  <w:tcW w:w="1200" w:type="dxa"/>
                  <w:tcBorders>
                    <w:top w:val="nil"/>
                    <w:left w:val="nil"/>
                    <w:bottom w:val="single" w:sz="4" w:space="0" w:color="auto"/>
                    <w:right w:val="single" w:sz="4" w:space="0" w:color="auto"/>
                  </w:tcBorders>
                  <w:shd w:val="clear" w:color="000000" w:fill="FFFFFF"/>
                  <w:vAlign w:val="center"/>
                </w:tcPr>
                <w:p w14:paraId="503EAE3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79F4409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ups输出分配柜（31AU3、32AU3）</w:t>
                  </w:r>
                </w:p>
              </w:tc>
              <w:tc>
                <w:tcPr>
                  <w:tcW w:w="835" w:type="dxa"/>
                  <w:tcBorders>
                    <w:top w:val="nil"/>
                    <w:left w:val="nil"/>
                    <w:bottom w:val="single" w:sz="4" w:space="0" w:color="auto"/>
                    <w:right w:val="single" w:sz="4" w:space="0" w:color="auto"/>
                  </w:tcBorders>
                  <w:vAlign w:val="center"/>
                </w:tcPr>
                <w:p w14:paraId="3DC8F2F8"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2台</w:t>
                  </w:r>
                </w:p>
              </w:tc>
            </w:tr>
            <w:tr w:rsidR="00603BFA" w:rsidRPr="00603BFA" w14:paraId="204AC99B" w14:textId="77777777" w:rsidTr="00923056">
              <w:trPr>
                <w:trHeight w:val="960"/>
              </w:trPr>
              <w:tc>
                <w:tcPr>
                  <w:tcW w:w="835" w:type="dxa"/>
                  <w:tcBorders>
                    <w:top w:val="nil"/>
                    <w:left w:val="single" w:sz="4" w:space="0" w:color="auto"/>
                    <w:bottom w:val="single" w:sz="4" w:space="0" w:color="auto"/>
                    <w:right w:val="single" w:sz="4" w:space="0" w:color="auto"/>
                  </w:tcBorders>
                  <w:noWrap/>
                  <w:vAlign w:val="center"/>
                </w:tcPr>
                <w:p w14:paraId="24CB2A3A"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19 </w:t>
                  </w:r>
                </w:p>
              </w:tc>
              <w:tc>
                <w:tcPr>
                  <w:tcW w:w="1200" w:type="dxa"/>
                  <w:tcBorders>
                    <w:top w:val="nil"/>
                    <w:left w:val="nil"/>
                    <w:bottom w:val="single" w:sz="4" w:space="0" w:color="auto"/>
                    <w:right w:val="single" w:sz="4" w:space="0" w:color="auto"/>
                  </w:tcBorders>
                  <w:shd w:val="clear" w:color="000000" w:fill="FFFFFF"/>
                  <w:vAlign w:val="center"/>
                </w:tcPr>
                <w:p w14:paraId="66ED24C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59F954D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ups输出分配柜（31AU4、32AU4）</w:t>
                  </w:r>
                </w:p>
              </w:tc>
              <w:tc>
                <w:tcPr>
                  <w:tcW w:w="835" w:type="dxa"/>
                  <w:tcBorders>
                    <w:top w:val="nil"/>
                    <w:left w:val="nil"/>
                    <w:bottom w:val="single" w:sz="4" w:space="0" w:color="auto"/>
                    <w:right w:val="single" w:sz="4" w:space="0" w:color="auto"/>
                  </w:tcBorders>
                  <w:vAlign w:val="center"/>
                </w:tcPr>
                <w:p w14:paraId="6790301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2台</w:t>
                  </w:r>
                </w:p>
              </w:tc>
            </w:tr>
            <w:tr w:rsidR="00603BFA" w:rsidRPr="00603BFA" w14:paraId="0974DF41"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449BA31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20 </w:t>
                  </w:r>
                </w:p>
              </w:tc>
              <w:tc>
                <w:tcPr>
                  <w:tcW w:w="1200" w:type="dxa"/>
                  <w:tcBorders>
                    <w:top w:val="nil"/>
                    <w:left w:val="nil"/>
                    <w:bottom w:val="single" w:sz="4" w:space="0" w:color="auto"/>
                    <w:right w:val="single" w:sz="4" w:space="0" w:color="auto"/>
                  </w:tcBorders>
                  <w:shd w:val="clear" w:color="000000" w:fill="FFFFFF"/>
                  <w:vAlign w:val="center"/>
                </w:tcPr>
                <w:p w14:paraId="2C8D28B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施耐德</w:t>
                  </w:r>
                </w:p>
              </w:tc>
              <w:tc>
                <w:tcPr>
                  <w:tcW w:w="1290" w:type="dxa"/>
                  <w:tcBorders>
                    <w:top w:val="nil"/>
                    <w:left w:val="nil"/>
                    <w:bottom w:val="single" w:sz="4" w:space="0" w:color="auto"/>
                    <w:right w:val="single" w:sz="4" w:space="0" w:color="auto"/>
                  </w:tcBorders>
                  <w:shd w:val="clear" w:color="000000" w:fill="FFFFFF"/>
                  <w:vAlign w:val="center"/>
                </w:tcPr>
                <w:p w14:paraId="370BDD1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UPS输出柜1AU1/1AU2</w:t>
                  </w:r>
                </w:p>
              </w:tc>
              <w:tc>
                <w:tcPr>
                  <w:tcW w:w="835" w:type="dxa"/>
                  <w:tcBorders>
                    <w:top w:val="nil"/>
                    <w:left w:val="nil"/>
                    <w:bottom w:val="single" w:sz="4" w:space="0" w:color="auto"/>
                    <w:right w:val="single" w:sz="4" w:space="0" w:color="auto"/>
                  </w:tcBorders>
                  <w:vAlign w:val="center"/>
                </w:tcPr>
                <w:p w14:paraId="2D2D59AA"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267432F4"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5899703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21 </w:t>
                  </w:r>
                </w:p>
              </w:tc>
              <w:tc>
                <w:tcPr>
                  <w:tcW w:w="1200" w:type="dxa"/>
                  <w:tcBorders>
                    <w:top w:val="nil"/>
                    <w:left w:val="nil"/>
                    <w:bottom w:val="single" w:sz="4" w:space="0" w:color="auto"/>
                    <w:right w:val="single" w:sz="4" w:space="0" w:color="auto"/>
                  </w:tcBorders>
                  <w:shd w:val="clear" w:color="000000" w:fill="FFFFFF"/>
                  <w:vAlign w:val="center"/>
                </w:tcPr>
                <w:p w14:paraId="055C342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679916C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63C6C82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0E10F0F7"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13128F66"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lastRenderedPageBreak/>
                    <w:t xml:space="preserve">22 </w:t>
                  </w:r>
                </w:p>
              </w:tc>
              <w:tc>
                <w:tcPr>
                  <w:tcW w:w="1200" w:type="dxa"/>
                  <w:tcBorders>
                    <w:top w:val="nil"/>
                    <w:left w:val="nil"/>
                    <w:bottom w:val="single" w:sz="4" w:space="0" w:color="auto"/>
                    <w:right w:val="single" w:sz="4" w:space="0" w:color="auto"/>
                  </w:tcBorders>
                  <w:shd w:val="clear" w:color="000000" w:fill="FFFFFF"/>
                  <w:vAlign w:val="center"/>
                </w:tcPr>
                <w:p w14:paraId="003F526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1B978EA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6ACA1F3D"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91CA861"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6C2419D1"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23 </w:t>
                  </w:r>
                </w:p>
              </w:tc>
              <w:tc>
                <w:tcPr>
                  <w:tcW w:w="1200" w:type="dxa"/>
                  <w:tcBorders>
                    <w:top w:val="nil"/>
                    <w:left w:val="nil"/>
                    <w:bottom w:val="single" w:sz="4" w:space="0" w:color="auto"/>
                    <w:right w:val="single" w:sz="4" w:space="0" w:color="auto"/>
                  </w:tcBorders>
                  <w:shd w:val="clear" w:color="000000" w:fill="FFFFFF"/>
                  <w:vAlign w:val="center"/>
                </w:tcPr>
                <w:p w14:paraId="34ADC4F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7F4440B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2B7A5966"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4A71B754"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5821229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24 </w:t>
                  </w:r>
                </w:p>
              </w:tc>
              <w:tc>
                <w:tcPr>
                  <w:tcW w:w="1200" w:type="dxa"/>
                  <w:tcBorders>
                    <w:top w:val="nil"/>
                    <w:left w:val="nil"/>
                    <w:bottom w:val="single" w:sz="4" w:space="0" w:color="auto"/>
                    <w:right w:val="single" w:sz="4" w:space="0" w:color="auto"/>
                  </w:tcBorders>
                  <w:shd w:val="clear" w:color="000000" w:fill="FFFFFF"/>
                  <w:vAlign w:val="center"/>
                </w:tcPr>
                <w:p w14:paraId="57BE1FC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7A5415C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4B08A42A"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1018FD34"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19AC2CA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25 </w:t>
                  </w:r>
                </w:p>
              </w:tc>
              <w:tc>
                <w:tcPr>
                  <w:tcW w:w="1200" w:type="dxa"/>
                  <w:tcBorders>
                    <w:top w:val="nil"/>
                    <w:left w:val="nil"/>
                    <w:bottom w:val="single" w:sz="4" w:space="0" w:color="auto"/>
                    <w:right w:val="single" w:sz="4" w:space="0" w:color="auto"/>
                  </w:tcBorders>
                  <w:shd w:val="clear" w:color="000000" w:fill="FFFFFF"/>
                  <w:vAlign w:val="center"/>
                </w:tcPr>
                <w:p w14:paraId="168C6B0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4118F25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6EC45EF8"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760DBA85"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526CF74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26 </w:t>
                  </w:r>
                </w:p>
              </w:tc>
              <w:tc>
                <w:tcPr>
                  <w:tcW w:w="1200" w:type="dxa"/>
                  <w:tcBorders>
                    <w:top w:val="nil"/>
                    <w:left w:val="nil"/>
                    <w:bottom w:val="single" w:sz="4" w:space="0" w:color="auto"/>
                    <w:right w:val="single" w:sz="4" w:space="0" w:color="auto"/>
                  </w:tcBorders>
                  <w:shd w:val="clear" w:color="000000" w:fill="FFFFFF"/>
                  <w:vAlign w:val="center"/>
                </w:tcPr>
                <w:p w14:paraId="4FDC09C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41185CB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2C0815F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54BBB506"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6802C52F"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27 </w:t>
                  </w:r>
                </w:p>
              </w:tc>
              <w:tc>
                <w:tcPr>
                  <w:tcW w:w="1200" w:type="dxa"/>
                  <w:tcBorders>
                    <w:top w:val="nil"/>
                    <w:left w:val="nil"/>
                    <w:bottom w:val="single" w:sz="4" w:space="0" w:color="auto"/>
                    <w:right w:val="single" w:sz="4" w:space="0" w:color="auto"/>
                  </w:tcBorders>
                  <w:shd w:val="clear" w:color="000000" w:fill="FFFFFF"/>
                  <w:vAlign w:val="center"/>
                </w:tcPr>
                <w:p w14:paraId="2EA9574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0056DB8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5FE35D3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4595AAD9" w14:textId="77777777" w:rsidTr="00923056">
              <w:trPr>
                <w:trHeight w:val="720"/>
              </w:trPr>
              <w:tc>
                <w:tcPr>
                  <w:tcW w:w="835" w:type="dxa"/>
                  <w:tcBorders>
                    <w:top w:val="nil"/>
                    <w:left w:val="single" w:sz="4" w:space="0" w:color="auto"/>
                    <w:bottom w:val="single" w:sz="4" w:space="0" w:color="auto"/>
                    <w:right w:val="single" w:sz="4" w:space="0" w:color="auto"/>
                  </w:tcBorders>
                  <w:noWrap/>
                  <w:vAlign w:val="center"/>
                </w:tcPr>
                <w:p w14:paraId="737FA2A4"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28 </w:t>
                  </w:r>
                </w:p>
              </w:tc>
              <w:tc>
                <w:tcPr>
                  <w:tcW w:w="1200" w:type="dxa"/>
                  <w:tcBorders>
                    <w:top w:val="nil"/>
                    <w:left w:val="nil"/>
                    <w:bottom w:val="single" w:sz="4" w:space="0" w:color="auto"/>
                    <w:right w:val="single" w:sz="4" w:space="0" w:color="auto"/>
                  </w:tcBorders>
                  <w:shd w:val="clear" w:color="000000" w:fill="FFFFFF"/>
                  <w:vAlign w:val="center"/>
                </w:tcPr>
                <w:p w14:paraId="3109EC4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金盾600*1200*2000</w:t>
                  </w:r>
                </w:p>
              </w:tc>
              <w:tc>
                <w:tcPr>
                  <w:tcW w:w="1290" w:type="dxa"/>
                  <w:tcBorders>
                    <w:top w:val="nil"/>
                    <w:left w:val="nil"/>
                    <w:bottom w:val="single" w:sz="4" w:space="0" w:color="auto"/>
                    <w:right w:val="single" w:sz="4" w:space="0" w:color="auto"/>
                  </w:tcBorders>
                  <w:shd w:val="clear" w:color="000000" w:fill="FFFFFF"/>
                  <w:vAlign w:val="center"/>
                </w:tcPr>
                <w:p w14:paraId="14E10A4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精密配电列头柜（PDM-XX）</w:t>
                  </w:r>
                </w:p>
              </w:tc>
              <w:tc>
                <w:tcPr>
                  <w:tcW w:w="835" w:type="dxa"/>
                  <w:tcBorders>
                    <w:top w:val="nil"/>
                    <w:left w:val="nil"/>
                    <w:bottom w:val="single" w:sz="4" w:space="0" w:color="auto"/>
                    <w:right w:val="single" w:sz="4" w:space="0" w:color="auto"/>
                  </w:tcBorders>
                  <w:vAlign w:val="center"/>
                </w:tcPr>
                <w:p w14:paraId="5CD81299"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54414A97"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2703A999"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29 </w:t>
                  </w:r>
                </w:p>
              </w:tc>
              <w:tc>
                <w:tcPr>
                  <w:tcW w:w="1200" w:type="dxa"/>
                  <w:tcBorders>
                    <w:top w:val="nil"/>
                    <w:left w:val="nil"/>
                    <w:bottom w:val="single" w:sz="4" w:space="0" w:color="auto"/>
                    <w:right w:val="single" w:sz="4" w:space="0" w:color="auto"/>
                  </w:tcBorders>
                  <w:shd w:val="clear" w:color="000000" w:fill="FFFFFF"/>
                  <w:vAlign w:val="center"/>
                </w:tcPr>
                <w:p w14:paraId="244DC03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1126486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配电动力切换柜1#AN1</w:t>
                  </w:r>
                </w:p>
              </w:tc>
              <w:tc>
                <w:tcPr>
                  <w:tcW w:w="835" w:type="dxa"/>
                  <w:tcBorders>
                    <w:top w:val="nil"/>
                    <w:left w:val="nil"/>
                    <w:bottom w:val="single" w:sz="4" w:space="0" w:color="auto"/>
                    <w:right w:val="single" w:sz="4" w:space="0" w:color="auto"/>
                  </w:tcBorders>
                  <w:vAlign w:val="center"/>
                </w:tcPr>
                <w:p w14:paraId="6532DA0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0742A017"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5F60FD32"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30 </w:t>
                  </w:r>
                </w:p>
              </w:tc>
              <w:tc>
                <w:tcPr>
                  <w:tcW w:w="1200" w:type="dxa"/>
                  <w:tcBorders>
                    <w:top w:val="nil"/>
                    <w:left w:val="nil"/>
                    <w:bottom w:val="single" w:sz="4" w:space="0" w:color="auto"/>
                    <w:right w:val="single" w:sz="4" w:space="0" w:color="auto"/>
                  </w:tcBorders>
                  <w:shd w:val="clear" w:color="000000" w:fill="FFFFFF"/>
                  <w:vAlign w:val="center"/>
                </w:tcPr>
                <w:p w14:paraId="61B05FE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282A577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配电动力馈线柜1#AN2</w:t>
                  </w:r>
                </w:p>
              </w:tc>
              <w:tc>
                <w:tcPr>
                  <w:tcW w:w="835" w:type="dxa"/>
                  <w:tcBorders>
                    <w:top w:val="nil"/>
                    <w:left w:val="nil"/>
                    <w:bottom w:val="single" w:sz="4" w:space="0" w:color="auto"/>
                    <w:right w:val="single" w:sz="4" w:space="0" w:color="auto"/>
                  </w:tcBorders>
                  <w:vAlign w:val="center"/>
                </w:tcPr>
                <w:p w14:paraId="31EB709A"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264AA164"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223DC8A0"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31 </w:t>
                  </w:r>
                </w:p>
              </w:tc>
              <w:tc>
                <w:tcPr>
                  <w:tcW w:w="1200" w:type="dxa"/>
                  <w:tcBorders>
                    <w:top w:val="nil"/>
                    <w:left w:val="nil"/>
                    <w:bottom w:val="single" w:sz="4" w:space="0" w:color="auto"/>
                    <w:right w:val="single" w:sz="4" w:space="0" w:color="auto"/>
                  </w:tcBorders>
                  <w:shd w:val="clear" w:color="000000" w:fill="FFFFFF"/>
                  <w:vAlign w:val="center"/>
                </w:tcPr>
                <w:p w14:paraId="71FA7D3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40FA398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UPS输入切换柜1#AA1</w:t>
                  </w:r>
                </w:p>
              </w:tc>
              <w:tc>
                <w:tcPr>
                  <w:tcW w:w="835" w:type="dxa"/>
                  <w:tcBorders>
                    <w:top w:val="nil"/>
                    <w:left w:val="nil"/>
                    <w:bottom w:val="single" w:sz="4" w:space="0" w:color="auto"/>
                    <w:right w:val="single" w:sz="4" w:space="0" w:color="auto"/>
                  </w:tcBorders>
                  <w:vAlign w:val="center"/>
                </w:tcPr>
                <w:p w14:paraId="455F83B5"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6E1FB851"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69DFEA1B"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32 </w:t>
                  </w:r>
                </w:p>
              </w:tc>
              <w:tc>
                <w:tcPr>
                  <w:tcW w:w="1200" w:type="dxa"/>
                  <w:tcBorders>
                    <w:top w:val="nil"/>
                    <w:left w:val="nil"/>
                    <w:bottom w:val="single" w:sz="4" w:space="0" w:color="auto"/>
                    <w:right w:val="single" w:sz="4" w:space="0" w:color="auto"/>
                  </w:tcBorders>
                  <w:shd w:val="clear" w:color="000000" w:fill="FFFFFF"/>
                  <w:vAlign w:val="center"/>
                </w:tcPr>
                <w:p w14:paraId="253C1F7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36F2129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UPS输出柜1#AA2</w:t>
                  </w:r>
                </w:p>
              </w:tc>
              <w:tc>
                <w:tcPr>
                  <w:tcW w:w="835" w:type="dxa"/>
                  <w:tcBorders>
                    <w:top w:val="nil"/>
                    <w:left w:val="nil"/>
                    <w:bottom w:val="single" w:sz="4" w:space="0" w:color="auto"/>
                    <w:right w:val="single" w:sz="4" w:space="0" w:color="auto"/>
                  </w:tcBorders>
                  <w:vAlign w:val="center"/>
                </w:tcPr>
                <w:p w14:paraId="3AFDDE4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5B906083"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2AF42A0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33 </w:t>
                  </w:r>
                </w:p>
              </w:tc>
              <w:tc>
                <w:tcPr>
                  <w:tcW w:w="1200" w:type="dxa"/>
                  <w:tcBorders>
                    <w:top w:val="nil"/>
                    <w:left w:val="nil"/>
                    <w:bottom w:val="single" w:sz="4" w:space="0" w:color="auto"/>
                    <w:right w:val="single" w:sz="4" w:space="0" w:color="auto"/>
                  </w:tcBorders>
                  <w:shd w:val="clear" w:color="000000" w:fill="FFFFFF"/>
                  <w:vAlign w:val="center"/>
                </w:tcPr>
                <w:p w14:paraId="3DA43B2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7AADDB1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UPS输入切换柜1#AA3</w:t>
                  </w:r>
                </w:p>
              </w:tc>
              <w:tc>
                <w:tcPr>
                  <w:tcW w:w="835" w:type="dxa"/>
                  <w:tcBorders>
                    <w:top w:val="nil"/>
                    <w:left w:val="nil"/>
                    <w:bottom w:val="single" w:sz="4" w:space="0" w:color="auto"/>
                    <w:right w:val="single" w:sz="4" w:space="0" w:color="auto"/>
                  </w:tcBorders>
                  <w:vAlign w:val="center"/>
                </w:tcPr>
                <w:p w14:paraId="2D232432"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766308FA"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75610D07"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34 </w:t>
                  </w:r>
                </w:p>
              </w:tc>
              <w:tc>
                <w:tcPr>
                  <w:tcW w:w="1200" w:type="dxa"/>
                  <w:tcBorders>
                    <w:top w:val="nil"/>
                    <w:left w:val="nil"/>
                    <w:bottom w:val="single" w:sz="4" w:space="0" w:color="auto"/>
                    <w:right w:val="single" w:sz="4" w:space="0" w:color="auto"/>
                  </w:tcBorders>
                  <w:shd w:val="clear" w:color="000000" w:fill="FFFFFF"/>
                  <w:vAlign w:val="center"/>
                </w:tcPr>
                <w:p w14:paraId="720F60F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6515667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UPS输出柜1#AA4</w:t>
                  </w:r>
                </w:p>
              </w:tc>
              <w:tc>
                <w:tcPr>
                  <w:tcW w:w="835" w:type="dxa"/>
                  <w:tcBorders>
                    <w:top w:val="nil"/>
                    <w:left w:val="nil"/>
                    <w:bottom w:val="single" w:sz="4" w:space="0" w:color="auto"/>
                    <w:right w:val="single" w:sz="4" w:space="0" w:color="auto"/>
                  </w:tcBorders>
                  <w:vAlign w:val="center"/>
                </w:tcPr>
                <w:p w14:paraId="3749A352"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3AAFF20B"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5DD7FB0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35 </w:t>
                  </w:r>
                </w:p>
              </w:tc>
              <w:tc>
                <w:tcPr>
                  <w:tcW w:w="1200" w:type="dxa"/>
                  <w:tcBorders>
                    <w:top w:val="nil"/>
                    <w:left w:val="nil"/>
                    <w:bottom w:val="single" w:sz="4" w:space="0" w:color="auto"/>
                    <w:right w:val="single" w:sz="4" w:space="0" w:color="auto"/>
                  </w:tcBorders>
                  <w:shd w:val="clear" w:color="000000" w:fill="FFFFFF"/>
                  <w:vAlign w:val="center"/>
                </w:tcPr>
                <w:p w14:paraId="04229B9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0CD1025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照明箱B1F1#ALE</w:t>
                  </w:r>
                </w:p>
              </w:tc>
              <w:tc>
                <w:tcPr>
                  <w:tcW w:w="835" w:type="dxa"/>
                  <w:tcBorders>
                    <w:top w:val="nil"/>
                    <w:left w:val="nil"/>
                    <w:bottom w:val="single" w:sz="4" w:space="0" w:color="auto"/>
                    <w:right w:val="single" w:sz="4" w:space="0" w:color="auto"/>
                  </w:tcBorders>
                  <w:vAlign w:val="center"/>
                </w:tcPr>
                <w:p w14:paraId="43C01F73"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r w:rsidR="00603BFA" w:rsidRPr="00603BFA" w14:paraId="62F3E760" w14:textId="77777777" w:rsidTr="00923056">
              <w:trPr>
                <w:trHeight w:val="480"/>
              </w:trPr>
              <w:tc>
                <w:tcPr>
                  <w:tcW w:w="835" w:type="dxa"/>
                  <w:tcBorders>
                    <w:top w:val="nil"/>
                    <w:left w:val="single" w:sz="4" w:space="0" w:color="auto"/>
                    <w:bottom w:val="single" w:sz="4" w:space="0" w:color="auto"/>
                    <w:right w:val="single" w:sz="4" w:space="0" w:color="auto"/>
                  </w:tcBorders>
                  <w:noWrap/>
                  <w:vAlign w:val="center"/>
                </w:tcPr>
                <w:p w14:paraId="40D1B489"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 xml:space="preserve">36 </w:t>
                  </w:r>
                </w:p>
              </w:tc>
              <w:tc>
                <w:tcPr>
                  <w:tcW w:w="1200" w:type="dxa"/>
                  <w:tcBorders>
                    <w:top w:val="nil"/>
                    <w:left w:val="nil"/>
                    <w:bottom w:val="single" w:sz="4" w:space="0" w:color="auto"/>
                    <w:right w:val="single" w:sz="4" w:space="0" w:color="auto"/>
                  </w:tcBorders>
                  <w:shd w:val="clear" w:color="000000" w:fill="FFFFFF"/>
                  <w:vAlign w:val="center"/>
                </w:tcPr>
                <w:p w14:paraId="1974AA8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维谛（原艾默生）EPK</w:t>
                  </w:r>
                </w:p>
              </w:tc>
              <w:tc>
                <w:tcPr>
                  <w:tcW w:w="1290" w:type="dxa"/>
                  <w:tcBorders>
                    <w:top w:val="nil"/>
                    <w:left w:val="nil"/>
                    <w:bottom w:val="single" w:sz="4" w:space="0" w:color="auto"/>
                    <w:right w:val="single" w:sz="4" w:space="0" w:color="auto"/>
                  </w:tcBorders>
                  <w:shd w:val="clear" w:color="000000" w:fill="FFFFFF"/>
                  <w:vAlign w:val="center"/>
                </w:tcPr>
                <w:p w14:paraId="3511A93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应急照明箱B1F1#ALE</w:t>
                  </w:r>
                </w:p>
              </w:tc>
              <w:tc>
                <w:tcPr>
                  <w:tcW w:w="835" w:type="dxa"/>
                  <w:tcBorders>
                    <w:top w:val="nil"/>
                    <w:left w:val="nil"/>
                    <w:bottom w:val="single" w:sz="4" w:space="0" w:color="auto"/>
                    <w:right w:val="single" w:sz="4" w:space="0" w:color="auto"/>
                  </w:tcBorders>
                  <w:vAlign w:val="center"/>
                </w:tcPr>
                <w:p w14:paraId="59B9904F" w14:textId="77777777" w:rsidR="00C33608" w:rsidRPr="00603BFA" w:rsidRDefault="00611BF7">
                  <w:pPr>
                    <w:widowControl/>
                    <w:jc w:val="center"/>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1台</w:t>
                  </w:r>
                </w:p>
              </w:tc>
            </w:tr>
          </w:tbl>
          <w:p w14:paraId="7507E9A3" w14:textId="77777777" w:rsidR="00C33608" w:rsidRPr="00603BFA" w:rsidRDefault="00C33608" w:rsidP="00ED44EB">
            <w:pPr>
              <w:pStyle w:val="A6"/>
              <w:jc w:val="left"/>
              <w:rPr>
                <w:rFonts w:eastAsia="等线"/>
                <w:color w:val="000000" w:themeColor="text1"/>
              </w:rPr>
            </w:pPr>
          </w:p>
          <w:p w14:paraId="45656D10"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（6）大金品牌多联空调系统：</w:t>
            </w:r>
          </w:p>
          <w:p w14:paraId="11C5CBEB"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50KW多联空调系统：2套；</w:t>
            </w:r>
          </w:p>
          <w:p w14:paraId="043241A2"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40KW多联空调系统：1套；</w:t>
            </w:r>
          </w:p>
          <w:p w14:paraId="422E4176" w14:textId="77777777" w:rsidR="00C33608" w:rsidRPr="00603BFA" w:rsidRDefault="00611BF7">
            <w:pPr>
              <w:spacing w:line="288" w:lineRule="auto"/>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30KW多联空调系统：2套；</w:t>
            </w:r>
          </w:p>
          <w:p w14:paraId="592DEF51" w14:textId="77777777" w:rsidR="00C33608" w:rsidRPr="00603BFA" w:rsidRDefault="00611BF7">
            <w:pPr>
              <w:spacing w:line="288" w:lineRule="auto"/>
              <w:jc w:val="left"/>
              <w:rPr>
                <w:rFonts w:ascii="宋体" w:hAnsi="宋体" w:cs="宋体" w:hint="eastAsia"/>
                <w:color w:val="000000" w:themeColor="text1"/>
                <w:szCs w:val="21"/>
              </w:rPr>
            </w:pPr>
            <w:r w:rsidRPr="00603BFA">
              <w:rPr>
                <w:rFonts w:ascii="宋体" w:hAnsi="宋体" w:cs="宋体"/>
                <w:b/>
                <w:bCs/>
                <w:color w:val="000000" w:themeColor="text1"/>
                <w:szCs w:val="21"/>
              </w:rPr>
              <w:t>▲2、服务内容</w:t>
            </w:r>
          </w:p>
          <w:p w14:paraId="7BDFDE3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对配电系统的设备柜、主干线路、核心元器件进行周期性巡检（一年至少提供12次），记录设备运行状态数据，及时发现并记录故障或故障隐患，提供设备单次巡检报告及设备年度运维总结。具体巡检内容如下（包括但不限于以下内容）：</w:t>
            </w:r>
          </w:p>
          <w:p w14:paraId="7D9DC1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（1）环境检查</w:t>
            </w:r>
          </w:p>
          <w:p w14:paraId="5287B658" w14:textId="778A14D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确保配电柜/箱无积尘、积水及油渍，无杂物及易燃易爆物品，无腐蚀情况。</w:t>
            </w:r>
          </w:p>
          <w:p w14:paraId="56AA5A5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（2）元器件检查</w:t>
            </w:r>
          </w:p>
          <w:p w14:paraId="004899A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检查智能电表是否读数正常，配电柜/箱指示灯是否正常，空气开关是否有松动或接触不良的现象等。</w:t>
            </w:r>
          </w:p>
          <w:p w14:paraId="7BE7B4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（3）线路检查</w:t>
            </w:r>
          </w:p>
          <w:p w14:paraId="0547CF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检查主线、二次接线及接地线是否紧密牢固，是否有老化破损情况，温升是否正常；机房现有用电线路规格是否满足现有设备用电需求。</w:t>
            </w:r>
          </w:p>
          <w:p w14:paraId="5862603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（4）功能检查</w:t>
            </w:r>
          </w:p>
          <w:p w14:paraId="66DD13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检查ATS切换开关是否能自动切换，开关手柄操作是否顺畅等。</w:t>
            </w:r>
          </w:p>
          <w:p w14:paraId="69BC11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（5）其他隐患检查</w:t>
            </w:r>
          </w:p>
          <w:p w14:paraId="06B7502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①容量匹配、电缆发热等，消除已发现的隐患，确保设备安全稳定运行。</w:t>
            </w:r>
          </w:p>
          <w:p w14:paraId="2D6CE994" w14:textId="6117052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②隐患排除：针对容量匹配、电缆发热等问题采取措施进行排查，消除已发现的隐患，确保设备安全稳定运行；</w:t>
            </w:r>
          </w:p>
          <w:p w14:paraId="114E6B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③给每台设备建立机历档案，维修操作记录要记录在案，便于分析运行状态及进行风险隐患的评估，根据运行情况指导日常运维工作内容及任务安排。</w:t>
            </w:r>
          </w:p>
          <w:p w14:paraId="63826B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3、UPS供电系统运维及技术支持服务要求</w:t>
            </w:r>
          </w:p>
          <w:p w14:paraId="0BFC24D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服务内容:系统日常检查，提供每年12次设备按月巡检服务，进行例行操作，预防性检查,分析设施运行状态，及时发现并记录故障或故障隐患，完成月巡检报告</w:t>
            </w:r>
          </w:p>
          <w:p w14:paraId="04DE5E1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3.1给每台设备建立机历档案，维修操作记录要记录在案，便于分析运行状态及进行风险隐患的评估，根据运行情况指导日常运维工作内容及任务安排。</w:t>
            </w:r>
          </w:p>
          <w:p w14:paraId="6844261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3.2隐患排除：采取措施排查，如容量匹配、电缆发热、电池爬酸、发热、鼓胀变形等，确保设备安全稳定运行；</w:t>
            </w:r>
          </w:p>
          <w:p w14:paraId="739AF87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3.3现场维修：咨询厂家后对现场一些不需经原厂维修的小的设备故障进行修复；</w:t>
            </w:r>
          </w:p>
          <w:p w14:paraId="0FFB32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4、精密空调系统运维及技术支持服务要求</w:t>
            </w:r>
          </w:p>
          <w:p w14:paraId="182A95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4.1服务内容:系统日常检查，提供每年12次设备按月巡检服务，进行例行操作，预防性检查,分析设施运行状态，及时发现并记录故障或故障隐患，完成月巡检报告。</w:t>
            </w:r>
          </w:p>
          <w:p w14:paraId="1B88C6C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给每台设备建立机历档案，维修操作记录要记录在案，便于分析运行状态及进行风险隐患的评估，根据运行情况指导日常运维工作内容及任务安排。</w:t>
            </w:r>
          </w:p>
          <w:p w14:paraId="4BCFA2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4.2隐患排除：采取措施排查，消除已发现的隐患，确保设备安全稳定运行；</w:t>
            </w:r>
          </w:p>
          <w:p w14:paraId="22DF07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4.3现场维修：咨询厂家后对现场一些不需经原厂维修的小的设备故障进行修复；</w:t>
            </w:r>
          </w:p>
          <w:p w14:paraId="4F99F2B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5、智能化机房设备运维及技术支持服务要求</w:t>
            </w:r>
          </w:p>
          <w:p w14:paraId="357F81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5.1配合完成智能化设备的日常巡检；</w:t>
            </w:r>
          </w:p>
          <w:p w14:paraId="6A9686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5.2配合完成网络线缆故障的修复；</w:t>
            </w:r>
          </w:p>
          <w:p w14:paraId="3A7A57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5.3配合完成智能化设备（如门禁、道闸、监控等）的维修和更换：</w:t>
            </w:r>
          </w:p>
          <w:p w14:paraId="1466C88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6、西乡塘灾备中心配电房UPS系统提供扩容服务要求</w:t>
            </w:r>
          </w:p>
          <w:p w14:paraId="0109DE76" w14:textId="4B2E311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现有1套艾默生APM 300KVA （配置6个30KVA功率模块），对UPS进行扩容升级，增加4功率模块扩容至300KVA，以满足2号机房的投入使用UPS系统容量匹配。</w:t>
            </w:r>
          </w:p>
          <w:p w14:paraId="78BEB6FA" w14:textId="461D28F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6.1要求功率模块为原厂正品，拒绝使用维修件、拆机功率模块，供货时需提供原厂供货证明。</w:t>
            </w:r>
          </w:p>
          <w:p w14:paraId="3375AFCC" w14:textId="67B9C37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6.2 UPS在线扩容，扩容过程中要求不停电扩容，避免现有业务受到影响，由原厂商工程师现场提供技术支持服务，升级主机、模块软件版本、使功率模块与主机兼容，供货时提供UPS品牌原厂技术支持承诺。</w:t>
            </w:r>
          </w:p>
          <w:p w14:paraId="24409A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7、灾备演练要求</w:t>
            </w:r>
          </w:p>
          <w:p w14:paraId="47F736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7.1火灾、机房停电等事故演练</w:t>
            </w:r>
          </w:p>
          <w:p w14:paraId="1FCF749F" w14:textId="5C8C21A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协助采购人制定机房火灾、机房停电、机房制冷系统失效等应急事故处理方案；</w:t>
            </w:r>
          </w:p>
          <w:p w14:paraId="466A8BAD" w14:textId="06F45F8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协助采购人制定应急事故演练流程，负责、参与具体应急事故演练操作；</w:t>
            </w:r>
          </w:p>
          <w:p w14:paraId="714C23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参与方案研讨，完善应急方案操作流程，建立应急事故响应体制；</w:t>
            </w:r>
          </w:p>
          <w:p w14:paraId="177308A1" w14:textId="6800D58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7.2其他演练要求：可根据采购人业务需求提供灾备演练的方案及实施。</w:t>
            </w:r>
          </w:p>
          <w:p w14:paraId="4DFD65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8、节假日及重点时段专项保障服务</w:t>
            </w:r>
          </w:p>
          <w:p w14:paraId="61C118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提供采购人指定的各类专项活动的准备和其他重要保障时期的保障巡检服务，在保障期间，应增派满足数量和技能要求的技术人员，对重要设备进行重点运行保障。</w:t>
            </w:r>
          </w:p>
          <w:p w14:paraId="6D78CC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9、深度技术支持服务</w:t>
            </w:r>
          </w:p>
          <w:p w14:paraId="2CDEB5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9.1对UPS主机进行一年12次深度巡检和蓄电池一年一次深度放电测试（不含蓄电池更换及返修），记录设备运行状态数据，提供设备单次巡检报告及设备年度运维总结；每次巡检对设备进行例行保养，使设备工作在最佳状态，延长设备使用寿命。</w:t>
            </w:r>
          </w:p>
          <w:p w14:paraId="48DAB2E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9.2机房配电系统深度技术支持服务要求</w:t>
            </w:r>
          </w:p>
          <w:p w14:paraId="0980BAE7" w14:textId="030C1A4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（1）备件保障：更换损坏的元器件，如：断路器、防雷器、智能仪表及电缆等，保障配电系统正常运行；</w:t>
            </w:r>
          </w:p>
          <w:p w14:paraId="4C5C40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（2）故障抢修-紧急响应：当配电系统出现瘫机或即将瘫机的重大故障时，在最短时间内派原厂认证工程师或专家对配电进行恢复性维修，恢复配电系统供电将损失减小到最小；</w:t>
            </w:r>
          </w:p>
          <w:p w14:paraId="1D7468C6" w14:textId="0257AEF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（3）远程技术支持：通过远程的方式给采购人提供技术咨询、指导、支持等服务。服务方式分为：电话、专线电话、电子邮件、网络远程诊断和网络远程排障；</w:t>
            </w:r>
          </w:p>
          <w:p w14:paraId="05EF3C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（4）现场维修：提供经专业工程师提供维修服务，要求维修人员经原厂商培训认证及持有电工证，去现场对配电进行维修或问题诊断解决，并根据已经掌握的信息，决定是否携带相关备件；</w:t>
            </w:r>
          </w:p>
          <w:p w14:paraId="182AC8C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灾变应急：由于强雷击、水灾、地震、火灾等灾害引起UPS系统重大故障，或可能会发生重大故障，在最短时间内派工程师或专家对配电系统进行抢修，或做灾变故障预防处理，将灾变损失减少到最小或避免灾变损失。</w:t>
            </w:r>
          </w:p>
          <w:p w14:paraId="4B2C84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9.3 UPS供电系统深度技术支持服务要求</w:t>
            </w:r>
          </w:p>
          <w:p w14:paraId="4C47F179" w14:textId="78DF150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（1）备件保障：更换损坏的元器件，如：逆变器、整流器、电容、控制板及传感器等，保障UPS电源系统正常运行。</w:t>
            </w:r>
          </w:p>
          <w:p w14:paraId="20225F4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（2）故障抢修-紧急响应：当UPS系统出现瘫机或即将瘫机的重大故障时，在最短时间内派原厂认证工程师或专家对UPS进行恢复性维修，恢复UPS系统供电将损失减小到最小；</w:t>
            </w:r>
          </w:p>
          <w:p w14:paraId="5FF735B0" w14:textId="2137080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（3）远程技术支持：通过远程的方式给采购人提供技术咨询、指导、支持等服务。服务方式分为：电话、专线电话、电子邮件、网络远程诊断和网络远程排障；</w:t>
            </w:r>
          </w:p>
          <w:p w14:paraId="68264C7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（4）现场维修：提供经专业工程师提供维修服务，要求维修人员经原厂商培训认证及持有电工证，去现场对UPS进行维修或问题诊断解决，并根据已经掌握的信息，决定是否携带相关备件；</w:t>
            </w:r>
          </w:p>
          <w:p w14:paraId="7AE7A1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灾变应急：由于强雷击、水灾、地震、火灾等灾害引起UPS系统重大故障，或可能会发生重大故障，在最短时间内派工程师或专家对UPS系统进行抢修，或做灾变故障预防处理，将灾变损失减少到最小或避免灾变损失；</w:t>
            </w:r>
          </w:p>
          <w:p w14:paraId="38A118AD" w14:textId="573BE05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定期巡检保养：对UPS主机进行一年12次深度巡检和15组蓄电池一年一次深度放电测试（不含蓄电池更换及返修），包括但不限于蓄电池组的内阻测试、浮充电压静态测试、动态测试、功能测试等，记录设备运行状态数据，提供设备单次巡检报告及设备年度运维总结；每次巡检对设备进行例行保养，使设备工作在最佳状态，延长设备使用寿命。具体巡检内容如下（包括但不限于以下内容）：</w:t>
            </w:r>
          </w:p>
          <w:p w14:paraId="1EA8DD7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①检查设备的运行状况，具体包括，系统状态及显示参数值，电源历史记录，电池状态数据；</w:t>
            </w:r>
          </w:p>
          <w:p w14:paraId="5CED11A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②检查监控面板，具体包括，检查监控面板按键操作功能，检测面板指示灯及蜂鸣器的功能，检查LCD显示功能及其显示的日期时间是否正确，检查UPS供电系统或负载的运行数据，检查当前存在的系统事件及历史记录；</w:t>
            </w:r>
          </w:p>
          <w:p w14:paraId="4879AA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③检查设备的输入、输出连接端子是否牢固；</w:t>
            </w:r>
          </w:p>
          <w:p w14:paraId="0A7FA92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④UPS供电系统性能检测，具体包括，系统常态模式工作是否正常，系统旁路模式运行是否正常，系统电池供电模式运行是否正常，系统工作模式切换是否正常；</w:t>
            </w:r>
          </w:p>
          <w:p w14:paraId="4AA09D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⑤对电池组中的电池做静态、动态测试，发现单节电池状态异常及时上报并做好异常报告归档，对电池组的连接进行检查，具体包括，电池接线端子紧固，电池的外观；</w:t>
            </w:r>
          </w:p>
          <w:p w14:paraId="3A1289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静态测试：检查电池接线端子紧固、电缆发热、电池爬酸、发热、鼓胀变形等，逐个测量记录蓄电池浮充电压、蓄电池内阻，分析蓄电池组的电压一致性、落后蓄电池，及时已发现的隐患，确保设备安全稳定运行。</w:t>
            </w:r>
          </w:p>
          <w:p w14:paraId="48BCC71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动态测试：通过电池放电测试仪（假负载）对蓄电池进行C5放电测试，每次放电30分钟，观察蓄电池极柱是否有爬酸、发热情况，逐个记录放电结束前的电压（分析可发现落后蓄电池）。</w:t>
            </w:r>
          </w:p>
          <w:p w14:paraId="59F624C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⑥其他故障隐患，如容量匹配、电缆发热、电池爬酸、发热、鼓胀变形等，消除已发现的隐患，确保设备安全稳定运行；</w:t>
            </w:r>
          </w:p>
          <w:p w14:paraId="39A763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⑦实施功能测试，测试UPS与蓄电池的连接有效性和UPS主机转换放电功能、UPS主机充电功能是否正常，蓄电池充电状态是否正常。</w:t>
            </w:r>
          </w:p>
          <w:p w14:paraId="13B6FF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9.4精密空调系统运维及技术支持服务要求</w:t>
            </w:r>
          </w:p>
          <w:p w14:paraId="54D8BC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（1）备件保障：免费更换损坏的元器件，如：压缩机、风机、膨胀阀、传感器、控制板、加湿器、加热器、制冷剂、过滤网及皮带等，保障精密空调系统正常运行。</w:t>
            </w:r>
          </w:p>
          <w:p w14:paraId="7E2104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（2）故障抢修-紧急响应：当空调系统出现瘫机或即将瘫机的重大故障时，在最短时间内派原厂认证工程师或专家对精密空调进行恢复性维修，恢复空调制冷将损失减小到最小；</w:t>
            </w:r>
          </w:p>
          <w:p w14:paraId="3098F6F5" w14:textId="2F1B383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（3）远程技术支持：通过远程的方式给采购人提供技术咨询、指导、支持等服务。服务方式分为：电话、专线电话、电子邮件、网络远程诊断和网络远程排障；</w:t>
            </w:r>
          </w:p>
          <w:p w14:paraId="47798405" w14:textId="1C32AB9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现场维修：提供经专业工程师提供维修服务，要求维修人员经原厂商培训认证及持有电工证，去现场对空调进行维修或问题诊断解决，并根据已经掌握的信息，决定是否携带相关备件；故障涉及的所有器件更换、测试采购人可另外支付费用；</w:t>
            </w:r>
          </w:p>
          <w:p w14:paraId="5CC9D1A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灾变应急：由于强雷击、水灾、地震、火灾等灾害引起空调系统重大故障，或可能会发生重大故障，在最短时间内派工程师或专家对空调系统进行抢修，或做灾变故障预防处理，将灾变损失减少到最小或避免灾变损失；</w:t>
            </w:r>
          </w:p>
          <w:p w14:paraId="4472D5C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定期巡检保养：为精密空调系统提供一年四次巡查和测试服务，每季度一次每次要求清洗室外机，检查并记录空调系统运行状态数据，及时发现并记录故障或故障隐患，提供设备单次巡检报告及设备年度运维总结；每次巡检对空调系统进行例行保养，使空调系统工作在最佳状态，延长设备使用寿命。具体巡检内容如下（包括但不限于以下内容）：</w:t>
            </w:r>
          </w:p>
          <w:p w14:paraId="7F374A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①过滤器：检测空气滤网气流是否通畅(报告是否要更换滤网)；检查过滤器开关是否有动作；</w:t>
            </w:r>
          </w:p>
          <w:p w14:paraId="07F0B1A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②主风机：检查并调整皮带轮和电机的装配，检查是否牢固和正确；检查并调整皮带松紧程度和状况；检查风机皮带轮与风机电机皮带轮是否在一平衡线上；检查风机轴承是否溜畅,有否噪音和过大的震动；检查风机电机温度和风机电流；</w:t>
            </w:r>
          </w:p>
          <w:p w14:paraId="39E0BF5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③压缩机：检查是否有漏油及油位；检查压缩机电流；检查压缩机运转声音和机身温度（运转中）是否正常</w:t>
            </w:r>
          </w:p>
          <w:p w14:paraId="64AF90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④风冷凝器：检查风扇绕组，测量风扇电流；检查风扇是否紧固，轴承工作状态是否正常；检查清洁状况；检查风扇电流；</w:t>
            </w:r>
          </w:p>
          <w:p w14:paraId="7C21427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⑤加湿器：检查水盘排水管是否被堵塞；检查加湿器工作状态工作是否正常；检查加湿器是否有水垢；检查进水流量是否适当；检查加湿器电流；</w:t>
            </w:r>
          </w:p>
          <w:p w14:paraId="1AD7B5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⑥制冷循环部分：检查制冷管路是否有泄漏；通过视镜，检查系统是否有水汽；检查及记录吸气压力；检查及记录排气压力；检查管道是否有不正常之震动；检查膨胀阀是否有冰堵；</w:t>
            </w:r>
          </w:p>
          <w:p w14:paraId="535FD28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⑦电气装置：所有电器外观和动作情况；检查和紧固所有导线连接；检查校验运行状态显示；</w:t>
            </w:r>
          </w:p>
          <w:p w14:paraId="0869AC9D"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⑧外机清洗：每年进行至少4次的清洗清洁内外机及管道滤网。</w:t>
            </w:r>
          </w:p>
          <w:p w14:paraId="740660A7"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10、多联空调系统运维及技术支持服务要求</w:t>
            </w:r>
          </w:p>
          <w:p w14:paraId="30C3D4FD"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10.1日服务内容:系统日常检查，提供每年12次设备按月巡检服务，进行例行操作，预防性检查,分析设施运行状态，及时发现并记录故障或故障隐患，完成月巡检报告。</w:t>
            </w:r>
          </w:p>
          <w:p w14:paraId="21C3E9BC"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（1）室内机服务内容</w:t>
            </w:r>
          </w:p>
          <w:p w14:paraId="21D21DD1"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冷凝水系统：检查接水盘是否有积水、藻类或污垢；疏通排水管，确保排水通畅，无漏水现象。</w:t>
            </w:r>
          </w:p>
          <w:p w14:paraId="1F7C3D26"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送风与回风通道：确保出风口无家具、窗帘等遮挡物，保证气流组织不受阻碍；检查风管连接处是否完好、漏风。</w:t>
            </w:r>
          </w:p>
          <w:p w14:paraId="46BEF52B"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运行状态监测：听运转声音是否有异常噪音或振动；检测出回风温度差，判断换热效果。</w:t>
            </w:r>
          </w:p>
          <w:p w14:paraId="5465E3EC"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（2）室外机服务内容</w:t>
            </w:r>
          </w:p>
          <w:p w14:paraId="1C8F5AC2"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冷凝器翅片：检查翅片是否被灰尘、柳絮、油污严重堵塞，必要时进行高压清洗或专用药剂清洗。</w:t>
            </w:r>
          </w:p>
          <w:p w14:paraId="636D9595"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风扇组件：检查风扇叶片是否破损、变形，运转是否平稳；检查电机轴承有无异响，紧固风机固定螺栓。</w:t>
            </w:r>
          </w:p>
          <w:p w14:paraId="597FD5BB"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压缩机：测量压缩机运行电流、吸排气压力，判断是否在正常范围；听压缩机有无异常撞击声或液击声。</w:t>
            </w:r>
          </w:p>
          <w:p w14:paraId="1807B5E3"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安装结构：检查室外机支架、底座是否有锈蚀、松动或变形，确保安装牢固，消除高空坠落隐患。</w:t>
            </w:r>
          </w:p>
          <w:p w14:paraId="2F767A9C"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（3）制冷系统服务内容</w:t>
            </w:r>
          </w:p>
          <w:p w14:paraId="1EB09CFD"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制冷剂泄漏检测：重点观察管路接口、阀门、气液管连接处是否有油渍（制冷剂泄漏常伴随润滑油渗出）。</w:t>
            </w:r>
          </w:p>
          <w:p w14:paraId="1216BAFF"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（4）电气与控制服务内容</w:t>
            </w:r>
          </w:p>
          <w:p w14:paraId="54B08E6B"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电源与接线：检查主电源电压是否稳定（如三相电压平衡度），各接线端子有无松动、氧化或烧蚀痕迹。</w:t>
            </w:r>
          </w:p>
          <w:p w14:paraId="37DCE61B"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电气元件：检查交流接触器、电容、继电器等有无过热、打火痕迹。</w:t>
            </w:r>
          </w:p>
          <w:p w14:paraId="1F327171"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控制器与通信：检查线控器、遥控器是否正常工作；查看中央集控器或系统有无故障代码显示</w:t>
            </w:r>
          </w:p>
          <w:p w14:paraId="010D97B6"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10.2给每台设备建立机历档案，维修操作记录要记录在案，便于分析运行状态及进行风险隐患的评估，根据运行情况指导日常运维工作内容及任务安排。</w:t>
            </w:r>
          </w:p>
          <w:p w14:paraId="42C5B231"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10.3隐患排除：采取措施排查，消除已发现的隐患，确保设备安全稳定运行；</w:t>
            </w:r>
          </w:p>
          <w:p w14:paraId="1551BB20"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10.4现场维修：对现场一些不需经原厂维修的小的设备故障进行修复；</w:t>
            </w:r>
          </w:p>
          <w:p w14:paraId="55215447"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11、西乡塘灾备中心配电房配套柴油发电机保养服务内容及要求</w:t>
            </w:r>
          </w:p>
          <w:p w14:paraId="018EECF3"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保障柴油发电机组的完好及安全运作,确保在市电停电时能及时投入使用，保障正常供电。</w:t>
            </w:r>
          </w:p>
          <w:p w14:paraId="5035F712"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（1）定期巡检：每月对发电机组进行一次全面检修，包括清洁、紧固松动件、润滑、更换易损件等。同时进行相关的电气检查和测试。</w:t>
            </w:r>
          </w:p>
          <w:p w14:paraId="0578A819"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①检查机组外观无变形、锈蚀，漆面完好；底座无裂纹、漏油漏水，减震垫无老化失效。</w:t>
            </w:r>
          </w:p>
          <w:p w14:paraId="10FA8314"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②检查燃油箱油位充足，油质无浑浊、乳化；燃油管路无渗漏、老化。</w:t>
            </w:r>
          </w:p>
          <w:p w14:paraId="0D9BA042"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③检查机油油位在标尺正常范围，油质无乳化、变黑；机油滤清器无渗漏。</w:t>
            </w:r>
          </w:p>
          <w:p w14:paraId="357FD767"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④检查冷却液液位，无渗漏；散热器表面清洁，无堵塞、变形。</w:t>
            </w:r>
          </w:p>
          <w:p w14:paraId="494E4EF8"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⑤检查水泵、风扇皮带松紧度及完好性，皮带无开裂、打滑；冷却管路无老化。</w:t>
            </w:r>
          </w:p>
          <w:p w14:paraId="02A20146"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⑥检查蓄电池电压、电解液液位正常，极柱无氧化、松动，接线牢固。</w:t>
            </w:r>
          </w:p>
          <w:p w14:paraId="2CA39B89"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⑦检查控制柜仪表、指示灯、开关状态正常，控制回路无松动、烧蚀；接地装置完好。</w:t>
            </w:r>
          </w:p>
          <w:p w14:paraId="6B0646BE"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⑧空载启动机组，运行 3-5 分钟，观察转速、电压、频率稳定，无异响、异味。</w:t>
            </w:r>
          </w:p>
          <w:p w14:paraId="3CC0E295"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⑨检查排烟系统无堵塞、漏烟，消声器运行正常。</w:t>
            </w:r>
          </w:p>
          <w:p w14:paraId="52472E4C" w14:textId="0DE6042E"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年度大检：每年2次对发电机组进行一次全面维护和大检修，包括拆解、清洁、更换主要易损件、润滑、电气检查、机械性能测试等。包括更换各类油、液、三滤，启动蓄电池保养、更换（若设备失效），各部位的静态和运行检查及故障修复，模拟停电测试两次机组自启动供电能力，测试自动切换功能（若配置），模拟市电中断，机组能自动启动并切换供电，保证机组能正常发挥作用，并建立运行档案。</w:t>
            </w:r>
          </w:p>
          <w:p w14:paraId="642E3822" w14:textId="4C3B2344"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（3）每年提供不少于500L 柴油作为发电机能源，并提供市电停电时柴油发电机机组现场保障服务，每当柴油发电机进入发电时，安排工程师到现场保障，并观察机组发电状态及油量，按需要进行加油。</w:t>
            </w:r>
          </w:p>
          <w:p w14:paraId="05533302"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12、灾备中心2#机房基础设施升级服务技术要求</w:t>
            </w:r>
          </w:p>
          <w:p w14:paraId="721D4FE3"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对灾备中心2#机房基础设施进行升级：</w:t>
            </w:r>
          </w:p>
          <w:p w14:paraId="4B8545BB"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（1）增加3套精密空调机及配套材料，增加机房精密空调制冷能力，实现高精度的温湿度控制，服务器、交换机等设备在运行时会产生大量热量。</w:t>
            </w:r>
          </w:p>
          <w:p w14:paraId="625563D0"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（2）增加2台精密列头柜机配套电缆，改造机房IT配电措施，为服务器机柜提供稳定的电力供应。</w:t>
            </w:r>
          </w:p>
          <w:p w14:paraId="11FC3F06"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（3）增加桥架、光纤槽，满足机房的综合布线需要。</w:t>
            </w:r>
          </w:p>
          <w:p w14:paraId="195B6B7B" w14:textId="77777777" w:rsidR="00C33608" w:rsidRPr="00603BFA" w:rsidRDefault="00611BF7">
            <w:pPr>
              <w:widowControl/>
              <w:spacing w:line="288" w:lineRule="auto"/>
              <w:contextualSpacing/>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（4）新增一套动环监控系统，提供配电柜、精密空调等设备实时监控，安装温湿度传感器、漏水传感器、烟雾传感器及配套采集通信模块、辅材等，并接入现有动环监控平台统一管理。</w:t>
            </w:r>
          </w:p>
          <w:tbl>
            <w:tblPr>
              <w:tblW w:w="4868" w:type="pct"/>
              <w:tblLayout w:type="fixed"/>
              <w:tblLook w:val="04A0" w:firstRow="1" w:lastRow="0" w:firstColumn="1" w:lastColumn="0" w:noHBand="0" w:noVBand="1"/>
            </w:tblPr>
            <w:tblGrid>
              <w:gridCol w:w="1016"/>
              <w:gridCol w:w="4389"/>
              <w:gridCol w:w="568"/>
              <w:gridCol w:w="708"/>
            </w:tblGrid>
            <w:tr w:rsidR="00603BFA" w:rsidRPr="00603BFA" w14:paraId="1EB06E78"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noWrap/>
                  <w:vAlign w:val="center"/>
                </w:tcPr>
                <w:p w14:paraId="36969237" w14:textId="77777777" w:rsidR="009C27C8" w:rsidRPr="00603BFA" w:rsidRDefault="009C27C8">
                  <w:pPr>
                    <w:widowControl/>
                    <w:spacing w:line="288" w:lineRule="auto"/>
                    <w:jc w:val="center"/>
                    <w:textAlignment w:val="center"/>
                    <w:rPr>
                      <w:rFonts w:ascii="宋体" w:hAnsi="宋体" w:cs="仿宋" w:hint="eastAsia"/>
                      <w:b/>
                      <w:bCs/>
                      <w:color w:val="000000" w:themeColor="text1"/>
                      <w:szCs w:val="21"/>
                    </w:rPr>
                  </w:pPr>
                  <w:r w:rsidRPr="00603BFA">
                    <w:rPr>
                      <w:rFonts w:ascii="宋体" w:hAnsi="宋体" w:cs="仿宋" w:hint="eastAsia"/>
                      <w:b/>
                      <w:bCs/>
                      <w:color w:val="000000" w:themeColor="text1"/>
                      <w:kern w:val="0"/>
                      <w:szCs w:val="21"/>
                      <w:lang w:bidi="ar"/>
                    </w:rPr>
                    <w:t>项目</w:t>
                  </w:r>
                </w:p>
              </w:tc>
              <w:tc>
                <w:tcPr>
                  <w:tcW w:w="3285" w:type="pct"/>
                  <w:tcBorders>
                    <w:top w:val="single" w:sz="4" w:space="0" w:color="000000"/>
                    <w:left w:val="single" w:sz="4" w:space="0" w:color="000000"/>
                    <w:bottom w:val="single" w:sz="4" w:space="0" w:color="000000"/>
                    <w:right w:val="single" w:sz="4" w:space="0" w:color="000000"/>
                  </w:tcBorders>
                  <w:noWrap/>
                  <w:vAlign w:val="center"/>
                </w:tcPr>
                <w:p w14:paraId="7A6D49D3" w14:textId="380AF6AC" w:rsidR="009C27C8" w:rsidRPr="00603BFA" w:rsidRDefault="009C27C8">
                  <w:pPr>
                    <w:widowControl/>
                    <w:spacing w:line="288" w:lineRule="auto"/>
                    <w:jc w:val="center"/>
                    <w:textAlignment w:val="center"/>
                    <w:rPr>
                      <w:rFonts w:ascii="宋体" w:hAnsi="宋体" w:cs="仿宋" w:hint="eastAsia"/>
                      <w:b/>
                      <w:bCs/>
                      <w:color w:val="000000" w:themeColor="text1"/>
                      <w:szCs w:val="21"/>
                    </w:rPr>
                  </w:pPr>
                  <w:r w:rsidRPr="00603BFA">
                    <w:rPr>
                      <w:rFonts w:ascii="宋体" w:hAnsi="宋体" w:cs="仿宋" w:hint="eastAsia"/>
                      <w:b/>
                      <w:bCs/>
                      <w:color w:val="000000" w:themeColor="text1"/>
                      <w:kern w:val="0"/>
                      <w:szCs w:val="21"/>
                      <w:lang w:bidi="ar"/>
                    </w:rPr>
                    <w:t>项目描述</w:t>
                  </w:r>
                </w:p>
              </w:tc>
              <w:tc>
                <w:tcPr>
                  <w:tcW w:w="425" w:type="pct"/>
                  <w:tcBorders>
                    <w:top w:val="single" w:sz="4" w:space="0" w:color="000000"/>
                    <w:left w:val="single" w:sz="4" w:space="0" w:color="000000"/>
                    <w:bottom w:val="single" w:sz="4" w:space="0" w:color="000000"/>
                    <w:right w:val="single" w:sz="4" w:space="0" w:color="000000"/>
                  </w:tcBorders>
                  <w:noWrap/>
                  <w:vAlign w:val="center"/>
                </w:tcPr>
                <w:p w14:paraId="55EBA855" w14:textId="77777777" w:rsidR="009C27C8" w:rsidRPr="00603BFA" w:rsidRDefault="009C27C8">
                  <w:pPr>
                    <w:widowControl/>
                    <w:spacing w:line="288" w:lineRule="auto"/>
                    <w:jc w:val="center"/>
                    <w:textAlignment w:val="center"/>
                    <w:rPr>
                      <w:rFonts w:ascii="宋体" w:hAnsi="宋体" w:cs="仿宋" w:hint="eastAsia"/>
                      <w:b/>
                      <w:bCs/>
                      <w:color w:val="000000" w:themeColor="text1"/>
                      <w:szCs w:val="21"/>
                    </w:rPr>
                  </w:pPr>
                  <w:r w:rsidRPr="00603BFA">
                    <w:rPr>
                      <w:rFonts w:ascii="宋体" w:hAnsi="宋体" w:cs="仿宋" w:hint="eastAsia"/>
                      <w:b/>
                      <w:bCs/>
                      <w:color w:val="000000" w:themeColor="text1"/>
                      <w:kern w:val="0"/>
                      <w:szCs w:val="21"/>
                      <w:lang w:bidi="ar"/>
                    </w:rPr>
                    <w:t>单位</w:t>
                  </w:r>
                </w:p>
              </w:tc>
              <w:tc>
                <w:tcPr>
                  <w:tcW w:w="530" w:type="pct"/>
                  <w:tcBorders>
                    <w:top w:val="single" w:sz="4" w:space="0" w:color="000000"/>
                    <w:left w:val="single" w:sz="4" w:space="0" w:color="000000"/>
                    <w:bottom w:val="single" w:sz="4" w:space="0" w:color="000000"/>
                    <w:right w:val="single" w:sz="4" w:space="0" w:color="000000"/>
                  </w:tcBorders>
                  <w:noWrap/>
                  <w:vAlign w:val="center"/>
                </w:tcPr>
                <w:p w14:paraId="677BB22B" w14:textId="77777777" w:rsidR="009C27C8" w:rsidRPr="00603BFA" w:rsidRDefault="009C27C8">
                  <w:pPr>
                    <w:widowControl/>
                    <w:spacing w:line="288" w:lineRule="auto"/>
                    <w:jc w:val="center"/>
                    <w:textAlignment w:val="center"/>
                    <w:rPr>
                      <w:rFonts w:ascii="宋体" w:hAnsi="宋体" w:cs="仿宋" w:hint="eastAsia"/>
                      <w:b/>
                      <w:bCs/>
                      <w:color w:val="000000" w:themeColor="text1"/>
                      <w:szCs w:val="21"/>
                    </w:rPr>
                  </w:pPr>
                  <w:r w:rsidRPr="00603BFA">
                    <w:rPr>
                      <w:rFonts w:ascii="宋体" w:hAnsi="宋体" w:cs="仿宋" w:hint="eastAsia"/>
                      <w:b/>
                      <w:bCs/>
                      <w:color w:val="000000" w:themeColor="text1"/>
                      <w:kern w:val="0"/>
                      <w:szCs w:val="21"/>
                      <w:lang w:bidi="ar"/>
                    </w:rPr>
                    <w:t>设备数量</w:t>
                  </w:r>
                </w:p>
              </w:tc>
            </w:tr>
            <w:tr w:rsidR="00603BFA" w:rsidRPr="00603BFA" w14:paraId="153B502B"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E15D4A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50KW房间级精密空调</w:t>
                  </w:r>
                </w:p>
              </w:tc>
              <w:tc>
                <w:tcPr>
                  <w:tcW w:w="3285" w:type="pct"/>
                  <w:tcBorders>
                    <w:top w:val="single" w:sz="4" w:space="0" w:color="000000"/>
                    <w:left w:val="single" w:sz="4" w:space="0" w:color="000000"/>
                    <w:bottom w:val="single" w:sz="4" w:space="0" w:color="000000"/>
                    <w:right w:val="single" w:sz="4" w:space="0" w:color="000000"/>
                  </w:tcBorders>
                  <w:vAlign w:val="center"/>
                </w:tcPr>
                <w:p w14:paraId="08C3182A" w14:textId="34D556A9" w:rsidR="009C27C8" w:rsidRPr="00603BFA" w:rsidRDefault="009C27C8">
                  <w:pPr>
                    <w:widowControl/>
                    <w:spacing w:line="288" w:lineRule="auto"/>
                    <w:jc w:val="left"/>
                    <w:textAlignment w:val="center"/>
                    <w:rPr>
                      <w:rFonts w:ascii="宋体" w:hAnsi="宋体" w:cs="仿宋" w:hint="eastAsia"/>
                      <w:color w:val="000000" w:themeColor="text1"/>
                      <w:kern w:val="0"/>
                      <w:szCs w:val="21"/>
                      <w:lang w:bidi="ar"/>
                    </w:rPr>
                  </w:pPr>
                  <w:r w:rsidRPr="00603BFA">
                    <w:rPr>
                      <w:rFonts w:ascii="宋体" w:hAnsi="宋体" w:cs="仿宋" w:hint="eastAsia"/>
                      <w:color w:val="000000" w:themeColor="text1"/>
                      <w:kern w:val="0"/>
                      <w:szCs w:val="21"/>
                      <w:lang w:bidi="ar"/>
                    </w:rPr>
                    <w:t>1.机房精密空调制冷量≥50KW（室内进风干/湿球温度24℃/17℃，室外温度35℃）（制冷量在供货时提供投标型号节能测试报告查验），显热比≥0.9，电加热功率≥6KW，加湿量≥4KG/H，下送风，上回风（上送风，下回风），风量≥13500m³/h。</w:t>
                  </w:r>
                  <w:r w:rsidRPr="00603BFA">
                    <w:rPr>
                      <w:rFonts w:ascii="宋体" w:hAnsi="宋体" w:cs="仿宋" w:hint="eastAsia"/>
                      <w:color w:val="000000" w:themeColor="text1"/>
                      <w:kern w:val="0"/>
                      <w:szCs w:val="21"/>
                      <w:lang w:bidi="ar"/>
                    </w:rPr>
                    <w:br/>
                    <w:t>2.机房精密空调能按要求自动调节室内温、湿度，具有制冷、加热、加湿、除湿等功能，控制温度范围：18℃-32℃</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，控制精度：±1℃</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，温度变化率&lt; 5℃/小时。控制湿度范围：20-80%</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，控制精度：±5%</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，温度、湿度波动超限应能发出报警信号。</w:t>
                  </w:r>
                  <w:r w:rsidRPr="00603BFA">
                    <w:rPr>
                      <w:rFonts w:ascii="宋体" w:hAnsi="宋体" w:cs="仿宋" w:hint="eastAsia"/>
                      <w:color w:val="000000" w:themeColor="text1"/>
                      <w:kern w:val="0"/>
                      <w:szCs w:val="21"/>
                      <w:lang w:bidi="ar"/>
                    </w:rPr>
                    <w:br/>
                  </w:r>
                  <w:r w:rsidRPr="00603BFA">
                    <w:rPr>
                      <w:rFonts w:ascii="宋体" w:hAnsi="宋体" w:cs="宋体" w:hint="eastAsia"/>
                      <w:b/>
                      <w:bCs/>
                      <w:color w:val="000000" w:themeColor="text1"/>
                      <w:szCs w:val="21"/>
                    </w:rPr>
                    <w:t>●</w:t>
                  </w:r>
                  <w:r w:rsidRPr="00603BFA">
                    <w:rPr>
                      <w:rFonts w:ascii="宋体" w:hAnsi="宋体" w:cs="仿宋" w:hint="eastAsia"/>
                      <w:color w:val="000000" w:themeColor="text1"/>
                      <w:kern w:val="0"/>
                      <w:szCs w:val="21"/>
                      <w:lang w:bidi="ar"/>
                    </w:rPr>
                    <w:t>3.机房精密空调采用高效涡旋压缩机或变频压缩机，压缩机COP≥3.3、无级调节开度10%~100%电子膨胀阀</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、采用EC 风机，全年</w:t>
                  </w:r>
                  <w:r w:rsidRPr="00603BFA">
                    <w:rPr>
                      <w:rFonts w:ascii="宋体" w:hAnsi="宋体" w:cs="仿宋" w:hint="eastAsia"/>
                      <w:color w:val="000000" w:themeColor="text1"/>
                      <w:kern w:val="0"/>
                      <w:szCs w:val="21"/>
                      <w:lang w:bidi="ar"/>
                    </w:rPr>
                    <w:lastRenderedPageBreak/>
                    <w:t>能效比AEER≥4.3，提供节能产品认证证书（加盖投标人公章）。</w:t>
                  </w:r>
                  <w:r w:rsidRPr="00603BFA">
                    <w:rPr>
                      <w:rFonts w:ascii="宋体" w:hAnsi="宋体" w:cs="仿宋" w:hint="eastAsia"/>
                      <w:color w:val="000000" w:themeColor="text1"/>
                      <w:kern w:val="0"/>
                      <w:szCs w:val="21"/>
                      <w:lang w:bidi="ar"/>
                    </w:rPr>
                    <w:br/>
                    <w:t>4.机房精密空调的除湿性能：机组应具备精确除湿功能，减少空气过冷及热补偿需求，降低机房专用空调除湿过程耗电量。</w:t>
                  </w:r>
                  <w:r w:rsidRPr="00603BFA">
                    <w:rPr>
                      <w:rFonts w:ascii="宋体" w:hAnsi="宋体" w:cs="仿宋" w:hint="eastAsia"/>
                      <w:color w:val="000000" w:themeColor="text1"/>
                      <w:kern w:val="0"/>
                      <w:szCs w:val="21"/>
                      <w:lang w:bidi="ar"/>
                    </w:rPr>
                    <w:br/>
                    <w:t>5.机房精密空调的加湿性能：采用加湿高效、节能环保、不受任何水质影响的远红外加湿器。加湿灯管需采用进口知名品牌。所选用加湿器需可以在应用场地现场进行清理，支持反复应用。</w:t>
                  </w:r>
                  <w:r w:rsidRPr="00603BFA">
                    <w:rPr>
                      <w:rFonts w:ascii="宋体" w:hAnsi="宋体" w:cs="仿宋" w:hint="eastAsia"/>
                      <w:color w:val="000000" w:themeColor="text1"/>
                      <w:kern w:val="0"/>
                      <w:szCs w:val="21"/>
                      <w:lang w:bidi="ar"/>
                    </w:rPr>
                    <w:br/>
                  </w:r>
                  <w:r w:rsidRPr="00603BFA">
                    <w:rPr>
                      <w:rFonts w:ascii="宋体" w:hAnsi="宋体" w:cs="宋体" w:hint="eastAsia"/>
                      <w:b/>
                      <w:bCs/>
                      <w:color w:val="000000" w:themeColor="text1"/>
                      <w:szCs w:val="21"/>
                    </w:rPr>
                    <w:t>●</w:t>
                  </w:r>
                  <w:r w:rsidRPr="00603BFA">
                    <w:rPr>
                      <w:rFonts w:ascii="宋体" w:hAnsi="宋体" w:cs="仿宋" w:hint="eastAsia"/>
                      <w:color w:val="000000" w:themeColor="text1"/>
                      <w:kern w:val="0"/>
                      <w:szCs w:val="21"/>
                      <w:lang w:bidi="ar"/>
                    </w:rPr>
                    <w:t>6.机组蒸发器为“V”型或倒“V”设计，采用微通道开窗式蒸发器，蒸发器面积≥0.75㎡*2（供货时提供投标型号节能测试报告查验），满足最大的换热面积及最大的换热效率，避免低效率的“一”型或“/”蒸发器。</w:t>
                  </w:r>
                  <w:r w:rsidRPr="00603BFA">
                    <w:rPr>
                      <w:rFonts w:ascii="宋体" w:hAnsi="宋体" w:cs="仿宋" w:hint="eastAsia"/>
                      <w:color w:val="000000" w:themeColor="text1"/>
                      <w:kern w:val="0"/>
                      <w:szCs w:val="21"/>
                      <w:lang w:bidi="ar"/>
                    </w:rPr>
                    <w:br/>
                    <w:t>7.机房精密空调的控制系统具有微处理控制器，采用先进的模糊逻辑控制或PID调节技术，具有LCD大屏幕多行中文显示器，能显示温湿度曲线，具有图形显示机组内各组件的运行状态的功能，具有过压、欠压等报警及故障诊断，告警记录功能，自动保护，自动恢复，自动重启动等功能。</w:t>
                  </w:r>
                  <w:r w:rsidRPr="00603BFA">
                    <w:rPr>
                      <w:rFonts w:ascii="宋体" w:hAnsi="宋体" w:cs="仿宋" w:hint="eastAsia"/>
                      <w:color w:val="000000" w:themeColor="text1"/>
                      <w:kern w:val="0"/>
                      <w:szCs w:val="21"/>
                      <w:lang w:bidi="ar"/>
                    </w:rPr>
                    <w:br/>
                    <w:t>8.机组具备独立的控制器，实现群控功能，能实现32台机组备份自动切换功能、轮巡值班，根据机房内热负荷的变化自动控制机组中空调机的运行数量；</w:t>
                  </w:r>
                  <w:r w:rsidRPr="00603BFA">
                    <w:rPr>
                      <w:rFonts w:ascii="宋体" w:hAnsi="宋体" w:cs="仿宋" w:hint="eastAsia"/>
                      <w:color w:val="000000" w:themeColor="text1"/>
                      <w:kern w:val="0"/>
                      <w:szCs w:val="21"/>
                      <w:lang w:bidi="ar"/>
                    </w:rPr>
                    <w:br/>
                    <w:t>▲9.精密空调须与原有精密空调组成群控，实现备份、轮巡、层叠等自动切换功能，确保原机房精密空调在空调故障或者高温时自动切换或开启备用机，供货时提供技术证明函。</w:t>
                  </w:r>
                  <w:r w:rsidRPr="00603BFA">
                    <w:rPr>
                      <w:rFonts w:ascii="宋体" w:hAnsi="宋体" w:cs="仿宋" w:hint="eastAsia"/>
                      <w:color w:val="000000" w:themeColor="text1"/>
                      <w:kern w:val="0"/>
                      <w:szCs w:val="21"/>
                      <w:lang w:bidi="ar"/>
                    </w:rPr>
                    <w:br/>
                    <w:t>10.机组具有独立的控制系统、显示器、加热器、加湿器、独立的温湿度传感器。以保证每台机组的正常运行及高精度运行。</w:t>
                  </w:r>
                  <w:r w:rsidRPr="00603BFA">
                    <w:rPr>
                      <w:rFonts w:ascii="宋体" w:hAnsi="宋体" w:cs="仿宋" w:hint="eastAsia"/>
                      <w:color w:val="000000" w:themeColor="text1"/>
                      <w:kern w:val="0"/>
                      <w:szCs w:val="21"/>
                      <w:lang w:bidi="ar"/>
                    </w:rPr>
                    <w:br/>
                    <w:t>11.机房精密空调机组的电气性能应符合IEC</w:t>
                  </w:r>
                  <w:r w:rsidRPr="00603BFA">
                    <w:rPr>
                      <w:rFonts w:ascii="宋体" w:hAnsi="宋体" w:cs="仿宋" w:hint="eastAsia"/>
                      <w:color w:val="000000" w:themeColor="text1"/>
                      <w:kern w:val="0"/>
                      <w:szCs w:val="21"/>
                      <w:lang w:bidi="ar"/>
                    </w:rPr>
                    <w:lastRenderedPageBreak/>
                    <w:t>标准，输入电压允许波动范围：380VAC（－10％～＋15％）</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，频率：50Hz±2Hz</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w:t>
                  </w:r>
                  <w:r w:rsidRPr="00603BFA">
                    <w:rPr>
                      <w:rFonts w:ascii="宋体" w:hAnsi="宋体" w:cs="仿宋" w:hint="eastAsia"/>
                      <w:color w:val="000000" w:themeColor="text1"/>
                      <w:kern w:val="0"/>
                      <w:szCs w:val="21"/>
                      <w:lang w:bidi="ar"/>
                    </w:rPr>
                    <w:br/>
                    <w:t>12.机组标准配置点式漏水探测器，并可配置带式漏水探测器，实时监测漏水情况，探知到漏水发生时，发出声光告警并自动关闭加湿系统。</w:t>
                  </w:r>
                  <w:r w:rsidRPr="00603BFA">
                    <w:rPr>
                      <w:rFonts w:ascii="宋体" w:hAnsi="宋体" w:cs="仿宋" w:hint="eastAsia"/>
                      <w:color w:val="000000" w:themeColor="text1"/>
                      <w:kern w:val="0"/>
                      <w:szCs w:val="21"/>
                      <w:lang w:bidi="ar"/>
                    </w:rPr>
                    <w:br/>
                    <w:t>13.机房精密空调系统要求机组平均无故障时间MTBF≥10万小时。</w:t>
                  </w:r>
                  <w:r w:rsidRPr="00603BFA">
                    <w:rPr>
                      <w:rFonts w:ascii="宋体" w:hAnsi="宋体" w:cs="仿宋" w:hint="eastAsia"/>
                      <w:color w:val="000000" w:themeColor="text1"/>
                      <w:kern w:val="0"/>
                      <w:szCs w:val="21"/>
                      <w:lang w:bidi="ar"/>
                    </w:rPr>
                    <w:br/>
                    <w:t>14.通信管理：配有标准RS232/ RS485通信管理接口，且应具有良好的电气隔离，提供通讯协议。</w:t>
                  </w:r>
                </w:p>
                <w:p w14:paraId="17D6626C" w14:textId="776A5042" w:rsidR="009C27C8" w:rsidRPr="00603BFA" w:rsidRDefault="009C27C8">
                  <w:pPr>
                    <w:widowControl/>
                    <w:spacing w:line="288" w:lineRule="auto"/>
                    <w:jc w:val="left"/>
                    <w:textAlignment w:val="center"/>
                    <w:rPr>
                      <w:rFonts w:ascii="宋体" w:hAnsi="宋体" w:cs="仿宋" w:hint="eastAsia"/>
                      <w:color w:val="000000" w:themeColor="text1"/>
                      <w:kern w:val="0"/>
                      <w:szCs w:val="21"/>
                      <w:lang w:bidi="ar"/>
                    </w:rPr>
                  </w:pPr>
                  <w:r w:rsidRPr="00603BFA">
                    <w:rPr>
                      <w:rFonts w:ascii="宋体" w:hAnsi="宋体" w:cs="仿宋" w:hint="eastAsia"/>
                      <w:color w:val="000000" w:themeColor="text1"/>
                      <w:kern w:val="0"/>
                      <w:szCs w:val="21"/>
                      <w:lang w:bidi="ar"/>
                    </w:rPr>
                    <w:t>15.原厂生产产品，非OEM贴牌/ODM代工产品。</w:t>
                  </w:r>
                </w:p>
                <w:p w14:paraId="531FA6D6" w14:textId="7E44F450" w:rsidR="009C27C8" w:rsidRPr="00603BFA" w:rsidRDefault="009C27C8" w:rsidP="00862FC7">
                  <w:pPr>
                    <w:widowControl/>
                    <w:spacing w:line="288" w:lineRule="auto"/>
                    <w:jc w:val="left"/>
                    <w:textAlignment w:val="center"/>
                    <w:rPr>
                      <w:color w:val="000000" w:themeColor="text1"/>
                      <w:lang w:bidi="ar"/>
                    </w:rPr>
                  </w:pPr>
                  <w:r w:rsidRPr="00603BFA">
                    <w:rPr>
                      <w:rFonts w:ascii="宋体" w:hAnsi="宋体" w:cs="仿宋"/>
                      <w:color w:val="000000" w:themeColor="text1"/>
                      <w:kern w:val="0"/>
                      <w:szCs w:val="21"/>
                      <w:lang w:bidi="ar"/>
                    </w:rPr>
                    <w:t>16.</w:t>
                  </w:r>
                  <w:r w:rsidR="00CD255F" w:rsidRPr="00603BFA">
                    <w:rPr>
                      <w:rFonts w:ascii="宋体" w:hAnsi="宋体" w:cs="仿宋" w:hint="eastAsia"/>
                      <w:color w:val="000000" w:themeColor="text1"/>
                      <w:kern w:val="0"/>
                      <w:szCs w:val="21"/>
                      <w:lang w:bidi="ar"/>
                    </w:rPr>
                    <w:t>供货时</w:t>
                  </w:r>
                  <w:r w:rsidRPr="00603BFA">
                    <w:rPr>
                      <w:rFonts w:ascii="宋体" w:hAnsi="宋体" w:cs="仿宋" w:hint="eastAsia"/>
                      <w:color w:val="000000" w:themeColor="text1"/>
                      <w:kern w:val="0"/>
                      <w:szCs w:val="21"/>
                      <w:lang w:bidi="ar"/>
                    </w:rPr>
                    <w:t>须出具原厂家</w:t>
                  </w:r>
                  <w:r w:rsidRPr="00603BFA">
                    <w:rPr>
                      <w:rFonts w:hint="eastAsia"/>
                      <w:color w:val="000000" w:themeColor="text1"/>
                      <w:lang w:bidi="ar"/>
                    </w:rPr>
                    <w:t>针对此项目的授权函、供货质量保证及售后服务年承诺书。</w:t>
                  </w:r>
                </w:p>
              </w:tc>
              <w:tc>
                <w:tcPr>
                  <w:tcW w:w="425" w:type="pct"/>
                  <w:tcBorders>
                    <w:top w:val="single" w:sz="4" w:space="0" w:color="000000"/>
                    <w:left w:val="single" w:sz="4" w:space="0" w:color="000000"/>
                    <w:bottom w:val="single" w:sz="4" w:space="0" w:color="000000"/>
                    <w:right w:val="single" w:sz="4" w:space="0" w:color="000000"/>
                  </w:tcBorders>
                  <w:vAlign w:val="center"/>
                </w:tcPr>
                <w:p w14:paraId="55F25A8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1B9B4F2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0B6710CA"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6A7070B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精密空调室外机</w:t>
                  </w:r>
                </w:p>
              </w:tc>
              <w:tc>
                <w:tcPr>
                  <w:tcW w:w="3285" w:type="pct"/>
                  <w:tcBorders>
                    <w:top w:val="single" w:sz="4" w:space="0" w:color="000000"/>
                    <w:left w:val="single" w:sz="4" w:space="0" w:color="000000"/>
                    <w:bottom w:val="single" w:sz="4" w:space="0" w:color="000000"/>
                    <w:right w:val="single" w:sz="4" w:space="0" w:color="000000"/>
                  </w:tcBorders>
                  <w:vAlign w:val="center"/>
                </w:tcPr>
                <w:p w14:paraId="24083B03"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1.机房精密空调室外机散热量≥70KW。</w:t>
                  </w:r>
                  <w:r w:rsidRPr="00603BFA">
                    <w:rPr>
                      <w:rFonts w:ascii="宋体" w:hAnsi="宋体" w:cs="仿宋" w:hint="eastAsia"/>
                      <w:color w:val="000000" w:themeColor="text1"/>
                      <w:kern w:val="0"/>
                      <w:szCs w:val="21"/>
                      <w:lang w:bidi="ar"/>
                    </w:rPr>
                    <w:br/>
                    <w:t>2.机房精密空调机组采用风冷的冷却方式，风机采用</w:t>
                  </w:r>
                  <w:r w:rsidRPr="00603BFA">
                    <w:rPr>
                      <w:rFonts w:ascii="宋体" w:hAnsi="宋体" w:cs="仿宋"/>
                      <w:color w:val="000000" w:themeColor="text1"/>
                      <w:kern w:val="0"/>
                      <w:szCs w:val="21"/>
                      <w:lang w:bidi="ar"/>
                    </w:rPr>
                    <w:t>高品质风机</w:t>
                  </w:r>
                  <w:r w:rsidRPr="00603BFA">
                    <w:rPr>
                      <w:rFonts w:ascii="宋体" w:hAnsi="宋体" w:cs="仿宋" w:hint="eastAsia"/>
                      <w:color w:val="000000" w:themeColor="text1"/>
                      <w:kern w:val="0"/>
                      <w:szCs w:val="21"/>
                      <w:lang w:bidi="ar"/>
                    </w:rPr>
                    <w:t>，确保室外机的耐用性和稳定性。</w:t>
                  </w:r>
                  <w:r w:rsidRPr="00603BFA">
                    <w:rPr>
                      <w:rFonts w:ascii="宋体" w:hAnsi="宋体" w:cs="仿宋" w:hint="eastAsia"/>
                      <w:color w:val="000000" w:themeColor="text1"/>
                      <w:kern w:val="0"/>
                      <w:szCs w:val="21"/>
                      <w:lang w:bidi="ar"/>
                    </w:rPr>
                    <w:br/>
                    <w:t>3.机房精密空调机组的冷凝器散热翅片规格不应小于1650*1200*50mm，迎风面积不小于2.0m²，采用内螺纹管+波纹翅片，设计压力不低于4000kPa，供货时提供投标产品节能检测报告查验。</w:t>
                  </w:r>
                  <w:r w:rsidRPr="00603BFA">
                    <w:rPr>
                      <w:rFonts w:ascii="宋体" w:hAnsi="宋体" w:cs="仿宋" w:hint="eastAsia"/>
                      <w:color w:val="000000" w:themeColor="text1"/>
                      <w:kern w:val="0"/>
                      <w:szCs w:val="21"/>
                      <w:lang w:bidi="ar"/>
                    </w:rPr>
                    <w:br/>
                    <w:t>4.原厂研发生产产品，非OEM贴牌/ODM代工产品。</w:t>
                  </w:r>
                </w:p>
              </w:tc>
              <w:tc>
                <w:tcPr>
                  <w:tcW w:w="425" w:type="pct"/>
                  <w:tcBorders>
                    <w:top w:val="single" w:sz="4" w:space="0" w:color="000000"/>
                    <w:left w:val="single" w:sz="4" w:space="0" w:color="000000"/>
                    <w:bottom w:val="single" w:sz="4" w:space="0" w:color="000000"/>
                    <w:right w:val="single" w:sz="4" w:space="0" w:color="000000"/>
                  </w:tcBorders>
                  <w:vAlign w:val="center"/>
                </w:tcPr>
                <w:p w14:paraId="3D67B5E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7B07094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5107C0D6"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6B44A9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精密空调铜管-气管</w:t>
                  </w:r>
                </w:p>
              </w:tc>
              <w:tc>
                <w:tcPr>
                  <w:tcW w:w="3285" w:type="pct"/>
                  <w:tcBorders>
                    <w:top w:val="single" w:sz="4" w:space="0" w:color="000000"/>
                    <w:left w:val="single" w:sz="4" w:space="0" w:color="000000"/>
                    <w:bottom w:val="single" w:sz="4" w:space="0" w:color="000000"/>
                    <w:right w:val="single" w:sz="4" w:space="0" w:color="000000"/>
                  </w:tcBorders>
                  <w:vAlign w:val="center"/>
                </w:tcPr>
                <w:p w14:paraId="1F311A24"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根据现场安装情况配置，还包括保温、铜管支架、扎带、反向弯、回油弯等材料，Φ</w:t>
                  </w:r>
                  <w:r w:rsidRPr="00603BFA">
                    <w:rPr>
                      <w:rFonts w:ascii="宋体" w:hAnsi="宋体" w:cs="仿宋"/>
                      <w:color w:val="000000" w:themeColor="text1"/>
                      <w:kern w:val="0"/>
                      <w:szCs w:val="21"/>
                      <w:lang w:bidi="ar"/>
                    </w:rPr>
                    <w:t>25.4mm</w:t>
                  </w:r>
                  <w:r w:rsidRPr="00603BFA">
                    <w:rPr>
                      <w:rFonts w:ascii="宋体" w:hAnsi="宋体" w:cs="仿宋" w:hint="eastAsia"/>
                      <w:color w:val="000000" w:themeColor="text1"/>
                      <w:kern w:val="0"/>
                      <w:szCs w:val="21"/>
                      <w:lang w:bidi="ar"/>
                    </w:rPr>
                    <w:t>。</w:t>
                  </w:r>
                </w:p>
              </w:tc>
              <w:tc>
                <w:tcPr>
                  <w:tcW w:w="425" w:type="pct"/>
                  <w:tcBorders>
                    <w:top w:val="single" w:sz="4" w:space="0" w:color="000000"/>
                    <w:left w:val="single" w:sz="4" w:space="0" w:color="000000"/>
                    <w:bottom w:val="single" w:sz="4" w:space="0" w:color="000000"/>
                    <w:right w:val="single" w:sz="4" w:space="0" w:color="000000"/>
                  </w:tcBorders>
                  <w:vAlign w:val="center"/>
                </w:tcPr>
                <w:p w14:paraId="3FFBF5CD"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nil"/>
                    <w:right w:val="single" w:sz="4" w:space="0" w:color="000000"/>
                  </w:tcBorders>
                  <w:vAlign w:val="center"/>
                </w:tcPr>
                <w:p w14:paraId="5E23C0D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210</w:t>
                  </w:r>
                </w:p>
              </w:tc>
            </w:tr>
            <w:tr w:rsidR="00603BFA" w:rsidRPr="00603BFA" w14:paraId="2C31CA01"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3411EFC"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精密空调铜管-液管</w:t>
                  </w:r>
                </w:p>
              </w:tc>
              <w:tc>
                <w:tcPr>
                  <w:tcW w:w="3285" w:type="pct"/>
                  <w:tcBorders>
                    <w:top w:val="single" w:sz="4" w:space="0" w:color="000000"/>
                    <w:left w:val="single" w:sz="4" w:space="0" w:color="000000"/>
                    <w:bottom w:val="single" w:sz="4" w:space="0" w:color="000000"/>
                    <w:right w:val="single" w:sz="4" w:space="0" w:color="000000"/>
                  </w:tcBorders>
                  <w:vAlign w:val="center"/>
                </w:tcPr>
                <w:p w14:paraId="2822EF42"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根据现场安装情况配置，还包括保温、铜管支架、扎带、反向弯、回油弯等材料，Φ</w:t>
                  </w:r>
                  <w:r w:rsidRPr="00603BFA">
                    <w:rPr>
                      <w:rFonts w:ascii="宋体" w:hAnsi="宋体" w:cs="仿宋"/>
                      <w:color w:val="000000" w:themeColor="text1"/>
                      <w:kern w:val="0"/>
                      <w:szCs w:val="21"/>
                      <w:lang w:bidi="ar"/>
                    </w:rPr>
                    <w:t>19mm</w:t>
                  </w:r>
                  <w:r w:rsidRPr="00603BFA">
                    <w:rPr>
                      <w:rFonts w:ascii="宋体" w:hAnsi="宋体" w:cs="仿宋" w:hint="eastAsia"/>
                      <w:color w:val="000000" w:themeColor="text1"/>
                      <w:kern w:val="0"/>
                      <w:szCs w:val="21"/>
                      <w:lang w:bidi="ar"/>
                    </w:rPr>
                    <w:t>。</w:t>
                  </w:r>
                </w:p>
              </w:tc>
              <w:tc>
                <w:tcPr>
                  <w:tcW w:w="425" w:type="pct"/>
                  <w:tcBorders>
                    <w:top w:val="single" w:sz="4" w:space="0" w:color="000000"/>
                    <w:left w:val="single" w:sz="4" w:space="0" w:color="000000"/>
                    <w:bottom w:val="single" w:sz="4" w:space="0" w:color="000000"/>
                    <w:right w:val="single" w:sz="4" w:space="0" w:color="000000"/>
                  </w:tcBorders>
                  <w:vAlign w:val="center"/>
                </w:tcPr>
                <w:p w14:paraId="47A8E2A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nil"/>
                    <w:right w:val="single" w:sz="4" w:space="0" w:color="000000"/>
                  </w:tcBorders>
                  <w:vAlign w:val="center"/>
                </w:tcPr>
                <w:p w14:paraId="27A7561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210</w:t>
                  </w:r>
                </w:p>
              </w:tc>
            </w:tr>
            <w:tr w:rsidR="00603BFA" w:rsidRPr="00603BFA" w14:paraId="3C88DAA4"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6531F84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精密空调铜管室外线槽</w:t>
                  </w:r>
                </w:p>
              </w:tc>
              <w:tc>
                <w:tcPr>
                  <w:tcW w:w="3285" w:type="pct"/>
                  <w:tcBorders>
                    <w:top w:val="single" w:sz="4" w:space="0" w:color="000000"/>
                    <w:left w:val="single" w:sz="4" w:space="0" w:color="000000"/>
                    <w:bottom w:val="single" w:sz="4" w:space="0" w:color="000000"/>
                    <w:right w:val="single" w:sz="4" w:space="0" w:color="000000"/>
                  </w:tcBorders>
                  <w:vAlign w:val="center"/>
                </w:tcPr>
                <w:p w14:paraId="3FAA926E" w14:textId="4CA2DB66"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精密空调室外铜管防护，采用镀锌槽进行覆盖，规格300*150mm，尺寸符合要求，误差低于±5mm</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w:t>
                  </w:r>
                </w:p>
              </w:tc>
              <w:tc>
                <w:tcPr>
                  <w:tcW w:w="425" w:type="pct"/>
                  <w:tcBorders>
                    <w:top w:val="single" w:sz="4" w:space="0" w:color="000000"/>
                    <w:left w:val="single" w:sz="4" w:space="0" w:color="000000"/>
                    <w:bottom w:val="single" w:sz="4" w:space="0" w:color="000000"/>
                    <w:right w:val="single" w:sz="4" w:space="0" w:color="000000"/>
                  </w:tcBorders>
                  <w:vAlign w:val="center"/>
                </w:tcPr>
                <w:p w14:paraId="5931528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nil"/>
                    <w:right w:val="single" w:sz="4" w:space="0" w:color="000000"/>
                  </w:tcBorders>
                  <w:vAlign w:val="center"/>
                </w:tcPr>
                <w:p w14:paraId="5A709A2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30</w:t>
                  </w:r>
                </w:p>
              </w:tc>
            </w:tr>
            <w:tr w:rsidR="00603BFA" w:rsidRPr="00603BFA" w14:paraId="09776AEC"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333CD73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延长组件</w:t>
                  </w:r>
                </w:p>
              </w:tc>
              <w:tc>
                <w:tcPr>
                  <w:tcW w:w="3285" w:type="pct"/>
                  <w:tcBorders>
                    <w:top w:val="single" w:sz="4" w:space="0" w:color="000000"/>
                    <w:left w:val="single" w:sz="4" w:space="0" w:color="000000"/>
                    <w:bottom w:val="single" w:sz="4" w:space="0" w:color="000000"/>
                    <w:right w:val="single" w:sz="4" w:space="0" w:color="000000"/>
                  </w:tcBorders>
                  <w:vAlign w:val="center"/>
                </w:tcPr>
                <w:p w14:paraId="3FB7E8CB"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延长组件，配套精密空调管路使用，铜管管路超30米使用。</w:t>
                  </w:r>
                </w:p>
              </w:tc>
              <w:tc>
                <w:tcPr>
                  <w:tcW w:w="425" w:type="pct"/>
                  <w:tcBorders>
                    <w:top w:val="single" w:sz="4" w:space="0" w:color="000000"/>
                    <w:left w:val="single" w:sz="4" w:space="0" w:color="000000"/>
                    <w:bottom w:val="single" w:sz="4" w:space="0" w:color="000000"/>
                    <w:right w:val="single" w:sz="4" w:space="0" w:color="000000"/>
                  </w:tcBorders>
                  <w:vAlign w:val="center"/>
                </w:tcPr>
                <w:p w14:paraId="5384768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nil"/>
                    <w:right w:val="single" w:sz="4" w:space="0" w:color="000000"/>
                  </w:tcBorders>
                  <w:vAlign w:val="center"/>
                </w:tcPr>
                <w:p w14:paraId="6EF66CB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72330B83"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C2F3CD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制冷剂</w:t>
                  </w:r>
                </w:p>
              </w:tc>
              <w:tc>
                <w:tcPr>
                  <w:tcW w:w="3285" w:type="pct"/>
                  <w:tcBorders>
                    <w:top w:val="single" w:sz="4" w:space="0" w:color="000000"/>
                    <w:left w:val="single" w:sz="4" w:space="0" w:color="000000"/>
                    <w:bottom w:val="single" w:sz="4" w:space="0" w:color="000000"/>
                    <w:right w:val="single" w:sz="4" w:space="0" w:color="000000"/>
                  </w:tcBorders>
                  <w:vAlign w:val="center"/>
                </w:tcPr>
                <w:p w14:paraId="241D9D3F"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1.制冷剂类型：R410A环保冷媒；</w:t>
                  </w:r>
                  <w:r w:rsidRPr="00603BFA">
                    <w:rPr>
                      <w:rFonts w:ascii="宋体" w:hAnsi="宋体" w:cs="仿宋" w:hint="eastAsia"/>
                      <w:color w:val="000000" w:themeColor="text1"/>
                      <w:kern w:val="0"/>
                      <w:szCs w:val="21"/>
                      <w:lang w:bidi="ar"/>
                    </w:rPr>
                    <w:br/>
                    <w:t>2.制冷剂量：≥10kg/罐；</w:t>
                  </w:r>
                  <w:r w:rsidRPr="00603BFA">
                    <w:rPr>
                      <w:rFonts w:ascii="宋体" w:hAnsi="宋体" w:cs="仿宋" w:hint="eastAsia"/>
                      <w:color w:val="000000" w:themeColor="text1"/>
                      <w:kern w:val="0"/>
                      <w:szCs w:val="21"/>
                      <w:lang w:bidi="ar"/>
                    </w:rPr>
                    <w:br/>
                    <w:t>3.质量指标：纯度≥ 99%。</w:t>
                  </w:r>
                </w:p>
              </w:tc>
              <w:tc>
                <w:tcPr>
                  <w:tcW w:w="425" w:type="pct"/>
                  <w:tcBorders>
                    <w:top w:val="single" w:sz="4" w:space="0" w:color="000000"/>
                    <w:left w:val="single" w:sz="4" w:space="0" w:color="000000"/>
                    <w:bottom w:val="single" w:sz="4" w:space="0" w:color="000000"/>
                    <w:right w:val="single" w:sz="4" w:space="0" w:color="000000"/>
                  </w:tcBorders>
                  <w:vAlign w:val="center"/>
                </w:tcPr>
                <w:p w14:paraId="76658FE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瓶</w:t>
                  </w:r>
                </w:p>
              </w:tc>
              <w:tc>
                <w:tcPr>
                  <w:tcW w:w="530" w:type="pct"/>
                  <w:tcBorders>
                    <w:top w:val="single" w:sz="4" w:space="0" w:color="000000"/>
                    <w:left w:val="single" w:sz="4" w:space="0" w:color="000000"/>
                    <w:bottom w:val="nil"/>
                    <w:right w:val="single" w:sz="4" w:space="0" w:color="000000"/>
                  </w:tcBorders>
                  <w:vAlign w:val="center"/>
                </w:tcPr>
                <w:p w14:paraId="447A9BD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9</w:t>
                  </w:r>
                </w:p>
              </w:tc>
            </w:tr>
            <w:tr w:rsidR="00603BFA" w:rsidRPr="00603BFA" w14:paraId="51576FEA"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931125D"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精密空调室内机支架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14F2C506" w14:textId="1559FF16"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1.采用5#镀锌角铁/槽钢焊接，焊接处打磨平整并喷涂防锈漆，并用膨胀螺钉与地面连接固定。</w:t>
                  </w:r>
                  <w:r w:rsidRPr="00603BFA">
                    <w:rPr>
                      <w:rFonts w:ascii="宋体" w:hAnsi="宋体" w:cs="仿宋" w:hint="eastAsia"/>
                      <w:color w:val="000000" w:themeColor="text1"/>
                      <w:kern w:val="0"/>
                      <w:szCs w:val="21"/>
                      <w:lang w:bidi="ar"/>
                    </w:rPr>
                    <w:br/>
                    <w:t>2.支架尺寸：宽1130*深995*高400mm，与设备尺寸匹配，误差低于±5mm</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。高度和静电地板齐平，增加竖向加强，增加横梁中部加强防止变形。</w:t>
                  </w:r>
                  <w:r w:rsidRPr="00603BFA">
                    <w:rPr>
                      <w:rFonts w:ascii="宋体" w:hAnsi="宋体" w:cs="仿宋" w:hint="eastAsia"/>
                      <w:color w:val="000000" w:themeColor="text1"/>
                      <w:kern w:val="0"/>
                      <w:szCs w:val="21"/>
                      <w:lang w:bidi="ar"/>
                    </w:rPr>
                    <w:br/>
                    <w:t>3.焊缝无漏焊、裂纹、咬边等缺陷，焊接后整体进行防锈处理。</w:t>
                  </w:r>
                  <w:r w:rsidRPr="00603BFA">
                    <w:rPr>
                      <w:rFonts w:ascii="宋体" w:hAnsi="宋体" w:cs="仿宋" w:hint="eastAsia"/>
                      <w:color w:val="000000" w:themeColor="text1"/>
                      <w:kern w:val="0"/>
                      <w:szCs w:val="21"/>
                      <w:lang w:bidi="ar"/>
                    </w:rPr>
                    <w:br/>
                    <w:t>4.支架通过膨胀螺栓与地面牢固固定，垫5–10mm橡胶防震垫，螺栓紧固减少运行时震动。</w:t>
                  </w:r>
                </w:p>
              </w:tc>
              <w:tc>
                <w:tcPr>
                  <w:tcW w:w="425" w:type="pct"/>
                  <w:tcBorders>
                    <w:top w:val="single" w:sz="4" w:space="0" w:color="000000"/>
                    <w:left w:val="single" w:sz="4" w:space="0" w:color="000000"/>
                    <w:bottom w:val="single" w:sz="4" w:space="0" w:color="000000"/>
                    <w:right w:val="single" w:sz="4" w:space="0" w:color="000000"/>
                  </w:tcBorders>
                  <w:vAlign w:val="center"/>
                </w:tcPr>
                <w:p w14:paraId="5C5DB90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1FE8CD9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086C648C"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351770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精密空调室外机底座</w:t>
                  </w:r>
                </w:p>
              </w:tc>
              <w:tc>
                <w:tcPr>
                  <w:tcW w:w="3285" w:type="pct"/>
                  <w:tcBorders>
                    <w:top w:val="single" w:sz="4" w:space="0" w:color="000000"/>
                    <w:left w:val="single" w:sz="4" w:space="0" w:color="000000"/>
                    <w:bottom w:val="single" w:sz="4" w:space="0" w:color="000000"/>
                    <w:right w:val="single" w:sz="4" w:space="0" w:color="000000"/>
                  </w:tcBorders>
                  <w:vAlign w:val="center"/>
                </w:tcPr>
                <w:p w14:paraId="43FAD353"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室外机水泥墩，采用混凝土浇筑，每套室外机包含4个机脚，每个机脚浇筑300*300*300mm 的水泥墩底座，设备通过膨胀螺栓与水泥墩牢固固定，垫5–10mm橡胶防震垫，用于安装室外机。</w:t>
                  </w:r>
                </w:p>
              </w:tc>
              <w:tc>
                <w:tcPr>
                  <w:tcW w:w="425" w:type="pct"/>
                  <w:tcBorders>
                    <w:top w:val="single" w:sz="4" w:space="0" w:color="000000"/>
                    <w:left w:val="single" w:sz="4" w:space="0" w:color="000000"/>
                    <w:bottom w:val="single" w:sz="4" w:space="0" w:color="000000"/>
                    <w:right w:val="single" w:sz="4" w:space="0" w:color="000000"/>
                  </w:tcBorders>
                  <w:vAlign w:val="center"/>
                </w:tcPr>
                <w:p w14:paraId="69F286B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53700B3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39265E05"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E03BD0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精密空调围水堰</w:t>
                  </w:r>
                </w:p>
              </w:tc>
              <w:tc>
                <w:tcPr>
                  <w:tcW w:w="3285" w:type="pct"/>
                  <w:tcBorders>
                    <w:top w:val="single" w:sz="4" w:space="0" w:color="000000"/>
                    <w:left w:val="single" w:sz="4" w:space="0" w:color="000000"/>
                    <w:bottom w:val="single" w:sz="4" w:space="0" w:color="000000"/>
                    <w:right w:val="single" w:sz="4" w:space="0" w:color="000000"/>
                  </w:tcBorders>
                  <w:vAlign w:val="center"/>
                </w:tcPr>
                <w:p w14:paraId="29A865A9" w14:textId="7CAD55D2"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精密空调围水堰，围水堰尺寸：1300*1000*100mm，尺寸符合要求，误差低于±5mm</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，内部滚刷防水漆，现场砌筑，并安装二次漏水排水管 PVC32mm*10米</w:t>
                  </w:r>
                </w:p>
              </w:tc>
              <w:tc>
                <w:tcPr>
                  <w:tcW w:w="425" w:type="pct"/>
                  <w:tcBorders>
                    <w:top w:val="single" w:sz="4" w:space="0" w:color="000000"/>
                    <w:left w:val="single" w:sz="4" w:space="0" w:color="000000"/>
                    <w:bottom w:val="single" w:sz="4" w:space="0" w:color="000000"/>
                    <w:right w:val="single" w:sz="4" w:space="0" w:color="000000"/>
                  </w:tcBorders>
                  <w:vAlign w:val="center"/>
                </w:tcPr>
                <w:p w14:paraId="3128224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02AB0D1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4C42E17B"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517EDE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精密空调进水管</w:t>
                  </w:r>
                </w:p>
              </w:tc>
              <w:tc>
                <w:tcPr>
                  <w:tcW w:w="3285" w:type="pct"/>
                  <w:tcBorders>
                    <w:top w:val="single" w:sz="4" w:space="0" w:color="000000"/>
                    <w:left w:val="single" w:sz="4" w:space="0" w:color="000000"/>
                    <w:bottom w:val="single" w:sz="4" w:space="0" w:color="000000"/>
                    <w:right w:val="single" w:sz="4" w:space="0" w:color="000000"/>
                  </w:tcBorders>
                  <w:vAlign w:val="center"/>
                </w:tcPr>
                <w:p w14:paraId="6E202833"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精密空调加湿水管，PPR25mm*10米/台</w:t>
                  </w:r>
                </w:p>
              </w:tc>
              <w:tc>
                <w:tcPr>
                  <w:tcW w:w="425" w:type="pct"/>
                  <w:tcBorders>
                    <w:top w:val="single" w:sz="4" w:space="0" w:color="000000"/>
                    <w:left w:val="single" w:sz="4" w:space="0" w:color="000000"/>
                    <w:bottom w:val="single" w:sz="4" w:space="0" w:color="000000"/>
                    <w:right w:val="single" w:sz="4" w:space="0" w:color="000000"/>
                  </w:tcBorders>
                  <w:vAlign w:val="center"/>
                </w:tcPr>
                <w:p w14:paraId="0398D4F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37203AD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30</w:t>
                  </w:r>
                </w:p>
              </w:tc>
            </w:tr>
            <w:tr w:rsidR="00603BFA" w:rsidRPr="00603BFA" w14:paraId="5F994E56"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44B378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精密空调排水管</w:t>
                  </w:r>
                </w:p>
              </w:tc>
              <w:tc>
                <w:tcPr>
                  <w:tcW w:w="3285" w:type="pct"/>
                  <w:tcBorders>
                    <w:top w:val="single" w:sz="4" w:space="0" w:color="000000"/>
                    <w:left w:val="single" w:sz="4" w:space="0" w:color="000000"/>
                    <w:bottom w:val="single" w:sz="4" w:space="0" w:color="000000"/>
                    <w:right w:val="single" w:sz="4" w:space="0" w:color="000000"/>
                  </w:tcBorders>
                  <w:vAlign w:val="center"/>
                </w:tcPr>
                <w:p w14:paraId="62FD2DCC"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精密空调冷凝水排水管，PVC32mm*10米/台</w:t>
                  </w:r>
                </w:p>
              </w:tc>
              <w:tc>
                <w:tcPr>
                  <w:tcW w:w="425" w:type="pct"/>
                  <w:tcBorders>
                    <w:top w:val="single" w:sz="4" w:space="0" w:color="000000"/>
                    <w:left w:val="single" w:sz="4" w:space="0" w:color="000000"/>
                    <w:bottom w:val="single" w:sz="4" w:space="0" w:color="000000"/>
                    <w:right w:val="single" w:sz="4" w:space="0" w:color="000000"/>
                  </w:tcBorders>
                  <w:vAlign w:val="center"/>
                </w:tcPr>
                <w:p w14:paraId="5DC8779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38251B7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30</w:t>
                  </w:r>
                </w:p>
              </w:tc>
            </w:tr>
            <w:tr w:rsidR="00603BFA" w:rsidRPr="00603BFA" w14:paraId="0043F166"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5D95400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精密空调室外机电源线</w:t>
                  </w:r>
                </w:p>
              </w:tc>
              <w:tc>
                <w:tcPr>
                  <w:tcW w:w="3285" w:type="pct"/>
                  <w:tcBorders>
                    <w:top w:val="single" w:sz="4" w:space="0" w:color="000000"/>
                    <w:left w:val="single" w:sz="4" w:space="0" w:color="000000"/>
                    <w:bottom w:val="single" w:sz="4" w:space="0" w:color="000000"/>
                    <w:right w:val="single" w:sz="4" w:space="0" w:color="000000"/>
                  </w:tcBorders>
                  <w:vAlign w:val="center"/>
                </w:tcPr>
                <w:p w14:paraId="325519A7"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精密空调室外机电源线，规格4*2.5mm²，含布放、线管。</w:t>
                  </w:r>
                </w:p>
              </w:tc>
              <w:tc>
                <w:tcPr>
                  <w:tcW w:w="425" w:type="pct"/>
                  <w:tcBorders>
                    <w:top w:val="single" w:sz="4" w:space="0" w:color="000000"/>
                    <w:left w:val="single" w:sz="4" w:space="0" w:color="000000"/>
                    <w:bottom w:val="single" w:sz="4" w:space="0" w:color="000000"/>
                    <w:right w:val="single" w:sz="4" w:space="0" w:color="000000"/>
                  </w:tcBorders>
                  <w:vAlign w:val="center"/>
                </w:tcPr>
                <w:p w14:paraId="3312230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62501B5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210</w:t>
                  </w:r>
                </w:p>
              </w:tc>
            </w:tr>
            <w:tr w:rsidR="00603BFA" w:rsidRPr="00603BFA" w14:paraId="7965F6DC"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0427A7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精密空调室外机电源线</w:t>
                  </w:r>
                </w:p>
              </w:tc>
              <w:tc>
                <w:tcPr>
                  <w:tcW w:w="3285" w:type="pct"/>
                  <w:tcBorders>
                    <w:top w:val="single" w:sz="4" w:space="0" w:color="000000"/>
                    <w:left w:val="single" w:sz="4" w:space="0" w:color="000000"/>
                    <w:bottom w:val="single" w:sz="4" w:space="0" w:color="000000"/>
                    <w:right w:val="single" w:sz="4" w:space="0" w:color="000000"/>
                  </w:tcBorders>
                  <w:vAlign w:val="center"/>
                </w:tcPr>
                <w:p w14:paraId="4A808023"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精密空调室外机信号线，规格2*1.0mm²，含布放、线管。</w:t>
                  </w:r>
                </w:p>
              </w:tc>
              <w:tc>
                <w:tcPr>
                  <w:tcW w:w="425" w:type="pct"/>
                  <w:tcBorders>
                    <w:top w:val="single" w:sz="4" w:space="0" w:color="000000"/>
                    <w:left w:val="single" w:sz="4" w:space="0" w:color="000000"/>
                    <w:bottom w:val="single" w:sz="4" w:space="0" w:color="000000"/>
                    <w:right w:val="single" w:sz="4" w:space="0" w:color="000000"/>
                  </w:tcBorders>
                  <w:vAlign w:val="center"/>
                </w:tcPr>
                <w:p w14:paraId="565293E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4413B22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210</w:t>
                  </w:r>
                </w:p>
              </w:tc>
            </w:tr>
            <w:tr w:rsidR="00603BFA" w:rsidRPr="00603BFA" w14:paraId="603C3D5C"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B466EB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精密空调系统安装调试</w:t>
                  </w:r>
                </w:p>
              </w:tc>
              <w:tc>
                <w:tcPr>
                  <w:tcW w:w="3285" w:type="pct"/>
                  <w:tcBorders>
                    <w:top w:val="single" w:sz="4" w:space="0" w:color="000000"/>
                    <w:left w:val="single" w:sz="4" w:space="0" w:color="000000"/>
                    <w:bottom w:val="single" w:sz="4" w:space="0" w:color="000000"/>
                    <w:right w:val="single" w:sz="4" w:space="0" w:color="000000"/>
                  </w:tcBorders>
                  <w:vAlign w:val="center"/>
                </w:tcPr>
                <w:p w14:paraId="44D32025"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新精密空调二次搬运，施工内容：搬运上楼、完成设备上架安装、电缆端接、铜管连接、保压测试、注入冷媒及冷冻油、通电调试、端接进排水管。</w:t>
                  </w:r>
                </w:p>
              </w:tc>
              <w:tc>
                <w:tcPr>
                  <w:tcW w:w="425" w:type="pct"/>
                  <w:tcBorders>
                    <w:top w:val="single" w:sz="4" w:space="0" w:color="000000"/>
                    <w:left w:val="single" w:sz="4" w:space="0" w:color="000000"/>
                    <w:bottom w:val="single" w:sz="4" w:space="0" w:color="000000"/>
                    <w:right w:val="single" w:sz="4" w:space="0" w:color="000000"/>
                  </w:tcBorders>
                  <w:vAlign w:val="center"/>
                </w:tcPr>
                <w:p w14:paraId="5EA9A6D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nil"/>
                    <w:right w:val="single" w:sz="4" w:space="0" w:color="000000"/>
                  </w:tcBorders>
                  <w:vAlign w:val="center"/>
                </w:tcPr>
                <w:p w14:paraId="2035BD0C"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387CFCFA"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386B3BF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w:t>
                  </w:r>
                </w:p>
              </w:tc>
              <w:tc>
                <w:tcPr>
                  <w:tcW w:w="3285" w:type="pct"/>
                  <w:tcBorders>
                    <w:top w:val="single" w:sz="4" w:space="0" w:color="000000"/>
                    <w:left w:val="single" w:sz="4" w:space="0" w:color="000000"/>
                    <w:bottom w:val="single" w:sz="4" w:space="0" w:color="000000"/>
                    <w:right w:val="single" w:sz="4" w:space="0" w:color="000000"/>
                  </w:tcBorders>
                  <w:vAlign w:val="center"/>
                </w:tcPr>
                <w:p w14:paraId="65512EBA" w14:textId="365D93B4"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1.输入：250A/3P*1，输出：32A/1P*39；</w:t>
                  </w:r>
                  <w:r w:rsidRPr="00603BFA">
                    <w:rPr>
                      <w:rFonts w:ascii="宋体" w:hAnsi="宋体" w:cs="仿宋" w:hint="eastAsia"/>
                      <w:color w:val="000000" w:themeColor="text1"/>
                      <w:kern w:val="0"/>
                      <w:szCs w:val="21"/>
                      <w:lang w:bidi="ar"/>
                    </w:rPr>
                    <w:br/>
                  </w:r>
                  <w:r w:rsidRPr="00603BFA">
                    <w:rPr>
                      <w:rFonts w:ascii="宋体" w:hAnsi="宋体" w:cs="宋体" w:hint="eastAsia"/>
                      <w:b/>
                      <w:bCs/>
                      <w:color w:val="000000" w:themeColor="text1"/>
                      <w:szCs w:val="21"/>
                    </w:rPr>
                    <w:t>●</w:t>
                  </w:r>
                  <w:r w:rsidRPr="00603BFA">
                    <w:rPr>
                      <w:rFonts w:ascii="宋体" w:hAnsi="宋体" w:cs="仿宋" w:hint="eastAsia"/>
                      <w:color w:val="000000" w:themeColor="text1"/>
                      <w:kern w:val="0"/>
                      <w:szCs w:val="21"/>
                      <w:lang w:bidi="ar"/>
                    </w:rPr>
                    <w:t>2.断路器应为原厂生产产品，63A/3P以上采用塑壳断路器，符合IEC 60947国际标准和GB14048国家标准；</w:t>
                  </w:r>
                  <w:r w:rsidRPr="00603BFA">
                    <w:rPr>
                      <w:rFonts w:ascii="宋体" w:hAnsi="宋体" w:cs="仿宋" w:hint="eastAsia"/>
                      <w:color w:val="000000" w:themeColor="text1"/>
                      <w:kern w:val="0"/>
                      <w:szCs w:val="21"/>
                      <w:lang w:bidi="ar"/>
                    </w:rPr>
                    <w:br/>
                    <w:t>3.塑壳断路器分断能力不小于35kA，微型断路器分断能力不小于10kA；</w:t>
                  </w:r>
                  <w:r w:rsidRPr="00603BFA">
                    <w:rPr>
                      <w:rFonts w:ascii="宋体" w:hAnsi="宋体" w:cs="仿宋" w:hint="eastAsia"/>
                      <w:color w:val="000000" w:themeColor="text1"/>
                      <w:kern w:val="0"/>
                      <w:szCs w:val="21"/>
                      <w:lang w:bidi="ar"/>
                    </w:rPr>
                    <w:br/>
                    <w:t>4.主母线的额定短时耐受电流等级至少达到20kA，并提供所投产品或同系列产品有效CCC/CQC报告；</w:t>
                  </w:r>
                  <w:r w:rsidRPr="00603BFA">
                    <w:rPr>
                      <w:rFonts w:ascii="宋体" w:hAnsi="宋体" w:cs="仿宋" w:hint="eastAsia"/>
                      <w:color w:val="000000" w:themeColor="text1"/>
                      <w:kern w:val="0"/>
                      <w:szCs w:val="21"/>
                      <w:lang w:bidi="ar"/>
                    </w:rPr>
                    <w:br/>
                    <w:t>5.具备人机交互操作界面，采用LCD屏显示，方便查看和操作；</w:t>
                  </w:r>
                  <w:r w:rsidRPr="00603BFA">
                    <w:rPr>
                      <w:rFonts w:ascii="宋体" w:hAnsi="宋体" w:cs="仿宋" w:hint="eastAsia"/>
                      <w:color w:val="000000" w:themeColor="text1"/>
                      <w:kern w:val="0"/>
                      <w:szCs w:val="21"/>
                      <w:lang w:bidi="ar"/>
                    </w:rPr>
                    <w:br/>
                  </w:r>
                  <w:r w:rsidRPr="00603BFA">
                    <w:rPr>
                      <w:rFonts w:ascii="宋体" w:hAnsi="宋体" w:cs="宋体" w:hint="eastAsia"/>
                      <w:b/>
                      <w:bCs/>
                      <w:color w:val="000000" w:themeColor="text1"/>
                      <w:szCs w:val="21"/>
                    </w:rPr>
                    <w:t>●</w:t>
                  </w:r>
                  <w:r w:rsidRPr="00603BFA">
                    <w:rPr>
                      <w:rFonts w:ascii="宋体" w:hAnsi="宋体" w:cs="仿宋" w:hint="eastAsia"/>
                      <w:color w:val="000000" w:themeColor="text1"/>
                      <w:kern w:val="0"/>
                      <w:szCs w:val="21"/>
                      <w:lang w:bidi="ar"/>
                    </w:rPr>
                    <w:t>6.主进回路部分的监控和显示参数需至少包括：三相电压，三相电流，三相额定电流、电流百分比、频率，功率因数、开关状态（开、关、异常）等；</w:t>
                  </w:r>
                  <w:r w:rsidRPr="00603BFA">
                    <w:rPr>
                      <w:rFonts w:ascii="宋体" w:hAnsi="宋体" w:cs="仿宋" w:hint="eastAsia"/>
                      <w:color w:val="000000" w:themeColor="text1"/>
                      <w:kern w:val="0"/>
                      <w:szCs w:val="21"/>
                      <w:lang w:bidi="ar"/>
                    </w:rPr>
                    <w:br/>
                    <w:t>7.支路监控和显示参数至少包括：各支路电流、额定电流、电流百分比、开关状态（开、关、异常）等；</w:t>
                  </w:r>
                  <w:r w:rsidRPr="00603BFA">
                    <w:rPr>
                      <w:rFonts w:ascii="宋体" w:hAnsi="宋体" w:cs="仿宋" w:hint="eastAsia"/>
                      <w:color w:val="000000" w:themeColor="text1"/>
                      <w:kern w:val="0"/>
                      <w:szCs w:val="21"/>
                      <w:lang w:bidi="ar"/>
                    </w:rPr>
                    <w:br/>
                    <w:t>8.主进回路及各支路的监控参数应能自动存储，并且所有数据在系统掉电时仍能保持；</w:t>
                  </w:r>
                  <w:r w:rsidRPr="00603BFA">
                    <w:rPr>
                      <w:rFonts w:ascii="宋体" w:hAnsi="宋体" w:cs="仿宋" w:hint="eastAsia"/>
                      <w:color w:val="000000" w:themeColor="text1"/>
                      <w:kern w:val="0"/>
                      <w:szCs w:val="21"/>
                      <w:lang w:bidi="ar"/>
                    </w:rPr>
                    <w:br/>
                    <w:t>9.可具备RS232，RS485及SNMP智能通信接口，支持开放式MODBUS标准协议，可通过一个通讯接口上传所有监控及告警数据；</w:t>
                  </w:r>
                  <w:r w:rsidRPr="00603BFA">
                    <w:rPr>
                      <w:rFonts w:ascii="宋体" w:hAnsi="宋体" w:cs="仿宋" w:hint="eastAsia"/>
                      <w:color w:val="000000" w:themeColor="text1"/>
                      <w:kern w:val="0"/>
                      <w:szCs w:val="21"/>
                      <w:lang w:bidi="ar"/>
                    </w:rPr>
                    <w:br/>
                    <w:t>10.柜体母线采用高导电率铜制导体；机架内一、二次连接铜排，铜导线均从正规厂家购买，铜排纯度达到99.9%以上；63以上空开采用铜排连接，以下空开采用电缆连接。</w:t>
                  </w:r>
                  <w:r w:rsidRPr="00603BFA">
                    <w:rPr>
                      <w:rFonts w:ascii="宋体" w:hAnsi="宋体" w:cs="仿宋" w:hint="eastAsia"/>
                      <w:color w:val="000000" w:themeColor="text1"/>
                      <w:kern w:val="0"/>
                      <w:szCs w:val="21"/>
                      <w:lang w:bidi="ar"/>
                    </w:rPr>
                    <w:br/>
                    <w:t>11.配置浪涌防雷器，8/20us，标称放电电流</w:t>
                  </w:r>
                  <w:r w:rsidRPr="00603BFA">
                    <w:rPr>
                      <w:rFonts w:ascii="宋体" w:hAnsi="宋体" w:cs="仿宋" w:hint="eastAsia"/>
                      <w:color w:val="000000" w:themeColor="text1"/>
                      <w:kern w:val="0"/>
                      <w:szCs w:val="21"/>
                      <w:lang w:bidi="ar"/>
                    </w:rPr>
                    <w:lastRenderedPageBreak/>
                    <w:t>In=20KA。</w:t>
                  </w:r>
                  <w:r w:rsidRPr="00603BFA">
                    <w:rPr>
                      <w:rFonts w:ascii="宋体" w:hAnsi="宋体" w:cs="仿宋" w:hint="eastAsia"/>
                      <w:color w:val="000000" w:themeColor="text1"/>
                      <w:kern w:val="0"/>
                      <w:szCs w:val="21"/>
                      <w:lang w:bidi="ar"/>
                    </w:rPr>
                    <w:br/>
                    <w:t>12.提供所投产品或同系列产品有效的CCC证书/CQC 证书。</w:t>
                  </w:r>
                </w:p>
              </w:tc>
              <w:tc>
                <w:tcPr>
                  <w:tcW w:w="425" w:type="pct"/>
                  <w:tcBorders>
                    <w:top w:val="single" w:sz="4" w:space="0" w:color="000000"/>
                    <w:left w:val="single" w:sz="4" w:space="0" w:color="000000"/>
                    <w:bottom w:val="single" w:sz="4" w:space="0" w:color="000000"/>
                    <w:right w:val="single" w:sz="4" w:space="0" w:color="000000"/>
                  </w:tcBorders>
                  <w:vAlign w:val="center"/>
                </w:tcPr>
                <w:p w14:paraId="4BF3DAF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台</w:t>
                  </w:r>
                </w:p>
              </w:tc>
              <w:tc>
                <w:tcPr>
                  <w:tcW w:w="530" w:type="pct"/>
                  <w:tcBorders>
                    <w:top w:val="single" w:sz="4" w:space="0" w:color="000000"/>
                    <w:left w:val="single" w:sz="4" w:space="0" w:color="000000"/>
                    <w:bottom w:val="single" w:sz="4" w:space="0" w:color="000000"/>
                    <w:right w:val="single" w:sz="4" w:space="0" w:color="000000"/>
                  </w:tcBorders>
                  <w:vAlign w:val="center"/>
                </w:tcPr>
                <w:p w14:paraId="0926DB1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w:t>
                  </w:r>
                </w:p>
              </w:tc>
            </w:tr>
            <w:tr w:rsidR="00603BFA" w:rsidRPr="00603BFA" w14:paraId="05C05197"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F33183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精密列头柜设备支架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0E17E582" w14:textId="539414CF"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1.采用5#镀锌角铁/槽钢焊接，焊接处打磨平整并喷涂防锈漆，并用膨胀螺钉与地面连接固定。</w:t>
                  </w:r>
                  <w:r w:rsidRPr="00603BFA">
                    <w:rPr>
                      <w:rFonts w:ascii="宋体" w:hAnsi="宋体" w:cs="仿宋" w:hint="eastAsia"/>
                      <w:color w:val="000000" w:themeColor="text1"/>
                      <w:kern w:val="0"/>
                      <w:szCs w:val="21"/>
                      <w:lang w:bidi="ar"/>
                    </w:rPr>
                    <w:br/>
                    <w:t>2.支架尺寸：与设备尺寸匹配，高度和静电地板齐平，增加竖向加强，增加横梁中部加强防止变形。</w:t>
                  </w:r>
                  <w:r w:rsidRPr="00603BFA">
                    <w:rPr>
                      <w:rFonts w:ascii="宋体" w:hAnsi="宋体" w:cs="仿宋" w:hint="eastAsia"/>
                      <w:color w:val="000000" w:themeColor="text1"/>
                      <w:kern w:val="0"/>
                      <w:szCs w:val="21"/>
                      <w:lang w:bidi="ar"/>
                    </w:rPr>
                    <w:br/>
                    <w:t>3.焊缝无漏焊、裂纹、咬边等缺陷，焊接后整体进行防锈处理。</w:t>
                  </w:r>
                  <w:r w:rsidRPr="00603BFA">
                    <w:rPr>
                      <w:rFonts w:ascii="宋体" w:hAnsi="宋体" w:cs="仿宋" w:hint="eastAsia"/>
                      <w:color w:val="000000" w:themeColor="text1"/>
                      <w:kern w:val="0"/>
                      <w:szCs w:val="21"/>
                      <w:lang w:bidi="ar"/>
                    </w:rPr>
                    <w:br/>
                    <w:t>4.支架通过膨胀螺栓与地面牢固固定，螺栓紧固减少运行时震动。</w:t>
                  </w:r>
                </w:p>
              </w:tc>
              <w:tc>
                <w:tcPr>
                  <w:tcW w:w="425" w:type="pct"/>
                  <w:tcBorders>
                    <w:top w:val="single" w:sz="4" w:space="0" w:color="000000"/>
                    <w:left w:val="single" w:sz="4" w:space="0" w:color="000000"/>
                    <w:bottom w:val="single" w:sz="4" w:space="0" w:color="000000"/>
                    <w:right w:val="single" w:sz="4" w:space="0" w:color="000000"/>
                  </w:tcBorders>
                  <w:vAlign w:val="center"/>
                </w:tcPr>
                <w:p w14:paraId="64660CE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套</w:t>
                  </w:r>
                </w:p>
              </w:tc>
              <w:tc>
                <w:tcPr>
                  <w:tcW w:w="530" w:type="pct"/>
                  <w:tcBorders>
                    <w:top w:val="single" w:sz="4" w:space="0" w:color="000000"/>
                    <w:left w:val="single" w:sz="4" w:space="0" w:color="000000"/>
                    <w:bottom w:val="single" w:sz="4" w:space="0" w:color="000000"/>
                    <w:right w:val="single" w:sz="4" w:space="0" w:color="000000"/>
                  </w:tcBorders>
                  <w:vAlign w:val="center"/>
                </w:tcPr>
                <w:p w14:paraId="59DF7D3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w:t>
                  </w:r>
                </w:p>
              </w:tc>
            </w:tr>
            <w:tr w:rsidR="00603BFA" w:rsidRPr="00603BFA" w14:paraId="12DA1EA9"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41EB97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精密列头柜安装调试</w:t>
                  </w:r>
                </w:p>
              </w:tc>
              <w:tc>
                <w:tcPr>
                  <w:tcW w:w="3285" w:type="pct"/>
                  <w:tcBorders>
                    <w:top w:val="single" w:sz="4" w:space="0" w:color="000000"/>
                    <w:left w:val="single" w:sz="4" w:space="0" w:color="000000"/>
                    <w:bottom w:val="single" w:sz="4" w:space="0" w:color="000000"/>
                    <w:right w:val="single" w:sz="4" w:space="0" w:color="000000"/>
                  </w:tcBorders>
                  <w:vAlign w:val="center"/>
                </w:tcPr>
                <w:p w14:paraId="6FE4002E"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新设备二次搬运、上架安装、电缆端接及安装辅材等。</w:t>
                  </w:r>
                </w:p>
              </w:tc>
              <w:tc>
                <w:tcPr>
                  <w:tcW w:w="425" w:type="pct"/>
                  <w:tcBorders>
                    <w:top w:val="single" w:sz="4" w:space="0" w:color="000000"/>
                    <w:left w:val="single" w:sz="4" w:space="0" w:color="000000"/>
                    <w:bottom w:val="single" w:sz="4" w:space="0" w:color="000000"/>
                    <w:right w:val="single" w:sz="4" w:space="0" w:color="000000"/>
                  </w:tcBorders>
                  <w:vAlign w:val="center"/>
                </w:tcPr>
                <w:p w14:paraId="32D5CC1D"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台</w:t>
                  </w:r>
                </w:p>
              </w:tc>
              <w:tc>
                <w:tcPr>
                  <w:tcW w:w="530" w:type="pct"/>
                  <w:tcBorders>
                    <w:top w:val="single" w:sz="4" w:space="0" w:color="000000"/>
                    <w:left w:val="single" w:sz="4" w:space="0" w:color="000000"/>
                    <w:bottom w:val="single" w:sz="4" w:space="0" w:color="000000"/>
                    <w:right w:val="single" w:sz="4" w:space="0" w:color="000000"/>
                  </w:tcBorders>
                  <w:vAlign w:val="center"/>
                </w:tcPr>
                <w:p w14:paraId="73B7B75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w:t>
                  </w:r>
                </w:p>
              </w:tc>
            </w:tr>
            <w:tr w:rsidR="00603BFA" w:rsidRPr="00603BFA" w14:paraId="0270614F"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5D26B0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精密列头柜输入电缆</w:t>
                  </w:r>
                </w:p>
              </w:tc>
              <w:tc>
                <w:tcPr>
                  <w:tcW w:w="3285" w:type="pct"/>
                  <w:tcBorders>
                    <w:top w:val="single" w:sz="4" w:space="0" w:color="000000"/>
                    <w:left w:val="single" w:sz="4" w:space="0" w:color="000000"/>
                    <w:bottom w:val="single" w:sz="4" w:space="0" w:color="000000"/>
                    <w:right w:val="single" w:sz="4" w:space="0" w:color="000000"/>
                  </w:tcBorders>
                  <w:vAlign w:val="center"/>
                </w:tcPr>
                <w:p w14:paraId="1227F155"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1.规格：ZC-YJV 3×240mm²+1×120mm²；</w:t>
                  </w:r>
                  <w:r w:rsidRPr="00603BFA">
                    <w:rPr>
                      <w:rFonts w:ascii="宋体" w:hAnsi="宋体" w:cs="仿宋" w:hint="eastAsia"/>
                      <w:color w:val="000000" w:themeColor="text1"/>
                      <w:kern w:val="0"/>
                      <w:szCs w:val="21"/>
                      <w:lang w:bidi="ar"/>
                    </w:rPr>
                    <w:br/>
                    <w:t>2.包含电缆接线端子。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781BF79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60BD2D1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25</w:t>
                  </w:r>
                </w:p>
              </w:tc>
            </w:tr>
            <w:tr w:rsidR="00603BFA" w:rsidRPr="00603BFA" w14:paraId="6A0A7533"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2CCF001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精密列头柜输入电缆</w:t>
                  </w:r>
                </w:p>
              </w:tc>
              <w:tc>
                <w:tcPr>
                  <w:tcW w:w="3285" w:type="pct"/>
                  <w:tcBorders>
                    <w:top w:val="single" w:sz="4" w:space="0" w:color="000000"/>
                    <w:left w:val="single" w:sz="4" w:space="0" w:color="000000"/>
                    <w:bottom w:val="single" w:sz="4" w:space="0" w:color="000000"/>
                    <w:right w:val="single" w:sz="4" w:space="0" w:color="000000"/>
                  </w:tcBorders>
                  <w:vAlign w:val="center"/>
                </w:tcPr>
                <w:p w14:paraId="16973591"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1.规格：ZC-YJV 4×120mm²+1×70mm²；</w:t>
                  </w:r>
                  <w:r w:rsidRPr="00603BFA">
                    <w:rPr>
                      <w:rFonts w:ascii="宋体" w:hAnsi="宋体" w:cs="仿宋" w:hint="eastAsia"/>
                      <w:color w:val="000000" w:themeColor="text1"/>
                      <w:kern w:val="0"/>
                      <w:szCs w:val="21"/>
                      <w:lang w:bidi="ar"/>
                    </w:rPr>
                    <w:br/>
                    <w:t>2.包含电缆接线端子。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3256631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6E1C510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220</w:t>
                  </w:r>
                </w:p>
              </w:tc>
            </w:tr>
            <w:tr w:rsidR="00603BFA" w:rsidRPr="00603BFA" w14:paraId="044E80BB"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39CC592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精密列头柜输出电缆</w:t>
                  </w:r>
                </w:p>
              </w:tc>
              <w:tc>
                <w:tcPr>
                  <w:tcW w:w="3285" w:type="pct"/>
                  <w:tcBorders>
                    <w:top w:val="single" w:sz="4" w:space="0" w:color="000000"/>
                    <w:left w:val="single" w:sz="4" w:space="0" w:color="000000"/>
                    <w:bottom w:val="single" w:sz="4" w:space="0" w:color="000000"/>
                    <w:right w:val="single" w:sz="4" w:space="0" w:color="000000"/>
                  </w:tcBorders>
                  <w:vAlign w:val="center"/>
                </w:tcPr>
                <w:p w14:paraId="743B815C"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1.阻燃ZC-RVV-3*6mm²电缆，国标；</w:t>
                  </w:r>
                  <w:r w:rsidRPr="00603BFA">
                    <w:rPr>
                      <w:rFonts w:ascii="宋体" w:hAnsi="宋体" w:cs="仿宋" w:hint="eastAsia"/>
                      <w:color w:val="000000" w:themeColor="text1"/>
                      <w:kern w:val="0"/>
                      <w:szCs w:val="21"/>
                      <w:lang w:bidi="ar"/>
                    </w:rPr>
                    <w:br/>
                    <w:t>2.包含电缆接线端子。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0B157BA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2B940CA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400</w:t>
                  </w:r>
                </w:p>
              </w:tc>
            </w:tr>
            <w:tr w:rsidR="00603BFA" w:rsidRPr="00603BFA" w14:paraId="01712C4F"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0E845C5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精密空调输入电缆</w:t>
                  </w:r>
                </w:p>
              </w:tc>
              <w:tc>
                <w:tcPr>
                  <w:tcW w:w="3285" w:type="pct"/>
                  <w:tcBorders>
                    <w:top w:val="single" w:sz="4" w:space="0" w:color="000000"/>
                    <w:left w:val="single" w:sz="4" w:space="0" w:color="000000"/>
                    <w:bottom w:val="single" w:sz="4" w:space="0" w:color="000000"/>
                    <w:right w:val="single" w:sz="4" w:space="0" w:color="000000"/>
                  </w:tcBorders>
                  <w:vAlign w:val="center"/>
                </w:tcPr>
                <w:p w14:paraId="533165D9"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1.阻燃ZC-YJV-5*16mm²电缆，国标；</w:t>
                  </w:r>
                  <w:r w:rsidRPr="00603BFA">
                    <w:rPr>
                      <w:rFonts w:ascii="宋体" w:hAnsi="宋体" w:cs="仿宋" w:hint="eastAsia"/>
                      <w:color w:val="000000" w:themeColor="text1"/>
                      <w:kern w:val="0"/>
                      <w:szCs w:val="21"/>
                      <w:lang w:bidi="ar"/>
                    </w:rPr>
                    <w:br/>
                    <w:t>2.包含电缆接线端子。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063C5BD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2E352FE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90</w:t>
                  </w:r>
                </w:p>
              </w:tc>
            </w:tr>
            <w:tr w:rsidR="00603BFA" w:rsidRPr="00603BFA" w14:paraId="76E821D3"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70FA50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电缆线槽</w:t>
                  </w:r>
                </w:p>
              </w:tc>
              <w:tc>
                <w:tcPr>
                  <w:tcW w:w="3285" w:type="pct"/>
                  <w:tcBorders>
                    <w:top w:val="single" w:sz="4" w:space="0" w:color="000000"/>
                    <w:left w:val="single" w:sz="4" w:space="0" w:color="000000"/>
                    <w:bottom w:val="single" w:sz="4" w:space="0" w:color="000000"/>
                    <w:right w:val="single" w:sz="4" w:space="0" w:color="000000"/>
                  </w:tcBorders>
                  <w:vAlign w:val="center"/>
                </w:tcPr>
                <w:p w14:paraId="4E57E0CF"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1、金属镀锌线槽，规格尺寸：300*100mm；</w:t>
                  </w:r>
                  <w:r w:rsidRPr="00603BFA">
                    <w:rPr>
                      <w:rFonts w:ascii="宋体" w:hAnsi="宋体" w:cs="仿宋" w:hint="eastAsia"/>
                      <w:color w:val="000000" w:themeColor="text1"/>
                      <w:kern w:val="0"/>
                      <w:szCs w:val="21"/>
                      <w:lang w:bidi="ar"/>
                    </w:rPr>
                    <w:br/>
                    <w:t>2、线槽厚度≥1.0mm；</w:t>
                  </w:r>
                  <w:r w:rsidRPr="00603BFA">
                    <w:rPr>
                      <w:rFonts w:ascii="宋体" w:hAnsi="宋体" w:cs="仿宋" w:hint="eastAsia"/>
                      <w:color w:val="000000" w:themeColor="text1"/>
                      <w:kern w:val="0"/>
                      <w:szCs w:val="21"/>
                      <w:lang w:bidi="ar"/>
                    </w:rPr>
                    <w:br/>
                    <w:t>3、盖板的材料及饰面层要求与金属线槽相同；</w:t>
                  </w:r>
                  <w:r w:rsidRPr="00603BFA">
                    <w:rPr>
                      <w:rFonts w:ascii="宋体" w:hAnsi="宋体" w:cs="仿宋" w:hint="eastAsia"/>
                      <w:color w:val="000000" w:themeColor="text1"/>
                      <w:kern w:val="0"/>
                      <w:szCs w:val="21"/>
                      <w:lang w:bidi="ar"/>
                    </w:rPr>
                    <w:br/>
                    <w:t>4、含线槽盖板、线槽间连接件。</w:t>
                  </w:r>
                </w:p>
              </w:tc>
              <w:tc>
                <w:tcPr>
                  <w:tcW w:w="425" w:type="pct"/>
                  <w:tcBorders>
                    <w:top w:val="single" w:sz="4" w:space="0" w:color="000000"/>
                    <w:left w:val="single" w:sz="4" w:space="0" w:color="000000"/>
                    <w:bottom w:val="single" w:sz="4" w:space="0" w:color="000000"/>
                    <w:right w:val="single" w:sz="4" w:space="0" w:color="000000"/>
                  </w:tcBorders>
                  <w:vAlign w:val="center"/>
                </w:tcPr>
                <w:p w14:paraId="23B4276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2CDB3DB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50</w:t>
                  </w:r>
                </w:p>
              </w:tc>
            </w:tr>
            <w:tr w:rsidR="00603BFA" w:rsidRPr="00603BFA" w14:paraId="59448FF9"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26F5176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线槽支架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0893EFF6"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线槽支架，采用5#镀锌角铁焊接，焊接处打磨平整并喷涂防锈漆，并用膨胀螺钉与地面连接固定。</w:t>
                  </w:r>
                </w:p>
              </w:tc>
              <w:tc>
                <w:tcPr>
                  <w:tcW w:w="425" w:type="pct"/>
                  <w:tcBorders>
                    <w:top w:val="single" w:sz="4" w:space="0" w:color="000000"/>
                    <w:left w:val="single" w:sz="4" w:space="0" w:color="000000"/>
                    <w:bottom w:val="single" w:sz="4" w:space="0" w:color="000000"/>
                    <w:right w:val="single" w:sz="4" w:space="0" w:color="000000"/>
                  </w:tcBorders>
                  <w:vAlign w:val="center"/>
                </w:tcPr>
                <w:p w14:paraId="62650CE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1AE3AE1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50</w:t>
                  </w:r>
                </w:p>
              </w:tc>
            </w:tr>
            <w:tr w:rsidR="00603BFA" w:rsidRPr="00603BFA" w14:paraId="0AF83B54"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B2709E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接线端子</w:t>
                  </w:r>
                </w:p>
              </w:tc>
              <w:tc>
                <w:tcPr>
                  <w:tcW w:w="3285" w:type="pct"/>
                  <w:tcBorders>
                    <w:top w:val="single" w:sz="4" w:space="0" w:color="000000"/>
                    <w:left w:val="single" w:sz="4" w:space="0" w:color="000000"/>
                    <w:bottom w:val="single" w:sz="4" w:space="0" w:color="000000"/>
                    <w:right w:val="single" w:sz="4" w:space="0" w:color="000000"/>
                  </w:tcBorders>
                  <w:vAlign w:val="center"/>
                </w:tcPr>
                <w:p w14:paraId="63A50116"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国标 DT120接线端子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693DA78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60D0524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16</w:t>
                  </w:r>
                </w:p>
              </w:tc>
            </w:tr>
            <w:tr w:rsidR="00603BFA" w:rsidRPr="00603BFA" w14:paraId="3CB9F8B6"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5CEC0B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接线端子</w:t>
                  </w:r>
                </w:p>
              </w:tc>
              <w:tc>
                <w:tcPr>
                  <w:tcW w:w="3285" w:type="pct"/>
                  <w:tcBorders>
                    <w:top w:val="single" w:sz="4" w:space="0" w:color="000000"/>
                    <w:left w:val="single" w:sz="4" w:space="0" w:color="000000"/>
                    <w:bottom w:val="single" w:sz="4" w:space="0" w:color="000000"/>
                    <w:right w:val="single" w:sz="4" w:space="0" w:color="000000"/>
                  </w:tcBorders>
                  <w:vAlign w:val="center"/>
                </w:tcPr>
                <w:p w14:paraId="5072C28C"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国标 DT70接线端子</w:t>
                  </w:r>
                </w:p>
              </w:tc>
              <w:tc>
                <w:tcPr>
                  <w:tcW w:w="425" w:type="pct"/>
                  <w:tcBorders>
                    <w:top w:val="single" w:sz="4" w:space="0" w:color="000000"/>
                    <w:left w:val="single" w:sz="4" w:space="0" w:color="000000"/>
                    <w:bottom w:val="single" w:sz="4" w:space="0" w:color="000000"/>
                    <w:right w:val="single" w:sz="4" w:space="0" w:color="000000"/>
                  </w:tcBorders>
                  <w:vAlign w:val="center"/>
                </w:tcPr>
                <w:p w14:paraId="7C2EFC8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1E2692DD"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4</w:t>
                  </w:r>
                </w:p>
              </w:tc>
            </w:tr>
            <w:tr w:rsidR="00603BFA" w:rsidRPr="00603BFA" w14:paraId="2848E90A"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2D198D2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五指套电缆热缩终端头</w:t>
                  </w:r>
                </w:p>
              </w:tc>
              <w:tc>
                <w:tcPr>
                  <w:tcW w:w="3285" w:type="pct"/>
                  <w:tcBorders>
                    <w:top w:val="single" w:sz="4" w:space="0" w:color="000000"/>
                    <w:left w:val="single" w:sz="4" w:space="0" w:color="000000"/>
                    <w:bottom w:val="single" w:sz="4" w:space="0" w:color="000000"/>
                    <w:right w:val="single" w:sz="4" w:space="0" w:color="000000"/>
                  </w:tcBorders>
                  <w:vAlign w:val="center"/>
                </w:tcPr>
                <w:p w14:paraId="1B6E67B2"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五芯70-120平方电缆配套五指套电缆热缩终端头</w:t>
                  </w:r>
                </w:p>
              </w:tc>
              <w:tc>
                <w:tcPr>
                  <w:tcW w:w="425" w:type="pct"/>
                  <w:tcBorders>
                    <w:top w:val="single" w:sz="4" w:space="0" w:color="000000"/>
                    <w:left w:val="single" w:sz="4" w:space="0" w:color="000000"/>
                    <w:bottom w:val="single" w:sz="4" w:space="0" w:color="000000"/>
                    <w:right w:val="single" w:sz="4" w:space="0" w:color="000000"/>
                  </w:tcBorders>
                  <w:vAlign w:val="center"/>
                </w:tcPr>
                <w:p w14:paraId="2A2B6F1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5842FD1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4</w:t>
                  </w:r>
                </w:p>
              </w:tc>
            </w:tr>
            <w:tr w:rsidR="00603BFA" w:rsidRPr="00603BFA" w14:paraId="6DD569B2"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0F53141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电缆敷设安装</w:t>
                  </w:r>
                </w:p>
              </w:tc>
              <w:tc>
                <w:tcPr>
                  <w:tcW w:w="3285" w:type="pct"/>
                  <w:tcBorders>
                    <w:top w:val="single" w:sz="4" w:space="0" w:color="000000"/>
                    <w:left w:val="single" w:sz="4" w:space="0" w:color="000000"/>
                    <w:bottom w:val="single" w:sz="4" w:space="0" w:color="000000"/>
                    <w:right w:val="single" w:sz="4" w:space="0" w:color="000000"/>
                  </w:tcBorders>
                  <w:vAlign w:val="center"/>
                </w:tcPr>
                <w:p w14:paraId="2EF2FDB5"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包含电缆敷设及热缩套管、扎带等辅材</w:t>
                  </w:r>
                </w:p>
              </w:tc>
              <w:tc>
                <w:tcPr>
                  <w:tcW w:w="425" w:type="pct"/>
                  <w:tcBorders>
                    <w:top w:val="single" w:sz="4" w:space="0" w:color="000000"/>
                    <w:left w:val="single" w:sz="4" w:space="0" w:color="000000"/>
                    <w:bottom w:val="single" w:sz="4" w:space="0" w:color="000000"/>
                    <w:right w:val="single" w:sz="4" w:space="0" w:color="000000"/>
                  </w:tcBorders>
                  <w:vAlign w:val="center"/>
                </w:tcPr>
                <w:p w14:paraId="33FD104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32B419B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367D51A7"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1EC5AB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光纤桥架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66E9DDA7"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光纤桥架，ABS阻燃材料，规格240*100mm，含光纤槽、连接件、弯头、盖板等配套组件</w:t>
                  </w:r>
                  <w:r w:rsidRPr="00603BFA">
                    <w:rPr>
                      <w:rFonts w:ascii="宋体" w:hAnsi="宋体" w:cs="仿宋" w:hint="eastAsia"/>
                      <w:color w:val="000000" w:themeColor="text1"/>
                      <w:kern w:val="0"/>
                      <w:szCs w:val="21"/>
                      <w:lang w:bidi="ar"/>
                    </w:rPr>
                    <w:br/>
                    <w:t>含安装以及所需的吊杆、支架等。</w:t>
                  </w:r>
                </w:p>
              </w:tc>
              <w:tc>
                <w:tcPr>
                  <w:tcW w:w="425" w:type="pct"/>
                  <w:tcBorders>
                    <w:top w:val="single" w:sz="4" w:space="0" w:color="000000"/>
                    <w:left w:val="single" w:sz="4" w:space="0" w:color="000000"/>
                    <w:bottom w:val="single" w:sz="4" w:space="0" w:color="000000"/>
                    <w:right w:val="single" w:sz="4" w:space="0" w:color="000000"/>
                  </w:tcBorders>
                  <w:vAlign w:val="center"/>
                </w:tcPr>
                <w:p w14:paraId="1ECE870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75DEC7B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50</w:t>
                  </w:r>
                </w:p>
              </w:tc>
            </w:tr>
            <w:tr w:rsidR="00603BFA" w:rsidRPr="00603BFA" w14:paraId="2D08DFEF"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0004E53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网格桥架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1C4B3D84"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网格桥架，300*100mm镀锌材料，含安装以及所需的吊杆、支架等。</w:t>
                  </w:r>
                </w:p>
              </w:tc>
              <w:tc>
                <w:tcPr>
                  <w:tcW w:w="425" w:type="pct"/>
                  <w:tcBorders>
                    <w:top w:val="single" w:sz="4" w:space="0" w:color="000000"/>
                    <w:left w:val="single" w:sz="4" w:space="0" w:color="000000"/>
                    <w:bottom w:val="single" w:sz="4" w:space="0" w:color="000000"/>
                    <w:right w:val="single" w:sz="4" w:space="0" w:color="000000"/>
                  </w:tcBorders>
                  <w:vAlign w:val="center"/>
                </w:tcPr>
                <w:p w14:paraId="54E3EC0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17019CF6"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50</w:t>
                  </w:r>
                </w:p>
              </w:tc>
            </w:tr>
            <w:tr w:rsidR="00603BFA" w:rsidRPr="00603BFA" w14:paraId="43112957"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44D37F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桥架吊杆支架</w:t>
                  </w:r>
                </w:p>
              </w:tc>
              <w:tc>
                <w:tcPr>
                  <w:tcW w:w="3285" w:type="pct"/>
                  <w:tcBorders>
                    <w:top w:val="single" w:sz="4" w:space="0" w:color="000000"/>
                    <w:left w:val="single" w:sz="4" w:space="0" w:color="000000"/>
                    <w:bottom w:val="single" w:sz="4" w:space="0" w:color="000000"/>
                    <w:right w:val="single" w:sz="4" w:space="0" w:color="000000"/>
                  </w:tcBorders>
                  <w:vAlign w:val="center"/>
                </w:tcPr>
                <w:p w14:paraId="037E2330"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桥架安装吊杆，适配100米网络桥架、光纤桥架，每1.5米安装一个支架。</w:t>
                  </w:r>
                </w:p>
              </w:tc>
              <w:tc>
                <w:tcPr>
                  <w:tcW w:w="425" w:type="pct"/>
                  <w:tcBorders>
                    <w:top w:val="single" w:sz="4" w:space="0" w:color="000000"/>
                    <w:left w:val="single" w:sz="4" w:space="0" w:color="000000"/>
                    <w:bottom w:val="single" w:sz="4" w:space="0" w:color="000000"/>
                    <w:right w:val="single" w:sz="4" w:space="0" w:color="000000"/>
                  </w:tcBorders>
                  <w:vAlign w:val="center"/>
                </w:tcPr>
                <w:p w14:paraId="5C2677BC"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1781A29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67</w:t>
                  </w:r>
                </w:p>
              </w:tc>
            </w:tr>
            <w:tr w:rsidR="00603BFA" w:rsidRPr="00603BFA" w14:paraId="26C67A9B"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7DAA5E3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桥架安装</w:t>
                  </w:r>
                </w:p>
              </w:tc>
              <w:tc>
                <w:tcPr>
                  <w:tcW w:w="3285" w:type="pct"/>
                  <w:tcBorders>
                    <w:top w:val="single" w:sz="4" w:space="0" w:color="000000"/>
                    <w:left w:val="single" w:sz="4" w:space="0" w:color="000000"/>
                    <w:bottom w:val="single" w:sz="4" w:space="0" w:color="000000"/>
                    <w:right w:val="single" w:sz="4" w:space="0" w:color="000000"/>
                  </w:tcBorders>
                  <w:vAlign w:val="center"/>
                </w:tcPr>
                <w:p w14:paraId="015D9102"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包含桥架敷设、吊杆支架安装。</w:t>
                  </w:r>
                </w:p>
              </w:tc>
              <w:tc>
                <w:tcPr>
                  <w:tcW w:w="425" w:type="pct"/>
                  <w:tcBorders>
                    <w:top w:val="single" w:sz="4" w:space="0" w:color="000000"/>
                    <w:left w:val="single" w:sz="4" w:space="0" w:color="000000"/>
                    <w:bottom w:val="single" w:sz="4" w:space="0" w:color="000000"/>
                    <w:right w:val="single" w:sz="4" w:space="0" w:color="000000"/>
                  </w:tcBorders>
                  <w:vAlign w:val="center"/>
                </w:tcPr>
                <w:p w14:paraId="09A5E34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1D507D9D"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3D849F23"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6FEE471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温湿度变送器</w:t>
                  </w:r>
                </w:p>
              </w:tc>
              <w:tc>
                <w:tcPr>
                  <w:tcW w:w="3285" w:type="pct"/>
                  <w:tcBorders>
                    <w:top w:val="single" w:sz="4" w:space="0" w:color="000000"/>
                    <w:left w:val="single" w:sz="4" w:space="0" w:color="000000"/>
                    <w:bottom w:val="single" w:sz="4" w:space="0" w:color="000000"/>
                    <w:right w:val="single" w:sz="4" w:space="0" w:color="000000"/>
                  </w:tcBorders>
                  <w:vAlign w:val="center"/>
                </w:tcPr>
                <w:p w14:paraId="693FBBD7" w14:textId="1CC6DDB5"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1.工作电源：DC9V-DC24V</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，电流&lt;10mA</w:t>
                  </w:r>
                  <w:r w:rsidRPr="00603BFA">
                    <w:rPr>
                      <w:rFonts w:ascii="宋体" w:hAnsi="宋体" w:cs="仿宋" w:hint="eastAsia"/>
                      <w:color w:val="000000" w:themeColor="text1"/>
                      <w:kern w:val="0"/>
                      <w:szCs w:val="21"/>
                      <w:lang w:bidi="ar"/>
                    </w:rPr>
                    <w:br/>
                    <w:t>2.测量范围：温度-20℃~70℃</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，湿度0~100%</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br/>
                    <w:t>3.测量精度：温度±0.3℃</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，湿度±5%</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br/>
                    <w:t>4.显示方式：LCD显示，分辨率0.1</w:t>
                  </w:r>
                  <w:r w:rsidRPr="00603BFA">
                    <w:rPr>
                      <w:rFonts w:ascii="宋体" w:hAnsi="宋体" w:cs="仿宋" w:hint="eastAsia"/>
                      <w:color w:val="000000" w:themeColor="text1"/>
                      <w:kern w:val="0"/>
                      <w:szCs w:val="21"/>
                      <w:lang w:bidi="ar"/>
                    </w:rPr>
                    <w:br/>
                    <w:t>5.接口类型：RS-485</w:t>
                  </w:r>
                  <w:r w:rsidRPr="00603BFA">
                    <w:rPr>
                      <w:rFonts w:ascii="宋体" w:hAnsi="宋体" w:cs="仿宋" w:hint="eastAsia"/>
                      <w:color w:val="000000" w:themeColor="text1"/>
                      <w:kern w:val="0"/>
                      <w:szCs w:val="21"/>
                      <w:lang w:bidi="ar"/>
                    </w:rPr>
                    <w:br/>
                    <w:t>6.地址协议：1-255</w:t>
                  </w:r>
                  <w:r w:rsidR="00745927"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t>，通过按键选择，MODBUS RTU协</w:t>
                  </w:r>
                  <w:r w:rsidR="006F3593" w:rsidRPr="00603BFA">
                    <w:rPr>
                      <w:rFonts w:ascii="宋体" w:hAnsi="宋体" w:cs="仿宋" w:hint="eastAsia"/>
                      <w:color w:val="000000" w:themeColor="text1"/>
                      <w:kern w:val="0"/>
                      <w:szCs w:val="21"/>
                      <w:lang w:bidi="ar"/>
                    </w:rPr>
                    <w:t>议</w:t>
                  </w:r>
                </w:p>
              </w:tc>
              <w:tc>
                <w:tcPr>
                  <w:tcW w:w="425" w:type="pct"/>
                  <w:tcBorders>
                    <w:top w:val="single" w:sz="4" w:space="0" w:color="000000"/>
                    <w:left w:val="single" w:sz="4" w:space="0" w:color="000000"/>
                    <w:bottom w:val="single" w:sz="4" w:space="0" w:color="000000"/>
                    <w:right w:val="single" w:sz="4" w:space="0" w:color="000000"/>
                  </w:tcBorders>
                  <w:vAlign w:val="center"/>
                </w:tcPr>
                <w:p w14:paraId="198BA60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台</w:t>
                  </w:r>
                </w:p>
              </w:tc>
              <w:tc>
                <w:tcPr>
                  <w:tcW w:w="530" w:type="pct"/>
                  <w:tcBorders>
                    <w:top w:val="single" w:sz="4" w:space="0" w:color="000000"/>
                    <w:left w:val="single" w:sz="4" w:space="0" w:color="000000"/>
                    <w:bottom w:val="single" w:sz="4" w:space="0" w:color="000000"/>
                    <w:right w:val="single" w:sz="4" w:space="0" w:color="000000"/>
                  </w:tcBorders>
                  <w:vAlign w:val="center"/>
                </w:tcPr>
                <w:p w14:paraId="362D5CC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6</w:t>
                  </w:r>
                </w:p>
              </w:tc>
            </w:tr>
            <w:tr w:rsidR="00603BFA" w:rsidRPr="00603BFA" w14:paraId="301528F0"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6E746FC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非定位漏水控制器</w:t>
                  </w:r>
                </w:p>
              </w:tc>
              <w:tc>
                <w:tcPr>
                  <w:tcW w:w="3285" w:type="pct"/>
                  <w:tcBorders>
                    <w:top w:val="single" w:sz="4" w:space="0" w:color="000000"/>
                    <w:left w:val="single" w:sz="4" w:space="0" w:color="000000"/>
                    <w:bottom w:val="single" w:sz="4" w:space="0" w:color="000000"/>
                    <w:right w:val="single" w:sz="4" w:space="0" w:color="000000"/>
                  </w:tcBorders>
                  <w:vAlign w:val="center"/>
                </w:tcPr>
                <w:p w14:paraId="1AB5B9D9" w14:textId="589DE47F"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1.工作电源：10-30VDC</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br/>
                    <w:t>2.绳子长度：标配5米，可选，最长可接500M</w:t>
                  </w:r>
                  <w:r w:rsidRPr="00603BFA">
                    <w:rPr>
                      <w:rFonts w:ascii="宋体" w:hAnsi="宋体" w:cs="仿宋" w:hint="eastAsia"/>
                      <w:color w:val="000000" w:themeColor="text1"/>
                      <w:kern w:val="0"/>
                      <w:szCs w:val="21"/>
                      <w:lang w:bidi="ar"/>
                    </w:rPr>
                    <w:br/>
                    <w:t>3.输出形式：RS485 MODBUS RTU协议，继电器输出常开常闭可选</w:t>
                  </w:r>
                  <w:r w:rsidRPr="00603BFA">
                    <w:rPr>
                      <w:rFonts w:ascii="宋体" w:hAnsi="宋体" w:cs="仿宋" w:hint="eastAsia"/>
                      <w:color w:val="000000" w:themeColor="text1"/>
                      <w:kern w:val="0"/>
                      <w:szCs w:val="21"/>
                      <w:lang w:bidi="ar"/>
                    </w:rPr>
                    <w:br/>
                    <w:t>4.报警电阻：&lt;200千欧</w:t>
                  </w:r>
                  <w:r w:rsidRPr="00603BFA">
                    <w:rPr>
                      <w:rFonts w:ascii="宋体" w:hAnsi="宋体" w:cs="仿宋" w:hint="eastAsia"/>
                      <w:color w:val="000000" w:themeColor="text1"/>
                      <w:kern w:val="0"/>
                      <w:szCs w:val="21"/>
                      <w:lang w:bidi="ar"/>
                    </w:rPr>
                    <w:br/>
                    <w:t>5.工作电流：静态电流 &lt; 20 mA，告警电流 &lt; 30 mA</w:t>
                  </w:r>
                  <w:r w:rsidRPr="00603BFA">
                    <w:rPr>
                      <w:rFonts w:ascii="宋体" w:hAnsi="宋体" w:cs="仿宋" w:hint="eastAsia"/>
                      <w:color w:val="000000" w:themeColor="text1"/>
                      <w:kern w:val="0"/>
                      <w:szCs w:val="21"/>
                      <w:lang w:bidi="ar"/>
                    </w:rPr>
                    <w:br/>
                  </w:r>
                  <w:r w:rsidRPr="00603BFA">
                    <w:rPr>
                      <w:rFonts w:ascii="宋体" w:hAnsi="宋体" w:cs="仿宋" w:hint="eastAsia"/>
                      <w:color w:val="000000" w:themeColor="text1"/>
                      <w:kern w:val="0"/>
                      <w:szCs w:val="21"/>
                      <w:lang w:bidi="ar"/>
                    </w:rPr>
                    <w:lastRenderedPageBreak/>
                    <w:t>6.声光报警：支持蜂鸣器告警</w:t>
                  </w:r>
                  <w:r w:rsidRPr="00603BFA">
                    <w:rPr>
                      <w:rFonts w:ascii="宋体" w:hAnsi="宋体" w:cs="仿宋" w:hint="eastAsia"/>
                      <w:color w:val="000000" w:themeColor="text1"/>
                      <w:kern w:val="0"/>
                      <w:szCs w:val="21"/>
                      <w:lang w:bidi="ar"/>
                    </w:rPr>
                    <w:br/>
                    <w:t>7.灵 敏 度：可调</w:t>
                  </w:r>
                </w:p>
              </w:tc>
              <w:tc>
                <w:tcPr>
                  <w:tcW w:w="425" w:type="pct"/>
                  <w:tcBorders>
                    <w:top w:val="single" w:sz="4" w:space="0" w:color="000000"/>
                    <w:left w:val="single" w:sz="4" w:space="0" w:color="000000"/>
                    <w:bottom w:val="single" w:sz="4" w:space="0" w:color="000000"/>
                    <w:right w:val="single" w:sz="4" w:space="0" w:color="000000"/>
                  </w:tcBorders>
                  <w:vAlign w:val="center"/>
                </w:tcPr>
                <w:p w14:paraId="780C40C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3E9ED02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w:t>
                  </w:r>
                </w:p>
              </w:tc>
            </w:tr>
            <w:tr w:rsidR="00603BFA" w:rsidRPr="00603BFA" w14:paraId="6F69A41E"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7ACBDA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精密空调监测协议开发</w:t>
                  </w:r>
                </w:p>
              </w:tc>
              <w:tc>
                <w:tcPr>
                  <w:tcW w:w="3285" w:type="pct"/>
                  <w:tcBorders>
                    <w:top w:val="single" w:sz="4" w:space="0" w:color="000000"/>
                    <w:left w:val="single" w:sz="4" w:space="0" w:color="000000"/>
                    <w:bottom w:val="single" w:sz="4" w:space="0" w:color="000000"/>
                    <w:right w:val="single" w:sz="4" w:space="0" w:color="000000"/>
                  </w:tcBorders>
                  <w:vAlign w:val="center"/>
                </w:tcPr>
                <w:p w14:paraId="50295AEF"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对精密空调回风温度、回风湿度、开关机状态、压缩机状态、加湿器状态、各部件状态进行实时采集、显示、存储与报警，历史数据存储间隔≤1分钟。实现空调的远程开关机控制，根据预先的设定，可对精密空调监测参数越限设定自动报警。</w:t>
                  </w:r>
                </w:p>
              </w:tc>
              <w:tc>
                <w:tcPr>
                  <w:tcW w:w="425" w:type="pct"/>
                  <w:tcBorders>
                    <w:top w:val="single" w:sz="4" w:space="0" w:color="000000"/>
                    <w:left w:val="single" w:sz="4" w:space="0" w:color="000000"/>
                    <w:bottom w:val="single" w:sz="4" w:space="0" w:color="000000"/>
                    <w:right w:val="single" w:sz="4" w:space="0" w:color="000000"/>
                  </w:tcBorders>
                  <w:vAlign w:val="center"/>
                </w:tcPr>
                <w:p w14:paraId="001C707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5C80517E"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04E10F03"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59A753A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点型光电感烟火灾探测器</w:t>
                  </w:r>
                </w:p>
              </w:tc>
              <w:tc>
                <w:tcPr>
                  <w:tcW w:w="3285" w:type="pct"/>
                  <w:tcBorders>
                    <w:top w:val="single" w:sz="4" w:space="0" w:color="000000"/>
                    <w:left w:val="single" w:sz="4" w:space="0" w:color="000000"/>
                    <w:bottom w:val="single" w:sz="4" w:space="0" w:color="000000"/>
                    <w:right w:val="single" w:sz="4" w:space="0" w:color="000000"/>
                  </w:tcBorders>
                  <w:vAlign w:val="center"/>
                </w:tcPr>
                <w:p w14:paraId="467D9B3D" w14:textId="65557961"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1.工作电源：DC12V-DC24V</w:t>
                  </w:r>
                  <w:r w:rsidR="0016779F" w:rsidRPr="00603BFA">
                    <w:rPr>
                      <w:rFonts w:ascii="宋体" w:hAnsi="宋体" w:cs="宋体" w:hint="eastAsia"/>
                      <w:color w:val="000000" w:themeColor="text1"/>
                      <w:szCs w:val="21"/>
                    </w:rPr>
                    <w:t>◆</w:t>
                  </w:r>
                  <w:r w:rsidRPr="00603BFA">
                    <w:rPr>
                      <w:rFonts w:ascii="宋体" w:hAnsi="宋体" w:cs="仿宋" w:hint="eastAsia"/>
                      <w:color w:val="000000" w:themeColor="text1"/>
                      <w:kern w:val="0"/>
                      <w:szCs w:val="21"/>
                      <w:lang w:bidi="ar"/>
                    </w:rPr>
                    <w:br/>
                    <w:t>2.工作电流：静态电流≤800uA，报警电流≤85mA</w:t>
                  </w:r>
                  <w:r w:rsidRPr="00603BFA">
                    <w:rPr>
                      <w:rFonts w:ascii="宋体" w:hAnsi="宋体" w:cs="仿宋" w:hint="eastAsia"/>
                      <w:color w:val="000000" w:themeColor="text1"/>
                      <w:kern w:val="0"/>
                      <w:szCs w:val="21"/>
                      <w:lang w:bidi="ar"/>
                    </w:rPr>
                    <w:br/>
                    <w:t>3.输出形式：声光报警/无源触点/自动恢复</w:t>
                  </w:r>
                  <w:r w:rsidRPr="00603BFA">
                    <w:rPr>
                      <w:rFonts w:ascii="宋体" w:hAnsi="宋体" w:cs="仿宋" w:hint="eastAsia"/>
                      <w:color w:val="000000" w:themeColor="text1"/>
                      <w:kern w:val="0"/>
                      <w:szCs w:val="21"/>
                      <w:lang w:bidi="ar"/>
                    </w:rPr>
                    <w:br/>
                    <w:t>4.浪涌抗度：输入≥2KV，输出≥2KV</w:t>
                  </w:r>
                  <w:r w:rsidRPr="00603BFA">
                    <w:rPr>
                      <w:rFonts w:ascii="宋体" w:hAnsi="宋体" w:cs="仿宋" w:hint="eastAsia"/>
                      <w:color w:val="000000" w:themeColor="text1"/>
                      <w:kern w:val="0"/>
                      <w:szCs w:val="21"/>
                      <w:lang w:bidi="ar"/>
                    </w:rPr>
                    <w:br/>
                    <w:t>5.报警声音：≥60dB</w:t>
                  </w:r>
                </w:p>
              </w:tc>
              <w:tc>
                <w:tcPr>
                  <w:tcW w:w="425" w:type="pct"/>
                  <w:tcBorders>
                    <w:top w:val="single" w:sz="4" w:space="0" w:color="000000"/>
                    <w:left w:val="single" w:sz="4" w:space="0" w:color="000000"/>
                    <w:bottom w:val="single" w:sz="4" w:space="0" w:color="000000"/>
                    <w:right w:val="single" w:sz="4" w:space="0" w:color="000000"/>
                  </w:tcBorders>
                  <w:vAlign w:val="center"/>
                </w:tcPr>
                <w:p w14:paraId="567E479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个</w:t>
                  </w:r>
                </w:p>
              </w:tc>
              <w:tc>
                <w:tcPr>
                  <w:tcW w:w="530" w:type="pct"/>
                  <w:tcBorders>
                    <w:top w:val="single" w:sz="4" w:space="0" w:color="000000"/>
                    <w:left w:val="single" w:sz="4" w:space="0" w:color="000000"/>
                    <w:bottom w:val="single" w:sz="4" w:space="0" w:color="000000"/>
                    <w:right w:val="single" w:sz="4" w:space="0" w:color="000000"/>
                  </w:tcBorders>
                  <w:vAlign w:val="center"/>
                </w:tcPr>
                <w:p w14:paraId="55B2BA3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w:t>
                  </w:r>
                </w:p>
              </w:tc>
            </w:tr>
            <w:tr w:rsidR="00603BFA" w:rsidRPr="00603BFA" w14:paraId="0E30A3B5"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1D2126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配电柜监测协议开发</w:t>
                  </w:r>
                </w:p>
              </w:tc>
              <w:tc>
                <w:tcPr>
                  <w:tcW w:w="3285" w:type="pct"/>
                  <w:tcBorders>
                    <w:top w:val="single" w:sz="4" w:space="0" w:color="000000"/>
                    <w:left w:val="single" w:sz="4" w:space="0" w:color="000000"/>
                    <w:bottom w:val="single" w:sz="4" w:space="0" w:color="000000"/>
                    <w:right w:val="single" w:sz="4" w:space="0" w:color="000000"/>
                  </w:tcBorders>
                  <w:vAlign w:val="center"/>
                </w:tcPr>
                <w:p w14:paraId="4A08FD13" w14:textId="5DD2AE4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对相电压、线电压、电流、频率、有功功率、无功功率、视在功率、功率因数、电能进行实时采集、显示、存储与报警，历史数据存储间隔≤1分钟。根据预先的设定，可对电量仪表监测参数越限设定自动报警。</w:t>
                  </w:r>
                </w:p>
              </w:tc>
              <w:tc>
                <w:tcPr>
                  <w:tcW w:w="425" w:type="pct"/>
                  <w:tcBorders>
                    <w:top w:val="single" w:sz="4" w:space="0" w:color="000000"/>
                    <w:left w:val="single" w:sz="4" w:space="0" w:color="000000"/>
                    <w:bottom w:val="single" w:sz="4" w:space="0" w:color="000000"/>
                    <w:right w:val="single" w:sz="4" w:space="0" w:color="000000"/>
                  </w:tcBorders>
                  <w:vAlign w:val="center"/>
                </w:tcPr>
                <w:p w14:paraId="47EA7B0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408B0F8C"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07D3DAE6"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43B2A7F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列头柜监测协议开发</w:t>
                  </w:r>
                </w:p>
              </w:tc>
              <w:tc>
                <w:tcPr>
                  <w:tcW w:w="3285" w:type="pct"/>
                  <w:tcBorders>
                    <w:top w:val="single" w:sz="4" w:space="0" w:color="000000"/>
                    <w:left w:val="single" w:sz="4" w:space="0" w:color="000000"/>
                    <w:bottom w:val="single" w:sz="4" w:space="0" w:color="000000"/>
                    <w:right w:val="single" w:sz="4" w:space="0" w:color="000000"/>
                  </w:tcBorders>
                  <w:vAlign w:val="center"/>
                </w:tcPr>
                <w:p w14:paraId="570AE415" w14:textId="1B32B778"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对相电压、线电压、电流、频率、有功功率、无功功率、视在功率、功率因数、电能进行实时采集、显示、存储与报警，历史数据存储间隔≤1分钟。根据预先的设定，可对电量仪表监测参数越限设定自动报警。</w:t>
                  </w:r>
                </w:p>
              </w:tc>
              <w:tc>
                <w:tcPr>
                  <w:tcW w:w="425" w:type="pct"/>
                  <w:tcBorders>
                    <w:top w:val="single" w:sz="4" w:space="0" w:color="000000"/>
                    <w:left w:val="single" w:sz="4" w:space="0" w:color="000000"/>
                    <w:bottom w:val="single" w:sz="4" w:space="0" w:color="000000"/>
                    <w:right w:val="single" w:sz="4" w:space="0" w:color="000000"/>
                  </w:tcBorders>
                  <w:vAlign w:val="center"/>
                </w:tcPr>
                <w:p w14:paraId="3D55540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38972597"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25653467"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1446FD0"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一体化数据采集器</w:t>
                  </w:r>
                </w:p>
              </w:tc>
              <w:tc>
                <w:tcPr>
                  <w:tcW w:w="3285" w:type="pct"/>
                  <w:tcBorders>
                    <w:top w:val="single" w:sz="4" w:space="0" w:color="000000"/>
                    <w:left w:val="single" w:sz="4" w:space="0" w:color="000000"/>
                    <w:bottom w:val="single" w:sz="4" w:space="0" w:color="000000"/>
                    <w:right w:val="single" w:sz="4" w:space="0" w:color="000000"/>
                  </w:tcBorders>
                  <w:vAlign w:val="center"/>
                </w:tcPr>
                <w:p w14:paraId="3CE8EBD7"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1.工作电源：AC 220V，功耗&lt;30W</w:t>
                  </w:r>
                  <w:r w:rsidRPr="00603BFA">
                    <w:rPr>
                      <w:rFonts w:ascii="宋体" w:hAnsi="宋体" w:cs="仿宋" w:hint="eastAsia"/>
                      <w:color w:val="000000" w:themeColor="text1"/>
                      <w:kern w:val="0"/>
                      <w:szCs w:val="21"/>
                      <w:lang w:bidi="ar"/>
                    </w:rPr>
                    <w:br/>
                    <w:t>2.网络接口：1个10/100M</w:t>
                  </w:r>
                  <w:r w:rsidRPr="00603BFA">
                    <w:rPr>
                      <w:rFonts w:ascii="宋体" w:hAnsi="宋体" w:cs="仿宋" w:hint="eastAsia"/>
                      <w:color w:val="000000" w:themeColor="text1"/>
                      <w:kern w:val="0"/>
                      <w:szCs w:val="21"/>
                      <w:lang w:bidi="ar"/>
                    </w:rPr>
                    <w:br/>
                    <w:t>3.串口数量：2个RS232，6个RS485串口</w:t>
                  </w:r>
                  <w:r w:rsidRPr="00603BFA">
                    <w:rPr>
                      <w:rFonts w:ascii="宋体" w:hAnsi="宋体" w:cs="仿宋" w:hint="eastAsia"/>
                      <w:color w:val="000000" w:themeColor="text1"/>
                      <w:kern w:val="0"/>
                      <w:szCs w:val="21"/>
                      <w:lang w:bidi="ar"/>
                    </w:rPr>
                    <w:br/>
                    <w:t>4.接口数量：8个DI，4个DO</w:t>
                  </w:r>
                  <w:r w:rsidRPr="00603BFA">
                    <w:rPr>
                      <w:rFonts w:ascii="宋体" w:hAnsi="宋体" w:cs="仿宋" w:hint="eastAsia"/>
                      <w:color w:val="000000" w:themeColor="text1"/>
                      <w:kern w:val="0"/>
                      <w:szCs w:val="21"/>
                      <w:lang w:bidi="ar"/>
                    </w:rPr>
                    <w:br/>
                    <w:t>5.电源输出：DC12V 1A输出</w:t>
                  </w:r>
                  <w:r w:rsidRPr="00603BFA">
                    <w:rPr>
                      <w:rFonts w:ascii="宋体" w:hAnsi="宋体" w:cs="仿宋" w:hint="eastAsia"/>
                      <w:color w:val="000000" w:themeColor="text1"/>
                      <w:kern w:val="0"/>
                      <w:szCs w:val="21"/>
                      <w:lang w:bidi="ar"/>
                    </w:rPr>
                    <w:br/>
                    <w:t>6.支持协议：ETHERNET、ARP、IP、ICMP、UDP、DHCP、TCP</w:t>
                  </w:r>
                  <w:r w:rsidRPr="00603BFA">
                    <w:rPr>
                      <w:rFonts w:ascii="宋体" w:hAnsi="宋体" w:cs="仿宋" w:hint="eastAsia"/>
                      <w:color w:val="000000" w:themeColor="text1"/>
                      <w:kern w:val="0"/>
                      <w:szCs w:val="21"/>
                      <w:lang w:bidi="ar"/>
                    </w:rPr>
                    <w:br/>
                    <w:t>7.配置方式：WEB、管理工具</w:t>
                  </w:r>
                </w:p>
              </w:tc>
              <w:tc>
                <w:tcPr>
                  <w:tcW w:w="425" w:type="pct"/>
                  <w:tcBorders>
                    <w:top w:val="single" w:sz="4" w:space="0" w:color="000000"/>
                    <w:left w:val="single" w:sz="4" w:space="0" w:color="000000"/>
                    <w:bottom w:val="single" w:sz="4" w:space="0" w:color="000000"/>
                    <w:right w:val="single" w:sz="4" w:space="0" w:color="000000"/>
                  </w:tcBorders>
                  <w:vAlign w:val="center"/>
                </w:tcPr>
                <w:p w14:paraId="0DED0DA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台</w:t>
                  </w:r>
                </w:p>
              </w:tc>
              <w:tc>
                <w:tcPr>
                  <w:tcW w:w="530" w:type="pct"/>
                  <w:tcBorders>
                    <w:top w:val="single" w:sz="4" w:space="0" w:color="000000"/>
                    <w:left w:val="single" w:sz="4" w:space="0" w:color="000000"/>
                    <w:bottom w:val="single" w:sz="4" w:space="0" w:color="000000"/>
                    <w:right w:val="single" w:sz="4" w:space="0" w:color="000000"/>
                  </w:tcBorders>
                  <w:vAlign w:val="center"/>
                </w:tcPr>
                <w:p w14:paraId="096C644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71773802"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3B95A854"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采集数据开发（北向接口）</w:t>
                  </w:r>
                </w:p>
              </w:tc>
              <w:tc>
                <w:tcPr>
                  <w:tcW w:w="3285" w:type="pct"/>
                  <w:tcBorders>
                    <w:top w:val="single" w:sz="4" w:space="0" w:color="000000"/>
                    <w:left w:val="single" w:sz="4" w:space="0" w:color="000000"/>
                    <w:bottom w:val="single" w:sz="4" w:space="0" w:color="000000"/>
                    <w:right w:val="single" w:sz="4" w:space="0" w:color="000000"/>
                  </w:tcBorders>
                  <w:vAlign w:val="center"/>
                </w:tcPr>
                <w:p w14:paraId="7BC5B477"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采集器数据开发（北向接口），采集器向上对接上层动环监控平台（如动环网管、DCIM、智慧机房管理系统）的标准化数据交互接口，将采集到的机房动力（、配电</w:t>
                  </w:r>
                  <w:r w:rsidRPr="00603BFA">
                    <w:rPr>
                      <w:rFonts w:ascii="宋体" w:hAnsi="宋体" w:cs="仿宋" w:hint="eastAsia"/>
                      <w:color w:val="000000" w:themeColor="text1"/>
                      <w:kern w:val="0"/>
                      <w:szCs w:val="21"/>
                      <w:lang w:bidi="ar"/>
                    </w:rPr>
                    <w:lastRenderedPageBreak/>
                    <w:t>柜）、环境（温湿度、烟感、水浸）等设备数据，按统一协议 / 格式上传至平台，同时接收平台下发的远程控制、参数配置指令。</w:t>
                  </w:r>
                </w:p>
              </w:tc>
              <w:tc>
                <w:tcPr>
                  <w:tcW w:w="425" w:type="pct"/>
                  <w:tcBorders>
                    <w:top w:val="single" w:sz="4" w:space="0" w:color="000000"/>
                    <w:left w:val="single" w:sz="4" w:space="0" w:color="000000"/>
                    <w:bottom w:val="single" w:sz="4" w:space="0" w:color="000000"/>
                    <w:right w:val="single" w:sz="4" w:space="0" w:color="000000"/>
                  </w:tcBorders>
                  <w:vAlign w:val="center"/>
                </w:tcPr>
                <w:p w14:paraId="574FD76A"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lastRenderedPageBreak/>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173F8AFF"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6310E36F"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030C7A8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动环监控平台接口开放（南向接口）</w:t>
                  </w:r>
                </w:p>
              </w:tc>
              <w:tc>
                <w:tcPr>
                  <w:tcW w:w="3285" w:type="pct"/>
                  <w:tcBorders>
                    <w:top w:val="single" w:sz="4" w:space="0" w:color="000000"/>
                    <w:left w:val="single" w:sz="4" w:space="0" w:color="000000"/>
                    <w:bottom w:val="single" w:sz="4" w:space="0" w:color="000000"/>
                    <w:right w:val="single" w:sz="4" w:space="0" w:color="000000"/>
                  </w:tcBorders>
                  <w:vAlign w:val="center"/>
                </w:tcPr>
                <w:p w14:paraId="7FF0D75E"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动环监控平台接口开放（南向接口），动环监控平台向下对接前端采集层设备的标准化数据交互接口，接收动环采集器、智能传感器、智能设备（精密空调、配电柜等）上传的动力、环境数据，同时向前端设备下发远程控制、参数配置、校时等指令，与北向接口形成平台上下行数据交互闭环。</w:t>
                  </w:r>
                </w:p>
              </w:tc>
              <w:tc>
                <w:tcPr>
                  <w:tcW w:w="425" w:type="pct"/>
                  <w:tcBorders>
                    <w:top w:val="single" w:sz="4" w:space="0" w:color="000000"/>
                    <w:left w:val="single" w:sz="4" w:space="0" w:color="000000"/>
                    <w:bottom w:val="single" w:sz="4" w:space="0" w:color="000000"/>
                    <w:right w:val="single" w:sz="4" w:space="0" w:color="000000"/>
                  </w:tcBorders>
                  <w:vAlign w:val="center"/>
                </w:tcPr>
                <w:p w14:paraId="06A1FEF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4FF91B1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48E529D9"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3F1CDD0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动环管理软件平台二次开发</w:t>
                  </w:r>
                </w:p>
              </w:tc>
              <w:tc>
                <w:tcPr>
                  <w:tcW w:w="3285" w:type="pct"/>
                  <w:tcBorders>
                    <w:top w:val="single" w:sz="4" w:space="0" w:color="000000"/>
                    <w:left w:val="single" w:sz="4" w:space="0" w:color="000000"/>
                    <w:bottom w:val="single" w:sz="4" w:space="0" w:color="000000"/>
                    <w:right w:val="single" w:sz="4" w:space="0" w:color="000000"/>
                  </w:tcBorders>
                  <w:vAlign w:val="center"/>
                </w:tcPr>
                <w:p w14:paraId="27135A47"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动环管理软件平台二次开发，在原动环平台基础上，通过平台提供的开放接口、SDK、配置工具，进行功能扩展、系统对接、界面定制、业务适配等开发工作，满足2#数据机房接入动环系统管理平台。</w:t>
                  </w:r>
                </w:p>
              </w:tc>
              <w:tc>
                <w:tcPr>
                  <w:tcW w:w="425" w:type="pct"/>
                  <w:tcBorders>
                    <w:top w:val="single" w:sz="4" w:space="0" w:color="000000"/>
                    <w:left w:val="single" w:sz="4" w:space="0" w:color="000000"/>
                    <w:bottom w:val="single" w:sz="4" w:space="0" w:color="000000"/>
                    <w:right w:val="single" w:sz="4" w:space="0" w:color="000000"/>
                  </w:tcBorders>
                  <w:vAlign w:val="center"/>
                </w:tcPr>
                <w:p w14:paraId="7DBAA5C9"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24C15DC2"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r w:rsidR="00603BFA" w:rsidRPr="00603BFA" w14:paraId="7CCBFBFB"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2ED896CC"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通信线</w:t>
                  </w:r>
                </w:p>
              </w:tc>
              <w:tc>
                <w:tcPr>
                  <w:tcW w:w="3285" w:type="pct"/>
                  <w:tcBorders>
                    <w:top w:val="single" w:sz="4" w:space="0" w:color="000000"/>
                    <w:left w:val="single" w:sz="4" w:space="0" w:color="000000"/>
                    <w:bottom w:val="single" w:sz="4" w:space="0" w:color="000000"/>
                    <w:right w:val="single" w:sz="4" w:space="0" w:color="000000"/>
                  </w:tcBorders>
                  <w:vAlign w:val="center"/>
                </w:tcPr>
                <w:p w14:paraId="6CC348FD"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2*0.5mm²，动环通信线缆。</w:t>
                  </w:r>
                </w:p>
              </w:tc>
              <w:tc>
                <w:tcPr>
                  <w:tcW w:w="425" w:type="pct"/>
                  <w:tcBorders>
                    <w:top w:val="single" w:sz="4" w:space="0" w:color="000000"/>
                    <w:left w:val="single" w:sz="4" w:space="0" w:color="000000"/>
                    <w:bottom w:val="single" w:sz="4" w:space="0" w:color="000000"/>
                    <w:right w:val="single" w:sz="4" w:space="0" w:color="000000"/>
                  </w:tcBorders>
                  <w:vAlign w:val="center"/>
                </w:tcPr>
                <w:p w14:paraId="58212B4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4683205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300</w:t>
                  </w:r>
                </w:p>
              </w:tc>
            </w:tr>
            <w:tr w:rsidR="00603BFA" w:rsidRPr="00603BFA" w14:paraId="579645DE"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135B5D8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镀锌线管</w:t>
                  </w:r>
                </w:p>
              </w:tc>
              <w:tc>
                <w:tcPr>
                  <w:tcW w:w="3285" w:type="pct"/>
                  <w:tcBorders>
                    <w:top w:val="single" w:sz="4" w:space="0" w:color="000000"/>
                    <w:left w:val="single" w:sz="4" w:space="0" w:color="000000"/>
                    <w:bottom w:val="single" w:sz="4" w:space="0" w:color="000000"/>
                    <w:right w:val="single" w:sz="4" w:space="0" w:color="000000"/>
                  </w:tcBorders>
                  <w:vAlign w:val="center"/>
                </w:tcPr>
                <w:p w14:paraId="7C7ACD8E"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镀锌线管，规格25mm，厚度1.2mm</w:t>
                  </w:r>
                </w:p>
              </w:tc>
              <w:tc>
                <w:tcPr>
                  <w:tcW w:w="425" w:type="pct"/>
                  <w:tcBorders>
                    <w:top w:val="single" w:sz="4" w:space="0" w:color="000000"/>
                    <w:left w:val="single" w:sz="4" w:space="0" w:color="000000"/>
                    <w:bottom w:val="single" w:sz="4" w:space="0" w:color="000000"/>
                    <w:right w:val="single" w:sz="4" w:space="0" w:color="000000"/>
                  </w:tcBorders>
                  <w:vAlign w:val="center"/>
                </w:tcPr>
                <w:p w14:paraId="5F555531"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米</w:t>
                  </w:r>
                </w:p>
              </w:tc>
              <w:tc>
                <w:tcPr>
                  <w:tcW w:w="530" w:type="pct"/>
                  <w:tcBorders>
                    <w:top w:val="single" w:sz="4" w:space="0" w:color="000000"/>
                    <w:left w:val="single" w:sz="4" w:space="0" w:color="000000"/>
                    <w:bottom w:val="single" w:sz="4" w:space="0" w:color="000000"/>
                    <w:right w:val="single" w:sz="4" w:space="0" w:color="000000"/>
                  </w:tcBorders>
                  <w:vAlign w:val="center"/>
                </w:tcPr>
                <w:p w14:paraId="6409EE38"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200</w:t>
                  </w:r>
                </w:p>
              </w:tc>
            </w:tr>
            <w:tr w:rsidR="00603BFA" w:rsidRPr="00603BFA" w14:paraId="1F74554E" w14:textId="77777777" w:rsidTr="009C27C8">
              <w:trPr>
                <w:trHeight w:val="600"/>
              </w:trPr>
              <w:tc>
                <w:tcPr>
                  <w:tcW w:w="760" w:type="pct"/>
                  <w:tcBorders>
                    <w:top w:val="single" w:sz="4" w:space="0" w:color="000000"/>
                    <w:left w:val="single" w:sz="4" w:space="0" w:color="000000"/>
                    <w:bottom w:val="single" w:sz="4" w:space="0" w:color="000000"/>
                    <w:right w:val="single" w:sz="4" w:space="0" w:color="000000"/>
                  </w:tcBorders>
                  <w:vAlign w:val="center"/>
                </w:tcPr>
                <w:p w14:paraId="60FB9043"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动环监控系统安装调试</w:t>
                  </w:r>
                </w:p>
              </w:tc>
              <w:tc>
                <w:tcPr>
                  <w:tcW w:w="3285" w:type="pct"/>
                  <w:tcBorders>
                    <w:top w:val="single" w:sz="4" w:space="0" w:color="000000"/>
                    <w:left w:val="single" w:sz="4" w:space="0" w:color="000000"/>
                    <w:bottom w:val="single" w:sz="4" w:space="0" w:color="000000"/>
                    <w:right w:val="single" w:sz="4" w:space="0" w:color="000000"/>
                  </w:tcBorders>
                  <w:vAlign w:val="center"/>
                </w:tcPr>
                <w:p w14:paraId="6189BCF8" w14:textId="77777777" w:rsidR="009C27C8" w:rsidRPr="00603BFA" w:rsidRDefault="009C27C8">
                  <w:pPr>
                    <w:widowControl/>
                    <w:spacing w:line="288" w:lineRule="auto"/>
                    <w:jc w:val="left"/>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新设备二次搬运、安装调试、安装辅材等。</w:t>
                  </w:r>
                </w:p>
              </w:tc>
              <w:tc>
                <w:tcPr>
                  <w:tcW w:w="425" w:type="pct"/>
                  <w:tcBorders>
                    <w:top w:val="single" w:sz="4" w:space="0" w:color="000000"/>
                    <w:left w:val="single" w:sz="4" w:space="0" w:color="000000"/>
                    <w:bottom w:val="single" w:sz="4" w:space="0" w:color="000000"/>
                    <w:right w:val="single" w:sz="4" w:space="0" w:color="000000"/>
                  </w:tcBorders>
                  <w:vAlign w:val="center"/>
                </w:tcPr>
                <w:p w14:paraId="31EBB2BB"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项</w:t>
                  </w:r>
                </w:p>
              </w:tc>
              <w:tc>
                <w:tcPr>
                  <w:tcW w:w="530" w:type="pct"/>
                  <w:tcBorders>
                    <w:top w:val="single" w:sz="4" w:space="0" w:color="000000"/>
                    <w:left w:val="single" w:sz="4" w:space="0" w:color="000000"/>
                    <w:bottom w:val="single" w:sz="4" w:space="0" w:color="000000"/>
                    <w:right w:val="single" w:sz="4" w:space="0" w:color="000000"/>
                  </w:tcBorders>
                  <w:vAlign w:val="center"/>
                </w:tcPr>
                <w:p w14:paraId="284D9825" w14:textId="77777777" w:rsidR="009C27C8" w:rsidRPr="00603BFA" w:rsidRDefault="009C27C8">
                  <w:pPr>
                    <w:widowControl/>
                    <w:spacing w:line="288" w:lineRule="auto"/>
                    <w:jc w:val="center"/>
                    <w:textAlignment w:val="center"/>
                    <w:rPr>
                      <w:rFonts w:ascii="宋体" w:hAnsi="宋体" w:cs="仿宋" w:hint="eastAsia"/>
                      <w:color w:val="000000" w:themeColor="text1"/>
                      <w:szCs w:val="21"/>
                    </w:rPr>
                  </w:pPr>
                  <w:r w:rsidRPr="00603BFA">
                    <w:rPr>
                      <w:rFonts w:ascii="宋体" w:hAnsi="宋体" w:cs="仿宋" w:hint="eastAsia"/>
                      <w:color w:val="000000" w:themeColor="text1"/>
                      <w:kern w:val="0"/>
                      <w:szCs w:val="21"/>
                      <w:lang w:bidi="ar"/>
                    </w:rPr>
                    <w:t>1</w:t>
                  </w:r>
                </w:p>
              </w:tc>
            </w:tr>
          </w:tbl>
          <w:p w14:paraId="36602BB5" w14:textId="77777777" w:rsidR="00C33608" w:rsidRPr="00603BFA" w:rsidRDefault="00611BF7">
            <w:pPr>
              <w:widowControl/>
              <w:numPr>
                <w:ilvl w:val="0"/>
                <w:numId w:val="6"/>
              </w:numPr>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西乡塘灾备中心机房搬迁及配套整改</w:t>
            </w:r>
          </w:p>
          <w:p w14:paraId="57780848"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13.1一区设备搬迁，涉及100台设备，75条尾纤，104条网线。</w:t>
            </w:r>
          </w:p>
          <w:p w14:paraId="159DA055"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13.2运营商机房存储设备搬迁，涉及80台设备，158条尾纤。</w:t>
            </w:r>
          </w:p>
          <w:p w14:paraId="0B312BF1" w14:textId="77777777" w:rsidR="00C33608" w:rsidRPr="00603BFA" w:rsidRDefault="00611BF7">
            <w:pPr>
              <w:widowControl/>
              <w:spacing w:line="288" w:lineRule="auto"/>
              <w:contextualSpacing/>
              <w:jc w:val="left"/>
              <w:rPr>
                <w:rFonts w:ascii="宋体" w:hAnsi="宋体" w:cs="宋体" w:hint="eastAsia"/>
                <w:color w:val="000000" w:themeColor="text1"/>
                <w:szCs w:val="21"/>
              </w:rPr>
            </w:pPr>
            <w:r w:rsidRPr="00603BFA">
              <w:rPr>
                <w:rFonts w:ascii="宋体" w:hAnsi="宋体" w:cs="宋体" w:hint="eastAsia"/>
                <w:color w:val="000000" w:themeColor="text1"/>
                <w:szCs w:val="21"/>
              </w:rPr>
              <w:t>13.3二区8楼仓库整治，包含地面、墙面改造及配套设施安装等</w:t>
            </w:r>
          </w:p>
          <w:p w14:paraId="1260E8C1" w14:textId="77777777" w:rsidR="00C33608" w:rsidRPr="00603BFA" w:rsidRDefault="00611BF7">
            <w:pPr>
              <w:pStyle w:val="a2"/>
              <w:ind w:firstLine="0"/>
              <w:rPr>
                <w:color w:val="000000" w:themeColor="text1"/>
                <w:sz w:val="21"/>
                <w:szCs w:val="21"/>
              </w:rPr>
            </w:pPr>
            <w:r w:rsidRPr="00603BFA">
              <w:rPr>
                <w:rFonts w:hint="eastAsia"/>
                <w:color w:val="000000" w:themeColor="text1"/>
                <w:sz w:val="21"/>
                <w:szCs w:val="21"/>
              </w:rPr>
              <w:t>具体服务清单：</w:t>
            </w:r>
          </w:p>
          <w:tbl>
            <w:tblPr>
              <w:tblW w:w="0" w:type="auto"/>
              <w:tblLayout w:type="fixed"/>
              <w:tblLook w:val="04A0" w:firstRow="1" w:lastRow="0" w:firstColumn="1" w:lastColumn="0" w:noHBand="0" w:noVBand="1"/>
            </w:tblPr>
            <w:tblGrid>
              <w:gridCol w:w="1686"/>
              <w:gridCol w:w="3473"/>
              <w:gridCol w:w="958"/>
              <w:gridCol w:w="745"/>
            </w:tblGrid>
            <w:tr w:rsidR="00603BFA" w:rsidRPr="00603BFA" w14:paraId="7FE5568F" w14:textId="77777777" w:rsidTr="00923056">
              <w:tc>
                <w:tcPr>
                  <w:tcW w:w="1686" w:type="dxa"/>
                  <w:tcBorders>
                    <w:top w:val="single" w:sz="4" w:space="0" w:color="auto"/>
                    <w:left w:val="single" w:sz="4" w:space="0" w:color="auto"/>
                    <w:bottom w:val="single" w:sz="4" w:space="0" w:color="auto"/>
                    <w:right w:val="single" w:sz="4" w:space="0" w:color="auto"/>
                  </w:tcBorders>
                  <w:noWrap/>
                  <w:vAlign w:val="bottom"/>
                </w:tcPr>
                <w:p w14:paraId="23750B6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项目</w:t>
                  </w:r>
                </w:p>
              </w:tc>
              <w:tc>
                <w:tcPr>
                  <w:tcW w:w="3473" w:type="dxa"/>
                  <w:tcBorders>
                    <w:top w:val="single" w:sz="4" w:space="0" w:color="auto"/>
                    <w:left w:val="nil"/>
                    <w:bottom w:val="single" w:sz="4" w:space="0" w:color="auto"/>
                    <w:right w:val="single" w:sz="4" w:space="0" w:color="auto"/>
                  </w:tcBorders>
                  <w:noWrap/>
                  <w:vAlign w:val="bottom"/>
                </w:tcPr>
                <w:p w14:paraId="5A4ECEB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具体内容</w:t>
                  </w:r>
                </w:p>
              </w:tc>
              <w:tc>
                <w:tcPr>
                  <w:tcW w:w="958" w:type="dxa"/>
                  <w:tcBorders>
                    <w:top w:val="single" w:sz="4" w:space="0" w:color="auto"/>
                    <w:left w:val="nil"/>
                    <w:bottom w:val="single" w:sz="4" w:space="0" w:color="auto"/>
                    <w:right w:val="single" w:sz="4" w:space="0" w:color="auto"/>
                  </w:tcBorders>
                  <w:noWrap/>
                  <w:vAlign w:val="bottom"/>
                </w:tcPr>
                <w:p w14:paraId="6DF7E5F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数量</w:t>
                  </w:r>
                </w:p>
              </w:tc>
              <w:tc>
                <w:tcPr>
                  <w:tcW w:w="745" w:type="dxa"/>
                  <w:tcBorders>
                    <w:top w:val="single" w:sz="4" w:space="0" w:color="auto"/>
                    <w:left w:val="nil"/>
                    <w:bottom w:val="single" w:sz="4" w:space="0" w:color="auto"/>
                    <w:right w:val="single" w:sz="4" w:space="0" w:color="auto"/>
                  </w:tcBorders>
                  <w:noWrap/>
                  <w:vAlign w:val="bottom"/>
                </w:tcPr>
                <w:p w14:paraId="6ECCDCA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单位</w:t>
                  </w:r>
                </w:p>
              </w:tc>
            </w:tr>
            <w:tr w:rsidR="00603BFA" w:rsidRPr="00603BFA" w14:paraId="593A8E89"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5864766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一区以萨设备搬迁</w:t>
                  </w:r>
                </w:p>
              </w:tc>
              <w:tc>
                <w:tcPr>
                  <w:tcW w:w="3473" w:type="dxa"/>
                  <w:tcBorders>
                    <w:top w:val="nil"/>
                    <w:left w:val="nil"/>
                    <w:bottom w:val="single" w:sz="4" w:space="0" w:color="auto"/>
                    <w:right w:val="single" w:sz="4" w:space="0" w:color="auto"/>
                  </w:tcBorders>
                  <w:vAlign w:val="center"/>
                </w:tcPr>
                <w:p w14:paraId="63860BE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3名技术人员搬迁前网络构架核对确认记录，机柜拆除下架，车辆运输至新机房，在新机柜安装上架。</w:t>
                  </w:r>
                </w:p>
              </w:tc>
              <w:tc>
                <w:tcPr>
                  <w:tcW w:w="958" w:type="dxa"/>
                  <w:tcBorders>
                    <w:top w:val="nil"/>
                    <w:left w:val="nil"/>
                    <w:bottom w:val="single" w:sz="4" w:space="0" w:color="auto"/>
                    <w:right w:val="single" w:sz="4" w:space="0" w:color="auto"/>
                  </w:tcBorders>
                  <w:vAlign w:val="center"/>
                </w:tcPr>
                <w:p w14:paraId="310072F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30 </w:t>
                  </w:r>
                </w:p>
              </w:tc>
              <w:tc>
                <w:tcPr>
                  <w:tcW w:w="745" w:type="dxa"/>
                  <w:tcBorders>
                    <w:top w:val="nil"/>
                    <w:left w:val="nil"/>
                    <w:bottom w:val="single" w:sz="4" w:space="0" w:color="auto"/>
                    <w:right w:val="single" w:sz="4" w:space="0" w:color="auto"/>
                  </w:tcBorders>
                  <w:vAlign w:val="center"/>
                </w:tcPr>
                <w:p w14:paraId="16EF423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272CAA3F"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5CD2BE0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一区大华设备搬迁</w:t>
                  </w:r>
                </w:p>
              </w:tc>
              <w:tc>
                <w:tcPr>
                  <w:tcW w:w="3473" w:type="dxa"/>
                  <w:tcBorders>
                    <w:top w:val="nil"/>
                    <w:left w:val="nil"/>
                    <w:bottom w:val="single" w:sz="4" w:space="0" w:color="auto"/>
                    <w:right w:val="single" w:sz="4" w:space="0" w:color="auto"/>
                  </w:tcBorders>
                  <w:vAlign w:val="center"/>
                </w:tcPr>
                <w:p w14:paraId="737BEDF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3名技术人员搬迁前网络构架核对确认记录，机柜拆除下架，车辆运输至新机房，在新机柜安装上架。</w:t>
                  </w:r>
                </w:p>
              </w:tc>
              <w:tc>
                <w:tcPr>
                  <w:tcW w:w="958" w:type="dxa"/>
                  <w:tcBorders>
                    <w:top w:val="nil"/>
                    <w:left w:val="nil"/>
                    <w:bottom w:val="single" w:sz="4" w:space="0" w:color="auto"/>
                    <w:right w:val="single" w:sz="4" w:space="0" w:color="auto"/>
                  </w:tcBorders>
                  <w:vAlign w:val="center"/>
                </w:tcPr>
                <w:p w14:paraId="2E3A8E2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21 </w:t>
                  </w:r>
                </w:p>
              </w:tc>
              <w:tc>
                <w:tcPr>
                  <w:tcW w:w="745" w:type="dxa"/>
                  <w:tcBorders>
                    <w:top w:val="nil"/>
                    <w:left w:val="nil"/>
                    <w:bottom w:val="single" w:sz="4" w:space="0" w:color="auto"/>
                    <w:right w:val="single" w:sz="4" w:space="0" w:color="auto"/>
                  </w:tcBorders>
                  <w:vAlign w:val="center"/>
                </w:tcPr>
                <w:p w14:paraId="7DF58BC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16BE261B"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7DCE7648"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一区电信机房科达存储设备搬迁</w:t>
                  </w:r>
                </w:p>
              </w:tc>
              <w:tc>
                <w:tcPr>
                  <w:tcW w:w="3473" w:type="dxa"/>
                  <w:tcBorders>
                    <w:top w:val="nil"/>
                    <w:left w:val="nil"/>
                    <w:bottom w:val="single" w:sz="4" w:space="0" w:color="auto"/>
                    <w:right w:val="single" w:sz="4" w:space="0" w:color="auto"/>
                  </w:tcBorders>
                  <w:vAlign w:val="center"/>
                </w:tcPr>
                <w:p w14:paraId="1BD00EA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3名技术人员搬迁前网络构架核对确认记录，机柜拆除下架，车辆运输至新机房，在新机柜安装上架。</w:t>
                  </w:r>
                </w:p>
              </w:tc>
              <w:tc>
                <w:tcPr>
                  <w:tcW w:w="958" w:type="dxa"/>
                  <w:tcBorders>
                    <w:top w:val="nil"/>
                    <w:left w:val="nil"/>
                    <w:bottom w:val="single" w:sz="4" w:space="0" w:color="auto"/>
                    <w:right w:val="single" w:sz="4" w:space="0" w:color="auto"/>
                  </w:tcBorders>
                  <w:vAlign w:val="center"/>
                </w:tcPr>
                <w:p w14:paraId="2EECC55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46 </w:t>
                  </w:r>
                </w:p>
              </w:tc>
              <w:tc>
                <w:tcPr>
                  <w:tcW w:w="745" w:type="dxa"/>
                  <w:tcBorders>
                    <w:top w:val="nil"/>
                    <w:left w:val="nil"/>
                    <w:bottom w:val="single" w:sz="4" w:space="0" w:color="auto"/>
                    <w:right w:val="single" w:sz="4" w:space="0" w:color="auto"/>
                  </w:tcBorders>
                  <w:vAlign w:val="center"/>
                </w:tcPr>
                <w:p w14:paraId="1DB1103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081CFA63"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7A354396"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一区移动机房科达设备搬迁</w:t>
                  </w:r>
                </w:p>
              </w:tc>
              <w:tc>
                <w:tcPr>
                  <w:tcW w:w="3473" w:type="dxa"/>
                  <w:tcBorders>
                    <w:top w:val="nil"/>
                    <w:left w:val="nil"/>
                    <w:bottom w:val="single" w:sz="4" w:space="0" w:color="auto"/>
                    <w:right w:val="single" w:sz="4" w:space="0" w:color="auto"/>
                  </w:tcBorders>
                  <w:vAlign w:val="center"/>
                </w:tcPr>
                <w:p w14:paraId="7EB67F6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3名技术人员搬迁前网络构架核对确认记录，机柜拆除下架，车辆运输至新机房，在新机柜安装上架。</w:t>
                  </w:r>
                </w:p>
              </w:tc>
              <w:tc>
                <w:tcPr>
                  <w:tcW w:w="958" w:type="dxa"/>
                  <w:tcBorders>
                    <w:top w:val="nil"/>
                    <w:left w:val="nil"/>
                    <w:bottom w:val="single" w:sz="4" w:space="0" w:color="auto"/>
                    <w:right w:val="single" w:sz="4" w:space="0" w:color="auto"/>
                  </w:tcBorders>
                  <w:vAlign w:val="center"/>
                </w:tcPr>
                <w:p w14:paraId="5A2EB0B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34 </w:t>
                  </w:r>
                </w:p>
              </w:tc>
              <w:tc>
                <w:tcPr>
                  <w:tcW w:w="745" w:type="dxa"/>
                  <w:tcBorders>
                    <w:top w:val="nil"/>
                    <w:left w:val="nil"/>
                    <w:bottom w:val="single" w:sz="4" w:space="0" w:color="auto"/>
                    <w:right w:val="single" w:sz="4" w:space="0" w:color="auto"/>
                  </w:tcBorders>
                  <w:vAlign w:val="center"/>
                </w:tcPr>
                <w:p w14:paraId="0AB243C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486BF9E4"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2903AD8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一区海康设备搬迁</w:t>
                  </w:r>
                </w:p>
              </w:tc>
              <w:tc>
                <w:tcPr>
                  <w:tcW w:w="3473" w:type="dxa"/>
                  <w:tcBorders>
                    <w:top w:val="nil"/>
                    <w:left w:val="nil"/>
                    <w:bottom w:val="single" w:sz="4" w:space="0" w:color="auto"/>
                    <w:right w:val="single" w:sz="4" w:space="0" w:color="auto"/>
                  </w:tcBorders>
                  <w:vAlign w:val="center"/>
                </w:tcPr>
                <w:p w14:paraId="4865B67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3名技术人员搬迁前网络构架核对确认记录，机柜拆除下架，车辆运输至新机房，在新机柜安装上架。</w:t>
                  </w:r>
                </w:p>
              </w:tc>
              <w:tc>
                <w:tcPr>
                  <w:tcW w:w="958" w:type="dxa"/>
                  <w:tcBorders>
                    <w:top w:val="nil"/>
                    <w:left w:val="nil"/>
                    <w:bottom w:val="single" w:sz="4" w:space="0" w:color="auto"/>
                    <w:right w:val="single" w:sz="4" w:space="0" w:color="auto"/>
                  </w:tcBorders>
                  <w:vAlign w:val="center"/>
                </w:tcPr>
                <w:p w14:paraId="19EBCB9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49 </w:t>
                  </w:r>
                </w:p>
              </w:tc>
              <w:tc>
                <w:tcPr>
                  <w:tcW w:w="745" w:type="dxa"/>
                  <w:tcBorders>
                    <w:top w:val="nil"/>
                    <w:left w:val="nil"/>
                    <w:bottom w:val="single" w:sz="4" w:space="0" w:color="auto"/>
                    <w:right w:val="single" w:sz="4" w:space="0" w:color="auto"/>
                  </w:tcBorders>
                  <w:vAlign w:val="center"/>
                </w:tcPr>
                <w:p w14:paraId="591A0F4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55391558"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25B5447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六类网线材料及跳纤（合计使用六类网线1800米）</w:t>
                  </w:r>
                </w:p>
              </w:tc>
              <w:tc>
                <w:tcPr>
                  <w:tcW w:w="3473" w:type="dxa"/>
                  <w:tcBorders>
                    <w:top w:val="nil"/>
                    <w:left w:val="nil"/>
                    <w:bottom w:val="single" w:sz="4" w:space="0" w:color="auto"/>
                    <w:right w:val="single" w:sz="4" w:space="0" w:color="auto"/>
                  </w:tcBorders>
                  <w:vAlign w:val="center"/>
                </w:tcPr>
                <w:p w14:paraId="5F6CF45B"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采购材料，2名技术人员核对新现场网络构架，根据现场重新制作材料、配对设备连接、打标签。</w:t>
                  </w:r>
                </w:p>
              </w:tc>
              <w:tc>
                <w:tcPr>
                  <w:tcW w:w="958" w:type="dxa"/>
                  <w:tcBorders>
                    <w:top w:val="nil"/>
                    <w:left w:val="nil"/>
                    <w:bottom w:val="single" w:sz="4" w:space="0" w:color="auto"/>
                    <w:right w:val="single" w:sz="4" w:space="0" w:color="auto"/>
                  </w:tcBorders>
                  <w:vAlign w:val="center"/>
                </w:tcPr>
                <w:p w14:paraId="0F1C5A8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44 </w:t>
                  </w:r>
                </w:p>
              </w:tc>
              <w:tc>
                <w:tcPr>
                  <w:tcW w:w="745" w:type="dxa"/>
                  <w:tcBorders>
                    <w:top w:val="nil"/>
                    <w:left w:val="nil"/>
                    <w:bottom w:val="single" w:sz="4" w:space="0" w:color="auto"/>
                    <w:right w:val="single" w:sz="4" w:space="0" w:color="auto"/>
                  </w:tcBorders>
                  <w:vAlign w:val="center"/>
                </w:tcPr>
                <w:p w14:paraId="6E021C3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根</w:t>
                  </w:r>
                </w:p>
              </w:tc>
            </w:tr>
            <w:tr w:rsidR="00603BFA" w:rsidRPr="00603BFA" w14:paraId="6BEDDB36"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55EF98E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尾纤材料及跳纤（跳纤LC-LC多模20米40对、跳纤LC-LC多模10米50对、跳纤（LC-LC多模5米90对、）</w:t>
                  </w:r>
                </w:p>
              </w:tc>
              <w:tc>
                <w:tcPr>
                  <w:tcW w:w="3473" w:type="dxa"/>
                  <w:tcBorders>
                    <w:top w:val="nil"/>
                    <w:left w:val="nil"/>
                    <w:bottom w:val="single" w:sz="4" w:space="0" w:color="auto"/>
                    <w:right w:val="single" w:sz="4" w:space="0" w:color="auto"/>
                  </w:tcBorders>
                  <w:vAlign w:val="center"/>
                </w:tcPr>
                <w:p w14:paraId="3C7458C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采购材料，2名技术人员核对新现场网络构架，配对设备连接、打标签。</w:t>
                  </w:r>
                </w:p>
              </w:tc>
              <w:tc>
                <w:tcPr>
                  <w:tcW w:w="958" w:type="dxa"/>
                  <w:tcBorders>
                    <w:top w:val="nil"/>
                    <w:left w:val="nil"/>
                    <w:bottom w:val="single" w:sz="4" w:space="0" w:color="auto"/>
                    <w:right w:val="single" w:sz="4" w:space="0" w:color="auto"/>
                  </w:tcBorders>
                  <w:vAlign w:val="center"/>
                </w:tcPr>
                <w:p w14:paraId="06F8052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172 </w:t>
                  </w:r>
                </w:p>
              </w:tc>
              <w:tc>
                <w:tcPr>
                  <w:tcW w:w="745" w:type="dxa"/>
                  <w:tcBorders>
                    <w:top w:val="nil"/>
                    <w:left w:val="nil"/>
                    <w:bottom w:val="single" w:sz="4" w:space="0" w:color="auto"/>
                    <w:right w:val="single" w:sz="4" w:space="0" w:color="auto"/>
                  </w:tcBorders>
                  <w:vAlign w:val="center"/>
                </w:tcPr>
                <w:p w14:paraId="40C9C83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根</w:t>
                  </w:r>
                </w:p>
              </w:tc>
            </w:tr>
            <w:tr w:rsidR="00603BFA" w:rsidRPr="00603BFA" w14:paraId="1FCCDC05"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219835D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pdu</w:t>
                  </w:r>
                </w:p>
              </w:tc>
              <w:tc>
                <w:tcPr>
                  <w:tcW w:w="3473" w:type="dxa"/>
                  <w:tcBorders>
                    <w:top w:val="nil"/>
                    <w:left w:val="nil"/>
                    <w:bottom w:val="single" w:sz="4" w:space="0" w:color="auto"/>
                    <w:right w:val="single" w:sz="4" w:space="0" w:color="auto"/>
                  </w:tcBorders>
                  <w:vAlign w:val="center"/>
                </w:tcPr>
                <w:p w14:paraId="59E3EE3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10A2500W，15位，黑色，线长3米</w:t>
                  </w:r>
                </w:p>
              </w:tc>
              <w:tc>
                <w:tcPr>
                  <w:tcW w:w="958" w:type="dxa"/>
                  <w:tcBorders>
                    <w:top w:val="nil"/>
                    <w:left w:val="nil"/>
                    <w:bottom w:val="single" w:sz="4" w:space="0" w:color="auto"/>
                    <w:right w:val="single" w:sz="4" w:space="0" w:color="auto"/>
                  </w:tcBorders>
                  <w:vAlign w:val="center"/>
                </w:tcPr>
                <w:p w14:paraId="29E584B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14 </w:t>
                  </w:r>
                </w:p>
              </w:tc>
              <w:tc>
                <w:tcPr>
                  <w:tcW w:w="745" w:type="dxa"/>
                  <w:tcBorders>
                    <w:top w:val="nil"/>
                    <w:left w:val="nil"/>
                    <w:bottom w:val="single" w:sz="4" w:space="0" w:color="auto"/>
                    <w:right w:val="single" w:sz="4" w:space="0" w:color="auto"/>
                  </w:tcBorders>
                  <w:vAlign w:val="center"/>
                </w:tcPr>
                <w:p w14:paraId="51931F2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个</w:t>
                  </w:r>
                </w:p>
              </w:tc>
            </w:tr>
            <w:tr w:rsidR="00603BFA" w:rsidRPr="00603BFA" w14:paraId="3B6A8EEC"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3F5AFD8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光模块</w:t>
                  </w:r>
                </w:p>
              </w:tc>
              <w:tc>
                <w:tcPr>
                  <w:tcW w:w="3473" w:type="dxa"/>
                  <w:tcBorders>
                    <w:top w:val="nil"/>
                    <w:left w:val="nil"/>
                    <w:bottom w:val="single" w:sz="4" w:space="0" w:color="auto"/>
                    <w:right w:val="single" w:sz="4" w:space="0" w:color="auto"/>
                  </w:tcBorders>
                  <w:vAlign w:val="center"/>
                </w:tcPr>
                <w:p w14:paraId="57637F46"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10G多模，0.5公里</w:t>
                  </w:r>
                </w:p>
              </w:tc>
              <w:tc>
                <w:tcPr>
                  <w:tcW w:w="958" w:type="dxa"/>
                  <w:tcBorders>
                    <w:top w:val="nil"/>
                    <w:left w:val="nil"/>
                    <w:bottom w:val="single" w:sz="4" w:space="0" w:color="auto"/>
                    <w:right w:val="single" w:sz="4" w:space="0" w:color="auto"/>
                  </w:tcBorders>
                  <w:vAlign w:val="center"/>
                </w:tcPr>
                <w:p w14:paraId="5074D04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12 </w:t>
                  </w:r>
                </w:p>
              </w:tc>
              <w:tc>
                <w:tcPr>
                  <w:tcW w:w="745" w:type="dxa"/>
                  <w:tcBorders>
                    <w:top w:val="nil"/>
                    <w:left w:val="nil"/>
                    <w:bottom w:val="single" w:sz="4" w:space="0" w:color="auto"/>
                    <w:right w:val="single" w:sz="4" w:space="0" w:color="auto"/>
                  </w:tcBorders>
                  <w:vAlign w:val="center"/>
                </w:tcPr>
                <w:p w14:paraId="71FC66A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个</w:t>
                  </w:r>
                </w:p>
              </w:tc>
            </w:tr>
            <w:tr w:rsidR="00603BFA" w:rsidRPr="00603BFA" w14:paraId="7CC3B766" w14:textId="77777777" w:rsidTr="00923056">
              <w:tc>
                <w:tcPr>
                  <w:tcW w:w="1686" w:type="dxa"/>
                  <w:tcBorders>
                    <w:top w:val="nil"/>
                    <w:left w:val="single" w:sz="4" w:space="0" w:color="auto"/>
                    <w:bottom w:val="single" w:sz="4" w:space="0" w:color="auto"/>
                    <w:right w:val="single" w:sz="4" w:space="0" w:color="auto"/>
                  </w:tcBorders>
                  <w:shd w:val="clear" w:color="000000" w:fill="FFFFFF"/>
                  <w:vAlign w:val="center"/>
                </w:tcPr>
                <w:p w14:paraId="2BC2FEB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网络设备调试</w:t>
                  </w:r>
                </w:p>
              </w:tc>
              <w:tc>
                <w:tcPr>
                  <w:tcW w:w="3473" w:type="dxa"/>
                  <w:tcBorders>
                    <w:top w:val="nil"/>
                    <w:left w:val="nil"/>
                    <w:bottom w:val="single" w:sz="4" w:space="0" w:color="auto"/>
                    <w:right w:val="single" w:sz="4" w:space="0" w:color="auto"/>
                  </w:tcBorders>
                  <w:vAlign w:val="center"/>
                </w:tcPr>
                <w:p w14:paraId="1080D8E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S6900*6、S5500-D*5、CE6855*2、S9306*2</w:t>
                  </w:r>
                </w:p>
              </w:tc>
              <w:tc>
                <w:tcPr>
                  <w:tcW w:w="958" w:type="dxa"/>
                  <w:tcBorders>
                    <w:top w:val="nil"/>
                    <w:left w:val="nil"/>
                    <w:bottom w:val="single" w:sz="4" w:space="0" w:color="auto"/>
                    <w:right w:val="single" w:sz="4" w:space="0" w:color="auto"/>
                  </w:tcBorders>
                  <w:vAlign w:val="center"/>
                </w:tcPr>
                <w:p w14:paraId="7AA006E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15 </w:t>
                  </w:r>
                </w:p>
              </w:tc>
              <w:tc>
                <w:tcPr>
                  <w:tcW w:w="745" w:type="dxa"/>
                  <w:tcBorders>
                    <w:top w:val="nil"/>
                    <w:left w:val="nil"/>
                    <w:bottom w:val="single" w:sz="4" w:space="0" w:color="auto"/>
                    <w:right w:val="single" w:sz="4" w:space="0" w:color="auto"/>
                  </w:tcBorders>
                  <w:vAlign w:val="center"/>
                </w:tcPr>
                <w:p w14:paraId="1E2D96A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台</w:t>
                  </w:r>
                </w:p>
              </w:tc>
            </w:tr>
            <w:tr w:rsidR="00603BFA" w:rsidRPr="00603BFA" w14:paraId="2C5955C2" w14:textId="77777777" w:rsidTr="00923056">
              <w:tc>
                <w:tcPr>
                  <w:tcW w:w="1686" w:type="dxa"/>
                  <w:vMerge w:val="restart"/>
                  <w:tcBorders>
                    <w:top w:val="nil"/>
                    <w:left w:val="single" w:sz="4" w:space="0" w:color="auto"/>
                    <w:bottom w:val="single" w:sz="4" w:space="0" w:color="auto"/>
                    <w:right w:val="single" w:sz="4" w:space="0" w:color="auto"/>
                  </w:tcBorders>
                  <w:shd w:val="clear" w:color="000000" w:fill="FFFFFF"/>
                  <w:vAlign w:val="center"/>
                </w:tcPr>
                <w:p w14:paraId="678579C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二区8楼仓库整治</w:t>
                  </w:r>
                </w:p>
              </w:tc>
              <w:tc>
                <w:tcPr>
                  <w:tcW w:w="3473" w:type="dxa"/>
                  <w:tcBorders>
                    <w:top w:val="nil"/>
                    <w:left w:val="nil"/>
                    <w:bottom w:val="single" w:sz="4" w:space="0" w:color="auto"/>
                    <w:right w:val="single" w:sz="4" w:space="0" w:color="auto"/>
                  </w:tcBorders>
                  <w:vAlign w:val="center"/>
                </w:tcPr>
                <w:p w14:paraId="5D60BBC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地面找平</w:t>
                  </w:r>
                </w:p>
              </w:tc>
              <w:tc>
                <w:tcPr>
                  <w:tcW w:w="958" w:type="dxa"/>
                  <w:tcBorders>
                    <w:top w:val="nil"/>
                    <w:left w:val="nil"/>
                    <w:bottom w:val="single" w:sz="4" w:space="0" w:color="auto"/>
                    <w:right w:val="single" w:sz="4" w:space="0" w:color="auto"/>
                  </w:tcBorders>
                  <w:vAlign w:val="center"/>
                </w:tcPr>
                <w:p w14:paraId="0998067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160 </w:t>
                  </w:r>
                </w:p>
              </w:tc>
              <w:tc>
                <w:tcPr>
                  <w:tcW w:w="745" w:type="dxa"/>
                  <w:tcBorders>
                    <w:top w:val="nil"/>
                    <w:left w:val="nil"/>
                    <w:bottom w:val="single" w:sz="4" w:space="0" w:color="auto"/>
                    <w:right w:val="single" w:sz="4" w:space="0" w:color="auto"/>
                  </w:tcBorders>
                  <w:vAlign w:val="center"/>
                </w:tcPr>
                <w:p w14:paraId="3785335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w:t>
                  </w:r>
                </w:p>
              </w:tc>
            </w:tr>
            <w:tr w:rsidR="00603BFA" w:rsidRPr="00603BFA" w14:paraId="731F5C3F" w14:textId="77777777" w:rsidTr="00923056">
              <w:tc>
                <w:tcPr>
                  <w:tcW w:w="1686" w:type="dxa"/>
                  <w:vMerge/>
                  <w:tcBorders>
                    <w:top w:val="nil"/>
                    <w:left w:val="single" w:sz="4" w:space="0" w:color="auto"/>
                    <w:bottom w:val="single" w:sz="4" w:space="0" w:color="auto"/>
                    <w:right w:val="single" w:sz="4" w:space="0" w:color="auto"/>
                  </w:tcBorders>
                  <w:vAlign w:val="center"/>
                </w:tcPr>
                <w:p w14:paraId="046337CD"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5E8AA31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地面环氧地坪漆</w:t>
                  </w:r>
                </w:p>
              </w:tc>
              <w:tc>
                <w:tcPr>
                  <w:tcW w:w="958" w:type="dxa"/>
                  <w:tcBorders>
                    <w:top w:val="nil"/>
                    <w:left w:val="nil"/>
                    <w:bottom w:val="single" w:sz="4" w:space="0" w:color="auto"/>
                    <w:right w:val="single" w:sz="4" w:space="0" w:color="auto"/>
                  </w:tcBorders>
                  <w:vAlign w:val="center"/>
                </w:tcPr>
                <w:p w14:paraId="2CC3478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160 </w:t>
                  </w:r>
                </w:p>
              </w:tc>
              <w:tc>
                <w:tcPr>
                  <w:tcW w:w="745" w:type="dxa"/>
                  <w:tcBorders>
                    <w:top w:val="nil"/>
                    <w:left w:val="nil"/>
                    <w:bottom w:val="single" w:sz="4" w:space="0" w:color="auto"/>
                    <w:right w:val="single" w:sz="4" w:space="0" w:color="auto"/>
                  </w:tcBorders>
                  <w:vAlign w:val="center"/>
                </w:tcPr>
                <w:p w14:paraId="6D9EEA6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w:t>
                  </w:r>
                </w:p>
              </w:tc>
            </w:tr>
            <w:tr w:rsidR="00603BFA" w:rsidRPr="00603BFA" w14:paraId="655F3948" w14:textId="77777777" w:rsidTr="00923056">
              <w:tc>
                <w:tcPr>
                  <w:tcW w:w="1686" w:type="dxa"/>
                  <w:vMerge/>
                  <w:tcBorders>
                    <w:top w:val="nil"/>
                    <w:left w:val="single" w:sz="4" w:space="0" w:color="auto"/>
                    <w:bottom w:val="single" w:sz="4" w:space="0" w:color="auto"/>
                    <w:right w:val="single" w:sz="4" w:space="0" w:color="auto"/>
                  </w:tcBorders>
                  <w:vAlign w:val="center"/>
                </w:tcPr>
                <w:p w14:paraId="73D47ED1"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731812A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封窗处理</w:t>
                  </w:r>
                </w:p>
              </w:tc>
              <w:tc>
                <w:tcPr>
                  <w:tcW w:w="958" w:type="dxa"/>
                  <w:tcBorders>
                    <w:top w:val="nil"/>
                    <w:left w:val="nil"/>
                    <w:bottom w:val="single" w:sz="4" w:space="0" w:color="auto"/>
                    <w:right w:val="single" w:sz="4" w:space="0" w:color="auto"/>
                  </w:tcBorders>
                  <w:vAlign w:val="center"/>
                </w:tcPr>
                <w:p w14:paraId="71CA742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17 </w:t>
                  </w:r>
                </w:p>
              </w:tc>
              <w:tc>
                <w:tcPr>
                  <w:tcW w:w="745" w:type="dxa"/>
                  <w:tcBorders>
                    <w:top w:val="nil"/>
                    <w:left w:val="nil"/>
                    <w:bottom w:val="single" w:sz="4" w:space="0" w:color="auto"/>
                    <w:right w:val="single" w:sz="4" w:space="0" w:color="auto"/>
                  </w:tcBorders>
                  <w:vAlign w:val="center"/>
                </w:tcPr>
                <w:p w14:paraId="30CFAB0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平方</w:t>
                  </w:r>
                </w:p>
              </w:tc>
            </w:tr>
            <w:tr w:rsidR="00603BFA" w:rsidRPr="00603BFA" w14:paraId="1708EF85" w14:textId="77777777" w:rsidTr="00923056">
              <w:tc>
                <w:tcPr>
                  <w:tcW w:w="1686" w:type="dxa"/>
                  <w:vMerge/>
                  <w:tcBorders>
                    <w:top w:val="nil"/>
                    <w:left w:val="single" w:sz="4" w:space="0" w:color="auto"/>
                    <w:bottom w:val="single" w:sz="4" w:space="0" w:color="auto"/>
                    <w:right w:val="single" w:sz="4" w:space="0" w:color="auto"/>
                  </w:tcBorders>
                  <w:vAlign w:val="center"/>
                </w:tcPr>
                <w:p w14:paraId="184E414D"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2A2B14C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墙面腻子乳胶漆</w:t>
                  </w:r>
                </w:p>
              </w:tc>
              <w:tc>
                <w:tcPr>
                  <w:tcW w:w="958" w:type="dxa"/>
                  <w:tcBorders>
                    <w:top w:val="nil"/>
                    <w:left w:val="nil"/>
                    <w:bottom w:val="single" w:sz="4" w:space="0" w:color="auto"/>
                    <w:right w:val="single" w:sz="4" w:space="0" w:color="auto"/>
                  </w:tcBorders>
                  <w:vAlign w:val="center"/>
                </w:tcPr>
                <w:p w14:paraId="52DD9A2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132 </w:t>
                  </w:r>
                </w:p>
              </w:tc>
              <w:tc>
                <w:tcPr>
                  <w:tcW w:w="745" w:type="dxa"/>
                  <w:tcBorders>
                    <w:top w:val="nil"/>
                    <w:left w:val="nil"/>
                    <w:bottom w:val="single" w:sz="4" w:space="0" w:color="auto"/>
                    <w:right w:val="single" w:sz="4" w:space="0" w:color="auto"/>
                  </w:tcBorders>
                  <w:vAlign w:val="center"/>
                </w:tcPr>
                <w:p w14:paraId="7D1A180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w:t>
                  </w:r>
                </w:p>
              </w:tc>
            </w:tr>
            <w:tr w:rsidR="00603BFA" w:rsidRPr="00603BFA" w14:paraId="6C9422CC" w14:textId="77777777" w:rsidTr="00923056">
              <w:tc>
                <w:tcPr>
                  <w:tcW w:w="1686" w:type="dxa"/>
                  <w:vMerge/>
                  <w:tcBorders>
                    <w:top w:val="nil"/>
                    <w:left w:val="single" w:sz="4" w:space="0" w:color="auto"/>
                    <w:bottom w:val="single" w:sz="4" w:space="0" w:color="auto"/>
                    <w:right w:val="single" w:sz="4" w:space="0" w:color="auto"/>
                  </w:tcBorders>
                  <w:vAlign w:val="center"/>
                </w:tcPr>
                <w:p w14:paraId="2F160C88"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6A1217D6"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照明铜芯电线（低烟无卤电缆：WDZN-BVR*2.5mm2）</w:t>
                  </w:r>
                </w:p>
              </w:tc>
              <w:tc>
                <w:tcPr>
                  <w:tcW w:w="958" w:type="dxa"/>
                  <w:tcBorders>
                    <w:top w:val="nil"/>
                    <w:left w:val="nil"/>
                    <w:bottom w:val="single" w:sz="4" w:space="0" w:color="auto"/>
                    <w:right w:val="single" w:sz="4" w:space="0" w:color="auto"/>
                  </w:tcBorders>
                  <w:vAlign w:val="center"/>
                </w:tcPr>
                <w:p w14:paraId="007ED11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200 </w:t>
                  </w:r>
                </w:p>
              </w:tc>
              <w:tc>
                <w:tcPr>
                  <w:tcW w:w="745" w:type="dxa"/>
                  <w:tcBorders>
                    <w:top w:val="nil"/>
                    <w:left w:val="nil"/>
                    <w:bottom w:val="single" w:sz="4" w:space="0" w:color="auto"/>
                    <w:right w:val="single" w:sz="4" w:space="0" w:color="auto"/>
                  </w:tcBorders>
                  <w:vAlign w:val="center"/>
                </w:tcPr>
                <w:p w14:paraId="30BD7BC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米</w:t>
                  </w:r>
                </w:p>
              </w:tc>
            </w:tr>
            <w:tr w:rsidR="00603BFA" w:rsidRPr="00603BFA" w14:paraId="2AE23D00" w14:textId="77777777" w:rsidTr="00923056">
              <w:tc>
                <w:tcPr>
                  <w:tcW w:w="1686" w:type="dxa"/>
                  <w:vMerge/>
                  <w:tcBorders>
                    <w:top w:val="nil"/>
                    <w:left w:val="single" w:sz="4" w:space="0" w:color="auto"/>
                    <w:bottom w:val="single" w:sz="4" w:space="0" w:color="auto"/>
                    <w:right w:val="single" w:sz="4" w:space="0" w:color="auto"/>
                  </w:tcBorders>
                  <w:vAlign w:val="center"/>
                </w:tcPr>
                <w:p w14:paraId="0BE97922"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6115BA4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LED灯盘</w:t>
                  </w:r>
                </w:p>
              </w:tc>
              <w:tc>
                <w:tcPr>
                  <w:tcW w:w="958" w:type="dxa"/>
                  <w:tcBorders>
                    <w:top w:val="nil"/>
                    <w:left w:val="nil"/>
                    <w:bottom w:val="single" w:sz="4" w:space="0" w:color="auto"/>
                    <w:right w:val="single" w:sz="4" w:space="0" w:color="auto"/>
                  </w:tcBorders>
                  <w:vAlign w:val="center"/>
                </w:tcPr>
                <w:p w14:paraId="2717DC7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15 </w:t>
                  </w:r>
                </w:p>
              </w:tc>
              <w:tc>
                <w:tcPr>
                  <w:tcW w:w="745" w:type="dxa"/>
                  <w:tcBorders>
                    <w:top w:val="nil"/>
                    <w:left w:val="nil"/>
                    <w:bottom w:val="single" w:sz="4" w:space="0" w:color="auto"/>
                    <w:right w:val="single" w:sz="4" w:space="0" w:color="auto"/>
                  </w:tcBorders>
                  <w:vAlign w:val="center"/>
                </w:tcPr>
                <w:p w14:paraId="5120CFF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套</w:t>
                  </w:r>
                </w:p>
              </w:tc>
            </w:tr>
            <w:tr w:rsidR="00603BFA" w:rsidRPr="00603BFA" w14:paraId="38C2DD94" w14:textId="77777777" w:rsidTr="00923056">
              <w:tc>
                <w:tcPr>
                  <w:tcW w:w="1686" w:type="dxa"/>
                  <w:vMerge/>
                  <w:tcBorders>
                    <w:top w:val="nil"/>
                    <w:left w:val="single" w:sz="4" w:space="0" w:color="auto"/>
                    <w:bottom w:val="single" w:sz="4" w:space="0" w:color="auto"/>
                    <w:right w:val="single" w:sz="4" w:space="0" w:color="auto"/>
                  </w:tcBorders>
                  <w:vAlign w:val="center"/>
                </w:tcPr>
                <w:p w14:paraId="0B1E6AA6"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3841998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翘板开关</w:t>
                  </w:r>
                </w:p>
              </w:tc>
              <w:tc>
                <w:tcPr>
                  <w:tcW w:w="958" w:type="dxa"/>
                  <w:tcBorders>
                    <w:top w:val="nil"/>
                    <w:left w:val="nil"/>
                    <w:bottom w:val="single" w:sz="4" w:space="0" w:color="auto"/>
                    <w:right w:val="single" w:sz="4" w:space="0" w:color="auto"/>
                  </w:tcBorders>
                  <w:vAlign w:val="center"/>
                </w:tcPr>
                <w:p w14:paraId="411B954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2 </w:t>
                  </w:r>
                </w:p>
              </w:tc>
              <w:tc>
                <w:tcPr>
                  <w:tcW w:w="745" w:type="dxa"/>
                  <w:tcBorders>
                    <w:top w:val="nil"/>
                    <w:left w:val="nil"/>
                    <w:bottom w:val="single" w:sz="4" w:space="0" w:color="auto"/>
                    <w:right w:val="single" w:sz="4" w:space="0" w:color="auto"/>
                  </w:tcBorders>
                  <w:vAlign w:val="center"/>
                </w:tcPr>
                <w:p w14:paraId="18E7AC5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个</w:t>
                  </w:r>
                </w:p>
              </w:tc>
            </w:tr>
            <w:tr w:rsidR="00603BFA" w:rsidRPr="00603BFA" w14:paraId="0156979A" w14:textId="77777777" w:rsidTr="00923056">
              <w:tc>
                <w:tcPr>
                  <w:tcW w:w="1686" w:type="dxa"/>
                  <w:vMerge/>
                  <w:tcBorders>
                    <w:top w:val="nil"/>
                    <w:left w:val="single" w:sz="4" w:space="0" w:color="auto"/>
                    <w:bottom w:val="single" w:sz="4" w:space="0" w:color="auto"/>
                    <w:right w:val="single" w:sz="4" w:space="0" w:color="auto"/>
                  </w:tcBorders>
                  <w:vAlign w:val="center"/>
                </w:tcPr>
                <w:p w14:paraId="447A4009" w14:textId="77777777" w:rsidR="00C33608" w:rsidRPr="00603BFA" w:rsidRDefault="00C33608">
                  <w:pPr>
                    <w:widowControl/>
                    <w:jc w:val="left"/>
                    <w:rPr>
                      <w:rFonts w:ascii="宋体" w:hAnsi="宋体" w:cs="宋体" w:hint="eastAsia"/>
                      <w:color w:val="000000" w:themeColor="text1"/>
                      <w:kern w:val="0"/>
                      <w:szCs w:val="21"/>
                    </w:rPr>
                  </w:pPr>
                </w:p>
              </w:tc>
              <w:tc>
                <w:tcPr>
                  <w:tcW w:w="3473" w:type="dxa"/>
                  <w:tcBorders>
                    <w:top w:val="nil"/>
                    <w:left w:val="nil"/>
                    <w:bottom w:val="single" w:sz="4" w:space="0" w:color="auto"/>
                    <w:right w:val="single" w:sz="4" w:space="0" w:color="auto"/>
                  </w:tcBorders>
                  <w:vAlign w:val="center"/>
                </w:tcPr>
                <w:p w14:paraId="3E0FCDF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线材（PVC39线槽）</w:t>
                  </w:r>
                </w:p>
              </w:tc>
              <w:tc>
                <w:tcPr>
                  <w:tcW w:w="958" w:type="dxa"/>
                  <w:tcBorders>
                    <w:top w:val="nil"/>
                    <w:left w:val="nil"/>
                    <w:bottom w:val="single" w:sz="4" w:space="0" w:color="auto"/>
                    <w:right w:val="single" w:sz="4" w:space="0" w:color="auto"/>
                  </w:tcBorders>
                  <w:vAlign w:val="center"/>
                </w:tcPr>
                <w:p w14:paraId="6D65F8C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100 </w:t>
                  </w:r>
                </w:p>
              </w:tc>
              <w:tc>
                <w:tcPr>
                  <w:tcW w:w="745" w:type="dxa"/>
                  <w:tcBorders>
                    <w:top w:val="nil"/>
                    <w:left w:val="nil"/>
                    <w:bottom w:val="single" w:sz="4" w:space="0" w:color="auto"/>
                    <w:right w:val="single" w:sz="4" w:space="0" w:color="auto"/>
                  </w:tcBorders>
                  <w:vAlign w:val="center"/>
                </w:tcPr>
                <w:p w14:paraId="739E151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米</w:t>
                  </w:r>
                </w:p>
              </w:tc>
            </w:tr>
          </w:tbl>
          <w:p w14:paraId="0F14F137" w14:textId="77777777" w:rsidR="002B1BCA" w:rsidRPr="00603BFA" w:rsidRDefault="002B1BCA" w:rsidP="002B1BCA">
            <w:pPr>
              <w:pStyle w:val="A6"/>
              <w:rPr>
                <w:rFonts w:eastAsia="等线"/>
                <w:color w:val="000000" w:themeColor="text1"/>
              </w:rPr>
            </w:pPr>
            <w:r w:rsidRPr="00603BFA">
              <w:rPr>
                <w:rFonts w:eastAsia="等线"/>
                <w:color w:val="000000" w:themeColor="text1"/>
              </w:rPr>
              <w:t>搬迁设备清单：</w:t>
            </w:r>
          </w:p>
          <w:tbl>
            <w:tblPr>
              <w:tblW w:w="6823" w:type="dxa"/>
              <w:tblLayout w:type="fixed"/>
              <w:tblLook w:val="04A0" w:firstRow="1" w:lastRow="0" w:firstColumn="1" w:lastColumn="0" w:noHBand="0" w:noVBand="1"/>
            </w:tblPr>
            <w:tblGrid>
              <w:gridCol w:w="1720"/>
              <w:gridCol w:w="3402"/>
              <w:gridCol w:w="1701"/>
            </w:tblGrid>
            <w:tr w:rsidR="00603BFA" w:rsidRPr="00603BFA" w14:paraId="15ECAB51" w14:textId="77777777" w:rsidTr="00862FC7">
              <w:trPr>
                <w:trHeight w:val="280"/>
              </w:trPr>
              <w:tc>
                <w:tcPr>
                  <w:tcW w:w="1720" w:type="dxa"/>
                  <w:tcBorders>
                    <w:top w:val="single" w:sz="4" w:space="0" w:color="auto"/>
                    <w:left w:val="single" w:sz="4" w:space="0" w:color="auto"/>
                    <w:bottom w:val="single" w:sz="4" w:space="0" w:color="auto"/>
                    <w:right w:val="single" w:sz="4" w:space="0" w:color="auto"/>
                  </w:tcBorders>
                  <w:noWrap/>
                  <w:vAlign w:val="center"/>
                </w:tcPr>
                <w:p w14:paraId="31768A1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序号</w:t>
                  </w:r>
                </w:p>
              </w:tc>
              <w:tc>
                <w:tcPr>
                  <w:tcW w:w="3402" w:type="dxa"/>
                  <w:tcBorders>
                    <w:top w:val="single" w:sz="4" w:space="0" w:color="auto"/>
                    <w:left w:val="nil"/>
                    <w:bottom w:val="single" w:sz="4" w:space="0" w:color="auto"/>
                    <w:right w:val="single" w:sz="4" w:space="0" w:color="auto"/>
                  </w:tcBorders>
                  <w:noWrap/>
                  <w:vAlign w:val="center"/>
                </w:tcPr>
                <w:p w14:paraId="2B9BAC2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设备型号</w:t>
                  </w:r>
                </w:p>
              </w:tc>
              <w:tc>
                <w:tcPr>
                  <w:tcW w:w="1701" w:type="dxa"/>
                  <w:tcBorders>
                    <w:top w:val="single" w:sz="4" w:space="0" w:color="auto"/>
                    <w:left w:val="nil"/>
                    <w:bottom w:val="single" w:sz="4" w:space="0" w:color="auto"/>
                    <w:right w:val="single" w:sz="4" w:space="0" w:color="auto"/>
                  </w:tcBorders>
                  <w:noWrap/>
                  <w:vAlign w:val="center"/>
                </w:tcPr>
                <w:p w14:paraId="0E2754CB"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数量</w:t>
                  </w:r>
                </w:p>
              </w:tc>
            </w:tr>
            <w:tr w:rsidR="00603BFA" w:rsidRPr="00603BFA" w14:paraId="63AC5B15"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375056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c>
                <w:tcPr>
                  <w:tcW w:w="3402" w:type="dxa"/>
                  <w:tcBorders>
                    <w:top w:val="nil"/>
                    <w:left w:val="nil"/>
                    <w:bottom w:val="single" w:sz="4" w:space="0" w:color="auto"/>
                    <w:right w:val="single" w:sz="4" w:space="0" w:color="auto"/>
                  </w:tcBorders>
                  <w:noWrap/>
                  <w:vAlign w:val="center"/>
                </w:tcPr>
                <w:p w14:paraId="2B5D75D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DH-S6600-24XF2QF-A</w:t>
                  </w:r>
                </w:p>
              </w:tc>
              <w:tc>
                <w:tcPr>
                  <w:tcW w:w="1701" w:type="dxa"/>
                  <w:tcBorders>
                    <w:top w:val="nil"/>
                    <w:left w:val="nil"/>
                    <w:bottom w:val="single" w:sz="4" w:space="0" w:color="auto"/>
                    <w:right w:val="single" w:sz="4" w:space="0" w:color="auto"/>
                  </w:tcBorders>
                  <w:noWrap/>
                  <w:vAlign w:val="center"/>
                </w:tcPr>
                <w:p w14:paraId="3B7DC99D"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4E977570"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662F26AB"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c>
                <w:tcPr>
                  <w:tcW w:w="3402" w:type="dxa"/>
                  <w:tcBorders>
                    <w:top w:val="nil"/>
                    <w:left w:val="nil"/>
                    <w:bottom w:val="single" w:sz="4" w:space="0" w:color="auto"/>
                    <w:right w:val="single" w:sz="4" w:space="0" w:color="auto"/>
                  </w:tcBorders>
                  <w:noWrap/>
                  <w:vAlign w:val="center"/>
                </w:tcPr>
                <w:p w14:paraId="39EB597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DS-A70624R-ACVS</w:t>
                  </w:r>
                </w:p>
              </w:tc>
              <w:tc>
                <w:tcPr>
                  <w:tcW w:w="1701" w:type="dxa"/>
                  <w:tcBorders>
                    <w:top w:val="nil"/>
                    <w:left w:val="nil"/>
                    <w:bottom w:val="single" w:sz="4" w:space="0" w:color="auto"/>
                    <w:right w:val="single" w:sz="4" w:space="0" w:color="auto"/>
                  </w:tcBorders>
                  <w:noWrap/>
                  <w:vAlign w:val="center"/>
                </w:tcPr>
                <w:p w14:paraId="14D51BC8"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6A0A9369"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238122DB"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w:t>
                  </w:r>
                </w:p>
              </w:tc>
              <w:tc>
                <w:tcPr>
                  <w:tcW w:w="3402" w:type="dxa"/>
                  <w:tcBorders>
                    <w:top w:val="nil"/>
                    <w:left w:val="nil"/>
                    <w:bottom w:val="single" w:sz="4" w:space="0" w:color="auto"/>
                    <w:right w:val="single" w:sz="4" w:space="0" w:color="auto"/>
                  </w:tcBorders>
                  <w:noWrap/>
                  <w:vAlign w:val="center"/>
                </w:tcPr>
                <w:p w14:paraId="2C22E4E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DS-A72024R</w:t>
                  </w:r>
                </w:p>
              </w:tc>
              <w:tc>
                <w:tcPr>
                  <w:tcW w:w="1701" w:type="dxa"/>
                  <w:tcBorders>
                    <w:top w:val="nil"/>
                    <w:left w:val="nil"/>
                    <w:bottom w:val="single" w:sz="4" w:space="0" w:color="auto"/>
                    <w:right w:val="single" w:sz="4" w:space="0" w:color="auto"/>
                  </w:tcBorders>
                  <w:noWrap/>
                  <w:vAlign w:val="center"/>
                </w:tcPr>
                <w:p w14:paraId="51B363D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5C71AC2C"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2C60E98"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w:t>
                  </w:r>
                </w:p>
              </w:tc>
              <w:tc>
                <w:tcPr>
                  <w:tcW w:w="3402" w:type="dxa"/>
                  <w:tcBorders>
                    <w:top w:val="nil"/>
                    <w:left w:val="nil"/>
                    <w:bottom w:val="single" w:sz="4" w:space="0" w:color="auto"/>
                    <w:right w:val="single" w:sz="4" w:space="0" w:color="auto"/>
                  </w:tcBorders>
                  <w:noWrap/>
                  <w:vAlign w:val="center"/>
                </w:tcPr>
                <w:p w14:paraId="732AA2D3"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DS-A72048RH-CVS</w:t>
                  </w:r>
                </w:p>
              </w:tc>
              <w:tc>
                <w:tcPr>
                  <w:tcW w:w="1701" w:type="dxa"/>
                  <w:tcBorders>
                    <w:top w:val="nil"/>
                    <w:left w:val="nil"/>
                    <w:bottom w:val="single" w:sz="4" w:space="0" w:color="auto"/>
                    <w:right w:val="single" w:sz="4" w:space="0" w:color="auto"/>
                  </w:tcBorders>
                  <w:noWrap/>
                  <w:vAlign w:val="center"/>
                </w:tcPr>
                <w:p w14:paraId="45B56F0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w:t>
                  </w:r>
                </w:p>
              </w:tc>
            </w:tr>
            <w:tr w:rsidR="00603BFA" w:rsidRPr="00603BFA" w14:paraId="5EA36F01"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0FE6F02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5</w:t>
                  </w:r>
                </w:p>
              </w:tc>
              <w:tc>
                <w:tcPr>
                  <w:tcW w:w="3402" w:type="dxa"/>
                  <w:tcBorders>
                    <w:top w:val="nil"/>
                    <w:left w:val="nil"/>
                    <w:bottom w:val="single" w:sz="4" w:space="0" w:color="auto"/>
                    <w:right w:val="single" w:sz="4" w:space="0" w:color="auto"/>
                  </w:tcBorders>
                  <w:noWrap/>
                  <w:vAlign w:val="center"/>
                </w:tcPr>
                <w:p w14:paraId="2997A55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DS-GPKIB0116-V</w:t>
                  </w:r>
                </w:p>
              </w:tc>
              <w:tc>
                <w:tcPr>
                  <w:tcW w:w="1701" w:type="dxa"/>
                  <w:tcBorders>
                    <w:top w:val="nil"/>
                    <w:left w:val="nil"/>
                    <w:bottom w:val="single" w:sz="4" w:space="0" w:color="auto"/>
                    <w:right w:val="single" w:sz="4" w:space="0" w:color="auto"/>
                  </w:tcBorders>
                  <w:noWrap/>
                  <w:vAlign w:val="center"/>
                </w:tcPr>
                <w:p w14:paraId="39ADE127"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36ABBD55"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EE6716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w:t>
                  </w:r>
                </w:p>
              </w:tc>
              <w:tc>
                <w:tcPr>
                  <w:tcW w:w="3402" w:type="dxa"/>
                  <w:tcBorders>
                    <w:top w:val="nil"/>
                    <w:left w:val="nil"/>
                    <w:bottom w:val="single" w:sz="4" w:space="0" w:color="auto"/>
                    <w:right w:val="single" w:sz="4" w:space="0" w:color="auto"/>
                  </w:tcBorders>
                  <w:noWrap/>
                  <w:vAlign w:val="center"/>
                </w:tcPr>
                <w:p w14:paraId="29992F7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DS-GPKIC0116-F</w:t>
                  </w:r>
                </w:p>
              </w:tc>
              <w:tc>
                <w:tcPr>
                  <w:tcW w:w="1701" w:type="dxa"/>
                  <w:tcBorders>
                    <w:top w:val="nil"/>
                    <w:left w:val="nil"/>
                    <w:bottom w:val="single" w:sz="4" w:space="0" w:color="auto"/>
                    <w:right w:val="single" w:sz="4" w:space="0" w:color="auto"/>
                  </w:tcBorders>
                  <w:noWrap/>
                  <w:vAlign w:val="center"/>
                </w:tcPr>
                <w:p w14:paraId="74BDF6A3"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w:t>
                  </w:r>
                </w:p>
              </w:tc>
            </w:tr>
            <w:tr w:rsidR="00603BFA" w:rsidRPr="00603BFA" w14:paraId="318154B4"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758B31E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w:t>
                  </w:r>
                </w:p>
              </w:tc>
              <w:tc>
                <w:tcPr>
                  <w:tcW w:w="3402" w:type="dxa"/>
                  <w:tcBorders>
                    <w:top w:val="nil"/>
                    <w:left w:val="nil"/>
                    <w:bottom w:val="single" w:sz="4" w:space="0" w:color="auto"/>
                    <w:right w:val="single" w:sz="4" w:space="0" w:color="auto"/>
                  </w:tcBorders>
                  <w:noWrap/>
                  <w:vAlign w:val="center"/>
                </w:tcPr>
                <w:p w14:paraId="78075F4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DS-GPKIC0120-1F</w:t>
                  </w:r>
                </w:p>
              </w:tc>
              <w:tc>
                <w:tcPr>
                  <w:tcW w:w="1701" w:type="dxa"/>
                  <w:tcBorders>
                    <w:top w:val="nil"/>
                    <w:left w:val="nil"/>
                    <w:bottom w:val="single" w:sz="4" w:space="0" w:color="auto"/>
                    <w:right w:val="single" w:sz="4" w:space="0" w:color="auto"/>
                  </w:tcBorders>
                  <w:noWrap/>
                  <w:vAlign w:val="center"/>
                </w:tcPr>
                <w:p w14:paraId="4DE0509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6F2F42D4"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499B43A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w:t>
                  </w:r>
                </w:p>
              </w:tc>
              <w:tc>
                <w:tcPr>
                  <w:tcW w:w="3402" w:type="dxa"/>
                  <w:tcBorders>
                    <w:top w:val="nil"/>
                    <w:left w:val="nil"/>
                    <w:bottom w:val="single" w:sz="4" w:space="0" w:color="auto"/>
                    <w:right w:val="single" w:sz="4" w:space="0" w:color="auto"/>
                  </w:tcBorders>
                  <w:noWrap/>
                  <w:vAlign w:val="center"/>
                </w:tcPr>
                <w:p w14:paraId="648005D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DS-GPKICO166-F</w:t>
                  </w:r>
                </w:p>
              </w:tc>
              <w:tc>
                <w:tcPr>
                  <w:tcW w:w="1701" w:type="dxa"/>
                  <w:tcBorders>
                    <w:top w:val="nil"/>
                    <w:left w:val="nil"/>
                    <w:bottom w:val="single" w:sz="4" w:space="0" w:color="auto"/>
                    <w:right w:val="single" w:sz="4" w:space="0" w:color="auto"/>
                  </w:tcBorders>
                  <w:noWrap/>
                  <w:vAlign w:val="center"/>
                </w:tcPr>
                <w:p w14:paraId="1E6DA3BD"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39AB2817"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0323AF9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9</w:t>
                  </w:r>
                </w:p>
              </w:tc>
              <w:tc>
                <w:tcPr>
                  <w:tcW w:w="3402" w:type="dxa"/>
                  <w:tcBorders>
                    <w:top w:val="nil"/>
                    <w:left w:val="nil"/>
                    <w:bottom w:val="single" w:sz="4" w:space="0" w:color="auto"/>
                    <w:right w:val="single" w:sz="4" w:space="0" w:color="auto"/>
                  </w:tcBorders>
                  <w:noWrap/>
                  <w:vAlign w:val="center"/>
                </w:tcPr>
                <w:p w14:paraId="0B12D433"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DS-GPKID0116-V</w:t>
                  </w:r>
                </w:p>
              </w:tc>
              <w:tc>
                <w:tcPr>
                  <w:tcW w:w="1701" w:type="dxa"/>
                  <w:tcBorders>
                    <w:top w:val="nil"/>
                    <w:left w:val="nil"/>
                    <w:bottom w:val="single" w:sz="4" w:space="0" w:color="auto"/>
                    <w:right w:val="single" w:sz="4" w:space="0" w:color="auto"/>
                  </w:tcBorders>
                  <w:noWrap/>
                  <w:vAlign w:val="center"/>
                </w:tcPr>
                <w:p w14:paraId="6C63546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w:t>
                  </w:r>
                </w:p>
              </w:tc>
            </w:tr>
            <w:tr w:rsidR="00603BFA" w:rsidRPr="00603BFA" w14:paraId="0DA8A613"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762DDC2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w:t>
                  </w:r>
                </w:p>
              </w:tc>
              <w:tc>
                <w:tcPr>
                  <w:tcW w:w="3402" w:type="dxa"/>
                  <w:tcBorders>
                    <w:top w:val="nil"/>
                    <w:left w:val="nil"/>
                    <w:bottom w:val="single" w:sz="4" w:space="0" w:color="auto"/>
                    <w:right w:val="single" w:sz="4" w:space="0" w:color="auto"/>
                  </w:tcBorders>
                  <w:noWrap/>
                  <w:vAlign w:val="center"/>
                </w:tcPr>
                <w:p w14:paraId="5863062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w:t>
                  </w:r>
                </w:p>
              </w:tc>
              <w:tc>
                <w:tcPr>
                  <w:tcW w:w="1701" w:type="dxa"/>
                  <w:tcBorders>
                    <w:top w:val="nil"/>
                    <w:left w:val="nil"/>
                    <w:bottom w:val="single" w:sz="4" w:space="0" w:color="auto"/>
                    <w:right w:val="single" w:sz="4" w:space="0" w:color="auto"/>
                  </w:tcBorders>
                  <w:noWrap/>
                  <w:vAlign w:val="center"/>
                </w:tcPr>
                <w:p w14:paraId="69EEEA8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5FAB9D5B"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19F7D6A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11</w:t>
                  </w:r>
                </w:p>
              </w:tc>
              <w:tc>
                <w:tcPr>
                  <w:tcW w:w="3402" w:type="dxa"/>
                  <w:tcBorders>
                    <w:top w:val="nil"/>
                    <w:left w:val="nil"/>
                    <w:bottom w:val="single" w:sz="4" w:space="0" w:color="auto"/>
                    <w:right w:val="single" w:sz="4" w:space="0" w:color="auto"/>
                  </w:tcBorders>
                  <w:noWrap/>
                  <w:vAlign w:val="center"/>
                </w:tcPr>
                <w:p w14:paraId="53F1D36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DS-VE2212X-K08/FAS-01 256G</w:t>
                  </w:r>
                </w:p>
              </w:tc>
              <w:tc>
                <w:tcPr>
                  <w:tcW w:w="1701" w:type="dxa"/>
                  <w:tcBorders>
                    <w:top w:val="nil"/>
                    <w:left w:val="nil"/>
                    <w:bottom w:val="single" w:sz="4" w:space="0" w:color="auto"/>
                    <w:right w:val="single" w:sz="4" w:space="0" w:color="auto"/>
                  </w:tcBorders>
                  <w:noWrap/>
                  <w:vAlign w:val="center"/>
                </w:tcPr>
                <w:p w14:paraId="7F46F17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0EB1E09E"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55C08E97"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lastRenderedPageBreak/>
                    <w:t>12</w:t>
                  </w:r>
                </w:p>
              </w:tc>
              <w:tc>
                <w:tcPr>
                  <w:tcW w:w="3402" w:type="dxa"/>
                  <w:tcBorders>
                    <w:top w:val="nil"/>
                    <w:left w:val="nil"/>
                    <w:bottom w:val="single" w:sz="4" w:space="0" w:color="auto"/>
                    <w:right w:val="single" w:sz="4" w:space="0" w:color="auto"/>
                  </w:tcBorders>
                  <w:noWrap/>
                  <w:vAlign w:val="center"/>
                </w:tcPr>
                <w:p w14:paraId="572B0B39"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DS-VE2212X-K08/FAS-02 256G</w:t>
                  </w:r>
                </w:p>
              </w:tc>
              <w:tc>
                <w:tcPr>
                  <w:tcW w:w="1701" w:type="dxa"/>
                  <w:tcBorders>
                    <w:top w:val="nil"/>
                    <w:left w:val="nil"/>
                    <w:bottom w:val="single" w:sz="4" w:space="0" w:color="auto"/>
                    <w:right w:val="single" w:sz="4" w:space="0" w:color="auto"/>
                  </w:tcBorders>
                  <w:noWrap/>
                  <w:vAlign w:val="center"/>
                </w:tcPr>
                <w:p w14:paraId="295A77C7"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18277E5B"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5902C04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13</w:t>
                  </w:r>
                </w:p>
              </w:tc>
              <w:tc>
                <w:tcPr>
                  <w:tcW w:w="3402" w:type="dxa"/>
                  <w:tcBorders>
                    <w:top w:val="nil"/>
                    <w:left w:val="nil"/>
                    <w:bottom w:val="single" w:sz="4" w:space="0" w:color="auto"/>
                    <w:right w:val="single" w:sz="4" w:space="0" w:color="auto"/>
                  </w:tcBorders>
                  <w:noWrap/>
                  <w:vAlign w:val="center"/>
                </w:tcPr>
                <w:p w14:paraId="59972415"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DS-VE2212X-K08/FAS-03 256G</w:t>
                  </w:r>
                </w:p>
              </w:tc>
              <w:tc>
                <w:tcPr>
                  <w:tcW w:w="1701" w:type="dxa"/>
                  <w:tcBorders>
                    <w:top w:val="nil"/>
                    <w:left w:val="nil"/>
                    <w:bottom w:val="single" w:sz="4" w:space="0" w:color="auto"/>
                    <w:right w:val="single" w:sz="4" w:space="0" w:color="auto"/>
                  </w:tcBorders>
                  <w:noWrap/>
                  <w:vAlign w:val="center"/>
                </w:tcPr>
                <w:p w14:paraId="16500DA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7831B878"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E272A9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14</w:t>
                  </w:r>
                </w:p>
              </w:tc>
              <w:tc>
                <w:tcPr>
                  <w:tcW w:w="3402" w:type="dxa"/>
                  <w:tcBorders>
                    <w:top w:val="nil"/>
                    <w:left w:val="nil"/>
                    <w:bottom w:val="single" w:sz="4" w:space="0" w:color="auto"/>
                    <w:right w:val="single" w:sz="4" w:space="0" w:color="auto"/>
                  </w:tcBorders>
                  <w:noWrap/>
                  <w:vAlign w:val="center"/>
                </w:tcPr>
                <w:p w14:paraId="7F9AED2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DS-VE2212X-K08/HD-01 256G</w:t>
                  </w:r>
                </w:p>
              </w:tc>
              <w:tc>
                <w:tcPr>
                  <w:tcW w:w="1701" w:type="dxa"/>
                  <w:tcBorders>
                    <w:top w:val="nil"/>
                    <w:left w:val="nil"/>
                    <w:bottom w:val="single" w:sz="4" w:space="0" w:color="auto"/>
                    <w:right w:val="single" w:sz="4" w:space="0" w:color="auto"/>
                  </w:tcBorders>
                  <w:noWrap/>
                  <w:vAlign w:val="center"/>
                </w:tcPr>
                <w:p w14:paraId="7587DCE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522A5AA6"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267EC2DD"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w:t>
                  </w:r>
                </w:p>
              </w:tc>
              <w:tc>
                <w:tcPr>
                  <w:tcW w:w="3402" w:type="dxa"/>
                  <w:tcBorders>
                    <w:top w:val="nil"/>
                    <w:left w:val="nil"/>
                    <w:bottom w:val="single" w:sz="4" w:space="0" w:color="auto"/>
                    <w:right w:val="single" w:sz="4" w:space="0" w:color="auto"/>
                  </w:tcBorders>
                  <w:noWrap/>
                  <w:vAlign w:val="center"/>
                </w:tcPr>
                <w:p w14:paraId="68066815"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DS-VE2212X-K08/HD-02 256G</w:t>
                  </w:r>
                </w:p>
              </w:tc>
              <w:tc>
                <w:tcPr>
                  <w:tcW w:w="1701" w:type="dxa"/>
                  <w:tcBorders>
                    <w:top w:val="nil"/>
                    <w:left w:val="nil"/>
                    <w:bottom w:val="single" w:sz="4" w:space="0" w:color="auto"/>
                    <w:right w:val="single" w:sz="4" w:space="0" w:color="auto"/>
                  </w:tcBorders>
                  <w:noWrap/>
                  <w:vAlign w:val="center"/>
                </w:tcPr>
                <w:p w14:paraId="58D3D8A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6EF198AC"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DE47B0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16</w:t>
                  </w:r>
                </w:p>
              </w:tc>
              <w:tc>
                <w:tcPr>
                  <w:tcW w:w="3402" w:type="dxa"/>
                  <w:tcBorders>
                    <w:top w:val="nil"/>
                    <w:left w:val="nil"/>
                    <w:bottom w:val="single" w:sz="4" w:space="0" w:color="auto"/>
                    <w:right w:val="single" w:sz="4" w:space="0" w:color="auto"/>
                  </w:tcBorders>
                  <w:noWrap/>
                  <w:vAlign w:val="center"/>
                </w:tcPr>
                <w:p w14:paraId="01519F6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DS-VE2212X-K08/HD-03 256G</w:t>
                  </w:r>
                </w:p>
              </w:tc>
              <w:tc>
                <w:tcPr>
                  <w:tcW w:w="1701" w:type="dxa"/>
                  <w:tcBorders>
                    <w:top w:val="nil"/>
                    <w:left w:val="nil"/>
                    <w:bottom w:val="single" w:sz="4" w:space="0" w:color="auto"/>
                    <w:right w:val="single" w:sz="4" w:space="0" w:color="auto"/>
                  </w:tcBorders>
                  <w:noWrap/>
                  <w:vAlign w:val="center"/>
                </w:tcPr>
                <w:p w14:paraId="335C172B"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35212F36"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457AF1D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w:t>
                  </w:r>
                </w:p>
              </w:tc>
              <w:tc>
                <w:tcPr>
                  <w:tcW w:w="3402" w:type="dxa"/>
                  <w:tcBorders>
                    <w:top w:val="nil"/>
                    <w:left w:val="nil"/>
                    <w:bottom w:val="single" w:sz="4" w:space="0" w:color="auto"/>
                    <w:right w:val="single" w:sz="4" w:space="0" w:color="auto"/>
                  </w:tcBorders>
                  <w:noWrap/>
                  <w:vAlign w:val="center"/>
                </w:tcPr>
                <w:p w14:paraId="189C7DD4"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DS-VE22S-B</w:t>
                  </w:r>
                </w:p>
              </w:tc>
              <w:tc>
                <w:tcPr>
                  <w:tcW w:w="1701" w:type="dxa"/>
                  <w:tcBorders>
                    <w:top w:val="nil"/>
                    <w:left w:val="nil"/>
                    <w:bottom w:val="single" w:sz="4" w:space="0" w:color="auto"/>
                    <w:right w:val="single" w:sz="4" w:space="0" w:color="auto"/>
                  </w:tcBorders>
                  <w:noWrap/>
                  <w:vAlign w:val="center"/>
                </w:tcPr>
                <w:p w14:paraId="4693F4B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16</w:t>
                  </w:r>
                </w:p>
              </w:tc>
            </w:tr>
            <w:tr w:rsidR="00603BFA" w:rsidRPr="00603BFA" w14:paraId="3E29699C"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551CECB4"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18</w:t>
                  </w:r>
                </w:p>
              </w:tc>
              <w:tc>
                <w:tcPr>
                  <w:tcW w:w="3402" w:type="dxa"/>
                  <w:tcBorders>
                    <w:top w:val="nil"/>
                    <w:left w:val="nil"/>
                    <w:bottom w:val="single" w:sz="4" w:space="0" w:color="auto"/>
                    <w:right w:val="single" w:sz="4" w:space="0" w:color="auto"/>
                  </w:tcBorders>
                  <w:noWrap/>
                  <w:vAlign w:val="center"/>
                </w:tcPr>
                <w:p w14:paraId="51B1972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IVMS-9100E</w:t>
                  </w:r>
                </w:p>
              </w:tc>
              <w:tc>
                <w:tcPr>
                  <w:tcW w:w="1701" w:type="dxa"/>
                  <w:tcBorders>
                    <w:top w:val="nil"/>
                    <w:left w:val="nil"/>
                    <w:bottom w:val="single" w:sz="4" w:space="0" w:color="auto"/>
                    <w:right w:val="single" w:sz="4" w:space="0" w:color="auto"/>
                  </w:tcBorders>
                  <w:noWrap/>
                  <w:vAlign w:val="center"/>
                </w:tcPr>
                <w:p w14:paraId="25014E6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4EC88561"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55C5553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19</w:t>
                  </w:r>
                </w:p>
              </w:tc>
              <w:tc>
                <w:tcPr>
                  <w:tcW w:w="3402" w:type="dxa"/>
                  <w:tcBorders>
                    <w:top w:val="nil"/>
                    <w:left w:val="nil"/>
                    <w:bottom w:val="single" w:sz="4" w:space="0" w:color="auto"/>
                    <w:right w:val="single" w:sz="4" w:space="0" w:color="auto"/>
                  </w:tcBorders>
                  <w:noWrap/>
                  <w:vAlign w:val="center"/>
                </w:tcPr>
                <w:p w14:paraId="0E6427F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KCloudStor2100</w:t>
                  </w:r>
                </w:p>
              </w:tc>
              <w:tc>
                <w:tcPr>
                  <w:tcW w:w="1701" w:type="dxa"/>
                  <w:tcBorders>
                    <w:top w:val="nil"/>
                    <w:left w:val="nil"/>
                    <w:bottom w:val="single" w:sz="4" w:space="0" w:color="auto"/>
                    <w:right w:val="single" w:sz="4" w:space="0" w:color="auto"/>
                  </w:tcBorders>
                  <w:noWrap/>
                  <w:vAlign w:val="center"/>
                </w:tcPr>
                <w:p w14:paraId="335E96B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76</w:t>
                  </w:r>
                </w:p>
              </w:tc>
            </w:tr>
            <w:tr w:rsidR="00603BFA" w:rsidRPr="00603BFA" w14:paraId="5CB9C58E"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7DB1BC17"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20</w:t>
                  </w:r>
                </w:p>
              </w:tc>
              <w:tc>
                <w:tcPr>
                  <w:tcW w:w="3402" w:type="dxa"/>
                  <w:tcBorders>
                    <w:top w:val="nil"/>
                    <w:left w:val="nil"/>
                    <w:bottom w:val="single" w:sz="4" w:space="0" w:color="auto"/>
                    <w:right w:val="single" w:sz="4" w:space="0" w:color="auto"/>
                  </w:tcBorders>
                  <w:noWrap/>
                  <w:vAlign w:val="center"/>
                </w:tcPr>
                <w:p w14:paraId="2689C71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S5500-D</w:t>
                  </w:r>
                </w:p>
              </w:tc>
              <w:tc>
                <w:tcPr>
                  <w:tcW w:w="1701" w:type="dxa"/>
                  <w:tcBorders>
                    <w:top w:val="nil"/>
                    <w:left w:val="nil"/>
                    <w:bottom w:val="single" w:sz="4" w:space="0" w:color="auto"/>
                    <w:right w:val="single" w:sz="4" w:space="0" w:color="auto"/>
                  </w:tcBorders>
                  <w:noWrap/>
                  <w:vAlign w:val="center"/>
                </w:tcPr>
                <w:p w14:paraId="0EA7F6F5"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w:t>
                  </w:r>
                </w:p>
              </w:tc>
            </w:tr>
            <w:tr w:rsidR="00603BFA" w:rsidRPr="00603BFA" w14:paraId="6609A8CC"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5DDCCD6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21</w:t>
                  </w:r>
                </w:p>
              </w:tc>
              <w:tc>
                <w:tcPr>
                  <w:tcW w:w="3402" w:type="dxa"/>
                  <w:tcBorders>
                    <w:top w:val="nil"/>
                    <w:left w:val="nil"/>
                    <w:bottom w:val="single" w:sz="4" w:space="0" w:color="auto"/>
                    <w:right w:val="single" w:sz="4" w:space="0" w:color="auto"/>
                  </w:tcBorders>
                  <w:noWrap/>
                  <w:vAlign w:val="center"/>
                </w:tcPr>
                <w:p w14:paraId="7AC0A2B5"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S6900</w:t>
                  </w:r>
                </w:p>
              </w:tc>
              <w:tc>
                <w:tcPr>
                  <w:tcW w:w="1701" w:type="dxa"/>
                  <w:tcBorders>
                    <w:top w:val="nil"/>
                    <w:left w:val="nil"/>
                    <w:bottom w:val="single" w:sz="4" w:space="0" w:color="auto"/>
                    <w:right w:val="single" w:sz="4" w:space="0" w:color="auto"/>
                  </w:tcBorders>
                  <w:noWrap/>
                  <w:vAlign w:val="center"/>
                </w:tcPr>
                <w:p w14:paraId="4B2F0618"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68467708"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1B9D916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22</w:t>
                  </w:r>
                </w:p>
              </w:tc>
              <w:tc>
                <w:tcPr>
                  <w:tcW w:w="3402" w:type="dxa"/>
                  <w:tcBorders>
                    <w:top w:val="nil"/>
                    <w:left w:val="nil"/>
                    <w:bottom w:val="single" w:sz="4" w:space="0" w:color="auto"/>
                    <w:right w:val="single" w:sz="4" w:space="0" w:color="auto"/>
                  </w:tcBorders>
                  <w:noWrap/>
                  <w:vAlign w:val="center"/>
                </w:tcPr>
                <w:p w14:paraId="06DFB02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S9306</w:t>
                  </w:r>
                </w:p>
              </w:tc>
              <w:tc>
                <w:tcPr>
                  <w:tcW w:w="1701" w:type="dxa"/>
                  <w:tcBorders>
                    <w:top w:val="nil"/>
                    <w:left w:val="nil"/>
                    <w:bottom w:val="single" w:sz="4" w:space="0" w:color="auto"/>
                    <w:right w:val="single" w:sz="4" w:space="0" w:color="auto"/>
                  </w:tcBorders>
                  <w:noWrap/>
                  <w:vAlign w:val="center"/>
                </w:tcPr>
                <w:p w14:paraId="4E748CB2"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543603FD"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72515D19"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23</w:t>
                  </w:r>
                </w:p>
              </w:tc>
              <w:tc>
                <w:tcPr>
                  <w:tcW w:w="3402" w:type="dxa"/>
                  <w:tcBorders>
                    <w:top w:val="nil"/>
                    <w:left w:val="nil"/>
                    <w:bottom w:val="single" w:sz="4" w:space="0" w:color="auto"/>
                    <w:right w:val="single" w:sz="4" w:space="0" w:color="auto"/>
                  </w:tcBorders>
                  <w:noWrap/>
                  <w:vAlign w:val="center"/>
                </w:tcPr>
                <w:p w14:paraId="366D7734"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安擎 F1-8</w:t>
                  </w:r>
                </w:p>
              </w:tc>
              <w:tc>
                <w:tcPr>
                  <w:tcW w:w="1701" w:type="dxa"/>
                  <w:tcBorders>
                    <w:top w:val="nil"/>
                    <w:left w:val="nil"/>
                    <w:bottom w:val="single" w:sz="4" w:space="0" w:color="auto"/>
                    <w:right w:val="single" w:sz="4" w:space="0" w:color="auto"/>
                  </w:tcBorders>
                  <w:noWrap/>
                  <w:vAlign w:val="center"/>
                </w:tcPr>
                <w:p w14:paraId="2082C7C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1F18C711"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3743E8B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24</w:t>
                  </w:r>
                </w:p>
              </w:tc>
              <w:tc>
                <w:tcPr>
                  <w:tcW w:w="3402" w:type="dxa"/>
                  <w:tcBorders>
                    <w:top w:val="nil"/>
                    <w:left w:val="nil"/>
                    <w:bottom w:val="single" w:sz="4" w:space="0" w:color="auto"/>
                    <w:right w:val="single" w:sz="4" w:space="0" w:color="auto"/>
                  </w:tcBorders>
                  <w:noWrap/>
                  <w:vAlign w:val="center"/>
                </w:tcPr>
                <w:p w14:paraId="4342715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宝德 PR210KI</w:t>
                  </w:r>
                </w:p>
              </w:tc>
              <w:tc>
                <w:tcPr>
                  <w:tcW w:w="1701" w:type="dxa"/>
                  <w:tcBorders>
                    <w:top w:val="nil"/>
                    <w:left w:val="nil"/>
                    <w:bottom w:val="single" w:sz="4" w:space="0" w:color="auto"/>
                    <w:right w:val="single" w:sz="4" w:space="0" w:color="auto"/>
                  </w:tcBorders>
                  <w:noWrap/>
                  <w:vAlign w:val="center"/>
                </w:tcPr>
                <w:p w14:paraId="6703FD49"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7C6602DA"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1499A01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25</w:t>
                  </w:r>
                </w:p>
              </w:tc>
              <w:tc>
                <w:tcPr>
                  <w:tcW w:w="3402" w:type="dxa"/>
                  <w:tcBorders>
                    <w:top w:val="nil"/>
                    <w:left w:val="nil"/>
                    <w:bottom w:val="single" w:sz="4" w:space="0" w:color="auto"/>
                    <w:right w:val="single" w:sz="4" w:space="0" w:color="auto"/>
                  </w:tcBorders>
                  <w:noWrap/>
                  <w:vAlign w:val="center"/>
                </w:tcPr>
                <w:p w14:paraId="649F155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烽火S6900</w:t>
                  </w:r>
                </w:p>
              </w:tc>
              <w:tc>
                <w:tcPr>
                  <w:tcW w:w="1701" w:type="dxa"/>
                  <w:tcBorders>
                    <w:top w:val="nil"/>
                    <w:left w:val="nil"/>
                    <w:bottom w:val="single" w:sz="4" w:space="0" w:color="auto"/>
                    <w:right w:val="single" w:sz="4" w:space="0" w:color="auto"/>
                  </w:tcBorders>
                  <w:noWrap/>
                  <w:vAlign w:val="center"/>
                </w:tcPr>
                <w:p w14:paraId="460301B9"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489E8FE0"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70884D9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26</w:t>
                  </w:r>
                </w:p>
              </w:tc>
              <w:tc>
                <w:tcPr>
                  <w:tcW w:w="3402" w:type="dxa"/>
                  <w:tcBorders>
                    <w:top w:val="nil"/>
                    <w:left w:val="nil"/>
                    <w:bottom w:val="single" w:sz="4" w:space="0" w:color="auto"/>
                    <w:right w:val="single" w:sz="4" w:space="0" w:color="auto"/>
                  </w:tcBorders>
                  <w:noWrap/>
                  <w:vAlign w:val="center"/>
                </w:tcPr>
                <w:p w14:paraId="3814B4E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华三S5500-D</w:t>
                  </w:r>
                </w:p>
              </w:tc>
              <w:tc>
                <w:tcPr>
                  <w:tcW w:w="1701" w:type="dxa"/>
                  <w:tcBorders>
                    <w:top w:val="nil"/>
                    <w:left w:val="nil"/>
                    <w:bottom w:val="single" w:sz="4" w:space="0" w:color="auto"/>
                    <w:right w:val="single" w:sz="4" w:space="0" w:color="auto"/>
                  </w:tcBorders>
                  <w:noWrap/>
                  <w:vAlign w:val="center"/>
                </w:tcPr>
                <w:p w14:paraId="0D6DCEAE"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w:t>
                  </w:r>
                </w:p>
              </w:tc>
            </w:tr>
            <w:tr w:rsidR="00603BFA" w:rsidRPr="00603BFA" w14:paraId="3B6D2E4A"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060253BA"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27</w:t>
                  </w:r>
                </w:p>
              </w:tc>
              <w:tc>
                <w:tcPr>
                  <w:tcW w:w="3402" w:type="dxa"/>
                  <w:tcBorders>
                    <w:top w:val="nil"/>
                    <w:left w:val="nil"/>
                    <w:bottom w:val="single" w:sz="4" w:space="0" w:color="auto"/>
                    <w:right w:val="single" w:sz="4" w:space="0" w:color="auto"/>
                  </w:tcBorders>
                  <w:noWrap/>
                  <w:vAlign w:val="center"/>
                </w:tcPr>
                <w:p w14:paraId="2252C7C3"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华三S6900</w:t>
                  </w:r>
                </w:p>
              </w:tc>
              <w:tc>
                <w:tcPr>
                  <w:tcW w:w="1701" w:type="dxa"/>
                  <w:tcBorders>
                    <w:top w:val="nil"/>
                    <w:left w:val="nil"/>
                    <w:bottom w:val="single" w:sz="4" w:space="0" w:color="auto"/>
                    <w:right w:val="single" w:sz="4" w:space="0" w:color="auto"/>
                  </w:tcBorders>
                  <w:noWrap/>
                  <w:vAlign w:val="center"/>
                </w:tcPr>
                <w:p w14:paraId="5CC6385D"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w:t>
                  </w:r>
                </w:p>
              </w:tc>
            </w:tr>
            <w:tr w:rsidR="00603BFA" w:rsidRPr="00603BFA" w14:paraId="71224FAE"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669592F0"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28</w:t>
                  </w:r>
                </w:p>
              </w:tc>
              <w:tc>
                <w:tcPr>
                  <w:tcW w:w="3402" w:type="dxa"/>
                  <w:tcBorders>
                    <w:top w:val="nil"/>
                    <w:left w:val="nil"/>
                    <w:bottom w:val="single" w:sz="4" w:space="0" w:color="auto"/>
                    <w:right w:val="single" w:sz="4" w:space="0" w:color="auto"/>
                  </w:tcBorders>
                  <w:noWrap/>
                  <w:vAlign w:val="center"/>
                </w:tcPr>
                <w:p w14:paraId="1332FB06"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华为 2288H V5</w:t>
                  </w:r>
                </w:p>
              </w:tc>
              <w:tc>
                <w:tcPr>
                  <w:tcW w:w="1701" w:type="dxa"/>
                  <w:tcBorders>
                    <w:top w:val="nil"/>
                    <w:left w:val="nil"/>
                    <w:bottom w:val="single" w:sz="4" w:space="0" w:color="auto"/>
                    <w:right w:val="single" w:sz="4" w:space="0" w:color="auto"/>
                  </w:tcBorders>
                  <w:noWrap/>
                  <w:vAlign w:val="center"/>
                </w:tcPr>
                <w:p w14:paraId="25D4D5FF"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w:t>
                  </w:r>
                </w:p>
              </w:tc>
            </w:tr>
            <w:tr w:rsidR="00603BFA" w:rsidRPr="00603BFA" w14:paraId="764607C5" w14:textId="77777777" w:rsidTr="00862FC7">
              <w:trPr>
                <w:trHeight w:val="280"/>
              </w:trPr>
              <w:tc>
                <w:tcPr>
                  <w:tcW w:w="1720" w:type="dxa"/>
                  <w:tcBorders>
                    <w:top w:val="nil"/>
                    <w:left w:val="single" w:sz="4" w:space="0" w:color="auto"/>
                    <w:bottom w:val="single" w:sz="4" w:space="0" w:color="auto"/>
                    <w:right w:val="single" w:sz="4" w:space="0" w:color="auto"/>
                  </w:tcBorders>
                  <w:noWrap/>
                  <w:vAlign w:val="center"/>
                </w:tcPr>
                <w:p w14:paraId="4C57C151"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29</w:t>
                  </w:r>
                </w:p>
              </w:tc>
              <w:tc>
                <w:tcPr>
                  <w:tcW w:w="3402" w:type="dxa"/>
                  <w:tcBorders>
                    <w:top w:val="nil"/>
                    <w:left w:val="nil"/>
                    <w:bottom w:val="single" w:sz="4" w:space="0" w:color="auto"/>
                    <w:right w:val="single" w:sz="4" w:space="0" w:color="auto"/>
                  </w:tcBorders>
                  <w:noWrap/>
                  <w:vAlign w:val="center"/>
                </w:tcPr>
                <w:p w14:paraId="5DA02B0C"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品牌服务器</w:t>
                  </w:r>
                </w:p>
              </w:tc>
              <w:tc>
                <w:tcPr>
                  <w:tcW w:w="1701" w:type="dxa"/>
                  <w:tcBorders>
                    <w:top w:val="nil"/>
                    <w:left w:val="nil"/>
                    <w:bottom w:val="single" w:sz="4" w:space="0" w:color="auto"/>
                    <w:right w:val="single" w:sz="4" w:space="0" w:color="auto"/>
                  </w:tcBorders>
                  <w:noWrap/>
                  <w:vAlign w:val="center"/>
                </w:tcPr>
                <w:p w14:paraId="64A05767" w14:textId="77777777" w:rsidR="002B1BCA" w:rsidRPr="00603BFA" w:rsidRDefault="002B1BCA" w:rsidP="002B1BCA">
                  <w:pPr>
                    <w:widowControl/>
                    <w:jc w:val="center"/>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w:t>
                  </w:r>
                </w:p>
              </w:tc>
            </w:tr>
          </w:tbl>
          <w:p w14:paraId="7B557223" w14:textId="77777777" w:rsidR="002B1BCA" w:rsidRPr="00603BFA" w:rsidRDefault="002B1BCA">
            <w:pPr>
              <w:widowControl/>
              <w:spacing w:line="288" w:lineRule="auto"/>
              <w:contextualSpacing/>
              <w:rPr>
                <w:rFonts w:ascii="宋体" w:hAnsi="宋体" w:cs="宋体" w:hint="eastAsia"/>
                <w:color w:val="000000" w:themeColor="text1"/>
                <w:szCs w:val="21"/>
              </w:rPr>
            </w:pPr>
          </w:p>
          <w:p w14:paraId="5C35EF35" w14:textId="4C372A0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14、项目实施总体要求</w:t>
            </w:r>
          </w:p>
          <w:p w14:paraId="15634C7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（1）投标人需按照本项目运行维护服务工作要求，合理设置项目实施组织机构，妥善安排项目实施人员，并对项目人员进行有效管理，为其提供有力保障，以做好运维服务工作。</w:t>
            </w:r>
          </w:p>
          <w:p w14:paraId="5C43AB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（2）运维服务过程中每月定期召开运维服务会议，针对上个运维周期遇到的问题进行总结分析，项目经理需每周督办会议部署的工作计划进度及完成情况，并由专业人员记录并汇报给采购人代表。</w:t>
            </w:r>
          </w:p>
          <w:p w14:paraId="6774792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（3）供应商根据实际工作编制季报、年报，季报于本季度结束后10日内提供，年报于运维年度结束后15日内提供。</w:t>
            </w:r>
          </w:p>
          <w:p w14:paraId="0CC377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（4）在服务期限内，投标人需按照项目实施计划，完成项目各类运维服务等工作，并做好项目报告（季报、年报、故障处理报告等）、项目验收工作。</w:t>
            </w:r>
          </w:p>
          <w:p w14:paraId="08DD3B5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（5）备件保障要求</w:t>
            </w:r>
          </w:p>
          <w:p w14:paraId="3F96F00E" w14:textId="4C753BC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为保证故障抢修紧急响应速度，</w:t>
            </w:r>
            <w:r w:rsidR="000069FD" w:rsidRPr="00603BFA">
              <w:rPr>
                <w:rFonts w:ascii="宋体" w:hAnsi="宋体" w:cs="宋体"/>
                <w:color w:val="000000" w:themeColor="text1"/>
                <w:szCs w:val="21"/>
              </w:rPr>
              <w:t>投标人应承诺在服务期内，接到采购人故障报修通知后，15分钟内响应，维修工程师 2 小时内到达项目现场，且配备有配电柜，UPS 及精密空调的常用备件，常规故障备件须在4小时内运抵项目现场。</w:t>
            </w:r>
            <w:r w:rsidRPr="00603BFA">
              <w:rPr>
                <w:rFonts w:ascii="宋体" w:hAnsi="宋体" w:cs="宋体" w:hint="eastAsia"/>
                <w:color w:val="000000" w:themeColor="text1"/>
                <w:szCs w:val="21"/>
              </w:rPr>
              <w:t>提供备件照片，并承诺在应答成交15日后随时接受采购人实地考察。</w:t>
            </w:r>
          </w:p>
          <w:p w14:paraId="1FAA772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（6）培训服务</w:t>
            </w:r>
          </w:p>
          <w:p w14:paraId="15B3E3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根据工作需要，提供10人次技术培训服务，提供服务范围内设备技术基础知识培训，提高人员知识和操作水平，有专人辅导练习，技术培训结束可安排考试。</w:t>
            </w:r>
          </w:p>
          <w:p w14:paraId="50FEA3A3" w14:textId="77777777" w:rsidR="00C33608" w:rsidRPr="00603BFA" w:rsidRDefault="00C33608">
            <w:pPr>
              <w:spacing w:line="288" w:lineRule="auto"/>
              <w:jc w:val="left"/>
              <w:rPr>
                <w:rFonts w:ascii="宋体" w:hAnsi="宋体" w:cs="宋体" w:hint="eastAsia"/>
                <w:color w:val="000000" w:themeColor="text1"/>
                <w:szCs w:val="21"/>
              </w:rPr>
            </w:pPr>
          </w:p>
          <w:p w14:paraId="36F115BE" w14:textId="77777777" w:rsidR="00C33608" w:rsidRPr="00603BFA" w:rsidRDefault="00611BF7">
            <w:pPr>
              <w:widowControl/>
              <w:spacing w:line="288" w:lineRule="auto"/>
              <w:contextualSpacing/>
              <w:rPr>
                <w:rFonts w:ascii="宋体" w:hAnsi="宋体" w:cs="宋体" w:hint="eastAsia"/>
                <w:b/>
                <w:bCs/>
                <w:color w:val="000000" w:themeColor="text1"/>
                <w:szCs w:val="21"/>
              </w:rPr>
            </w:pPr>
            <w:r w:rsidRPr="00603BFA">
              <w:rPr>
                <w:rFonts w:ascii="宋体" w:hAnsi="宋体" w:cs="宋体" w:hint="eastAsia"/>
                <w:b/>
                <w:bCs/>
                <w:color w:val="000000" w:themeColor="text1"/>
                <w:szCs w:val="21"/>
              </w:rPr>
              <w:t>五、一二区机房基础设施软硬件运维</w:t>
            </w:r>
          </w:p>
          <w:p w14:paraId="3829E8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服务内容:系统日常检查，提供每年12次设备巡检服务，进行例行操作，预防性检查,分析设施运行状态，及时发现并记录故障或故障隐患，完成巡检报告；响应时间：接到故障报修电话后马上响应，30分钟内到达现场处置，简单故障6小时内免费完成维修或更换处理；保驾服务：重大活动提供专项巡检和现场保障。</w:t>
            </w:r>
          </w:p>
          <w:p w14:paraId="2B59A21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（1）保证二区八楼互联网机房智能检测系统设备的正常运行，包括提供设备巡检服务及状态监控、响应支持、故障处理、性能优化等服务。</w:t>
            </w:r>
          </w:p>
          <w:p w14:paraId="60C8C3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（2）系统故障维护：在维保期内维保单位对设备故障和系统运行不正常及时做出响应和处理；</w:t>
            </w:r>
          </w:p>
          <w:p w14:paraId="7793A2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（3）维保服务：现对动环监控系统设备实行年保服务</w:t>
            </w:r>
          </w:p>
          <w:p w14:paraId="352776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2、巡查服务包括：云计算数据中心机房、UPS配电房和灾备机房：一楼大屏LED显示系统、气体消防灭火系统、动环监控（含冷通道设备、防雷系统检查）系统、新风系统。</w:t>
            </w:r>
          </w:p>
          <w:p w14:paraId="75C4984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3、运维设备清单：</w:t>
            </w:r>
          </w:p>
          <w:tbl>
            <w:tblPr>
              <w:tblW w:w="6681" w:type="dxa"/>
              <w:tblLayout w:type="fixed"/>
              <w:tblLook w:val="04A0" w:firstRow="1" w:lastRow="0" w:firstColumn="1" w:lastColumn="0" w:noHBand="0" w:noVBand="1"/>
            </w:tblPr>
            <w:tblGrid>
              <w:gridCol w:w="491"/>
              <w:gridCol w:w="670"/>
              <w:gridCol w:w="403"/>
              <w:gridCol w:w="928"/>
              <w:gridCol w:w="3338"/>
              <w:gridCol w:w="851"/>
            </w:tblGrid>
            <w:tr w:rsidR="00603BFA" w:rsidRPr="00603BFA" w14:paraId="3C8BA719"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EB695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序号</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B55DB3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对象名称</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07A13B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品牌</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1C0FA32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型号</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DD6E1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配置</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49FEA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数量</w:t>
                  </w:r>
                </w:p>
              </w:tc>
            </w:tr>
            <w:tr w:rsidR="00603BFA" w:rsidRPr="00603BFA" w14:paraId="54C95AB9"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52B540E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一楼大屏LED显示系统</w:t>
                  </w:r>
                </w:p>
              </w:tc>
            </w:tr>
            <w:tr w:rsidR="00603BFA" w:rsidRPr="00603BFA" w14:paraId="2969537D"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117CEBE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w:t>
                  </w:r>
                </w:p>
              </w:tc>
              <w:tc>
                <w:tcPr>
                  <w:tcW w:w="670" w:type="dxa"/>
                  <w:tcBorders>
                    <w:top w:val="nil"/>
                    <w:left w:val="nil"/>
                    <w:bottom w:val="single" w:sz="4" w:space="0" w:color="auto"/>
                    <w:right w:val="single" w:sz="4" w:space="0" w:color="auto"/>
                  </w:tcBorders>
                  <w:shd w:val="clear" w:color="auto" w:fill="FFFFFF"/>
                  <w:noWrap/>
                  <w:vAlign w:val="center"/>
                </w:tcPr>
                <w:p w14:paraId="08FAA1C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LED显示屏</w:t>
                  </w:r>
                </w:p>
              </w:tc>
              <w:tc>
                <w:tcPr>
                  <w:tcW w:w="403" w:type="dxa"/>
                  <w:tcBorders>
                    <w:top w:val="nil"/>
                    <w:left w:val="nil"/>
                    <w:bottom w:val="single" w:sz="4" w:space="0" w:color="auto"/>
                    <w:right w:val="single" w:sz="4" w:space="0" w:color="auto"/>
                  </w:tcBorders>
                  <w:shd w:val="clear" w:color="auto" w:fill="FFFFFF"/>
                  <w:noWrap/>
                  <w:vAlign w:val="center"/>
                </w:tcPr>
                <w:p w14:paraId="69AD22D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利亚德</w:t>
                  </w:r>
                </w:p>
              </w:tc>
              <w:tc>
                <w:tcPr>
                  <w:tcW w:w="928" w:type="dxa"/>
                  <w:tcBorders>
                    <w:top w:val="nil"/>
                    <w:left w:val="nil"/>
                    <w:bottom w:val="single" w:sz="4" w:space="0" w:color="auto"/>
                    <w:right w:val="single" w:sz="4" w:space="0" w:color="auto"/>
                  </w:tcBorders>
                  <w:shd w:val="clear" w:color="auto" w:fill="FFFFFF"/>
                  <w:noWrap/>
                  <w:vAlign w:val="center"/>
                </w:tcPr>
                <w:p w14:paraId="69EA77F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VM3.0</w:t>
                  </w:r>
                </w:p>
              </w:tc>
              <w:tc>
                <w:tcPr>
                  <w:tcW w:w="3338" w:type="dxa"/>
                  <w:tcBorders>
                    <w:top w:val="nil"/>
                    <w:left w:val="nil"/>
                    <w:bottom w:val="single" w:sz="4" w:space="0" w:color="auto"/>
                    <w:right w:val="single" w:sz="4" w:space="0" w:color="auto"/>
                  </w:tcBorders>
                  <w:shd w:val="clear" w:color="auto" w:fill="FFFFFF"/>
                  <w:noWrap/>
                  <w:vAlign w:val="center"/>
                </w:tcPr>
                <w:p w14:paraId="224848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1、屏幕显示面积:长8.16米X高4.8米=39.168平米</w:t>
                  </w:r>
                </w:p>
                <w:p w14:paraId="2C0003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2、整屏分辨率，点对点支持:长2720点X高1600点</w:t>
                  </w:r>
                </w:p>
                <w:p w14:paraId="58FBD96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3、主屏箱体信号备份:超薄电源带PFC功能</w:t>
                  </w:r>
                </w:p>
                <w:p w14:paraId="5C0170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4、控制系统:支持单点检测逐点校正功能，像素密度≥111111点/m2</w:t>
                  </w:r>
                </w:p>
                <w:p w14:paraId="3009831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5、水平视角&gt;160度，垂直视角&gt;160度</w:t>
                  </w:r>
                </w:p>
                <w:p w14:paraId="6DC8D99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6、色温3200K-9300K可调，发光点中心偏距差≤3%</w:t>
                  </w:r>
                </w:p>
                <w:p w14:paraId="2B3C82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7、整屏亮度均匀性≥97%</w:t>
                  </w:r>
                </w:p>
              </w:tc>
              <w:tc>
                <w:tcPr>
                  <w:tcW w:w="851" w:type="dxa"/>
                  <w:tcBorders>
                    <w:top w:val="nil"/>
                    <w:left w:val="nil"/>
                    <w:bottom w:val="single" w:sz="4" w:space="0" w:color="auto"/>
                    <w:right w:val="single" w:sz="4" w:space="0" w:color="auto"/>
                  </w:tcBorders>
                  <w:shd w:val="clear" w:color="auto" w:fill="FFFFFF"/>
                  <w:noWrap/>
                  <w:vAlign w:val="center"/>
                </w:tcPr>
                <w:p w14:paraId="60A154A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39.168平方</w:t>
                  </w:r>
                </w:p>
              </w:tc>
            </w:tr>
            <w:tr w:rsidR="00603BFA" w:rsidRPr="00603BFA" w14:paraId="6583954C"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82E1EE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w:t>
                  </w:r>
                </w:p>
              </w:tc>
              <w:tc>
                <w:tcPr>
                  <w:tcW w:w="670" w:type="dxa"/>
                  <w:tcBorders>
                    <w:top w:val="nil"/>
                    <w:left w:val="nil"/>
                    <w:bottom w:val="single" w:sz="4" w:space="0" w:color="auto"/>
                    <w:right w:val="single" w:sz="4" w:space="0" w:color="auto"/>
                  </w:tcBorders>
                  <w:shd w:val="clear" w:color="auto" w:fill="FFFFFF"/>
                  <w:noWrap/>
                  <w:vAlign w:val="center"/>
                </w:tcPr>
                <w:p w14:paraId="7C70B2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控制主机</w:t>
                  </w:r>
                </w:p>
              </w:tc>
              <w:tc>
                <w:tcPr>
                  <w:tcW w:w="403" w:type="dxa"/>
                  <w:tcBorders>
                    <w:top w:val="nil"/>
                    <w:left w:val="nil"/>
                    <w:bottom w:val="single" w:sz="4" w:space="0" w:color="auto"/>
                    <w:right w:val="single" w:sz="4" w:space="0" w:color="auto"/>
                  </w:tcBorders>
                  <w:shd w:val="clear" w:color="auto" w:fill="FFFFFF"/>
                  <w:noWrap/>
                  <w:vAlign w:val="center"/>
                </w:tcPr>
                <w:p w14:paraId="3A0005E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联想</w:t>
                  </w:r>
                </w:p>
              </w:tc>
              <w:tc>
                <w:tcPr>
                  <w:tcW w:w="928" w:type="dxa"/>
                  <w:tcBorders>
                    <w:top w:val="nil"/>
                    <w:left w:val="nil"/>
                    <w:bottom w:val="single" w:sz="4" w:space="0" w:color="auto"/>
                    <w:right w:val="single" w:sz="4" w:space="0" w:color="auto"/>
                  </w:tcBorders>
                  <w:shd w:val="clear" w:color="auto" w:fill="FFFFFF"/>
                  <w:noWrap/>
                  <w:vAlign w:val="center"/>
                </w:tcPr>
                <w:p w14:paraId="6A61443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M4550</w:t>
                  </w:r>
                </w:p>
              </w:tc>
              <w:tc>
                <w:tcPr>
                  <w:tcW w:w="3338" w:type="dxa"/>
                  <w:tcBorders>
                    <w:top w:val="nil"/>
                    <w:left w:val="nil"/>
                    <w:bottom w:val="single" w:sz="4" w:space="0" w:color="auto"/>
                    <w:right w:val="single" w:sz="4" w:space="0" w:color="auto"/>
                  </w:tcBorders>
                  <w:shd w:val="clear" w:color="auto" w:fill="FFFFFF"/>
                  <w:noWrap/>
                  <w:vAlign w:val="center"/>
                </w:tcPr>
                <w:p w14:paraId="5E28EA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CPU:I54590,</w:t>
                  </w:r>
                </w:p>
                <w:p w14:paraId="330D38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内存：8GDDR3</w:t>
                  </w:r>
                </w:p>
                <w:p w14:paraId="2F60E81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硬盘：1TB</w:t>
                  </w:r>
                </w:p>
                <w:p w14:paraId="2A4553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显卡：GT7301G</w:t>
                  </w:r>
                </w:p>
              </w:tc>
              <w:tc>
                <w:tcPr>
                  <w:tcW w:w="851" w:type="dxa"/>
                  <w:tcBorders>
                    <w:top w:val="nil"/>
                    <w:left w:val="nil"/>
                    <w:bottom w:val="single" w:sz="4" w:space="0" w:color="auto"/>
                    <w:right w:val="single" w:sz="4" w:space="0" w:color="auto"/>
                  </w:tcBorders>
                  <w:shd w:val="clear" w:color="auto" w:fill="FFFFFF"/>
                  <w:noWrap/>
                  <w:vAlign w:val="center"/>
                </w:tcPr>
                <w:p w14:paraId="044826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195F46D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6F9BD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A16B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大屏高清控制系统</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E168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利亚德</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8DD3B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精显时代3.0</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1B75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1、输入分辨率:最大2048*1365点</w:t>
                  </w:r>
                </w:p>
                <w:p w14:paraId="3CB2F3A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2、输出辨率分2个网口共1280*1024</w:t>
                  </w:r>
                </w:p>
                <w:p w14:paraId="57D5B7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3、2个千兆网口输出，支持上下、左右任意拼接</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7DDBE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338272B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B4E7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1E8693D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综合播控拼接处理器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1470C2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利亚德</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D9984A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领秀-08D01S0-1IP-PV</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CDF51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1、采用全硬件FPGA架构，无内置操作系统</w:t>
                  </w:r>
                </w:p>
                <w:p w14:paraId="5701EAA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2、所有输入，输出板卡在工作状态下支持热插拔</w:t>
                  </w:r>
                </w:p>
                <w:p w14:paraId="2E8A1F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3、支持回显功能，和视频预监功能</w:t>
                  </w:r>
                </w:p>
                <w:p w14:paraId="1EA2FD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4、单台设备支持同时控制四组不同分辨率的屏屏墙</w:t>
                  </w:r>
                </w:p>
                <w:p w14:paraId="4868B13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5、支持视频的倍频倍线处理功能，支持图像去黑边，裁剪，局部放大，偏移校正</w:t>
                  </w:r>
                </w:p>
                <w:p w14:paraId="260212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6、支持输入端口EDI编辑功能，支持自定义输出分辨率</w:t>
                  </w:r>
                </w:p>
                <w:p w14:paraId="11BA78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7、具备以太网和RS232两种控制接口，可以通过触控一体机对设备进行控制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4D507E4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0E7E655B"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49D3F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9A6A1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高清控制软件</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7496D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国产</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90E7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定制</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9D8D3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1、控制场景模式的调用以及各场景的命名、更改、保存，设备输入信号可预先摆放，对各种场景进行存储，制定成各种模式场景，需要时将场景进行调用使用</w:t>
                  </w:r>
                </w:p>
                <w:p w14:paraId="2A3BF7F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2、对各种输入信号进行管理，可自定义添加RGB、Video、DVI、SDI等多种信号源，并且方便、快捷地对信号源进行调用、切换、删除、保存等各种窗口的编辑管理</w:t>
                  </w:r>
                </w:p>
                <w:p w14:paraId="191C639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3、实现对主流厂家、主流型号的切换矩阵以及多功能设备进行联动控制</w:t>
                  </w:r>
                </w:p>
                <w:p w14:paraId="4F73928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4、提供二次开发接口和中控设备通讯协议，为第三方和各类控制设备提供支持，包括可接入主流中控系统</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AF726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1套</w:t>
                  </w:r>
                </w:p>
              </w:tc>
            </w:tr>
            <w:tr w:rsidR="00603BFA" w:rsidRPr="00603BFA" w14:paraId="1EC8B51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F328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38BDEFB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智能配电系统</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A6CD9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国产</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7B8864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40KW</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73C2D5A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输入：100A/3P断路器1个，输出：32A/3P断路器7个；能够间隔性顺序开启LED大屏，减缓峰值电流；满足过流、短路、断路、过压、欠压等保护措施。</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2AFEC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0F55D2D4"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15E97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w:t>
                  </w:r>
                </w:p>
              </w:tc>
              <w:tc>
                <w:tcPr>
                  <w:tcW w:w="670" w:type="dxa"/>
                  <w:tcBorders>
                    <w:top w:val="nil"/>
                    <w:left w:val="nil"/>
                    <w:bottom w:val="single" w:sz="4" w:space="0" w:color="auto"/>
                    <w:right w:val="single" w:sz="4" w:space="0" w:color="auto"/>
                  </w:tcBorders>
                  <w:shd w:val="clear" w:color="auto" w:fill="FFFFFF"/>
                  <w:noWrap/>
                  <w:vAlign w:val="center"/>
                </w:tcPr>
                <w:p w14:paraId="4171BFF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PLC</w:t>
                  </w:r>
                </w:p>
              </w:tc>
              <w:tc>
                <w:tcPr>
                  <w:tcW w:w="403" w:type="dxa"/>
                  <w:tcBorders>
                    <w:top w:val="nil"/>
                    <w:left w:val="nil"/>
                    <w:bottom w:val="single" w:sz="4" w:space="0" w:color="auto"/>
                    <w:right w:val="single" w:sz="4" w:space="0" w:color="auto"/>
                  </w:tcBorders>
                  <w:shd w:val="clear" w:color="auto" w:fill="FFFFFF"/>
                  <w:noWrap/>
                  <w:vAlign w:val="center"/>
                </w:tcPr>
                <w:p w14:paraId="62E4DC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利亚德</w:t>
                  </w:r>
                </w:p>
              </w:tc>
              <w:tc>
                <w:tcPr>
                  <w:tcW w:w="928" w:type="dxa"/>
                  <w:tcBorders>
                    <w:top w:val="nil"/>
                    <w:left w:val="nil"/>
                    <w:bottom w:val="single" w:sz="4" w:space="0" w:color="auto"/>
                    <w:right w:val="single" w:sz="4" w:space="0" w:color="auto"/>
                  </w:tcBorders>
                  <w:shd w:val="clear" w:color="auto" w:fill="FFFFFF"/>
                  <w:noWrap/>
                  <w:vAlign w:val="center"/>
                </w:tcPr>
                <w:p w14:paraId="18AB83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PLC-50</w:t>
                  </w:r>
                </w:p>
              </w:tc>
              <w:tc>
                <w:tcPr>
                  <w:tcW w:w="3338" w:type="dxa"/>
                  <w:tcBorders>
                    <w:top w:val="nil"/>
                    <w:left w:val="nil"/>
                    <w:bottom w:val="single" w:sz="4" w:space="0" w:color="auto"/>
                    <w:right w:val="single" w:sz="4" w:space="0" w:color="auto"/>
                  </w:tcBorders>
                  <w:shd w:val="clear" w:color="auto" w:fill="FFFFFF"/>
                  <w:noWrap/>
                  <w:vAlign w:val="center"/>
                </w:tcPr>
                <w:p w14:paraId="07E325B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1、数字量输入:12路24VDC输入</w:t>
                  </w:r>
                </w:p>
                <w:p w14:paraId="046BA8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2、数字量输出:10路继电输出</w:t>
                  </w:r>
                </w:p>
                <w:p w14:paraId="57838E7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3、模拟量输入:4个电压输入，4个电流输入</w:t>
                  </w:r>
                </w:p>
                <w:p w14:paraId="7CC3FA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4、程序容量:256K片内Flash</w:t>
                  </w:r>
                </w:p>
                <w:p w14:paraId="62BE88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5、内存功能:远程监控、电话监视、温度监控、消防监控</w:t>
                  </w:r>
                </w:p>
              </w:tc>
              <w:tc>
                <w:tcPr>
                  <w:tcW w:w="851" w:type="dxa"/>
                  <w:tcBorders>
                    <w:top w:val="nil"/>
                    <w:left w:val="nil"/>
                    <w:bottom w:val="single" w:sz="4" w:space="0" w:color="auto"/>
                    <w:right w:val="single" w:sz="4" w:space="0" w:color="auto"/>
                  </w:tcBorders>
                  <w:shd w:val="clear" w:color="auto" w:fill="FFFFFF"/>
                  <w:noWrap/>
                  <w:vAlign w:val="center"/>
                </w:tcPr>
                <w:p w14:paraId="6BBE6AB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343D2377"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1684DF8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气体消防灭火系统</w:t>
                  </w:r>
                </w:p>
              </w:tc>
            </w:tr>
            <w:tr w:rsidR="00603BFA" w:rsidRPr="00603BFA" w14:paraId="705531E1"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6BBA8E8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云计算数据中心机房</w:t>
                  </w:r>
                </w:p>
              </w:tc>
            </w:tr>
            <w:tr w:rsidR="00603BFA" w:rsidRPr="00603BFA" w14:paraId="3148BDC6"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8AC32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467FF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七氟丙烷管网灭火装置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5EE20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56D4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QMQ4.2/150N-CF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81A30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6B9E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18套</w:t>
                  </w:r>
                </w:p>
              </w:tc>
            </w:tr>
            <w:tr w:rsidR="00603BFA" w:rsidRPr="00603BFA" w14:paraId="2A1A215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BD02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F86266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驱动气体瓶组</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4CDC71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739AE7B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QQP4/6-CF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598F24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1、充装压力20℃时6MPa</w:t>
                  </w:r>
                </w:p>
                <w:p w14:paraId="6572F0A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2、外径Dφ140</w:t>
                  </w:r>
                </w:p>
                <w:p w14:paraId="01F7370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3、高度H450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B3247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19314D0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FFF08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4DA7D65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54D15B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28EC117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589F3E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2F198F7E" w14:textId="3FC9BDD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8C54D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2160kg</w:t>
                  </w:r>
                </w:p>
              </w:tc>
            </w:tr>
            <w:tr w:rsidR="00603BFA" w:rsidRPr="00603BFA" w14:paraId="1CFD93CC"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4003CBB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11</w:t>
                  </w:r>
                </w:p>
              </w:tc>
              <w:tc>
                <w:tcPr>
                  <w:tcW w:w="670" w:type="dxa"/>
                  <w:tcBorders>
                    <w:top w:val="nil"/>
                    <w:left w:val="nil"/>
                    <w:bottom w:val="single" w:sz="4" w:space="0" w:color="auto"/>
                    <w:right w:val="single" w:sz="4" w:space="0" w:color="auto"/>
                  </w:tcBorders>
                  <w:shd w:val="clear" w:color="auto" w:fill="FFFFFF"/>
                  <w:noWrap/>
                  <w:vAlign w:val="center"/>
                </w:tcPr>
                <w:p w14:paraId="316919A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气体单向阀</w:t>
                  </w:r>
                </w:p>
              </w:tc>
              <w:tc>
                <w:tcPr>
                  <w:tcW w:w="403" w:type="dxa"/>
                  <w:tcBorders>
                    <w:top w:val="nil"/>
                    <w:left w:val="nil"/>
                    <w:bottom w:val="single" w:sz="4" w:space="0" w:color="auto"/>
                    <w:right w:val="single" w:sz="4" w:space="0" w:color="auto"/>
                  </w:tcBorders>
                  <w:shd w:val="clear" w:color="auto" w:fill="FFFFFF"/>
                  <w:noWrap/>
                  <w:vAlign w:val="center"/>
                </w:tcPr>
                <w:p w14:paraId="1DB6A0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33B1E6B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QQD6/6.6-CF</w:t>
                  </w:r>
                </w:p>
              </w:tc>
              <w:tc>
                <w:tcPr>
                  <w:tcW w:w="3338" w:type="dxa"/>
                  <w:tcBorders>
                    <w:top w:val="nil"/>
                    <w:left w:val="nil"/>
                    <w:bottom w:val="single" w:sz="4" w:space="0" w:color="auto"/>
                    <w:right w:val="single" w:sz="4" w:space="0" w:color="auto"/>
                  </w:tcBorders>
                  <w:shd w:val="clear" w:color="auto" w:fill="FFFFFF"/>
                  <w:noWrap/>
                  <w:vAlign w:val="center"/>
                </w:tcPr>
                <w:p w14:paraId="1F466CC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1、QQD6/6.6-CF</w:t>
                  </w:r>
                </w:p>
                <w:p w14:paraId="64A7F10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2、最大工作压力8MPa；动作压力0.07MPa</w:t>
                  </w:r>
                </w:p>
              </w:tc>
              <w:tc>
                <w:tcPr>
                  <w:tcW w:w="851" w:type="dxa"/>
                  <w:tcBorders>
                    <w:top w:val="nil"/>
                    <w:left w:val="nil"/>
                    <w:bottom w:val="single" w:sz="4" w:space="0" w:color="auto"/>
                    <w:right w:val="single" w:sz="4" w:space="0" w:color="auto"/>
                  </w:tcBorders>
                  <w:shd w:val="clear" w:color="auto" w:fill="FFFFFF"/>
                  <w:noWrap/>
                  <w:vAlign w:val="center"/>
                </w:tcPr>
                <w:p w14:paraId="2B34B74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4只</w:t>
                  </w:r>
                </w:p>
              </w:tc>
            </w:tr>
            <w:tr w:rsidR="00603BFA" w:rsidRPr="00603BFA" w14:paraId="0CD519A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C026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97F24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液体单向阀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D971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0F2B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QYD40/5.3-CF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2E72C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1、QYD40/5.3</w:t>
                  </w:r>
                </w:p>
                <w:p w14:paraId="5CA33E4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2、最大工作压力8MPa</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AAD4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18只</w:t>
                  </w:r>
                </w:p>
              </w:tc>
            </w:tr>
            <w:tr w:rsidR="00603BFA" w:rsidRPr="00603BFA" w14:paraId="1CD634E6"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BA7CE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13</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56341A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选择阀</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55B9FC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684425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QXZ125/5.3-CF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7240A3A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1、QXZ125/5.3，</w:t>
                  </w:r>
                </w:p>
                <w:p w14:paraId="69C7EA6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2、工作压力5.3MPa,</w:t>
                  </w:r>
                </w:p>
                <w:p w14:paraId="0842D9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3、关闭状态下应无气泡泄漏，开启状态下气泡泄漏不应超过每分钟20个，</w:t>
                  </w:r>
                </w:p>
                <w:p w14:paraId="63740CE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4、耐盐雾腐蚀，应力腐蚀、二氧化硫腐蚀，</w:t>
                  </w:r>
                </w:p>
                <w:p w14:paraId="612B55C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5、应具有机械应急启动功能，手动操作力不应大于150N，所有手动操作位移均不应大于300mm</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CEE49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3只</w:t>
                  </w:r>
                </w:p>
              </w:tc>
            </w:tr>
            <w:tr w:rsidR="00603BFA" w:rsidRPr="00603BFA" w14:paraId="12EEA3F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A552B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14</w:t>
                  </w:r>
                </w:p>
              </w:tc>
              <w:tc>
                <w:tcPr>
                  <w:tcW w:w="670" w:type="dxa"/>
                  <w:tcBorders>
                    <w:top w:val="nil"/>
                    <w:left w:val="nil"/>
                    <w:bottom w:val="single" w:sz="4" w:space="0" w:color="auto"/>
                    <w:right w:val="single" w:sz="4" w:space="0" w:color="auto"/>
                  </w:tcBorders>
                  <w:shd w:val="clear" w:color="auto" w:fill="FFFFFF"/>
                  <w:noWrap/>
                  <w:vAlign w:val="center"/>
                </w:tcPr>
                <w:p w14:paraId="1B1DC5C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nil"/>
                    <w:left w:val="nil"/>
                    <w:bottom w:val="single" w:sz="4" w:space="0" w:color="auto"/>
                    <w:right w:val="single" w:sz="4" w:space="0" w:color="auto"/>
                  </w:tcBorders>
                  <w:shd w:val="clear" w:color="auto" w:fill="FFFFFF"/>
                  <w:noWrap/>
                  <w:vAlign w:val="center"/>
                </w:tcPr>
                <w:p w14:paraId="048C91C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76C617B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JB-QB-QTC5015</w:t>
                  </w:r>
                </w:p>
              </w:tc>
              <w:tc>
                <w:tcPr>
                  <w:tcW w:w="3338" w:type="dxa"/>
                  <w:tcBorders>
                    <w:top w:val="nil"/>
                    <w:left w:val="nil"/>
                    <w:bottom w:val="single" w:sz="4" w:space="0" w:color="auto"/>
                    <w:right w:val="single" w:sz="4" w:space="0" w:color="auto"/>
                  </w:tcBorders>
                  <w:shd w:val="clear" w:color="auto" w:fill="FFFFFF"/>
                  <w:noWrap/>
                  <w:vAlign w:val="center"/>
                </w:tcPr>
                <w:p w14:paraId="255E3A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p>
                <w:p w14:paraId="65F2E9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3ABDFC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7BFBD3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0ED3D5F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683D3A9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p w14:paraId="6A2677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7、可带2个区的气体灭火设备。</w:t>
                  </w:r>
                </w:p>
              </w:tc>
              <w:tc>
                <w:tcPr>
                  <w:tcW w:w="851" w:type="dxa"/>
                  <w:tcBorders>
                    <w:top w:val="nil"/>
                    <w:left w:val="nil"/>
                    <w:bottom w:val="single" w:sz="4" w:space="0" w:color="auto"/>
                    <w:right w:val="single" w:sz="4" w:space="0" w:color="auto"/>
                  </w:tcBorders>
                  <w:shd w:val="clear" w:color="auto" w:fill="FFFFFF"/>
                  <w:noWrap/>
                  <w:vAlign w:val="center"/>
                </w:tcPr>
                <w:p w14:paraId="4EC7A3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7FF39BA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3A776A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15</w:t>
                  </w:r>
                </w:p>
              </w:tc>
              <w:tc>
                <w:tcPr>
                  <w:tcW w:w="670" w:type="dxa"/>
                  <w:tcBorders>
                    <w:top w:val="nil"/>
                    <w:left w:val="nil"/>
                    <w:bottom w:val="single" w:sz="4" w:space="0" w:color="auto"/>
                    <w:right w:val="single" w:sz="4" w:space="0" w:color="auto"/>
                  </w:tcBorders>
                  <w:shd w:val="clear" w:color="auto" w:fill="FFFFFF"/>
                  <w:noWrap/>
                  <w:vAlign w:val="center"/>
                </w:tcPr>
                <w:p w14:paraId="1E15E6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nil"/>
                    <w:left w:val="nil"/>
                    <w:bottom w:val="single" w:sz="4" w:space="0" w:color="auto"/>
                    <w:right w:val="single" w:sz="4" w:space="0" w:color="auto"/>
                  </w:tcBorders>
                  <w:shd w:val="clear" w:color="auto" w:fill="FFFFFF"/>
                  <w:noWrap/>
                  <w:vAlign w:val="center"/>
                </w:tcPr>
                <w:p w14:paraId="4C1EFFF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19EE63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JTW-ZOM-TC5102</w:t>
                  </w:r>
                </w:p>
              </w:tc>
              <w:tc>
                <w:tcPr>
                  <w:tcW w:w="3338" w:type="dxa"/>
                  <w:tcBorders>
                    <w:top w:val="nil"/>
                    <w:left w:val="nil"/>
                    <w:bottom w:val="single" w:sz="4" w:space="0" w:color="auto"/>
                    <w:right w:val="single" w:sz="4" w:space="0" w:color="auto"/>
                  </w:tcBorders>
                  <w:shd w:val="clear" w:color="auto" w:fill="FFFFFF"/>
                  <w:noWrap/>
                  <w:vAlign w:val="center"/>
                </w:tcPr>
                <w:p w14:paraId="1EDABF3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7FE42A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w:t>
                  </w:r>
                </w:p>
              </w:tc>
            </w:tr>
            <w:tr w:rsidR="00603BFA" w:rsidRPr="00603BFA" w14:paraId="32D0DF80"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46B2ED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16</w:t>
                  </w:r>
                </w:p>
              </w:tc>
              <w:tc>
                <w:tcPr>
                  <w:tcW w:w="670" w:type="dxa"/>
                  <w:tcBorders>
                    <w:top w:val="nil"/>
                    <w:left w:val="nil"/>
                    <w:bottom w:val="single" w:sz="4" w:space="0" w:color="auto"/>
                    <w:right w:val="single" w:sz="4" w:space="0" w:color="auto"/>
                  </w:tcBorders>
                  <w:shd w:val="clear" w:color="auto" w:fill="FFFFFF"/>
                  <w:noWrap/>
                  <w:vAlign w:val="center"/>
                </w:tcPr>
                <w:p w14:paraId="710DBE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nil"/>
                    <w:left w:val="nil"/>
                    <w:bottom w:val="single" w:sz="4" w:space="0" w:color="auto"/>
                    <w:right w:val="single" w:sz="4" w:space="0" w:color="auto"/>
                  </w:tcBorders>
                  <w:shd w:val="clear" w:color="auto" w:fill="FFFFFF"/>
                  <w:noWrap/>
                  <w:vAlign w:val="center"/>
                </w:tcPr>
                <w:p w14:paraId="6AAB585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219130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nil"/>
                    <w:left w:val="nil"/>
                    <w:bottom w:val="single" w:sz="4" w:space="0" w:color="auto"/>
                    <w:right w:val="single" w:sz="4" w:space="0" w:color="auto"/>
                  </w:tcBorders>
                  <w:shd w:val="clear" w:color="auto" w:fill="FFFFFF"/>
                  <w:noWrap/>
                  <w:vAlign w:val="center"/>
                </w:tcPr>
                <w:p w14:paraId="4202EE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7166659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17个</w:t>
                  </w:r>
                </w:p>
              </w:tc>
            </w:tr>
            <w:tr w:rsidR="00603BFA" w:rsidRPr="00603BFA" w14:paraId="041218F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A4F8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17</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FAD0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1B38C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B02A4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FXYJ</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972407" w14:textId="07A04DD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1、动作压力：1100Pa±50Pa</w:t>
                  </w:r>
                  <w:r w:rsidR="00745927" w:rsidRPr="00603BFA">
                    <w:rPr>
                      <w:rFonts w:ascii="宋体" w:hAnsi="宋体" w:cs="宋体" w:hint="eastAsia"/>
                      <w:color w:val="000000" w:themeColor="text1"/>
                      <w:szCs w:val="21"/>
                    </w:rPr>
                    <w:t>◆</w:t>
                  </w:r>
                </w:p>
                <w:p w14:paraId="1F747E6C" w14:textId="57E571D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2、动作精度：±50P</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4C1F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6个</w:t>
                  </w:r>
                </w:p>
              </w:tc>
            </w:tr>
            <w:tr w:rsidR="00603BFA" w:rsidRPr="00603BFA" w14:paraId="0D36A58D"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6091B31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功能间、备件仓库</w:t>
                  </w:r>
                </w:p>
              </w:tc>
            </w:tr>
            <w:tr w:rsidR="00603BFA" w:rsidRPr="00603BFA" w14:paraId="1B9CE15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FAA6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18</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648F532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60E260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21E2EC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GQQ70/2.5-CF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4BECA1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08763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6A99178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4C852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19</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7338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A353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DD59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GQQ120/2.5-CF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5282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C3497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464A727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E2B8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20</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11F87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A2DEDB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FC9314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GQQ120/2.5-CF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61A50F3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13BDC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233E5FF9"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CCB0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F4BE91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382089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94EA6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BAD4AC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52957B2A" w14:textId="6162B23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A98AA7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389kg</w:t>
                  </w:r>
                </w:p>
              </w:tc>
            </w:tr>
            <w:tr w:rsidR="00603BFA" w:rsidRPr="00603BFA" w14:paraId="2175760A"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DA5DA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22</w:t>
                  </w:r>
                </w:p>
              </w:tc>
              <w:tc>
                <w:tcPr>
                  <w:tcW w:w="670" w:type="dxa"/>
                  <w:tcBorders>
                    <w:top w:val="nil"/>
                    <w:left w:val="nil"/>
                    <w:bottom w:val="single" w:sz="4" w:space="0" w:color="auto"/>
                    <w:right w:val="single" w:sz="4" w:space="0" w:color="auto"/>
                  </w:tcBorders>
                  <w:shd w:val="clear" w:color="auto" w:fill="FFFFFF"/>
                  <w:noWrap/>
                  <w:vAlign w:val="center"/>
                </w:tcPr>
                <w:p w14:paraId="1B8FE3A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nil"/>
                    <w:left w:val="nil"/>
                    <w:bottom w:val="single" w:sz="4" w:space="0" w:color="auto"/>
                    <w:right w:val="single" w:sz="4" w:space="0" w:color="auto"/>
                  </w:tcBorders>
                  <w:shd w:val="clear" w:color="auto" w:fill="FFFFFF"/>
                  <w:noWrap/>
                  <w:vAlign w:val="center"/>
                </w:tcPr>
                <w:p w14:paraId="248A7A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7745584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nil"/>
                    <w:left w:val="nil"/>
                    <w:bottom w:val="single" w:sz="4" w:space="0" w:color="auto"/>
                    <w:right w:val="single" w:sz="4" w:space="0" w:color="auto"/>
                  </w:tcBorders>
                  <w:shd w:val="clear" w:color="auto" w:fill="FFFFFF"/>
                  <w:noWrap/>
                  <w:vAlign w:val="center"/>
                </w:tcPr>
                <w:p w14:paraId="17092D6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73A69E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3个</w:t>
                  </w:r>
                </w:p>
              </w:tc>
            </w:tr>
            <w:tr w:rsidR="00603BFA" w:rsidRPr="00603BFA" w14:paraId="2421CE05"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E5F9AC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23</w:t>
                  </w:r>
                </w:p>
              </w:tc>
              <w:tc>
                <w:tcPr>
                  <w:tcW w:w="670" w:type="dxa"/>
                  <w:tcBorders>
                    <w:top w:val="nil"/>
                    <w:left w:val="nil"/>
                    <w:bottom w:val="single" w:sz="4" w:space="0" w:color="auto"/>
                    <w:right w:val="single" w:sz="4" w:space="0" w:color="auto"/>
                  </w:tcBorders>
                  <w:shd w:val="clear" w:color="auto" w:fill="FFFFFF"/>
                  <w:noWrap/>
                  <w:vAlign w:val="center"/>
                </w:tcPr>
                <w:p w14:paraId="2BA5B5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nil"/>
                    <w:left w:val="nil"/>
                    <w:bottom w:val="single" w:sz="4" w:space="0" w:color="auto"/>
                    <w:right w:val="single" w:sz="4" w:space="0" w:color="auto"/>
                  </w:tcBorders>
                  <w:shd w:val="clear" w:color="auto" w:fill="FFFFFF"/>
                  <w:noWrap/>
                  <w:vAlign w:val="center"/>
                </w:tcPr>
                <w:p w14:paraId="3C51DCB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502945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JTW-ZOM-TC5102</w:t>
                  </w:r>
                </w:p>
              </w:tc>
              <w:tc>
                <w:tcPr>
                  <w:tcW w:w="3338" w:type="dxa"/>
                  <w:tcBorders>
                    <w:top w:val="nil"/>
                    <w:left w:val="nil"/>
                    <w:bottom w:val="single" w:sz="4" w:space="0" w:color="auto"/>
                    <w:right w:val="single" w:sz="4" w:space="0" w:color="auto"/>
                  </w:tcBorders>
                  <w:shd w:val="clear" w:color="auto" w:fill="FFFFFF"/>
                  <w:noWrap/>
                  <w:vAlign w:val="center"/>
                </w:tcPr>
                <w:p w14:paraId="50F318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5C46E61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6个</w:t>
                  </w:r>
                </w:p>
              </w:tc>
            </w:tr>
            <w:tr w:rsidR="00603BFA" w:rsidRPr="00603BFA" w14:paraId="7BE551F8"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268F3E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24</w:t>
                  </w:r>
                </w:p>
              </w:tc>
              <w:tc>
                <w:tcPr>
                  <w:tcW w:w="670" w:type="dxa"/>
                  <w:tcBorders>
                    <w:top w:val="nil"/>
                    <w:left w:val="nil"/>
                    <w:bottom w:val="single" w:sz="4" w:space="0" w:color="auto"/>
                    <w:right w:val="single" w:sz="4" w:space="0" w:color="auto"/>
                  </w:tcBorders>
                  <w:shd w:val="clear" w:color="auto" w:fill="FFFFFF"/>
                  <w:noWrap/>
                  <w:vAlign w:val="center"/>
                </w:tcPr>
                <w:p w14:paraId="6AFE24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nil"/>
                    <w:left w:val="nil"/>
                    <w:bottom w:val="single" w:sz="4" w:space="0" w:color="auto"/>
                    <w:right w:val="single" w:sz="4" w:space="0" w:color="auto"/>
                  </w:tcBorders>
                  <w:shd w:val="clear" w:color="auto" w:fill="FFFFFF"/>
                  <w:noWrap/>
                  <w:vAlign w:val="center"/>
                </w:tcPr>
                <w:p w14:paraId="5566CD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74AFEBF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JB-QB-QTC5015</w:t>
                  </w:r>
                </w:p>
              </w:tc>
              <w:tc>
                <w:tcPr>
                  <w:tcW w:w="3338" w:type="dxa"/>
                  <w:tcBorders>
                    <w:top w:val="nil"/>
                    <w:left w:val="nil"/>
                    <w:bottom w:val="single" w:sz="4" w:space="0" w:color="auto"/>
                    <w:right w:val="single" w:sz="4" w:space="0" w:color="auto"/>
                  </w:tcBorders>
                  <w:shd w:val="clear" w:color="auto" w:fill="FFFFFF"/>
                  <w:noWrap/>
                  <w:vAlign w:val="center"/>
                </w:tcPr>
                <w:p w14:paraId="6268470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p>
                <w:p w14:paraId="5FF28FC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3FEB7C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3DCE65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0DA8218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770647A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p w14:paraId="4B9FD3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7、可带3个区的气体灭火设备。</w:t>
                  </w:r>
                </w:p>
              </w:tc>
              <w:tc>
                <w:tcPr>
                  <w:tcW w:w="851" w:type="dxa"/>
                  <w:tcBorders>
                    <w:top w:val="nil"/>
                    <w:left w:val="nil"/>
                    <w:bottom w:val="single" w:sz="4" w:space="0" w:color="auto"/>
                    <w:right w:val="single" w:sz="4" w:space="0" w:color="auto"/>
                  </w:tcBorders>
                  <w:shd w:val="clear" w:color="auto" w:fill="FFFFFF"/>
                  <w:noWrap/>
                  <w:vAlign w:val="center"/>
                </w:tcPr>
                <w:p w14:paraId="3C5D923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6D45B3F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4ABFD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E4DDB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C94C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F6B7C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FXYJ</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6DCA9D" w14:textId="0442D58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1、动作压力：1100Pa±50Pa</w:t>
                  </w:r>
                  <w:r w:rsidR="00745927" w:rsidRPr="00603BFA">
                    <w:rPr>
                      <w:rFonts w:ascii="宋体" w:hAnsi="宋体" w:cs="宋体" w:hint="eastAsia"/>
                      <w:color w:val="000000" w:themeColor="text1"/>
                      <w:szCs w:val="21"/>
                    </w:rPr>
                    <w:t>◆</w:t>
                  </w:r>
                </w:p>
                <w:p w14:paraId="7A8A4988" w14:textId="577356F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2、动作精度：±50P</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A3E87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3个</w:t>
                  </w:r>
                </w:p>
              </w:tc>
            </w:tr>
            <w:tr w:rsidR="00603BFA" w:rsidRPr="00603BFA" w14:paraId="6FA830FE"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584323D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2楼机房</w:t>
                  </w:r>
                </w:p>
              </w:tc>
            </w:tr>
            <w:tr w:rsidR="00603BFA" w:rsidRPr="00603BFA" w14:paraId="3102063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7CEF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26</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53E1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7ED4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1A010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QMP150/4.2N-CF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3E0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785B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12套</w:t>
                  </w:r>
                </w:p>
              </w:tc>
            </w:tr>
            <w:tr w:rsidR="00603BFA" w:rsidRPr="00603BFA" w14:paraId="0BD95BEE"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A6C07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27</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6031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液体单向阀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FEA3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15311D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QYD50/5.3-CF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507C2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1、QYD50/5.3-CF；</w:t>
                  </w:r>
                </w:p>
                <w:p w14:paraId="5C3A4D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2、连接形式：螺纹；</w:t>
                  </w:r>
                </w:p>
                <w:p w14:paraId="73AAA60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3、用途：止回</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4D95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14个</w:t>
                  </w:r>
                </w:p>
              </w:tc>
            </w:tr>
            <w:tr w:rsidR="00603BFA" w:rsidRPr="00603BFA" w14:paraId="4FDDAC6E"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FFA4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28</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B877E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驱动气体瓶组</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85A0E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B40A9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QQP4/6-CF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F78E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1、充装压力20℃时6MPa</w:t>
                  </w:r>
                </w:p>
                <w:p w14:paraId="7B7BE07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2、外径Dφ140</w:t>
                  </w:r>
                </w:p>
                <w:p w14:paraId="6A6CAA9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3、高度H450</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1AFCE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29EFB2F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D512A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29</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D6284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安全阀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1F81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0A99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QAX9-CF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7670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1、QAX9-CF</w:t>
                  </w:r>
                </w:p>
                <w:p w14:paraId="7F5BE04E" w14:textId="32685EB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2、最大工作压力7.2±0.36MPa</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DFC0B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1只</w:t>
                  </w:r>
                </w:p>
              </w:tc>
            </w:tr>
            <w:tr w:rsidR="00603BFA" w:rsidRPr="00603BFA" w14:paraId="064F03F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DF616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30</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C62EE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气体单向阀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5C88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53F77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QQD6/6.6-CF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0B4D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1、QQD6/6.6-CF</w:t>
                  </w:r>
                </w:p>
                <w:p w14:paraId="5E5B23D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2、最大工作压力8MPa；动作压力0.07MPa</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BCBE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1个</w:t>
                  </w:r>
                </w:p>
              </w:tc>
            </w:tr>
            <w:tr w:rsidR="00603BFA" w:rsidRPr="00603BFA" w14:paraId="739358A1"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0BF0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31</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DBE7F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选择阀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B46C8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4D71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QXZ150/5.3-CF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A79B8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1、QXZ150/5.3，</w:t>
                  </w:r>
                </w:p>
                <w:p w14:paraId="38FD41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2、工作压力5.3MPa,</w:t>
                  </w:r>
                </w:p>
                <w:p w14:paraId="7335C7A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3、关闭状态下应无气泡泄漏，开启状态下气泡泄漏不应超过每分钟20个，</w:t>
                  </w:r>
                </w:p>
                <w:p w14:paraId="30528F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4、耐盐雾腐蚀，应力腐蚀、二氧化硫腐蚀，</w:t>
                  </w:r>
                </w:p>
                <w:p w14:paraId="5BBB5F5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5、应具有机械应急启动功能，手动操作力不应大于150N，所有手动操作位移均不应大于300mm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9BB13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5040C8D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83A8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962E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EB7C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2EF12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GQQ150/2.5-CF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96697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1BE3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777F537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BB8E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C9B74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5638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693AD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6248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048DF1B0" w14:textId="59FD171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2C164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1720kg</w:t>
                  </w:r>
                </w:p>
              </w:tc>
            </w:tr>
            <w:tr w:rsidR="00603BFA" w:rsidRPr="00603BFA" w14:paraId="553FE0E9"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8FA1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34</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028D7A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2EE83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021AE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JB-QB-TC5106</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E03FD2" w14:textId="4BCC98F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r w:rsidR="00745927"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F93DF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08AF78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64FFCA5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5B9CB54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56D3849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6F493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05AFE38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03031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35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868C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8CE6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45460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6DF5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90185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21只</w:t>
                  </w:r>
                </w:p>
              </w:tc>
            </w:tr>
            <w:tr w:rsidR="00603BFA" w:rsidRPr="00603BFA" w14:paraId="763D52D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5EA1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36</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3C4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BF38C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A12D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JTW-ZOM-TC5102</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C4D09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CDDF1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41只</w:t>
                  </w:r>
                </w:p>
              </w:tc>
            </w:tr>
            <w:tr w:rsidR="00603BFA" w:rsidRPr="00603BFA" w14:paraId="60DA668B"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A478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37</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424F5C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B4F85B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1F6B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FXYJ</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5F01E4" w14:textId="480DAC3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1、动作压力：1100Pa±50Pa</w:t>
                  </w:r>
                  <w:r w:rsidR="00745927" w:rsidRPr="00603BFA">
                    <w:rPr>
                      <w:rFonts w:ascii="宋体" w:hAnsi="宋体" w:cs="宋体" w:hint="eastAsia"/>
                      <w:color w:val="000000" w:themeColor="text1"/>
                      <w:szCs w:val="21"/>
                    </w:rPr>
                    <w:t>◆</w:t>
                  </w:r>
                </w:p>
                <w:p w14:paraId="1285F111" w14:textId="3269750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2、动作精度：±50P</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DD6D5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5台</w:t>
                  </w:r>
                </w:p>
              </w:tc>
            </w:tr>
            <w:tr w:rsidR="00603BFA" w:rsidRPr="00603BFA" w14:paraId="74D279D6"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2415160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1号UPS配电房</w:t>
                  </w:r>
                </w:p>
              </w:tc>
            </w:tr>
            <w:tr w:rsidR="00603BFA" w:rsidRPr="00603BFA" w14:paraId="2D0DEA4F"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5D531E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38</w:t>
                  </w:r>
                </w:p>
              </w:tc>
              <w:tc>
                <w:tcPr>
                  <w:tcW w:w="670" w:type="dxa"/>
                  <w:tcBorders>
                    <w:top w:val="nil"/>
                    <w:left w:val="nil"/>
                    <w:bottom w:val="single" w:sz="4" w:space="0" w:color="auto"/>
                    <w:right w:val="single" w:sz="4" w:space="0" w:color="auto"/>
                  </w:tcBorders>
                  <w:shd w:val="clear" w:color="auto" w:fill="FFFFFF"/>
                  <w:noWrap/>
                  <w:vAlign w:val="center"/>
                </w:tcPr>
                <w:p w14:paraId="03E9C3B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nil"/>
                    <w:left w:val="nil"/>
                    <w:bottom w:val="single" w:sz="4" w:space="0" w:color="auto"/>
                    <w:right w:val="single" w:sz="4" w:space="0" w:color="auto"/>
                  </w:tcBorders>
                  <w:shd w:val="clear" w:color="auto" w:fill="FFFFFF"/>
                  <w:noWrap/>
                  <w:vAlign w:val="center"/>
                </w:tcPr>
                <w:p w14:paraId="5A25D3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正天奇</w:t>
                  </w:r>
                </w:p>
              </w:tc>
              <w:tc>
                <w:tcPr>
                  <w:tcW w:w="928" w:type="dxa"/>
                  <w:tcBorders>
                    <w:top w:val="nil"/>
                    <w:left w:val="nil"/>
                    <w:bottom w:val="single" w:sz="4" w:space="0" w:color="auto"/>
                    <w:right w:val="single" w:sz="4" w:space="0" w:color="auto"/>
                  </w:tcBorders>
                  <w:shd w:val="clear" w:color="auto" w:fill="FFFFFF"/>
                  <w:noWrap/>
                  <w:vAlign w:val="center"/>
                </w:tcPr>
                <w:p w14:paraId="1757B1B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QMP100/4.2-ZTQ</w:t>
                  </w:r>
                </w:p>
              </w:tc>
              <w:tc>
                <w:tcPr>
                  <w:tcW w:w="3338" w:type="dxa"/>
                  <w:tcBorders>
                    <w:top w:val="nil"/>
                    <w:left w:val="nil"/>
                    <w:bottom w:val="single" w:sz="4" w:space="0" w:color="auto"/>
                    <w:right w:val="single" w:sz="4" w:space="0" w:color="auto"/>
                  </w:tcBorders>
                  <w:shd w:val="clear" w:color="auto" w:fill="FFFFFF"/>
                  <w:noWrap/>
                  <w:vAlign w:val="center"/>
                </w:tcPr>
                <w:p w14:paraId="2192F18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nil"/>
                    <w:left w:val="nil"/>
                    <w:bottom w:val="single" w:sz="4" w:space="0" w:color="auto"/>
                    <w:right w:val="single" w:sz="4" w:space="0" w:color="auto"/>
                  </w:tcBorders>
                  <w:shd w:val="clear" w:color="auto" w:fill="FFFFFF"/>
                  <w:noWrap/>
                  <w:vAlign w:val="center"/>
                </w:tcPr>
                <w:p w14:paraId="3AEA82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3套</w:t>
                  </w:r>
                </w:p>
              </w:tc>
            </w:tr>
            <w:tr w:rsidR="00603BFA" w:rsidRPr="00603BFA" w14:paraId="3E57869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00E39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39</w:t>
                  </w:r>
                </w:p>
              </w:tc>
              <w:tc>
                <w:tcPr>
                  <w:tcW w:w="670" w:type="dxa"/>
                  <w:tcBorders>
                    <w:top w:val="nil"/>
                    <w:left w:val="nil"/>
                    <w:bottom w:val="single" w:sz="4" w:space="0" w:color="auto"/>
                    <w:right w:val="single" w:sz="4" w:space="0" w:color="auto"/>
                  </w:tcBorders>
                  <w:shd w:val="clear" w:color="auto" w:fill="FFFFFF"/>
                  <w:noWrap/>
                  <w:vAlign w:val="center"/>
                </w:tcPr>
                <w:p w14:paraId="7CA961E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nil"/>
                    <w:left w:val="nil"/>
                    <w:bottom w:val="single" w:sz="4" w:space="0" w:color="auto"/>
                    <w:right w:val="single" w:sz="4" w:space="0" w:color="auto"/>
                  </w:tcBorders>
                  <w:shd w:val="clear" w:color="auto" w:fill="FFFFFF"/>
                  <w:noWrap/>
                  <w:vAlign w:val="center"/>
                </w:tcPr>
                <w:p w14:paraId="27FACB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正天奇</w:t>
                  </w:r>
                </w:p>
              </w:tc>
              <w:tc>
                <w:tcPr>
                  <w:tcW w:w="928" w:type="dxa"/>
                  <w:tcBorders>
                    <w:top w:val="nil"/>
                    <w:left w:val="nil"/>
                    <w:bottom w:val="single" w:sz="4" w:space="0" w:color="auto"/>
                    <w:right w:val="single" w:sz="4" w:space="0" w:color="auto"/>
                  </w:tcBorders>
                  <w:shd w:val="clear" w:color="auto" w:fill="FFFFFF"/>
                  <w:noWrap/>
                  <w:vAlign w:val="center"/>
                </w:tcPr>
                <w:p w14:paraId="04A4362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nil"/>
                    <w:left w:val="nil"/>
                    <w:bottom w:val="single" w:sz="4" w:space="0" w:color="auto"/>
                    <w:right w:val="single" w:sz="4" w:space="0" w:color="auto"/>
                  </w:tcBorders>
                  <w:shd w:val="clear" w:color="auto" w:fill="FFFFFF"/>
                  <w:noWrap/>
                  <w:vAlign w:val="center"/>
                </w:tcPr>
                <w:p w14:paraId="09F33F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47BEA1C2" w14:textId="259FAC3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44A55AA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300kg</w:t>
                  </w:r>
                </w:p>
              </w:tc>
            </w:tr>
            <w:tr w:rsidR="00603BFA" w:rsidRPr="00603BFA" w14:paraId="01F6ED00"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FAE80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40</w:t>
                  </w:r>
                </w:p>
              </w:tc>
              <w:tc>
                <w:tcPr>
                  <w:tcW w:w="670" w:type="dxa"/>
                  <w:tcBorders>
                    <w:top w:val="nil"/>
                    <w:left w:val="nil"/>
                    <w:bottom w:val="single" w:sz="4" w:space="0" w:color="auto"/>
                    <w:right w:val="single" w:sz="4" w:space="0" w:color="auto"/>
                  </w:tcBorders>
                  <w:shd w:val="clear" w:color="auto" w:fill="FFFFFF"/>
                  <w:noWrap/>
                  <w:vAlign w:val="center"/>
                </w:tcPr>
                <w:p w14:paraId="3317004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nil"/>
                    <w:left w:val="nil"/>
                    <w:bottom w:val="single" w:sz="4" w:space="0" w:color="auto"/>
                    <w:right w:val="single" w:sz="4" w:space="0" w:color="auto"/>
                  </w:tcBorders>
                  <w:shd w:val="clear" w:color="auto" w:fill="FFFFFF"/>
                  <w:noWrap/>
                  <w:vAlign w:val="center"/>
                </w:tcPr>
                <w:p w14:paraId="5A1E54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4E91D52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JB-QB-QTC5015</w:t>
                  </w:r>
                </w:p>
              </w:tc>
              <w:tc>
                <w:tcPr>
                  <w:tcW w:w="3338" w:type="dxa"/>
                  <w:tcBorders>
                    <w:top w:val="nil"/>
                    <w:left w:val="nil"/>
                    <w:bottom w:val="single" w:sz="4" w:space="0" w:color="auto"/>
                    <w:right w:val="single" w:sz="4" w:space="0" w:color="auto"/>
                  </w:tcBorders>
                  <w:shd w:val="clear" w:color="auto" w:fill="FFFFFF"/>
                  <w:noWrap/>
                  <w:vAlign w:val="center"/>
                </w:tcPr>
                <w:p w14:paraId="133ED312" w14:textId="4BCFF47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r w:rsidR="00745927"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C5BFE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5BB5EF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5527C56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5849D7F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2A7F94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p w14:paraId="3D0BE3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7、可带2个区的气体灭火设备。</w:t>
                  </w:r>
                </w:p>
              </w:tc>
              <w:tc>
                <w:tcPr>
                  <w:tcW w:w="851" w:type="dxa"/>
                  <w:tcBorders>
                    <w:top w:val="nil"/>
                    <w:left w:val="nil"/>
                    <w:bottom w:val="single" w:sz="4" w:space="0" w:color="auto"/>
                    <w:right w:val="single" w:sz="4" w:space="0" w:color="auto"/>
                  </w:tcBorders>
                  <w:shd w:val="clear" w:color="auto" w:fill="FFFFFF"/>
                  <w:noWrap/>
                  <w:vAlign w:val="center"/>
                </w:tcPr>
                <w:p w14:paraId="5A4BDB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73C9AE05"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A55FB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41</w:t>
                  </w:r>
                </w:p>
              </w:tc>
              <w:tc>
                <w:tcPr>
                  <w:tcW w:w="670" w:type="dxa"/>
                  <w:tcBorders>
                    <w:top w:val="nil"/>
                    <w:left w:val="nil"/>
                    <w:bottom w:val="single" w:sz="4" w:space="0" w:color="auto"/>
                    <w:right w:val="single" w:sz="4" w:space="0" w:color="auto"/>
                  </w:tcBorders>
                  <w:shd w:val="clear" w:color="auto" w:fill="FFFFFF"/>
                  <w:noWrap/>
                  <w:vAlign w:val="center"/>
                </w:tcPr>
                <w:p w14:paraId="5A9712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nil"/>
                    <w:left w:val="nil"/>
                    <w:bottom w:val="single" w:sz="4" w:space="0" w:color="auto"/>
                    <w:right w:val="single" w:sz="4" w:space="0" w:color="auto"/>
                  </w:tcBorders>
                  <w:shd w:val="clear" w:color="auto" w:fill="FFFFFF"/>
                  <w:noWrap/>
                  <w:vAlign w:val="center"/>
                </w:tcPr>
                <w:p w14:paraId="468DE5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5A9863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JTW-ZOM-TC5102</w:t>
                  </w:r>
                </w:p>
              </w:tc>
              <w:tc>
                <w:tcPr>
                  <w:tcW w:w="3338" w:type="dxa"/>
                  <w:tcBorders>
                    <w:top w:val="nil"/>
                    <w:left w:val="nil"/>
                    <w:bottom w:val="single" w:sz="4" w:space="0" w:color="auto"/>
                    <w:right w:val="single" w:sz="4" w:space="0" w:color="auto"/>
                  </w:tcBorders>
                  <w:shd w:val="clear" w:color="auto" w:fill="FFFFFF"/>
                  <w:noWrap/>
                  <w:vAlign w:val="center"/>
                </w:tcPr>
                <w:p w14:paraId="4947F1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504A71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8个</w:t>
                  </w:r>
                </w:p>
              </w:tc>
            </w:tr>
            <w:tr w:rsidR="00603BFA" w:rsidRPr="00603BFA" w14:paraId="32FB3F8C"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99259B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42</w:t>
                  </w:r>
                </w:p>
              </w:tc>
              <w:tc>
                <w:tcPr>
                  <w:tcW w:w="670" w:type="dxa"/>
                  <w:tcBorders>
                    <w:top w:val="nil"/>
                    <w:left w:val="nil"/>
                    <w:bottom w:val="single" w:sz="4" w:space="0" w:color="auto"/>
                    <w:right w:val="single" w:sz="4" w:space="0" w:color="auto"/>
                  </w:tcBorders>
                  <w:shd w:val="clear" w:color="auto" w:fill="FFFFFF"/>
                  <w:noWrap/>
                  <w:vAlign w:val="center"/>
                </w:tcPr>
                <w:p w14:paraId="643D58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nil"/>
                    <w:left w:val="nil"/>
                    <w:bottom w:val="single" w:sz="4" w:space="0" w:color="auto"/>
                    <w:right w:val="single" w:sz="4" w:space="0" w:color="auto"/>
                  </w:tcBorders>
                  <w:shd w:val="clear" w:color="auto" w:fill="FFFFFF"/>
                  <w:noWrap/>
                  <w:vAlign w:val="center"/>
                </w:tcPr>
                <w:p w14:paraId="3093EEA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77D67B3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nil"/>
                    <w:left w:val="nil"/>
                    <w:bottom w:val="single" w:sz="4" w:space="0" w:color="auto"/>
                    <w:right w:val="single" w:sz="4" w:space="0" w:color="auto"/>
                  </w:tcBorders>
                  <w:shd w:val="clear" w:color="auto" w:fill="FFFFFF"/>
                  <w:noWrap/>
                  <w:vAlign w:val="center"/>
                </w:tcPr>
                <w:p w14:paraId="2F6CAC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4ACB9D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6F2BD017"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196042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2号UPS配电房</w:t>
                  </w:r>
                </w:p>
              </w:tc>
            </w:tr>
            <w:tr w:rsidR="00603BFA" w:rsidRPr="00603BFA" w14:paraId="3B9D204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7D2B0EC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43</w:t>
                  </w:r>
                </w:p>
              </w:tc>
              <w:tc>
                <w:tcPr>
                  <w:tcW w:w="670" w:type="dxa"/>
                  <w:tcBorders>
                    <w:top w:val="nil"/>
                    <w:left w:val="nil"/>
                    <w:bottom w:val="single" w:sz="4" w:space="0" w:color="auto"/>
                    <w:right w:val="single" w:sz="4" w:space="0" w:color="auto"/>
                  </w:tcBorders>
                  <w:shd w:val="clear" w:color="auto" w:fill="FFFFFF"/>
                  <w:noWrap/>
                  <w:vAlign w:val="center"/>
                </w:tcPr>
                <w:p w14:paraId="2B10190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nil"/>
                    <w:left w:val="nil"/>
                    <w:bottom w:val="single" w:sz="4" w:space="0" w:color="auto"/>
                    <w:right w:val="single" w:sz="4" w:space="0" w:color="auto"/>
                  </w:tcBorders>
                  <w:shd w:val="clear" w:color="auto" w:fill="FFFFFF"/>
                  <w:noWrap/>
                  <w:vAlign w:val="center"/>
                </w:tcPr>
                <w:p w14:paraId="1769590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781B09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QMP90/2.5-cf</w:t>
                  </w:r>
                </w:p>
              </w:tc>
              <w:tc>
                <w:tcPr>
                  <w:tcW w:w="3338" w:type="dxa"/>
                  <w:tcBorders>
                    <w:top w:val="nil"/>
                    <w:left w:val="nil"/>
                    <w:bottom w:val="single" w:sz="4" w:space="0" w:color="auto"/>
                    <w:right w:val="single" w:sz="4" w:space="0" w:color="auto"/>
                  </w:tcBorders>
                  <w:shd w:val="clear" w:color="auto" w:fill="FFFFFF"/>
                  <w:noWrap/>
                  <w:vAlign w:val="center"/>
                </w:tcPr>
                <w:p w14:paraId="01FC2F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nil"/>
                    <w:left w:val="nil"/>
                    <w:bottom w:val="single" w:sz="4" w:space="0" w:color="auto"/>
                    <w:right w:val="single" w:sz="4" w:space="0" w:color="auto"/>
                  </w:tcBorders>
                  <w:shd w:val="clear" w:color="auto" w:fill="FFFFFF"/>
                  <w:noWrap/>
                  <w:vAlign w:val="center"/>
                </w:tcPr>
                <w:p w14:paraId="2948E6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3套</w:t>
                  </w:r>
                </w:p>
              </w:tc>
            </w:tr>
            <w:tr w:rsidR="00603BFA" w:rsidRPr="00603BFA" w14:paraId="769B5C1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414F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44</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971C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2902B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依爱</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B050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JB-QB-EIN70</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D3D8E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p>
                <w:p w14:paraId="0C78F7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2、功耗：监视状态功耗30W；最大功耗380W；</w:t>
                  </w:r>
                </w:p>
                <w:p w14:paraId="668885F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3、备用电源：2个DC12V/7Ah密封铅电池4、气体喷洒输出：各区DC24V/3A，脉冲方式/持续方式,可调；</w:t>
                  </w:r>
                </w:p>
                <w:p w14:paraId="2E03825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5、可控制两个防区的气体灭火设备。</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4CDA4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4E29609E"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4889A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5FCDC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86209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E0A2F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8D22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2C7ABF57" w14:textId="23621D4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2258E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210kg</w:t>
                  </w:r>
                </w:p>
              </w:tc>
            </w:tr>
            <w:tr w:rsidR="00603BFA" w:rsidRPr="00603BFA" w14:paraId="524643C6"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99DD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46</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1B308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047E7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依爱</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8DC695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JTW-A2R-EI6013</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89190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2D9CE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8个</w:t>
                  </w:r>
                </w:p>
              </w:tc>
            </w:tr>
            <w:tr w:rsidR="00603BFA" w:rsidRPr="00603BFA" w14:paraId="69A4D69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DE7F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47</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A8B6BE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5CCB6D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依爱</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12D823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8E5817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1A0EF9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475432CD"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197CCED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48</w:t>
                  </w:r>
                </w:p>
              </w:tc>
              <w:tc>
                <w:tcPr>
                  <w:tcW w:w="670" w:type="dxa"/>
                  <w:tcBorders>
                    <w:top w:val="nil"/>
                    <w:left w:val="nil"/>
                    <w:bottom w:val="single" w:sz="4" w:space="0" w:color="auto"/>
                    <w:right w:val="single" w:sz="4" w:space="0" w:color="auto"/>
                  </w:tcBorders>
                  <w:shd w:val="clear" w:color="auto" w:fill="FFFFFF"/>
                  <w:noWrap/>
                  <w:vAlign w:val="center"/>
                </w:tcPr>
                <w:p w14:paraId="0376F8D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nil"/>
                    <w:left w:val="nil"/>
                    <w:bottom w:val="single" w:sz="4" w:space="0" w:color="auto"/>
                    <w:right w:val="single" w:sz="4" w:space="0" w:color="auto"/>
                  </w:tcBorders>
                  <w:shd w:val="clear" w:color="auto" w:fill="FFFFFF"/>
                  <w:noWrap/>
                  <w:vAlign w:val="center"/>
                </w:tcPr>
                <w:p w14:paraId="739387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nil"/>
                    <w:left w:val="nil"/>
                    <w:bottom w:val="single" w:sz="4" w:space="0" w:color="auto"/>
                    <w:right w:val="single" w:sz="4" w:space="0" w:color="auto"/>
                  </w:tcBorders>
                  <w:shd w:val="clear" w:color="auto" w:fill="FFFFFF"/>
                  <w:noWrap/>
                  <w:vAlign w:val="center"/>
                </w:tcPr>
                <w:p w14:paraId="2B9F027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YK(A)-0.12J</w:t>
                  </w:r>
                </w:p>
              </w:tc>
              <w:tc>
                <w:tcPr>
                  <w:tcW w:w="3338" w:type="dxa"/>
                  <w:tcBorders>
                    <w:top w:val="nil"/>
                    <w:left w:val="nil"/>
                    <w:bottom w:val="single" w:sz="4" w:space="0" w:color="auto"/>
                    <w:right w:val="single" w:sz="4" w:space="0" w:color="auto"/>
                  </w:tcBorders>
                  <w:shd w:val="clear" w:color="auto" w:fill="FFFFFF"/>
                  <w:noWrap/>
                  <w:vAlign w:val="center"/>
                </w:tcPr>
                <w:p w14:paraId="4E249B62" w14:textId="639C36A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1、动作压力：1100Pa±50Pa</w:t>
                  </w:r>
                  <w:r w:rsidR="00745927" w:rsidRPr="00603BFA">
                    <w:rPr>
                      <w:rFonts w:ascii="宋体" w:hAnsi="宋体" w:cs="宋体" w:hint="eastAsia"/>
                      <w:color w:val="000000" w:themeColor="text1"/>
                      <w:szCs w:val="21"/>
                    </w:rPr>
                    <w:t>◆</w:t>
                  </w:r>
                </w:p>
                <w:p w14:paraId="6D48ED40" w14:textId="2360E7C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2、动作精度：±50P</w:t>
                  </w:r>
                  <w:r w:rsidR="00745927"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45AA448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11B04F26"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28DBA7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灾备机房</w:t>
                  </w:r>
                </w:p>
              </w:tc>
            </w:tr>
            <w:tr w:rsidR="00603BFA" w:rsidRPr="00603BFA" w14:paraId="1D05672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068C73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49</w:t>
                  </w:r>
                </w:p>
              </w:tc>
              <w:tc>
                <w:tcPr>
                  <w:tcW w:w="670" w:type="dxa"/>
                  <w:tcBorders>
                    <w:top w:val="nil"/>
                    <w:left w:val="nil"/>
                    <w:bottom w:val="single" w:sz="4" w:space="0" w:color="auto"/>
                    <w:right w:val="single" w:sz="4" w:space="0" w:color="auto"/>
                  </w:tcBorders>
                  <w:shd w:val="clear" w:color="auto" w:fill="FFFFFF"/>
                  <w:noWrap/>
                  <w:vAlign w:val="center"/>
                </w:tcPr>
                <w:p w14:paraId="700D13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nil"/>
                    <w:left w:val="nil"/>
                    <w:bottom w:val="single" w:sz="4" w:space="0" w:color="auto"/>
                    <w:right w:val="single" w:sz="4" w:space="0" w:color="auto"/>
                  </w:tcBorders>
                  <w:shd w:val="clear" w:color="auto" w:fill="FFFFFF"/>
                  <w:noWrap/>
                  <w:vAlign w:val="center"/>
                </w:tcPr>
                <w:p w14:paraId="120DB23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291C9F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CQQ150/2.5-CF</w:t>
                  </w:r>
                </w:p>
              </w:tc>
              <w:tc>
                <w:tcPr>
                  <w:tcW w:w="3338" w:type="dxa"/>
                  <w:tcBorders>
                    <w:top w:val="nil"/>
                    <w:left w:val="nil"/>
                    <w:bottom w:val="single" w:sz="4" w:space="0" w:color="auto"/>
                    <w:right w:val="single" w:sz="4" w:space="0" w:color="auto"/>
                  </w:tcBorders>
                  <w:shd w:val="clear" w:color="auto" w:fill="FFFFFF"/>
                  <w:noWrap/>
                  <w:vAlign w:val="center"/>
                </w:tcPr>
                <w:p w14:paraId="3535E22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nil"/>
                    <w:left w:val="nil"/>
                    <w:bottom w:val="single" w:sz="4" w:space="0" w:color="auto"/>
                    <w:right w:val="single" w:sz="4" w:space="0" w:color="auto"/>
                  </w:tcBorders>
                  <w:shd w:val="clear" w:color="auto" w:fill="FFFFFF"/>
                  <w:noWrap/>
                  <w:vAlign w:val="center"/>
                </w:tcPr>
                <w:p w14:paraId="4D80E09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4套</w:t>
                  </w:r>
                </w:p>
              </w:tc>
            </w:tr>
            <w:tr w:rsidR="00603BFA" w:rsidRPr="00603BFA" w14:paraId="517E04D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89AB2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50</w:t>
                  </w:r>
                </w:p>
              </w:tc>
              <w:tc>
                <w:tcPr>
                  <w:tcW w:w="670" w:type="dxa"/>
                  <w:tcBorders>
                    <w:top w:val="nil"/>
                    <w:left w:val="nil"/>
                    <w:bottom w:val="single" w:sz="4" w:space="0" w:color="auto"/>
                    <w:right w:val="single" w:sz="4" w:space="0" w:color="auto"/>
                  </w:tcBorders>
                  <w:shd w:val="clear" w:color="auto" w:fill="FFFFFF"/>
                  <w:noWrap/>
                  <w:vAlign w:val="center"/>
                </w:tcPr>
                <w:p w14:paraId="0AEDB4B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nil"/>
                    <w:left w:val="nil"/>
                    <w:bottom w:val="single" w:sz="4" w:space="0" w:color="auto"/>
                    <w:right w:val="single" w:sz="4" w:space="0" w:color="auto"/>
                  </w:tcBorders>
                  <w:shd w:val="clear" w:color="auto" w:fill="FFFFFF"/>
                  <w:noWrap/>
                  <w:vAlign w:val="center"/>
                </w:tcPr>
                <w:p w14:paraId="2687A6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74F7A33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CQQ120/2.5-CF</w:t>
                  </w:r>
                </w:p>
              </w:tc>
              <w:tc>
                <w:tcPr>
                  <w:tcW w:w="3338" w:type="dxa"/>
                  <w:tcBorders>
                    <w:top w:val="nil"/>
                    <w:left w:val="nil"/>
                    <w:bottom w:val="single" w:sz="4" w:space="0" w:color="auto"/>
                    <w:right w:val="single" w:sz="4" w:space="0" w:color="auto"/>
                  </w:tcBorders>
                  <w:shd w:val="clear" w:color="auto" w:fill="FFFFFF"/>
                  <w:noWrap/>
                  <w:vAlign w:val="center"/>
                </w:tcPr>
                <w:p w14:paraId="1BD0E6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nil"/>
                    <w:left w:val="nil"/>
                    <w:bottom w:val="single" w:sz="4" w:space="0" w:color="auto"/>
                    <w:right w:val="single" w:sz="4" w:space="0" w:color="auto"/>
                  </w:tcBorders>
                  <w:shd w:val="clear" w:color="auto" w:fill="FFFFFF"/>
                  <w:noWrap/>
                  <w:vAlign w:val="center"/>
                </w:tcPr>
                <w:p w14:paraId="63B7DD5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6B08F58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B0AE6A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51</w:t>
                  </w:r>
                </w:p>
              </w:tc>
              <w:tc>
                <w:tcPr>
                  <w:tcW w:w="670" w:type="dxa"/>
                  <w:tcBorders>
                    <w:top w:val="nil"/>
                    <w:left w:val="nil"/>
                    <w:bottom w:val="single" w:sz="4" w:space="0" w:color="auto"/>
                    <w:right w:val="single" w:sz="4" w:space="0" w:color="auto"/>
                  </w:tcBorders>
                  <w:shd w:val="clear" w:color="auto" w:fill="FFFFFF"/>
                  <w:noWrap/>
                  <w:vAlign w:val="center"/>
                </w:tcPr>
                <w:p w14:paraId="681B65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nil"/>
                    <w:left w:val="nil"/>
                    <w:bottom w:val="single" w:sz="4" w:space="0" w:color="auto"/>
                    <w:right w:val="single" w:sz="4" w:space="0" w:color="auto"/>
                  </w:tcBorders>
                  <w:shd w:val="clear" w:color="auto" w:fill="FFFFFF"/>
                  <w:noWrap/>
                  <w:vAlign w:val="center"/>
                </w:tcPr>
                <w:p w14:paraId="183D40B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241D1D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nil"/>
                    <w:left w:val="nil"/>
                    <w:bottom w:val="single" w:sz="4" w:space="0" w:color="auto"/>
                    <w:right w:val="single" w:sz="4" w:space="0" w:color="auto"/>
                  </w:tcBorders>
                  <w:shd w:val="clear" w:color="auto" w:fill="FFFFFF"/>
                  <w:noWrap/>
                  <w:vAlign w:val="center"/>
                </w:tcPr>
                <w:p w14:paraId="708C18C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556E7AD9" w14:textId="21B7D3D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39AF35E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644kg</w:t>
                  </w:r>
                </w:p>
              </w:tc>
            </w:tr>
            <w:tr w:rsidR="00603BFA" w:rsidRPr="00603BFA" w14:paraId="2F5C062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9FE2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CA74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865CB7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EE3CF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JB-QB-QTC5015</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C786A" w14:textId="16A4992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r w:rsidR="00745927"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957BC1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73E2251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112D204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274750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6F944FC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p w14:paraId="01A469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7、可带4个区的气体灭火设备。</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D6E7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5F7BFE1C"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8625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53</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A7B92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2A9127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D393F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JTW-ZOM-TC5102</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CCB0A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E7C58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15个</w:t>
                  </w:r>
                </w:p>
              </w:tc>
            </w:tr>
            <w:tr w:rsidR="00603BFA" w:rsidRPr="00603BFA" w14:paraId="2DF08541"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1FD75C5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54</w:t>
                  </w:r>
                </w:p>
              </w:tc>
              <w:tc>
                <w:tcPr>
                  <w:tcW w:w="670" w:type="dxa"/>
                  <w:tcBorders>
                    <w:top w:val="nil"/>
                    <w:left w:val="nil"/>
                    <w:bottom w:val="single" w:sz="4" w:space="0" w:color="auto"/>
                    <w:right w:val="single" w:sz="4" w:space="0" w:color="auto"/>
                  </w:tcBorders>
                  <w:shd w:val="clear" w:color="auto" w:fill="FFFFFF"/>
                  <w:noWrap/>
                  <w:vAlign w:val="center"/>
                </w:tcPr>
                <w:p w14:paraId="24F164E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nil"/>
                    <w:left w:val="nil"/>
                    <w:bottom w:val="single" w:sz="4" w:space="0" w:color="auto"/>
                    <w:right w:val="single" w:sz="4" w:space="0" w:color="auto"/>
                  </w:tcBorders>
                  <w:shd w:val="clear" w:color="auto" w:fill="FFFFFF"/>
                  <w:noWrap/>
                  <w:vAlign w:val="center"/>
                </w:tcPr>
                <w:p w14:paraId="720FC45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nil"/>
                    <w:left w:val="nil"/>
                    <w:bottom w:val="single" w:sz="4" w:space="0" w:color="auto"/>
                    <w:right w:val="single" w:sz="4" w:space="0" w:color="auto"/>
                  </w:tcBorders>
                  <w:shd w:val="clear" w:color="auto" w:fill="FFFFFF"/>
                  <w:noWrap/>
                  <w:vAlign w:val="center"/>
                </w:tcPr>
                <w:p w14:paraId="16BC525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JTY-GM-TC5101</w:t>
                  </w:r>
                </w:p>
              </w:tc>
              <w:tc>
                <w:tcPr>
                  <w:tcW w:w="3338" w:type="dxa"/>
                  <w:tcBorders>
                    <w:top w:val="nil"/>
                    <w:left w:val="nil"/>
                    <w:bottom w:val="single" w:sz="4" w:space="0" w:color="auto"/>
                    <w:right w:val="single" w:sz="4" w:space="0" w:color="auto"/>
                  </w:tcBorders>
                  <w:shd w:val="clear" w:color="auto" w:fill="FFFFFF"/>
                  <w:noWrap/>
                  <w:vAlign w:val="center"/>
                </w:tcPr>
                <w:p w14:paraId="786C6E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nil"/>
                    <w:left w:val="nil"/>
                    <w:bottom w:val="single" w:sz="4" w:space="0" w:color="auto"/>
                    <w:right w:val="single" w:sz="4" w:space="0" w:color="auto"/>
                  </w:tcBorders>
                  <w:shd w:val="clear" w:color="auto" w:fill="FFFFFF"/>
                  <w:noWrap/>
                  <w:vAlign w:val="center"/>
                </w:tcPr>
                <w:p w14:paraId="4C10F56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7个</w:t>
                  </w:r>
                </w:p>
              </w:tc>
            </w:tr>
            <w:tr w:rsidR="00603BFA" w:rsidRPr="00603BFA" w14:paraId="5E6C3C8A"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42914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34CE1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9B64D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9587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FXYJ</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800DF3" w14:textId="5B82A37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动作压力：1100Pa±50Pa</w:t>
                  </w:r>
                  <w:r w:rsidR="00745927" w:rsidRPr="00603BFA">
                    <w:rPr>
                      <w:rFonts w:ascii="宋体" w:hAnsi="宋体" w:cs="宋体" w:hint="eastAsia"/>
                      <w:color w:val="000000" w:themeColor="text1"/>
                      <w:szCs w:val="21"/>
                    </w:rPr>
                    <w:t>◆</w:t>
                  </w:r>
                </w:p>
                <w:p w14:paraId="651597AA" w14:textId="5791799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动作精度：±50P</w:t>
                  </w:r>
                  <w:r w:rsidR="00745927"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7DA1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3个</w:t>
                  </w:r>
                </w:p>
              </w:tc>
            </w:tr>
            <w:tr w:rsidR="00603BFA" w:rsidRPr="00603BFA" w14:paraId="5683FB12"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340A2C8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灾备配电房</w:t>
                  </w:r>
                </w:p>
              </w:tc>
            </w:tr>
            <w:tr w:rsidR="00603BFA" w:rsidRPr="00603BFA" w14:paraId="0D167DB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B3584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56</w:t>
                  </w:r>
                </w:p>
              </w:tc>
              <w:tc>
                <w:tcPr>
                  <w:tcW w:w="670" w:type="dxa"/>
                  <w:tcBorders>
                    <w:top w:val="nil"/>
                    <w:left w:val="nil"/>
                    <w:bottom w:val="single" w:sz="4" w:space="0" w:color="auto"/>
                    <w:right w:val="single" w:sz="4" w:space="0" w:color="auto"/>
                  </w:tcBorders>
                  <w:shd w:val="clear" w:color="auto" w:fill="FFFFFF"/>
                  <w:noWrap/>
                  <w:vAlign w:val="center"/>
                </w:tcPr>
                <w:p w14:paraId="7439AAF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灭火剂瓶组</w:t>
                  </w:r>
                </w:p>
              </w:tc>
              <w:tc>
                <w:tcPr>
                  <w:tcW w:w="403" w:type="dxa"/>
                  <w:tcBorders>
                    <w:top w:val="nil"/>
                    <w:left w:val="nil"/>
                    <w:bottom w:val="single" w:sz="4" w:space="0" w:color="auto"/>
                    <w:right w:val="single" w:sz="4" w:space="0" w:color="auto"/>
                  </w:tcBorders>
                  <w:shd w:val="clear" w:color="auto" w:fill="FFFFFF"/>
                  <w:noWrap/>
                  <w:vAlign w:val="center"/>
                </w:tcPr>
                <w:p w14:paraId="07F7110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362BDA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QMP90/4.2N-CF</w:t>
                  </w:r>
                </w:p>
              </w:tc>
              <w:tc>
                <w:tcPr>
                  <w:tcW w:w="3338" w:type="dxa"/>
                  <w:tcBorders>
                    <w:top w:val="nil"/>
                    <w:left w:val="nil"/>
                    <w:bottom w:val="single" w:sz="4" w:space="0" w:color="auto"/>
                    <w:right w:val="single" w:sz="4" w:space="0" w:color="auto"/>
                  </w:tcBorders>
                  <w:shd w:val="clear" w:color="auto" w:fill="FFFFFF"/>
                  <w:noWrap/>
                  <w:vAlign w:val="center"/>
                </w:tcPr>
                <w:p w14:paraId="455BC94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1、QMP90/4.2</w:t>
                  </w:r>
                </w:p>
                <w:p w14:paraId="0C7BED8F" w14:textId="14AA68A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2、工作温度范围0～50℃</w:t>
                  </w:r>
                  <w:r w:rsidR="00745927"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0325464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3、贮存压力4.2MPa；最大工作压力5.3MPa；最小工作压力3.6MPa；</w:t>
                  </w:r>
                </w:p>
                <w:p w14:paraId="13D470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4、泄压装置动作压力7.2MPa；</w:t>
                  </w:r>
                </w:p>
                <w:p w14:paraId="7AE69EE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5、最大充装密度950(kg/m3)；</w:t>
                  </w:r>
                </w:p>
                <w:p w14:paraId="304677C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6、启动电源DC24V1.3A；</w:t>
                  </w:r>
                </w:p>
                <w:p w14:paraId="4B11AC0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7、机架高1550mm</w:t>
                  </w:r>
                </w:p>
              </w:tc>
              <w:tc>
                <w:tcPr>
                  <w:tcW w:w="851" w:type="dxa"/>
                  <w:tcBorders>
                    <w:top w:val="nil"/>
                    <w:left w:val="nil"/>
                    <w:bottom w:val="single" w:sz="4" w:space="0" w:color="auto"/>
                    <w:right w:val="single" w:sz="4" w:space="0" w:color="auto"/>
                  </w:tcBorders>
                  <w:shd w:val="clear" w:color="auto" w:fill="FFFFFF"/>
                  <w:noWrap/>
                  <w:vAlign w:val="center"/>
                </w:tcPr>
                <w:p w14:paraId="4B31F31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4D69B9D0"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22EFEC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57</w:t>
                  </w:r>
                </w:p>
              </w:tc>
              <w:tc>
                <w:tcPr>
                  <w:tcW w:w="670" w:type="dxa"/>
                  <w:tcBorders>
                    <w:top w:val="nil"/>
                    <w:left w:val="nil"/>
                    <w:bottom w:val="single" w:sz="4" w:space="0" w:color="auto"/>
                    <w:right w:val="single" w:sz="4" w:space="0" w:color="auto"/>
                  </w:tcBorders>
                  <w:shd w:val="clear" w:color="auto" w:fill="FFFFFF"/>
                  <w:noWrap/>
                  <w:vAlign w:val="center"/>
                </w:tcPr>
                <w:p w14:paraId="63A9C68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nil"/>
                    <w:left w:val="nil"/>
                    <w:bottom w:val="single" w:sz="4" w:space="0" w:color="auto"/>
                    <w:right w:val="single" w:sz="4" w:space="0" w:color="auto"/>
                  </w:tcBorders>
                  <w:shd w:val="clear" w:color="auto" w:fill="FFFFFF"/>
                  <w:noWrap/>
                  <w:vAlign w:val="center"/>
                </w:tcPr>
                <w:p w14:paraId="7979B2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3C4B13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nil"/>
                    <w:left w:val="nil"/>
                    <w:bottom w:val="single" w:sz="4" w:space="0" w:color="auto"/>
                    <w:right w:val="single" w:sz="4" w:space="0" w:color="auto"/>
                  </w:tcBorders>
                  <w:shd w:val="clear" w:color="auto" w:fill="FFFFFF"/>
                  <w:noWrap/>
                  <w:vAlign w:val="center"/>
                </w:tcPr>
                <w:p w14:paraId="17BAC6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4FC8F4EB" w14:textId="6E9E7E7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49026D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147kg</w:t>
                  </w:r>
                </w:p>
              </w:tc>
            </w:tr>
            <w:tr w:rsidR="00603BFA" w:rsidRPr="00603BFA" w14:paraId="28D6400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6ACE01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58</w:t>
                  </w:r>
                </w:p>
              </w:tc>
              <w:tc>
                <w:tcPr>
                  <w:tcW w:w="670" w:type="dxa"/>
                  <w:tcBorders>
                    <w:top w:val="nil"/>
                    <w:left w:val="nil"/>
                    <w:bottom w:val="single" w:sz="4" w:space="0" w:color="auto"/>
                    <w:right w:val="single" w:sz="4" w:space="0" w:color="auto"/>
                  </w:tcBorders>
                  <w:shd w:val="clear" w:color="auto" w:fill="FFFFFF"/>
                  <w:noWrap/>
                  <w:vAlign w:val="center"/>
                </w:tcPr>
                <w:p w14:paraId="6BDC36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气体灭火控制器</w:t>
                  </w:r>
                </w:p>
              </w:tc>
              <w:tc>
                <w:tcPr>
                  <w:tcW w:w="403" w:type="dxa"/>
                  <w:tcBorders>
                    <w:top w:val="nil"/>
                    <w:left w:val="nil"/>
                    <w:bottom w:val="single" w:sz="4" w:space="0" w:color="auto"/>
                    <w:right w:val="single" w:sz="4" w:space="0" w:color="auto"/>
                  </w:tcBorders>
                  <w:shd w:val="clear" w:color="auto" w:fill="FFFFFF"/>
                  <w:noWrap/>
                  <w:vAlign w:val="center"/>
                </w:tcPr>
                <w:p w14:paraId="15D0C74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1E65C25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JB-QB-QTC5015</w:t>
                  </w:r>
                </w:p>
              </w:tc>
              <w:tc>
                <w:tcPr>
                  <w:tcW w:w="3338" w:type="dxa"/>
                  <w:tcBorders>
                    <w:top w:val="nil"/>
                    <w:left w:val="nil"/>
                    <w:bottom w:val="single" w:sz="4" w:space="0" w:color="auto"/>
                    <w:right w:val="single" w:sz="4" w:space="0" w:color="auto"/>
                  </w:tcBorders>
                  <w:shd w:val="clear" w:color="auto" w:fill="FFFFFF"/>
                  <w:noWrap/>
                  <w:vAlign w:val="center"/>
                </w:tcPr>
                <w:p w14:paraId="4CEBCC28" w14:textId="6E1C82F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1、工作电压：交流AC220V50/60Hz，允许电压变化范围AC176V～AC264V</w:t>
                  </w:r>
                  <w:r w:rsidR="00745927"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D37727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2、壁挂式/带打印</w:t>
                  </w:r>
                </w:p>
                <w:p w14:paraId="145F58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3、2个总线制回路，每个回路255个编码点；</w:t>
                  </w:r>
                </w:p>
                <w:p w14:paraId="06E05D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4、功耗：监视状态功耗30W；</w:t>
                  </w:r>
                </w:p>
                <w:p w14:paraId="5F81B7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5、最大功耗380W；备用电源：2个DC12V/7Ah密封铅电池；</w:t>
                  </w:r>
                </w:p>
                <w:p w14:paraId="6577DF1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6、气体喷洒输出：各区DC24V/3A，脉冲方式/持续方式,可调；</w:t>
                  </w:r>
                </w:p>
                <w:p w14:paraId="066B26E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7、可带2个区的气体灭火设备。</w:t>
                  </w:r>
                </w:p>
              </w:tc>
              <w:tc>
                <w:tcPr>
                  <w:tcW w:w="851" w:type="dxa"/>
                  <w:tcBorders>
                    <w:top w:val="nil"/>
                    <w:left w:val="nil"/>
                    <w:bottom w:val="single" w:sz="4" w:space="0" w:color="auto"/>
                    <w:right w:val="single" w:sz="4" w:space="0" w:color="auto"/>
                  </w:tcBorders>
                  <w:shd w:val="clear" w:color="auto" w:fill="FFFFFF"/>
                  <w:noWrap/>
                  <w:vAlign w:val="center"/>
                </w:tcPr>
                <w:p w14:paraId="671FB1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071646FD"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F27644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59</w:t>
                  </w:r>
                </w:p>
              </w:tc>
              <w:tc>
                <w:tcPr>
                  <w:tcW w:w="670" w:type="dxa"/>
                  <w:tcBorders>
                    <w:top w:val="nil"/>
                    <w:left w:val="nil"/>
                    <w:bottom w:val="single" w:sz="4" w:space="0" w:color="auto"/>
                    <w:right w:val="single" w:sz="4" w:space="0" w:color="auto"/>
                  </w:tcBorders>
                  <w:shd w:val="clear" w:color="auto" w:fill="FFFFFF"/>
                  <w:noWrap/>
                  <w:vAlign w:val="center"/>
                </w:tcPr>
                <w:p w14:paraId="23FDEBB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驱动气体瓶组</w:t>
                  </w:r>
                </w:p>
              </w:tc>
              <w:tc>
                <w:tcPr>
                  <w:tcW w:w="403" w:type="dxa"/>
                  <w:tcBorders>
                    <w:top w:val="nil"/>
                    <w:left w:val="nil"/>
                    <w:bottom w:val="single" w:sz="4" w:space="0" w:color="auto"/>
                    <w:right w:val="single" w:sz="4" w:space="0" w:color="auto"/>
                  </w:tcBorders>
                  <w:shd w:val="clear" w:color="auto" w:fill="FFFFFF"/>
                  <w:noWrap/>
                  <w:vAlign w:val="center"/>
                </w:tcPr>
                <w:p w14:paraId="10EACA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w:t>
                  </w:r>
                  <w:r w:rsidRPr="00603BFA">
                    <w:rPr>
                      <w:rFonts w:ascii="宋体" w:hAnsi="宋体" w:cs="宋体" w:hint="eastAsia"/>
                      <w:color w:val="000000" w:themeColor="text1"/>
                      <w:szCs w:val="21"/>
                    </w:rPr>
                    <w:lastRenderedPageBreak/>
                    <w:t>消防</w:t>
                  </w:r>
                </w:p>
              </w:tc>
              <w:tc>
                <w:tcPr>
                  <w:tcW w:w="928" w:type="dxa"/>
                  <w:tcBorders>
                    <w:top w:val="nil"/>
                    <w:left w:val="nil"/>
                    <w:bottom w:val="single" w:sz="4" w:space="0" w:color="auto"/>
                    <w:right w:val="single" w:sz="4" w:space="0" w:color="auto"/>
                  </w:tcBorders>
                  <w:shd w:val="clear" w:color="auto" w:fill="FFFFFF"/>
                  <w:noWrap/>
                  <w:vAlign w:val="center"/>
                </w:tcPr>
                <w:p w14:paraId="7CB8243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QQP4/6-CF</w:t>
                  </w:r>
                </w:p>
              </w:tc>
              <w:tc>
                <w:tcPr>
                  <w:tcW w:w="3338" w:type="dxa"/>
                  <w:tcBorders>
                    <w:top w:val="nil"/>
                    <w:left w:val="nil"/>
                    <w:bottom w:val="single" w:sz="4" w:space="0" w:color="auto"/>
                    <w:right w:val="single" w:sz="4" w:space="0" w:color="auto"/>
                  </w:tcBorders>
                  <w:shd w:val="clear" w:color="auto" w:fill="FFFFFF"/>
                  <w:noWrap/>
                  <w:vAlign w:val="center"/>
                </w:tcPr>
                <w:p w14:paraId="7A38A28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1、充装压力20℃时6MPa</w:t>
                  </w:r>
                </w:p>
                <w:p w14:paraId="367ECE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2、外径Dφ140</w:t>
                  </w:r>
                </w:p>
                <w:p w14:paraId="17C48B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3、高度H450</w:t>
                  </w:r>
                </w:p>
              </w:tc>
              <w:tc>
                <w:tcPr>
                  <w:tcW w:w="851" w:type="dxa"/>
                  <w:tcBorders>
                    <w:top w:val="nil"/>
                    <w:left w:val="nil"/>
                    <w:bottom w:val="single" w:sz="4" w:space="0" w:color="auto"/>
                    <w:right w:val="single" w:sz="4" w:space="0" w:color="auto"/>
                  </w:tcBorders>
                  <w:shd w:val="clear" w:color="auto" w:fill="FFFFFF"/>
                  <w:noWrap/>
                  <w:vAlign w:val="center"/>
                </w:tcPr>
                <w:p w14:paraId="442BDB7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7A0295CB"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916E0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60</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6579D1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气体单向阀</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ED81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9700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QQD6/6.6-CF</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EE567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1、QQD6/6.6-CF</w:t>
                  </w:r>
                </w:p>
                <w:p w14:paraId="57F804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2、最大工作压力8MPa；动作压力0.07MPa</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D6820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4只</w:t>
                  </w:r>
                </w:p>
              </w:tc>
            </w:tr>
            <w:tr w:rsidR="00603BFA" w:rsidRPr="00603BFA" w14:paraId="7C18DA5B"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4BA42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1889A2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液体单向阀</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DF4E3C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265B25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QYD40/5.3-CF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904FD7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1、QYD40/5.3</w:t>
                  </w:r>
                </w:p>
                <w:p w14:paraId="77A4E3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2、最大工作压力8MPa</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1490741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2只</w:t>
                  </w:r>
                </w:p>
              </w:tc>
            </w:tr>
            <w:tr w:rsidR="00603BFA" w:rsidRPr="00603BFA" w14:paraId="06DE3F7E"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9F09A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62</w:t>
                  </w:r>
                </w:p>
              </w:tc>
              <w:tc>
                <w:tcPr>
                  <w:tcW w:w="670" w:type="dxa"/>
                  <w:tcBorders>
                    <w:top w:val="nil"/>
                    <w:left w:val="nil"/>
                    <w:bottom w:val="single" w:sz="4" w:space="0" w:color="auto"/>
                    <w:right w:val="single" w:sz="4" w:space="0" w:color="auto"/>
                  </w:tcBorders>
                  <w:shd w:val="clear" w:color="auto" w:fill="FFFFFF"/>
                  <w:noWrap/>
                  <w:vAlign w:val="center"/>
                </w:tcPr>
                <w:p w14:paraId="7955FB6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选择阀</w:t>
                  </w:r>
                </w:p>
              </w:tc>
              <w:tc>
                <w:tcPr>
                  <w:tcW w:w="403" w:type="dxa"/>
                  <w:tcBorders>
                    <w:top w:val="nil"/>
                    <w:left w:val="nil"/>
                    <w:bottom w:val="single" w:sz="4" w:space="0" w:color="auto"/>
                    <w:right w:val="single" w:sz="4" w:space="0" w:color="auto"/>
                  </w:tcBorders>
                  <w:shd w:val="clear" w:color="auto" w:fill="FFFFFF"/>
                  <w:noWrap/>
                  <w:vAlign w:val="center"/>
                </w:tcPr>
                <w:p w14:paraId="7725ADF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nil"/>
                    <w:left w:val="nil"/>
                    <w:bottom w:val="single" w:sz="4" w:space="0" w:color="auto"/>
                    <w:right w:val="single" w:sz="4" w:space="0" w:color="auto"/>
                  </w:tcBorders>
                  <w:shd w:val="clear" w:color="auto" w:fill="FFFFFF"/>
                  <w:noWrap/>
                  <w:vAlign w:val="center"/>
                </w:tcPr>
                <w:p w14:paraId="26A850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QXZ50/5.3-CF</w:t>
                  </w:r>
                </w:p>
              </w:tc>
              <w:tc>
                <w:tcPr>
                  <w:tcW w:w="3338" w:type="dxa"/>
                  <w:tcBorders>
                    <w:top w:val="nil"/>
                    <w:left w:val="nil"/>
                    <w:bottom w:val="single" w:sz="4" w:space="0" w:color="auto"/>
                    <w:right w:val="single" w:sz="4" w:space="0" w:color="auto"/>
                  </w:tcBorders>
                  <w:shd w:val="clear" w:color="auto" w:fill="FFFFFF"/>
                  <w:noWrap/>
                  <w:vAlign w:val="center"/>
                </w:tcPr>
                <w:p w14:paraId="5B106C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1、QXZ50/5.3，</w:t>
                  </w:r>
                </w:p>
                <w:p w14:paraId="551B6D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2、工作压力5.3MPa,</w:t>
                  </w:r>
                </w:p>
                <w:p w14:paraId="0F19D0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3、关闭状态下应无气泡泄漏，开启状态下气泡泄漏不应超过每分钟20个，</w:t>
                  </w:r>
                </w:p>
                <w:p w14:paraId="6C97982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4、耐盐雾腐蚀，应力腐蚀、二氧化硫腐蚀，</w:t>
                  </w:r>
                </w:p>
                <w:p w14:paraId="0E8CE3A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5、应具有机械应急启动功能，手动操作力不应大于150N，所有手动操作位移均不应大于300mm</w:t>
                  </w:r>
                </w:p>
              </w:tc>
              <w:tc>
                <w:tcPr>
                  <w:tcW w:w="851" w:type="dxa"/>
                  <w:tcBorders>
                    <w:top w:val="nil"/>
                    <w:left w:val="nil"/>
                    <w:bottom w:val="single" w:sz="4" w:space="0" w:color="auto"/>
                    <w:right w:val="single" w:sz="4" w:space="0" w:color="auto"/>
                  </w:tcBorders>
                  <w:shd w:val="clear" w:color="auto" w:fill="FFFFFF"/>
                  <w:noWrap/>
                  <w:vAlign w:val="center"/>
                </w:tcPr>
                <w:p w14:paraId="66D8AD7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6CECBDF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31C4A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FDACF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20154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BAB8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TJW-ZD-920</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ED1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1、信号总线电压：总线24V允许范围：16V～28V；</w:t>
                  </w:r>
                </w:p>
                <w:p w14:paraId="387E0D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2、动作温度：56℃～66℃(出厂设置为56℃)；</w:t>
                  </w:r>
                </w:p>
                <w:p w14:paraId="577AA8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3、报警确认灯：红色，巡检时闪烁，报警时常亮；</w:t>
                  </w:r>
                </w:p>
                <w:p w14:paraId="7E0ED9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4、外壳防护等级：IP33；</w:t>
                  </w:r>
                </w:p>
                <w:p w14:paraId="618DC4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5、执行标准：GB4716-2005《点型感温火灾探测器》；</w:t>
                  </w:r>
                </w:p>
                <w:p w14:paraId="7BF65D9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6、监视电流≤0.3mA</w:t>
                  </w:r>
                </w:p>
                <w:p w14:paraId="0680ED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7、报警电流≤0.8mA</w:t>
                  </w:r>
                </w:p>
                <w:p w14:paraId="1D867FA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8、保护面积：20m2～30m2；</w:t>
                  </w:r>
                </w:p>
                <w:p w14:paraId="7152B6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9、线制：两总线，无极性；</w:t>
                  </w:r>
                </w:p>
                <w:p w14:paraId="65E7AC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10、外形尺寸：直径100mm高50mm（带底座）</w:t>
                  </w:r>
                </w:p>
                <w:p w14:paraId="3B278D4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11、总线长度：≤2000m。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DE116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3636F40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55DAA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64</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1A8A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2B134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EA76EE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TJY-GD-930</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CD4D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1、信号总线电压：总线24V允许范围：16V～28V；</w:t>
                  </w:r>
                </w:p>
                <w:p w14:paraId="5DBC38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2、编码方式：电子编码（编码范围为1～255）</w:t>
                  </w:r>
                </w:p>
                <w:p w14:paraId="0984A4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3、报警确认灯：红色，巡检时闪烁，报警时常亮；</w:t>
                  </w:r>
                </w:p>
                <w:p w14:paraId="5C71CBD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4、外壳防护等级：IP23；</w:t>
                  </w:r>
                </w:p>
                <w:p w14:paraId="54D1BF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5、执行标准：《火灾自动报警系统设计规范》（GB50116-2013）；</w:t>
                  </w:r>
                </w:p>
                <w:p w14:paraId="143222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6、监视电流≤0.3mA</w:t>
                  </w:r>
                </w:p>
                <w:p w14:paraId="6473B23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7、报警电流≤0.8mA</w:t>
                  </w:r>
                </w:p>
                <w:p w14:paraId="0BF8671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8、保护面积：当空间高度为6米～12米时，一个探测器的保护面积，对一般保护场所而言为80平方米。空间高度为6米以下时，保护面积为60平方米；</w:t>
                  </w:r>
                </w:p>
                <w:p w14:paraId="28786D3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9、线制：两总线，无极性；</w:t>
                  </w:r>
                </w:p>
                <w:p w14:paraId="0A7DA0C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10、外形尺寸：直径100mm高51mm（带底座）</w:t>
                  </w:r>
                </w:p>
                <w:p w14:paraId="1332944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11、总线长度：≤2000m。</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E2F473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6254A78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29877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65</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9D00D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泄压装置</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2B0A5F5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实益拓展</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14B6B1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ZDXY-0.12J</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2191E501" w14:textId="08AB599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动作压力：1100Pa±50Pa</w:t>
                  </w:r>
                  <w:r w:rsidR="00745927" w:rsidRPr="00603BFA">
                    <w:rPr>
                      <w:rFonts w:ascii="宋体" w:hAnsi="宋体" w:cs="宋体" w:hint="eastAsia"/>
                      <w:color w:val="000000" w:themeColor="text1"/>
                      <w:szCs w:val="21"/>
                    </w:rPr>
                    <w:t>◆</w:t>
                  </w:r>
                </w:p>
                <w:p w14:paraId="19B41504" w14:textId="6335FBB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动作精度：±50P</w:t>
                  </w:r>
                  <w:r w:rsidR="00745927"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4DF159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198ED13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7601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66</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E12E0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声光报警器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FABE1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营口天成</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3F5FC3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SG-991</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75437650" w14:textId="63E4127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1、工作电压：信号总线电压：总线24V允许范围：16V～28V</w:t>
                  </w:r>
                  <w:r w:rsidR="00745927" w:rsidRPr="00603BFA">
                    <w:rPr>
                      <w:rFonts w:ascii="宋体" w:hAnsi="宋体" w:cs="宋体" w:hint="eastAsia"/>
                      <w:color w:val="000000" w:themeColor="text1"/>
                      <w:szCs w:val="21"/>
                    </w:rPr>
                    <w:t>◆</w:t>
                  </w:r>
                </w:p>
                <w:p w14:paraId="50744365" w14:textId="27D395E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电源总线电压：DC24V允许范围：DC19V～DC28V</w:t>
                  </w:r>
                  <w:r w:rsidR="00745927" w:rsidRPr="00603BFA">
                    <w:rPr>
                      <w:rFonts w:ascii="宋体" w:hAnsi="宋体" w:cs="宋体" w:hint="eastAsia"/>
                      <w:color w:val="000000" w:themeColor="text1"/>
                      <w:szCs w:val="21"/>
                    </w:rPr>
                    <w:t>◆</w:t>
                  </w:r>
                </w:p>
                <w:p w14:paraId="22744C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2、工作电流：总线监视电流≤0.2mA总线启动电流≤1.5mA</w:t>
                  </w:r>
                </w:p>
                <w:p w14:paraId="61CE05A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电源监视电流≤0.5mA电源启动电流≤50mA</w:t>
                  </w:r>
                </w:p>
                <w:p w14:paraId="77D29E99" w14:textId="5E08C60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3、环境温度：－10℃～＋50℃</w:t>
                  </w:r>
                  <w:r w:rsidR="00745927" w:rsidRPr="00603BFA">
                    <w:rPr>
                      <w:rFonts w:ascii="宋体" w:hAnsi="宋体" w:cs="宋体" w:hint="eastAsia"/>
                      <w:color w:val="000000" w:themeColor="text1"/>
                      <w:szCs w:val="21"/>
                    </w:rPr>
                    <w:t>◆</w:t>
                  </w:r>
                </w:p>
                <w:p w14:paraId="1C30DE51" w14:textId="01A7AA4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4、相对湿度：≤95%(40±2℃)</w:t>
                  </w:r>
                  <w:r w:rsidR="00745927" w:rsidRPr="00603BFA">
                    <w:rPr>
                      <w:rFonts w:ascii="宋体" w:hAnsi="宋体" w:cs="宋体" w:hint="eastAsia"/>
                      <w:color w:val="000000" w:themeColor="text1"/>
                      <w:szCs w:val="21"/>
                    </w:rPr>
                    <w:t xml:space="preserve"> ◆</w:t>
                  </w:r>
                </w:p>
                <w:p w14:paraId="00A0FA94" w14:textId="34DB197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5、声压级：80dB~115dB(A计权)</w:t>
                  </w:r>
                  <w:r w:rsidR="0016779F" w:rsidRPr="00603BFA">
                    <w:rPr>
                      <w:rFonts w:ascii="宋体" w:hAnsi="宋体" w:cs="宋体" w:hint="eastAsia"/>
                      <w:color w:val="000000" w:themeColor="text1"/>
                      <w:szCs w:val="21"/>
                    </w:rPr>
                    <w:t xml:space="preserve"> ◆</w:t>
                  </w:r>
                </w:p>
                <w:p w14:paraId="420D084C" w14:textId="70EA53F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6、变调周期：3.5s~4.5s</w:t>
                  </w:r>
                  <w:r w:rsidR="00745927" w:rsidRPr="00603BFA">
                    <w:rPr>
                      <w:rFonts w:ascii="宋体" w:hAnsi="宋体" w:cs="宋体" w:hint="eastAsia"/>
                      <w:color w:val="000000" w:themeColor="text1"/>
                      <w:szCs w:val="21"/>
                    </w:rPr>
                    <w:t>◆</w:t>
                  </w:r>
                </w:p>
                <w:p w14:paraId="3EC27EC0" w14:textId="6911EBD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7、基本闪光频率：1Hz～2Hz</w:t>
                  </w:r>
                  <w:r w:rsidR="00745927" w:rsidRPr="00603BFA">
                    <w:rPr>
                      <w:rFonts w:ascii="宋体" w:hAnsi="宋体" w:cs="宋体" w:hint="eastAsia"/>
                      <w:color w:val="000000" w:themeColor="text1"/>
                      <w:szCs w:val="21"/>
                    </w:rPr>
                    <w:t>◆</w:t>
                  </w:r>
                </w:p>
                <w:p w14:paraId="520487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8、使用场所：室内型（非住宅型）</w:t>
                  </w:r>
                </w:p>
                <w:p w14:paraId="4D173AA2" w14:textId="5BD957C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9、外形尺寸：140mm×115mm×55.3mm(长×宽×高)</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FC3138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4只</w:t>
                  </w:r>
                </w:p>
              </w:tc>
            </w:tr>
            <w:tr w:rsidR="00603BFA" w:rsidRPr="00603BFA" w14:paraId="31404E64"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2139CC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灾备互联网机房</w:t>
                  </w:r>
                </w:p>
              </w:tc>
            </w:tr>
            <w:tr w:rsidR="00603BFA" w:rsidRPr="00603BFA" w14:paraId="7D873EA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5DFD76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67</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36F546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柜式七氟丙烷灭火装置</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0D59F1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652E3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QMP100/2.5-CF</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6F5A83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装置组成包括储存瓶、启动装置、安全泄压阀、压力表、柜体、压力信号器、喷射短管、喷头等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DF3C0A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1套</w:t>
                  </w:r>
                </w:p>
              </w:tc>
            </w:tr>
            <w:tr w:rsidR="00603BFA" w:rsidRPr="00603BFA" w14:paraId="1695592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1007D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68</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3B65B0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七氟丙烷药剂</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1592BB4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长征消防</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09665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HFC-227ea</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53A85A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1、HFC-227ea，</w:t>
                  </w:r>
                </w:p>
                <w:p w14:paraId="65506EA8" w14:textId="2FC2E30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2、纯度≧99.6，酸度≦1*10-4，水分≦10*10-4，蒸发残渣≦0.01，灭火浓度6.7±0.2</w:t>
                  </w:r>
                  <w:r w:rsidR="00745927"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1A505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90kg</w:t>
                  </w:r>
                </w:p>
              </w:tc>
            </w:tr>
            <w:tr w:rsidR="00603BFA" w:rsidRPr="00603BFA" w14:paraId="1B413FFE"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A3E33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69</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5318665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火灾报警控制器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7F80B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海湾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9E87B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GST-QKP01</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7CE5DD94" w14:textId="58A0404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1、工作电压:交流AC220V50/60HZ，允许电压变化范围AC187V~AC242V</w:t>
                  </w:r>
                  <w:r w:rsidR="0016779F" w:rsidRPr="00603BFA">
                    <w:rPr>
                      <w:rFonts w:ascii="宋体" w:hAnsi="宋体" w:cs="宋体" w:hint="eastAsia"/>
                      <w:color w:val="000000" w:themeColor="text1"/>
                      <w:szCs w:val="21"/>
                    </w:rPr>
                    <w:t>◆</w:t>
                  </w:r>
                </w:p>
                <w:p w14:paraId="05E093B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2、功耗:监视状态功耗≤20W;最大功耗≤120W;</w:t>
                  </w:r>
                </w:p>
                <w:p w14:paraId="351BC28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3、备用电源:2个DC12V/7Ah密封铅电池;</w:t>
                  </w:r>
                </w:p>
                <w:p w14:paraId="37165E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4、气体喷酒输出:DC24V/2A，脉冲方式/持续方式，可调;</w:t>
                  </w:r>
                </w:p>
                <w:p w14:paraId="677C2A9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5、辅助24V电源输出:最大0.6A;</w:t>
                  </w:r>
                </w:p>
                <w:p w14:paraId="29CD47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6、电池充电电流:最大300mA;</w:t>
                  </w:r>
                </w:p>
                <w:p w14:paraId="3C0149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7、可带1个区的气体灭火设备。</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C0DB72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1个</w:t>
                  </w:r>
                </w:p>
              </w:tc>
            </w:tr>
            <w:tr w:rsidR="00603BFA" w:rsidRPr="00603BFA" w14:paraId="6E163C2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289BA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70</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5FCB97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感温探测器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016CAA1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海湾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6B1B1DD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JTW-ZCD-G3N</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B311E3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4D0E44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03792BC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CD9A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1A40D9A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感烟探测器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62928E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海湾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7B76DE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JTY-GD-G3T</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95167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工作电压24V，脉冲电压，二线制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02CDA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4A002854"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645A2795" w14:textId="2791B5A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环监控系统（含冷通道设备）</w:t>
                  </w:r>
                </w:p>
              </w:tc>
            </w:tr>
            <w:tr w:rsidR="00603BFA" w:rsidRPr="00603BFA" w14:paraId="1734082B"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02EBBC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云计算数据中心机房</w:t>
                  </w:r>
                </w:p>
              </w:tc>
            </w:tr>
            <w:tr w:rsidR="00603BFA" w:rsidRPr="00603BFA" w14:paraId="1A452E9F"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8ED7990" w14:textId="152477F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72</w:t>
                  </w:r>
                </w:p>
              </w:tc>
              <w:tc>
                <w:tcPr>
                  <w:tcW w:w="670" w:type="dxa"/>
                  <w:tcBorders>
                    <w:top w:val="nil"/>
                    <w:left w:val="nil"/>
                    <w:bottom w:val="single" w:sz="4" w:space="0" w:color="auto"/>
                    <w:right w:val="single" w:sz="4" w:space="0" w:color="auto"/>
                  </w:tcBorders>
                  <w:shd w:val="clear" w:color="auto" w:fill="FFFFFF"/>
                  <w:noWrap/>
                  <w:vAlign w:val="center"/>
                </w:tcPr>
                <w:p w14:paraId="7410342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冷通道</w:t>
                  </w:r>
                </w:p>
              </w:tc>
              <w:tc>
                <w:tcPr>
                  <w:tcW w:w="403" w:type="dxa"/>
                  <w:tcBorders>
                    <w:top w:val="nil"/>
                    <w:left w:val="nil"/>
                    <w:bottom w:val="single" w:sz="4" w:space="0" w:color="auto"/>
                    <w:right w:val="single" w:sz="4" w:space="0" w:color="auto"/>
                  </w:tcBorders>
                  <w:shd w:val="clear" w:color="auto" w:fill="FFFFFF"/>
                  <w:noWrap/>
                  <w:vAlign w:val="center"/>
                </w:tcPr>
                <w:p w14:paraId="07F2E4C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53A056E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CD2000</w:t>
                  </w:r>
                </w:p>
              </w:tc>
              <w:tc>
                <w:tcPr>
                  <w:tcW w:w="3338" w:type="dxa"/>
                  <w:tcBorders>
                    <w:top w:val="nil"/>
                    <w:left w:val="nil"/>
                    <w:bottom w:val="single" w:sz="4" w:space="0" w:color="auto"/>
                    <w:right w:val="single" w:sz="4" w:space="0" w:color="auto"/>
                  </w:tcBorders>
                  <w:shd w:val="clear" w:color="auto" w:fill="FFFFFF"/>
                  <w:noWrap/>
                  <w:vAlign w:val="center"/>
                </w:tcPr>
                <w:p w14:paraId="71BFEC9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1、模块化设计，宽度1200mm；</w:t>
                  </w:r>
                </w:p>
                <w:p w14:paraId="7BB6FBF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2、通道配置16位天窗；</w:t>
                  </w:r>
                </w:p>
                <w:p w14:paraId="0F50AB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3、通道两端采用自动门设计，金属框内嵌透光安全玻璃；</w:t>
                  </w:r>
                </w:p>
                <w:p w14:paraId="3839149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4、密闭冷通道两前后设置自动平移门带门禁系统；</w:t>
                  </w:r>
                </w:p>
                <w:p w14:paraId="147FAE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5、通道内配置温度、湿度、烟感、天窗状态、视频监控、智能PDU、配电列头柜等监控</w:t>
                  </w:r>
                </w:p>
                <w:p w14:paraId="3A5058A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6、配置10寸触摸屏，可在本地显示监控数据；</w:t>
                  </w:r>
                </w:p>
                <w:p w14:paraId="0E1223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7、每条冷通道配置环境信息采集单元，通过环境管理主机可实现温度、湿度、烟感、天窗状态等微环境的实时本地检测；</w:t>
                  </w:r>
                </w:p>
                <w:p w14:paraId="7E44EBB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8、配置IT基础设施管理软件，管理软件支持虚拟化部署，按机房实景进行3D实时监测及场景编辑，界面可按文字提示框和图标闪烁进行状态告警。</w:t>
                  </w:r>
                </w:p>
              </w:tc>
              <w:tc>
                <w:tcPr>
                  <w:tcW w:w="851" w:type="dxa"/>
                  <w:tcBorders>
                    <w:top w:val="nil"/>
                    <w:left w:val="nil"/>
                    <w:bottom w:val="single" w:sz="4" w:space="0" w:color="auto"/>
                    <w:right w:val="single" w:sz="4" w:space="0" w:color="auto"/>
                  </w:tcBorders>
                  <w:shd w:val="clear" w:color="auto" w:fill="FFFFFF"/>
                  <w:noWrap/>
                  <w:vAlign w:val="center"/>
                </w:tcPr>
                <w:p w14:paraId="73F311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9套</w:t>
                  </w:r>
                </w:p>
              </w:tc>
            </w:tr>
            <w:tr w:rsidR="00603BFA" w:rsidRPr="00603BFA" w14:paraId="1672CA31"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5DA094B2" w14:textId="1C47A29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73</w:t>
                  </w:r>
                </w:p>
              </w:tc>
              <w:tc>
                <w:tcPr>
                  <w:tcW w:w="670" w:type="dxa"/>
                  <w:tcBorders>
                    <w:top w:val="nil"/>
                    <w:left w:val="nil"/>
                    <w:bottom w:val="single" w:sz="4" w:space="0" w:color="auto"/>
                    <w:right w:val="single" w:sz="4" w:space="0" w:color="auto"/>
                  </w:tcBorders>
                  <w:shd w:val="clear" w:color="auto" w:fill="FFFFFF"/>
                  <w:noWrap/>
                  <w:vAlign w:val="center"/>
                </w:tcPr>
                <w:p w14:paraId="500B3D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服务器机柜</w:t>
                  </w:r>
                </w:p>
              </w:tc>
              <w:tc>
                <w:tcPr>
                  <w:tcW w:w="403" w:type="dxa"/>
                  <w:tcBorders>
                    <w:top w:val="nil"/>
                    <w:left w:val="nil"/>
                    <w:bottom w:val="single" w:sz="4" w:space="0" w:color="auto"/>
                    <w:right w:val="single" w:sz="4" w:space="0" w:color="auto"/>
                  </w:tcBorders>
                  <w:shd w:val="clear" w:color="auto" w:fill="FFFFFF"/>
                  <w:noWrap/>
                  <w:vAlign w:val="center"/>
                </w:tcPr>
                <w:p w14:paraId="2FC311C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7ECCC4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61242</w:t>
                  </w:r>
                </w:p>
              </w:tc>
              <w:tc>
                <w:tcPr>
                  <w:tcW w:w="3338" w:type="dxa"/>
                  <w:tcBorders>
                    <w:top w:val="nil"/>
                    <w:left w:val="nil"/>
                    <w:bottom w:val="single" w:sz="4" w:space="0" w:color="auto"/>
                    <w:right w:val="single" w:sz="4" w:space="0" w:color="auto"/>
                  </w:tcBorders>
                  <w:shd w:val="clear" w:color="auto" w:fill="FFFFFF"/>
                  <w:noWrap/>
                  <w:vAlign w:val="center"/>
                </w:tcPr>
                <w:p w14:paraId="765497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1、WDH:600mmX1200mmX:2000mm，通透前、后门，含并柜件带侧门并柜)。</w:t>
                  </w:r>
                </w:p>
                <w:p w14:paraId="5886EE0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2、每台机柜配2条16位垂直PDU电源,1对线缆束线槽。</w:t>
                  </w:r>
                </w:p>
                <w:p w14:paraId="31A9E57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3、32A接线盒输入:16个万能插座输出;</w:t>
                  </w:r>
                </w:p>
                <w:p w14:paraId="451646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4、每条PDU带液晶显示模块，可实时监测电流、电压、功率、电能和温湿度，并提供过载告警功能;</w:t>
                  </w:r>
                </w:p>
                <w:p w14:paraId="339F104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5、配带RS485通讯接口，实现监控系统本地或远程查看、集中管理。</w:t>
                  </w:r>
                </w:p>
              </w:tc>
              <w:tc>
                <w:tcPr>
                  <w:tcW w:w="851" w:type="dxa"/>
                  <w:tcBorders>
                    <w:top w:val="nil"/>
                    <w:left w:val="nil"/>
                    <w:bottom w:val="single" w:sz="4" w:space="0" w:color="auto"/>
                    <w:right w:val="single" w:sz="4" w:space="0" w:color="auto"/>
                  </w:tcBorders>
                  <w:shd w:val="clear" w:color="auto" w:fill="FFFFFF"/>
                  <w:noWrap/>
                  <w:vAlign w:val="center"/>
                </w:tcPr>
                <w:p w14:paraId="0757285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298个</w:t>
                  </w:r>
                </w:p>
              </w:tc>
            </w:tr>
            <w:tr w:rsidR="00603BFA" w:rsidRPr="00603BFA" w14:paraId="3562B7C1"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2200BA5C" w14:textId="4BCD8FF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74</w:t>
                  </w:r>
                </w:p>
              </w:tc>
              <w:tc>
                <w:tcPr>
                  <w:tcW w:w="670" w:type="dxa"/>
                  <w:tcBorders>
                    <w:top w:val="nil"/>
                    <w:left w:val="nil"/>
                    <w:bottom w:val="single" w:sz="4" w:space="0" w:color="auto"/>
                    <w:right w:val="single" w:sz="4" w:space="0" w:color="auto"/>
                  </w:tcBorders>
                  <w:shd w:val="clear" w:color="auto" w:fill="FFFFFF"/>
                  <w:noWrap/>
                  <w:vAlign w:val="center"/>
                </w:tcPr>
                <w:p w14:paraId="302456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交流电源分配</w:t>
                  </w:r>
                  <w:r w:rsidRPr="00603BFA">
                    <w:rPr>
                      <w:rFonts w:ascii="宋体" w:hAnsi="宋体" w:cs="宋体" w:hint="eastAsia"/>
                      <w:color w:val="000000" w:themeColor="text1"/>
                      <w:szCs w:val="21"/>
                    </w:rPr>
                    <w:lastRenderedPageBreak/>
                    <w:t>列头柜</w:t>
                  </w:r>
                </w:p>
              </w:tc>
              <w:tc>
                <w:tcPr>
                  <w:tcW w:w="403" w:type="dxa"/>
                  <w:tcBorders>
                    <w:top w:val="nil"/>
                    <w:left w:val="nil"/>
                    <w:bottom w:val="single" w:sz="4" w:space="0" w:color="auto"/>
                    <w:right w:val="single" w:sz="4" w:space="0" w:color="auto"/>
                  </w:tcBorders>
                  <w:shd w:val="clear" w:color="auto" w:fill="FFFFFF"/>
                  <w:noWrap/>
                  <w:vAlign w:val="center"/>
                </w:tcPr>
                <w:p w14:paraId="45A4F07C" w14:textId="77777777" w:rsidR="00C33608" w:rsidRPr="00603BFA" w:rsidRDefault="00C33608">
                  <w:pPr>
                    <w:widowControl/>
                    <w:spacing w:line="288" w:lineRule="auto"/>
                    <w:contextualSpacing/>
                    <w:rPr>
                      <w:rFonts w:ascii="宋体" w:hAnsi="宋体" w:cs="宋体" w:hint="eastAsia"/>
                      <w:color w:val="000000" w:themeColor="text1"/>
                      <w:szCs w:val="21"/>
                    </w:rPr>
                  </w:pPr>
                </w:p>
              </w:tc>
              <w:tc>
                <w:tcPr>
                  <w:tcW w:w="928" w:type="dxa"/>
                  <w:tcBorders>
                    <w:top w:val="nil"/>
                    <w:left w:val="nil"/>
                    <w:bottom w:val="single" w:sz="4" w:space="0" w:color="auto"/>
                    <w:right w:val="single" w:sz="4" w:space="0" w:color="auto"/>
                  </w:tcBorders>
                  <w:shd w:val="clear" w:color="auto" w:fill="FFFFFF"/>
                  <w:noWrap/>
                  <w:vAlign w:val="center"/>
                </w:tcPr>
                <w:p w14:paraId="747770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600*1200*2000</w:t>
                  </w:r>
                </w:p>
              </w:tc>
              <w:tc>
                <w:tcPr>
                  <w:tcW w:w="3338" w:type="dxa"/>
                  <w:tcBorders>
                    <w:top w:val="nil"/>
                    <w:left w:val="nil"/>
                    <w:bottom w:val="single" w:sz="4" w:space="0" w:color="auto"/>
                    <w:right w:val="single" w:sz="4" w:space="0" w:color="auto"/>
                  </w:tcBorders>
                  <w:shd w:val="clear" w:color="auto" w:fill="FFFFFF"/>
                  <w:noWrap/>
                  <w:vAlign w:val="center"/>
                </w:tcPr>
                <w:p w14:paraId="0E9A263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1、WDH:600mmX1200mmX2000mm，通透前、后门，带侧板并柜。</w:t>
                  </w:r>
                </w:p>
                <w:p w14:paraId="201E19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2、柜内配置电气元件:进线电源参数:380VAC50HZ、三相五线，两路电</w:t>
                  </w:r>
                  <w:r w:rsidRPr="00603BFA">
                    <w:rPr>
                      <w:rFonts w:ascii="宋体" w:hAnsi="宋体" w:cs="宋体" w:hint="eastAsia"/>
                      <w:color w:val="000000" w:themeColor="text1"/>
                      <w:szCs w:val="21"/>
                    </w:rPr>
                    <w:lastRenderedPageBreak/>
                    <w:t>源进线，塑壳断路器额定电流参数:380VAC50Hz、三相五线，两路电源进线，塑壳断路器额定电流为250、200A，100A、每路输出负载由22个1P32A、2个1P16A空气开关控制。3、采用智能监控系统，7寸触摸屏人机互动，可监测进出线状态及三相电流、电压、功率(有无、视在)、功率因数、频率、电能电量等电参数。</w:t>
                  </w:r>
                </w:p>
              </w:tc>
              <w:tc>
                <w:tcPr>
                  <w:tcW w:w="851" w:type="dxa"/>
                  <w:tcBorders>
                    <w:top w:val="nil"/>
                    <w:left w:val="nil"/>
                    <w:bottom w:val="single" w:sz="4" w:space="0" w:color="auto"/>
                    <w:right w:val="single" w:sz="4" w:space="0" w:color="auto"/>
                  </w:tcBorders>
                  <w:shd w:val="clear" w:color="auto" w:fill="FFFFFF"/>
                  <w:noWrap/>
                  <w:vAlign w:val="center"/>
                </w:tcPr>
                <w:p w14:paraId="5E4E469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20套</w:t>
                  </w:r>
                </w:p>
              </w:tc>
            </w:tr>
            <w:tr w:rsidR="00603BFA" w:rsidRPr="00603BFA" w14:paraId="1AF446B8"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154107BB" w14:textId="281846E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75</w:t>
                  </w:r>
                </w:p>
              </w:tc>
              <w:tc>
                <w:tcPr>
                  <w:tcW w:w="670" w:type="dxa"/>
                  <w:tcBorders>
                    <w:top w:val="nil"/>
                    <w:left w:val="nil"/>
                    <w:bottom w:val="single" w:sz="4" w:space="0" w:color="auto"/>
                    <w:right w:val="single" w:sz="4" w:space="0" w:color="auto"/>
                  </w:tcBorders>
                  <w:shd w:val="clear" w:color="auto" w:fill="FFFFFF"/>
                  <w:noWrap/>
                  <w:vAlign w:val="center"/>
                </w:tcPr>
                <w:p w14:paraId="46DA3B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区域环境管理主机</w:t>
                  </w:r>
                </w:p>
              </w:tc>
              <w:tc>
                <w:tcPr>
                  <w:tcW w:w="403" w:type="dxa"/>
                  <w:tcBorders>
                    <w:top w:val="nil"/>
                    <w:left w:val="nil"/>
                    <w:bottom w:val="single" w:sz="4" w:space="0" w:color="auto"/>
                    <w:right w:val="single" w:sz="4" w:space="0" w:color="auto"/>
                  </w:tcBorders>
                  <w:shd w:val="clear" w:color="auto" w:fill="FFFFFF"/>
                  <w:noWrap/>
                  <w:vAlign w:val="center"/>
                </w:tcPr>
                <w:p w14:paraId="41B84B6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0DCC589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KDC-MCU</w:t>
                  </w:r>
                </w:p>
              </w:tc>
              <w:tc>
                <w:tcPr>
                  <w:tcW w:w="3338" w:type="dxa"/>
                  <w:tcBorders>
                    <w:top w:val="nil"/>
                    <w:left w:val="nil"/>
                    <w:bottom w:val="single" w:sz="4" w:space="0" w:color="auto"/>
                    <w:right w:val="single" w:sz="4" w:space="0" w:color="auto"/>
                  </w:tcBorders>
                  <w:shd w:val="clear" w:color="auto" w:fill="FFFFFF"/>
                  <w:noWrap/>
                  <w:vAlign w:val="center"/>
                </w:tcPr>
                <w:p w14:paraId="34D23AB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设备集中监控,告警通知与管理,智能联动控制,在线调试和升级</w:t>
                  </w:r>
                </w:p>
              </w:tc>
              <w:tc>
                <w:tcPr>
                  <w:tcW w:w="851" w:type="dxa"/>
                  <w:tcBorders>
                    <w:top w:val="nil"/>
                    <w:left w:val="nil"/>
                    <w:bottom w:val="single" w:sz="4" w:space="0" w:color="auto"/>
                    <w:right w:val="single" w:sz="4" w:space="0" w:color="auto"/>
                  </w:tcBorders>
                  <w:shd w:val="clear" w:color="auto" w:fill="FFFFFF"/>
                  <w:noWrap/>
                  <w:vAlign w:val="center"/>
                </w:tcPr>
                <w:p w14:paraId="2128310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2台</w:t>
                  </w:r>
                </w:p>
              </w:tc>
            </w:tr>
            <w:tr w:rsidR="00603BFA" w:rsidRPr="00603BFA" w14:paraId="2679257C"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C3983C8" w14:textId="4665D04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76</w:t>
                  </w:r>
                </w:p>
              </w:tc>
              <w:tc>
                <w:tcPr>
                  <w:tcW w:w="670" w:type="dxa"/>
                  <w:tcBorders>
                    <w:top w:val="nil"/>
                    <w:left w:val="nil"/>
                    <w:bottom w:val="single" w:sz="4" w:space="0" w:color="auto"/>
                    <w:right w:val="single" w:sz="4" w:space="0" w:color="auto"/>
                  </w:tcBorders>
                  <w:shd w:val="clear" w:color="auto" w:fill="FFFFFF"/>
                  <w:noWrap/>
                  <w:vAlign w:val="center"/>
                </w:tcPr>
                <w:p w14:paraId="52CA9D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环境信息采集单元</w:t>
                  </w:r>
                </w:p>
              </w:tc>
              <w:tc>
                <w:tcPr>
                  <w:tcW w:w="403" w:type="dxa"/>
                  <w:tcBorders>
                    <w:top w:val="nil"/>
                    <w:left w:val="nil"/>
                    <w:bottom w:val="single" w:sz="4" w:space="0" w:color="auto"/>
                    <w:right w:val="single" w:sz="4" w:space="0" w:color="auto"/>
                  </w:tcBorders>
                  <w:shd w:val="clear" w:color="auto" w:fill="FFFFFF"/>
                  <w:noWrap/>
                  <w:vAlign w:val="center"/>
                </w:tcPr>
                <w:p w14:paraId="63736F2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12AE9F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KDC-PEIAU</w:t>
                  </w:r>
                </w:p>
              </w:tc>
              <w:tc>
                <w:tcPr>
                  <w:tcW w:w="3338" w:type="dxa"/>
                  <w:tcBorders>
                    <w:top w:val="nil"/>
                    <w:left w:val="nil"/>
                    <w:bottom w:val="single" w:sz="4" w:space="0" w:color="auto"/>
                    <w:right w:val="single" w:sz="4" w:space="0" w:color="auto"/>
                  </w:tcBorders>
                  <w:shd w:val="clear" w:color="auto" w:fill="FFFFFF"/>
                  <w:noWrap/>
                  <w:vAlign w:val="center"/>
                </w:tcPr>
                <w:p w14:paraId="43C9BD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1、通道数量：4路继电器输出</w:t>
                  </w:r>
                </w:p>
                <w:p w14:paraId="24F697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2、触点规格：1A30VDC</w:t>
                  </w:r>
                </w:p>
                <w:p w14:paraId="5C17D6A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3、输入通道：6路</w:t>
                  </w:r>
                </w:p>
                <w:p w14:paraId="3539343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4、输入模式：干接点输入</w:t>
                  </w:r>
                </w:p>
              </w:tc>
              <w:tc>
                <w:tcPr>
                  <w:tcW w:w="851" w:type="dxa"/>
                  <w:tcBorders>
                    <w:top w:val="nil"/>
                    <w:left w:val="nil"/>
                    <w:bottom w:val="single" w:sz="4" w:space="0" w:color="auto"/>
                    <w:right w:val="single" w:sz="4" w:space="0" w:color="auto"/>
                  </w:tcBorders>
                  <w:shd w:val="clear" w:color="auto" w:fill="FFFFFF"/>
                  <w:noWrap/>
                  <w:vAlign w:val="center"/>
                </w:tcPr>
                <w:p w14:paraId="2184DE4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14个</w:t>
                  </w:r>
                </w:p>
              </w:tc>
            </w:tr>
            <w:tr w:rsidR="00603BFA" w:rsidRPr="00603BFA" w14:paraId="36CC1A0B"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482E43B" w14:textId="4AF4405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77</w:t>
                  </w:r>
                </w:p>
              </w:tc>
              <w:tc>
                <w:tcPr>
                  <w:tcW w:w="670" w:type="dxa"/>
                  <w:tcBorders>
                    <w:top w:val="nil"/>
                    <w:left w:val="nil"/>
                    <w:bottom w:val="single" w:sz="4" w:space="0" w:color="auto"/>
                    <w:right w:val="single" w:sz="4" w:space="0" w:color="auto"/>
                  </w:tcBorders>
                  <w:shd w:val="clear" w:color="auto" w:fill="FFFFFF"/>
                  <w:noWrap/>
                  <w:vAlign w:val="center"/>
                </w:tcPr>
                <w:p w14:paraId="073FB18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通讯协议转换器</w:t>
                  </w:r>
                </w:p>
              </w:tc>
              <w:tc>
                <w:tcPr>
                  <w:tcW w:w="403" w:type="dxa"/>
                  <w:tcBorders>
                    <w:top w:val="nil"/>
                    <w:left w:val="nil"/>
                    <w:bottom w:val="single" w:sz="4" w:space="0" w:color="auto"/>
                    <w:right w:val="single" w:sz="4" w:space="0" w:color="auto"/>
                  </w:tcBorders>
                  <w:shd w:val="clear" w:color="auto" w:fill="FFFFFF"/>
                  <w:noWrap/>
                  <w:vAlign w:val="center"/>
                </w:tcPr>
                <w:p w14:paraId="125355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183728C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KDC-N220</w:t>
                  </w:r>
                </w:p>
              </w:tc>
              <w:tc>
                <w:tcPr>
                  <w:tcW w:w="3338" w:type="dxa"/>
                  <w:tcBorders>
                    <w:top w:val="nil"/>
                    <w:left w:val="nil"/>
                    <w:bottom w:val="single" w:sz="4" w:space="0" w:color="auto"/>
                    <w:right w:val="single" w:sz="4" w:space="0" w:color="auto"/>
                  </w:tcBorders>
                  <w:shd w:val="clear" w:color="auto" w:fill="FFFFFF"/>
                  <w:noWrap/>
                  <w:vAlign w:val="center"/>
                </w:tcPr>
                <w:p w14:paraId="08640B7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RS485/232转TPC/IP</w:t>
                  </w:r>
                </w:p>
              </w:tc>
              <w:tc>
                <w:tcPr>
                  <w:tcW w:w="851" w:type="dxa"/>
                  <w:tcBorders>
                    <w:top w:val="nil"/>
                    <w:left w:val="nil"/>
                    <w:bottom w:val="single" w:sz="4" w:space="0" w:color="auto"/>
                    <w:right w:val="single" w:sz="4" w:space="0" w:color="auto"/>
                  </w:tcBorders>
                  <w:shd w:val="clear" w:color="auto" w:fill="FFFFFF"/>
                  <w:noWrap/>
                  <w:vAlign w:val="center"/>
                </w:tcPr>
                <w:p w14:paraId="66F5CA2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35个</w:t>
                  </w:r>
                </w:p>
              </w:tc>
            </w:tr>
            <w:tr w:rsidR="00603BFA" w:rsidRPr="00603BFA" w14:paraId="7CB6A41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28FBD749" w14:textId="1755D9F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78</w:t>
                  </w:r>
                </w:p>
              </w:tc>
              <w:tc>
                <w:tcPr>
                  <w:tcW w:w="670" w:type="dxa"/>
                  <w:tcBorders>
                    <w:top w:val="nil"/>
                    <w:left w:val="nil"/>
                    <w:bottom w:val="single" w:sz="4" w:space="0" w:color="auto"/>
                    <w:right w:val="single" w:sz="4" w:space="0" w:color="auto"/>
                  </w:tcBorders>
                  <w:shd w:val="clear" w:color="auto" w:fill="FFFFFF"/>
                  <w:noWrap/>
                  <w:vAlign w:val="center"/>
                </w:tcPr>
                <w:p w14:paraId="64792F4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数字式温湿度传感器</w:t>
                  </w:r>
                </w:p>
              </w:tc>
              <w:tc>
                <w:tcPr>
                  <w:tcW w:w="403" w:type="dxa"/>
                  <w:tcBorders>
                    <w:top w:val="nil"/>
                    <w:left w:val="nil"/>
                    <w:bottom w:val="single" w:sz="4" w:space="0" w:color="auto"/>
                    <w:right w:val="single" w:sz="4" w:space="0" w:color="auto"/>
                  </w:tcBorders>
                  <w:shd w:val="clear" w:color="auto" w:fill="FFFFFF"/>
                  <w:noWrap/>
                  <w:vAlign w:val="center"/>
                </w:tcPr>
                <w:p w14:paraId="19F4DFE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314189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KDC-DTHP</w:t>
                  </w:r>
                </w:p>
              </w:tc>
              <w:tc>
                <w:tcPr>
                  <w:tcW w:w="3338" w:type="dxa"/>
                  <w:tcBorders>
                    <w:top w:val="nil"/>
                    <w:left w:val="nil"/>
                    <w:bottom w:val="single" w:sz="4" w:space="0" w:color="auto"/>
                    <w:right w:val="single" w:sz="4" w:space="0" w:color="auto"/>
                  </w:tcBorders>
                  <w:shd w:val="clear" w:color="auto" w:fill="FFFFFF"/>
                  <w:noWrap/>
                  <w:vAlign w:val="center"/>
                </w:tcPr>
                <w:p w14:paraId="53FD6AA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1、显示：数码显示测量值</w:t>
                  </w:r>
                </w:p>
                <w:p w14:paraId="1EA4DC1E" w14:textId="71940E5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2、测湿范围：0～100％RH</w:t>
                  </w:r>
                  <w:r w:rsidR="0016779F" w:rsidRPr="00603BFA">
                    <w:rPr>
                      <w:rFonts w:ascii="宋体" w:hAnsi="宋体" w:cs="宋体" w:hint="eastAsia"/>
                      <w:color w:val="000000" w:themeColor="text1"/>
                      <w:szCs w:val="21"/>
                    </w:rPr>
                    <w:t>◆</w:t>
                  </w:r>
                </w:p>
                <w:p w14:paraId="691737ED" w14:textId="5E442BB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3、精度：±3%RH（25℃时）</w:t>
                  </w:r>
                  <w:r w:rsidR="0016779F" w:rsidRPr="00603BFA">
                    <w:rPr>
                      <w:rFonts w:ascii="宋体" w:hAnsi="宋体" w:cs="宋体" w:hint="eastAsia"/>
                      <w:color w:val="000000" w:themeColor="text1"/>
                      <w:szCs w:val="21"/>
                    </w:rPr>
                    <w:t>◆</w:t>
                  </w:r>
                </w:p>
                <w:p w14:paraId="3EEA685D" w14:textId="784790B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4、测温范围：-20～60℃</w:t>
                  </w:r>
                  <w:r w:rsidR="0016779F" w:rsidRPr="00603BFA">
                    <w:rPr>
                      <w:rFonts w:ascii="宋体" w:hAnsi="宋体" w:cs="宋体" w:hint="eastAsia"/>
                      <w:color w:val="000000" w:themeColor="text1"/>
                      <w:szCs w:val="21"/>
                    </w:rPr>
                    <w:t>◆</w:t>
                  </w:r>
                </w:p>
                <w:p w14:paraId="23ECF495" w14:textId="13184D5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5、精度：±0.5℃（全量程内）</w:t>
                  </w:r>
                  <w:r w:rsidR="0016779F"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4B3E2E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30个</w:t>
                  </w:r>
                </w:p>
              </w:tc>
            </w:tr>
            <w:tr w:rsidR="00603BFA" w:rsidRPr="00603BFA" w14:paraId="53E4C3F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726648" w14:textId="5397E30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79</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6105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8路市电状态智能采集器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52AA5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8FB97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C2000MH08</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54117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1、通道数：8路；</w:t>
                  </w:r>
                </w:p>
                <w:p w14:paraId="39442F6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2、输入类型：灌电流，源电流；</w:t>
                  </w:r>
                </w:p>
                <w:p w14:paraId="0FCACBEF" w14:textId="2E020E8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3、电平OFF：+1VMax</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6C0F13B" w14:textId="7ACACBD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4、电平ON：+4-+30V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61ACF35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5、输入阻抗：3KΩ，0.33W；</w:t>
                  </w:r>
                </w:p>
                <w:p w14:paraId="340A1C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6、最大输入频率：100HZ；</w:t>
                  </w:r>
                </w:p>
                <w:p w14:paraId="5E8A7C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7、最小脉宽：5ms；</w:t>
                  </w:r>
                </w:p>
                <w:p w14:paraId="275A37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8、接口：RS-485；</w:t>
                  </w:r>
                </w:p>
                <w:p w14:paraId="7AC996DF" w14:textId="2D957F1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9、波特率：1200-115200bps</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CCBCE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15个</w:t>
                  </w:r>
                </w:p>
              </w:tc>
            </w:tr>
            <w:tr w:rsidR="00603BFA" w:rsidRPr="00603BFA" w14:paraId="65E1B06E"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DBD673" w14:textId="2E1BAF0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80</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43ED91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RS485型开关量模块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3A919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F63729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SDD4040-AD1</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12B524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1、强电转开关量模块；</w:t>
                  </w:r>
                </w:p>
                <w:p w14:paraId="5CE154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2、输入回路数：8路；</w:t>
                  </w:r>
                </w:p>
                <w:p w14:paraId="2A200667" w14:textId="6DF58BF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3、输入范围：100VAC-240VAC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FA05F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4、通讯接口：RS485；</w:t>
                  </w:r>
                </w:p>
                <w:p w14:paraId="4AD530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5、主要开关状态采集,每只可采集8路开关；</w:t>
                  </w:r>
                </w:p>
                <w:p w14:paraId="05C87A8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6、DC12V供电。</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11514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20个</w:t>
                  </w:r>
                </w:p>
              </w:tc>
            </w:tr>
            <w:tr w:rsidR="00603BFA" w:rsidRPr="00603BFA" w14:paraId="618C957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18C9D99" w14:textId="7717A0E5"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81</w:t>
                  </w:r>
                </w:p>
              </w:tc>
              <w:tc>
                <w:tcPr>
                  <w:tcW w:w="670" w:type="dxa"/>
                  <w:tcBorders>
                    <w:top w:val="nil"/>
                    <w:left w:val="nil"/>
                    <w:bottom w:val="single" w:sz="4" w:space="0" w:color="auto"/>
                    <w:right w:val="single" w:sz="4" w:space="0" w:color="auto"/>
                  </w:tcBorders>
                  <w:shd w:val="clear" w:color="auto" w:fill="FFFFFF"/>
                  <w:noWrap/>
                  <w:vAlign w:val="center"/>
                </w:tcPr>
                <w:p w14:paraId="1713A12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漏水检测模块</w:t>
                  </w:r>
                </w:p>
              </w:tc>
              <w:tc>
                <w:tcPr>
                  <w:tcW w:w="403" w:type="dxa"/>
                  <w:tcBorders>
                    <w:top w:val="nil"/>
                    <w:left w:val="nil"/>
                    <w:bottom w:val="single" w:sz="4" w:space="0" w:color="auto"/>
                    <w:right w:val="single" w:sz="4" w:space="0" w:color="auto"/>
                  </w:tcBorders>
                  <w:shd w:val="clear" w:color="auto" w:fill="FFFFFF"/>
                  <w:noWrap/>
                  <w:vAlign w:val="center"/>
                </w:tcPr>
                <w:p w14:paraId="6F2C7DB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228BD2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KDC-RFP</w:t>
                  </w:r>
                </w:p>
              </w:tc>
              <w:tc>
                <w:tcPr>
                  <w:tcW w:w="3338" w:type="dxa"/>
                  <w:tcBorders>
                    <w:top w:val="nil"/>
                    <w:left w:val="nil"/>
                    <w:bottom w:val="single" w:sz="4" w:space="0" w:color="auto"/>
                    <w:right w:val="single" w:sz="4" w:space="0" w:color="auto"/>
                  </w:tcBorders>
                  <w:shd w:val="clear" w:color="auto" w:fill="FFFFFF"/>
                  <w:noWrap/>
                  <w:vAlign w:val="center"/>
                </w:tcPr>
                <w:p w14:paraId="327884F8" w14:textId="453E57C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1、环境湿度：10%～90%RH</w:t>
                  </w:r>
                  <w:r w:rsidR="0016779F" w:rsidRPr="00603BFA">
                    <w:rPr>
                      <w:rFonts w:ascii="宋体" w:hAnsi="宋体" w:cs="宋体" w:hint="eastAsia"/>
                      <w:color w:val="000000" w:themeColor="text1"/>
                      <w:szCs w:val="21"/>
                    </w:rPr>
                    <w:t>◆</w:t>
                  </w:r>
                </w:p>
                <w:p w14:paraId="4EF7EB0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2、探测灵敏度：50KΩ</w:t>
                  </w:r>
                </w:p>
              </w:tc>
              <w:tc>
                <w:tcPr>
                  <w:tcW w:w="851" w:type="dxa"/>
                  <w:tcBorders>
                    <w:top w:val="nil"/>
                    <w:left w:val="nil"/>
                    <w:bottom w:val="single" w:sz="4" w:space="0" w:color="auto"/>
                    <w:right w:val="single" w:sz="4" w:space="0" w:color="auto"/>
                  </w:tcBorders>
                  <w:shd w:val="clear" w:color="auto" w:fill="FFFFFF"/>
                  <w:noWrap/>
                  <w:vAlign w:val="center"/>
                </w:tcPr>
                <w:p w14:paraId="6201FC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20个</w:t>
                  </w:r>
                </w:p>
              </w:tc>
            </w:tr>
            <w:tr w:rsidR="00603BFA" w:rsidRPr="00603BFA" w14:paraId="33B4690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78D125" w14:textId="6084783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AC0E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网络型环境管理主机</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D00A4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11749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KDC-MCUII</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D35C8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设备集中监控,告警通知与管理,智能联动控制,在线调试和升级</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9D121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6台</w:t>
                  </w:r>
                </w:p>
              </w:tc>
            </w:tr>
            <w:tr w:rsidR="00603BFA" w:rsidRPr="00603BFA" w14:paraId="63DE0035"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2D6E75E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1号UPS配电房</w:t>
                  </w:r>
                </w:p>
              </w:tc>
            </w:tr>
            <w:tr w:rsidR="00603BFA" w:rsidRPr="00603BFA" w14:paraId="204BFB9A"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BAF669" w14:textId="550495B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5012B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温湿度模块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F1532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90C77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KDC-DTHP</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E2674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1、供电电源：12VDC；</w:t>
                  </w:r>
                </w:p>
                <w:p w14:paraId="104E448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2、电流：9mA；</w:t>
                  </w:r>
                </w:p>
                <w:p w14:paraId="12DC3E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3、显示：数码显示测量值；</w:t>
                  </w:r>
                </w:p>
                <w:p w14:paraId="61632794" w14:textId="6EC4A65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4、测湿范围：0～100％RH</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BAFE779" w14:textId="7344F57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5、精度：±3%RH（25℃时）</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57532B7" w14:textId="511696B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6、测温范围：-20～60℃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0BA623C1" w14:textId="1EA3F22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7、精度：±0.5℃（全量程内）</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7222B8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8、串行输出：RS485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C6F6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12个</w:t>
                  </w:r>
                </w:p>
              </w:tc>
            </w:tr>
            <w:tr w:rsidR="00603BFA" w:rsidRPr="00603BFA" w14:paraId="17989CD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58408" w14:textId="2BF189F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84</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3A7DA6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漏水检测模块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6B28C25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3F637D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KDC-RFP</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450B9144" w14:textId="4D91940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1、环境湿度：10%～90%RH</w:t>
                  </w:r>
                  <w:r w:rsidR="0016779F" w:rsidRPr="00603BFA">
                    <w:rPr>
                      <w:rFonts w:ascii="宋体" w:hAnsi="宋体" w:cs="宋体" w:hint="eastAsia"/>
                      <w:color w:val="000000" w:themeColor="text1"/>
                      <w:szCs w:val="21"/>
                    </w:rPr>
                    <w:t>◆</w:t>
                  </w:r>
                </w:p>
                <w:p w14:paraId="4EF57E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2、探测灵敏度：50KΩ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E235C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3个</w:t>
                  </w:r>
                </w:p>
              </w:tc>
            </w:tr>
            <w:tr w:rsidR="00603BFA" w:rsidRPr="00603BFA" w14:paraId="03D2C7C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598445" w14:textId="6C46B0C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1CC9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环境信息采集单元</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A6235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44C6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KDC-PEIAU</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F4F0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1、通道数量：4路继电器输出</w:t>
                  </w:r>
                </w:p>
                <w:p w14:paraId="3882AD1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2、触点规格：1A30VDC</w:t>
                  </w:r>
                </w:p>
                <w:p w14:paraId="00703F1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3、输入通道：6路</w:t>
                  </w:r>
                </w:p>
                <w:p w14:paraId="739A7A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4、输入模式：干接点输入</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21E6D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5个</w:t>
                  </w:r>
                </w:p>
              </w:tc>
            </w:tr>
            <w:tr w:rsidR="00603BFA" w:rsidRPr="00603BFA" w14:paraId="010E773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6E924C" w14:textId="6EF9B42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86</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37DECC9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重要回路模块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608C05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C0227D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KDR-PMCM</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6FED0A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1、强电转开关量模块；</w:t>
                  </w:r>
                </w:p>
                <w:p w14:paraId="2CD66E3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2、输入回路数：8路；</w:t>
                  </w:r>
                </w:p>
                <w:p w14:paraId="0EF2226B" w14:textId="46CE63E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3、输入范围：100VAC-240VAC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D9026F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4、通讯接口；</w:t>
                  </w:r>
                </w:p>
                <w:p w14:paraId="3558A56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5、RS485；</w:t>
                  </w:r>
                </w:p>
                <w:p w14:paraId="28EA578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6、主要开关状态采集,每只可采集8路开关；</w:t>
                  </w:r>
                </w:p>
                <w:p w14:paraId="6DB0BA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7、DC12V供电</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164207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3个</w:t>
                  </w:r>
                </w:p>
              </w:tc>
            </w:tr>
            <w:tr w:rsidR="00603BFA" w:rsidRPr="00603BFA" w14:paraId="30DB935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BD3680" w14:textId="7C8092B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87</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D9247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避雷器模块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A62B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556F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DXC-12/CH4</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861DE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1.SPD端口：一端口；</w:t>
                  </w:r>
                </w:p>
                <w:p w14:paraId="5E3484D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2.SPD类别：组合型；</w:t>
                  </w:r>
                </w:p>
                <w:p w14:paraId="28F7FB0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3.电源系统：TT-TN-IT；</w:t>
                  </w:r>
                </w:p>
                <w:p w14:paraId="036DF5A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4.额定电压Un：220V；</w:t>
                  </w:r>
                </w:p>
                <w:p w14:paraId="3A1B7E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5.最大持续运行电压Uc：385V；</w:t>
                  </w:r>
                </w:p>
                <w:p w14:paraId="77FA3E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6.标称放电电流In(8/20μs)：20kA；</w:t>
                  </w:r>
                </w:p>
                <w:p w14:paraId="5AEDD1C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7.最大放电电流Imax(8/20μs)：40kA；</w:t>
                  </w:r>
                </w:p>
                <w:p w14:paraId="2467E2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8.保护水平Up(8/20μs)：1.5kV；</w:t>
                  </w:r>
                </w:p>
                <w:p w14:paraId="348967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9.推荐串接过流保护装置：32A/10kA；</w:t>
                  </w:r>
                </w:p>
                <w:p w14:paraId="5DC682B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10.响应时间：25ns。</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8ACE5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3个</w:t>
                  </w:r>
                </w:p>
              </w:tc>
            </w:tr>
            <w:tr w:rsidR="00603BFA" w:rsidRPr="00603BFA" w14:paraId="020B8228"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47E9A4" w14:textId="6B89FF0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88</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DAE49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主控模块（3U机架式）</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6DF1570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4DC68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KDC-BMM-3000</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433B2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1、波特率：9600bps</w:t>
                  </w:r>
                </w:p>
                <w:p w14:paraId="0DECD5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2、可接模块数：254</w:t>
                  </w:r>
                </w:p>
                <w:p w14:paraId="1B607F9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3、可接电池组数：6</w:t>
                  </w:r>
                </w:p>
                <w:p w14:paraId="09708F8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4、显示屏尺寸：4.3inch</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A7D0ED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08C28704"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7EC90A5A" w14:textId="280A7DF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89</w:t>
                  </w:r>
                </w:p>
              </w:tc>
              <w:tc>
                <w:tcPr>
                  <w:tcW w:w="670" w:type="dxa"/>
                  <w:tcBorders>
                    <w:top w:val="nil"/>
                    <w:left w:val="nil"/>
                    <w:bottom w:val="single" w:sz="4" w:space="0" w:color="auto"/>
                    <w:right w:val="single" w:sz="4" w:space="0" w:color="auto"/>
                  </w:tcBorders>
                  <w:shd w:val="clear" w:color="auto" w:fill="FFFFFF"/>
                  <w:noWrap/>
                  <w:vAlign w:val="center"/>
                </w:tcPr>
                <w:p w14:paraId="1DD02A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12V电池传感器模块</w:t>
                  </w:r>
                </w:p>
              </w:tc>
              <w:tc>
                <w:tcPr>
                  <w:tcW w:w="403" w:type="dxa"/>
                  <w:tcBorders>
                    <w:top w:val="nil"/>
                    <w:left w:val="nil"/>
                    <w:bottom w:val="single" w:sz="4" w:space="0" w:color="auto"/>
                    <w:right w:val="single" w:sz="4" w:space="0" w:color="auto"/>
                  </w:tcBorders>
                  <w:shd w:val="clear" w:color="auto" w:fill="FFFFFF"/>
                  <w:noWrap/>
                  <w:vAlign w:val="center"/>
                </w:tcPr>
                <w:p w14:paraId="7E9A9D0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42BF2FB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KDC-BMM-R</w:t>
                  </w:r>
                </w:p>
              </w:tc>
              <w:tc>
                <w:tcPr>
                  <w:tcW w:w="3338" w:type="dxa"/>
                  <w:tcBorders>
                    <w:top w:val="nil"/>
                    <w:left w:val="nil"/>
                    <w:bottom w:val="single" w:sz="4" w:space="0" w:color="auto"/>
                    <w:right w:val="single" w:sz="4" w:space="0" w:color="auto"/>
                  </w:tcBorders>
                  <w:shd w:val="clear" w:color="auto" w:fill="FFFFFF"/>
                  <w:noWrap/>
                  <w:vAlign w:val="center"/>
                </w:tcPr>
                <w:p w14:paraId="7D6C9832" w14:textId="59531BE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1、电压测量精度：±0.2%</w:t>
                  </w:r>
                  <w:r w:rsidR="0016779F" w:rsidRPr="00603BFA">
                    <w:rPr>
                      <w:rFonts w:ascii="宋体" w:hAnsi="宋体" w:cs="宋体" w:hint="eastAsia"/>
                      <w:color w:val="000000" w:themeColor="text1"/>
                      <w:szCs w:val="21"/>
                    </w:rPr>
                    <w:t>◆</w:t>
                  </w:r>
                </w:p>
                <w:p w14:paraId="1D08AB34" w14:textId="26EBFE0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2、阻抗测量精度：±2%</w:t>
                  </w:r>
                  <w:r w:rsidR="0016779F" w:rsidRPr="00603BFA">
                    <w:rPr>
                      <w:rFonts w:ascii="宋体" w:hAnsi="宋体" w:cs="宋体" w:hint="eastAsia"/>
                      <w:color w:val="000000" w:themeColor="text1"/>
                      <w:szCs w:val="21"/>
                    </w:rPr>
                    <w:t>◆</w:t>
                  </w:r>
                </w:p>
                <w:p w14:paraId="3C9D9880" w14:textId="620CF70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3、温度测量精度：±1℃</w:t>
                  </w:r>
                  <w:r w:rsidR="0016779F" w:rsidRPr="00603BFA">
                    <w:rPr>
                      <w:rFonts w:ascii="宋体" w:hAnsi="宋体" w:cs="宋体" w:hint="eastAsia"/>
                      <w:color w:val="000000" w:themeColor="text1"/>
                      <w:szCs w:val="21"/>
                    </w:rPr>
                    <w:t>◆</w:t>
                  </w:r>
                </w:p>
              </w:tc>
              <w:tc>
                <w:tcPr>
                  <w:tcW w:w="851" w:type="dxa"/>
                  <w:tcBorders>
                    <w:top w:val="nil"/>
                    <w:left w:val="nil"/>
                    <w:bottom w:val="single" w:sz="4" w:space="0" w:color="auto"/>
                    <w:right w:val="single" w:sz="4" w:space="0" w:color="auto"/>
                  </w:tcBorders>
                  <w:shd w:val="clear" w:color="auto" w:fill="FFFFFF"/>
                  <w:noWrap/>
                  <w:vAlign w:val="center"/>
                </w:tcPr>
                <w:p w14:paraId="7C3FA0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192个</w:t>
                  </w:r>
                </w:p>
              </w:tc>
            </w:tr>
            <w:tr w:rsidR="00603BFA" w:rsidRPr="00603BFA" w14:paraId="51D844B8"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E355EB" w14:textId="358EA03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90</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5F2CA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电流传感器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D87FD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DD937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KDC-BMM-I</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C171CA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1、接口方式RS485通信协议标准MODBUSRTU协议</w:t>
                  </w:r>
                </w:p>
                <w:p w14:paraId="27A8E38E" w14:textId="452847D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2、EFT：差模±2KV</w:t>
                  </w:r>
                  <w:r w:rsidR="0016779F" w:rsidRPr="00603BFA">
                    <w:rPr>
                      <w:rFonts w:ascii="宋体" w:hAnsi="宋体" w:cs="宋体" w:hint="eastAsia"/>
                      <w:color w:val="000000" w:themeColor="text1"/>
                      <w:szCs w:val="21"/>
                    </w:rPr>
                    <w:t>◆</w:t>
                  </w:r>
                </w:p>
                <w:p w14:paraId="63832BB6" w14:textId="202748F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3、ESD：接触放电±6KV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，空气放电±8KV</w:t>
                  </w:r>
                  <w:r w:rsidR="0016779F"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0250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66ABF8B5"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1CEE99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2号UPS配电房</w:t>
                  </w:r>
                </w:p>
              </w:tc>
            </w:tr>
            <w:tr w:rsidR="00603BFA" w:rsidRPr="00603BFA" w14:paraId="706DB1BA"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72C3645" w14:textId="3BA5BFD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91</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0DC02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温湿度模块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B9B9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572802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KDC-DTHP</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B79EF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1、供电电源：12VDC；</w:t>
                  </w:r>
                </w:p>
                <w:p w14:paraId="5731786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2、电流：9mA；</w:t>
                  </w:r>
                </w:p>
                <w:p w14:paraId="1DEB086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3、显示：数码显示测量值；</w:t>
                  </w:r>
                </w:p>
                <w:p w14:paraId="2C591652" w14:textId="0E34DBE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4、测湿范围：0～100％RH</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3296FBB" w14:textId="72827BB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5、精度：±3%RH（25℃时）</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22F3012" w14:textId="26FB593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6、测温范围：-20～60℃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0863E01D" w14:textId="0683738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7、精度：±0.5℃（全量程内）</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8321F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8、串行输出：RS485。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70D49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4个</w:t>
                  </w:r>
                </w:p>
              </w:tc>
            </w:tr>
            <w:tr w:rsidR="00603BFA" w:rsidRPr="00603BFA" w14:paraId="1B2C8F1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E028D1" w14:textId="39AA2A5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92</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7778F7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漏水检测</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7CEBD1F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3406B8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KDC-RFP</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60501AD4" w14:textId="0744439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1、电源输入：10～30VDC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661AA135" w14:textId="58FDCA1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2、工作功率：0.4W环境温度：-10℃～50℃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7D63683" w14:textId="0FA293A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3、环境湿度：10%～90%RH</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5ECC72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4、探测灵敏度：50KΩ。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43B8E4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2条</w:t>
                  </w:r>
                </w:p>
              </w:tc>
            </w:tr>
            <w:tr w:rsidR="00603BFA" w:rsidRPr="00603BFA" w14:paraId="6C2F14E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BE9F68" w14:textId="58772AE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F75FB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开关量模块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175BC1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81EF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SDD4040-AD1</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237083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1、强电转开关量模块；</w:t>
                  </w:r>
                </w:p>
                <w:p w14:paraId="26614C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2、输入回路数：8路；</w:t>
                  </w:r>
                </w:p>
                <w:p w14:paraId="469F6DB8" w14:textId="1B159F1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3、输入范围：100VAC-240VAC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1D7C7B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4、通讯接口：RS485；</w:t>
                  </w:r>
                </w:p>
                <w:p w14:paraId="1BECA8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5、主要开关状态采集,每只可采集8路开关；</w:t>
                  </w:r>
                </w:p>
                <w:p w14:paraId="43E5DF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6、DC12V供电。</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E8F4C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088F6F6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F378F1" w14:textId="16885B3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94</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6750C9B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避雷器模块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AE8F8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EAB429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DXC-12/CH4</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6C91F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1.SPD端口：一端口；</w:t>
                  </w:r>
                </w:p>
                <w:p w14:paraId="2C6F73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2.SPD类别：组合型；</w:t>
                  </w:r>
                </w:p>
                <w:p w14:paraId="19CB1F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3.电源系统：TT-TN-IT；</w:t>
                  </w:r>
                </w:p>
                <w:p w14:paraId="7D2EB2D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4.额定电压Un：220V；</w:t>
                  </w:r>
                </w:p>
                <w:p w14:paraId="5AC1ADB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5.最大持续运行电压Uc：385V；</w:t>
                  </w:r>
                </w:p>
                <w:p w14:paraId="14416D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6.标称放电电流In(8/20μs)：20kA；</w:t>
                  </w:r>
                </w:p>
                <w:p w14:paraId="52B3818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7.最大放电电流Imax(8/20μs)：40kA；</w:t>
                  </w:r>
                </w:p>
                <w:p w14:paraId="0343B9F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8.保护水平Up(8/20μs)：1.5kV；</w:t>
                  </w:r>
                </w:p>
                <w:p w14:paraId="34EB44B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9.推荐串接过流保护装置：32A/10kA；</w:t>
                  </w:r>
                </w:p>
                <w:p w14:paraId="54EFCE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10.响应时间：25ns。</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7388DE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4A6D73B1"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C7FA7F" w14:textId="6440EBD5"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95</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75A0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8路市电状态智能采集器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995EC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D6219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C2000MH08</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73CC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1、通道数：8路；</w:t>
                  </w:r>
                </w:p>
                <w:p w14:paraId="2C6943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2、输入类型：灌电流，源电流；</w:t>
                  </w:r>
                </w:p>
                <w:p w14:paraId="475B3CB6" w14:textId="372AEF7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3、电平OFF：+1VMax</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BBB6245" w14:textId="02C965B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4、电平ON：+4-+30V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5D261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5、输入阻抗：3KΩ，0.33W；</w:t>
                  </w:r>
                </w:p>
                <w:p w14:paraId="644233D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6、最大输入频率：100HZ；</w:t>
                  </w:r>
                </w:p>
                <w:p w14:paraId="245EF46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7、最小脉宽：5ms；</w:t>
                  </w:r>
                </w:p>
                <w:p w14:paraId="42B382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8、接口：RS-485；</w:t>
                  </w:r>
                </w:p>
                <w:p w14:paraId="690222B1" w14:textId="5E55A22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9、波特率：1200-115200bps</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74A6F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4个</w:t>
                  </w:r>
                </w:p>
              </w:tc>
            </w:tr>
            <w:tr w:rsidR="00603BFA" w:rsidRPr="00603BFA" w14:paraId="3A8AC55B"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58AF0A" w14:textId="3A2422E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96</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485A95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通讯转换模块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05C1E5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29D646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KDC-N330</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D8E1C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RS485/232转TPC/IP</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CC9968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10个</w:t>
                  </w:r>
                </w:p>
              </w:tc>
            </w:tr>
            <w:tr w:rsidR="00603BFA" w:rsidRPr="00603BFA" w14:paraId="22B24CBB"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0BFF8180" w14:textId="29FEE78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97</w:t>
                  </w:r>
                </w:p>
              </w:tc>
              <w:tc>
                <w:tcPr>
                  <w:tcW w:w="670" w:type="dxa"/>
                  <w:tcBorders>
                    <w:top w:val="nil"/>
                    <w:left w:val="nil"/>
                    <w:bottom w:val="single" w:sz="4" w:space="0" w:color="auto"/>
                    <w:right w:val="single" w:sz="4" w:space="0" w:color="auto"/>
                  </w:tcBorders>
                  <w:shd w:val="clear" w:color="auto" w:fill="FFFFFF"/>
                  <w:noWrap/>
                  <w:vAlign w:val="center"/>
                </w:tcPr>
                <w:p w14:paraId="1331FF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主控模块</w:t>
                  </w:r>
                </w:p>
              </w:tc>
              <w:tc>
                <w:tcPr>
                  <w:tcW w:w="403" w:type="dxa"/>
                  <w:tcBorders>
                    <w:top w:val="nil"/>
                    <w:left w:val="nil"/>
                    <w:bottom w:val="single" w:sz="4" w:space="0" w:color="auto"/>
                    <w:right w:val="single" w:sz="4" w:space="0" w:color="auto"/>
                  </w:tcBorders>
                  <w:shd w:val="clear" w:color="auto" w:fill="FFFFFF"/>
                  <w:noWrap/>
                  <w:vAlign w:val="center"/>
                </w:tcPr>
                <w:p w14:paraId="5D9008C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7D235A3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KDC-OAO-MC</w:t>
                  </w:r>
                </w:p>
              </w:tc>
              <w:tc>
                <w:tcPr>
                  <w:tcW w:w="3338" w:type="dxa"/>
                  <w:tcBorders>
                    <w:top w:val="nil"/>
                    <w:left w:val="nil"/>
                    <w:bottom w:val="single" w:sz="4" w:space="0" w:color="auto"/>
                    <w:right w:val="single" w:sz="4" w:space="0" w:color="auto"/>
                  </w:tcBorders>
                  <w:shd w:val="clear" w:color="auto" w:fill="FFFFFF"/>
                  <w:noWrap/>
                  <w:vAlign w:val="center"/>
                </w:tcPr>
                <w:p w14:paraId="0489F6B5" w14:textId="1EFD1BA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1、输入电源电压：AC220V±10%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5AEF35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2、最大功耗：10W；</w:t>
                  </w:r>
                </w:p>
                <w:p w14:paraId="4C48B5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3、干节点输出：有；干节点数量：1；</w:t>
                  </w:r>
                </w:p>
                <w:p w14:paraId="3AF2D8F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4、直流输出：DC24V/1A；</w:t>
                  </w:r>
                </w:p>
                <w:p w14:paraId="4CE056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5、通讯端口：RJ45(10/100Base、RS-S232、RS-485；</w:t>
                  </w:r>
                </w:p>
                <w:p w14:paraId="163E84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6、波特率：9600bps；</w:t>
                  </w:r>
                </w:p>
                <w:p w14:paraId="29244DB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7、可接模块数：254；</w:t>
                  </w:r>
                </w:p>
                <w:p w14:paraId="723DFA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8、可接电池组数：6；</w:t>
                  </w:r>
                </w:p>
                <w:p w14:paraId="2AAB256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9、显示屏尺寸：4.3inch。</w:t>
                  </w:r>
                </w:p>
              </w:tc>
              <w:tc>
                <w:tcPr>
                  <w:tcW w:w="851" w:type="dxa"/>
                  <w:tcBorders>
                    <w:top w:val="nil"/>
                    <w:left w:val="nil"/>
                    <w:bottom w:val="single" w:sz="4" w:space="0" w:color="auto"/>
                    <w:right w:val="single" w:sz="4" w:space="0" w:color="auto"/>
                  </w:tcBorders>
                  <w:shd w:val="clear" w:color="auto" w:fill="FFFFFF"/>
                  <w:noWrap/>
                  <w:vAlign w:val="center"/>
                </w:tcPr>
                <w:p w14:paraId="6F7DD6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0BE8C06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C637D8" w14:textId="6106156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98</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AC2195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电流传感器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63903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50B0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KDC-OAO-30IS</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CF3908" w14:textId="36D690C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1、输入电源：7.5V～15VDC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，额定：12VDC</w:t>
                  </w:r>
                </w:p>
                <w:p w14:paraId="07509E4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2、功耗：平均电流18mA；</w:t>
                  </w:r>
                </w:p>
                <w:p w14:paraId="4E7623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3、遥控发射通道：1；</w:t>
                  </w:r>
                </w:p>
                <w:p w14:paraId="629BB5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4、存储命令数：64/32；</w:t>
                  </w:r>
                </w:p>
                <w:p w14:paraId="7ED6CE17" w14:textId="614E8E2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5、载波频率：30KHz～50KHz</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可设定，出厂默认38KHz；</w:t>
                  </w:r>
                </w:p>
                <w:p w14:paraId="0B27608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6、接口方式RS485；</w:t>
                  </w:r>
                </w:p>
                <w:p w14:paraId="373C71D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7、通信协议：标准MODBUSRTU协议；</w:t>
                  </w:r>
                </w:p>
                <w:p w14:paraId="3A529769" w14:textId="200594C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8、EFT：差模±2KV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AE96F98" w14:textId="30AE057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9、ESD：接触放电±6KV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，空气放电±8KV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442B1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6个</w:t>
                  </w:r>
                </w:p>
              </w:tc>
            </w:tr>
            <w:tr w:rsidR="00603BFA" w:rsidRPr="00603BFA" w14:paraId="04BCA43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2A1083" w14:textId="3CFE261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99</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C2D70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12V电池传感器模块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757ACFA" w14:textId="77777777" w:rsidR="00C33608" w:rsidRPr="00603BFA" w:rsidRDefault="00C33608">
                  <w:pPr>
                    <w:widowControl/>
                    <w:spacing w:line="288" w:lineRule="auto"/>
                    <w:contextualSpacing/>
                    <w:rPr>
                      <w:rFonts w:ascii="宋体" w:hAnsi="宋体" w:cs="宋体" w:hint="eastAsia"/>
                      <w:color w:val="000000" w:themeColor="text1"/>
                      <w:szCs w:val="21"/>
                    </w:rPr>
                  </w:pP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F4B3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KDC-OAO-30RS</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0B693C5" w14:textId="25AE762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1、工作电压范围：1.5V~16V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2E2C5C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2、输入电流：26mA；</w:t>
                  </w:r>
                </w:p>
                <w:p w14:paraId="7B2D73DE" w14:textId="35DE2DE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3、电压测量范围：1.5V~16V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6F3AE9BC" w14:textId="60C85ED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4、电压测量精度：±0.2%</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60530C1" w14:textId="5C28F56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5、阻抗测量范围：0.05~250mΩ</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FB5C9C8" w14:textId="0F59A03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6、阻抗测量精度：±2%</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C973C35" w14:textId="06DE3CB5"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7、温度测量范围：-10~70℃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A3E7804" w14:textId="46CA06E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8、温度测量精度：±1℃</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1024D17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9、通讯波特率：9600bps；</w:t>
                  </w:r>
                </w:p>
                <w:p w14:paraId="56C3E33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10、支持通讯接口：RJ10；</w:t>
                  </w:r>
                </w:p>
                <w:p w14:paraId="0E5E7C2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11、电气隔离电压：5100V。</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A650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192个</w:t>
                  </w:r>
                </w:p>
              </w:tc>
            </w:tr>
            <w:tr w:rsidR="00603BFA" w:rsidRPr="00603BFA" w14:paraId="073C07B5"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0B25B6C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灾备机房</w:t>
                  </w:r>
                </w:p>
              </w:tc>
            </w:tr>
            <w:tr w:rsidR="00603BFA" w:rsidRPr="00603BFA" w14:paraId="1D8C7C5D"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FFACFDE" w14:textId="2D981C93"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100</w:t>
                  </w:r>
                </w:p>
              </w:tc>
              <w:tc>
                <w:tcPr>
                  <w:tcW w:w="670" w:type="dxa"/>
                  <w:tcBorders>
                    <w:top w:val="nil"/>
                    <w:left w:val="nil"/>
                    <w:bottom w:val="single" w:sz="4" w:space="0" w:color="auto"/>
                    <w:right w:val="single" w:sz="4" w:space="0" w:color="auto"/>
                  </w:tcBorders>
                  <w:shd w:val="clear" w:color="auto" w:fill="FFFFFF"/>
                  <w:noWrap/>
                  <w:vAlign w:val="center"/>
                </w:tcPr>
                <w:p w14:paraId="742F7A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区域环境管理主机</w:t>
                  </w:r>
                </w:p>
              </w:tc>
              <w:tc>
                <w:tcPr>
                  <w:tcW w:w="403" w:type="dxa"/>
                  <w:tcBorders>
                    <w:top w:val="nil"/>
                    <w:left w:val="nil"/>
                    <w:bottom w:val="single" w:sz="4" w:space="0" w:color="auto"/>
                    <w:right w:val="single" w:sz="4" w:space="0" w:color="auto"/>
                  </w:tcBorders>
                  <w:shd w:val="clear" w:color="auto" w:fill="FFFFFF"/>
                  <w:noWrap/>
                  <w:vAlign w:val="center"/>
                </w:tcPr>
                <w:p w14:paraId="53A5D89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54728B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KDC-MCU</w:t>
                  </w:r>
                </w:p>
              </w:tc>
              <w:tc>
                <w:tcPr>
                  <w:tcW w:w="3338" w:type="dxa"/>
                  <w:tcBorders>
                    <w:top w:val="nil"/>
                    <w:left w:val="nil"/>
                    <w:bottom w:val="single" w:sz="4" w:space="0" w:color="auto"/>
                    <w:right w:val="single" w:sz="4" w:space="0" w:color="auto"/>
                  </w:tcBorders>
                  <w:shd w:val="clear" w:color="auto" w:fill="FFFFFF"/>
                  <w:noWrap/>
                  <w:vAlign w:val="center"/>
                </w:tcPr>
                <w:p w14:paraId="4FFF558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设备集中监控,告警通知与管理,智能联动控制,在线调试和升级</w:t>
                  </w:r>
                </w:p>
              </w:tc>
              <w:tc>
                <w:tcPr>
                  <w:tcW w:w="851" w:type="dxa"/>
                  <w:tcBorders>
                    <w:top w:val="nil"/>
                    <w:left w:val="nil"/>
                    <w:bottom w:val="single" w:sz="4" w:space="0" w:color="auto"/>
                    <w:right w:val="single" w:sz="4" w:space="0" w:color="auto"/>
                  </w:tcBorders>
                  <w:shd w:val="clear" w:color="auto" w:fill="FFFFFF"/>
                  <w:noWrap/>
                  <w:vAlign w:val="center"/>
                </w:tcPr>
                <w:p w14:paraId="1E01B9E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37AAD7C6"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431DB81A" w14:textId="52523A6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101</w:t>
                  </w:r>
                </w:p>
              </w:tc>
              <w:tc>
                <w:tcPr>
                  <w:tcW w:w="670" w:type="dxa"/>
                  <w:tcBorders>
                    <w:top w:val="nil"/>
                    <w:left w:val="nil"/>
                    <w:bottom w:val="single" w:sz="4" w:space="0" w:color="auto"/>
                    <w:right w:val="single" w:sz="4" w:space="0" w:color="auto"/>
                  </w:tcBorders>
                  <w:shd w:val="clear" w:color="auto" w:fill="FFFFFF"/>
                  <w:noWrap/>
                  <w:vAlign w:val="center"/>
                </w:tcPr>
                <w:p w14:paraId="359E384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环境信息采集单元</w:t>
                  </w:r>
                </w:p>
              </w:tc>
              <w:tc>
                <w:tcPr>
                  <w:tcW w:w="403" w:type="dxa"/>
                  <w:tcBorders>
                    <w:top w:val="nil"/>
                    <w:left w:val="nil"/>
                    <w:bottom w:val="single" w:sz="4" w:space="0" w:color="auto"/>
                    <w:right w:val="single" w:sz="4" w:space="0" w:color="auto"/>
                  </w:tcBorders>
                  <w:shd w:val="clear" w:color="auto" w:fill="FFFFFF"/>
                  <w:noWrap/>
                  <w:vAlign w:val="center"/>
                </w:tcPr>
                <w:p w14:paraId="5B2A85D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458AFF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KDC-PEIAU</w:t>
                  </w:r>
                </w:p>
              </w:tc>
              <w:tc>
                <w:tcPr>
                  <w:tcW w:w="3338" w:type="dxa"/>
                  <w:tcBorders>
                    <w:top w:val="nil"/>
                    <w:left w:val="nil"/>
                    <w:bottom w:val="single" w:sz="4" w:space="0" w:color="auto"/>
                    <w:right w:val="single" w:sz="4" w:space="0" w:color="auto"/>
                  </w:tcBorders>
                  <w:shd w:val="clear" w:color="auto" w:fill="FFFFFF"/>
                  <w:noWrap/>
                  <w:vAlign w:val="center"/>
                </w:tcPr>
                <w:p w14:paraId="5233219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1、通道数量：4路继电器输出</w:t>
                  </w:r>
                </w:p>
                <w:p w14:paraId="3CC191F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2、触点规格：1A30VDC</w:t>
                  </w:r>
                </w:p>
                <w:p w14:paraId="692FCE2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3、输入通道：6路</w:t>
                  </w:r>
                </w:p>
                <w:p w14:paraId="442AF9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4、输入模式：干接点输入</w:t>
                  </w:r>
                </w:p>
              </w:tc>
              <w:tc>
                <w:tcPr>
                  <w:tcW w:w="851" w:type="dxa"/>
                  <w:tcBorders>
                    <w:top w:val="nil"/>
                    <w:left w:val="nil"/>
                    <w:bottom w:val="single" w:sz="4" w:space="0" w:color="auto"/>
                    <w:right w:val="single" w:sz="4" w:space="0" w:color="auto"/>
                  </w:tcBorders>
                  <w:shd w:val="clear" w:color="auto" w:fill="FFFFFF"/>
                  <w:noWrap/>
                  <w:vAlign w:val="center"/>
                </w:tcPr>
                <w:p w14:paraId="70671EA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6个</w:t>
                  </w:r>
                </w:p>
              </w:tc>
            </w:tr>
            <w:tr w:rsidR="00603BFA" w:rsidRPr="00603BFA" w14:paraId="4778DF7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B46E3D" w14:textId="07813E6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4E6E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8路市电状态智能采集器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C309C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14548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C2000MH08</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D63FA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1、通道数：8路；</w:t>
                  </w:r>
                </w:p>
                <w:p w14:paraId="04EEA6C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2、输入类型：灌电流，源电流；</w:t>
                  </w:r>
                </w:p>
                <w:p w14:paraId="62F474D5" w14:textId="2791E7D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3、电平OFF：+1VMax</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DEDF680" w14:textId="7B5F8E5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4、电平ON：+4-+30V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1A0AD3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5、输入阻抗：3KΩ，0.33W；</w:t>
                  </w:r>
                </w:p>
                <w:p w14:paraId="68DF669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6、最大输入频率：100HZ；</w:t>
                  </w:r>
                </w:p>
                <w:p w14:paraId="2D8FABF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7、最小脉宽：5ms；</w:t>
                  </w:r>
                </w:p>
                <w:p w14:paraId="2B62F32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8、接口：RS-485；</w:t>
                  </w:r>
                </w:p>
                <w:p w14:paraId="0F9BC423" w14:textId="7EB4662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9、波特率：1200-115200bps</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F8B24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5个</w:t>
                  </w:r>
                </w:p>
              </w:tc>
            </w:tr>
            <w:tr w:rsidR="00603BFA" w:rsidRPr="00603BFA" w14:paraId="2190130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269A44" w14:textId="070B0C0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103</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38B0C8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温湿度模块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6222A98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79D9CAF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KDC-DTHP</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79E1C52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1、供电电源：12VDC；</w:t>
                  </w:r>
                </w:p>
                <w:p w14:paraId="11C068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2、电流：9mA；</w:t>
                  </w:r>
                </w:p>
                <w:p w14:paraId="1053C7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3、显示：数码显示测量值；</w:t>
                  </w:r>
                </w:p>
                <w:p w14:paraId="19CD19C4" w14:textId="0C6F3EA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4、测湿范围：0～100％RH</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71B83553" w14:textId="2F2050B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5、精度：±3%RH（25℃时）</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3882948" w14:textId="4F968CE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6、测温范围：-20～60℃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044F311" w14:textId="05044F1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7、精度：±0.5℃（全量程内）</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4B6584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8、串行输出：RS485。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F829E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10个</w:t>
                  </w:r>
                </w:p>
              </w:tc>
            </w:tr>
            <w:tr w:rsidR="00603BFA" w:rsidRPr="00603BFA" w14:paraId="20D03C9D"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25F4B28A" w14:textId="633F438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104</w:t>
                  </w:r>
                </w:p>
              </w:tc>
              <w:tc>
                <w:tcPr>
                  <w:tcW w:w="670" w:type="dxa"/>
                  <w:tcBorders>
                    <w:top w:val="nil"/>
                    <w:left w:val="nil"/>
                    <w:bottom w:val="single" w:sz="4" w:space="0" w:color="auto"/>
                    <w:right w:val="single" w:sz="4" w:space="0" w:color="auto"/>
                  </w:tcBorders>
                  <w:shd w:val="clear" w:color="auto" w:fill="FFFFFF"/>
                  <w:noWrap/>
                  <w:vAlign w:val="center"/>
                </w:tcPr>
                <w:p w14:paraId="5BD49EE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漏水检测模块</w:t>
                  </w:r>
                </w:p>
              </w:tc>
              <w:tc>
                <w:tcPr>
                  <w:tcW w:w="403" w:type="dxa"/>
                  <w:tcBorders>
                    <w:top w:val="nil"/>
                    <w:left w:val="nil"/>
                    <w:bottom w:val="single" w:sz="4" w:space="0" w:color="auto"/>
                    <w:right w:val="single" w:sz="4" w:space="0" w:color="auto"/>
                  </w:tcBorders>
                  <w:shd w:val="clear" w:color="auto" w:fill="FFFFFF"/>
                  <w:noWrap/>
                  <w:vAlign w:val="center"/>
                </w:tcPr>
                <w:p w14:paraId="43F54DF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507416C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KDC-RFP</w:t>
                  </w:r>
                </w:p>
              </w:tc>
              <w:tc>
                <w:tcPr>
                  <w:tcW w:w="3338" w:type="dxa"/>
                  <w:tcBorders>
                    <w:top w:val="nil"/>
                    <w:left w:val="nil"/>
                    <w:bottom w:val="single" w:sz="4" w:space="0" w:color="auto"/>
                    <w:right w:val="single" w:sz="4" w:space="0" w:color="auto"/>
                  </w:tcBorders>
                  <w:shd w:val="clear" w:color="auto" w:fill="FFFFFF"/>
                  <w:noWrap/>
                  <w:vAlign w:val="center"/>
                </w:tcPr>
                <w:p w14:paraId="2511471D" w14:textId="4AA5853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1、环境湿度：10%～90%RH</w:t>
                  </w:r>
                  <w:r w:rsidR="0016779F" w:rsidRPr="00603BFA">
                    <w:rPr>
                      <w:rFonts w:ascii="宋体" w:hAnsi="宋体" w:cs="宋体" w:hint="eastAsia"/>
                      <w:color w:val="000000" w:themeColor="text1"/>
                      <w:szCs w:val="21"/>
                    </w:rPr>
                    <w:t>◆</w:t>
                  </w:r>
                </w:p>
                <w:p w14:paraId="78BB51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2、探测灵敏度：50KΩ</w:t>
                  </w:r>
                </w:p>
              </w:tc>
              <w:tc>
                <w:tcPr>
                  <w:tcW w:w="851" w:type="dxa"/>
                  <w:tcBorders>
                    <w:top w:val="nil"/>
                    <w:left w:val="nil"/>
                    <w:bottom w:val="single" w:sz="4" w:space="0" w:color="auto"/>
                    <w:right w:val="single" w:sz="4" w:space="0" w:color="auto"/>
                  </w:tcBorders>
                  <w:shd w:val="clear" w:color="auto" w:fill="FFFFFF"/>
                  <w:noWrap/>
                  <w:vAlign w:val="center"/>
                </w:tcPr>
                <w:p w14:paraId="6AF501B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6个</w:t>
                  </w:r>
                </w:p>
              </w:tc>
            </w:tr>
            <w:tr w:rsidR="00603BFA" w:rsidRPr="00603BFA" w14:paraId="34A84C1F"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6754042F" w14:textId="78A7696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105</w:t>
                  </w:r>
                </w:p>
              </w:tc>
              <w:tc>
                <w:tcPr>
                  <w:tcW w:w="670" w:type="dxa"/>
                  <w:tcBorders>
                    <w:top w:val="nil"/>
                    <w:left w:val="nil"/>
                    <w:bottom w:val="single" w:sz="4" w:space="0" w:color="auto"/>
                    <w:right w:val="single" w:sz="4" w:space="0" w:color="auto"/>
                  </w:tcBorders>
                  <w:shd w:val="clear" w:color="auto" w:fill="FFFFFF"/>
                  <w:noWrap/>
                  <w:vAlign w:val="center"/>
                </w:tcPr>
                <w:p w14:paraId="50EB878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通讯协议</w:t>
                  </w:r>
                  <w:r w:rsidRPr="00603BFA">
                    <w:rPr>
                      <w:rFonts w:ascii="宋体" w:hAnsi="宋体" w:cs="宋体" w:hint="eastAsia"/>
                      <w:color w:val="000000" w:themeColor="text1"/>
                      <w:szCs w:val="21"/>
                    </w:rPr>
                    <w:lastRenderedPageBreak/>
                    <w:t>转换器</w:t>
                  </w:r>
                </w:p>
              </w:tc>
              <w:tc>
                <w:tcPr>
                  <w:tcW w:w="403" w:type="dxa"/>
                  <w:tcBorders>
                    <w:top w:val="nil"/>
                    <w:left w:val="nil"/>
                    <w:bottom w:val="single" w:sz="4" w:space="0" w:color="auto"/>
                    <w:right w:val="single" w:sz="4" w:space="0" w:color="auto"/>
                  </w:tcBorders>
                  <w:shd w:val="clear" w:color="auto" w:fill="FFFFFF"/>
                  <w:noWrap/>
                  <w:vAlign w:val="center"/>
                </w:tcPr>
                <w:p w14:paraId="7E42A2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金盾</w:t>
                  </w:r>
                </w:p>
              </w:tc>
              <w:tc>
                <w:tcPr>
                  <w:tcW w:w="928" w:type="dxa"/>
                  <w:tcBorders>
                    <w:top w:val="nil"/>
                    <w:left w:val="nil"/>
                    <w:bottom w:val="single" w:sz="4" w:space="0" w:color="auto"/>
                    <w:right w:val="single" w:sz="4" w:space="0" w:color="auto"/>
                  </w:tcBorders>
                  <w:shd w:val="clear" w:color="auto" w:fill="FFFFFF"/>
                  <w:noWrap/>
                  <w:vAlign w:val="center"/>
                </w:tcPr>
                <w:p w14:paraId="09EF06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KDC-N220</w:t>
                  </w:r>
                </w:p>
              </w:tc>
              <w:tc>
                <w:tcPr>
                  <w:tcW w:w="3338" w:type="dxa"/>
                  <w:tcBorders>
                    <w:top w:val="nil"/>
                    <w:left w:val="nil"/>
                    <w:bottom w:val="single" w:sz="4" w:space="0" w:color="auto"/>
                    <w:right w:val="single" w:sz="4" w:space="0" w:color="auto"/>
                  </w:tcBorders>
                  <w:shd w:val="clear" w:color="auto" w:fill="FFFFFF"/>
                  <w:noWrap/>
                  <w:vAlign w:val="center"/>
                </w:tcPr>
                <w:p w14:paraId="4A396F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RS485/232转TPC/IP</w:t>
                  </w:r>
                </w:p>
              </w:tc>
              <w:tc>
                <w:tcPr>
                  <w:tcW w:w="851" w:type="dxa"/>
                  <w:tcBorders>
                    <w:top w:val="nil"/>
                    <w:left w:val="nil"/>
                    <w:bottom w:val="single" w:sz="4" w:space="0" w:color="auto"/>
                    <w:right w:val="single" w:sz="4" w:space="0" w:color="auto"/>
                  </w:tcBorders>
                  <w:shd w:val="clear" w:color="auto" w:fill="FFFFFF"/>
                  <w:noWrap/>
                  <w:vAlign w:val="center"/>
                </w:tcPr>
                <w:p w14:paraId="14F669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15个</w:t>
                  </w:r>
                </w:p>
              </w:tc>
            </w:tr>
            <w:tr w:rsidR="00603BFA" w:rsidRPr="00603BFA" w14:paraId="4B64E40F"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4AB4192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灾备UPS配电房</w:t>
                  </w:r>
                </w:p>
              </w:tc>
            </w:tr>
            <w:tr w:rsidR="00603BFA" w:rsidRPr="00603BFA" w14:paraId="46FB1AB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332F95" w14:textId="498299A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106</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303C4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温湿度模块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CDA31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5D6BF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KDC-DTHP</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BE17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1、供电电源：12VDC；</w:t>
                  </w:r>
                </w:p>
                <w:p w14:paraId="724A6FA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2、电流：9mA；</w:t>
                  </w:r>
                </w:p>
                <w:p w14:paraId="311E686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3、显示：数码显示测量值；</w:t>
                  </w:r>
                </w:p>
                <w:p w14:paraId="52976D0D" w14:textId="0AFED1B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4、测湿范围：0～100％RH</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2E0C8645" w14:textId="4719BAB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5、精度：±3%RH（25℃时）</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33844C7C" w14:textId="3AA6F2D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6、测温范围：-20～60℃</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0E83B555" w14:textId="2C018E1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7、精度：±0.5℃（全量程内）</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19605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8、串行输出：RS485。</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694C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7D9FCEF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4B87CD1" w14:textId="324EBAB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107</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FF90D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漏水检测模块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F998F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B7B5EF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KDC-RFP</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E58D6B7" w14:textId="3B6F3F1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1、环境湿度：10%～90%RH</w:t>
                  </w:r>
                  <w:r w:rsidR="0016779F" w:rsidRPr="00603BFA">
                    <w:rPr>
                      <w:rFonts w:ascii="宋体" w:hAnsi="宋体" w:cs="宋体" w:hint="eastAsia"/>
                      <w:color w:val="000000" w:themeColor="text1"/>
                      <w:szCs w:val="21"/>
                    </w:rPr>
                    <w:t>◆</w:t>
                  </w:r>
                </w:p>
                <w:p w14:paraId="76CC14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2、探测灵敏度：50KΩ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8C1DC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24B2AF95"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3FD4FC1B" w14:textId="115D1CA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108</w:t>
                  </w:r>
                </w:p>
              </w:tc>
              <w:tc>
                <w:tcPr>
                  <w:tcW w:w="670" w:type="dxa"/>
                  <w:tcBorders>
                    <w:top w:val="nil"/>
                    <w:left w:val="nil"/>
                    <w:bottom w:val="single" w:sz="4" w:space="0" w:color="auto"/>
                    <w:right w:val="single" w:sz="4" w:space="0" w:color="auto"/>
                  </w:tcBorders>
                  <w:shd w:val="clear" w:color="auto" w:fill="FFFFFF"/>
                  <w:noWrap/>
                  <w:vAlign w:val="center"/>
                </w:tcPr>
                <w:p w14:paraId="1C31DE8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环境信息采集单元</w:t>
                  </w:r>
                </w:p>
              </w:tc>
              <w:tc>
                <w:tcPr>
                  <w:tcW w:w="403" w:type="dxa"/>
                  <w:tcBorders>
                    <w:top w:val="nil"/>
                    <w:left w:val="nil"/>
                    <w:bottom w:val="single" w:sz="4" w:space="0" w:color="auto"/>
                    <w:right w:val="single" w:sz="4" w:space="0" w:color="auto"/>
                  </w:tcBorders>
                  <w:shd w:val="clear" w:color="auto" w:fill="FFFFFF"/>
                  <w:noWrap/>
                  <w:vAlign w:val="center"/>
                </w:tcPr>
                <w:p w14:paraId="6275CB9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0ACFDCF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KDC-PEIAU</w:t>
                  </w:r>
                </w:p>
              </w:tc>
              <w:tc>
                <w:tcPr>
                  <w:tcW w:w="3338" w:type="dxa"/>
                  <w:tcBorders>
                    <w:top w:val="nil"/>
                    <w:left w:val="nil"/>
                    <w:bottom w:val="single" w:sz="4" w:space="0" w:color="auto"/>
                    <w:right w:val="single" w:sz="4" w:space="0" w:color="auto"/>
                  </w:tcBorders>
                  <w:shd w:val="clear" w:color="auto" w:fill="FFFFFF"/>
                  <w:noWrap/>
                  <w:vAlign w:val="center"/>
                </w:tcPr>
                <w:p w14:paraId="743DFCA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1、通道数量：4路继电器输出</w:t>
                  </w:r>
                </w:p>
                <w:p w14:paraId="7C792AB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2、触点规格：1A30VDC</w:t>
                  </w:r>
                </w:p>
                <w:p w14:paraId="53A86B3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3、输入通道：6路</w:t>
                  </w:r>
                </w:p>
                <w:p w14:paraId="291E79D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4、输入模式：干接点输入</w:t>
                  </w:r>
                </w:p>
              </w:tc>
              <w:tc>
                <w:tcPr>
                  <w:tcW w:w="851" w:type="dxa"/>
                  <w:tcBorders>
                    <w:top w:val="nil"/>
                    <w:left w:val="nil"/>
                    <w:bottom w:val="single" w:sz="4" w:space="0" w:color="auto"/>
                    <w:right w:val="single" w:sz="4" w:space="0" w:color="auto"/>
                  </w:tcBorders>
                  <w:shd w:val="clear" w:color="auto" w:fill="FFFFFF"/>
                  <w:noWrap/>
                  <w:vAlign w:val="center"/>
                </w:tcPr>
                <w:p w14:paraId="71DDA47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5个</w:t>
                  </w:r>
                </w:p>
              </w:tc>
            </w:tr>
            <w:tr w:rsidR="00603BFA" w:rsidRPr="00603BFA" w14:paraId="557AFD20"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1C35184E" w14:textId="3C1FF76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109</w:t>
                  </w:r>
                </w:p>
              </w:tc>
              <w:tc>
                <w:tcPr>
                  <w:tcW w:w="670" w:type="dxa"/>
                  <w:tcBorders>
                    <w:top w:val="nil"/>
                    <w:left w:val="nil"/>
                    <w:bottom w:val="single" w:sz="4" w:space="0" w:color="auto"/>
                    <w:right w:val="single" w:sz="4" w:space="0" w:color="auto"/>
                  </w:tcBorders>
                  <w:shd w:val="clear" w:color="auto" w:fill="FFFFFF"/>
                  <w:noWrap/>
                  <w:vAlign w:val="center"/>
                </w:tcPr>
                <w:p w14:paraId="774EE98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重要回路模块</w:t>
                  </w:r>
                </w:p>
              </w:tc>
              <w:tc>
                <w:tcPr>
                  <w:tcW w:w="403" w:type="dxa"/>
                  <w:tcBorders>
                    <w:top w:val="nil"/>
                    <w:left w:val="nil"/>
                    <w:bottom w:val="single" w:sz="4" w:space="0" w:color="auto"/>
                    <w:right w:val="single" w:sz="4" w:space="0" w:color="auto"/>
                  </w:tcBorders>
                  <w:shd w:val="clear" w:color="auto" w:fill="FFFFFF"/>
                  <w:noWrap/>
                  <w:vAlign w:val="center"/>
                </w:tcPr>
                <w:p w14:paraId="1042D3D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183D398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KDR-PMCM</w:t>
                  </w:r>
                </w:p>
              </w:tc>
              <w:tc>
                <w:tcPr>
                  <w:tcW w:w="3338" w:type="dxa"/>
                  <w:tcBorders>
                    <w:top w:val="nil"/>
                    <w:left w:val="nil"/>
                    <w:bottom w:val="single" w:sz="4" w:space="0" w:color="auto"/>
                    <w:right w:val="single" w:sz="4" w:space="0" w:color="auto"/>
                  </w:tcBorders>
                  <w:shd w:val="clear" w:color="auto" w:fill="FFFFFF"/>
                  <w:noWrap/>
                  <w:vAlign w:val="center"/>
                </w:tcPr>
                <w:p w14:paraId="344A313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1、强电转开关量模块；</w:t>
                  </w:r>
                </w:p>
                <w:p w14:paraId="31D9DB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2、输入回路数：8路；</w:t>
                  </w:r>
                </w:p>
                <w:p w14:paraId="2F228183" w14:textId="5F805E6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3、输入范围：100VAC-240VAC</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59599B5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4、通讯接口；</w:t>
                  </w:r>
                </w:p>
                <w:p w14:paraId="764AFC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5、RS485；</w:t>
                  </w:r>
                </w:p>
                <w:p w14:paraId="444AAD4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6、主要开关状态采集,每只可采集8路开关；</w:t>
                  </w:r>
                </w:p>
                <w:p w14:paraId="07EE675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7、DC12V供电。</w:t>
                  </w:r>
                </w:p>
              </w:tc>
              <w:tc>
                <w:tcPr>
                  <w:tcW w:w="851" w:type="dxa"/>
                  <w:tcBorders>
                    <w:top w:val="nil"/>
                    <w:left w:val="nil"/>
                    <w:bottom w:val="single" w:sz="4" w:space="0" w:color="auto"/>
                    <w:right w:val="single" w:sz="4" w:space="0" w:color="auto"/>
                  </w:tcBorders>
                  <w:shd w:val="clear" w:color="auto" w:fill="FFFFFF"/>
                  <w:noWrap/>
                  <w:vAlign w:val="center"/>
                </w:tcPr>
                <w:p w14:paraId="65A86C6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2个</w:t>
                  </w:r>
                </w:p>
              </w:tc>
            </w:tr>
            <w:tr w:rsidR="00603BFA" w:rsidRPr="00603BFA" w14:paraId="3B79414A"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6CD963" w14:textId="3163C72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110</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D38D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避雷器模块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121B1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697EE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DXC-12/CH4</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3B1FF2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1.SPD端口：一端口；</w:t>
                  </w:r>
                </w:p>
                <w:p w14:paraId="7B3E192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2.SPD类别：组合型；</w:t>
                  </w:r>
                </w:p>
                <w:p w14:paraId="7D1A342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3.电源系统：TT-TN-IT；</w:t>
                  </w:r>
                </w:p>
                <w:p w14:paraId="7D7D649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4.额定电压Un：220V；</w:t>
                  </w:r>
                </w:p>
                <w:p w14:paraId="43F357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5.最大持续运行电压Uc：385V；</w:t>
                  </w:r>
                </w:p>
                <w:p w14:paraId="4AFF5B5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6.标称放电电流In(8/20μs)：20kA；</w:t>
                  </w:r>
                </w:p>
                <w:p w14:paraId="33A5492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7.最大放电电流Imax(8/20μs)：40kA；</w:t>
                  </w:r>
                </w:p>
                <w:p w14:paraId="39E5CC2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8.保护水平Up(8/20μs)：1.5kV；</w:t>
                  </w:r>
                </w:p>
                <w:p w14:paraId="2A42FB4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9.推荐串接过流保护装置：32A/10kA；</w:t>
                  </w:r>
                </w:p>
                <w:p w14:paraId="125AC85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10.响应时间：25ns。</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EDAD9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2个</w:t>
                  </w:r>
                </w:p>
              </w:tc>
            </w:tr>
            <w:tr w:rsidR="00603BFA" w:rsidRPr="00603BFA" w14:paraId="20C0616C"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27557E" w14:textId="39D80E9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67BB1C6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8路市电状态智能采集器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7FA8666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24FCEE4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C2000MH08</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4B3E89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1、通道数：8路；</w:t>
                  </w:r>
                </w:p>
                <w:p w14:paraId="4AEA612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2、输入类型：灌电流，源电流；</w:t>
                  </w:r>
                </w:p>
                <w:p w14:paraId="6C87C004" w14:textId="491AF09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3、电平OFF：+1VMax</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15228772" w14:textId="48DB0CF8"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4、电平ON：+4-+30V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p w14:paraId="06E7C6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5、输入阻抗：3KΩ，0.33W；</w:t>
                  </w:r>
                </w:p>
                <w:p w14:paraId="4C76A8B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6、最大输入频率：100HZ；</w:t>
                  </w:r>
                </w:p>
                <w:p w14:paraId="0FCF7FE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7、最小脉宽：5ms；</w:t>
                  </w:r>
                </w:p>
                <w:p w14:paraId="52E6208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8、接口：RS-485；</w:t>
                  </w:r>
                </w:p>
                <w:p w14:paraId="47FEFDAC" w14:textId="6270D4A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9、波特率：1200-115200bps</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425F06E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54CBDC4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F765972" w14:textId="30B5164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94279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主控模块（3U机架式）</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67E1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FDD837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KDC-BMM-3000</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128C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1、波特率：9600bps</w:t>
                  </w:r>
                </w:p>
                <w:p w14:paraId="2D76471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2、可接模块数：254</w:t>
                  </w:r>
                </w:p>
                <w:p w14:paraId="1A3536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3、可接电池组数：6</w:t>
                  </w:r>
                </w:p>
                <w:p w14:paraId="09227A1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4、显示屏尺寸：4.3inch</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635F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2套</w:t>
                  </w:r>
                </w:p>
              </w:tc>
            </w:tr>
            <w:tr w:rsidR="00603BFA" w:rsidRPr="00603BFA" w14:paraId="7932B3F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57D0802" w14:textId="04FE4DB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113</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327421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12V电池传感器模块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DF6709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54F16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KDC-BMM-R</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C21F823" w14:textId="1C67EE45"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1、电压测量精度：±0.2%</w:t>
                  </w:r>
                  <w:r w:rsidR="0016779F" w:rsidRPr="00603BFA">
                    <w:rPr>
                      <w:rFonts w:ascii="宋体" w:hAnsi="宋体" w:cs="宋体" w:hint="eastAsia"/>
                      <w:color w:val="000000" w:themeColor="text1"/>
                      <w:szCs w:val="21"/>
                    </w:rPr>
                    <w:t>◆</w:t>
                  </w:r>
                </w:p>
                <w:p w14:paraId="46FE76B6" w14:textId="66B4A82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2、阻抗测量精度：±2%</w:t>
                  </w:r>
                  <w:r w:rsidR="0016779F" w:rsidRPr="00603BFA">
                    <w:rPr>
                      <w:rFonts w:ascii="宋体" w:hAnsi="宋体" w:cs="宋体" w:hint="eastAsia"/>
                      <w:color w:val="000000" w:themeColor="text1"/>
                      <w:szCs w:val="21"/>
                    </w:rPr>
                    <w:t>◆</w:t>
                  </w:r>
                </w:p>
                <w:p w14:paraId="6AAAC19F" w14:textId="35683D8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3、温度测量精度：±1℃</w:t>
                  </w:r>
                  <w:r w:rsidR="0016779F"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103BDE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160个</w:t>
                  </w:r>
                </w:p>
              </w:tc>
            </w:tr>
            <w:tr w:rsidR="00603BFA" w:rsidRPr="00603BFA" w14:paraId="121A24E6"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AEA2CF" w14:textId="159009E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114</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3283957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电流传感器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060434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36BF86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KDC-BMM-I</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35F5282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1、接口方式RS485通信协议标准MODBUSRTU协议</w:t>
                  </w:r>
                </w:p>
                <w:p w14:paraId="39669D8A" w14:textId="1903905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2、EFT：差模±2KV</w:t>
                  </w:r>
                  <w:r w:rsidR="0016779F" w:rsidRPr="00603BFA">
                    <w:rPr>
                      <w:rFonts w:ascii="宋体" w:hAnsi="宋体" w:cs="宋体" w:hint="eastAsia"/>
                      <w:color w:val="000000" w:themeColor="text1"/>
                      <w:szCs w:val="21"/>
                    </w:rPr>
                    <w:t>◆</w:t>
                  </w:r>
                </w:p>
                <w:p w14:paraId="7BB39D75" w14:textId="39FB2D4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3、ESD：接触放电±6KV</w:t>
                  </w:r>
                  <w:r w:rsidR="0016779F" w:rsidRPr="00603BFA">
                    <w:rPr>
                      <w:rFonts w:ascii="宋体" w:hAnsi="宋体" w:cs="宋体" w:hint="eastAsia"/>
                      <w:color w:val="000000" w:themeColor="text1"/>
                      <w:szCs w:val="21"/>
                    </w:rPr>
                    <w:t>◆</w:t>
                  </w:r>
                  <w:r w:rsidRPr="00603BFA">
                    <w:rPr>
                      <w:rFonts w:ascii="宋体" w:hAnsi="宋体" w:cs="宋体" w:hint="eastAsia"/>
                      <w:color w:val="000000" w:themeColor="text1"/>
                      <w:szCs w:val="21"/>
                    </w:rPr>
                    <w:t>，空气放电±8KV</w:t>
                  </w:r>
                  <w:r w:rsidR="0016779F"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60B256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4个</w:t>
                  </w:r>
                </w:p>
              </w:tc>
            </w:tr>
            <w:tr w:rsidR="00603BFA" w:rsidRPr="00603BFA" w14:paraId="4ECF33A2" w14:textId="77777777" w:rsidTr="005E10BF">
              <w:trPr>
                <w:trHeight w:val="499"/>
              </w:trPr>
              <w:tc>
                <w:tcPr>
                  <w:tcW w:w="491" w:type="dxa"/>
                  <w:tcBorders>
                    <w:top w:val="nil"/>
                    <w:left w:val="single" w:sz="4" w:space="0" w:color="auto"/>
                    <w:bottom w:val="single" w:sz="4" w:space="0" w:color="auto"/>
                    <w:right w:val="single" w:sz="4" w:space="0" w:color="auto"/>
                  </w:tcBorders>
                  <w:shd w:val="clear" w:color="auto" w:fill="FFFFFF"/>
                  <w:noWrap/>
                  <w:vAlign w:val="center"/>
                </w:tcPr>
                <w:p w14:paraId="40D7C889" w14:textId="6DC05C9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115</w:t>
                  </w:r>
                </w:p>
              </w:tc>
              <w:tc>
                <w:tcPr>
                  <w:tcW w:w="670" w:type="dxa"/>
                  <w:tcBorders>
                    <w:top w:val="nil"/>
                    <w:left w:val="nil"/>
                    <w:bottom w:val="single" w:sz="4" w:space="0" w:color="auto"/>
                    <w:right w:val="single" w:sz="4" w:space="0" w:color="auto"/>
                  </w:tcBorders>
                  <w:shd w:val="clear" w:color="auto" w:fill="FFFFFF"/>
                  <w:noWrap/>
                  <w:vAlign w:val="center"/>
                </w:tcPr>
                <w:p w14:paraId="2D4D89C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网络型环境管理主机</w:t>
                  </w:r>
                </w:p>
              </w:tc>
              <w:tc>
                <w:tcPr>
                  <w:tcW w:w="403" w:type="dxa"/>
                  <w:tcBorders>
                    <w:top w:val="nil"/>
                    <w:left w:val="nil"/>
                    <w:bottom w:val="single" w:sz="4" w:space="0" w:color="auto"/>
                    <w:right w:val="single" w:sz="4" w:space="0" w:color="auto"/>
                  </w:tcBorders>
                  <w:shd w:val="clear" w:color="auto" w:fill="FFFFFF"/>
                  <w:noWrap/>
                  <w:vAlign w:val="center"/>
                </w:tcPr>
                <w:p w14:paraId="4373453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金盾</w:t>
                  </w:r>
                </w:p>
              </w:tc>
              <w:tc>
                <w:tcPr>
                  <w:tcW w:w="928" w:type="dxa"/>
                  <w:tcBorders>
                    <w:top w:val="nil"/>
                    <w:left w:val="nil"/>
                    <w:bottom w:val="single" w:sz="4" w:space="0" w:color="auto"/>
                    <w:right w:val="single" w:sz="4" w:space="0" w:color="auto"/>
                  </w:tcBorders>
                  <w:shd w:val="clear" w:color="auto" w:fill="FFFFFF"/>
                  <w:noWrap/>
                  <w:vAlign w:val="center"/>
                </w:tcPr>
                <w:p w14:paraId="54CFB94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KDC-MCUII</w:t>
                  </w:r>
                </w:p>
              </w:tc>
              <w:tc>
                <w:tcPr>
                  <w:tcW w:w="3338" w:type="dxa"/>
                  <w:tcBorders>
                    <w:top w:val="nil"/>
                    <w:left w:val="nil"/>
                    <w:bottom w:val="single" w:sz="4" w:space="0" w:color="auto"/>
                    <w:right w:val="single" w:sz="4" w:space="0" w:color="auto"/>
                  </w:tcBorders>
                  <w:shd w:val="clear" w:color="auto" w:fill="FFFFFF"/>
                  <w:noWrap/>
                  <w:vAlign w:val="center"/>
                </w:tcPr>
                <w:p w14:paraId="5366FFE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设备集中监控,告警通知与管理,智能联动控制,在线调试和升级</w:t>
                  </w:r>
                </w:p>
              </w:tc>
              <w:tc>
                <w:tcPr>
                  <w:tcW w:w="851" w:type="dxa"/>
                  <w:tcBorders>
                    <w:top w:val="nil"/>
                    <w:left w:val="nil"/>
                    <w:bottom w:val="single" w:sz="4" w:space="0" w:color="auto"/>
                    <w:right w:val="single" w:sz="4" w:space="0" w:color="auto"/>
                  </w:tcBorders>
                  <w:shd w:val="clear" w:color="auto" w:fill="FFFFFF"/>
                  <w:noWrap/>
                  <w:vAlign w:val="center"/>
                </w:tcPr>
                <w:p w14:paraId="0FD33B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054F13A4" w14:textId="77777777" w:rsidTr="005E10BF">
              <w:trPr>
                <w:trHeight w:val="499"/>
              </w:trPr>
              <w:tc>
                <w:tcPr>
                  <w:tcW w:w="6681" w:type="dxa"/>
                  <w:gridSpan w:val="6"/>
                  <w:tcBorders>
                    <w:top w:val="nil"/>
                    <w:left w:val="single" w:sz="4" w:space="0" w:color="auto"/>
                    <w:bottom w:val="single" w:sz="4" w:space="0" w:color="auto"/>
                    <w:right w:val="single" w:sz="4" w:space="0" w:color="auto"/>
                  </w:tcBorders>
                  <w:shd w:val="clear" w:color="auto" w:fill="FFFFFF"/>
                  <w:noWrap/>
                  <w:vAlign w:val="center"/>
                </w:tcPr>
                <w:p w14:paraId="5164FA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灾备互联网机房</w:t>
                  </w:r>
                </w:p>
              </w:tc>
            </w:tr>
            <w:tr w:rsidR="00603BFA" w:rsidRPr="00603BFA" w14:paraId="655FAFFD"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CEE4327" w14:textId="3CEEDB8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116</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C9B73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数据机房</w:t>
                  </w:r>
                  <w:r w:rsidRPr="00603BFA">
                    <w:rPr>
                      <w:rFonts w:ascii="宋体" w:hAnsi="宋体" w:cs="宋体" w:hint="eastAsia"/>
                      <w:color w:val="000000" w:themeColor="text1"/>
                      <w:szCs w:val="21"/>
                    </w:rPr>
                    <w:lastRenderedPageBreak/>
                    <w:t>监控平台</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46746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中广控</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4DA3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ZGKON-MS-PCM</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CF408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1、含数据机房监控平台、串口服务器等设备</w:t>
                  </w:r>
                </w:p>
                <w:p w14:paraId="348F351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2、系统提供C/S+B/S架构软件，可提供HTTP、MODBUSTCP、SNMP多种第三方开放数据接口</w:t>
                  </w:r>
                </w:p>
                <w:p w14:paraId="188D242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3、采用基于机架式嵌入式服务器，采用RJ45标准接口方式、要求监控主机接口采用4个RS485标准接口设计、双RJ45和电子看门狗；支持4路DI信号采集</w:t>
                  </w:r>
                </w:p>
                <w:p w14:paraId="438B8DB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4、动环系统告警查询具备确认、屏蔽、解除、删除、导出、筛选功能</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587E5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1套</w:t>
                  </w:r>
                </w:p>
              </w:tc>
            </w:tr>
            <w:tr w:rsidR="00603BFA" w:rsidRPr="00603BFA" w14:paraId="61B6C0F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BCEFEB" w14:textId="3268DD8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117</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D7FC7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监控主机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08B6A6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C18CD9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ZGKON-IMS3000-P4</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80296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1、CPU：G3250(3GHz/L3=3M)；</w:t>
                  </w:r>
                </w:p>
                <w:p w14:paraId="7BC45C2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2、主板IntelH61；</w:t>
                  </w:r>
                </w:p>
                <w:p w14:paraId="6CA9A80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3、内存4GB；</w:t>
                  </w:r>
                </w:p>
                <w:p w14:paraId="0CBE36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4、硬盘128GB；</w:t>
                  </w:r>
                </w:p>
                <w:p w14:paraId="07D7D68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5、DVD光驱。</w:t>
                  </w:r>
                </w:p>
                <w:p w14:paraId="2ACA0EA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6、显示器</w:t>
                  </w:r>
                </w:p>
                <w:p w14:paraId="5561304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（1）面板类型:TFT</w:t>
                  </w:r>
                </w:p>
                <w:p w14:paraId="00C8263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（2）接口类型:VGADVI</w:t>
                  </w:r>
                </w:p>
                <w:p w14:paraId="1870091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（3）分辨率:1920*1080</w:t>
                  </w:r>
                </w:p>
                <w:p w14:paraId="6214638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（4）屏幕比例:16:9</w:t>
                  </w:r>
                </w:p>
                <w:p w14:paraId="2120C98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（5）屏幕类型:LED</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062CD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1A7027F8"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2A910E6" w14:textId="3FB1382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118</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60304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电量仪</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22BC8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ED97E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ZGKON-EP301</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0461B96" w14:textId="062063E4"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1、电压量程：5～120V/600V(最大600V)</w:t>
                  </w:r>
                  <w:r w:rsidR="0016779F" w:rsidRPr="00603BFA">
                    <w:rPr>
                      <w:rFonts w:ascii="宋体" w:hAnsi="宋体" w:cs="宋体" w:hint="eastAsia"/>
                      <w:color w:val="000000" w:themeColor="text1"/>
                      <w:szCs w:val="21"/>
                    </w:rPr>
                    <w:t xml:space="preserve"> ◆</w:t>
                  </w:r>
                </w:p>
                <w:p w14:paraId="3E803337" w14:textId="2F5B484E"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2、电流量程：0～1A/5A(最大6A)</w:t>
                  </w:r>
                  <w:r w:rsidR="0016779F" w:rsidRPr="00603BFA">
                    <w:rPr>
                      <w:rFonts w:ascii="宋体" w:hAnsi="宋体" w:cs="宋体" w:hint="eastAsia"/>
                      <w:color w:val="000000" w:themeColor="text1"/>
                      <w:szCs w:val="21"/>
                    </w:rPr>
                    <w:t xml:space="preserve"> ◆</w:t>
                  </w:r>
                </w:p>
                <w:p w14:paraId="01FFFA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3、准确度：相电压、电流、功率＜0.5%RD；电能、线电压＜1.0%RD；频率≤0.1%RD</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6B806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2台</w:t>
                  </w:r>
                </w:p>
              </w:tc>
            </w:tr>
            <w:tr w:rsidR="00603BFA" w:rsidRPr="00603BFA" w14:paraId="3F0FD5B5"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E98AF7" w14:textId="1CC4177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119</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2186F9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通讯转换模块</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F10537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3F29476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ZGKON-7520</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8D264D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1、自动控制数据流方向</w:t>
                  </w:r>
                </w:p>
                <w:p w14:paraId="68A3F27B" w14:textId="2AC8822C"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2、自动切换波特率：300～115.2Kbps</w:t>
                  </w:r>
                  <w:r w:rsidR="0016779F" w:rsidRPr="00603BFA">
                    <w:rPr>
                      <w:rFonts w:ascii="宋体" w:hAnsi="宋体" w:cs="宋体" w:hint="eastAsia"/>
                      <w:color w:val="000000" w:themeColor="text1"/>
                      <w:szCs w:val="21"/>
                    </w:rPr>
                    <w:t>◆</w:t>
                  </w:r>
                </w:p>
                <w:p w14:paraId="086B85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3、3000V直流隔离保护</w:t>
                  </w:r>
                </w:p>
                <w:p w14:paraId="59DA0D7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4、RS-485数据线瞬时干扰抑制</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2F435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1个</w:t>
                  </w:r>
                </w:p>
              </w:tc>
            </w:tr>
            <w:tr w:rsidR="00603BFA" w:rsidRPr="00603BFA" w14:paraId="729BAC1C"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4676D49" w14:textId="7689457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120</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CD7C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智能温湿</w:t>
                  </w:r>
                  <w:r w:rsidRPr="00603BFA">
                    <w:rPr>
                      <w:rFonts w:ascii="宋体" w:hAnsi="宋体" w:cs="宋体" w:hint="eastAsia"/>
                      <w:color w:val="000000" w:themeColor="text1"/>
                      <w:szCs w:val="21"/>
                    </w:rPr>
                    <w:lastRenderedPageBreak/>
                    <w:t>度传感器</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0BF1D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中广控</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B916C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ZGKON-101W</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B0F7A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1、显示：数码显示测量值</w:t>
                  </w:r>
                </w:p>
                <w:p w14:paraId="36BDB317" w14:textId="13995120"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2、测湿范围：0～100％RH</w:t>
                  </w:r>
                  <w:r w:rsidR="0016779F" w:rsidRPr="00603BFA">
                    <w:rPr>
                      <w:rFonts w:ascii="宋体" w:hAnsi="宋体" w:cs="宋体" w:hint="eastAsia"/>
                      <w:color w:val="000000" w:themeColor="text1"/>
                      <w:szCs w:val="21"/>
                    </w:rPr>
                    <w:t>◆</w:t>
                  </w:r>
                </w:p>
                <w:p w14:paraId="1BA8501A" w14:textId="54F1596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3、精度：±3%RH（25℃时）</w:t>
                  </w:r>
                  <w:r w:rsidR="0016779F" w:rsidRPr="00603BFA">
                    <w:rPr>
                      <w:rFonts w:ascii="宋体" w:hAnsi="宋体" w:cs="宋体" w:hint="eastAsia"/>
                      <w:color w:val="000000" w:themeColor="text1"/>
                      <w:szCs w:val="21"/>
                    </w:rPr>
                    <w:t>◆</w:t>
                  </w:r>
                </w:p>
                <w:p w14:paraId="2330DFAF" w14:textId="58FE626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4、测温范围：-20～60℃</w:t>
                  </w:r>
                  <w:r w:rsidR="0016779F" w:rsidRPr="00603BFA">
                    <w:rPr>
                      <w:rFonts w:ascii="宋体" w:hAnsi="宋体" w:cs="宋体" w:hint="eastAsia"/>
                      <w:color w:val="000000" w:themeColor="text1"/>
                      <w:szCs w:val="21"/>
                    </w:rPr>
                    <w:t>◆</w:t>
                  </w:r>
                </w:p>
                <w:p w14:paraId="6A807EF8" w14:textId="50DB7C7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5、精度：±0.5℃（全量程内）</w:t>
                  </w:r>
                  <w:r w:rsidR="0016779F" w:rsidRPr="00603BFA">
                    <w:rPr>
                      <w:rFonts w:ascii="宋体" w:hAnsi="宋体" w:cs="宋体" w:hint="eastAsia"/>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90D3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1个</w:t>
                  </w:r>
                </w:p>
              </w:tc>
            </w:tr>
            <w:tr w:rsidR="00603BFA" w:rsidRPr="00603BFA" w14:paraId="7CB9843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F7009B" w14:textId="0B3B3A5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65A2A36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区域式漏水变送器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707045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0F3C2E0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ZGKON-LS002</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9EB218B" w14:textId="0746206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1、环境湿度：10%～90%RH</w:t>
                  </w:r>
                  <w:r w:rsidR="0016779F" w:rsidRPr="00603BFA">
                    <w:rPr>
                      <w:rFonts w:ascii="宋体" w:hAnsi="宋体" w:cs="宋体" w:hint="eastAsia"/>
                      <w:color w:val="000000" w:themeColor="text1"/>
                      <w:szCs w:val="21"/>
                    </w:rPr>
                    <w:t>◆</w:t>
                  </w:r>
                </w:p>
                <w:p w14:paraId="1246BF2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2、探测灵敏度：50KΩ</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672EF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7A257EE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E343DA" w14:textId="7A3A713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122</w:t>
                  </w:r>
                </w:p>
              </w:tc>
              <w:tc>
                <w:tcPr>
                  <w:tcW w:w="67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7E5BB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开关量采集模块</w:t>
                  </w:r>
                </w:p>
              </w:tc>
              <w:tc>
                <w:tcPr>
                  <w:tcW w:w="4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3EC0B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AAB4F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ZGKON-7053</w:t>
                  </w:r>
                </w:p>
              </w:tc>
              <w:tc>
                <w:tcPr>
                  <w:tcW w:w="333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378CFC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1、配有16路开关采集端口，可同时采集16路开关量信号</w:t>
                  </w:r>
                </w:p>
                <w:p w14:paraId="746EFB6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2、电源及各路检测端口开关信息指示灯</w:t>
                  </w:r>
                </w:p>
              </w:tc>
              <w:tc>
                <w:tcPr>
                  <w:tcW w:w="8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918B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1个</w:t>
                  </w:r>
                </w:p>
              </w:tc>
            </w:tr>
            <w:tr w:rsidR="00603BFA" w:rsidRPr="00603BFA" w14:paraId="06FE2EF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6879C3" w14:textId="2F16927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123</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6C7C5B9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空调滤网压差模拟型空气微压变送器</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24DF142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中广控</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7982FA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ZGKON-PS02</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267D35A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1、精度：1%</w:t>
                  </w:r>
                </w:p>
                <w:p w14:paraId="62956E05" w14:textId="63A8773B"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2、量程：0～25Pa</w:t>
                  </w:r>
                  <w:r w:rsidR="0016779F" w:rsidRPr="00603BFA">
                    <w:rPr>
                      <w:rFonts w:ascii="宋体" w:hAnsi="宋体" w:cs="宋体" w:hint="eastAsia"/>
                      <w:color w:val="000000" w:themeColor="text1"/>
                      <w:szCs w:val="21"/>
                    </w:rPr>
                    <w:t>◆</w:t>
                  </w:r>
                </w:p>
                <w:p w14:paraId="7790AD01" w14:textId="6696AF86"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3、温度：-10-50℃</w:t>
                  </w:r>
                  <w:r w:rsidR="0016779F" w:rsidRPr="00603BFA">
                    <w:rPr>
                      <w:rFonts w:ascii="宋体" w:hAnsi="宋体" w:cs="宋体" w:hint="eastAsia"/>
                      <w:color w:val="000000" w:themeColor="text1"/>
                      <w:szCs w:val="21"/>
                    </w:rPr>
                    <w:t>◆</w:t>
                  </w:r>
                </w:p>
                <w:p w14:paraId="2C978846" w14:textId="5F36D4B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4、温度漂移：0.05%</w:t>
                  </w:r>
                  <w:r w:rsidR="0016779F" w:rsidRPr="00603BFA">
                    <w:rPr>
                      <w:rFonts w:ascii="宋体" w:hAnsi="宋体" w:cs="宋体" w:hint="eastAsia"/>
                      <w:color w:val="000000" w:themeColor="text1"/>
                      <w:szCs w:val="21"/>
                    </w:rPr>
                    <w:t>◆</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620C0F5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3644850C"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72FBB42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新风系统</w:t>
                  </w:r>
                </w:p>
              </w:tc>
            </w:tr>
            <w:tr w:rsidR="00603BFA" w:rsidRPr="00603BFA" w14:paraId="5BC06E49"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644B817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云计算数据中心机房</w:t>
                  </w:r>
                </w:p>
              </w:tc>
            </w:tr>
            <w:tr w:rsidR="00603BFA" w:rsidRPr="00603BFA" w14:paraId="06B9602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79D3894" w14:textId="0FFCC0E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124</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4AB5FF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新风室外机机组</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11BF93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约克</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2A26410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YVOH120VVEE</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4579C1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出风量：20KW</w:t>
                  </w:r>
                </w:p>
                <w:p w14:paraId="0AC1057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类型：冷风机</w:t>
                  </w:r>
                </w:p>
                <w:p w14:paraId="4227CF6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断电保护：有</w:t>
                  </w:r>
                </w:p>
                <w:p w14:paraId="5BA8A9C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采用最新变容量技术，制冷回路经过全面优化，有效节能</w:t>
                  </w:r>
                </w:p>
                <w:p w14:paraId="21CFD7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使用变冷媒流量技术，能提供10%-100%的无级段流畅调节</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3AA766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22350CD7"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FCE0EC8" w14:textId="6E81658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125</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2220F3C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新风室内机组</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705405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约克</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5A1C298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YDCF6000H0NE</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6E264A8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名义制冷量(35/28°C)(kW):56</w:t>
                  </w:r>
                </w:p>
                <w:p w14:paraId="33944C4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名义制热量(7/6°C)(kW)：32</w:t>
                  </w:r>
                </w:p>
                <w:p w14:paraId="660D6E6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额定输入功率(kW)：2.31/2.6</w:t>
                  </w:r>
                </w:p>
                <w:p w14:paraId="3EA076D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风量(m³/h)：6000</w:t>
                  </w:r>
                </w:p>
                <w:p w14:paraId="28565F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机外静压(Pa)：200/300</w:t>
                  </w:r>
                </w:p>
                <w:p w14:paraId="0530C35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额定电源(V/PH/Hz)：380/3/50</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37316A0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34049232"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7573E8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2号UPS配电房</w:t>
                  </w:r>
                </w:p>
              </w:tc>
            </w:tr>
            <w:tr w:rsidR="00603BFA" w:rsidRPr="00603BFA" w14:paraId="0DF27BF0"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011AE4C" w14:textId="0B9F373F"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126</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F0891E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窗式新风机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58EE26F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6F583A4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X07CK</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419E5C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1、风量：L=700m³/h；</w:t>
                  </w:r>
                </w:p>
                <w:p w14:paraId="40A41E4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2、配备外墙防雨百叶风口，具有防虫防鼠功能；</w:t>
                  </w:r>
                </w:p>
                <w:p w14:paraId="69EB19B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3、具有与风机联动的电动风口；</w:t>
                  </w:r>
                </w:p>
                <w:p w14:paraId="1E18E62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4、RS485通讯接口的网络型控制器；</w:t>
                  </w:r>
                </w:p>
                <w:p w14:paraId="560EE6F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5、过滤器堵塞报警；高效电子净化单元，灭菌除尘除异味</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59BAEF1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2台</w:t>
                  </w:r>
                </w:p>
              </w:tc>
            </w:tr>
            <w:tr w:rsidR="00603BFA" w:rsidRPr="00603BFA" w14:paraId="421B9454"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FB2B97" w14:textId="04AFB14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127</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4C1D613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窗式排风机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2BB18E4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355E415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P10CK</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AB796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1、风量：L=1000m³/h；</w:t>
                  </w:r>
                </w:p>
                <w:p w14:paraId="784557F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2、配备外墙防雨百叶风口，具有防虫防鼠功能；</w:t>
                  </w:r>
                </w:p>
                <w:p w14:paraId="22635A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3、具有与风机联动的电动风口；</w:t>
                  </w:r>
                </w:p>
                <w:p w14:paraId="3659B54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4、RS485通讯接口的网络型控制器；</w:t>
                  </w:r>
                </w:p>
                <w:p w14:paraId="587D5F6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5、高效电子净化单元，灭菌除尘除异味</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46CDEA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2台</w:t>
                  </w:r>
                </w:p>
              </w:tc>
            </w:tr>
            <w:tr w:rsidR="00603BFA" w:rsidRPr="00603BFA" w14:paraId="1879B063"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4ED7A7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灾备机房</w:t>
                  </w:r>
                </w:p>
              </w:tc>
            </w:tr>
            <w:tr w:rsidR="00603BFA" w:rsidRPr="00603BFA" w14:paraId="36FD9CA2"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C16AFD" w14:textId="2EF8C3AA"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128</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18C641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柜式新排风一体机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3B43104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4F2ADB6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H-25GAL</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AC16EA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外形尺寸990*640*1850mm</w:t>
                  </w:r>
                </w:p>
                <w:p w14:paraId="67D1B7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新风量:2500m3/h</w:t>
                  </w:r>
                </w:p>
                <w:p w14:paraId="7FCB569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排风量:6500</w:t>
                  </w:r>
                  <w:r w:rsidRPr="00603BFA">
                    <w:rPr>
                      <w:rFonts w:ascii="宋体" w:hAnsi="宋体" w:cs="宋体"/>
                      <w:color w:val="000000" w:themeColor="text1"/>
                      <w:szCs w:val="21"/>
                    </w:rPr>
                    <w:t>m³/h</w:t>
                  </w:r>
                </w:p>
                <w:p w14:paraId="15A0B84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排风余压:360pa</w:t>
                  </w:r>
                </w:p>
                <w:p w14:paraId="2573F1F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用电要求:380</w:t>
                  </w:r>
                </w:p>
                <w:p w14:paraId="420C36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功率:2700W</w:t>
                  </w:r>
                </w:p>
                <w:p w14:paraId="0585AB2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过滤效率:95%</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6561FF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4D62E11F"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685644" w14:textId="27E642A9"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129</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704B9EB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窗式排风机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4213F15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15E46FA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P10CK</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59E7B7C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1、风量：L=1000m³/h；</w:t>
                  </w:r>
                </w:p>
                <w:p w14:paraId="0984404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2、配备外墙防雨百叶风口，具有防虫防鼠功能；</w:t>
                  </w:r>
                </w:p>
                <w:p w14:paraId="58ED708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3、具有与风机联动的电动风口；</w:t>
                  </w:r>
                </w:p>
                <w:p w14:paraId="22815FE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4、RS485通讯接口的网络型控制器；</w:t>
                  </w:r>
                </w:p>
                <w:p w14:paraId="708853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5、高效电子净化单元，灭菌除尘除异味</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02DBD6B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1台</w:t>
                  </w:r>
                </w:p>
              </w:tc>
            </w:tr>
            <w:tr w:rsidR="00603BFA" w:rsidRPr="00603BFA" w14:paraId="47C7EB21" w14:textId="77777777" w:rsidTr="005E10BF">
              <w:trPr>
                <w:trHeight w:val="499"/>
              </w:trPr>
              <w:tc>
                <w:tcPr>
                  <w:tcW w:w="6681"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6CB7F8C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灾备UPS配电房</w:t>
                  </w:r>
                </w:p>
              </w:tc>
            </w:tr>
            <w:tr w:rsidR="00603BFA" w:rsidRPr="00603BFA" w14:paraId="5B627A43"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8F2F2F7" w14:textId="4C52D7E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130</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07B1E90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窗式新风机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1F21CC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7CEB965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X10C</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0D9C936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1、L=1000m³/h，电动风口；</w:t>
                  </w:r>
                </w:p>
                <w:p w14:paraId="0138A79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2、485网络智能新风控制器；</w:t>
                  </w:r>
                </w:p>
                <w:p w14:paraId="40F1AFE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3、过滤器堵塞报警器；</w:t>
                  </w:r>
                </w:p>
                <w:p w14:paraId="44637B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4、防雨防虫新风入口设计</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8F4574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2台</w:t>
                  </w:r>
                </w:p>
              </w:tc>
            </w:tr>
            <w:tr w:rsidR="00603BFA" w:rsidRPr="00603BFA" w14:paraId="212E6FAA" w14:textId="77777777" w:rsidTr="005E10BF">
              <w:trPr>
                <w:trHeight w:val="499"/>
              </w:trPr>
              <w:tc>
                <w:tcPr>
                  <w:tcW w:w="49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26A0B08" w14:textId="687338FD"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131</w:t>
                  </w:r>
                </w:p>
              </w:tc>
              <w:tc>
                <w:tcPr>
                  <w:tcW w:w="670" w:type="dxa"/>
                  <w:tcBorders>
                    <w:top w:val="single" w:sz="4" w:space="0" w:color="auto"/>
                    <w:left w:val="nil"/>
                    <w:bottom w:val="single" w:sz="4" w:space="0" w:color="auto"/>
                    <w:right w:val="single" w:sz="4" w:space="0" w:color="auto"/>
                  </w:tcBorders>
                  <w:shd w:val="clear" w:color="auto" w:fill="FFFFFF"/>
                  <w:noWrap/>
                  <w:vAlign w:val="center"/>
                </w:tcPr>
                <w:p w14:paraId="1B92A3F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窗式排风机</w:t>
                  </w:r>
                </w:p>
              </w:tc>
              <w:tc>
                <w:tcPr>
                  <w:tcW w:w="403" w:type="dxa"/>
                  <w:tcBorders>
                    <w:top w:val="single" w:sz="4" w:space="0" w:color="auto"/>
                    <w:left w:val="nil"/>
                    <w:bottom w:val="single" w:sz="4" w:space="0" w:color="auto"/>
                    <w:right w:val="single" w:sz="4" w:space="0" w:color="auto"/>
                  </w:tcBorders>
                  <w:shd w:val="clear" w:color="auto" w:fill="FFFFFF"/>
                  <w:noWrap/>
                  <w:vAlign w:val="center"/>
                </w:tcPr>
                <w:p w14:paraId="708E520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天方</w:t>
                  </w:r>
                </w:p>
              </w:tc>
              <w:tc>
                <w:tcPr>
                  <w:tcW w:w="928" w:type="dxa"/>
                  <w:tcBorders>
                    <w:top w:val="single" w:sz="4" w:space="0" w:color="auto"/>
                    <w:left w:val="nil"/>
                    <w:bottom w:val="single" w:sz="4" w:space="0" w:color="auto"/>
                    <w:right w:val="single" w:sz="4" w:space="0" w:color="auto"/>
                  </w:tcBorders>
                  <w:shd w:val="clear" w:color="auto" w:fill="FFFFFF"/>
                  <w:noWrap/>
                  <w:vAlign w:val="center"/>
                </w:tcPr>
                <w:p w14:paraId="101E8DE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P10C</w:t>
                  </w:r>
                </w:p>
              </w:tc>
              <w:tc>
                <w:tcPr>
                  <w:tcW w:w="3338" w:type="dxa"/>
                  <w:tcBorders>
                    <w:top w:val="single" w:sz="4" w:space="0" w:color="auto"/>
                    <w:left w:val="nil"/>
                    <w:bottom w:val="single" w:sz="4" w:space="0" w:color="auto"/>
                    <w:right w:val="single" w:sz="4" w:space="0" w:color="auto"/>
                  </w:tcBorders>
                  <w:shd w:val="clear" w:color="auto" w:fill="FFFFFF"/>
                  <w:noWrap/>
                  <w:vAlign w:val="center"/>
                </w:tcPr>
                <w:p w14:paraId="1218CF5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1、L=1000m³/h，电动风口；</w:t>
                  </w:r>
                </w:p>
                <w:p w14:paraId="516D786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2、485网络智能排风控制器；</w:t>
                  </w:r>
                </w:p>
                <w:p w14:paraId="1E17781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3、过滤器堵塞报警器；</w:t>
                  </w:r>
                </w:p>
                <w:p w14:paraId="41FDC3A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4、防雨防虫新风入口设计</w:t>
                  </w:r>
                </w:p>
              </w:tc>
              <w:tc>
                <w:tcPr>
                  <w:tcW w:w="851" w:type="dxa"/>
                  <w:tcBorders>
                    <w:top w:val="single" w:sz="4" w:space="0" w:color="auto"/>
                    <w:left w:val="nil"/>
                    <w:bottom w:val="single" w:sz="4" w:space="0" w:color="auto"/>
                    <w:right w:val="single" w:sz="4" w:space="0" w:color="auto"/>
                  </w:tcBorders>
                  <w:shd w:val="clear" w:color="auto" w:fill="FFFFFF"/>
                  <w:noWrap/>
                  <w:vAlign w:val="center"/>
                </w:tcPr>
                <w:p w14:paraId="2F02227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3台</w:t>
                  </w:r>
                </w:p>
              </w:tc>
            </w:tr>
          </w:tbl>
          <w:p w14:paraId="36865BD8" w14:textId="77777777" w:rsidR="00C33608" w:rsidRPr="00603BFA" w:rsidRDefault="00C33608">
            <w:pPr>
              <w:widowControl/>
              <w:spacing w:line="288" w:lineRule="auto"/>
              <w:contextualSpacing/>
              <w:rPr>
                <w:rFonts w:ascii="宋体" w:hAnsi="宋体" w:cs="宋体" w:hint="eastAsia"/>
                <w:color w:val="000000" w:themeColor="text1"/>
                <w:szCs w:val="21"/>
              </w:rPr>
            </w:pPr>
          </w:p>
          <w:p w14:paraId="04D77C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4、各系统运维服务要求：</w:t>
            </w:r>
          </w:p>
          <w:p w14:paraId="34CECF71"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4.1一楼大屏LED显示系统</w:t>
            </w:r>
          </w:p>
          <w:p w14:paraId="4BC21E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（1）定期检修内容：</w:t>
            </w:r>
          </w:p>
          <w:p w14:paraId="4449EE0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1)、检查大屏高清控制系统和综合播控拼接处理器的控制通讯连接，信号和网络连接线缆的稳定性。</w:t>
            </w:r>
          </w:p>
          <w:p w14:paraId="33B0FD7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2）检查综合播控拼接处理器、处理器散热系统及处理器各板卡模块的运行状态。</w:t>
            </w:r>
          </w:p>
          <w:p w14:paraId="62E455F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3）检查LED显示屏的屏幕是否有坏点和色块，表面运行温度，底图投放测试，模式切换测试，信号投放测试。</w:t>
            </w:r>
          </w:p>
          <w:p w14:paraId="03DCF56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4）运维期内设备出现问题，及时进行故障处理和排除，消耗易损硬件均免费更换，包含变压电源、短排线、长排线、低压电源线、DVI线或HDMI线、网线等。</w:t>
            </w:r>
          </w:p>
          <w:p w14:paraId="4800106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5）系统软件的二次开发：更换拼接器板卡、驱动板、TV盒等配件接入原系统，需对系统软件进行二次开发。</w:t>
            </w:r>
          </w:p>
          <w:p w14:paraId="6DD98F0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6）培训服务：现场免费培训紧急状况应急处理等。</w:t>
            </w:r>
          </w:p>
          <w:p w14:paraId="156ADFD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7）一般性屏幕故障，不限次数报修，在当日解决故障。</w:t>
            </w:r>
          </w:p>
          <w:p w14:paraId="2E96BC0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color w:val="000000" w:themeColor="text1"/>
                <w:szCs w:val="21"/>
              </w:rPr>
              <w:t>8</w:t>
            </w:r>
            <w:r w:rsidRPr="00603BFA">
              <w:rPr>
                <w:rFonts w:ascii="宋体" w:hAnsi="宋体" w:cs="宋体" w:hint="eastAsia"/>
                <w:color w:val="000000" w:themeColor="text1"/>
                <w:szCs w:val="21"/>
              </w:rPr>
              <w:t>）重大活动提供专项巡检和现场保障。</w:t>
            </w:r>
          </w:p>
          <w:p w14:paraId="761CEB7C"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▲4.2气体消防灭火系统</w:t>
            </w:r>
          </w:p>
          <w:p w14:paraId="486ADB4F"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定期检修内容：</w:t>
            </w:r>
          </w:p>
          <w:p w14:paraId="5BDDCBA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检查灭火剂储存容器及容器阀、单向阀、连接管、集流管、安全泄放装置、选择阀、喷嘴等系统组件无碰撞变形及其他机械性损伤，表面应无锈蚀，保护涂层应完好，铭牌和保护对象标志牌应清晰，手动操作装置的防护罩、铅封和安全标志应完整。</w:t>
            </w:r>
          </w:p>
          <w:p w14:paraId="73489CE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2）检查灭火剂和驱动气体储存容器内的压力值。</w:t>
            </w:r>
          </w:p>
          <w:p w14:paraId="6019A93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3）检查各喷嘴孔口应无堵塞。</w:t>
            </w:r>
          </w:p>
          <w:p w14:paraId="1D04747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4）检查感烟探测器、感温探测器是否正常。</w:t>
            </w:r>
          </w:p>
          <w:p w14:paraId="29943DD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5）查看消防系统控制主机面板各指示灯的状态，查看是否有告警日志，查看操作日志等。</w:t>
            </w:r>
          </w:p>
          <w:p w14:paraId="5E715D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6）运维期内设备出现问题，及时进行故障处理和排除，消耗易损硬件均免费更换，包含感烟探测器、感温探测器、紧急启停按钮、声光报警器、双头应急灯、安全出口指示灯、防毒面具、网线。</w:t>
            </w:r>
          </w:p>
          <w:p w14:paraId="01C3A0A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7）完善一区三楼机房空调与消防的联动功能，加装消防联动模块和继电器。</w:t>
            </w:r>
          </w:p>
          <w:p w14:paraId="3566504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8）需将一区、二区配电房UPS电池间设置为独立的气体灭火防区，完善UPS电池间的消防联动功能。</w:t>
            </w:r>
          </w:p>
          <w:p w14:paraId="55F71A9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9）运维期内提供一次消防模拟联动测试服务。</w:t>
            </w:r>
          </w:p>
          <w:p w14:paraId="59815DB1" w14:textId="6FC76B82"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4.3动环监控系统（含冷通道设备）</w:t>
            </w:r>
          </w:p>
          <w:p w14:paraId="71EDB634"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定期检修内容：</w:t>
            </w:r>
          </w:p>
          <w:p w14:paraId="4FBE200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1）冷通道活动天窗的自动复位功能是否正常；</w:t>
            </w:r>
          </w:p>
          <w:p w14:paraId="2498D06B"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2）冷通道水平自动门是否可以正常工作；</w:t>
            </w:r>
          </w:p>
          <w:p w14:paraId="12A354B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3）冷通道触屏电脑是否可以正常工作；</w:t>
            </w:r>
          </w:p>
          <w:p w14:paraId="4895C01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4）机柜内PDU的监测状态和过载告警功能是否正常；</w:t>
            </w:r>
          </w:p>
          <w:p w14:paraId="68B2619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5）直流电源分配列头柜的电流、电压、功率、负载状态是否正常；</w:t>
            </w:r>
          </w:p>
          <w:p w14:paraId="52A19A0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6）通道内监测的温度、湿度、烟感、天窗状态、视频监控的数据是否正常</w:t>
            </w:r>
          </w:p>
          <w:p w14:paraId="7B081513"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7）动环监控系统的温湿度模块、漏水检测模块、环境信息采集单元、通讯转换模块、12V电池传感器模块、电流传感器等传感器是否正常工作，反馈数据是否异常，信号连接线是否松动。</w:t>
            </w:r>
          </w:p>
          <w:p w14:paraId="7DF2DFE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8）环境管理主机接口是否正常、对主机电源运行状况进行检查与评估。</w:t>
            </w:r>
          </w:p>
          <w:p w14:paraId="3EA8E3A6"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9）检查动环监控系统的告警功能，数据采集功能，数据处理功能，管理辅助功能是否正常。</w:t>
            </w:r>
          </w:p>
          <w:p w14:paraId="3BABFE0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10）运维期内设备出现问题，及时进行故障处理和排除，消耗易损硬件均免费更换，包含传感器电源、12V电池传感器模块、24V继电器、低压电源线、网线。</w:t>
            </w:r>
          </w:p>
          <w:p w14:paraId="56028B4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11）因监控平台系统存在卡顿、告警信息未及时发送，目前数据保留的规则无法适应现有工作需求，以及更换PDU、短信猫接入原系统，按需对系统软件进行二次开发；另对出现故障的配件进行更换：九个水浸传感器、三条水浸感应绳，七个通讯协议转换器，一个市电状态智能采集器，一个电池传感器，三个温湿度模块、一个二氧化碳探头等；重新开发PDU、短信猫系统软件；并对出现故障的配件进行更换：十个冷通道触屏电脑电源、二套天窗复位控制组件、十五套环境信息采集单元、一块触屏电脑主板、天窗复位控制模块二个、一个通道烟雾传感器、二套通道触屏一体机、十块天窗电磁铁、一个温湿度传感器、一套冷通道电源监测系统、一块列头柜的显示触摸屏、二套冷通道照明灯、三条机柜PDU、二套短信猫。</w:t>
            </w:r>
          </w:p>
          <w:p w14:paraId="0C0FEE58" w14:textId="44BBB5D1"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▲4.4新风系统</w:t>
            </w:r>
          </w:p>
          <w:p w14:paraId="36A16258"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定期检修内容：</w:t>
            </w:r>
          </w:p>
          <w:p w14:paraId="5BB1EB4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1）每月定期清洁或更换过滤器，检查过滤器是否堵塞，空气流通是否顺畅；</w:t>
            </w:r>
          </w:p>
          <w:p w14:paraId="75B7739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2）检查与清洁风口，检查是否堵塞或损坏；</w:t>
            </w:r>
          </w:p>
          <w:p w14:paraId="697721FE"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3）定期检查风机的转速、噪音和振动情况，确保处于正常范围内；</w:t>
            </w:r>
          </w:p>
          <w:p w14:paraId="594D9B7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4）定期检查电气线路、控制器和传感器等部件，确保它们没有损坏或老化；</w:t>
            </w:r>
          </w:p>
          <w:p w14:paraId="2A56F382"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5）检查控制系统的运行参数和设置，确保它们符合设计要求；</w:t>
            </w:r>
          </w:p>
          <w:p w14:paraId="0A06CD4A"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6）运维期内设备出现问题，及时进行故障处理和排除。</w:t>
            </w:r>
          </w:p>
          <w:p w14:paraId="1638DE99"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4.6、机房防雷接地系统</w:t>
            </w:r>
          </w:p>
          <w:p w14:paraId="77F8881D"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机房防雷接地系统的维保工作至关重要，直接关系到机房内电子设备和人员的安全：</w:t>
            </w:r>
          </w:p>
          <w:p w14:paraId="25A471F0"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1）定期检测接地电阻</w:t>
            </w:r>
            <w:r w:rsidRPr="00603BFA">
              <w:rPr>
                <w:color w:val="000000" w:themeColor="text1"/>
                <w:szCs w:val="21"/>
              </w:rPr>
              <w:t>‌</w:t>
            </w:r>
            <w:r w:rsidRPr="00603BFA">
              <w:rPr>
                <w:rFonts w:ascii="宋体" w:hAnsi="宋体" w:cs="宋体" w:hint="eastAsia"/>
                <w:color w:val="000000" w:themeColor="text1"/>
                <w:szCs w:val="21"/>
              </w:rPr>
              <w:t>：通过使用适当的测试设备，定期测量接地电阻，确保其在合规范围内。检测频率不低于一年1次；</w:t>
            </w:r>
          </w:p>
          <w:p w14:paraId="4C92F637"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2）检查接地系统连接</w:t>
            </w:r>
            <w:r w:rsidRPr="00603BFA">
              <w:rPr>
                <w:color w:val="000000" w:themeColor="text1"/>
                <w:szCs w:val="21"/>
              </w:rPr>
              <w:t>‌</w:t>
            </w:r>
            <w:r w:rsidRPr="00603BFA">
              <w:rPr>
                <w:rFonts w:ascii="宋体" w:hAnsi="宋体" w:cs="宋体" w:hint="eastAsia"/>
                <w:color w:val="000000" w:themeColor="text1"/>
                <w:szCs w:val="21"/>
              </w:rPr>
              <w:t>：定期检查接地系统的所有连接点，包括接地极、接地线和接地网，确保连接紧固良好、无腐蚀和损坏。检查频率不低于一年1次</w:t>
            </w:r>
          </w:p>
          <w:p w14:paraId="450BACD5" w14:textId="77777777" w:rsidR="00C33608" w:rsidRPr="00603BFA" w:rsidRDefault="00611BF7">
            <w:pPr>
              <w:widowControl/>
              <w:spacing w:line="288" w:lineRule="auto"/>
              <w:contextualSpacing/>
              <w:rPr>
                <w:rFonts w:ascii="宋体" w:hAnsi="宋体" w:cs="宋体" w:hint="eastAsia"/>
                <w:color w:val="000000" w:themeColor="text1"/>
                <w:szCs w:val="21"/>
              </w:rPr>
            </w:pPr>
            <w:r w:rsidRPr="00603BFA">
              <w:rPr>
                <w:rFonts w:ascii="宋体" w:hAnsi="宋体" w:cs="宋体" w:hint="eastAsia"/>
                <w:color w:val="000000" w:themeColor="text1"/>
                <w:szCs w:val="21"/>
              </w:rPr>
              <w:t>3）检查浪涌保护器（防雷器）：对于浪涌保护器（防雷器），每月定期检查其状态和连接，确保其有效地分散和释放雷电能量。</w:t>
            </w:r>
          </w:p>
          <w:p w14:paraId="4DC52368" w14:textId="77777777" w:rsidR="00C33608" w:rsidRPr="00603BFA" w:rsidRDefault="00611BF7">
            <w:pPr>
              <w:pStyle w:val="a2"/>
              <w:spacing w:line="288" w:lineRule="auto"/>
              <w:ind w:firstLine="0"/>
              <w:rPr>
                <w:rFonts w:hAnsi="宋体" w:hint="eastAsia"/>
                <w:color w:val="000000" w:themeColor="text1"/>
                <w:sz w:val="21"/>
                <w:szCs w:val="21"/>
              </w:rPr>
            </w:pPr>
            <w:r w:rsidRPr="00603BFA">
              <w:rPr>
                <w:rFonts w:hAnsi="宋体" w:cs="宋体" w:hint="eastAsia"/>
                <w:color w:val="000000" w:themeColor="text1"/>
                <w:sz w:val="21"/>
                <w:szCs w:val="21"/>
              </w:rPr>
              <w:t>4）</w:t>
            </w:r>
            <w:r w:rsidRPr="00603BFA">
              <w:rPr>
                <w:color w:val="000000" w:themeColor="text1"/>
                <w:sz w:val="21"/>
                <w:szCs w:val="21"/>
              </w:rPr>
              <w:t>‌</w:t>
            </w:r>
            <w:r w:rsidRPr="00603BFA">
              <w:rPr>
                <w:rFonts w:hAnsi="宋体" w:cs="宋体" w:hint="eastAsia"/>
                <w:color w:val="000000" w:themeColor="text1"/>
                <w:sz w:val="21"/>
                <w:szCs w:val="21"/>
              </w:rPr>
              <w:t>记录和报告</w:t>
            </w:r>
            <w:r w:rsidRPr="00603BFA">
              <w:rPr>
                <w:color w:val="000000" w:themeColor="text1"/>
                <w:sz w:val="21"/>
                <w:szCs w:val="21"/>
              </w:rPr>
              <w:t>‌</w:t>
            </w:r>
            <w:r w:rsidRPr="00603BFA">
              <w:rPr>
                <w:rFonts w:hAnsi="宋体" w:cs="宋体" w:hint="eastAsia"/>
                <w:color w:val="000000" w:themeColor="text1"/>
                <w:sz w:val="21"/>
                <w:szCs w:val="21"/>
              </w:rPr>
              <w:t>：每次检测和维护都应有详细的记录，包括测量数据、发现的问题以及采取的修复措施，这些记录对于跟踪系统状态和未来改进至关重要</w:t>
            </w:r>
          </w:p>
          <w:p w14:paraId="122BE7AB" w14:textId="77777777" w:rsidR="00C33608" w:rsidRPr="00603BFA" w:rsidRDefault="00611BF7">
            <w:pPr>
              <w:pStyle w:val="a2"/>
              <w:spacing w:line="288" w:lineRule="auto"/>
              <w:rPr>
                <w:rFonts w:hAnsi="宋体" w:hint="eastAsia"/>
                <w:b/>
                <w:bCs/>
                <w:color w:val="000000" w:themeColor="text1"/>
                <w:sz w:val="21"/>
                <w:szCs w:val="21"/>
              </w:rPr>
            </w:pPr>
            <w:r w:rsidRPr="00603BFA">
              <w:rPr>
                <w:rFonts w:hAnsi="宋体" w:hint="eastAsia"/>
                <w:b/>
                <w:bCs/>
                <w:color w:val="000000" w:themeColor="text1"/>
                <w:sz w:val="21"/>
                <w:szCs w:val="21"/>
              </w:rPr>
              <w:t>六、移动警务云平台运行维护服务</w:t>
            </w:r>
          </w:p>
          <w:p w14:paraId="79A59D9A"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（一）服务清单列表</w:t>
            </w:r>
          </w:p>
          <w:p w14:paraId="644DE1D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1、服务器、存储设备、安全设备、网络设备及移动警务终端运维服务对象如下：</w:t>
            </w:r>
          </w:p>
          <w:p w14:paraId="34E62D09" w14:textId="27C4262F" w:rsidR="005E10BF" w:rsidRPr="00603BFA" w:rsidRDefault="00611BF7" w:rsidP="005E10BF">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 xml:space="preserve">1）服务器30台，涉及联想、华为、曙光、信大捷安、浪潮等品牌服务器；   </w:t>
            </w:r>
          </w:p>
          <w:p w14:paraId="7BB88286" w14:textId="0BAE32F9" w:rsidR="00C33608" w:rsidRPr="00603BFA" w:rsidRDefault="00611BF7" w:rsidP="005E10BF">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2）安全设备59台，涉及PIOLINK、信大捷安、网御星云等品牌设备；</w:t>
            </w:r>
          </w:p>
          <w:p w14:paraId="6C6C4D9C" w14:textId="77777777" w:rsidR="00C33608" w:rsidRPr="00603BFA" w:rsidRDefault="00611BF7" w:rsidP="005E10BF">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提供服务期内移动警务平台涉及硬件设备的零件更换服务，含零件成本及更换服务费，具体包含：更换上述设备易损故障零件更换，如：硬盘、光模块、内存、电源、风扇。</w:t>
            </w:r>
          </w:p>
          <w:p w14:paraId="58929879" w14:textId="013E6A77" w:rsidR="00C33608" w:rsidRPr="00603BFA" w:rsidRDefault="00611BF7" w:rsidP="005E10BF">
            <w:pPr>
              <w:spacing w:line="288" w:lineRule="auto"/>
              <w:ind w:firstLineChars="200" w:firstLine="420"/>
              <w:rPr>
                <w:rFonts w:ascii="宋体" w:hAnsi="宋体" w:hint="eastAsia"/>
                <w:color w:val="000000" w:themeColor="text1"/>
                <w:szCs w:val="21"/>
              </w:rPr>
            </w:pPr>
            <w:r w:rsidRPr="00603BFA">
              <w:rPr>
                <w:rFonts w:ascii="宋体" w:hAnsi="宋体" w:hint="eastAsia"/>
                <w:color w:val="000000" w:themeColor="text1"/>
                <w:szCs w:val="21"/>
              </w:rPr>
              <w:t>3）移动警务终端设备（包含移动警务手机7756台），涉及华为、中兴等品牌设备；对于设备发放时缺少配件的，免费提供易损配件，主要为警务通终端电源适配器、警务通终端数据线；</w:t>
            </w:r>
          </w:p>
          <w:p w14:paraId="0DCCEB2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2、软件平台运维服务对象如下：</w:t>
            </w:r>
          </w:p>
          <w:p w14:paraId="7243F24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   1）移动互联网服务子平台1个、移动警务网二类区域云平台1套、移动警务域名管理系统1套；</w:t>
            </w:r>
          </w:p>
          <w:p w14:paraId="5E2C262E" w14:textId="12FFEAFE"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   2）移动警务应用系统包括处  等约30个；</w:t>
            </w:r>
          </w:p>
          <w:p w14:paraId="35FD7F01"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lastRenderedPageBreak/>
              <w:t>（二）i微警软件平台维保服务</w:t>
            </w:r>
          </w:p>
          <w:p w14:paraId="5BA7DFD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1、i微警即时通讯平台原厂维保服务</w:t>
            </w:r>
          </w:p>
          <w:p w14:paraId="3699458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提供不少于2人，不少于2次，每次不少于26天的i微警即时通讯软件原厂维保服务，包含i微警即时通讯软件移动端、i微警即时通讯软件PC端、i微警即时通讯软件后台管理系统。</w:t>
            </w:r>
          </w:p>
          <w:p w14:paraId="13870A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1）故障处理服务</w:t>
            </w:r>
          </w:p>
          <w:p w14:paraId="681CBCF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提供被动故障响应服务，同时制定故障级别，根据故障级别，确定具体的故障响应时间，响应方式。</w:t>
            </w:r>
          </w:p>
          <w:p w14:paraId="37E7B25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（1）电话故障诊断服务</w:t>
            </w:r>
          </w:p>
          <w:p w14:paraId="54852D5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提供每周7天、每天24小时的服务热线进行电话故障诊断。</w:t>
            </w:r>
          </w:p>
          <w:p w14:paraId="5DC1747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（2）远程技术支持</w:t>
            </w:r>
          </w:p>
          <w:p w14:paraId="7B18489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提供7*24小时的远程技术支持。</w:t>
            </w:r>
          </w:p>
          <w:p w14:paraId="406C191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（3）现场故障处理</w:t>
            </w:r>
          </w:p>
          <w:p w14:paraId="4CA56CC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提供7*24小时的现场故障排除服务。</w:t>
            </w:r>
          </w:p>
          <w:p w14:paraId="17B0CB5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2）网络优化服务</w:t>
            </w:r>
          </w:p>
          <w:p w14:paraId="75517FC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对i微警即时通讯软件参数进行设置，以取得在应用承受范围内达到最高性能负载，同时对平台网络状况进行监控，将出现故障及长时间占用高带宽的程序进程进行处理，以保证网络畅通。</w:t>
            </w:r>
          </w:p>
          <w:p w14:paraId="74052D7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3）系统监控</w:t>
            </w:r>
          </w:p>
          <w:p w14:paraId="1027B78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实时监控i微警即时通讯软件性能，包括CPU使用率、内存占用、磁盘I/O、网络带宽等关键指标，确保i微警即时通讯软件稳定运行。一旦发现异常，立即进行处理，防止问题扩大。</w:t>
            </w:r>
          </w:p>
          <w:p w14:paraId="57F6C59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4）性能优化</w:t>
            </w:r>
          </w:p>
          <w:p w14:paraId="3DF2670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通过监控和分析i微警即时通讯软件性能，找出性能瓶颈并进行优化。包括调整数据库配置、优化SQL语句、改进代码性能等。</w:t>
            </w:r>
          </w:p>
          <w:p w14:paraId="2BD397E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5）数据备份与恢复</w:t>
            </w:r>
          </w:p>
          <w:p w14:paraId="3F3ED95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制定备份策略，定期对i微警即时通讯软件重要数据进行备份。在数据丢失或损坏时，能够迅速启动数据恢复程序，恢复i微警即时通讯软件正常运行所需的数据。</w:t>
            </w:r>
          </w:p>
          <w:p w14:paraId="6B93F12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6）配置管理</w:t>
            </w:r>
          </w:p>
          <w:p w14:paraId="06F3326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记录和管理i微警即时通讯软件的配置信息，确保配置的一致性和正确性，便于故障排查和系统恢复。</w:t>
            </w:r>
          </w:p>
          <w:p w14:paraId="31C0770C" w14:textId="77777777" w:rsidR="00C33608" w:rsidRPr="00603BFA" w:rsidRDefault="00C33608">
            <w:pPr>
              <w:spacing w:line="288" w:lineRule="auto"/>
              <w:rPr>
                <w:rFonts w:ascii="宋体" w:hAnsi="宋体" w:hint="eastAsia"/>
                <w:color w:val="000000" w:themeColor="text1"/>
                <w:szCs w:val="21"/>
              </w:rPr>
            </w:pPr>
          </w:p>
          <w:p w14:paraId="3F820ED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2、i微警应用开发平台原厂维保服务</w:t>
            </w:r>
          </w:p>
          <w:p w14:paraId="11CE90A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提供不少于2人，不少于2次，每次不少于17天的i微警移动应用开发平台原厂维保服务，具体功能包含：基础接口资源、远程调试环境、应用管理</w:t>
            </w:r>
            <w:r w:rsidRPr="00603BFA">
              <w:rPr>
                <w:rFonts w:ascii="宋体" w:hAnsi="宋体" w:hint="eastAsia"/>
                <w:color w:val="000000" w:themeColor="text1"/>
                <w:szCs w:val="21"/>
              </w:rPr>
              <w:lastRenderedPageBreak/>
              <w:t>平台、支撑组件资源。</w:t>
            </w:r>
          </w:p>
          <w:p w14:paraId="6C56EC6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1）故障处理服务</w:t>
            </w:r>
          </w:p>
          <w:p w14:paraId="4AB277C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提供被动故障响应服务，同时制定故障级别，根据故障级别，确定具体的故障响应时间，响应方式。</w:t>
            </w:r>
          </w:p>
          <w:p w14:paraId="345C5A8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（1）电话故障诊断服务</w:t>
            </w:r>
          </w:p>
          <w:p w14:paraId="38F4B80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提供每周7天、每天24小时的服务热线进行电话故障诊断。</w:t>
            </w:r>
          </w:p>
          <w:p w14:paraId="0180B94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（2）远程技术支持</w:t>
            </w:r>
          </w:p>
          <w:p w14:paraId="5558CA7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提供7*24小时的远程技术支持。</w:t>
            </w:r>
          </w:p>
          <w:p w14:paraId="6CD4412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（3）现场故障处理</w:t>
            </w:r>
          </w:p>
          <w:p w14:paraId="3FA609F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提供7*24小时的现场故障排除服务。</w:t>
            </w:r>
          </w:p>
          <w:p w14:paraId="568C5AA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2）网络优化服务</w:t>
            </w:r>
          </w:p>
          <w:p w14:paraId="4939556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对i微警应用开发平台参数进行设置，以取得在应用承受范围内达到最高性能负载，同时对平台网络状况进行监控，将出现故障及长时间占用高带宽的程序进程进行处理，以保证网络畅通。</w:t>
            </w:r>
          </w:p>
          <w:p w14:paraId="46239D8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3）系统监控</w:t>
            </w:r>
          </w:p>
          <w:p w14:paraId="1D0A633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实时监控i微警应用开发平台性能，包括CPU使用率、内存占用、磁盘I/O、网络带宽等关键指标，确保i微警即时通讯软件稳定运行。一旦发现异常，立即进行处理，防止问题扩大。</w:t>
            </w:r>
          </w:p>
          <w:p w14:paraId="43BB99C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4）性能优化</w:t>
            </w:r>
          </w:p>
          <w:p w14:paraId="65D813A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通过监控和分析i微警应用开发平台性能，找出性能瓶颈并进行优化。包括调整数据库配置、优化SQL语句、改进代码性能等。</w:t>
            </w:r>
          </w:p>
          <w:p w14:paraId="74E0644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5）数据备份与恢复</w:t>
            </w:r>
          </w:p>
          <w:p w14:paraId="59E805A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制定备份策略，定期对i微警应用开发平台重要数据进行备份。在数据丢失或损坏时，能够迅速启动数据恢复程序，恢复i微警即时通讯软件正常运行所需的数据。</w:t>
            </w:r>
          </w:p>
          <w:p w14:paraId="63882CD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6）配置管理</w:t>
            </w:r>
          </w:p>
          <w:p w14:paraId="2FB5867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记录和管理i微警应用开发平台的配置信息，确保配置的一致性和正确性，便于故障排查和系统恢复。</w:t>
            </w:r>
          </w:p>
          <w:p w14:paraId="4538CBE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3、i微警软件平台定制化开发服务</w:t>
            </w:r>
          </w:p>
          <w:p w14:paraId="1F69256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提供不少于2人，不少于2次，每次不少于40天的i微警软件平台技术支持服务，包括平台技术支持服务和平台数据维护服务。</w:t>
            </w:r>
          </w:p>
          <w:p w14:paraId="5B78A87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1）i微警软件技术支持</w:t>
            </w:r>
          </w:p>
          <w:p w14:paraId="4E65E08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（1）i微警首页定制</w:t>
            </w:r>
          </w:p>
          <w:p w14:paraId="4B51F93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为满足业务发展和重大节假日需求，提供i微警首页定制化服务，包括业务及UI需求采集、设计思路顾问、界面原型设计、具体功能开发、功能测试上线工作。</w:t>
            </w:r>
          </w:p>
          <w:p w14:paraId="0E4F7FC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（2）第三方应用接入支持</w:t>
            </w:r>
          </w:p>
          <w:p w14:paraId="7644297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根据实际业务和重大节假日需求，提供i微警与第三方应用的对接服务，如指定接口、数据的接入，主要分为应用跳转、页面跳转和数据接口对接展示三种对接模式。</w:t>
            </w:r>
          </w:p>
          <w:p w14:paraId="5A044ED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（3）应用跳转对接支持</w:t>
            </w:r>
          </w:p>
          <w:p w14:paraId="675F9F6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提供应用级的对接支持，实现从i微警跳转至指定外部应用，如公安新闻、邕警早报、荣誉榜、局长信箱等应用。</w:t>
            </w:r>
          </w:p>
          <w:p w14:paraId="0A864D9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（4）页面跳转对接支持</w:t>
            </w:r>
          </w:p>
          <w:p w14:paraId="46F65183" w14:textId="2880F8F6"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提供页面级的对接支持，实现i微警内部页面的相互跳转，如从首页到检查站通报和社会面通报的跳转。</w:t>
            </w:r>
          </w:p>
          <w:p w14:paraId="7E33262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（5）接口对接技术支持</w:t>
            </w:r>
          </w:p>
          <w:p w14:paraId="5253769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提供接口级的对接支持，实现对外部系统数据的获取、展示和交互，如获取邕警早报数据并展示、获取南宁公安新闻数据并展示图片轮播、获取检查站通报和社会面数据并展示。</w:t>
            </w:r>
          </w:p>
          <w:p w14:paraId="287F843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（6）技术交流支持</w:t>
            </w:r>
          </w:p>
          <w:p w14:paraId="733BF28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与客户进行交流，提供系统的应用操作、业务流程或数据操作咨询。记录、汇总并分析客户提出的各类问题，生成问题日志。</w:t>
            </w:r>
          </w:p>
          <w:p w14:paraId="39E16C5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2）i微警软件平台数据维护</w:t>
            </w:r>
          </w:p>
          <w:p w14:paraId="5974BCF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（1）用户数据维护</w:t>
            </w:r>
          </w:p>
          <w:p w14:paraId="6976B53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对i微警平台的用户数据进行人工维护，包含用户信息、组织信息、标签信息等，对于已知错漏数据进行纠正、补录或手工同步等工作。</w:t>
            </w:r>
          </w:p>
          <w:p w14:paraId="4B04292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（2）数据同步程序维护</w:t>
            </w:r>
          </w:p>
          <w:p w14:paraId="044D098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对i微警平台的用户数据同步程序进行日常维护，如故障检测修复、同步策略优化、同步性能优化等工作。</w:t>
            </w:r>
          </w:p>
          <w:p w14:paraId="50CA670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3）移动应用开发平台技术支持</w:t>
            </w:r>
          </w:p>
          <w:p w14:paraId="39C07B0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为南宁市局提供互联网环境下的移动应用开发平台，提供相关技术支持服务。</w:t>
            </w:r>
          </w:p>
          <w:p w14:paraId="2A046C62" w14:textId="75530F91" w:rsidR="00C33608" w:rsidRPr="00603BFA" w:rsidRDefault="00C33608">
            <w:pPr>
              <w:spacing w:line="288" w:lineRule="auto"/>
              <w:rPr>
                <w:rFonts w:ascii="宋体" w:hAnsi="宋体" w:hint="eastAsia"/>
                <w:color w:val="000000" w:themeColor="text1"/>
                <w:szCs w:val="21"/>
              </w:rPr>
            </w:pPr>
          </w:p>
          <w:p w14:paraId="097EB60A"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（三）服务总线运维要求</w:t>
            </w:r>
          </w:p>
          <w:p w14:paraId="1A80E13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不少于2人，不少于2次，每次不少于21天为i微警服务总线原厂维保服务，包含移动信息网服务总线与公安信息网服务总线，具体功能包含：两网服务总线，功能包括服务资源管理控制台、运行网关、跨网域服务、移动基础服务、公安业务服务集成等。</w:t>
            </w:r>
          </w:p>
          <w:p w14:paraId="3DC3477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1.故障处理服务</w:t>
            </w:r>
          </w:p>
          <w:p w14:paraId="1DF5691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提供被动故障响应服务，同时制定故障级别，根据故障级别，确定具体的故障响应时间，响应方式。</w:t>
            </w:r>
          </w:p>
          <w:p w14:paraId="26DFAEE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（1）电话故障诊断服务</w:t>
            </w:r>
          </w:p>
          <w:p w14:paraId="5B1D33E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提供每周7天、每天24小时的服务热线进行电话故障诊断。</w:t>
            </w:r>
          </w:p>
          <w:p w14:paraId="4C9D840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（2）远程技术支持</w:t>
            </w:r>
          </w:p>
          <w:p w14:paraId="6A202DF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提供7*24小时的远程技术支持。</w:t>
            </w:r>
          </w:p>
          <w:p w14:paraId="4DB681E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（3）现场故障处理</w:t>
            </w:r>
          </w:p>
          <w:p w14:paraId="51D5723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提供7*24小时的现场故障排除服务。</w:t>
            </w:r>
          </w:p>
          <w:p w14:paraId="31FE2C2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2.系统监控</w:t>
            </w:r>
          </w:p>
          <w:p w14:paraId="3A6CC0E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实时监控i微警服务总线性能，包括CPU使用率、内存占用、磁盘I/O、网络带宽等关键指标，确保i微警服务总线稳定运行。一旦发现异常，立即进行处理，防止问题扩大。</w:t>
            </w:r>
          </w:p>
          <w:p w14:paraId="112253A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3.性能优化</w:t>
            </w:r>
          </w:p>
          <w:p w14:paraId="2F0DF24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通过监控和分析i微警服务总线性能，找出性能瓶颈并进行优化。这可能包括调整数据库配置、优化SQL语句、改进代码性能等。</w:t>
            </w:r>
          </w:p>
          <w:p w14:paraId="362E9CB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4.数据备份与恢复</w:t>
            </w:r>
          </w:p>
          <w:p w14:paraId="413FBD1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制定备份策略，定期对i微警服务总线重要数据进行备份。在数据丢失或损坏时，能够迅速启动数据恢复程序，恢复i微警服务总线正常运行所需的数据。</w:t>
            </w:r>
          </w:p>
          <w:p w14:paraId="36E369E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5.配置管理</w:t>
            </w:r>
          </w:p>
          <w:p w14:paraId="03AFCD69" w14:textId="77777777" w:rsidR="00C33608" w:rsidRPr="00603BFA" w:rsidRDefault="00611BF7">
            <w:pPr>
              <w:spacing w:line="288" w:lineRule="auto"/>
              <w:rPr>
                <w:color w:val="000000" w:themeColor="text1"/>
              </w:rPr>
            </w:pPr>
            <w:r w:rsidRPr="00603BFA">
              <w:rPr>
                <w:rFonts w:ascii="宋体" w:hAnsi="宋体" w:hint="eastAsia"/>
                <w:color w:val="000000" w:themeColor="text1"/>
                <w:szCs w:val="21"/>
              </w:rPr>
              <w:t>记录和管理i微警服务总线的配置信息，确保配置的一致性和正确性，便于故障排查和系统恢复。</w:t>
            </w:r>
          </w:p>
          <w:p w14:paraId="39B0E2E1"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（四）区市级联运维服务要求</w:t>
            </w:r>
          </w:p>
          <w:p w14:paraId="354B665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提供不少于2人，不少于2次，每次不少于15天i微警服务总线区市级联对接效果保障服务，保障市局服务总线与区厅服务总线的级联对接成果稳定运行。</w:t>
            </w:r>
          </w:p>
          <w:p w14:paraId="69A6011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w:t>
            </w:r>
            <w:r w:rsidRPr="00603BFA">
              <w:rPr>
                <w:rFonts w:ascii="宋体" w:hAnsi="宋体" w:hint="eastAsia"/>
                <w:color w:val="000000" w:themeColor="text1"/>
                <w:szCs w:val="21"/>
              </w:rPr>
              <w:tab/>
              <w:t>故障处理服务</w:t>
            </w:r>
          </w:p>
          <w:p w14:paraId="190A71F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提供被动故障响应服务，同时制定故障级别，根据故障级别，确定具体的故障响应时间，响应方式。</w:t>
            </w:r>
          </w:p>
          <w:p w14:paraId="01F7CEF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w:t>
            </w:r>
            <w:r w:rsidRPr="00603BFA">
              <w:rPr>
                <w:rFonts w:ascii="宋体" w:hAnsi="宋体" w:hint="eastAsia"/>
                <w:color w:val="000000" w:themeColor="text1"/>
                <w:szCs w:val="21"/>
              </w:rPr>
              <w:tab/>
              <w:t>电话故障诊断服务</w:t>
            </w:r>
          </w:p>
          <w:p w14:paraId="3CA3C89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提供每周7天、每天24小时的服务热线进行电话故障诊断。</w:t>
            </w:r>
          </w:p>
          <w:p w14:paraId="1F00F27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w:t>
            </w:r>
            <w:r w:rsidRPr="00603BFA">
              <w:rPr>
                <w:rFonts w:ascii="宋体" w:hAnsi="宋体" w:hint="eastAsia"/>
                <w:color w:val="000000" w:themeColor="text1"/>
                <w:szCs w:val="21"/>
              </w:rPr>
              <w:tab/>
              <w:t>远程技术支持</w:t>
            </w:r>
          </w:p>
          <w:p w14:paraId="0190F21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提供7*24小时的远程技术支持。</w:t>
            </w:r>
          </w:p>
          <w:p w14:paraId="1139201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w:t>
            </w:r>
            <w:r w:rsidRPr="00603BFA">
              <w:rPr>
                <w:rFonts w:ascii="宋体" w:hAnsi="宋体" w:hint="eastAsia"/>
                <w:color w:val="000000" w:themeColor="text1"/>
                <w:szCs w:val="21"/>
              </w:rPr>
              <w:tab/>
              <w:t>现场故障处理</w:t>
            </w:r>
          </w:p>
          <w:p w14:paraId="2D64F19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提供7*24小时的现场故障排除服务。</w:t>
            </w:r>
          </w:p>
          <w:p w14:paraId="43978A5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w:t>
            </w:r>
            <w:r w:rsidRPr="00603BFA">
              <w:rPr>
                <w:rFonts w:ascii="宋体" w:hAnsi="宋体" w:hint="eastAsia"/>
                <w:color w:val="000000" w:themeColor="text1"/>
                <w:szCs w:val="21"/>
              </w:rPr>
              <w:tab/>
              <w:t>网络优化服务</w:t>
            </w:r>
          </w:p>
          <w:p w14:paraId="7FFA96F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对各i微警服务总线区市级联参数进行设置，以取得在i微警服务总线区市级联承受范围内达到最高性能负载，同时对平台网络状况进行监控，将出现</w:t>
            </w:r>
            <w:r w:rsidRPr="00603BFA">
              <w:rPr>
                <w:rFonts w:ascii="宋体" w:hAnsi="宋体" w:hint="eastAsia"/>
                <w:color w:val="000000" w:themeColor="text1"/>
                <w:szCs w:val="21"/>
              </w:rPr>
              <w:lastRenderedPageBreak/>
              <w:t>故障及长时间占用高带宽的程序进程进行处理，以保证网络畅通。</w:t>
            </w:r>
          </w:p>
          <w:p w14:paraId="7D064A5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w:t>
            </w:r>
            <w:r w:rsidRPr="00603BFA">
              <w:rPr>
                <w:rFonts w:ascii="宋体" w:hAnsi="宋体" w:hint="eastAsia"/>
                <w:color w:val="000000" w:themeColor="text1"/>
                <w:szCs w:val="21"/>
              </w:rPr>
              <w:tab/>
              <w:t>系统监控</w:t>
            </w:r>
          </w:p>
          <w:p w14:paraId="4EBAEC3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实时监控i微警服务总线区市级联性能，包括CPU使用率、内存占用、磁盘I/O、网络带宽等关键指标，确保i微警服务总线区市级联稳定运行。一旦发现异常，立即进行处理，防止问题扩大。</w:t>
            </w:r>
          </w:p>
          <w:p w14:paraId="53331E4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w:t>
            </w:r>
            <w:r w:rsidRPr="00603BFA">
              <w:rPr>
                <w:rFonts w:ascii="宋体" w:hAnsi="宋体" w:hint="eastAsia"/>
                <w:color w:val="000000" w:themeColor="text1"/>
                <w:szCs w:val="21"/>
              </w:rPr>
              <w:tab/>
              <w:t>性能优化</w:t>
            </w:r>
          </w:p>
          <w:p w14:paraId="266B596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通过监控和分析i微警服务总线区市级联性能，找出性能瓶颈并进行优化。这可能包括调整数据库配置、优化SQL语句、改进代码性能等。</w:t>
            </w:r>
          </w:p>
          <w:p w14:paraId="3087C4A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w:t>
            </w:r>
            <w:r w:rsidRPr="00603BFA">
              <w:rPr>
                <w:rFonts w:ascii="宋体" w:hAnsi="宋体" w:hint="eastAsia"/>
                <w:color w:val="000000" w:themeColor="text1"/>
                <w:szCs w:val="21"/>
              </w:rPr>
              <w:tab/>
              <w:t>数据备份与恢复</w:t>
            </w:r>
          </w:p>
          <w:p w14:paraId="0A10232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制定备份策略，定期对i微警服务总线区市级联重要数据进行备份。在数据丢失或损坏时，能够迅速启动数据恢复程序，恢复i微警服务总线区市级联正常运行所需的数据。</w:t>
            </w:r>
          </w:p>
          <w:p w14:paraId="5879C3F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w:t>
            </w:r>
            <w:r w:rsidRPr="00603BFA">
              <w:rPr>
                <w:rFonts w:ascii="宋体" w:hAnsi="宋体" w:hint="eastAsia"/>
                <w:color w:val="000000" w:themeColor="text1"/>
                <w:szCs w:val="21"/>
              </w:rPr>
              <w:tab/>
              <w:t>配置管理</w:t>
            </w:r>
          </w:p>
          <w:p w14:paraId="7252A9E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记录和管理i微警服务总线区市级联的配置信息，确保配置的一致性和正确性，便于故障排查和系统恢复。</w:t>
            </w:r>
          </w:p>
          <w:p w14:paraId="558B724B" w14:textId="45F34B22" w:rsidR="00C33608" w:rsidRPr="00603BFA" w:rsidRDefault="00C33608">
            <w:pPr>
              <w:spacing w:line="288" w:lineRule="auto"/>
              <w:rPr>
                <w:rFonts w:ascii="宋体" w:hAnsi="宋体" w:hint="eastAsia"/>
                <w:color w:val="000000" w:themeColor="text1"/>
                <w:szCs w:val="21"/>
              </w:rPr>
            </w:pPr>
          </w:p>
          <w:p w14:paraId="5F6C4018" w14:textId="7544D0A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w:t>
            </w:r>
            <w:r w:rsidR="003A1392" w:rsidRPr="00603BFA">
              <w:rPr>
                <w:rFonts w:ascii="宋体" w:hAnsi="宋体" w:hint="eastAsia"/>
                <w:b/>
                <w:bCs/>
                <w:color w:val="000000" w:themeColor="text1"/>
                <w:szCs w:val="21"/>
              </w:rPr>
              <w:t>五</w:t>
            </w:r>
            <w:r w:rsidRPr="00603BFA">
              <w:rPr>
                <w:rFonts w:ascii="宋体" w:hAnsi="宋体" w:hint="eastAsia"/>
                <w:b/>
                <w:bCs/>
                <w:color w:val="000000" w:themeColor="text1"/>
                <w:szCs w:val="21"/>
              </w:rPr>
              <w:t>）驻场要求</w:t>
            </w:r>
          </w:p>
          <w:p w14:paraId="17B68B92" w14:textId="6C059D03"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1）提供 4名人员驻场服务，负责软件、网络、终端、</w:t>
            </w:r>
            <w:r w:rsidRPr="00603BFA">
              <w:rPr>
                <w:rFonts w:ascii="宋体" w:hAnsi="宋体"/>
                <w:color w:val="000000" w:themeColor="text1"/>
                <w:szCs w:val="21"/>
              </w:rPr>
              <w:t>i</w:t>
            </w:r>
            <w:r w:rsidRPr="00603BFA">
              <w:rPr>
                <w:rFonts w:ascii="宋体" w:hAnsi="宋体" w:hint="eastAsia"/>
                <w:color w:val="000000" w:themeColor="text1"/>
                <w:szCs w:val="21"/>
              </w:rPr>
              <w:t>微警运维。</w:t>
            </w:r>
          </w:p>
          <w:p w14:paraId="59EC5A81"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w:t>
            </w:r>
            <w:r w:rsidRPr="00603BFA">
              <w:rPr>
                <w:rFonts w:ascii="宋体" w:hAnsi="宋体"/>
                <w:color w:val="000000" w:themeColor="text1"/>
                <w:szCs w:val="21"/>
              </w:rPr>
              <w:t>1</w:t>
            </w:r>
            <w:r w:rsidRPr="00603BFA">
              <w:rPr>
                <w:rFonts w:ascii="宋体" w:hAnsi="宋体" w:hint="eastAsia"/>
                <w:color w:val="000000" w:themeColor="text1"/>
                <w:szCs w:val="21"/>
              </w:rPr>
              <w:t>）</w:t>
            </w:r>
            <w:r w:rsidRPr="00603BFA">
              <w:rPr>
                <w:rFonts w:ascii="宋体" w:hAnsi="宋体"/>
                <w:color w:val="000000" w:themeColor="text1"/>
                <w:szCs w:val="21"/>
              </w:rPr>
              <w:t>1</w:t>
            </w:r>
            <w:r w:rsidRPr="00603BFA">
              <w:rPr>
                <w:rFonts w:ascii="宋体" w:hAnsi="宋体" w:hint="eastAsia"/>
                <w:color w:val="000000" w:themeColor="text1"/>
                <w:szCs w:val="21"/>
              </w:rPr>
              <w:t>名软件运维工程师，具体为：</w:t>
            </w:r>
          </w:p>
          <w:p w14:paraId="66DDAC7E"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①计算机专业毕业，具备应用开发能力，熟悉应用架构。</w:t>
            </w:r>
          </w:p>
          <w:p w14:paraId="58A6F749"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②提供</w:t>
            </w:r>
            <w:r w:rsidRPr="00603BFA">
              <w:rPr>
                <w:rFonts w:ascii="宋体" w:hAnsi="宋体"/>
                <w:color w:val="000000" w:themeColor="text1"/>
                <w:szCs w:val="21"/>
              </w:rPr>
              <w:t>5*8</w:t>
            </w:r>
            <w:r w:rsidRPr="00603BFA">
              <w:rPr>
                <w:rFonts w:ascii="宋体" w:hAnsi="宋体" w:hint="eastAsia"/>
                <w:color w:val="000000" w:themeColor="text1"/>
                <w:szCs w:val="21"/>
              </w:rPr>
              <w:t>小时驻场服务。</w:t>
            </w:r>
          </w:p>
          <w:p w14:paraId="30A4C4D9"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③负责平台第三方应用开发指导工作及做好指导记录。</w:t>
            </w:r>
          </w:p>
          <w:p w14:paraId="27792DE7"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④应用开发平台出现异常、故障时，负责与原厂工程师沟通，并协助处理；</w:t>
            </w:r>
          </w:p>
          <w:p w14:paraId="392B4864"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⑤每月做好第三方应用上架记录汇总，出现故障的单独形成故障报告并上报。</w:t>
            </w:r>
          </w:p>
          <w:p w14:paraId="7569056B" w14:textId="77777777" w:rsidR="00C33608" w:rsidRPr="00603BFA" w:rsidRDefault="00611BF7" w:rsidP="005E10BF">
            <w:pPr>
              <w:spacing w:line="288" w:lineRule="auto"/>
              <w:rPr>
                <w:rFonts w:hAnsi="宋体" w:hint="eastAsia"/>
                <w:color w:val="000000" w:themeColor="text1"/>
                <w:szCs w:val="21"/>
              </w:rPr>
            </w:pPr>
            <w:r w:rsidRPr="00603BFA">
              <w:rPr>
                <w:rFonts w:ascii="宋体" w:hAnsi="宋体" w:hint="eastAsia"/>
                <w:color w:val="000000" w:themeColor="text1"/>
                <w:szCs w:val="21"/>
              </w:rPr>
              <w:t>⑥收集用户反馈的优化建议，向第三方应用负责部门提出相关的改进、优化方案，保障应用能在移动警务平台上正常运行。</w:t>
            </w:r>
          </w:p>
          <w:p w14:paraId="01175019"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（2）1名网络运维工程师，具体为：</w:t>
            </w:r>
          </w:p>
          <w:p w14:paraId="062A73EC"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①计算机专业毕业，具备网络设备维护能力，熟悉移动警务网络结构。</w:t>
            </w:r>
          </w:p>
          <w:p w14:paraId="4A57A083"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②提供5*8小时驻场服务。</w:t>
            </w:r>
          </w:p>
          <w:p w14:paraId="7448D381"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③负责移动警务网的所有网络设备维护工作。</w:t>
            </w:r>
          </w:p>
          <w:p w14:paraId="6574FFA9"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④网络出现异常、故障时，负责处理故障，如需要设备厂家支持，与设备厂家工程师沟通，并协助处理；</w:t>
            </w:r>
          </w:p>
          <w:p w14:paraId="5AB74C76"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⑤每月做好巡检记录汇总，出现设备故障的单独形成故障报告并上报。</w:t>
            </w:r>
          </w:p>
          <w:p w14:paraId="002E5DD3"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⑥网络设备出现故障，必须及时上报、处理，确保平台的安全运行。</w:t>
            </w:r>
          </w:p>
          <w:p w14:paraId="11C9E2A6"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⑦结合巡检报告，按实际需求向负责部门提供移动警务的网络结构、设备相</w:t>
            </w:r>
            <w:r w:rsidRPr="00603BFA">
              <w:rPr>
                <w:rFonts w:ascii="宋体" w:hAnsi="宋体" w:hint="eastAsia"/>
                <w:color w:val="000000" w:themeColor="text1"/>
                <w:szCs w:val="21"/>
              </w:rPr>
              <w:lastRenderedPageBreak/>
              <w:t>关的改进、优化方案，保障平台正常运行。</w:t>
            </w:r>
          </w:p>
          <w:p w14:paraId="71E64C79"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（3）1名终端运维工程师，具体为：</w:t>
            </w:r>
          </w:p>
          <w:p w14:paraId="0EBAC27F"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①提供5*8小时驻场服务。</w:t>
            </w:r>
          </w:p>
          <w:p w14:paraId="5B4C43DA"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②负责警务通终端的日常维护工作。</w:t>
            </w:r>
          </w:p>
          <w:p w14:paraId="091E8118"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③警务通终端出现异常、故障时，负责与终端售后沟通，并协助处理；</w:t>
            </w:r>
          </w:p>
          <w:p w14:paraId="2BE6DF19"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④每月做好终端故障记录汇总，出现设备故障的单独形成故障报告并上报。</w:t>
            </w:r>
          </w:p>
          <w:p w14:paraId="7B53F958"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⑤完成终端管理系统市本级的日常维护工作等。</w:t>
            </w:r>
          </w:p>
          <w:p w14:paraId="5A5A9BA0" w14:textId="29FE1959"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⑥完成终端激活、回收、挂失、关闭等终端管理的日常操作。</w:t>
            </w:r>
          </w:p>
          <w:p w14:paraId="598FD4A9"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⑦每月对人员调离的终端进行回收，并做好终端回收记录。</w:t>
            </w:r>
          </w:p>
          <w:p w14:paraId="015A973F"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⑧对人员调入时申领的终端下发，并做好终端发放记录。</w:t>
            </w:r>
          </w:p>
          <w:p w14:paraId="71A0832B"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（4）1名i微警原厂运维工程师，具体为：</w:t>
            </w:r>
          </w:p>
          <w:p w14:paraId="45D283EC"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①提供5*8小时驻场服务。</w:t>
            </w:r>
          </w:p>
          <w:p w14:paraId="0E420FAC"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②负责i微警平台功能的日常巡检工作及做好巡检记录统计。</w:t>
            </w:r>
          </w:p>
          <w:p w14:paraId="63F9707A"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③i微警平台出现异常、故障时，负责与原厂工程师沟通，并协助处理；</w:t>
            </w:r>
          </w:p>
          <w:p w14:paraId="77C523C5"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④每月做好巡检记录汇总，出现设备故障的单独形成故障报告并上报。</w:t>
            </w:r>
          </w:p>
          <w:p w14:paraId="7527D513"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⑤负责平台核心功能的日常维护等。</w:t>
            </w:r>
          </w:p>
          <w:p w14:paraId="723D3316" w14:textId="77777777" w:rsidR="00C33608" w:rsidRPr="00603BFA" w:rsidRDefault="00611BF7" w:rsidP="005E10BF">
            <w:pPr>
              <w:spacing w:line="288" w:lineRule="auto"/>
              <w:rPr>
                <w:rFonts w:ascii="宋体" w:hAnsi="宋体" w:hint="eastAsia"/>
                <w:color w:val="000000" w:themeColor="text1"/>
              </w:rPr>
            </w:pPr>
            <w:r w:rsidRPr="00603BFA">
              <w:rPr>
                <w:rFonts w:ascii="宋体" w:hAnsi="宋体" w:hint="eastAsia"/>
                <w:color w:val="000000" w:themeColor="text1"/>
                <w:szCs w:val="21"/>
              </w:rPr>
              <w:t>⑥i微警平台出现故障，必须及时上报、处理，确保平台的安全运行。</w:t>
            </w:r>
          </w:p>
          <w:p w14:paraId="7E765AE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⑦按原厂工程师要求优化巡检内容，结合原厂巡检报告向负责部门提出相关的改进、优化方案，保障平台安全、稳健的运行。</w:t>
            </w:r>
          </w:p>
          <w:p w14:paraId="1384696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2）负责平台第三方应用开发指导工作及做好指导记录。</w:t>
            </w:r>
          </w:p>
          <w:p w14:paraId="08E8DAE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3）应用开发平台出现异常、故障时，负责与原厂工程师沟通，并协助处理；</w:t>
            </w:r>
          </w:p>
          <w:p w14:paraId="354B964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4）每月做好第三方应用上架记录汇总，出现故障的单独形成故障报告并上报。</w:t>
            </w:r>
          </w:p>
          <w:p w14:paraId="3CEF4B7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5）收集用户反馈的优化建议，向第三方应用负责部门提出相关的改进、优化方案，保障应用能在移动警务平台上正常运行。</w:t>
            </w:r>
          </w:p>
          <w:p w14:paraId="4822571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6）警务通终端出现异常、故障时，负责与终端售后沟通，并协助处理；</w:t>
            </w:r>
          </w:p>
          <w:p w14:paraId="75EB5E3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7）每月做好终端故障记录汇总，出现设备故障的单独形成故障报告并上报。</w:t>
            </w:r>
          </w:p>
          <w:p w14:paraId="3D4168A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8）完成终端管理系统市本级的日常维护工作等。</w:t>
            </w:r>
          </w:p>
          <w:p w14:paraId="39374DE4" w14:textId="1EE1830D"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9）完成终端激活、回收、挂失、关闭等终端管理的日常操作。</w:t>
            </w:r>
          </w:p>
          <w:p w14:paraId="06F2E9C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10）每月对人员调离的终端进行回收，并做好终端回收记录。</w:t>
            </w:r>
          </w:p>
          <w:p w14:paraId="619B0348"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11）对人员调入时申领的终端下发，并做好终端发放记录。</w:t>
            </w:r>
          </w:p>
          <w:p w14:paraId="4CBAE10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12）负责移动警务网的所有网络设备维护工作。</w:t>
            </w:r>
          </w:p>
          <w:p w14:paraId="7BD55F7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13）网络出现异常、故障时，负责处理故障，如需要设备厂家支持，与设备厂家工程师沟通，并协助处理；</w:t>
            </w:r>
          </w:p>
          <w:p w14:paraId="38017F7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14）每月做好巡检记录汇总，出现设备故障的单独形成故障报告并上报。</w:t>
            </w:r>
          </w:p>
          <w:p w14:paraId="79CDE61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15）网络设备出现故障，必须及时上报、处理，确保平台的安全运行。</w:t>
            </w:r>
          </w:p>
          <w:p w14:paraId="70C7FBF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16）结合巡检报告，按实际需求向负责部门提供移动警务的网络结构、设备相关的改进、优化方案，保障平台正常运行。</w:t>
            </w:r>
          </w:p>
          <w:p w14:paraId="3AAD8C7A" w14:textId="77777777" w:rsidR="00C33608" w:rsidRPr="00603BFA" w:rsidRDefault="00611BF7" w:rsidP="005E10BF">
            <w:pPr>
              <w:pStyle w:val="a2"/>
              <w:spacing w:line="288" w:lineRule="auto"/>
              <w:ind w:firstLine="0"/>
              <w:rPr>
                <w:rFonts w:hAnsi="宋体" w:hint="eastAsia"/>
                <w:color w:val="000000" w:themeColor="text1"/>
                <w:sz w:val="21"/>
                <w:szCs w:val="21"/>
              </w:rPr>
            </w:pPr>
            <w:r w:rsidRPr="00603BFA">
              <w:rPr>
                <w:rFonts w:hAnsi="宋体" w:hint="eastAsia"/>
                <w:color w:val="000000" w:themeColor="text1"/>
                <w:sz w:val="21"/>
                <w:szCs w:val="21"/>
              </w:rPr>
              <w:t>17）提供国家法定节假日、重大警务活动专门保障，服务时间不低于33人天，保障期间若发生故障及时响应并到现场处理。对巡检工作及故障处理做好保障记录，包括但不限于服务对象、服务人员、服务时间、服务内容及处置结果。</w:t>
            </w:r>
          </w:p>
          <w:p w14:paraId="3551DCB0" w14:textId="77777777" w:rsidR="00C33608" w:rsidRPr="00603BFA" w:rsidRDefault="00611BF7">
            <w:pPr>
              <w:pStyle w:val="a2"/>
              <w:spacing w:line="288" w:lineRule="auto"/>
              <w:rPr>
                <w:rFonts w:hAnsi="宋体" w:hint="eastAsia"/>
                <w:b/>
                <w:bCs/>
                <w:color w:val="000000" w:themeColor="text1"/>
                <w:sz w:val="21"/>
                <w:szCs w:val="21"/>
              </w:rPr>
            </w:pPr>
            <w:r w:rsidRPr="00603BFA">
              <w:rPr>
                <w:rFonts w:hAnsi="宋体" w:hint="eastAsia"/>
                <w:b/>
                <w:bCs/>
                <w:color w:val="000000" w:themeColor="text1"/>
                <w:sz w:val="21"/>
                <w:szCs w:val="21"/>
              </w:rPr>
              <w:t>七、</w:t>
            </w:r>
            <w:r w:rsidRPr="00603BFA">
              <w:rPr>
                <w:rFonts w:hAnsi="宋体" w:cs="宋体" w:hint="eastAsia"/>
                <w:b/>
                <w:bCs/>
                <w:color w:val="000000" w:themeColor="text1"/>
                <w:kern w:val="0"/>
                <w:sz w:val="21"/>
                <w:szCs w:val="21"/>
              </w:rPr>
              <w:t>市局机关计算机、网络等设备和特警基地办公区智能化安防设施运维服务</w:t>
            </w:r>
          </w:p>
          <w:p w14:paraId="7101BEF8" w14:textId="77777777" w:rsidR="00C33608" w:rsidRPr="00603BFA" w:rsidRDefault="00611BF7">
            <w:pPr>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（一）市局机关计算机、网络等设备维护服务要求</w:t>
            </w:r>
          </w:p>
          <w:p w14:paraId="4306C878"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1、服务内容</w:t>
            </w:r>
          </w:p>
          <w:p w14:paraId="5A0B9C9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1）提供南宁市公安局机关计算机、终端网络、打印机、扫描仪等设备（约</w:t>
            </w:r>
            <w:r w:rsidRPr="00603BFA">
              <w:rPr>
                <w:rFonts w:ascii="宋体" w:hAnsi="宋体" w:cs="宋体"/>
                <w:color w:val="000000" w:themeColor="text1"/>
                <w:szCs w:val="21"/>
              </w:rPr>
              <w:t>3483</w:t>
            </w:r>
            <w:r w:rsidRPr="00603BFA">
              <w:rPr>
                <w:rFonts w:ascii="宋体" w:hAnsi="宋体" w:cs="宋体" w:hint="eastAsia"/>
                <w:color w:val="000000" w:themeColor="text1"/>
                <w:szCs w:val="21"/>
              </w:rPr>
              <w:t>台）一年期的维护服务。</w:t>
            </w:r>
          </w:p>
          <w:p w14:paraId="4E51C24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2）服务地点包括南宁市公安局厢竹大道办公区及相思湖办公区。</w:t>
            </w:r>
          </w:p>
          <w:p w14:paraId="27A5FEB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▲3）维护人员要求：提供9名技术工程师现场驻场运维。</w:t>
            </w:r>
          </w:p>
          <w:p w14:paraId="5B67E64B"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2、服务要求</w:t>
            </w:r>
          </w:p>
          <w:p w14:paraId="5886891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本项目是针对桌面PC和外部办公设备等硬件所提供运行保障服务项目，包括硬件设备的安装，网络连通以及相关配置，硬件类系统安装、故障诊断、维修和更换等内容。具体服务内容及要求如下：</w:t>
            </w:r>
          </w:p>
          <w:p w14:paraId="626F494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1）使用单位报故障后，提供维护人员直接上门服务。属于非设备故障的，现场解决，属于设备或配件故障的，根据采购人要求进行维修和更换，维修和更换的费用另行结算。</w:t>
            </w:r>
          </w:p>
          <w:p w14:paraId="4A7FCAA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2）网络接入服务：</w:t>
            </w:r>
          </w:p>
          <w:p w14:paraId="7D2C38F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要求服务提供人员熟悉市局机关（厢竹大道办公区及相思湖办公区）办公大楼的网络规划信息、了解线路走向及路由，并按公安机关网络接入管理相关规范及工作要求对终端设备按网络及功能划分合理、合规接入及登记。</w:t>
            </w:r>
          </w:p>
          <w:p w14:paraId="49DA6E8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3）接入网络检测及优化服务：</w:t>
            </w:r>
          </w:p>
          <w:p w14:paraId="59BE675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要求服务提供人员对网络技术有基本认识，熟悉有线、无线网络的基本架构和特性，可配合网络运维对办公环境的有线、无线网络的带宽、通断和无线强弱监测服务，提供对有线电话的联网接入服务，负责办公室内线路跳接。结合末端网络设备的性能信息，提出办公大楼网络规划优化方案，以持续优化网络架构的设置，解决办公终端的合理、合规接入。</w:t>
            </w:r>
          </w:p>
          <w:p w14:paraId="67EA015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4）定期巡检服务：</w:t>
            </w:r>
          </w:p>
          <w:p w14:paraId="12C2926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定期对打印机、复印机、扫描仪、计算机、投影仪等办公设备进行巡检，对发现的问题及时以书面形式告知设备归属部门，若需要则负责联络、协调和辅助第三方厂商对硬件设备故障处理，和监督处理过程。</w:t>
            </w:r>
          </w:p>
          <w:p w14:paraId="00A1DF95"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5）终端硬件运维服务：</w:t>
            </w:r>
          </w:p>
          <w:p w14:paraId="032F5C8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提供办公终端设备，如：台式电脑、一体机、笔记本电脑、平板电脑、打印机、扫描仪、手写板、音箱、电话等设备的正常运行服务。能对设备硬件故障进行诊断，维修和更换。对硬件类故障能准确诊断问题并提供检测报告，并负责联络、协调和辅助第三方厂商对硬件设备故障处理，和监督处理过程。</w:t>
            </w:r>
          </w:p>
          <w:p w14:paraId="06111EE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6）桌面软件维护服务：</w:t>
            </w:r>
          </w:p>
          <w:p w14:paraId="1D02EEE2" w14:textId="5E0E861A"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针对采购人各平台操作系统、各类应用软件、（如操作系统安全补丁更新、病毒木马查杀、办公软件等）等常规系统及通用应用软件的安装、卸载、升级、补丁维护。</w:t>
            </w:r>
          </w:p>
          <w:p w14:paraId="7554F78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协助用户安装部署行业应用软件，处理软件运行异常错误，并负责联络、协调和辅助第三方厂商。</w:t>
            </w:r>
          </w:p>
          <w:p w14:paraId="018214B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7）系统故障处理：</w:t>
            </w:r>
          </w:p>
          <w:p w14:paraId="4F8CBED5"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受理桌面系统运行中出现的各种故障，如：蓝屏，无法开机，网络不通，办公软件不正常运行等。解决办公终端设备的连接、设置问题，包括电脑与打印机、扫描仪、手写板等外设设备。提供windows，linux等的安装配置和参数各种调整服务。</w:t>
            </w:r>
          </w:p>
          <w:p w14:paraId="2422C76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8）服务响应要求：</w:t>
            </w:r>
          </w:p>
          <w:p w14:paraId="622D998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驻场服务人员应提供5*8小时驻场服务，7*24小时故障响应，非驻场服务期间应在1小时内上门解决问题。</w:t>
            </w:r>
          </w:p>
          <w:p w14:paraId="5F57F7D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9）重大活动保障服务要求：</w:t>
            </w:r>
          </w:p>
          <w:p w14:paraId="13F0AAAD" w14:textId="6E3B89AE"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提供全年重大活动时段的24小时驻点保障服务，包括：</w:t>
            </w:r>
          </w:p>
          <w:p w14:paraId="0D7A396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（1）在运维服务期内，提供元旦、春节、清明节、端午节、中秋节、国庆节等国家法定节假日的现场巡检、值班保障服务。</w:t>
            </w:r>
          </w:p>
          <w:p w14:paraId="31FCF46D" w14:textId="08E43D20"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w:t>
            </w:r>
            <w:r w:rsidRPr="00603BFA">
              <w:rPr>
                <w:rFonts w:ascii="宋体" w:hAnsi="宋体" w:cs="宋体"/>
                <w:color w:val="000000" w:themeColor="text1"/>
                <w:szCs w:val="21"/>
              </w:rPr>
              <w:t>2</w:t>
            </w:r>
            <w:r w:rsidRPr="00603BFA">
              <w:rPr>
                <w:rFonts w:ascii="宋体" w:hAnsi="宋体" w:cs="宋体" w:hint="eastAsia"/>
                <w:color w:val="000000" w:themeColor="text1"/>
                <w:szCs w:val="21"/>
              </w:rPr>
              <w:t>）广西重大活动保障，如自治区两会及党代会、三月三、东盟博览会、人大会、各类体育赛事等的现场巡检、值班保障服务，以及非工作时间排查故障更换设备、市电停电停水等安排加班、值班保障。</w:t>
            </w:r>
          </w:p>
          <w:p w14:paraId="360BBEF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10）人员要求：</w:t>
            </w:r>
          </w:p>
          <w:p w14:paraId="361F43FD" w14:textId="77777777" w:rsidR="00C33608" w:rsidRPr="00603BFA" w:rsidRDefault="00611BF7">
            <w:pPr>
              <w:spacing w:line="288" w:lineRule="auto"/>
              <w:ind w:firstLineChars="200" w:firstLine="420"/>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中标人应提供不少于9名技术工程师驻场服务，并保证</w:t>
            </w:r>
            <w:r w:rsidRPr="00603BFA">
              <w:rPr>
                <w:rFonts w:ascii="宋体" w:hAnsi="宋体" w:cs="宋体"/>
                <w:color w:val="000000" w:themeColor="text1"/>
                <w:szCs w:val="21"/>
              </w:rPr>
              <w:t>工作日5*8</w:t>
            </w:r>
            <w:r w:rsidRPr="00603BFA">
              <w:rPr>
                <w:rFonts w:ascii="宋体" w:hAnsi="宋体" w:cs="宋体" w:hint="eastAsia"/>
                <w:color w:val="000000" w:themeColor="text1"/>
                <w:szCs w:val="21"/>
              </w:rPr>
              <w:t>小时驻场期间，</w:t>
            </w:r>
            <w:r w:rsidRPr="00603BFA">
              <w:rPr>
                <w:rFonts w:ascii="宋体" w:hAnsi="宋体" w:cs="宋体"/>
                <w:color w:val="000000" w:themeColor="text1"/>
                <w:szCs w:val="21"/>
              </w:rPr>
              <w:t>厢竹基地现场服务人员不少于7人，西乡塘基地现场服务人员不少于1人；</w:t>
            </w:r>
            <w:r w:rsidRPr="00603BFA">
              <w:rPr>
                <w:rFonts w:ascii="宋体" w:hAnsi="宋体" w:cs="宋体" w:hint="eastAsia"/>
                <w:color w:val="000000" w:themeColor="text1"/>
                <w:szCs w:val="21"/>
              </w:rPr>
              <w:t>周末及法定节假日期间，保证现场服务人员不少于1人，并另设1名备勤人员</w:t>
            </w:r>
            <w:r w:rsidRPr="00603BFA">
              <w:rPr>
                <w:rFonts w:ascii="宋体" w:hAnsi="宋体" w:cs="宋体"/>
                <w:color w:val="000000" w:themeColor="text1"/>
                <w:szCs w:val="21"/>
              </w:rPr>
              <w:t>；</w:t>
            </w:r>
            <w:r w:rsidRPr="00603BFA">
              <w:rPr>
                <w:rFonts w:ascii="宋体" w:hAnsi="宋体" w:cs="宋体" w:hint="eastAsia"/>
                <w:color w:val="000000" w:themeColor="text1"/>
                <w:szCs w:val="21"/>
              </w:rPr>
              <w:t>同时采购人根据</w:t>
            </w:r>
            <w:r w:rsidRPr="00603BFA">
              <w:rPr>
                <w:rFonts w:ascii="宋体" w:hAnsi="宋体" w:cs="宋体"/>
                <w:color w:val="000000" w:themeColor="text1"/>
                <w:szCs w:val="21"/>
              </w:rPr>
              <w:t>实际工作需要</w:t>
            </w:r>
            <w:r w:rsidRPr="00603BFA">
              <w:rPr>
                <w:rFonts w:ascii="宋体" w:hAnsi="宋体" w:cs="宋体" w:hint="eastAsia"/>
                <w:color w:val="000000" w:themeColor="text1"/>
                <w:szCs w:val="21"/>
              </w:rPr>
              <w:t>，</w:t>
            </w:r>
            <w:r w:rsidRPr="00603BFA">
              <w:rPr>
                <w:rFonts w:ascii="宋体" w:hAnsi="宋体" w:cs="宋体"/>
                <w:color w:val="000000" w:themeColor="text1"/>
                <w:szCs w:val="21"/>
              </w:rPr>
              <w:t>特殊</w:t>
            </w:r>
            <w:r w:rsidRPr="00603BFA">
              <w:rPr>
                <w:rFonts w:ascii="宋体" w:hAnsi="宋体" w:cs="宋体" w:hint="eastAsia"/>
                <w:color w:val="000000" w:themeColor="text1"/>
                <w:szCs w:val="21"/>
              </w:rPr>
              <w:t>情况需中标人安排</w:t>
            </w:r>
            <w:r w:rsidRPr="00603BFA">
              <w:rPr>
                <w:rFonts w:ascii="宋体" w:hAnsi="宋体" w:cs="宋体"/>
                <w:color w:val="000000" w:themeColor="text1"/>
                <w:szCs w:val="21"/>
              </w:rPr>
              <w:t>值班</w:t>
            </w:r>
            <w:r w:rsidRPr="00603BFA">
              <w:rPr>
                <w:rFonts w:ascii="宋体" w:hAnsi="宋体" w:cs="宋体" w:hint="eastAsia"/>
                <w:color w:val="000000" w:themeColor="text1"/>
                <w:szCs w:val="21"/>
              </w:rPr>
              <w:t>的，应按双倍</w:t>
            </w:r>
            <w:r w:rsidRPr="00603BFA">
              <w:rPr>
                <w:rFonts w:ascii="宋体" w:hAnsi="宋体" w:cs="宋体"/>
                <w:color w:val="000000" w:themeColor="text1"/>
                <w:szCs w:val="21"/>
              </w:rPr>
              <w:t>人员</w:t>
            </w:r>
            <w:r w:rsidRPr="00603BFA">
              <w:rPr>
                <w:rFonts w:ascii="宋体" w:hAnsi="宋体" w:cs="宋体" w:hint="eastAsia"/>
                <w:color w:val="000000" w:themeColor="text1"/>
                <w:szCs w:val="21"/>
              </w:rPr>
              <w:t>予以安排。</w:t>
            </w:r>
          </w:p>
          <w:p w14:paraId="61535603" w14:textId="77777777" w:rsidR="00C33608" w:rsidRPr="00603BFA" w:rsidRDefault="00611BF7">
            <w:pPr>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（二）特警基地办公区智能化安防设施运维</w:t>
            </w:r>
          </w:p>
          <w:p w14:paraId="5A1EA5CD" w14:textId="77777777" w:rsidR="00C33608" w:rsidRPr="00603BFA" w:rsidRDefault="00611BF7">
            <w:pPr>
              <w:spacing w:line="288" w:lineRule="auto"/>
              <w:ind w:firstLineChars="200" w:firstLine="420"/>
              <w:jc w:val="left"/>
              <w:rPr>
                <w:rFonts w:ascii="宋体" w:hAnsi="宋体" w:cs="宋体" w:hint="eastAsia"/>
                <w:b/>
                <w:bCs/>
                <w:color w:val="000000" w:themeColor="text1"/>
                <w:szCs w:val="21"/>
              </w:rPr>
            </w:pPr>
            <w:r w:rsidRPr="00603BFA">
              <w:rPr>
                <w:rFonts w:ascii="宋体" w:hAnsi="宋体" w:cs="宋体" w:hint="eastAsia"/>
                <w:color w:val="000000" w:themeColor="text1"/>
                <w:kern w:val="0"/>
                <w:szCs w:val="21"/>
              </w:rPr>
              <w:t>1、日常运维服务清单列表</w:t>
            </w:r>
          </w:p>
          <w:p w14:paraId="51FB47D0" w14:textId="77777777" w:rsidR="00C33608" w:rsidRPr="00603BFA" w:rsidRDefault="00C33608">
            <w:pPr>
              <w:spacing w:line="288" w:lineRule="auto"/>
              <w:jc w:val="left"/>
              <w:rPr>
                <w:rFonts w:ascii="宋体" w:hAnsi="宋体" w:cs="宋体" w:hint="eastAsia"/>
                <w:b/>
                <w:bCs/>
                <w:color w:val="000000" w:themeColor="text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5"/>
              <w:gridCol w:w="3514"/>
              <w:gridCol w:w="1124"/>
              <w:gridCol w:w="899"/>
            </w:tblGrid>
            <w:tr w:rsidR="00603BFA" w:rsidRPr="00603BFA" w14:paraId="4C9C8207" w14:textId="77777777" w:rsidTr="005E10BF">
              <w:trPr>
                <w:trHeight w:val="290"/>
              </w:trPr>
              <w:tc>
                <w:tcPr>
                  <w:tcW w:w="1175" w:type="dxa"/>
                  <w:tcBorders>
                    <w:top w:val="single" w:sz="4" w:space="0" w:color="auto"/>
                    <w:left w:val="single" w:sz="4" w:space="0" w:color="auto"/>
                    <w:bottom w:val="single" w:sz="4" w:space="0" w:color="auto"/>
                    <w:right w:val="single" w:sz="4" w:space="0" w:color="auto"/>
                  </w:tcBorders>
                  <w:noWrap/>
                  <w:vAlign w:val="center"/>
                </w:tcPr>
                <w:p w14:paraId="5DB1E768" w14:textId="7C256F13"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　</w:t>
                  </w:r>
                  <w:r w:rsidR="00440F52" w:rsidRPr="00603BFA">
                    <w:rPr>
                      <w:rFonts w:ascii="宋体" w:hAnsi="宋体" w:cs="宋体" w:hint="eastAsia"/>
                      <w:color w:val="000000" w:themeColor="text1"/>
                      <w:kern w:val="0"/>
                      <w:szCs w:val="21"/>
                    </w:rPr>
                    <w:t>序号</w:t>
                  </w:r>
                </w:p>
              </w:tc>
              <w:tc>
                <w:tcPr>
                  <w:tcW w:w="3118" w:type="dxa"/>
                  <w:tcBorders>
                    <w:top w:val="single" w:sz="4" w:space="0" w:color="auto"/>
                    <w:left w:val="nil"/>
                    <w:bottom w:val="single" w:sz="4" w:space="0" w:color="auto"/>
                    <w:right w:val="single" w:sz="4" w:space="0" w:color="auto"/>
                  </w:tcBorders>
                  <w:noWrap/>
                  <w:vAlign w:val="center"/>
                </w:tcPr>
                <w:p w14:paraId="1D92A1E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货物名称</w:t>
                  </w:r>
                </w:p>
              </w:tc>
              <w:tc>
                <w:tcPr>
                  <w:tcW w:w="997" w:type="dxa"/>
                  <w:tcBorders>
                    <w:top w:val="single" w:sz="4" w:space="0" w:color="auto"/>
                    <w:left w:val="nil"/>
                    <w:bottom w:val="single" w:sz="4" w:space="0" w:color="auto"/>
                    <w:right w:val="single" w:sz="4" w:space="0" w:color="auto"/>
                  </w:tcBorders>
                  <w:noWrap/>
                  <w:vAlign w:val="center"/>
                </w:tcPr>
                <w:p w14:paraId="4CE7607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数量</w:t>
                  </w:r>
                </w:p>
              </w:tc>
              <w:tc>
                <w:tcPr>
                  <w:tcW w:w="798" w:type="dxa"/>
                  <w:tcBorders>
                    <w:top w:val="single" w:sz="4" w:space="0" w:color="auto"/>
                    <w:left w:val="nil"/>
                    <w:bottom w:val="single" w:sz="4" w:space="0" w:color="auto"/>
                    <w:right w:val="single" w:sz="4" w:space="0" w:color="auto"/>
                  </w:tcBorders>
                  <w:noWrap/>
                  <w:vAlign w:val="center"/>
                </w:tcPr>
                <w:p w14:paraId="6568BF7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品牌</w:t>
                  </w:r>
                </w:p>
              </w:tc>
            </w:tr>
            <w:tr w:rsidR="00603BFA" w:rsidRPr="00603BFA" w14:paraId="4484BBC6" w14:textId="77777777">
              <w:trPr>
                <w:trHeight w:val="310"/>
              </w:trPr>
              <w:tc>
                <w:tcPr>
                  <w:tcW w:w="6088" w:type="dxa"/>
                  <w:gridSpan w:val="4"/>
                  <w:noWrap/>
                  <w:vAlign w:val="center"/>
                </w:tcPr>
                <w:p w14:paraId="19F81A6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一、信息设施系统</w:t>
                  </w:r>
                </w:p>
              </w:tc>
            </w:tr>
            <w:tr w:rsidR="00603BFA" w:rsidRPr="00603BFA" w14:paraId="413A1990" w14:textId="77777777">
              <w:trPr>
                <w:trHeight w:val="310"/>
              </w:trPr>
              <w:tc>
                <w:tcPr>
                  <w:tcW w:w="6088" w:type="dxa"/>
                  <w:gridSpan w:val="4"/>
                  <w:noWrap/>
                  <w:vAlign w:val="center"/>
                </w:tcPr>
                <w:p w14:paraId="07D23BE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（一）综合布线系统</w:t>
                  </w:r>
                </w:p>
              </w:tc>
            </w:tr>
            <w:tr w:rsidR="00603BFA" w:rsidRPr="00603BFA" w14:paraId="3785703E" w14:textId="77777777">
              <w:trPr>
                <w:trHeight w:val="310"/>
              </w:trPr>
              <w:tc>
                <w:tcPr>
                  <w:tcW w:w="6088" w:type="dxa"/>
                  <w:gridSpan w:val="4"/>
                  <w:noWrap/>
                  <w:vAlign w:val="center"/>
                </w:tcPr>
                <w:p w14:paraId="47566D74"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（1）公安网综合布线系统</w:t>
                  </w:r>
                </w:p>
              </w:tc>
            </w:tr>
            <w:tr w:rsidR="00603BFA" w:rsidRPr="00603BFA" w14:paraId="13B65631"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C973B5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noWrap/>
                  <w:vAlign w:val="center"/>
                </w:tcPr>
                <w:p w14:paraId="5B0875C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网络机柜</w:t>
                  </w:r>
                </w:p>
              </w:tc>
              <w:tc>
                <w:tcPr>
                  <w:tcW w:w="997" w:type="dxa"/>
                  <w:tcBorders>
                    <w:top w:val="nil"/>
                    <w:left w:val="nil"/>
                    <w:bottom w:val="single" w:sz="4" w:space="0" w:color="auto"/>
                    <w:right w:val="single" w:sz="4" w:space="0" w:color="auto"/>
                  </w:tcBorders>
                  <w:noWrap/>
                  <w:vAlign w:val="center"/>
                </w:tcPr>
                <w:p w14:paraId="35046BA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2台</w:t>
                  </w:r>
                </w:p>
              </w:tc>
              <w:tc>
                <w:tcPr>
                  <w:tcW w:w="798" w:type="dxa"/>
                  <w:tcBorders>
                    <w:top w:val="nil"/>
                    <w:left w:val="nil"/>
                    <w:bottom w:val="single" w:sz="4" w:space="0" w:color="auto"/>
                    <w:right w:val="single" w:sz="4" w:space="0" w:color="auto"/>
                  </w:tcBorders>
                  <w:noWrap/>
                  <w:vAlign w:val="center"/>
                </w:tcPr>
                <w:p w14:paraId="2F26815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35CDE9D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956E2F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noWrap/>
                  <w:vAlign w:val="center"/>
                </w:tcPr>
                <w:p w14:paraId="6F1D8B3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单孔面板</w:t>
                  </w:r>
                </w:p>
              </w:tc>
              <w:tc>
                <w:tcPr>
                  <w:tcW w:w="997" w:type="dxa"/>
                  <w:tcBorders>
                    <w:top w:val="nil"/>
                    <w:left w:val="nil"/>
                    <w:bottom w:val="single" w:sz="4" w:space="0" w:color="auto"/>
                    <w:right w:val="single" w:sz="4" w:space="0" w:color="auto"/>
                  </w:tcBorders>
                  <w:noWrap/>
                  <w:vAlign w:val="center"/>
                </w:tcPr>
                <w:p w14:paraId="4580AAA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13个</w:t>
                  </w:r>
                </w:p>
              </w:tc>
              <w:tc>
                <w:tcPr>
                  <w:tcW w:w="798" w:type="dxa"/>
                  <w:tcBorders>
                    <w:top w:val="nil"/>
                    <w:left w:val="nil"/>
                    <w:bottom w:val="single" w:sz="4" w:space="0" w:color="auto"/>
                    <w:right w:val="single" w:sz="4" w:space="0" w:color="auto"/>
                  </w:tcBorders>
                  <w:noWrap/>
                  <w:vAlign w:val="center"/>
                </w:tcPr>
                <w:p w14:paraId="6BAF20A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5BAF83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5EAE9A5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noWrap/>
                  <w:vAlign w:val="center"/>
                </w:tcPr>
                <w:p w14:paraId="07565D9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双孔面板</w:t>
                  </w:r>
                </w:p>
              </w:tc>
              <w:tc>
                <w:tcPr>
                  <w:tcW w:w="997" w:type="dxa"/>
                  <w:tcBorders>
                    <w:top w:val="nil"/>
                    <w:left w:val="nil"/>
                    <w:bottom w:val="single" w:sz="4" w:space="0" w:color="auto"/>
                    <w:right w:val="single" w:sz="4" w:space="0" w:color="auto"/>
                  </w:tcBorders>
                  <w:vAlign w:val="center"/>
                </w:tcPr>
                <w:p w14:paraId="3371566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1584个</w:t>
                  </w:r>
                </w:p>
              </w:tc>
              <w:tc>
                <w:tcPr>
                  <w:tcW w:w="798" w:type="dxa"/>
                  <w:tcBorders>
                    <w:top w:val="nil"/>
                    <w:left w:val="nil"/>
                    <w:bottom w:val="single" w:sz="4" w:space="0" w:color="auto"/>
                    <w:right w:val="single" w:sz="4" w:space="0" w:color="auto"/>
                  </w:tcBorders>
                  <w:noWrap/>
                  <w:vAlign w:val="center"/>
                </w:tcPr>
                <w:p w14:paraId="6842D39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28529F6D"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9E8E6F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vAlign w:val="center"/>
                </w:tcPr>
                <w:p w14:paraId="5BCFB55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vAlign w:val="center"/>
                </w:tcPr>
                <w:p w14:paraId="63EA012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1597个</w:t>
                  </w:r>
                </w:p>
              </w:tc>
              <w:tc>
                <w:tcPr>
                  <w:tcW w:w="798" w:type="dxa"/>
                  <w:tcBorders>
                    <w:top w:val="nil"/>
                    <w:left w:val="nil"/>
                    <w:bottom w:val="single" w:sz="4" w:space="0" w:color="auto"/>
                    <w:right w:val="single" w:sz="4" w:space="0" w:color="auto"/>
                  </w:tcBorders>
                  <w:noWrap/>
                  <w:vAlign w:val="center"/>
                </w:tcPr>
                <w:p w14:paraId="1B9A4BC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0D3435B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C16505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40A3A5F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732D033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300条</w:t>
                  </w:r>
                </w:p>
              </w:tc>
              <w:tc>
                <w:tcPr>
                  <w:tcW w:w="798" w:type="dxa"/>
                  <w:tcBorders>
                    <w:top w:val="nil"/>
                    <w:left w:val="nil"/>
                    <w:bottom w:val="single" w:sz="4" w:space="0" w:color="auto"/>
                    <w:right w:val="single" w:sz="4" w:space="0" w:color="auto"/>
                  </w:tcBorders>
                  <w:noWrap/>
                  <w:vAlign w:val="center"/>
                </w:tcPr>
                <w:p w14:paraId="31C09E8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721630B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0A43CA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vAlign w:val="center"/>
                </w:tcPr>
                <w:p w14:paraId="6060502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六类非屏蔽双绞线</w:t>
                  </w:r>
                </w:p>
              </w:tc>
              <w:tc>
                <w:tcPr>
                  <w:tcW w:w="997" w:type="dxa"/>
                  <w:tcBorders>
                    <w:top w:val="nil"/>
                    <w:left w:val="nil"/>
                    <w:bottom w:val="single" w:sz="4" w:space="0" w:color="auto"/>
                    <w:right w:val="single" w:sz="4" w:space="0" w:color="auto"/>
                  </w:tcBorders>
                  <w:vAlign w:val="center"/>
                </w:tcPr>
                <w:p w14:paraId="2AF3F0B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102000米</w:t>
                  </w:r>
                </w:p>
              </w:tc>
              <w:tc>
                <w:tcPr>
                  <w:tcW w:w="798" w:type="dxa"/>
                  <w:tcBorders>
                    <w:top w:val="nil"/>
                    <w:left w:val="nil"/>
                    <w:bottom w:val="single" w:sz="4" w:space="0" w:color="auto"/>
                    <w:right w:val="single" w:sz="4" w:space="0" w:color="auto"/>
                  </w:tcBorders>
                  <w:noWrap/>
                  <w:vAlign w:val="center"/>
                </w:tcPr>
                <w:p w14:paraId="5022600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040B9364"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4FB203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vAlign w:val="center"/>
                </w:tcPr>
                <w:p w14:paraId="16C0180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vAlign w:val="center"/>
                </w:tcPr>
                <w:p w14:paraId="672AB04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1597个</w:t>
                  </w:r>
                </w:p>
              </w:tc>
              <w:tc>
                <w:tcPr>
                  <w:tcW w:w="798" w:type="dxa"/>
                  <w:tcBorders>
                    <w:top w:val="nil"/>
                    <w:left w:val="nil"/>
                    <w:bottom w:val="single" w:sz="4" w:space="0" w:color="auto"/>
                    <w:right w:val="single" w:sz="4" w:space="0" w:color="auto"/>
                  </w:tcBorders>
                  <w:noWrap/>
                  <w:vAlign w:val="center"/>
                </w:tcPr>
                <w:p w14:paraId="78AF33F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632BFF8"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54CEC7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vAlign w:val="center"/>
                </w:tcPr>
                <w:p w14:paraId="3191958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vAlign w:val="center"/>
                </w:tcPr>
                <w:p w14:paraId="01A680A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1597条</w:t>
                  </w:r>
                </w:p>
              </w:tc>
              <w:tc>
                <w:tcPr>
                  <w:tcW w:w="798" w:type="dxa"/>
                  <w:tcBorders>
                    <w:top w:val="nil"/>
                    <w:left w:val="nil"/>
                    <w:bottom w:val="single" w:sz="4" w:space="0" w:color="auto"/>
                    <w:right w:val="single" w:sz="4" w:space="0" w:color="auto"/>
                  </w:tcBorders>
                  <w:noWrap/>
                  <w:vAlign w:val="center"/>
                </w:tcPr>
                <w:p w14:paraId="3AAAF11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551AEBA"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9AA651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vAlign w:val="center"/>
                </w:tcPr>
                <w:p w14:paraId="3EB905D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1F58B63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85件</w:t>
                  </w:r>
                </w:p>
              </w:tc>
              <w:tc>
                <w:tcPr>
                  <w:tcW w:w="798" w:type="dxa"/>
                  <w:tcBorders>
                    <w:top w:val="nil"/>
                    <w:left w:val="nil"/>
                    <w:bottom w:val="single" w:sz="4" w:space="0" w:color="auto"/>
                    <w:right w:val="single" w:sz="4" w:space="0" w:color="auto"/>
                  </w:tcBorders>
                  <w:noWrap/>
                  <w:vAlign w:val="center"/>
                </w:tcPr>
                <w:p w14:paraId="32F56B6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E75382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8A1EE5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noWrap/>
                  <w:vAlign w:val="center"/>
                </w:tcPr>
                <w:p w14:paraId="29DCB10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3E28AF5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85件</w:t>
                  </w:r>
                </w:p>
              </w:tc>
              <w:tc>
                <w:tcPr>
                  <w:tcW w:w="798" w:type="dxa"/>
                  <w:tcBorders>
                    <w:top w:val="nil"/>
                    <w:left w:val="nil"/>
                    <w:bottom w:val="single" w:sz="4" w:space="0" w:color="auto"/>
                    <w:right w:val="single" w:sz="4" w:space="0" w:color="auto"/>
                  </w:tcBorders>
                  <w:noWrap/>
                  <w:vAlign w:val="center"/>
                </w:tcPr>
                <w:p w14:paraId="00BBF9F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86C042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2C96AB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w:t>
                  </w:r>
                </w:p>
              </w:tc>
              <w:tc>
                <w:tcPr>
                  <w:tcW w:w="3118" w:type="dxa"/>
                  <w:tcBorders>
                    <w:top w:val="nil"/>
                    <w:left w:val="nil"/>
                    <w:bottom w:val="single" w:sz="4" w:space="0" w:color="auto"/>
                    <w:right w:val="single" w:sz="4" w:space="0" w:color="auto"/>
                  </w:tcBorders>
                  <w:vAlign w:val="center"/>
                </w:tcPr>
                <w:p w14:paraId="02DF1C4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38F462E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65E3702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2804A35"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B45EB7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w:t>
                  </w:r>
                </w:p>
              </w:tc>
              <w:tc>
                <w:tcPr>
                  <w:tcW w:w="3118" w:type="dxa"/>
                  <w:tcBorders>
                    <w:top w:val="nil"/>
                    <w:left w:val="nil"/>
                    <w:bottom w:val="single" w:sz="4" w:space="0" w:color="auto"/>
                    <w:right w:val="single" w:sz="4" w:space="0" w:color="auto"/>
                  </w:tcBorders>
                  <w:noWrap/>
                  <w:vAlign w:val="center"/>
                </w:tcPr>
                <w:p w14:paraId="4C3280D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279A0E6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60对</w:t>
                  </w:r>
                </w:p>
              </w:tc>
              <w:tc>
                <w:tcPr>
                  <w:tcW w:w="798" w:type="dxa"/>
                  <w:tcBorders>
                    <w:top w:val="nil"/>
                    <w:left w:val="nil"/>
                    <w:bottom w:val="single" w:sz="4" w:space="0" w:color="auto"/>
                    <w:right w:val="single" w:sz="4" w:space="0" w:color="auto"/>
                  </w:tcBorders>
                  <w:noWrap/>
                  <w:vAlign w:val="center"/>
                </w:tcPr>
                <w:p w14:paraId="4AA4F1B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D1CD5ED"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952FE4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13</w:t>
                  </w:r>
                </w:p>
              </w:tc>
              <w:tc>
                <w:tcPr>
                  <w:tcW w:w="3118" w:type="dxa"/>
                  <w:tcBorders>
                    <w:top w:val="nil"/>
                    <w:left w:val="nil"/>
                    <w:bottom w:val="single" w:sz="4" w:space="0" w:color="auto"/>
                    <w:right w:val="single" w:sz="4" w:space="0" w:color="auto"/>
                  </w:tcBorders>
                  <w:noWrap/>
                  <w:vAlign w:val="center"/>
                </w:tcPr>
                <w:p w14:paraId="71785C7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网络机柜</w:t>
                  </w:r>
                </w:p>
              </w:tc>
              <w:tc>
                <w:tcPr>
                  <w:tcW w:w="997" w:type="dxa"/>
                  <w:tcBorders>
                    <w:top w:val="nil"/>
                    <w:left w:val="nil"/>
                    <w:bottom w:val="single" w:sz="4" w:space="0" w:color="auto"/>
                    <w:right w:val="single" w:sz="4" w:space="0" w:color="auto"/>
                  </w:tcBorders>
                  <w:noWrap/>
                  <w:vAlign w:val="center"/>
                </w:tcPr>
                <w:p w14:paraId="1B77799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2台</w:t>
                  </w:r>
                </w:p>
              </w:tc>
              <w:tc>
                <w:tcPr>
                  <w:tcW w:w="798" w:type="dxa"/>
                  <w:tcBorders>
                    <w:top w:val="nil"/>
                    <w:left w:val="nil"/>
                    <w:bottom w:val="single" w:sz="4" w:space="0" w:color="auto"/>
                    <w:right w:val="single" w:sz="4" w:space="0" w:color="auto"/>
                  </w:tcBorders>
                  <w:noWrap/>
                  <w:vAlign w:val="center"/>
                </w:tcPr>
                <w:p w14:paraId="568D71D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27F43FC4"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5255C7F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14</w:t>
                  </w:r>
                </w:p>
              </w:tc>
              <w:tc>
                <w:tcPr>
                  <w:tcW w:w="3118" w:type="dxa"/>
                  <w:tcBorders>
                    <w:top w:val="nil"/>
                    <w:left w:val="nil"/>
                    <w:bottom w:val="single" w:sz="4" w:space="0" w:color="auto"/>
                    <w:right w:val="single" w:sz="4" w:space="0" w:color="auto"/>
                  </w:tcBorders>
                  <w:vAlign w:val="center"/>
                </w:tcPr>
                <w:p w14:paraId="5BFB1F3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12芯万兆室内多模光纤</w:t>
                  </w:r>
                </w:p>
              </w:tc>
              <w:tc>
                <w:tcPr>
                  <w:tcW w:w="997" w:type="dxa"/>
                  <w:tcBorders>
                    <w:top w:val="nil"/>
                    <w:left w:val="nil"/>
                    <w:bottom w:val="single" w:sz="4" w:space="0" w:color="auto"/>
                    <w:right w:val="single" w:sz="4" w:space="0" w:color="auto"/>
                  </w:tcBorders>
                  <w:vAlign w:val="center"/>
                </w:tcPr>
                <w:p w14:paraId="6D53E93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1800米</w:t>
                  </w:r>
                </w:p>
              </w:tc>
              <w:tc>
                <w:tcPr>
                  <w:tcW w:w="798" w:type="dxa"/>
                  <w:tcBorders>
                    <w:top w:val="nil"/>
                    <w:left w:val="nil"/>
                    <w:bottom w:val="single" w:sz="4" w:space="0" w:color="auto"/>
                    <w:right w:val="single" w:sz="4" w:space="0" w:color="auto"/>
                  </w:tcBorders>
                  <w:noWrap/>
                  <w:vAlign w:val="center"/>
                </w:tcPr>
                <w:p w14:paraId="2C6324A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0797BC9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C6F748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15</w:t>
                  </w:r>
                </w:p>
              </w:tc>
              <w:tc>
                <w:tcPr>
                  <w:tcW w:w="3118" w:type="dxa"/>
                  <w:tcBorders>
                    <w:top w:val="nil"/>
                    <w:left w:val="nil"/>
                    <w:bottom w:val="single" w:sz="4" w:space="0" w:color="auto"/>
                    <w:right w:val="single" w:sz="4" w:space="0" w:color="auto"/>
                  </w:tcBorders>
                  <w:vAlign w:val="center"/>
                </w:tcPr>
                <w:p w14:paraId="2508345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76E2C24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58FB95E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A6E134F"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10CA1A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16</w:t>
                  </w:r>
                </w:p>
              </w:tc>
              <w:tc>
                <w:tcPr>
                  <w:tcW w:w="3118" w:type="dxa"/>
                  <w:tcBorders>
                    <w:top w:val="nil"/>
                    <w:left w:val="nil"/>
                    <w:bottom w:val="single" w:sz="4" w:space="0" w:color="auto"/>
                    <w:right w:val="single" w:sz="4" w:space="0" w:color="auto"/>
                  </w:tcBorders>
                  <w:noWrap/>
                  <w:vAlign w:val="center"/>
                </w:tcPr>
                <w:p w14:paraId="0795ABB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34AC020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60对</w:t>
                  </w:r>
                </w:p>
              </w:tc>
              <w:tc>
                <w:tcPr>
                  <w:tcW w:w="798" w:type="dxa"/>
                  <w:tcBorders>
                    <w:top w:val="nil"/>
                    <w:left w:val="nil"/>
                    <w:bottom w:val="single" w:sz="4" w:space="0" w:color="auto"/>
                    <w:right w:val="single" w:sz="4" w:space="0" w:color="auto"/>
                  </w:tcBorders>
                  <w:noWrap/>
                  <w:vAlign w:val="center"/>
                </w:tcPr>
                <w:p w14:paraId="7871AA3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0731C99"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E8524F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17</w:t>
                  </w:r>
                </w:p>
              </w:tc>
              <w:tc>
                <w:tcPr>
                  <w:tcW w:w="3118" w:type="dxa"/>
                  <w:tcBorders>
                    <w:top w:val="nil"/>
                    <w:left w:val="nil"/>
                    <w:bottom w:val="single" w:sz="4" w:space="0" w:color="auto"/>
                    <w:right w:val="single" w:sz="4" w:space="0" w:color="auto"/>
                  </w:tcBorders>
                  <w:noWrap/>
                  <w:vAlign w:val="center"/>
                </w:tcPr>
                <w:p w14:paraId="4E8AD48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镀锌钢管</w:t>
                  </w:r>
                </w:p>
              </w:tc>
              <w:tc>
                <w:tcPr>
                  <w:tcW w:w="997" w:type="dxa"/>
                  <w:tcBorders>
                    <w:top w:val="nil"/>
                    <w:left w:val="nil"/>
                    <w:bottom w:val="single" w:sz="4" w:space="0" w:color="auto"/>
                    <w:right w:val="single" w:sz="4" w:space="0" w:color="auto"/>
                  </w:tcBorders>
                  <w:vAlign w:val="center"/>
                </w:tcPr>
                <w:p w14:paraId="19B5329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14000米</w:t>
                  </w:r>
                </w:p>
              </w:tc>
              <w:tc>
                <w:tcPr>
                  <w:tcW w:w="798" w:type="dxa"/>
                  <w:tcBorders>
                    <w:top w:val="nil"/>
                    <w:left w:val="nil"/>
                    <w:bottom w:val="single" w:sz="4" w:space="0" w:color="auto"/>
                    <w:right w:val="single" w:sz="4" w:space="0" w:color="auto"/>
                  </w:tcBorders>
                  <w:noWrap/>
                  <w:vAlign w:val="center"/>
                </w:tcPr>
                <w:p w14:paraId="568A9DC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众邦</w:t>
                  </w:r>
                </w:p>
              </w:tc>
            </w:tr>
            <w:tr w:rsidR="00603BFA" w:rsidRPr="00603BFA" w14:paraId="13074B3D" w14:textId="77777777">
              <w:trPr>
                <w:trHeight w:val="310"/>
              </w:trPr>
              <w:tc>
                <w:tcPr>
                  <w:tcW w:w="6088" w:type="dxa"/>
                  <w:gridSpan w:val="4"/>
                  <w:noWrap/>
                  <w:vAlign w:val="center"/>
                </w:tcPr>
                <w:p w14:paraId="5A9B1B0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（2）互联网及电话综合布线系统</w:t>
                  </w:r>
                </w:p>
              </w:tc>
            </w:tr>
            <w:tr w:rsidR="00603BFA" w:rsidRPr="00603BFA" w14:paraId="1E1B18C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33F4F3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noWrap/>
                  <w:vAlign w:val="center"/>
                </w:tcPr>
                <w:p w14:paraId="1D82A16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双孔面板</w:t>
                  </w:r>
                </w:p>
              </w:tc>
              <w:tc>
                <w:tcPr>
                  <w:tcW w:w="997" w:type="dxa"/>
                  <w:tcBorders>
                    <w:top w:val="nil"/>
                    <w:left w:val="nil"/>
                    <w:bottom w:val="single" w:sz="4" w:space="0" w:color="auto"/>
                    <w:right w:val="single" w:sz="4" w:space="0" w:color="auto"/>
                  </w:tcBorders>
                  <w:noWrap/>
                  <w:vAlign w:val="center"/>
                </w:tcPr>
                <w:p w14:paraId="3958C4D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74个</w:t>
                  </w:r>
                </w:p>
              </w:tc>
              <w:tc>
                <w:tcPr>
                  <w:tcW w:w="798" w:type="dxa"/>
                  <w:tcBorders>
                    <w:top w:val="nil"/>
                    <w:left w:val="nil"/>
                    <w:bottom w:val="single" w:sz="4" w:space="0" w:color="auto"/>
                    <w:right w:val="single" w:sz="4" w:space="0" w:color="auto"/>
                  </w:tcBorders>
                  <w:noWrap/>
                  <w:vAlign w:val="center"/>
                </w:tcPr>
                <w:p w14:paraId="03BF738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60D68A9A"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5D5263C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vAlign w:val="center"/>
                </w:tcPr>
                <w:p w14:paraId="39AB46A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7CD6E92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148个</w:t>
                  </w:r>
                </w:p>
              </w:tc>
              <w:tc>
                <w:tcPr>
                  <w:tcW w:w="798" w:type="dxa"/>
                  <w:tcBorders>
                    <w:top w:val="nil"/>
                    <w:left w:val="nil"/>
                    <w:bottom w:val="single" w:sz="4" w:space="0" w:color="auto"/>
                    <w:right w:val="single" w:sz="4" w:space="0" w:color="auto"/>
                  </w:tcBorders>
                  <w:noWrap/>
                  <w:vAlign w:val="center"/>
                </w:tcPr>
                <w:p w14:paraId="37C364A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2EB06019"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8926F48"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vAlign w:val="center"/>
                </w:tcPr>
                <w:p w14:paraId="1694B22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7BDF8C4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300条</w:t>
                  </w:r>
                </w:p>
              </w:tc>
              <w:tc>
                <w:tcPr>
                  <w:tcW w:w="798" w:type="dxa"/>
                  <w:tcBorders>
                    <w:top w:val="nil"/>
                    <w:left w:val="nil"/>
                    <w:bottom w:val="single" w:sz="4" w:space="0" w:color="auto"/>
                    <w:right w:val="single" w:sz="4" w:space="0" w:color="auto"/>
                  </w:tcBorders>
                  <w:noWrap/>
                  <w:vAlign w:val="center"/>
                </w:tcPr>
                <w:p w14:paraId="559C387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576DC7F8"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186FDF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noWrap/>
                  <w:vAlign w:val="center"/>
                </w:tcPr>
                <w:p w14:paraId="0C27B98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六类非屏蔽双绞线</w:t>
                  </w:r>
                </w:p>
              </w:tc>
              <w:tc>
                <w:tcPr>
                  <w:tcW w:w="997" w:type="dxa"/>
                  <w:tcBorders>
                    <w:top w:val="nil"/>
                    <w:left w:val="nil"/>
                    <w:bottom w:val="single" w:sz="4" w:space="0" w:color="auto"/>
                    <w:right w:val="single" w:sz="4" w:space="0" w:color="auto"/>
                  </w:tcBorders>
                  <w:noWrap/>
                  <w:vAlign w:val="center"/>
                </w:tcPr>
                <w:p w14:paraId="28BB4BA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13800米</w:t>
                  </w:r>
                </w:p>
              </w:tc>
              <w:tc>
                <w:tcPr>
                  <w:tcW w:w="798" w:type="dxa"/>
                  <w:tcBorders>
                    <w:top w:val="nil"/>
                    <w:left w:val="nil"/>
                    <w:bottom w:val="single" w:sz="4" w:space="0" w:color="auto"/>
                    <w:right w:val="single" w:sz="4" w:space="0" w:color="auto"/>
                  </w:tcBorders>
                  <w:noWrap/>
                  <w:vAlign w:val="center"/>
                </w:tcPr>
                <w:p w14:paraId="723681B8"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5ADBD554"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797169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56C5B81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6D40316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202个</w:t>
                  </w:r>
                </w:p>
              </w:tc>
              <w:tc>
                <w:tcPr>
                  <w:tcW w:w="798" w:type="dxa"/>
                  <w:tcBorders>
                    <w:top w:val="nil"/>
                    <w:left w:val="nil"/>
                    <w:bottom w:val="single" w:sz="4" w:space="0" w:color="auto"/>
                    <w:right w:val="single" w:sz="4" w:space="0" w:color="auto"/>
                  </w:tcBorders>
                  <w:noWrap/>
                  <w:vAlign w:val="center"/>
                </w:tcPr>
                <w:p w14:paraId="5CE1A63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62D4B52E"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5308DE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vAlign w:val="center"/>
                </w:tcPr>
                <w:p w14:paraId="03AB1BC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66103A4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202条</w:t>
                  </w:r>
                </w:p>
              </w:tc>
              <w:tc>
                <w:tcPr>
                  <w:tcW w:w="798" w:type="dxa"/>
                  <w:tcBorders>
                    <w:top w:val="nil"/>
                    <w:left w:val="nil"/>
                    <w:bottom w:val="single" w:sz="4" w:space="0" w:color="auto"/>
                    <w:right w:val="single" w:sz="4" w:space="0" w:color="auto"/>
                  </w:tcBorders>
                  <w:noWrap/>
                  <w:vAlign w:val="center"/>
                </w:tcPr>
                <w:p w14:paraId="4C91A49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74A379FE"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7A01AB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noWrap/>
                  <w:vAlign w:val="center"/>
                </w:tcPr>
                <w:p w14:paraId="3DE613F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语音跳线</w:t>
                  </w:r>
                </w:p>
              </w:tc>
              <w:tc>
                <w:tcPr>
                  <w:tcW w:w="997" w:type="dxa"/>
                  <w:tcBorders>
                    <w:top w:val="nil"/>
                    <w:left w:val="nil"/>
                    <w:bottom w:val="single" w:sz="4" w:space="0" w:color="auto"/>
                    <w:right w:val="single" w:sz="4" w:space="0" w:color="auto"/>
                  </w:tcBorders>
                  <w:vAlign w:val="center"/>
                </w:tcPr>
                <w:p w14:paraId="0A83921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1574条</w:t>
                  </w:r>
                </w:p>
              </w:tc>
              <w:tc>
                <w:tcPr>
                  <w:tcW w:w="798" w:type="dxa"/>
                  <w:tcBorders>
                    <w:top w:val="nil"/>
                    <w:left w:val="nil"/>
                    <w:bottom w:val="single" w:sz="4" w:space="0" w:color="auto"/>
                    <w:right w:val="single" w:sz="4" w:space="0" w:color="auto"/>
                  </w:tcBorders>
                  <w:noWrap/>
                  <w:vAlign w:val="center"/>
                </w:tcPr>
                <w:p w14:paraId="309EE4E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5509BCA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844E39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vAlign w:val="center"/>
                </w:tcPr>
                <w:p w14:paraId="24C33B4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7AFF016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32件</w:t>
                  </w:r>
                </w:p>
              </w:tc>
              <w:tc>
                <w:tcPr>
                  <w:tcW w:w="798" w:type="dxa"/>
                  <w:tcBorders>
                    <w:top w:val="nil"/>
                    <w:left w:val="nil"/>
                    <w:bottom w:val="single" w:sz="4" w:space="0" w:color="auto"/>
                    <w:right w:val="single" w:sz="4" w:space="0" w:color="auto"/>
                  </w:tcBorders>
                  <w:noWrap/>
                  <w:vAlign w:val="center"/>
                </w:tcPr>
                <w:p w14:paraId="2E32684B"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7F093C2D"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C768AA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noWrap/>
                  <w:vAlign w:val="center"/>
                </w:tcPr>
                <w:p w14:paraId="08DDBC9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2E70271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32件</w:t>
                  </w:r>
                </w:p>
              </w:tc>
              <w:tc>
                <w:tcPr>
                  <w:tcW w:w="798" w:type="dxa"/>
                  <w:tcBorders>
                    <w:top w:val="nil"/>
                    <w:left w:val="nil"/>
                    <w:bottom w:val="single" w:sz="4" w:space="0" w:color="auto"/>
                    <w:right w:val="single" w:sz="4" w:space="0" w:color="auto"/>
                  </w:tcBorders>
                  <w:noWrap/>
                  <w:vAlign w:val="center"/>
                </w:tcPr>
                <w:p w14:paraId="3D532DBB"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0CC581C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C13DCE8"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noWrap/>
                  <w:vAlign w:val="center"/>
                </w:tcPr>
                <w:p w14:paraId="40A430B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2254865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76B8239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烽火</w:t>
                  </w:r>
                </w:p>
              </w:tc>
            </w:tr>
            <w:tr w:rsidR="00603BFA" w:rsidRPr="00603BFA" w14:paraId="548AD9DD"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FED46C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w:t>
                  </w:r>
                </w:p>
              </w:tc>
              <w:tc>
                <w:tcPr>
                  <w:tcW w:w="3118" w:type="dxa"/>
                  <w:tcBorders>
                    <w:top w:val="nil"/>
                    <w:left w:val="nil"/>
                    <w:bottom w:val="single" w:sz="4" w:space="0" w:color="auto"/>
                    <w:right w:val="single" w:sz="4" w:space="0" w:color="auto"/>
                  </w:tcBorders>
                  <w:noWrap/>
                  <w:vAlign w:val="center"/>
                </w:tcPr>
                <w:p w14:paraId="3DD260A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46AE514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60对</w:t>
                  </w:r>
                </w:p>
              </w:tc>
              <w:tc>
                <w:tcPr>
                  <w:tcW w:w="798" w:type="dxa"/>
                  <w:tcBorders>
                    <w:top w:val="nil"/>
                    <w:left w:val="nil"/>
                    <w:bottom w:val="single" w:sz="4" w:space="0" w:color="auto"/>
                    <w:right w:val="single" w:sz="4" w:space="0" w:color="auto"/>
                  </w:tcBorders>
                  <w:noWrap/>
                  <w:vAlign w:val="center"/>
                </w:tcPr>
                <w:p w14:paraId="77255CD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00EF03DE"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D2431F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w:t>
                  </w:r>
                </w:p>
              </w:tc>
              <w:tc>
                <w:tcPr>
                  <w:tcW w:w="3118" w:type="dxa"/>
                  <w:tcBorders>
                    <w:top w:val="nil"/>
                    <w:left w:val="nil"/>
                    <w:bottom w:val="single" w:sz="4" w:space="0" w:color="auto"/>
                    <w:right w:val="single" w:sz="4" w:space="0" w:color="auto"/>
                  </w:tcBorders>
                  <w:vAlign w:val="center"/>
                </w:tcPr>
                <w:p w14:paraId="503B928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12芯室内多模光纤</w:t>
                  </w:r>
                </w:p>
              </w:tc>
              <w:tc>
                <w:tcPr>
                  <w:tcW w:w="997" w:type="dxa"/>
                  <w:tcBorders>
                    <w:top w:val="nil"/>
                    <w:left w:val="nil"/>
                    <w:bottom w:val="single" w:sz="4" w:space="0" w:color="auto"/>
                    <w:right w:val="single" w:sz="4" w:space="0" w:color="auto"/>
                  </w:tcBorders>
                  <w:vAlign w:val="center"/>
                </w:tcPr>
                <w:p w14:paraId="4626700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1800米</w:t>
                  </w:r>
                </w:p>
              </w:tc>
              <w:tc>
                <w:tcPr>
                  <w:tcW w:w="798" w:type="dxa"/>
                  <w:tcBorders>
                    <w:top w:val="nil"/>
                    <w:left w:val="nil"/>
                    <w:bottom w:val="single" w:sz="4" w:space="0" w:color="auto"/>
                    <w:right w:val="single" w:sz="4" w:space="0" w:color="auto"/>
                  </w:tcBorders>
                  <w:noWrap/>
                  <w:vAlign w:val="center"/>
                </w:tcPr>
                <w:p w14:paraId="4CD23F9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7DE4E8D9"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159163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13</w:t>
                  </w:r>
                </w:p>
              </w:tc>
              <w:tc>
                <w:tcPr>
                  <w:tcW w:w="3118" w:type="dxa"/>
                  <w:tcBorders>
                    <w:top w:val="nil"/>
                    <w:left w:val="nil"/>
                    <w:bottom w:val="single" w:sz="4" w:space="0" w:color="auto"/>
                    <w:right w:val="single" w:sz="4" w:space="0" w:color="auto"/>
                  </w:tcBorders>
                  <w:vAlign w:val="center"/>
                </w:tcPr>
                <w:p w14:paraId="17FD229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51C718C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05B80AA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2225AA4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AD9DB44"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14</w:t>
                  </w:r>
                </w:p>
              </w:tc>
              <w:tc>
                <w:tcPr>
                  <w:tcW w:w="3118" w:type="dxa"/>
                  <w:tcBorders>
                    <w:top w:val="nil"/>
                    <w:left w:val="nil"/>
                    <w:bottom w:val="single" w:sz="4" w:space="0" w:color="auto"/>
                    <w:right w:val="single" w:sz="4" w:space="0" w:color="auto"/>
                  </w:tcBorders>
                  <w:noWrap/>
                  <w:vAlign w:val="center"/>
                </w:tcPr>
                <w:p w14:paraId="6705AB0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62B72E9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60对</w:t>
                  </w:r>
                </w:p>
              </w:tc>
              <w:tc>
                <w:tcPr>
                  <w:tcW w:w="798" w:type="dxa"/>
                  <w:tcBorders>
                    <w:top w:val="nil"/>
                    <w:left w:val="nil"/>
                    <w:bottom w:val="single" w:sz="4" w:space="0" w:color="auto"/>
                    <w:right w:val="single" w:sz="4" w:space="0" w:color="auto"/>
                  </w:tcBorders>
                  <w:noWrap/>
                  <w:vAlign w:val="center"/>
                </w:tcPr>
                <w:p w14:paraId="29CBD3B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赛多</w:t>
                  </w:r>
                </w:p>
              </w:tc>
            </w:tr>
            <w:tr w:rsidR="00603BFA" w:rsidRPr="00603BFA" w14:paraId="2B18145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A2EAE5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15</w:t>
                  </w:r>
                </w:p>
              </w:tc>
              <w:tc>
                <w:tcPr>
                  <w:tcW w:w="3118" w:type="dxa"/>
                  <w:tcBorders>
                    <w:top w:val="nil"/>
                    <w:left w:val="nil"/>
                    <w:bottom w:val="single" w:sz="4" w:space="0" w:color="auto"/>
                    <w:right w:val="single" w:sz="4" w:space="0" w:color="auto"/>
                  </w:tcBorders>
                  <w:noWrap/>
                  <w:vAlign w:val="center"/>
                </w:tcPr>
                <w:p w14:paraId="03A0CFC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镀锌钢管</w:t>
                  </w:r>
                </w:p>
              </w:tc>
              <w:tc>
                <w:tcPr>
                  <w:tcW w:w="997" w:type="dxa"/>
                  <w:tcBorders>
                    <w:top w:val="nil"/>
                    <w:left w:val="nil"/>
                    <w:bottom w:val="single" w:sz="4" w:space="0" w:color="auto"/>
                    <w:right w:val="single" w:sz="4" w:space="0" w:color="auto"/>
                  </w:tcBorders>
                  <w:vAlign w:val="center"/>
                </w:tcPr>
                <w:p w14:paraId="4B1BD92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1800米</w:t>
                  </w:r>
                </w:p>
              </w:tc>
              <w:tc>
                <w:tcPr>
                  <w:tcW w:w="798" w:type="dxa"/>
                  <w:tcBorders>
                    <w:top w:val="nil"/>
                    <w:left w:val="nil"/>
                    <w:bottom w:val="single" w:sz="4" w:space="0" w:color="auto"/>
                    <w:right w:val="single" w:sz="4" w:space="0" w:color="auto"/>
                  </w:tcBorders>
                  <w:noWrap/>
                  <w:vAlign w:val="center"/>
                </w:tcPr>
                <w:p w14:paraId="69F48EB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赛多</w:t>
                  </w:r>
                </w:p>
              </w:tc>
            </w:tr>
            <w:tr w:rsidR="00603BFA" w:rsidRPr="00603BFA" w14:paraId="684C7CDF" w14:textId="77777777">
              <w:trPr>
                <w:trHeight w:val="310"/>
              </w:trPr>
              <w:tc>
                <w:tcPr>
                  <w:tcW w:w="6088" w:type="dxa"/>
                  <w:gridSpan w:val="4"/>
                  <w:vAlign w:val="center"/>
                </w:tcPr>
                <w:p w14:paraId="2C82CDC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（3）政务内网综合布线系统</w:t>
                  </w:r>
                  <w:r w:rsidRPr="00603BFA">
                    <w:rPr>
                      <w:rFonts w:ascii="宋体" w:hAnsi="宋体" w:cs="宋体" w:hint="eastAsia"/>
                      <w:color w:val="000000" w:themeColor="text1"/>
                      <w:kern w:val="0"/>
                      <w:szCs w:val="21"/>
                    </w:rPr>
                    <w:br/>
                    <w:t>TCL</w:t>
                  </w:r>
                </w:p>
              </w:tc>
            </w:tr>
            <w:tr w:rsidR="00603BFA" w:rsidRPr="00603BFA" w14:paraId="1D039884"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8767D2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vAlign w:val="center"/>
                </w:tcPr>
                <w:p w14:paraId="6B69F70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12A73E2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451个</w:t>
                  </w:r>
                </w:p>
              </w:tc>
              <w:tc>
                <w:tcPr>
                  <w:tcW w:w="798" w:type="dxa"/>
                  <w:tcBorders>
                    <w:top w:val="nil"/>
                    <w:left w:val="nil"/>
                    <w:bottom w:val="single" w:sz="4" w:space="0" w:color="auto"/>
                    <w:right w:val="single" w:sz="4" w:space="0" w:color="auto"/>
                  </w:tcBorders>
                  <w:noWrap/>
                  <w:vAlign w:val="center"/>
                </w:tcPr>
                <w:p w14:paraId="267EAE2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243D560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43266C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vAlign w:val="center"/>
                </w:tcPr>
                <w:p w14:paraId="5BD597B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六类非屏蔽双绞线</w:t>
                  </w:r>
                </w:p>
              </w:tc>
              <w:tc>
                <w:tcPr>
                  <w:tcW w:w="997" w:type="dxa"/>
                  <w:tcBorders>
                    <w:top w:val="nil"/>
                    <w:left w:val="nil"/>
                    <w:bottom w:val="single" w:sz="4" w:space="0" w:color="auto"/>
                    <w:right w:val="single" w:sz="4" w:space="0" w:color="auto"/>
                  </w:tcBorders>
                  <w:vAlign w:val="center"/>
                </w:tcPr>
                <w:p w14:paraId="7CEBD6D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29700米</w:t>
                  </w:r>
                </w:p>
              </w:tc>
              <w:tc>
                <w:tcPr>
                  <w:tcW w:w="798" w:type="dxa"/>
                  <w:tcBorders>
                    <w:top w:val="nil"/>
                    <w:left w:val="nil"/>
                    <w:bottom w:val="single" w:sz="4" w:space="0" w:color="auto"/>
                    <w:right w:val="single" w:sz="4" w:space="0" w:color="auto"/>
                  </w:tcBorders>
                  <w:noWrap/>
                  <w:vAlign w:val="center"/>
                </w:tcPr>
                <w:p w14:paraId="0456963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774135A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5BD2BE9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vAlign w:val="center"/>
                </w:tcPr>
                <w:p w14:paraId="18C94E6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0412B06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451个</w:t>
                  </w:r>
                </w:p>
              </w:tc>
              <w:tc>
                <w:tcPr>
                  <w:tcW w:w="798" w:type="dxa"/>
                  <w:tcBorders>
                    <w:top w:val="nil"/>
                    <w:left w:val="nil"/>
                    <w:bottom w:val="single" w:sz="4" w:space="0" w:color="auto"/>
                    <w:right w:val="single" w:sz="4" w:space="0" w:color="auto"/>
                  </w:tcBorders>
                  <w:noWrap/>
                  <w:vAlign w:val="center"/>
                </w:tcPr>
                <w:p w14:paraId="128E979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06C068A"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44D6452"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4</w:t>
                  </w:r>
                </w:p>
              </w:tc>
              <w:tc>
                <w:tcPr>
                  <w:tcW w:w="3118" w:type="dxa"/>
                  <w:tcBorders>
                    <w:top w:val="nil"/>
                    <w:left w:val="nil"/>
                    <w:bottom w:val="single" w:sz="4" w:space="0" w:color="auto"/>
                    <w:right w:val="single" w:sz="4" w:space="0" w:color="auto"/>
                  </w:tcBorders>
                  <w:vAlign w:val="center"/>
                </w:tcPr>
                <w:p w14:paraId="2558CE2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2AC6119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451条</w:t>
                  </w:r>
                </w:p>
              </w:tc>
              <w:tc>
                <w:tcPr>
                  <w:tcW w:w="798" w:type="dxa"/>
                  <w:tcBorders>
                    <w:top w:val="nil"/>
                    <w:left w:val="nil"/>
                    <w:bottom w:val="single" w:sz="4" w:space="0" w:color="auto"/>
                    <w:right w:val="single" w:sz="4" w:space="0" w:color="auto"/>
                  </w:tcBorders>
                  <w:noWrap/>
                  <w:vAlign w:val="center"/>
                </w:tcPr>
                <w:p w14:paraId="55F762D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C6A193A"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18F307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0CB0F1E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396F3BF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28件</w:t>
                  </w:r>
                </w:p>
              </w:tc>
              <w:tc>
                <w:tcPr>
                  <w:tcW w:w="798" w:type="dxa"/>
                  <w:tcBorders>
                    <w:top w:val="nil"/>
                    <w:left w:val="nil"/>
                    <w:bottom w:val="single" w:sz="4" w:space="0" w:color="auto"/>
                    <w:right w:val="single" w:sz="4" w:space="0" w:color="auto"/>
                  </w:tcBorders>
                  <w:noWrap/>
                  <w:vAlign w:val="center"/>
                </w:tcPr>
                <w:p w14:paraId="6E138B7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726909E9"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6CEF7F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noWrap/>
                  <w:vAlign w:val="center"/>
                </w:tcPr>
                <w:p w14:paraId="414DE19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03931E5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28件</w:t>
                  </w:r>
                </w:p>
              </w:tc>
              <w:tc>
                <w:tcPr>
                  <w:tcW w:w="798" w:type="dxa"/>
                  <w:tcBorders>
                    <w:top w:val="nil"/>
                    <w:left w:val="nil"/>
                    <w:bottom w:val="single" w:sz="4" w:space="0" w:color="auto"/>
                    <w:right w:val="single" w:sz="4" w:space="0" w:color="auto"/>
                  </w:tcBorders>
                  <w:noWrap/>
                  <w:vAlign w:val="center"/>
                </w:tcPr>
                <w:p w14:paraId="35A60F9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FFF95C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BCE94E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vAlign w:val="center"/>
                </w:tcPr>
                <w:p w14:paraId="4DE7505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4C663AF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5F3A5F0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40FBC9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97EF37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noWrap/>
                  <w:vAlign w:val="center"/>
                </w:tcPr>
                <w:p w14:paraId="4CD2C10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光纤熔接</w:t>
                  </w:r>
                </w:p>
              </w:tc>
              <w:tc>
                <w:tcPr>
                  <w:tcW w:w="997" w:type="dxa"/>
                  <w:tcBorders>
                    <w:top w:val="nil"/>
                    <w:left w:val="nil"/>
                    <w:bottom w:val="single" w:sz="4" w:space="0" w:color="auto"/>
                    <w:right w:val="single" w:sz="4" w:space="0" w:color="auto"/>
                  </w:tcBorders>
                  <w:noWrap/>
                  <w:vAlign w:val="center"/>
                </w:tcPr>
                <w:p w14:paraId="37464C9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120芯</w:t>
                  </w:r>
                </w:p>
              </w:tc>
              <w:tc>
                <w:tcPr>
                  <w:tcW w:w="798" w:type="dxa"/>
                  <w:tcBorders>
                    <w:top w:val="nil"/>
                    <w:left w:val="nil"/>
                    <w:bottom w:val="single" w:sz="4" w:space="0" w:color="auto"/>
                    <w:right w:val="single" w:sz="4" w:space="0" w:color="auto"/>
                  </w:tcBorders>
                  <w:noWrap/>
                  <w:vAlign w:val="center"/>
                </w:tcPr>
                <w:p w14:paraId="7C1990E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96D3A60"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82FA681"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noWrap/>
                  <w:vAlign w:val="center"/>
                </w:tcPr>
                <w:p w14:paraId="07005EF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5283E96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30对</w:t>
                  </w:r>
                </w:p>
              </w:tc>
              <w:tc>
                <w:tcPr>
                  <w:tcW w:w="798" w:type="dxa"/>
                  <w:tcBorders>
                    <w:top w:val="nil"/>
                    <w:left w:val="nil"/>
                    <w:bottom w:val="single" w:sz="4" w:space="0" w:color="auto"/>
                    <w:right w:val="single" w:sz="4" w:space="0" w:color="auto"/>
                  </w:tcBorders>
                  <w:noWrap/>
                  <w:vAlign w:val="center"/>
                </w:tcPr>
                <w:p w14:paraId="68031F7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14D5334"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723EDB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noWrap/>
                  <w:vAlign w:val="center"/>
                </w:tcPr>
                <w:p w14:paraId="1CE839B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镀锌钢管</w:t>
                  </w:r>
                </w:p>
              </w:tc>
              <w:tc>
                <w:tcPr>
                  <w:tcW w:w="997" w:type="dxa"/>
                  <w:tcBorders>
                    <w:top w:val="nil"/>
                    <w:left w:val="nil"/>
                    <w:bottom w:val="single" w:sz="4" w:space="0" w:color="auto"/>
                    <w:right w:val="single" w:sz="4" w:space="0" w:color="auto"/>
                  </w:tcBorders>
                  <w:vAlign w:val="center"/>
                </w:tcPr>
                <w:p w14:paraId="721286B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4500米</w:t>
                  </w:r>
                </w:p>
              </w:tc>
              <w:tc>
                <w:tcPr>
                  <w:tcW w:w="798" w:type="dxa"/>
                  <w:tcBorders>
                    <w:top w:val="nil"/>
                    <w:left w:val="nil"/>
                    <w:bottom w:val="single" w:sz="4" w:space="0" w:color="auto"/>
                    <w:right w:val="single" w:sz="4" w:space="0" w:color="auto"/>
                  </w:tcBorders>
                  <w:noWrap/>
                  <w:vAlign w:val="center"/>
                </w:tcPr>
                <w:p w14:paraId="5549130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众邦</w:t>
                  </w:r>
                </w:p>
              </w:tc>
            </w:tr>
            <w:tr w:rsidR="00603BFA" w:rsidRPr="00603BFA" w14:paraId="44BC1B26" w14:textId="77777777">
              <w:trPr>
                <w:trHeight w:val="310"/>
              </w:trPr>
              <w:tc>
                <w:tcPr>
                  <w:tcW w:w="6088" w:type="dxa"/>
                  <w:gridSpan w:val="4"/>
                  <w:noWrap/>
                  <w:vAlign w:val="center"/>
                </w:tcPr>
                <w:p w14:paraId="4E84ED1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（4）政务外网综合布线系统</w:t>
                  </w:r>
                </w:p>
              </w:tc>
            </w:tr>
            <w:tr w:rsidR="00603BFA" w:rsidRPr="00603BFA" w14:paraId="44B53F1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E9F48C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vAlign w:val="center"/>
                </w:tcPr>
                <w:p w14:paraId="55DD17F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610755C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756个</w:t>
                  </w:r>
                </w:p>
              </w:tc>
              <w:tc>
                <w:tcPr>
                  <w:tcW w:w="798" w:type="dxa"/>
                  <w:tcBorders>
                    <w:top w:val="nil"/>
                    <w:left w:val="nil"/>
                    <w:bottom w:val="single" w:sz="4" w:space="0" w:color="auto"/>
                    <w:right w:val="single" w:sz="4" w:space="0" w:color="auto"/>
                  </w:tcBorders>
                  <w:noWrap/>
                  <w:vAlign w:val="center"/>
                </w:tcPr>
                <w:p w14:paraId="0977BF5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71C77C9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DC6C8C8"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vAlign w:val="center"/>
                </w:tcPr>
                <w:p w14:paraId="743D5B4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六类非屏蔽双绞线</w:t>
                  </w:r>
                </w:p>
              </w:tc>
              <w:tc>
                <w:tcPr>
                  <w:tcW w:w="997" w:type="dxa"/>
                  <w:tcBorders>
                    <w:top w:val="nil"/>
                    <w:left w:val="nil"/>
                    <w:bottom w:val="single" w:sz="4" w:space="0" w:color="auto"/>
                    <w:right w:val="single" w:sz="4" w:space="0" w:color="auto"/>
                  </w:tcBorders>
                  <w:vAlign w:val="center"/>
                </w:tcPr>
                <w:p w14:paraId="71A50F1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49200米</w:t>
                  </w:r>
                </w:p>
              </w:tc>
              <w:tc>
                <w:tcPr>
                  <w:tcW w:w="798" w:type="dxa"/>
                  <w:tcBorders>
                    <w:top w:val="nil"/>
                    <w:left w:val="nil"/>
                    <w:bottom w:val="single" w:sz="4" w:space="0" w:color="auto"/>
                    <w:right w:val="single" w:sz="4" w:space="0" w:color="auto"/>
                  </w:tcBorders>
                  <w:noWrap/>
                  <w:vAlign w:val="center"/>
                </w:tcPr>
                <w:p w14:paraId="735EA0C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8992B3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2584D1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vAlign w:val="center"/>
                </w:tcPr>
                <w:p w14:paraId="18CD2F5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0C89B7F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756个</w:t>
                  </w:r>
                </w:p>
              </w:tc>
              <w:tc>
                <w:tcPr>
                  <w:tcW w:w="798" w:type="dxa"/>
                  <w:tcBorders>
                    <w:top w:val="nil"/>
                    <w:left w:val="nil"/>
                    <w:bottom w:val="single" w:sz="4" w:space="0" w:color="auto"/>
                    <w:right w:val="single" w:sz="4" w:space="0" w:color="auto"/>
                  </w:tcBorders>
                  <w:noWrap/>
                  <w:vAlign w:val="center"/>
                </w:tcPr>
                <w:p w14:paraId="6E6252E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39D918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6A93BF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vAlign w:val="center"/>
                </w:tcPr>
                <w:p w14:paraId="6F9FD61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18DB235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756条</w:t>
                  </w:r>
                </w:p>
              </w:tc>
              <w:tc>
                <w:tcPr>
                  <w:tcW w:w="798" w:type="dxa"/>
                  <w:tcBorders>
                    <w:top w:val="nil"/>
                    <w:left w:val="nil"/>
                    <w:bottom w:val="single" w:sz="4" w:space="0" w:color="auto"/>
                    <w:right w:val="single" w:sz="4" w:space="0" w:color="auto"/>
                  </w:tcBorders>
                  <w:noWrap/>
                  <w:vAlign w:val="center"/>
                </w:tcPr>
                <w:p w14:paraId="5A76091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17FCE2E"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804710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1E3E56A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65C8758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38件</w:t>
                  </w:r>
                </w:p>
              </w:tc>
              <w:tc>
                <w:tcPr>
                  <w:tcW w:w="798" w:type="dxa"/>
                  <w:tcBorders>
                    <w:top w:val="nil"/>
                    <w:left w:val="nil"/>
                    <w:bottom w:val="single" w:sz="4" w:space="0" w:color="auto"/>
                    <w:right w:val="single" w:sz="4" w:space="0" w:color="auto"/>
                  </w:tcBorders>
                  <w:noWrap/>
                  <w:vAlign w:val="center"/>
                </w:tcPr>
                <w:p w14:paraId="469DB6A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318DAD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24CA65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noWrap/>
                  <w:vAlign w:val="center"/>
                </w:tcPr>
                <w:p w14:paraId="4C9271F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5FBC6FF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38件</w:t>
                  </w:r>
                </w:p>
              </w:tc>
              <w:tc>
                <w:tcPr>
                  <w:tcW w:w="798" w:type="dxa"/>
                  <w:tcBorders>
                    <w:top w:val="nil"/>
                    <w:left w:val="nil"/>
                    <w:bottom w:val="single" w:sz="4" w:space="0" w:color="auto"/>
                    <w:right w:val="single" w:sz="4" w:space="0" w:color="auto"/>
                  </w:tcBorders>
                  <w:noWrap/>
                  <w:vAlign w:val="center"/>
                </w:tcPr>
                <w:p w14:paraId="69BBFB2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24F56D9"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78AEEF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vAlign w:val="center"/>
                </w:tcPr>
                <w:p w14:paraId="318D97B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08A5FFA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10个</w:t>
                  </w:r>
                </w:p>
              </w:tc>
              <w:tc>
                <w:tcPr>
                  <w:tcW w:w="798" w:type="dxa"/>
                  <w:tcBorders>
                    <w:top w:val="nil"/>
                    <w:left w:val="nil"/>
                    <w:bottom w:val="single" w:sz="4" w:space="0" w:color="auto"/>
                    <w:right w:val="single" w:sz="4" w:space="0" w:color="auto"/>
                  </w:tcBorders>
                  <w:noWrap/>
                  <w:vAlign w:val="center"/>
                </w:tcPr>
                <w:p w14:paraId="20B643C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6C9E9D0"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71C0AD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noWrap/>
                  <w:vAlign w:val="center"/>
                </w:tcPr>
                <w:p w14:paraId="23AFF07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光纤熔接</w:t>
                  </w:r>
                </w:p>
              </w:tc>
              <w:tc>
                <w:tcPr>
                  <w:tcW w:w="997" w:type="dxa"/>
                  <w:tcBorders>
                    <w:top w:val="nil"/>
                    <w:left w:val="nil"/>
                    <w:bottom w:val="single" w:sz="4" w:space="0" w:color="auto"/>
                    <w:right w:val="single" w:sz="4" w:space="0" w:color="auto"/>
                  </w:tcBorders>
                  <w:noWrap/>
                  <w:vAlign w:val="center"/>
                </w:tcPr>
                <w:p w14:paraId="05D5579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120芯</w:t>
                  </w:r>
                </w:p>
              </w:tc>
              <w:tc>
                <w:tcPr>
                  <w:tcW w:w="798" w:type="dxa"/>
                  <w:tcBorders>
                    <w:top w:val="nil"/>
                    <w:left w:val="nil"/>
                    <w:bottom w:val="single" w:sz="4" w:space="0" w:color="auto"/>
                    <w:right w:val="single" w:sz="4" w:space="0" w:color="auto"/>
                  </w:tcBorders>
                  <w:noWrap/>
                  <w:vAlign w:val="center"/>
                </w:tcPr>
                <w:p w14:paraId="7C808C7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307A71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8D210C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noWrap/>
                  <w:vAlign w:val="center"/>
                </w:tcPr>
                <w:p w14:paraId="2006A36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06E515C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30对</w:t>
                  </w:r>
                </w:p>
              </w:tc>
              <w:tc>
                <w:tcPr>
                  <w:tcW w:w="798" w:type="dxa"/>
                  <w:tcBorders>
                    <w:top w:val="nil"/>
                    <w:left w:val="nil"/>
                    <w:bottom w:val="single" w:sz="4" w:space="0" w:color="auto"/>
                    <w:right w:val="single" w:sz="4" w:space="0" w:color="auto"/>
                  </w:tcBorders>
                  <w:noWrap/>
                  <w:vAlign w:val="center"/>
                </w:tcPr>
                <w:p w14:paraId="6627FFE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907968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2DA3EF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noWrap/>
                  <w:vAlign w:val="center"/>
                </w:tcPr>
                <w:p w14:paraId="5653282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镀锌钢管</w:t>
                  </w:r>
                </w:p>
              </w:tc>
              <w:tc>
                <w:tcPr>
                  <w:tcW w:w="997" w:type="dxa"/>
                  <w:tcBorders>
                    <w:top w:val="nil"/>
                    <w:left w:val="nil"/>
                    <w:bottom w:val="single" w:sz="4" w:space="0" w:color="auto"/>
                    <w:right w:val="single" w:sz="4" w:space="0" w:color="auto"/>
                  </w:tcBorders>
                  <w:vAlign w:val="center"/>
                </w:tcPr>
                <w:p w14:paraId="0BB086A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7500米</w:t>
                  </w:r>
                </w:p>
              </w:tc>
              <w:tc>
                <w:tcPr>
                  <w:tcW w:w="798" w:type="dxa"/>
                  <w:tcBorders>
                    <w:top w:val="nil"/>
                    <w:left w:val="nil"/>
                    <w:bottom w:val="single" w:sz="4" w:space="0" w:color="auto"/>
                    <w:right w:val="single" w:sz="4" w:space="0" w:color="auto"/>
                  </w:tcBorders>
                  <w:noWrap/>
                  <w:vAlign w:val="center"/>
                </w:tcPr>
                <w:p w14:paraId="77201F0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众邦</w:t>
                  </w:r>
                </w:p>
              </w:tc>
            </w:tr>
            <w:tr w:rsidR="00603BFA" w:rsidRPr="00603BFA" w14:paraId="180B3BA2" w14:textId="77777777">
              <w:trPr>
                <w:trHeight w:val="310"/>
              </w:trPr>
              <w:tc>
                <w:tcPr>
                  <w:tcW w:w="6088" w:type="dxa"/>
                  <w:gridSpan w:val="4"/>
                  <w:noWrap/>
                  <w:vAlign w:val="center"/>
                </w:tcPr>
                <w:p w14:paraId="4A0EC70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（5）平安专网综合布线系统</w:t>
                  </w:r>
                </w:p>
              </w:tc>
            </w:tr>
            <w:tr w:rsidR="00603BFA" w:rsidRPr="00603BFA" w14:paraId="36F4D41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4E370E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noWrap/>
                  <w:vAlign w:val="center"/>
                </w:tcPr>
                <w:p w14:paraId="7730F21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单孔面板</w:t>
                  </w:r>
                </w:p>
              </w:tc>
              <w:tc>
                <w:tcPr>
                  <w:tcW w:w="997" w:type="dxa"/>
                  <w:tcBorders>
                    <w:top w:val="nil"/>
                    <w:left w:val="nil"/>
                    <w:bottom w:val="single" w:sz="4" w:space="0" w:color="auto"/>
                    <w:right w:val="single" w:sz="4" w:space="0" w:color="auto"/>
                  </w:tcBorders>
                  <w:noWrap/>
                  <w:vAlign w:val="center"/>
                </w:tcPr>
                <w:p w14:paraId="48938EF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17个</w:t>
                  </w:r>
                </w:p>
              </w:tc>
              <w:tc>
                <w:tcPr>
                  <w:tcW w:w="798" w:type="dxa"/>
                  <w:tcBorders>
                    <w:top w:val="nil"/>
                    <w:left w:val="nil"/>
                    <w:bottom w:val="single" w:sz="4" w:space="0" w:color="auto"/>
                    <w:right w:val="single" w:sz="4" w:space="0" w:color="auto"/>
                  </w:tcBorders>
                  <w:noWrap/>
                  <w:vAlign w:val="center"/>
                </w:tcPr>
                <w:p w14:paraId="747D020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99984F5"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76844E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vAlign w:val="center"/>
                </w:tcPr>
                <w:p w14:paraId="26E9367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7DA724C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17个</w:t>
                  </w:r>
                </w:p>
              </w:tc>
              <w:tc>
                <w:tcPr>
                  <w:tcW w:w="798" w:type="dxa"/>
                  <w:tcBorders>
                    <w:top w:val="nil"/>
                    <w:left w:val="nil"/>
                    <w:bottom w:val="single" w:sz="4" w:space="0" w:color="auto"/>
                    <w:right w:val="single" w:sz="4" w:space="0" w:color="auto"/>
                  </w:tcBorders>
                  <w:noWrap/>
                  <w:vAlign w:val="center"/>
                </w:tcPr>
                <w:p w14:paraId="17F4983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C6D8913"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14406D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vAlign w:val="center"/>
                </w:tcPr>
                <w:p w14:paraId="286C66C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六类非屏蔽双绞线</w:t>
                  </w:r>
                </w:p>
              </w:tc>
              <w:tc>
                <w:tcPr>
                  <w:tcW w:w="997" w:type="dxa"/>
                  <w:tcBorders>
                    <w:top w:val="nil"/>
                    <w:left w:val="nil"/>
                    <w:bottom w:val="single" w:sz="4" w:space="0" w:color="auto"/>
                    <w:right w:val="single" w:sz="4" w:space="0" w:color="auto"/>
                  </w:tcBorders>
                  <w:noWrap/>
                  <w:vAlign w:val="center"/>
                </w:tcPr>
                <w:p w14:paraId="723D950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600米</w:t>
                  </w:r>
                </w:p>
              </w:tc>
              <w:tc>
                <w:tcPr>
                  <w:tcW w:w="798" w:type="dxa"/>
                  <w:tcBorders>
                    <w:top w:val="nil"/>
                    <w:left w:val="nil"/>
                    <w:bottom w:val="single" w:sz="4" w:space="0" w:color="auto"/>
                    <w:right w:val="single" w:sz="4" w:space="0" w:color="auto"/>
                  </w:tcBorders>
                  <w:noWrap/>
                  <w:vAlign w:val="center"/>
                </w:tcPr>
                <w:p w14:paraId="4EA2A81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269813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3A6BC7D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vAlign w:val="center"/>
                </w:tcPr>
                <w:p w14:paraId="407CC0D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0811FC5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17个</w:t>
                  </w:r>
                </w:p>
              </w:tc>
              <w:tc>
                <w:tcPr>
                  <w:tcW w:w="798" w:type="dxa"/>
                  <w:tcBorders>
                    <w:top w:val="nil"/>
                    <w:left w:val="nil"/>
                    <w:bottom w:val="single" w:sz="4" w:space="0" w:color="auto"/>
                    <w:right w:val="single" w:sz="4" w:space="0" w:color="auto"/>
                  </w:tcBorders>
                  <w:noWrap/>
                  <w:vAlign w:val="center"/>
                </w:tcPr>
                <w:p w14:paraId="4F3908D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2C6BDA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127DE44"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62FCD45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49192A9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17条</w:t>
                  </w:r>
                </w:p>
              </w:tc>
              <w:tc>
                <w:tcPr>
                  <w:tcW w:w="798" w:type="dxa"/>
                  <w:tcBorders>
                    <w:top w:val="nil"/>
                    <w:left w:val="nil"/>
                    <w:bottom w:val="single" w:sz="4" w:space="0" w:color="auto"/>
                    <w:right w:val="single" w:sz="4" w:space="0" w:color="auto"/>
                  </w:tcBorders>
                  <w:noWrap/>
                  <w:vAlign w:val="center"/>
                </w:tcPr>
                <w:p w14:paraId="5F78F47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6B5CACB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59DC1DC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vAlign w:val="center"/>
                </w:tcPr>
                <w:p w14:paraId="75EA4D5B"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374871E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1件</w:t>
                  </w:r>
                </w:p>
              </w:tc>
              <w:tc>
                <w:tcPr>
                  <w:tcW w:w="798" w:type="dxa"/>
                  <w:tcBorders>
                    <w:top w:val="nil"/>
                    <w:left w:val="nil"/>
                    <w:bottom w:val="single" w:sz="4" w:space="0" w:color="auto"/>
                    <w:right w:val="single" w:sz="4" w:space="0" w:color="auto"/>
                  </w:tcBorders>
                  <w:noWrap/>
                  <w:vAlign w:val="center"/>
                </w:tcPr>
                <w:p w14:paraId="1DBE2AE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0C5A0FC"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69BAD4A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noWrap/>
                  <w:vAlign w:val="center"/>
                </w:tcPr>
                <w:p w14:paraId="637749B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10C1A05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1件</w:t>
                  </w:r>
                </w:p>
              </w:tc>
              <w:tc>
                <w:tcPr>
                  <w:tcW w:w="798" w:type="dxa"/>
                  <w:tcBorders>
                    <w:top w:val="nil"/>
                    <w:left w:val="nil"/>
                    <w:bottom w:val="single" w:sz="4" w:space="0" w:color="auto"/>
                    <w:right w:val="single" w:sz="4" w:space="0" w:color="auto"/>
                  </w:tcBorders>
                  <w:noWrap/>
                  <w:vAlign w:val="center"/>
                </w:tcPr>
                <w:p w14:paraId="18594FD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6493AF8"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D8090B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noWrap/>
                  <w:vAlign w:val="center"/>
                </w:tcPr>
                <w:p w14:paraId="53F50CA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镀锌钢管</w:t>
                  </w:r>
                </w:p>
              </w:tc>
              <w:tc>
                <w:tcPr>
                  <w:tcW w:w="997" w:type="dxa"/>
                  <w:tcBorders>
                    <w:top w:val="nil"/>
                    <w:left w:val="nil"/>
                    <w:bottom w:val="single" w:sz="4" w:space="0" w:color="auto"/>
                    <w:right w:val="single" w:sz="4" w:space="0" w:color="auto"/>
                  </w:tcBorders>
                  <w:noWrap/>
                  <w:vAlign w:val="center"/>
                </w:tcPr>
                <w:p w14:paraId="226096D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200米</w:t>
                  </w:r>
                </w:p>
              </w:tc>
              <w:tc>
                <w:tcPr>
                  <w:tcW w:w="798" w:type="dxa"/>
                  <w:tcBorders>
                    <w:top w:val="nil"/>
                    <w:left w:val="nil"/>
                    <w:bottom w:val="single" w:sz="4" w:space="0" w:color="auto"/>
                    <w:right w:val="single" w:sz="4" w:space="0" w:color="auto"/>
                  </w:tcBorders>
                  <w:noWrap/>
                  <w:vAlign w:val="center"/>
                </w:tcPr>
                <w:p w14:paraId="2C0EF40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众邦</w:t>
                  </w:r>
                </w:p>
              </w:tc>
            </w:tr>
            <w:tr w:rsidR="00603BFA" w:rsidRPr="00603BFA" w14:paraId="2613BC48" w14:textId="77777777">
              <w:trPr>
                <w:trHeight w:val="310"/>
              </w:trPr>
              <w:tc>
                <w:tcPr>
                  <w:tcW w:w="6088" w:type="dxa"/>
                  <w:gridSpan w:val="4"/>
                  <w:noWrap/>
                  <w:vAlign w:val="center"/>
                </w:tcPr>
                <w:p w14:paraId="3AB0DEF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（6）智能专网综合布线系统</w:t>
                  </w:r>
                </w:p>
              </w:tc>
            </w:tr>
            <w:tr w:rsidR="00603BFA" w:rsidRPr="00603BFA" w14:paraId="208A1E0C"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5C4FA33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noWrap/>
                  <w:vAlign w:val="center"/>
                </w:tcPr>
                <w:p w14:paraId="672D5FB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单孔面板</w:t>
                  </w:r>
                </w:p>
              </w:tc>
              <w:tc>
                <w:tcPr>
                  <w:tcW w:w="997" w:type="dxa"/>
                  <w:tcBorders>
                    <w:top w:val="nil"/>
                    <w:left w:val="nil"/>
                    <w:bottom w:val="single" w:sz="4" w:space="0" w:color="auto"/>
                    <w:right w:val="single" w:sz="4" w:space="0" w:color="auto"/>
                  </w:tcBorders>
                  <w:noWrap/>
                  <w:vAlign w:val="center"/>
                </w:tcPr>
                <w:p w14:paraId="6FFE4DE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46个</w:t>
                  </w:r>
                </w:p>
              </w:tc>
              <w:tc>
                <w:tcPr>
                  <w:tcW w:w="798" w:type="dxa"/>
                  <w:tcBorders>
                    <w:top w:val="nil"/>
                    <w:left w:val="nil"/>
                    <w:bottom w:val="single" w:sz="4" w:space="0" w:color="auto"/>
                    <w:right w:val="single" w:sz="4" w:space="0" w:color="auto"/>
                  </w:tcBorders>
                  <w:noWrap/>
                  <w:vAlign w:val="center"/>
                </w:tcPr>
                <w:p w14:paraId="54AB63A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83D2C26"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77771F9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vAlign w:val="center"/>
                </w:tcPr>
                <w:p w14:paraId="74AABE4A"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非屏蔽配线架</w:t>
                  </w:r>
                </w:p>
              </w:tc>
              <w:tc>
                <w:tcPr>
                  <w:tcW w:w="997" w:type="dxa"/>
                  <w:tcBorders>
                    <w:top w:val="nil"/>
                    <w:left w:val="nil"/>
                    <w:bottom w:val="single" w:sz="4" w:space="0" w:color="auto"/>
                    <w:right w:val="single" w:sz="4" w:space="0" w:color="auto"/>
                  </w:tcBorders>
                  <w:noWrap/>
                  <w:vAlign w:val="center"/>
                </w:tcPr>
                <w:p w14:paraId="47EA369F"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32件</w:t>
                  </w:r>
                </w:p>
              </w:tc>
              <w:tc>
                <w:tcPr>
                  <w:tcW w:w="798" w:type="dxa"/>
                  <w:tcBorders>
                    <w:top w:val="nil"/>
                    <w:left w:val="nil"/>
                    <w:bottom w:val="single" w:sz="4" w:space="0" w:color="auto"/>
                    <w:right w:val="single" w:sz="4" w:space="0" w:color="auto"/>
                  </w:tcBorders>
                  <w:noWrap/>
                  <w:vAlign w:val="center"/>
                </w:tcPr>
                <w:p w14:paraId="77CCB0D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2CAA1004"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74541FFD"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noWrap/>
                  <w:vAlign w:val="center"/>
                </w:tcPr>
                <w:p w14:paraId="34B6383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理线器</w:t>
                  </w:r>
                </w:p>
              </w:tc>
              <w:tc>
                <w:tcPr>
                  <w:tcW w:w="997" w:type="dxa"/>
                  <w:tcBorders>
                    <w:top w:val="nil"/>
                    <w:left w:val="nil"/>
                    <w:bottom w:val="single" w:sz="4" w:space="0" w:color="auto"/>
                    <w:right w:val="single" w:sz="4" w:space="0" w:color="auto"/>
                  </w:tcBorders>
                  <w:noWrap/>
                  <w:vAlign w:val="center"/>
                </w:tcPr>
                <w:p w14:paraId="176D106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32件</w:t>
                  </w:r>
                </w:p>
              </w:tc>
              <w:tc>
                <w:tcPr>
                  <w:tcW w:w="798" w:type="dxa"/>
                  <w:tcBorders>
                    <w:top w:val="nil"/>
                    <w:left w:val="nil"/>
                    <w:bottom w:val="single" w:sz="4" w:space="0" w:color="auto"/>
                    <w:right w:val="single" w:sz="4" w:space="0" w:color="auto"/>
                  </w:tcBorders>
                  <w:noWrap/>
                  <w:vAlign w:val="center"/>
                </w:tcPr>
                <w:p w14:paraId="5EF68F0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262A33C"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366C9E4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vAlign w:val="center"/>
                </w:tcPr>
                <w:p w14:paraId="01B3F2D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12口光纤配线架</w:t>
                  </w:r>
                </w:p>
              </w:tc>
              <w:tc>
                <w:tcPr>
                  <w:tcW w:w="997" w:type="dxa"/>
                  <w:tcBorders>
                    <w:top w:val="nil"/>
                    <w:left w:val="nil"/>
                    <w:bottom w:val="single" w:sz="4" w:space="0" w:color="auto"/>
                    <w:right w:val="single" w:sz="4" w:space="0" w:color="auto"/>
                  </w:tcBorders>
                  <w:noWrap/>
                  <w:vAlign w:val="center"/>
                </w:tcPr>
                <w:p w14:paraId="4BDA354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14个</w:t>
                  </w:r>
                </w:p>
              </w:tc>
              <w:tc>
                <w:tcPr>
                  <w:tcW w:w="798" w:type="dxa"/>
                  <w:tcBorders>
                    <w:top w:val="nil"/>
                    <w:left w:val="nil"/>
                    <w:bottom w:val="single" w:sz="4" w:space="0" w:color="auto"/>
                    <w:right w:val="single" w:sz="4" w:space="0" w:color="auto"/>
                  </w:tcBorders>
                  <w:noWrap/>
                  <w:vAlign w:val="center"/>
                </w:tcPr>
                <w:p w14:paraId="0426092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508FB0BC"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1BF6FA5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vAlign w:val="center"/>
                </w:tcPr>
                <w:p w14:paraId="17B8664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六类非屏蔽模块</w:t>
                  </w:r>
                </w:p>
              </w:tc>
              <w:tc>
                <w:tcPr>
                  <w:tcW w:w="997" w:type="dxa"/>
                  <w:tcBorders>
                    <w:top w:val="nil"/>
                    <w:left w:val="nil"/>
                    <w:bottom w:val="single" w:sz="4" w:space="0" w:color="auto"/>
                    <w:right w:val="single" w:sz="4" w:space="0" w:color="auto"/>
                  </w:tcBorders>
                  <w:noWrap/>
                  <w:vAlign w:val="center"/>
                </w:tcPr>
                <w:p w14:paraId="5D342152"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500个</w:t>
                  </w:r>
                </w:p>
              </w:tc>
              <w:tc>
                <w:tcPr>
                  <w:tcW w:w="798" w:type="dxa"/>
                  <w:tcBorders>
                    <w:top w:val="nil"/>
                    <w:left w:val="nil"/>
                    <w:bottom w:val="single" w:sz="4" w:space="0" w:color="auto"/>
                    <w:right w:val="single" w:sz="4" w:space="0" w:color="auto"/>
                  </w:tcBorders>
                  <w:noWrap/>
                  <w:vAlign w:val="center"/>
                </w:tcPr>
                <w:p w14:paraId="49490458"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39E96E3E"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1DF0629"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vAlign w:val="center"/>
                </w:tcPr>
                <w:p w14:paraId="284CC6E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六类非屏蔽跳线</w:t>
                  </w:r>
                </w:p>
              </w:tc>
              <w:tc>
                <w:tcPr>
                  <w:tcW w:w="997" w:type="dxa"/>
                  <w:tcBorders>
                    <w:top w:val="nil"/>
                    <w:left w:val="nil"/>
                    <w:bottom w:val="single" w:sz="4" w:space="0" w:color="auto"/>
                    <w:right w:val="single" w:sz="4" w:space="0" w:color="auto"/>
                  </w:tcBorders>
                  <w:noWrap/>
                  <w:vAlign w:val="center"/>
                </w:tcPr>
                <w:p w14:paraId="2D2A77C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500条</w:t>
                  </w:r>
                </w:p>
              </w:tc>
              <w:tc>
                <w:tcPr>
                  <w:tcW w:w="798" w:type="dxa"/>
                  <w:tcBorders>
                    <w:top w:val="nil"/>
                    <w:left w:val="nil"/>
                    <w:bottom w:val="single" w:sz="4" w:space="0" w:color="auto"/>
                    <w:right w:val="single" w:sz="4" w:space="0" w:color="auto"/>
                  </w:tcBorders>
                  <w:noWrap/>
                  <w:vAlign w:val="center"/>
                </w:tcPr>
                <w:p w14:paraId="2AE39E2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103BE408"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07DF2E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noWrap/>
                  <w:vAlign w:val="center"/>
                </w:tcPr>
                <w:p w14:paraId="29DD03C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5DBB3EE4"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84对</w:t>
                  </w:r>
                </w:p>
              </w:tc>
              <w:tc>
                <w:tcPr>
                  <w:tcW w:w="798" w:type="dxa"/>
                  <w:tcBorders>
                    <w:top w:val="nil"/>
                    <w:left w:val="nil"/>
                    <w:bottom w:val="single" w:sz="4" w:space="0" w:color="auto"/>
                    <w:right w:val="single" w:sz="4" w:space="0" w:color="auto"/>
                  </w:tcBorders>
                  <w:noWrap/>
                  <w:vAlign w:val="center"/>
                </w:tcPr>
                <w:p w14:paraId="22CF71F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AE90A71"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4C97DB1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noWrap/>
                  <w:vAlign w:val="center"/>
                </w:tcPr>
                <w:p w14:paraId="34F3A2D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24U机柜</w:t>
                  </w:r>
                </w:p>
              </w:tc>
              <w:tc>
                <w:tcPr>
                  <w:tcW w:w="997" w:type="dxa"/>
                  <w:tcBorders>
                    <w:top w:val="nil"/>
                    <w:left w:val="nil"/>
                    <w:bottom w:val="single" w:sz="4" w:space="0" w:color="auto"/>
                    <w:right w:val="single" w:sz="4" w:space="0" w:color="auto"/>
                  </w:tcBorders>
                  <w:noWrap/>
                  <w:vAlign w:val="center"/>
                </w:tcPr>
                <w:p w14:paraId="1CC9700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4台</w:t>
                  </w:r>
                </w:p>
              </w:tc>
              <w:tc>
                <w:tcPr>
                  <w:tcW w:w="798" w:type="dxa"/>
                  <w:tcBorders>
                    <w:top w:val="nil"/>
                    <w:left w:val="nil"/>
                    <w:bottom w:val="single" w:sz="4" w:space="0" w:color="auto"/>
                    <w:right w:val="single" w:sz="4" w:space="0" w:color="auto"/>
                  </w:tcBorders>
                  <w:noWrap/>
                  <w:vAlign w:val="center"/>
                </w:tcPr>
                <w:p w14:paraId="27DA3F5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047C138D"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55DCAD00"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vAlign w:val="center"/>
                </w:tcPr>
                <w:p w14:paraId="2EA9BAC6"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12芯万兆室内多模光纤</w:t>
                  </w:r>
                </w:p>
              </w:tc>
              <w:tc>
                <w:tcPr>
                  <w:tcW w:w="997" w:type="dxa"/>
                  <w:tcBorders>
                    <w:top w:val="nil"/>
                    <w:left w:val="nil"/>
                    <w:bottom w:val="single" w:sz="4" w:space="0" w:color="auto"/>
                    <w:right w:val="single" w:sz="4" w:space="0" w:color="auto"/>
                  </w:tcBorders>
                  <w:vAlign w:val="center"/>
                </w:tcPr>
                <w:p w14:paraId="6480098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2400米</w:t>
                  </w:r>
                </w:p>
              </w:tc>
              <w:tc>
                <w:tcPr>
                  <w:tcW w:w="798" w:type="dxa"/>
                  <w:tcBorders>
                    <w:top w:val="nil"/>
                    <w:left w:val="nil"/>
                    <w:bottom w:val="single" w:sz="4" w:space="0" w:color="auto"/>
                    <w:right w:val="single" w:sz="4" w:space="0" w:color="auto"/>
                  </w:tcBorders>
                  <w:noWrap/>
                  <w:vAlign w:val="center"/>
                </w:tcPr>
                <w:p w14:paraId="1F562F8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39E5BC1" w14:textId="77777777" w:rsidTr="005E10BF">
              <w:trPr>
                <w:trHeight w:val="570"/>
              </w:trPr>
              <w:tc>
                <w:tcPr>
                  <w:tcW w:w="1175" w:type="dxa"/>
                  <w:tcBorders>
                    <w:top w:val="nil"/>
                    <w:left w:val="single" w:sz="4" w:space="0" w:color="auto"/>
                    <w:bottom w:val="single" w:sz="4" w:space="0" w:color="auto"/>
                    <w:right w:val="single" w:sz="4" w:space="0" w:color="auto"/>
                  </w:tcBorders>
                  <w:noWrap/>
                  <w:vAlign w:val="center"/>
                </w:tcPr>
                <w:p w14:paraId="6C37493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vAlign w:val="center"/>
                </w:tcPr>
                <w:p w14:paraId="013CE40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12口光</w:t>
                  </w:r>
                  <w:r w:rsidRPr="00603BFA">
                    <w:rPr>
                      <w:rFonts w:ascii="宋体" w:hAnsi="宋体" w:cs="宋体" w:hint="eastAsia"/>
                      <w:color w:val="000000" w:themeColor="text1"/>
                      <w:kern w:val="0"/>
                      <w:sz w:val="22"/>
                      <w:szCs w:val="22"/>
                    </w:rPr>
                    <w:br/>
                    <w:t>纤配线架</w:t>
                  </w:r>
                </w:p>
              </w:tc>
              <w:tc>
                <w:tcPr>
                  <w:tcW w:w="997" w:type="dxa"/>
                  <w:tcBorders>
                    <w:top w:val="nil"/>
                    <w:left w:val="nil"/>
                    <w:bottom w:val="single" w:sz="4" w:space="0" w:color="auto"/>
                    <w:right w:val="single" w:sz="4" w:space="0" w:color="auto"/>
                  </w:tcBorders>
                  <w:noWrap/>
                  <w:vAlign w:val="center"/>
                </w:tcPr>
                <w:p w14:paraId="2992081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14个</w:t>
                  </w:r>
                </w:p>
              </w:tc>
              <w:tc>
                <w:tcPr>
                  <w:tcW w:w="798" w:type="dxa"/>
                  <w:tcBorders>
                    <w:top w:val="nil"/>
                    <w:left w:val="nil"/>
                    <w:bottom w:val="single" w:sz="4" w:space="0" w:color="auto"/>
                    <w:right w:val="single" w:sz="4" w:space="0" w:color="auto"/>
                  </w:tcBorders>
                  <w:noWrap/>
                  <w:vAlign w:val="center"/>
                </w:tcPr>
                <w:p w14:paraId="567325F1"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709C16EB"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4396ED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w:t>
                  </w:r>
                </w:p>
              </w:tc>
              <w:tc>
                <w:tcPr>
                  <w:tcW w:w="3118" w:type="dxa"/>
                  <w:tcBorders>
                    <w:top w:val="nil"/>
                    <w:left w:val="nil"/>
                    <w:bottom w:val="single" w:sz="4" w:space="0" w:color="auto"/>
                    <w:right w:val="single" w:sz="4" w:space="0" w:color="auto"/>
                  </w:tcBorders>
                  <w:noWrap/>
                  <w:vAlign w:val="center"/>
                </w:tcPr>
                <w:p w14:paraId="44734BA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光纤跳线</w:t>
                  </w:r>
                </w:p>
              </w:tc>
              <w:tc>
                <w:tcPr>
                  <w:tcW w:w="997" w:type="dxa"/>
                  <w:tcBorders>
                    <w:top w:val="nil"/>
                    <w:left w:val="nil"/>
                    <w:bottom w:val="single" w:sz="4" w:space="0" w:color="auto"/>
                    <w:right w:val="single" w:sz="4" w:space="0" w:color="auto"/>
                  </w:tcBorders>
                  <w:noWrap/>
                  <w:vAlign w:val="center"/>
                </w:tcPr>
                <w:p w14:paraId="55E55ECD"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84对</w:t>
                  </w:r>
                </w:p>
              </w:tc>
              <w:tc>
                <w:tcPr>
                  <w:tcW w:w="798" w:type="dxa"/>
                  <w:tcBorders>
                    <w:top w:val="nil"/>
                    <w:left w:val="nil"/>
                    <w:bottom w:val="single" w:sz="4" w:space="0" w:color="auto"/>
                    <w:right w:val="single" w:sz="4" w:space="0" w:color="auto"/>
                  </w:tcBorders>
                  <w:noWrap/>
                  <w:vAlign w:val="center"/>
                </w:tcPr>
                <w:p w14:paraId="1C5C9C69"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TCL</w:t>
                  </w:r>
                </w:p>
              </w:tc>
            </w:tr>
            <w:tr w:rsidR="00603BFA" w:rsidRPr="00603BFA" w14:paraId="4F9A81D0"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FD40DBC"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w:t>
                  </w:r>
                </w:p>
              </w:tc>
              <w:tc>
                <w:tcPr>
                  <w:tcW w:w="3118" w:type="dxa"/>
                  <w:tcBorders>
                    <w:top w:val="nil"/>
                    <w:left w:val="nil"/>
                    <w:bottom w:val="single" w:sz="4" w:space="0" w:color="auto"/>
                    <w:right w:val="single" w:sz="4" w:space="0" w:color="auto"/>
                  </w:tcBorders>
                  <w:vAlign w:val="center"/>
                </w:tcPr>
                <w:p w14:paraId="568C54B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封闭式金属线槽</w:t>
                  </w:r>
                </w:p>
              </w:tc>
              <w:tc>
                <w:tcPr>
                  <w:tcW w:w="997" w:type="dxa"/>
                  <w:tcBorders>
                    <w:top w:val="nil"/>
                    <w:left w:val="nil"/>
                    <w:bottom w:val="single" w:sz="4" w:space="0" w:color="auto"/>
                    <w:right w:val="single" w:sz="4" w:space="0" w:color="auto"/>
                  </w:tcBorders>
                  <w:noWrap/>
                  <w:vAlign w:val="center"/>
                </w:tcPr>
                <w:p w14:paraId="1DC4069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800米</w:t>
                  </w:r>
                </w:p>
              </w:tc>
              <w:tc>
                <w:tcPr>
                  <w:tcW w:w="798" w:type="dxa"/>
                  <w:tcBorders>
                    <w:top w:val="nil"/>
                    <w:left w:val="nil"/>
                    <w:bottom w:val="single" w:sz="4" w:space="0" w:color="auto"/>
                    <w:right w:val="single" w:sz="4" w:space="0" w:color="auto"/>
                  </w:tcBorders>
                  <w:noWrap/>
                  <w:vAlign w:val="center"/>
                </w:tcPr>
                <w:p w14:paraId="7A37188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赛多</w:t>
                  </w:r>
                </w:p>
              </w:tc>
            </w:tr>
            <w:tr w:rsidR="00603BFA" w:rsidRPr="00603BFA" w14:paraId="09835C14"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095B85E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13</w:t>
                  </w:r>
                </w:p>
              </w:tc>
              <w:tc>
                <w:tcPr>
                  <w:tcW w:w="3118" w:type="dxa"/>
                  <w:tcBorders>
                    <w:top w:val="nil"/>
                    <w:left w:val="nil"/>
                    <w:bottom w:val="single" w:sz="4" w:space="0" w:color="auto"/>
                    <w:right w:val="single" w:sz="4" w:space="0" w:color="auto"/>
                  </w:tcBorders>
                  <w:vAlign w:val="center"/>
                </w:tcPr>
                <w:p w14:paraId="7B58AD40"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封闭式金属线槽</w:t>
                  </w:r>
                </w:p>
              </w:tc>
              <w:tc>
                <w:tcPr>
                  <w:tcW w:w="997" w:type="dxa"/>
                  <w:tcBorders>
                    <w:top w:val="nil"/>
                    <w:left w:val="nil"/>
                    <w:bottom w:val="single" w:sz="4" w:space="0" w:color="auto"/>
                    <w:right w:val="single" w:sz="4" w:space="0" w:color="auto"/>
                  </w:tcBorders>
                  <w:vAlign w:val="center"/>
                </w:tcPr>
                <w:p w14:paraId="78A83757"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2000米</w:t>
                  </w:r>
                </w:p>
              </w:tc>
              <w:tc>
                <w:tcPr>
                  <w:tcW w:w="798" w:type="dxa"/>
                  <w:tcBorders>
                    <w:top w:val="nil"/>
                    <w:left w:val="nil"/>
                    <w:bottom w:val="single" w:sz="4" w:space="0" w:color="auto"/>
                    <w:right w:val="single" w:sz="4" w:space="0" w:color="auto"/>
                  </w:tcBorders>
                  <w:noWrap/>
                  <w:vAlign w:val="center"/>
                </w:tcPr>
                <w:p w14:paraId="20F155F5"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 w:val="22"/>
                      <w:szCs w:val="22"/>
                    </w:rPr>
                    <w:t>赛多</w:t>
                  </w:r>
                </w:p>
              </w:tc>
            </w:tr>
            <w:tr w:rsidR="00603BFA" w:rsidRPr="00603BFA" w14:paraId="06B9AE4E" w14:textId="77777777" w:rsidTr="005E10BF">
              <w:trPr>
                <w:trHeight w:val="290"/>
              </w:trPr>
              <w:tc>
                <w:tcPr>
                  <w:tcW w:w="6088" w:type="dxa"/>
                  <w:gridSpan w:val="4"/>
                  <w:tcBorders>
                    <w:top w:val="nil"/>
                    <w:left w:val="single" w:sz="4" w:space="0" w:color="auto"/>
                    <w:bottom w:val="single" w:sz="4" w:space="0" w:color="auto"/>
                    <w:right w:val="single" w:sz="4" w:space="0" w:color="auto"/>
                  </w:tcBorders>
                  <w:noWrap/>
                  <w:vAlign w:val="center"/>
                </w:tcPr>
                <w:p w14:paraId="38F660D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Cs w:val="21"/>
                    </w:rPr>
                    <w:lastRenderedPageBreak/>
                    <w:t>（二）电话交换系统</w:t>
                  </w:r>
                </w:p>
              </w:tc>
            </w:tr>
            <w:tr w:rsidR="00603BFA" w:rsidRPr="00603BFA" w14:paraId="1A6BAE1D"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21F12A3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noWrap/>
                  <w:vAlign w:val="center"/>
                </w:tcPr>
                <w:p w14:paraId="61ECD80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IP通信服务器</w:t>
                  </w:r>
                </w:p>
              </w:tc>
              <w:tc>
                <w:tcPr>
                  <w:tcW w:w="997" w:type="dxa"/>
                  <w:tcBorders>
                    <w:top w:val="nil"/>
                    <w:left w:val="nil"/>
                    <w:bottom w:val="single" w:sz="4" w:space="0" w:color="auto"/>
                    <w:right w:val="single" w:sz="4" w:space="0" w:color="auto"/>
                  </w:tcBorders>
                  <w:noWrap/>
                  <w:vAlign w:val="center"/>
                </w:tcPr>
                <w:p w14:paraId="5AAF779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8" w:space="0" w:color="auto"/>
                    <w:right w:val="single" w:sz="8" w:space="0" w:color="auto"/>
                  </w:tcBorders>
                  <w:noWrap/>
                  <w:vAlign w:val="center"/>
                </w:tcPr>
                <w:p w14:paraId="3899B75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581E4292"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D8399E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w:t>
                  </w:r>
                </w:p>
              </w:tc>
              <w:tc>
                <w:tcPr>
                  <w:tcW w:w="3118" w:type="dxa"/>
                  <w:tcBorders>
                    <w:top w:val="nil"/>
                    <w:left w:val="nil"/>
                    <w:bottom w:val="single" w:sz="4" w:space="0" w:color="auto"/>
                    <w:right w:val="single" w:sz="4" w:space="0" w:color="auto"/>
                  </w:tcBorders>
                  <w:noWrap/>
                  <w:vAlign w:val="center"/>
                </w:tcPr>
                <w:p w14:paraId="1165421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语音综合主机网关</w:t>
                  </w:r>
                </w:p>
              </w:tc>
              <w:tc>
                <w:tcPr>
                  <w:tcW w:w="997" w:type="dxa"/>
                  <w:tcBorders>
                    <w:top w:val="nil"/>
                    <w:left w:val="nil"/>
                    <w:bottom w:val="single" w:sz="4" w:space="0" w:color="auto"/>
                    <w:right w:val="single" w:sz="4" w:space="0" w:color="auto"/>
                  </w:tcBorders>
                  <w:noWrap/>
                  <w:vAlign w:val="center"/>
                </w:tcPr>
                <w:p w14:paraId="509984F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8" w:space="0" w:color="auto"/>
                    <w:right w:val="single" w:sz="8" w:space="0" w:color="auto"/>
                  </w:tcBorders>
                  <w:noWrap/>
                  <w:vAlign w:val="center"/>
                </w:tcPr>
                <w:p w14:paraId="052B1BF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2F4A45B7"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03D0D18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w:t>
                  </w:r>
                </w:p>
              </w:tc>
              <w:tc>
                <w:tcPr>
                  <w:tcW w:w="3118" w:type="dxa"/>
                  <w:tcBorders>
                    <w:top w:val="nil"/>
                    <w:left w:val="nil"/>
                    <w:bottom w:val="single" w:sz="4" w:space="0" w:color="auto"/>
                    <w:right w:val="single" w:sz="4" w:space="0" w:color="auto"/>
                  </w:tcBorders>
                  <w:noWrap/>
                  <w:vAlign w:val="center"/>
                </w:tcPr>
                <w:p w14:paraId="04B13FC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64路IP语音网关</w:t>
                  </w:r>
                </w:p>
              </w:tc>
              <w:tc>
                <w:tcPr>
                  <w:tcW w:w="997" w:type="dxa"/>
                  <w:tcBorders>
                    <w:top w:val="nil"/>
                    <w:left w:val="nil"/>
                    <w:bottom w:val="single" w:sz="4" w:space="0" w:color="auto"/>
                    <w:right w:val="single" w:sz="4" w:space="0" w:color="auto"/>
                  </w:tcBorders>
                  <w:noWrap/>
                  <w:vAlign w:val="center"/>
                </w:tcPr>
                <w:p w14:paraId="121177F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4台</w:t>
                  </w:r>
                </w:p>
              </w:tc>
              <w:tc>
                <w:tcPr>
                  <w:tcW w:w="798" w:type="dxa"/>
                  <w:tcBorders>
                    <w:top w:val="nil"/>
                    <w:left w:val="nil"/>
                    <w:bottom w:val="single" w:sz="8" w:space="0" w:color="auto"/>
                    <w:right w:val="single" w:sz="8" w:space="0" w:color="auto"/>
                  </w:tcBorders>
                  <w:noWrap/>
                  <w:vAlign w:val="center"/>
                </w:tcPr>
                <w:p w14:paraId="03147E6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349B6075"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0447327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w:t>
                  </w:r>
                </w:p>
              </w:tc>
              <w:tc>
                <w:tcPr>
                  <w:tcW w:w="3118" w:type="dxa"/>
                  <w:tcBorders>
                    <w:top w:val="nil"/>
                    <w:left w:val="nil"/>
                    <w:bottom w:val="single" w:sz="4" w:space="0" w:color="auto"/>
                    <w:right w:val="single" w:sz="4" w:space="0" w:color="auto"/>
                  </w:tcBorders>
                  <w:noWrap/>
                  <w:vAlign w:val="center"/>
                </w:tcPr>
                <w:p w14:paraId="148EA4A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96路IP语音网关</w:t>
                  </w:r>
                </w:p>
              </w:tc>
              <w:tc>
                <w:tcPr>
                  <w:tcW w:w="997" w:type="dxa"/>
                  <w:tcBorders>
                    <w:top w:val="nil"/>
                    <w:left w:val="nil"/>
                    <w:bottom w:val="single" w:sz="4" w:space="0" w:color="auto"/>
                    <w:right w:val="single" w:sz="4" w:space="0" w:color="auto"/>
                  </w:tcBorders>
                  <w:noWrap/>
                  <w:vAlign w:val="center"/>
                </w:tcPr>
                <w:p w14:paraId="175ED0F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17台</w:t>
                  </w:r>
                </w:p>
              </w:tc>
              <w:tc>
                <w:tcPr>
                  <w:tcW w:w="798" w:type="dxa"/>
                  <w:tcBorders>
                    <w:top w:val="nil"/>
                    <w:left w:val="nil"/>
                    <w:bottom w:val="single" w:sz="8" w:space="0" w:color="auto"/>
                    <w:right w:val="single" w:sz="8" w:space="0" w:color="auto"/>
                  </w:tcBorders>
                  <w:noWrap/>
                  <w:vAlign w:val="center"/>
                </w:tcPr>
                <w:p w14:paraId="4599666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260171A7"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124B41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w:t>
                  </w:r>
                </w:p>
              </w:tc>
              <w:tc>
                <w:tcPr>
                  <w:tcW w:w="3118" w:type="dxa"/>
                  <w:tcBorders>
                    <w:top w:val="nil"/>
                    <w:left w:val="nil"/>
                    <w:bottom w:val="single" w:sz="4" w:space="0" w:color="auto"/>
                    <w:right w:val="single" w:sz="4" w:space="0" w:color="auto"/>
                  </w:tcBorders>
                  <w:noWrap/>
                  <w:vAlign w:val="center"/>
                </w:tcPr>
                <w:p w14:paraId="7ED1EB0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模拟电话</w:t>
                  </w:r>
                </w:p>
              </w:tc>
              <w:tc>
                <w:tcPr>
                  <w:tcW w:w="997" w:type="dxa"/>
                  <w:tcBorders>
                    <w:top w:val="nil"/>
                    <w:left w:val="nil"/>
                    <w:bottom w:val="single" w:sz="4" w:space="0" w:color="auto"/>
                    <w:right w:val="single" w:sz="4" w:space="0" w:color="auto"/>
                  </w:tcBorders>
                  <w:noWrap/>
                  <w:vAlign w:val="center"/>
                </w:tcPr>
                <w:p w14:paraId="2C6E9DA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1200台</w:t>
                  </w:r>
                </w:p>
              </w:tc>
              <w:tc>
                <w:tcPr>
                  <w:tcW w:w="798" w:type="dxa"/>
                  <w:tcBorders>
                    <w:top w:val="nil"/>
                    <w:left w:val="nil"/>
                    <w:bottom w:val="single" w:sz="8" w:space="0" w:color="auto"/>
                    <w:right w:val="single" w:sz="8" w:space="0" w:color="auto"/>
                  </w:tcBorders>
                  <w:noWrap/>
                  <w:vAlign w:val="center"/>
                </w:tcPr>
                <w:p w14:paraId="6704255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59D09861" w14:textId="77777777" w:rsidTr="005E10BF">
              <w:trPr>
                <w:trHeight w:val="290"/>
              </w:trPr>
              <w:tc>
                <w:tcPr>
                  <w:tcW w:w="6088" w:type="dxa"/>
                  <w:gridSpan w:val="4"/>
                  <w:tcBorders>
                    <w:top w:val="nil"/>
                    <w:left w:val="single" w:sz="4" w:space="0" w:color="auto"/>
                    <w:bottom w:val="single" w:sz="4" w:space="0" w:color="auto"/>
                    <w:right w:val="single" w:sz="4" w:space="0" w:color="auto"/>
                  </w:tcBorders>
                  <w:noWrap/>
                  <w:vAlign w:val="center"/>
                </w:tcPr>
                <w:p w14:paraId="0560D87E"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Cs w:val="21"/>
                    </w:rPr>
                    <w:t>（三）信息网络系统</w:t>
                  </w:r>
                </w:p>
              </w:tc>
            </w:tr>
            <w:tr w:rsidR="00603BFA" w:rsidRPr="00603BFA" w14:paraId="370D78F0" w14:textId="77777777" w:rsidTr="005E10BF">
              <w:trPr>
                <w:trHeight w:val="290"/>
              </w:trPr>
              <w:tc>
                <w:tcPr>
                  <w:tcW w:w="6088" w:type="dxa"/>
                  <w:gridSpan w:val="4"/>
                  <w:tcBorders>
                    <w:top w:val="nil"/>
                    <w:left w:val="single" w:sz="4" w:space="0" w:color="auto"/>
                    <w:bottom w:val="single" w:sz="4" w:space="0" w:color="auto"/>
                    <w:right w:val="single" w:sz="4" w:space="0" w:color="auto"/>
                  </w:tcBorders>
                  <w:noWrap/>
                  <w:vAlign w:val="center"/>
                </w:tcPr>
                <w:p w14:paraId="63E97E13"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Cs w:val="21"/>
                    </w:rPr>
                    <w:t>（1）智能专网信息网络系统</w:t>
                  </w:r>
                  <w:r w:rsidRPr="00603BFA">
                    <w:rPr>
                      <w:rFonts w:ascii="宋体" w:hAnsi="宋体" w:cs="宋体" w:hint="eastAsia"/>
                      <w:color w:val="000000" w:themeColor="text1"/>
                      <w:kern w:val="0"/>
                      <w:sz w:val="22"/>
                      <w:szCs w:val="22"/>
                    </w:rPr>
                    <w:t xml:space="preserve">　</w:t>
                  </w:r>
                </w:p>
              </w:tc>
            </w:tr>
            <w:tr w:rsidR="00603BFA" w:rsidRPr="00603BFA" w14:paraId="36AA9446"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4E95D6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w:t>
                  </w:r>
                </w:p>
              </w:tc>
              <w:tc>
                <w:tcPr>
                  <w:tcW w:w="3118" w:type="dxa"/>
                  <w:tcBorders>
                    <w:top w:val="nil"/>
                    <w:left w:val="nil"/>
                    <w:bottom w:val="single" w:sz="4" w:space="0" w:color="auto"/>
                    <w:right w:val="single" w:sz="4" w:space="0" w:color="auto"/>
                  </w:tcBorders>
                  <w:noWrap/>
                  <w:vAlign w:val="center"/>
                </w:tcPr>
                <w:p w14:paraId="7732566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备份服务器</w:t>
                  </w:r>
                </w:p>
              </w:tc>
              <w:tc>
                <w:tcPr>
                  <w:tcW w:w="997" w:type="dxa"/>
                  <w:tcBorders>
                    <w:top w:val="nil"/>
                    <w:left w:val="nil"/>
                    <w:bottom w:val="single" w:sz="4" w:space="0" w:color="auto"/>
                    <w:right w:val="single" w:sz="4" w:space="0" w:color="auto"/>
                  </w:tcBorders>
                  <w:noWrap/>
                  <w:vAlign w:val="center"/>
                </w:tcPr>
                <w:p w14:paraId="20FD621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8" w:space="0" w:color="auto"/>
                    <w:right w:val="single" w:sz="8" w:space="0" w:color="auto"/>
                  </w:tcBorders>
                  <w:noWrap/>
                  <w:vAlign w:val="center"/>
                </w:tcPr>
                <w:p w14:paraId="1E495EF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华为</w:t>
                  </w:r>
                </w:p>
              </w:tc>
            </w:tr>
            <w:tr w:rsidR="00603BFA" w:rsidRPr="00603BFA" w14:paraId="062D20C6"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5D6A4D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9</w:t>
                  </w:r>
                </w:p>
              </w:tc>
              <w:tc>
                <w:tcPr>
                  <w:tcW w:w="3118" w:type="dxa"/>
                  <w:tcBorders>
                    <w:top w:val="nil"/>
                    <w:left w:val="nil"/>
                    <w:bottom w:val="single" w:sz="4" w:space="0" w:color="auto"/>
                    <w:right w:val="single" w:sz="4" w:space="0" w:color="auto"/>
                  </w:tcBorders>
                  <w:noWrap/>
                  <w:vAlign w:val="center"/>
                </w:tcPr>
                <w:p w14:paraId="6543D3C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备份软件</w:t>
                  </w:r>
                </w:p>
              </w:tc>
              <w:tc>
                <w:tcPr>
                  <w:tcW w:w="997" w:type="dxa"/>
                  <w:tcBorders>
                    <w:top w:val="nil"/>
                    <w:left w:val="nil"/>
                    <w:bottom w:val="single" w:sz="4" w:space="0" w:color="auto"/>
                    <w:right w:val="single" w:sz="4" w:space="0" w:color="auto"/>
                  </w:tcBorders>
                  <w:noWrap/>
                  <w:vAlign w:val="center"/>
                </w:tcPr>
                <w:p w14:paraId="21BA8E6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8" w:space="0" w:color="auto"/>
                    <w:right w:val="single" w:sz="8" w:space="0" w:color="auto"/>
                  </w:tcBorders>
                  <w:noWrap/>
                  <w:vAlign w:val="center"/>
                </w:tcPr>
                <w:p w14:paraId="288810B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浪擎</w:t>
                  </w:r>
                </w:p>
              </w:tc>
            </w:tr>
            <w:tr w:rsidR="00603BFA" w:rsidRPr="00603BFA" w14:paraId="467C3FEE"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056E27B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w:t>
                  </w:r>
                </w:p>
              </w:tc>
              <w:tc>
                <w:tcPr>
                  <w:tcW w:w="3118" w:type="dxa"/>
                  <w:tcBorders>
                    <w:top w:val="nil"/>
                    <w:left w:val="nil"/>
                    <w:bottom w:val="single" w:sz="4" w:space="0" w:color="auto"/>
                    <w:right w:val="single" w:sz="4" w:space="0" w:color="auto"/>
                  </w:tcBorders>
                  <w:noWrap/>
                  <w:vAlign w:val="center"/>
                </w:tcPr>
                <w:p w14:paraId="0B04FE4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虚拟磁带库</w:t>
                  </w:r>
                </w:p>
              </w:tc>
              <w:tc>
                <w:tcPr>
                  <w:tcW w:w="997" w:type="dxa"/>
                  <w:tcBorders>
                    <w:top w:val="nil"/>
                    <w:left w:val="nil"/>
                    <w:bottom w:val="single" w:sz="4" w:space="0" w:color="auto"/>
                    <w:right w:val="single" w:sz="4" w:space="0" w:color="auto"/>
                  </w:tcBorders>
                  <w:noWrap/>
                  <w:vAlign w:val="center"/>
                </w:tcPr>
                <w:p w14:paraId="217D176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8" w:space="0" w:color="auto"/>
                    <w:right w:val="single" w:sz="8" w:space="0" w:color="auto"/>
                  </w:tcBorders>
                  <w:noWrap/>
                  <w:vAlign w:val="center"/>
                </w:tcPr>
                <w:p w14:paraId="0C79CEF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浪擎</w:t>
                  </w:r>
                </w:p>
              </w:tc>
            </w:tr>
            <w:tr w:rsidR="00603BFA" w:rsidRPr="00603BFA" w14:paraId="131EB554" w14:textId="77777777" w:rsidTr="005E10BF">
              <w:trPr>
                <w:trHeight w:val="290"/>
              </w:trPr>
              <w:tc>
                <w:tcPr>
                  <w:tcW w:w="6088" w:type="dxa"/>
                  <w:gridSpan w:val="4"/>
                  <w:tcBorders>
                    <w:top w:val="nil"/>
                    <w:left w:val="single" w:sz="4" w:space="0" w:color="auto"/>
                    <w:bottom w:val="single" w:sz="4" w:space="0" w:color="auto"/>
                    <w:right w:val="single" w:sz="4" w:space="0" w:color="auto"/>
                  </w:tcBorders>
                  <w:noWrap/>
                  <w:vAlign w:val="center"/>
                </w:tcPr>
                <w:p w14:paraId="5B6C1A3C" w14:textId="77777777" w:rsidR="00C33608" w:rsidRPr="00603BFA" w:rsidRDefault="00611BF7">
                  <w:pPr>
                    <w:widowControl/>
                    <w:jc w:val="left"/>
                    <w:rPr>
                      <w:rFonts w:ascii="宋体" w:hAnsi="宋体" w:cs="宋体" w:hint="eastAsia"/>
                      <w:color w:val="000000" w:themeColor="text1"/>
                      <w:kern w:val="0"/>
                      <w:sz w:val="22"/>
                      <w:szCs w:val="22"/>
                    </w:rPr>
                  </w:pPr>
                  <w:r w:rsidRPr="00603BFA">
                    <w:rPr>
                      <w:rFonts w:ascii="宋体" w:hAnsi="宋体" w:cs="宋体" w:hint="eastAsia"/>
                      <w:color w:val="000000" w:themeColor="text1"/>
                      <w:kern w:val="0"/>
                      <w:szCs w:val="21"/>
                    </w:rPr>
                    <w:t>（四）有线电视系统</w:t>
                  </w:r>
                </w:p>
              </w:tc>
            </w:tr>
            <w:tr w:rsidR="00603BFA" w:rsidRPr="00603BFA" w14:paraId="70F61DD8"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772C554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w:t>
                  </w:r>
                </w:p>
              </w:tc>
              <w:tc>
                <w:tcPr>
                  <w:tcW w:w="3118" w:type="dxa"/>
                  <w:tcBorders>
                    <w:top w:val="nil"/>
                    <w:left w:val="nil"/>
                    <w:bottom w:val="single" w:sz="4" w:space="0" w:color="auto"/>
                    <w:right w:val="single" w:sz="4" w:space="0" w:color="auto"/>
                  </w:tcBorders>
                  <w:noWrap/>
                  <w:vAlign w:val="center"/>
                </w:tcPr>
                <w:p w14:paraId="12C076A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电视插座</w:t>
                  </w:r>
                </w:p>
              </w:tc>
              <w:tc>
                <w:tcPr>
                  <w:tcW w:w="997" w:type="dxa"/>
                  <w:tcBorders>
                    <w:top w:val="nil"/>
                    <w:left w:val="nil"/>
                    <w:bottom w:val="single" w:sz="4" w:space="0" w:color="auto"/>
                    <w:right w:val="single" w:sz="4" w:space="0" w:color="auto"/>
                  </w:tcBorders>
                  <w:noWrap/>
                  <w:vAlign w:val="center"/>
                </w:tcPr>
                <w:p w14:paraId="62BE16F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119个</w:t>
                  </w:r>
                </w:p>
              </w:tc>
              <w:tc>
                <w:tcPr>
                  <w:tcW w:w="798" w:type="dxa"/>
                  <w:tcBorders>
                    <w:top w:val="nil"/>
                    <w:left w:val="nil"/>
                    <w:bottom w:val="single" w:sz="8" w:space="0" w:color="auto"/>
                    <w:right w:val="single" w:sz="8" w:space="0" w:color="auto"/>
                  </w:tcBorders>
                  <w:noWrap/>
                  <w:vAlign w:val="center"/>
                </w:tcPr>
                <w:p w14:paraId="38E1034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TCL</w:t>
                  </w:r>
                </w:p>
              </w:tc>
            </w:tr>
            <w:tr w:rsidR="00603BFA" w:rsidRPr="00603BFA" w14:paraId="211869E2"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483525B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w:t>
                  </w:r>
                </w:p>
              </w:tc>
              <w:tc>
                <w:tcPr>
                  <w:tcW w:w="3118" w:type="dxa"/>
                  <w:tcBorders>
                    <w:top w:val="nil"/>
                    <w:left w:val="nil"/>
                    <w:bottom w:val="single" w:sz="4" w:space="0" w:color="auto"/>
                    <w:right w:val="single" w:sz="4" w:space="0" w:color="auto"/>
                  </w:tcBorders>
                  <w:noWrap/>
                  <w:vAlign w:val="center"/>
                </w:tcPr>
                <w:p w14:paraId="230D05E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同轴电缆</w:t>
                  </w:r>
                </w:p>
              </w:tc>
              <w:tc>
                <w:tcPr>
                  <w:tcW w:w="997" w:type="dxa"/>
                  <w:tcBorders>
                    <w:top w:val="nil"/>
                    <w:left w:val="nil"/>
                    <w:bottom w:val="single" w:sz="4" w:space="0" w:color="auto"/>
                    <w:right w:val="single" w:sz="4" w:space="0" w:color="auto"/>
                  </w:tcBorders>
                  <w:noWrap/>
                  <w:vAlign w:val="center"/>
                </w:tcPr>
                <w:p w14:paraId="0CD3084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11000米</w:t>
                  </w:r>
                </w:p>
              </w:tc>
              <w:tc>
                <w:tcPr>
                  <w:tcW w:w="798" w:type="dxa"/>
                  <w:tcBorders>
                    <w:top w:val="nil"/>
                    <w:left w:val="nil"/>
                    <w:bottom w:val="single" w:sz="8" w:space="0" w:color="auto"/>
                    <w:right w:val="single" w:sz="8" w:space="0" w:color="auto"/>
                  </w:tcBorders>
                  <w:noWrap/>
                  <w:vAlign w:val="center"/>
                </w:tcPr>
                <w:p w14:paraId="305298A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爱谱华顿</w:t>
                  </w:r>
                </w:p>
              </w:tc>
            </w:tr>
            <w:tr w:rsidR="00603BFA" w:rsidRPr="00603BFA" w14:paraId="6D0F4573"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0726018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p>
              </w:tc>
              <w:tc>
                <w:tcPr>
                  <w:tcW w:w="3118" w:type="dxa"/>
                  <w:tcBorders>
                    <w:top w:val="nil"/>
                    <w:left w:val="nil"/>
                    <w:bottom w:val="single" w:sz="4" w:space="0" w:color="auto"/>
                    <w:right w:val="single" w:sz="4" w:space="0" w:color="auto"/>
                  </w:tcBorders>
                  <w:noWrap/>
                  <w:vAlign w:val="center"/>
                </w:tcPr>
                <w:p w14:paraId="687A49D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镀锌钢管</w:t>
                  </w:r>
                </w:p>
              </w:tc>
              <w:tc>
                <w:tcPr>
                  <w:tcW w:w="997" w:type="dxa"/>
                  <w:tcBorders>
                    <w:top w:val="nil"/>
                    <w:left w:val="nil"/>
                    <w:bottom w:val="single" w:sz="4" w:space="0" w:color="auto"/>
                    <w:right w:val="single" w:sz="4" w:space="0" w:color="auto"/>
                  </w:tcBorders>
                  <w:noWrap/>
                  <w:vAlign w:val="center"/>
                </w:tcPr>
                <w:p w14:paraId="0920436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6000米</w:t>
                  </w:r>
                </w:p>
              </w:tc>
              <w:tc>
                <w:tcPr>
                  <w:tcW w:w="798" w:type="dxa"/>
                  <w:tcBorders>
                    <w:top w:val="nil"/>
                    <w:left w:val="nil"/>
                    <w:bottom w:val="single" w:sz="8" w:space="0" w:color="auto"/>
                    <w:right w:val="single" w:sz="8" w:space="0" w:color="auto"/>
                  </w:tcBorders>
                  <w:noWrap/>
                  <w:vAlign w:val="center"/>
                </w:tcPr>
                <w:p w14:paraId="5E158AA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众邦</w:t>
                  </w:r>
                </w:p>
              </w:tc>
            </w:tr>
            <w:tr w:rsidR="00603BFA" w:rsidRPr="00603BFA" w14:paraId="6F216693" w14:textId="77777777" w:rsidTr="005E10BF">
              <w:trPr>
                <w:trHeight w:val="310"/>
              </w:trPr>
              <w:tc>
                <w:tcPr>
                  <w:tcW w:w="6088" w:type="dxa"/>
                  <w:gridSpan w:val="4"/>
                  <w:tcBorders>
                    <w:top w:val="nil"/>
                    <w:left w:val="single" w:sz="4" w:space="0" w:color="auto"/>
                    <w:bottom w:val="single" w:sz="4" w:space="0" w:color="auto"/>
                    <w:right w:val="single" w:sz="4" w:space="0" w:color="auto"/>
                  </w:tcBorders>
                  <w:noWrap/>
                  <w:vAlign w:val="center"/>
                </w:tcPr>
                <w:p w14:paraId="31AB271F"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（五）公共广播系统</w:t>
                  </w:r>
                </w:p>
              </w:tc>
            </w:tr>
            <w:tr w:rsidR="00603BFA" w:rsidRPr="00603BFA" w14:paraId="7148087C"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19D0EBF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w:t>
                  </w:r>
                </w:p>
              </w:tc>
              <w:tc>
                <w:tcPr>
                  <w:tcW w:w="3118" w:type="dxa"/>
                  <w:tcBorders>
                    <w:top w:val="nil"/>
                    <w:left w:val="nil"/>
                    <w:bottom w:val="single" w:sz="4" w:space="0" w:color="auto"/>
                    <w:right w:val="single" w:sz="4" w:space="0" w:color="auto"/>
                  </w:tcBorders>
                  <w:noWrap/>
                  <w:vAlign w:val="center"/>
                </w:tcPr>
                <w:p w14:paraId="6E75592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室外音箱</w:t>
                  </w:r>
                </w:p>
              </w:tc>
              <w:tc>
                <w:tcPr>
                  <w:tcW w:w="997" w:type="dxa"/>
                  <w:tcBorders>
                    <w:top w:val="nil"/>
                    <w:left w:val="nil"/>
                    <w:bottom w:val="single" w:sz="4" w:space="0" w:color="auto"/>
                    <w:right w:val="single" w:sz="4" w:space="0" w:color="auto"/>
                  </w:tcBorders>
                  <w:noWrap/>
                  <w:vAlign w:val="center"/>
                </w:tcPr>
                <w:p w14:paraId="05B9E6A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36个</w:t>
                  </w:r>
                </w:p>
              </w:tc>
              <w:tc>
                <w:tcPr>
                  <w:tcW w:w="798" w:type="dxa"/>
                  <w:tcBorders>
                    <w:top w:val="nil"/>
                    <w:left w:val="nil"/>
                    <w:bottom w:val="single" w:sz="4" w:space="0" w:color="auto"/>
                    <w:right w:val="single" w:sz="4" w:space="0" w:color="auto"/>
                  </w:tcBorders>
                  <w:noWrap/>
                  <w:vAlign w:val="center"/>
                </w:tcPr>
                <w:p w14:paraId="10B580D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2B5BE6ED"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3F668C3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13</w:t>
                  </w:r>
                </w:p>
              </w:tc>
              <w:tc>
                <w:tcPr>
                  <w:tcW w:w="3118" w:type="dxa"/>
                  <w:tcBorders>
                    <w:top w:val="nil"/>
                    <w:left w:val="nil"/>
                    <w:bottom w:val="single" w:sz="4" w:space="0" w:color="auto"/>
                    <w:right w:val="single" w:sz="4" w:space="0" w:color="auto"/>
                  </w:tcBorders>
                  <w:noWrap/>
                  <w:vAlign w:val="center"/>
                </w:tcPr>
                <w:p w14:paraId="0B692D0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200W前置功放</w:t>
                  </w:r>
                </w:p>
              </w:tc>
              <w:tc>
                <w:tcPr>
                  <w:tcW w:w="997" w:type="dxa"/>
                  <w:tcBorders>
                    <w:top w:val="nil"/>
                    <w:left w:val="nil"/>
                    <w:bottom w:val="single" w:sz="4" w:space="0" w:color="auto"/>
                    <w:right w:val="single" w:sz="4" w:space="0" w:color="auto"/>
                  </w:tcBorders>
                  <w:noWrap/>
                  <w:vAlign w:val="center"/>
                </w:tcPr>
                <w:p w14:paraId="23B09FD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14台</w:t>
                  </w:r>
                </w:p>
              </w:tc>
              <w:tc>
                <w:tcPr>
                  <w:tcW w:w="798" w:type="dxa"/>
                  <w:tcBorders>
                    <w:top w:val="nil"/>
                    <w:left w:val="nil"/>
                    <w:bottom w:val="single" w:sz="4" w:space="0" w:color="auto"/>
                    <w:right w:val="single" w:sz="4" w:space="0" w:color="auto"/>
                  </w:tcBorders>
                  <w:noWrap/>
                  <w:vAlign w:val="center"/>
                </w:tcPr>
                <w:p w14:paraId="3367F20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5C4400F8"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429DC91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14</w:t>
                  </w:r>
                </w:p>
              </w:tc>
              <w:tc>
                <w:tcPr>
                  <w:tcW w:w="3118" w:type="dxa"/>
                  <w:tcBorders>
                    <w:top w:val="nil"/>
                    <w:left w:val="nil"/>
                    <w:bottom w:val="single" w:sz="4" w:space="0" w:color="auto"/>
                    <w:right w:val="single" w:sz="4" w:space="0" w:color="auto"/>
                  </w:tcBorders>
                  <w:noWrap/>
                  <w:vAlign w:val="center"/>
                </w:tcPr>
                <w:p w14:paraId="3BE7DE9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IP网络适配器</w:t>
                  </w:r>
                </w:p>
              </w:tc>
              <w:tc>
                <w:tcPr>
                  <w:tcW w:w="997" w:type="dxa"/>
                  <w:tcBorders>
                    <w:top w:val="nil"/>
                    <w:left w:val="nil"/>
                    <w:bottom w:val="single" w:sz="4" w:space="0" w:color="auto"/>
                    <w:right w:val="single" w:sz="4" w:space="0" w:color="auto"/>
                  </w:tcBorders>
                  <w:noWrap/>
                  <w:vAlign w:val="center"/>
                </w:tcPr>
                <w:p w14:paraId="160C039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7台</w:t>
                  </w:r>
                </w:p>
              </w:tc>
              <w:tc>
                <w:tcPr>
                  <w:tcW w:w="798" w:type="dxa"/>
                  <w:tcBorders>
                    <w:top w:val="nil"/>
                    <w:left w:val="nil"/>
                    <w:bottom w:val="single" w:sz="4" w:space="0" w:color="auto"/>
                    <w:right w:val="single" w:sz="4" w:space="0" w:color="auto"/>
                  </w:tcBorders>
                  <w:noWrap/>
                  <w:vAlign w:val="center"/>
                </w:tcPr>
                <w:p w14:paraId="5A28B25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53F591D3"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6243521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15</w:t>
                  </w:r>
                </w:p>
              </w:tc>
              <w:tc>
                <w:tcPr>
                  <w:tcW w:w="3118" w:type="dxa"/>
                  <w:tcBorders>
                    <w:top w:val="nil"/>
                    <w:left w:val="nil"/>
                    <w:bottom w:val="single" w:sz="4" w:space="0" w:color="auto"/>
                    <w:right w:val="single" w:sz="4" w:space="0" w:color="auto"/>
                  </w:tcBorders>
                  <w:noWrap/>
                  <w:vAlign w:val="center"/>
                </w:tcPr>
                <w:p w14:paraId="55A3CF9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IP网络广播控制主机</w:t>
                  </w:r>
                </w:p>
              </w:tc>
              <w:tc>
                <w:tcPr>
                  <w:tcW w:w="997" w:type="dxa"/>
                  <w:tcBorders>
                    <w:top w:val="nil"/>
                    <w:left w:val="nil"/>
                    <w:bottom w:val="single" w:sz="4" w:space="0" w:color="auto"/>
                    <w:right w:val="single" w:sz="4" w:space="0" w:color="auto"/>
                  </w:tcBorders>
                  <w:noWrap/>
                  <w:vAlign w:val="center"/>
                </w:tcPr>
                <w:p w14:paraId="2E25AF5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43A044F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64C909AE"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5051528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16</w:t>
                  </w:r>
                </w:p>
              </w:tc>
              <w:tc>
                <w:tcPr>
                  <w:tcW w:w="3118" w:type="dxa"/>
                  <w:tcBorders>
                    <w:top w:val="nil"/>
                    <w:left w:val="nil"/>
                    <w:bottom w:val="single" w:sz="4" w:space="0" w:color="auto"/>
                    <w:right w:val="single" w:sz="4" w:space="0" w:color="auto"/>
                  </w:tcBorders>
                  <w:noWrap/>
                  <w:vAlign w:val="center"/>
                </w:tcPr>
                <w:p w14:paraId="00802B2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音源播放器</w:t>
                  </w:r>
                </w:p>
              </w:tc>
              <w:tc>
                <w:tcPr>
                  <w:tcW w:w="997" w:type="dxa"/>
                  <w:tcBorders>
                    <w:top w:val="nil"/>
                    <w:left w:val="nil"/>
                    <w:bottom w:val="single" w:sz="4" w:space="0" w:color="auto"/>
                    <w:right w:val="single" w:sz="4" w:space="0" w:color="auto"/>
                  </w:tcBorders>
                  <w:noWrap/>
                  <w:vAlign w:val="center"/>
                </w:tcPr>
                <w:p w14:paraId="7DFCBF6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24A17EA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19051866"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1E04D19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17</w:t>
                  </w:r>
                </w:p>
              </w:tc>
              <w:tc>
                <w:tcPr>
                  <w:tcW w:w="3118" w:type="dxa"/>
                  <w:tcBorders>
                    <w:top w:val="nil"/>
                    <w:left w:val="nil"/>
                    <w:bottom w:val="single" w:sz="4" w:space="0" w:color="auto"/>
                    <w:right w:val="single" w:sz="4" w:space="0" w:color="auto"/>
                  </w:tcBorders>
                  <w:noWrap/>
                  <w:vAlign w:val="center"/>
                </w:tcPr>
                <w:p w14:paraId="04AFA44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电源时序器</w:t>
                  </w:r>
                </w:p>
              </w:tc>
              <w:tc>
                <w:tcPr>
                  <w:tcW w:w="997" w:type="dxa"/>
                  <w:tcBorders>
                    <w:top w:val="nil"/>
                    <w:left w:val="nil"/>
                    <w:bottom w:val="single" w:sz="4" w:space="0" w:color="auto"/>
                    <w:right w:val="single" w:sz="4" w:space="0" w:color="auto"/>
                  </w:tcBorders>
                  <w:noWrap/>
                  <w:vAlign w:val="center"/>
                </w:tcPr>
                <w:p w14:paraId="5D5693F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4E67B45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4BE13703"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2BB5F61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18</w:t>
                  </w:r>
                </w:p>
              </w:tc>
              <w:tc>
                <w:tcPr>
                  <w:tcW w:w="3118" w:type="dxa"/>
                  <w:tcBorders>
                    <w:top w:val="nil"/>
                    <w:left w:val="nil"/>
                    <w:bottom w:val="single" w:sz="4" w:space="0" w:color="auto"/>
                    <w:right w:val="single" w:sz="4" w:space="0" w:color="auto"/>
                  </w:tcBorders>
                  <w:noWrap/>
                  <w:vAlign w:val="center"/>
                </w:tcPr>
                <w:p w14:paraId="19139B2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IP网络监听有源音箱</w:t>
                  </w:r>
                </w:p>
              </w:tc>
              <w:tc>
                <w:tcPr>
                  <w:tcW w:w="997" w:type="dxa"/>
                  <w:tcBorders>
                    <w:top w:val="nil"/>
                    <w:left w:val="nil"/>
                    <w:bottom w:val="single" w:sz="4" w:space="0" w:color="auto"/>
                    <w:right w:val="single" w:sz="4" w:space="0" w:color="auto"/>
                  </w:tcBorders>
                  <w:noWrap/>
                  <w:vAlign w:val="center"/>
                </w:tcPr>
                <w:p w14:paraId="3D14021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2套</w:t>
                  </w:r>
                </w:p>
              </w:tc>
              <w:tc>
                <w:tcPr>
                  <w:tcW w:w="798" w:type="dxa"/>
                  <w:tcBorders>
                    <w:top w:val="nil"/>
                    <w:left w:val="nil"/>
                    <w:bottom w:val="single" w:sz="4" w:space="0" w:color="auto"/>
                    <w:right w:val="single" w:sz="4" w:space="0" w:color="auto"/>
                  </w:tcBorders>
                  <w:noWrap/>
                  <w:vAlign w:val="center"/>
                </w:tcPr>
                <w:p w14:paraId="254467A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3072B79D"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12987BC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19</w:t>
                  </w:r>
                </w:p>
              </w:tc>
              <w:tc>
                <w:tcPr>
                  <w:tcW w:w="3118" w:type="dxa"/>
                  <w:tcBorders>
                    <w:top w:val="nil"/>
                    <w:left w:val="nil"/>
                    <w:bottom w:val="single" w:sz="4" w:space="0" w:color="auto"/>
                    <w:right w:val="single" w:sz="4" w:space="0" w:color="auto"/>
                  </w:tcBorders>
                  <w:noWrap/>
                  <w:vAlign w:val="center"/>
                </w:tcPr>
                <w:p w14:paraId="45F25E8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管理工作站</w:t>
                  </w:r>
                </w:p>
              </w:tc>
              <w:tc>
                <w:tcPr>
                  <w:tcW w:w="997" w:type="dxa"/>
                  <w:tcBorders>
                    <w:top w:val="nil"/>
                    <w:left w:val="nil"/>
                    <w:bottom w:val="single" w:sz="4" w:space="0" w:color="auto"/>
                    <w:right w:val="single" w:sz="4" w:space="0" w:color="auto"/>
                  </w:tcBorders>
                  <w:noWrap/>
                  <w:vAlign w:val="center"/>
                </w:tcPr>
                <w:p w14:paraId="0D3A381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2台</w:t>
                  </w:r>
                </w:p>
              </w:tc>
              <w:tc>
                <w:tcPr>
                  <w:tcW w:w="798" w:type="dxa"/>
                  <w:tcBorders>
                    <w:top w:val="nil"/>
                    <w:left w:val="nil"/>
                    <w:bottom w:val="single" w:sz="4" w:space="0" w:color="auto"/>
                    <w:right w:val="single" w:sz="4" w:space="0" w:color="auto"/>
                  </w:tcBorders>
                  <w:noWrap/>
                  <w:vAlign w:val="center"/>
                </w:tcPr>
                <w:p w14:paraId="1CD54F3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78DAF2C3"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7190617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20</w:t>
                  </w:r>
                </w:p>
              </w:tc>
              <w:tc>
                <w:tcPr>
                  <w:tcW w:w="3118" w:type="dxa"/>
                  <w:tcBorders>
                    <w:top w:val="nil"/>
                    <w:left w:val="nil"/>
                    <w:bottom w:val="single" w:sz="4" w:space="0" w:color="auto"/>
                    <w:right w:val="single" w:sz="4" w:space="0" w:color="auto"/>
                  </w:tcBorders>
                  <w:noWrap/>
                  <w:vAlign w:val="center"/>
                </w:tcPr>
                <w:p w14:paraId="471E247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网络寻呼话筒</w:t>
                  </w:r>
                </w:p>
              </w:tc>
              <w:tc>
                <w:tcPr>
                  <w:tcW w:w="997" w:type="dxa"/>
                  <w:tcBorders>
                    <w:top w:val="nil"/>
                    <w:left w:val="nil"/>
                    <w:bottom w:val="single" w:sz="4" w:space="0" w:color="auto"/>
                    <w:right w:val="single" w:sz="4" w:space="0" w:color="auto"/>
                  </w:tcBorders>
                  <w:noWrap/>
                  <w:vAlign w:val="center"/>
                </w:tcPr>
                <w:p w14:paraId="2657D68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2个</w:t>
                  </w:r>
                </w:p>
              </w:tc>
              <w:tc>
                <w:tcPr>
                  <w:tcW w:w="798" w:type="dxa"/>
                  <w:tcBorders>
                    <w:top w:val="nil"/>
                    <w:left w:val="nil"/>
                    <w:bottom w:val="single" w:sz="4" w:space="0" w:color="auto"/>
                    <w:right w:val="single" w:sz="4" w:space="0" w:color="auto"/>
                  </w:tcBorders>
                  <w:noWrap/>
                  <w:vAlign w:val="center"/>
                </w:tcPr>
                <w:p w14:paraId="58A3944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戴科</w:t>
                  </w:r>
                </w:p>
              </w:tc>
            </w:tr>
            <w:tr w:rsidR="00603BFA" w:rsidRPr="00603BFA" w14:paraId="0B2685D6" w14:textId="77777777" w:rsidTr="005E10BF">
              <w:trPr>
                <w:trHeight w:val="310"/>
              </w:trPr>
              <w:tc>
                <w:tcPr>
                  <w:tcW w:w="6088" w:type="dxa"/>
                  <w:gridSpan w:val="4"/>
                  <w:tcBorders>
                    <w:top w:val="nil"/>
                    <w:left w:val="single" w:sz="4" w:space="0" w:color="auto"/>
                    <w:bottom w:val="single" w:sz="4" w:space="0" w:color="auto"/>
                    <w:right w:val="single" w:sz="4" w:space="0" w:color="auto"/>
                  </w:tcBorders>
                  <w:noWrap/>
                  <w:vAlign w:val="center"/>
                </w:tcPr>
                <w:p w14:paraId="71C2FD24"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（六）信息导引及发布系统　</w:t>
                  </w:r>
                </w:p>
              </w:tc>
            </w:tr>
            <w:tr w:rsidR="00603BFA" w:rsidRPr="00603BFA" w14:paraId="2DB67C3B"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402947F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21</w:t>
                  </w:r>
                </w:p>
              </w:tc>
              <w:tc>
                <w:tcPr>
                  <w:tcW w:w="3118" w:type="dxa"/>
                  <w:tcBorders>
                    <w:top w:val="nil"/>
                    <w:left w:val="nil"/>
                    <w:bottom w:val="single" w:sz="4" w:space="0" w:color="auto"/>
                    <w:right w:val="single" w:sz="4" w:space="0" w:color="auto"/>
                  </w:tcBorders>
                  <w:noWrap/>
                  <w:vAlign w:val="center"/>
                </w:tcPr>
                <w:p w14:paraId="2406957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信息显示终端</w:t>
                  </w:r>
                </w:p>
              </w:tc>
              <w:tc>
                <w:tcPr>
                  <w:tcW w:w="997" w:type="dxa"/>
                  <w:tcBorders>
                    <w:top w:val="nil"/>
                    <w:left w:val="nil"/>
                    <w:bottom w:val="single" w:sz="4" w:space="0" w:color="auto"/>
                    <w:right w:val="single" w:sz="4" w:space="0" w:color="auto"/>
                  </w:tcBorders>
                  <w:noWrap/>
                  <w:vAlign w:val="center"/>
                </w:tcPr>
                <w:p w14:paraId="7D9450E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46台</w:t>
                  </w:r>
                </w:p>
              </w:tc>
              <w:tc>
                <w:tcPr>
                  <w:tcW w:w="798" w:type="dxa"/>
                  <w:tcBorders>
                    <w:top w:val="nil"/>
                    <w:left w:val="nil"/>
                    <w:bottom w:val="single" w:sz="4" w:space="0" w:color="auto"/>
                    <w:right w:val="single" w:sz="4" w:space="0" w:color="auto"/>
                  </w:tcBorders>
                  <w:noWrap/>
                  <w:vAlign w:val="center"/>
                </w:tcPr>
                <w:p w14:paraId="7B8C33B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神州视翰</w:t>
                  </w:r>
                </w:p>
              </w:tc>
            </w:tr>
            <w:tr w:rsidR="00603BFA" w:rsidRPr="00603BFA" w14:paraId="7A307EAB"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2D78ABE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22</w:t>
                  </w:r>
                </w:p>
              </w:tc>
              <w:tc>
                <w:tcPr>
                  <w:tcW w:w="3118" w:type="dxa"/>
                  <w:tcBorders>
                    <w:top w:val="nil"/>
                    <w:left w:val="nil"/>
                    <w:bottom w:val="single" w:sz="4" w:space="0" w:color="auto"/>
                    <w:right w:val="single" w:sz="4" w:space="0" w:color="auto"/>
                  </w:tcBorders>
                  <w:noWrap/>
                  <w:vAlign w:val="center"/>
                </w:tcPr>
                <w:p w14:paraId="6DBA29D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无线路由器（AP）</w:t>
                  </w:r>
                </w:p>
              </w:tc>
              <w:tc>
                <w:tcPr>
                  <w:tcW w:w="997" w:type="dxa"/>
                  <w:tcBorders>
                    <w:top w:val="nil"/>
                    <w:left w:val="nil"/>
                    <w:bottom w:val="single" w:sz="4" w:space="0" w:color="auto"/>
                    <w:right w:val="single" w:sz="4" w:space="0" w:color="auto"/>
                  </w:tcBorders>
                  <w:noWrap/>
                  <w:vAlign w:val="center"/>
                </w:tcPr>
                <w:p w14:paraId="2F0AC07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10台</w:t>
                  </w:r>
                </w:p>
              </w:tc>
              <w:tc>
                <w:tcPr>
                  <w:tcW w:w="798" w:type="dxa"/>
                  <w:tcBorders>
                    <w:top w:val="nil"/>
                    <w:left w:val="nil"/>
                    <w:bottom w:val="single" w:sz="4" w:space="0" w:color="auto"/>
                    <w:right w:val="single" w:sz="4" w:space="0" w:color="auto"/>
                  </w:tcBorders>
                  <w:noWrap/>
                  <w:vAlign w:val="center"/>
                </w:tcPr>
                <w:p w14:paraId="4B4F04A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Ruckus</w:t>
                  </w:r>
                </w:p>
              </w:tc>
            </w:tr>
            <w:tr w:rsidR="00603BFA" w:rsidRPr="00603BFA" w14:paraId="759C33A9" w14:textId="77777777" w:rsidTr="005E10BF">
              <w:trPr>
                <w:trHeight w:val="290"/>
              </w:trPr>
              <w:tc>
                <w:tcPr>
                  <w:tcW w:w="1175" w:type="dxa"/>
                  <w:tcBorders>
                    <w:top w:val="nil"/>
                    <w:left w:val="single" w:sz="4" w:space="0" w:color="auto"/>
                    <w:bottom w:val="single" w:sz="4" w:space="0" w:color="auto"/>
                    <w:right w:val="single" w:sz="4" w:space="0" w:color="auto"/>
                  </w:tcBorders>
                  <w:noWrap/>
                  <w:vAlign w:val="center"/>
                </w:tcPr>
                <w:p w14:paraId="34BAED7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23</w:t>
                  </w:r>
                </w:p>
              </w:tc>
              <w:tc>
                <w:tcPr>
                  <w:tcW w:w="3118" w:type="dxa"/>
                  <w:tcBorders>
                    <w:top w:val="nil"/>
                    <w:left w:val="nil"/>
                    <w:bottom w:val="single" w:sz="4" w:space="0" w:color="auto"/>
                    <w:right w:val="single" w:sz="4" w:space="0" w:color="auto"/>
                  </w:tcBorders>
                  <w:noWrap/>
                  <w:vAlign w:val="center"/>
                </w:tcPr>
                <w:p w14:paraId="058E0EC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信息发布系统软件</w:t>
                  </w:r>
                </w:p>
              </w:tc>
              <w:tc>
                <w:tcPr>
                  <w:tcW w:w="997" w:type="dxa"/>
                  <w:tcBorders>
                    <w:top w:val="nil"/>
                    <w:left w:val="nil"/>
                    <w:bottom w:val="single" w:sz="4" w:space="0" w:color="auto"/>
                    <w:right w:val="single" w:sz="4" w:space="0" w:color="auto"/>
                  </w:tcBorders>
                  <w:noWrap/>
                  <w:vAlign w:val="center"/>
                </w:tcPr>
                <w:p w14:paraId="33702E7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02AD55C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神州视翰</w:t>
                  </w:r>
                </w:p>
              </w:tc>
            </w:tr>
            <w:tr w:rsidR="00603BFA" w:rsidRPr="00603BFA" w14:paraId="5DD2BF9F"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08A59B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24</w:t>
                  </w:r>
                </w:p>
              </w:tc>
              <w:tc>
                <w:tcPr>
                  <w:tcW w:w="3118" w:type="dxa"/>
                  <w:tcBorders>
                    <w:top w:val="nil"/>
                    <w:left w:val="nil"/>
                    <w:bottom w:val="single" w:sz="4" w:space="0" w:color="auto"/>
                    <w:right w:val="single" w:sz="4" w:space="0" w:color="auto"/>
                  </w:tcBorders>
                  <w:noWrap/>
                  <w:vAlign w:val="center"/>
                </w:tcPr>
                <w:p w14:paraId="7F451FA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服务器</w:t>
                  </w:r>
                </w:p>
              </w:tc>
              <w:tc>
                <w:tcPr>
                  <w:tcW w:w="997" w:type="dxa"/>
                  <w:tcBorders>
                    <w:top w:val="nil"/>
                    <w:left w:val="nil"/>
                    <w:bottom w:val="single" w:sz="4" w:space="0" w:color="auto"/>
                    <w:right w:val="single" w:sz="4" w:space="0" w:color="auto"/>
                  </w:tcBorders>
                  <w:noWrap/>
                  <w:vAlign w:val="center"/>
                </w:tcPr>
                <w:p w14:paraId="0F4E0CC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2565FCF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华为</w:t>
                  </w:r>
                </w:p>
              </w:tc>
            </w:tr>
            <w:tr w:rsidR="00603BFA" w:rsidRPr="00603BFA" w14:paraId="6895517A"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3D856F9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25</w:t>
                  </w:r>
                </w:p>
              </w:tc>
              <w:tc>
                <w:tcPr>
                  <w:tcW w:w="3118" w:type="dxa"/>
                  <w:tcBorders>
                    <w:top w:val="nil"/>
                    <w:left w:val="nil"/>
                    <w:bottom w:val="single" w:sz="4" w:space="0" w:color="auto"/>
                    <w:right w:val="single" w:sz="4" w:space="0" w:color="auto"/>
                  </w:tcBorders>
                  <w:noWrap/>
                  <w:vAlign w:val="center"/>
                </w:tcPr>
                <w:p w14:paraId="1CFF894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控制电脑</w:t>
                  </w:r>
                </w:p>
              </w:tc>
              <w:tc>
                <w:tcPr>
                  <w:tcW w:w="997" w:type="dxa"/>
                  <w:tcBorders>
                    <w:top w:val="nil"/>
                    <w:left w:val="nil"/>
                    <w:bottom w:val="single" w:sz="4" w:space="0" w:color="auto"/>
                    <w:right w:val="single" w:sz="4" w:space="0" w:color="auto"/>
                  </w:tcBorders>
                  <w:noWrap/>
                  <w:vAlign w:val="center"/>
                </w:tcPr>
                <w:p w14:paraId="735B681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552B7B9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2D18E836"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1AF0F0B4"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 xml:space="preserve">二、安全技术防范系统　</w:t>
                  </w:r>
                </w:p>
              </w:tc>
            </w:tr>
            <w:tr w:rsidR="00603BFA" w:rsidRPr="00603BFA" w14:paraId="10AB6AA9"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0D3262B5"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（一）入侵报警系统</w:t>
                  </w:r>
                </w:p>
              </w:tc>
            </w:tr>
            <w:tr w:rsidR="00603BFA" w:rsidRPr="00603BFA" w14:paraId="3A1B54D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23354D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26</w:t>
                  </w:r>
                </w:p>
              </w:tc>
              <w:tc>
                <w:tcPr>
                  <w:tcW w:w="3118" w:type="dxa"/>
                  <w:tcBorders>
                    <w:top w:val="nil"/>
                    <w:left w:val="nil"/>
                    <w:bottom w:val="single" w:sz="4" w:space="0" w:color="auto"/>
                    <w:right w:val="single" w:sz="4" w:space="0" w:color="auto"/>
                  </w:tcBorders>
                  <w:noWrap/>
                  <w:vAlign w:val="center"/>
                </w:tcPr>
                <w:p w14:paraId="304863B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被动红外/微波探测器</w:t>
                  </w:r>
                </w:p>
              </w:tc>
              <w:tc>
                <w:tcPr>
                  <w:tcW w:w="997" w:type="dxa"/>
                  <w:tcBorders>
                    <w:top w:val="nil"/>
                    <w:left w:val="nil"/>
                    <w:bottom w:val="single" w:sz="4" w:space="0" w:color="auto"/>
                    <w:right w:val="single" w:sz="4" w:space="0" w:color="auto"/>
                  </w:tcBorders>
                  <w:noWrap/>
                  <w:vAlign w:val="center"/>
                </w:tcPr>
                <w:p w14:paraId="57AAC38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118个</w:t>
                  </w:r>
                </w:p>
              </w:tc>
              <w:tc>
                <w:tcPr>
                  <w:tcW w:w="798" w:type="dxa"/>
                  <w:tcBorders>
                    <w:top w:val="nil"/>
                    <w:left w:val="nil"/>
                    <w:bottom w:val="single" w:sz="4" w:space="0" w:color="auto"/>
                    <w:right w:val="single" w:sz="4" w:space="0" w:color="auto"/>
                  </w:tcBorders>
                  <w:noWrap/>
                  <w:vAlign w:val="center"/>
                </w:tcPr>
                <w:p w14:paraId="11E6362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00F3E858"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384D084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27</w:t>
                  </w:r>
                </w:p>
              </w:tc>
              <w:tc>
                <w:tcPr>
                  <w:tcW w:w="3118" w:type="dxa"/>
                  <w:tcBorders>
                    <w:top w:val="nil"/>
                    <w:left w:val="nil"/>
                    <w:bottom w:val="single" w:sz="4" w:space="0" w:color="auto"/>
                    <w:right w:val="single" w:sz="4" w:space="0" w:color="auto"/>
                  </w:tcBorders>
                  <w:noWrap/>
                  <w:vAlign w:val="center"/>
                </w:tcPr>
                <w:p w14:paraId="3B5CD72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幕帘式被动红外探测器</w:t>
                  </w:r>
                </w:p>
              </w:tc>
              <w:tc>
                <w:tcPr>
                  <w:tcW w:w="997" w:type="dxa"/>
                  <w:tcBorders>
                    <w:top w:val="nil"/>
                    <w:left w:val="nil"/>
                    <w:bottom w:val="single" w:sz="4" w:space="0" w:color="auto"/>
                    <w:right w:val="single" w:sz="4" w:space="0" w:color="auto"/>
                  </w:tcBorders>
                  <w:noWrap/>
                  <w:vAlign w:val="center"/>
                </w:tcPr>
                <w:p w14:paraId="49B5426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20个</w:t>
                  </w:r>
                </w:p>
              </w:tc>
              <w:tc>
                <w:tcPr>
                  <w:tcW w:w="798" w:type="dxa"/>
                  <w:tcBorders>
                    <w:top w:val="nil"/>
                    <w:left w:val="nil"/>
                    <w:bottom w:val="single" w:sz="4" w:space="0" w:color="auto"/>
                    <w:right w:val="single" w:sz="4" w:space="0" w:color="auto"/>
                  </w:tcBorders>
                  <w:noWrap/>
                  <w:vAlign w:val="center"/>
                </w:tcPr>
                <w:p w14:paraId="0FE3BF9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3716D1F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66B20CD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28</w:t>
                  </w:r>
                </w:p>
              </w:tc>
              <w:tc>
                <w:tcPr>
                  <w:tcW w:w="3118" w:type="dxa"/>
                  <w:tcBorders>
                    <w:top w:val="nil"/>
                    <w:left w:val="nil"/>
                    <w:bottom w:val="single" w:sz="4" w:space="0" w:color="auto"/>
                    <w:right w:val="single" w:sz="4" w:space="0" w:color="auto"/>
                  </w:tcBorders>
                  <w:noWrap/>
                  <w:vAlign w:val="center"/>
                </w:tcPr>
                <w:p w14:paraId="03D3CB5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震动探测器</w:t>
                  </w:r>
                </w:p>
              </w:tc>
              <w:tc>
                <w:tcPr>
                  <w:tcW w:w="997" w:type="dxa"/>
                  <w:tcBorders>
                    <w:top w:val="nil"/>
                    <w:left w:val="nil"/>
                    <w:bottom w:val="single" w:sz="4" w:space="0" w:color="auto"/>
                    <w:right w:val="single" w:sz="4" w:space="0" w:color="auto"/>
                  </w:tcBorders>
                  <w:noWrap/>
                  <w:vAlign w:val="center"/>
                </w:tcPr>
                <w:p w14:paraId="1F0CF4E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25个</w:t>
                  </w:r>
                </w:p>
              </w:tc>
              <w:tc>
                <w:tcPr>
                  <w:tcW w:w="798" w:type="dxa"/>
                  <w:tcBorders>
                    <w:top w:val="nil"/>
                    <w:left w:val="nil"/>
                    <w:bottom w:val="single" w:sz="4" w:space="0" w:color="auto"/>
                    <w:right w:val="single" w:sz="4" w:space="0" w:color="auto"/>
                  </w:tcBorders>
                  <w:noWrap/>
                  <w:vAlign w:val="center"/>
                </w:tcPr>
                <w:p w14:paraId="0D421E0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1A3DBA4F"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2B7422D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29</w:t>
                  </w:r>
                </w:p>
              </w:tc>
              <w:tc>
                <w:tcPr>
                  <w:tcW w:w="3118" w:type="dxa"/>
                  <w:tcBorders>
                    <w:top w:val="nil"/>
                    <w:left w:val="nil"/>
                    <w:bottom w:val="single" w:sz="4" w:space="0" w:color="auto"/>
                    <w:right w:val="single" w:sz="4" w:space="0" w:color="auto"/>
                  </w:tcBorders>
                  <w:noWrap/>
                  <w:vAlign w:val="center"/>
                </w:tcPr>
                <w:p w14:paraId="1F4AFC0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报警管理电脑</w:t>
                  </w:r>
                </w:p>
              </w:tc>
              <w:tc>
                <w:tcPr>
                  <w:tcW w:w="997" w:type="dxa"/>
                  <w:tcBorders>
                    <w:top w:val="nil"/>
                    <w:left w:val="nil"/>
                    <w:bottom w:val="single" w:sz="4" w:space="0" w:color="auto"/>
                    <w:right w:val="single" w:sz="4" w:space="0" w:color="auto"/>
                  </w:tcBorders>
                  <w:noWrap/>
                  <w:vAlign w:val="center"/>
                </w:tcPr>
                <w:p w14:paraId="1BCD751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2C96337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19FB1D58"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F9ED0A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30</w:t>
                  </w:r>
                </w:p>
              </w:tc>
              <w:tc>
                <w:tcPr>
                  <w:tcW w:w="3118" w:type="dxa"/>
                  <w:tcBorders>
                    <w:top w:val="nil"/>
                    <w:left w:val="nil"/>
                    <w:bottom w:val="single" w:sz="4" w:space="0" w:color="auto"/>
                    <w:right w:val="single" w:sz="4" w:space="0" w:color="auto"/>
                  </w:tcBorders>
                  <w:noWrap/>
                  <w:vAlign w:val="center"/>
                </w:tcPr>
                <w:p w14:paraId="48CEAE9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报警管理软件</w:t>
                  </w:r>
                </w:p>
              </w:tc>
              <w:tc>
                <w:tcPr>
                  <w:tcW w:w="997" w:type="dxa"/>
                  <w:tcBorders>
                    <w:top w:val="nil"/>
                    <w:left w:val="nil"/>
                    <w:bottom w:val="single" w:sz="4" w:space="0" w:color="auto"/>
                    <w:right w:val="single" w:sz="4" w:space="0" w:color="auto"/>
                  </w:tcBorders>
                  <w:noWrap/>
                  <w:vAlign w:val="center"/>
                </w:tcPr>
                <w:p w14:paraId="75E5F69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379103F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2CFC599C"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6D32E6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31</w:t>
                  </w:r>
                </w:p>
              </w:tc>
              <w:tc>
                <w:tcPr>
                  <w:tcW w:w="3118" w:type="dxa"/>
                  <w:tcBorders>
                    <w:top w:val="nil"/>
                    <w:left w:val="nil"/>
                    <w:bottom w:val="single" w:sz="4" w:space="0" w:color="auto"/>
                    <w:right w:val="single" w:sz="4" w:space="0" w:color="auto"/>
                  </w:tcBorders>
                  <w:noWrap/>
                  <w:vAlign w:val="center"/>
                </w:tcPr>
                <w:p w14:paraId="77CCDA3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报警控制主机</w:t>
                  </w:r>
                </w:p>
              </w:tc>
              <w:tc>
                <w:tcPr>
                  <w:tcW w:w="997" w:type="dxa"/>
                  <w:tcBorders>
                    <w:top w:val="nil"/>
                    <w:left w:val="nil"/>
                    <w:bottom w:val="single" w:sz="4" w:space="0" w:color="auto"/>
                    <w:right w:val="single" w:sz="4" w:space="0" w:color="auto"/>
                  </w:tcBorders>
                  <w:noWrap/>
                  <w:vAlign w:val="center"/>
                </w:tcPr>
                <w:p w14:paraId="008FAC3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5台</w:t>
                  </w:r>
                </w:p>
              </w:tc>
              <w:tc>
                <w:tcPr>
                  <w:tcW w:w="798" w:type="dxa"/>
                  <w:tcBorders>
                    <w:top w:val="nil"/>
                    <w:left w:val="nil"/>
                    <w:bottom w:val="single" w:sz="4" w:space="0" w:color="auto"/>
                    <w:right w:val="single" w:sz="4" w:space="0" w:color="auto"/>
                  </w:tcBorders>
                  <w:noWrap/>
                  <w:vAlign w:val="center"/>
                </w:tcPr>
                <w:p w14:paraId="4C94577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1F491168"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0B656A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32</w:t>
                  </w:r>
                </w:p>
              </w:tc>
              <w:tc>
                <w:tcPr>
                  <w:tcW w:w="3118" w:type="dxa"/>
                  <w:tcBorders>
                    <w:top w:val="nil"/>
                    <w:left w:val="nil"/>
                    <w:bottom w:val="single" w:sz="4" w:space="0" w:color="auto"/>
                    <w:right w:val="single" w:sz="4" w:space="0" w:color="auto"/>
                  </w:tcBorders>
                  <w:noWrap/>
                  <w:vAlign w:val="center"/>
                </w:tcPr>
                <w:p w14:paraId="63F4AE6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声光报警器</w:t>
                  </w:r>
                </w:p>
              </w:tc>
              <w:tc>
                <w:tcPr>
                  <w:tcW w:w="997" w:type="dxa"/>
                  <w:tcBorders>
                    <w:top w:val="nil"/>
                    <w:left w:val="nil"/>
                    <w:bottom w:val="single" w:sz="4" w:space="0" w:color="auto"/>
                    <w:right w:val="single" w:sz="4" w:space="0" w:color="auto"/>
                  </w:tcBorders>
                  <w:noWrap/>
                  <w:vAlign w:val="center"/>
                </w:tcPr>
                <w:p w14:paraId="23754E9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5套</w:t>
                  </w:r>
                </w:p>
              </w:tc>
              <w:tc>
                <w:tcPr>
                  <w:tcW w:w="798" w:type="dxa"/>
                  <w:tcBorders>
                    <w:top w:val="nil"/>
                    <w:left w:val="nil"/>
                    <w:bottom w:val="single" w:sz="4" w:space="0" w:color="auto"/>
                    <w:right w:val="single" w:sz="4" w:space="0" w:color="auto"/>
                  </w:tcBorders>
                  <w:noWrap/>
                  <w:vAlign w:val="center"/>
                </w:tcPr>
                <w:p w14:paraId="1354F2A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20679C6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2D29BE7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33</w:t>
                  </w:r>
                </w:p>
              </w:tc>
              <w:tc>
                <w:tcPr>
                  <w:tcW w:w="3118" w:type="dxa"/>
                  <w:tcBorders>
                    <w:top w:val="nil"/>
                    <w:left w:val="nil"/>
                    <w:bottom w:val="single" w:sz="4" w:space="0" w:color="auto"/>
                    <w:right w:val="single" w:sz="4" w:space="0" w:color="auto"/>
                  </w:tcBorders>
                  <w:noWrap/>
                  <w:vAlign w:val="center"/>
                </w:tcPr>
                <w:p w14:paraId="4975331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室外红外对射探测器</w:t>
                  </w:r>
                </w:p>
              </w:tc>
              <w:tc>
                <w:tcPr>
                  <w:tcW w:w="997" w:type="dxa"/>
                  <w:tcBorders>
                    <w:top w:val="nil"/>
                    <w:left w:val="nil"/>
                    <w:bottom w:val="single" w:sz="4" w:space="0" w:color="auto"/>
                    <w:right w:val="single" w:sz="4" w:space="0" w:color="auto"/>
                  </w:tcBorders>
                  <w:noWrap/>
                  <w:vAlign w:val="center"/>
                </w:tcPr>
                <w:p w14:paraId="08B98B2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26对</w:t>
                  </w:r>
                </w:p>
              </w:tc>
              <w:tc>
                <w:tcPr>
                  <w:tcW w:w="798" w:type="dxa"/>
                  <w:tcBorders>
                    <w:top w:val="nil"/>
                    <w:left w:val="nil"/>
                    <w:bottom w:val="single" w:sz="4" w:space="0" w:color="auto"/>
                    <w:right w:val="single" w:sz="4" w:space="0" w:color="auto"/>
                  </w:tcBorders>
                  <w:noWrap/>
                  <w:vAlign w:val="center"/>
                </w:tcPr>
                <w:p w14:paraId="2ADAC4B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27AA139B"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33203B4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34</w:t>
                  </w:r>
                </w:p>
              </w:tc>
              <w:tc>
                <w:tcPr>
                  <w:tcW w:w="3118" w:type="dxa"/>
                  <w:tcBorders>
                    <w:top w:val="nil"/>
                    <w:left w:val="nil"/>
                    <w:bottom w:val="single" w:sz="4" w:space="0" w:color="auto"/>
                    <w:right w:val="single" w:sz="4" w:space="0" w:color="auto"/>
                  </w:tcBorders>
                  <w:noWrap/>
                  <w:vAlign w:val="center"/>
                </w:tcPr>
                <w:p w14:paraId="6693BC9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红外对射电源</w:t>
                  </w:r>
                </w:p>
              </w:tc>
              <w:tc>
                <w:tcPr>
                  <w:tcW w:w="997" w:type="dxa"/>
                  <w:tcBorders>
                    <w:top w:val="nil"/>
                    <w:left w:val="nil"/>
                    <w:bottom w:val="single" w:sz="4" w:space="0" w:color="auto"/>
                    <w:right w:val="single" w:sz="4" w:space="0" w:color="auto"/>
                  </w:tcBorders>
                  <w:noWrap/>
                  <w:vAlign w:val="center"/>
                </w:tcPr>
                <w:p w14:paraId="6492F32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26个</w:t>
                  </w:r>
                </w:p>
              </w:tc>
              <w:tc>
                <w:tcPr>
                  <w:tcW w:w="798" w:type="dxa"/>
                  <w:tcBorders>
                    <w:top w:val="nil"/>
                    <w:left w:val="nil"/>
                    <w:bottom w:val="single" w:sz="4" w:space="0" w:color="auto"/>
                    <w:right w:val="single" w:sz="4" w:space="0" w:color="auto"/>
                  </w:tcBorders>
                  <w:noWrap/>
                  <w:vAlign w:val="center"/>
                </w:tcPr>
                <w:p w14:paraId="23FA8D4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霍尼韦尔</w:t>
                  </w:r>
                </w:p>
              </w:tc>
            </w:tr>
            <w:tr w:rsidR="00603BFA" w:rsidRPr="00603BFA" w14:paraId="035C5739"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248BA90E"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（二）视频安防监控系统</w:t>
                  </w:r>
                </w:p>
              </w:tc>
            </w:tr>
            <w:tr w:rsidR="00603BFA" w:rsidRPr="00603BFA" w14:paraId="7D9A2A0A"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AAB1A3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35</w:t>
                  </w:r>
                </w:p>
              </w:tc>
              <w:tc>
                <w:tcPr>
                  <w:tcW w:w="3118" w:type="dxa"/>
                  <w:tcBorders>
                    <w:top w:val="nil"/>
                    <w:left w:val="nil"/>
                    <w:bottom w:val="single" w:sz="4" w:space="0" w:color="auto"/>
                    <w:right w:val="single" w:sz="4" w:space="0" w:color="auto"/>
                  </w:tcBorders>
                  <w:noWrap/>
                  <w:vAlign w:val="center"/>
                </w:tcPr>
                <w:p w14:paraId="63F3B50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红外高清网络枪式摄像机（室内)</w:t>
                  </w:r>
                </w:p>
              </w:tc>
              <w:tc>
                <w:tcPr>
                  <w:tcW w:w="997" w:type="dxa"/>
                  <w:tcBorders>
                    <w:top w:val="nil"/>
                    <w:left w:val="nil"/>
                    <w:bottom w:val="single" w:sz="4" w:space="0" w:color="auto"/>
                    <w:right w:val="single" w:sz="4" w:space="0" w:color="auto"/>
                  </w:tcBorders>
                  <w:noWrap/>
                  <w:vAlign w:val="center"/>
                </w:tcPr>
                <w:p w14:paraId="5A79999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67台</w:t>
                  </w:r>
                </w:p>
              </w:tc>
              <w:tc>
                <w:tcPr>
                  <w:tcW w:w="798" w:type="dxa"/>
                  <w:tcBorders>
                    <w:top w:val="nil"/>
                    <w:left w:val="nil"/>
                    <w:bottom w:val="single" w:sz="4" w:space="0" w:color="auto"/>
                    <w:right w:val="single" w:sz="4" w:space="0" w:color="auto"/>
                  </w:tcBorders>
                  <w:noWrap/>
                  <w:vAlign w:val="center"/>
                </w:tcPr>
                <w:p w14:paraId="6B5B1F7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6080C7C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D8E3FA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36</w:t>
                  </w:r>
                </w:p>
              </w:tc>
              <w:tc>
                <w:tcPr>
                  <w:tcW w:w="3118" w:type="dxa"/>
                  <w:tcBorders>
                    <w:top w:val="nil"/>
                    <w:left w:val="nil"/>
                    <w:bottom w:val="single" w:sz="4" w:space="0" w:color="auto"/>
                    <w:right w:val="single" w:sz="4" w:space="0" w:color="auto"/>
                  </w:tcBorders>
                  <w:noWrap/>
                  <w:vAlign w:val="center"/>
                </w:tcPr>
                <w:p w14:paraId="493B54B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红外高清网络枪式摄像机（室外)</w:t>
                  </w:r>
                </w:p>
              </w:tc>
              <w:tc>
                <w:tcPr>
                  <w:tcW w:w="997" w:type="dxa"/>
                  <w:tcBorders>
                    <w:top w:val="nil"/>
                    <w:left w:val="nil"/>
                    <w:bottom w:val="single" w:sz="4" w:space="0" w:color="auto"/>
                    <w:right w:val="single" w:sz="4" w:space="0" w:color="auto"/>
                  </w:tcBorders>
                  <w:noWrap/>
                  <w:vAlign w:val="center"/>
                </w:tcPr>
                <w:p w14:paraId="3A036F4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34台</w:t>
                  </w:r>
                </w:p>
              </w:tc>
              <w:tc>
                <w:tcPr>
                  <w:tcW w:w="798" w:type="dxa"/>
                  <w:tcBorders>
                    <w:top w:val="nil"/>
                    <w:left w:val="nil"/>
                    <w:bottom w:val="single" w:sz="4" w:space="0" w:color="auto"/>
                    <w:right w:val="single" w:sz="4" w:space="0" w:color="auto"/>
                  </w:tcBorders>
                  <w:noWrap/>
                  <w:vAlign w:val="center"/>
                </w:tcPr>
                <w:p w14:paraId="2DD2553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405971C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3192AB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37</w:t>
                  </w:r>
                </w:p>
              </w:tc>
              <w:tc>
                <w:tcPr>
                  <w:tcW w:w="3118" w:type="dxa"/>
                  <w:tcBorders>
                    <w:top w:val="nil"/>
                    <w:left w:val="nil"/>
                    <w:bottom w:val="single" w:sz="4" w:space="0" w:color="auto"/>
                    <w:right w:val="single" w:sz="4" w:space="0" w:color="auto"/>
                  </w:tcBorders>
                  <w:noWrap/>
                  <w:vAlign w:val="center"/>
                </w:tcPr>
                <w:p w14:paraId="178BC4F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防爆红外高清网络半球摄像机</w:t>
                  </w:r>
                </w:p>
              </w:tc>
              <w:tc>
                <w:tcPr>
                  <w:tcW w:w="997" w:type="dxa"/>
                  <w:tcBorders>
                    <w:top w:val="nil"/>
                    <w:left w:val="nil"/>
                    <w:bottom w:val="single" w:sz="4" w:space="0" w:color="auto"/>
                    <w:right w:val="single" w:sz="4" w:space="0" w:color="auto"/>
                  </w:tcBorders>
                  <w:noWrap/>
                  <w:vAlign w:val="center"/>
                </w:tcPr>
                <w:p w14:paraId="7A9C44C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189台</w:t>
                  </w:r>
                </w:p>
              </w:tc>
              <w:tc>
                <w:tcPr>
                  <w:tcW w:w="798" w:type="dxa"/>
                  <w:tcBorders>
                    <w:top w:val="nil"/>
                    <w:left w:val="nil"/>
                    <w:bottom w:val="single" w:sz="4" w:space="0" w:color="auto"/>
                    <w:right w:val="single" w:sz="4" w:space="0" w:color="auto"/>
                  </w:tcBorders>
                  <w:noWrap/>
                  <w:vAlign w:val="center"/>
                </w:tcPr>
                <w:p w14:paraId="01F1BAB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6497BE42"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6B2B588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38</w:t>
                  </w:r>
                </w:p>
              </w:tc>
              <w:tc>
                <w:tcPr>
                  <w:tcW w:w="3118" w:type="dxa"/>
                  <w:tcBorders>
                    <w:top w:val="nil"/>
                    <w:left w:val="nil"/>
                    <w:bottom w:val="single" w:sz="4" w:space="0" w:color="auto"/>
                    <w:right w:val="single" w:sz="4" w:space="0" w:color="auto"/>
                  </w:tcBorders>
                  <w:noWrap/>
                  <w:vAlign w:val="center"/>
                </w:tcPr>
                <w:p w14:paraId="3A38C9C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红外高清网络快球摄像机</w:t>
                  </w:r>
                </w:p>
              </w:tc>
              <w:tc>
                <w:tcPr>
                  <w:tcW w:w="997" w:type="dxa"/>
                  <w:tcBorders>
                    <w:top w:val="nil"/>
                    <w:left w:val="nil"/>
                    <w:bottom w:val="single" w:sz="4" w:space="0" w:color="auto"/>
                    <w:right w:val="single" w:sz="4" w:space="0" w:color="auto"/>
                  </w:tcBorders>
                  <w:noWrap/>
                  <w:vAlign w:val="center"/>
                </w:tcPr>
                <w:p w14:paraId="3033B2A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17台</w:t>
                  </w:r>
                </w:p>
              </w:tc>
              <w:tc>
                <w:tcPr>
                  <w:tcW w:w="798" w:type="dxa"/>
                  <w:tcBorders>
                    <w:top w:val="nil"/>
                    <w:left w:val="nil"/>
                    <w:bottom w:val="single" w:sz="4" w:space="0" w:color="auto"/>
                    <w:right w:val="single" w:sz="4" w:space="0" w:color="auto"/>
                  </w:tcBorders>
                  <w:noWrap/>
                  <w:vAlign w:val="center"/>
                </w:tcPr>
                <w:p w14:paraId="33F818F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7BE6397F"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9D175A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39</w:t>
                  </w:r>
                </w:p>
              </w:tc>
              <w:tc>
                <w:tcPr>
                  <w:tcW w:w="3118" w:type="dxa"/>
                  <w:tcBorders>
                    <w:top w:val="nil"/>
                    <w:left w:val="nil"/>
                    <w:bottom w:val="single" w:sz="4" w:space="0" w:color="auto"/>
                    <w:right w:val="single" w:sz="4" w:space="0" w:color="auto"/>
                  </w:tcBorders>
                  <w:noWrap/>
                  <w:vAlign w:val="center"/>
                </w:tcPr>
                <w:p w14:paraId="767A0BD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大区域高清智能跟踪系统</w:t>
                  </w:r>
                </w:p>
              </w:tc>
              <w:tc>
                <w:tcPr>
                  <w:tcW w:w="997" w:type="dxa"/>
                  <w:tcBorders>
                    <w:top w:val="nil"/>
                    <w:left w:val="nil"/>
                    <w:bottom w:val="single" w:sz="4" w:space="0" w:color="auto"/>
                    <w:right w:val="single" w:sz="4" w:space="0" w:color="auto"/>
                  </w:tcBorders>
                  <w:noWrap/>
                  <w:vAlign w:val="center"/>
                </w:tcPr>
                <w:p w14:paraId="511D7FE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5B93344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5705C639"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D1F094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40</w:t>
                  </w:r>
                </w:p>
              </w:tc>
              <w:tc>
                <w:tcPr>
                  <w:tcW w:w="3118" w:type="dxa"/>
                  <w:tcBorders>
                    <w:top w:val="nil"/>
                    <w:left w:val="nil"/>
                    <w:bottom w:val="single" w:sz="4" w:space="0" w:color="auto"/>
                    <w:right w:val="single" w:sz="4" w:space="0" w:color="auto"/>
                  </w:tcBorders>
                  <w:noWrap/>
                  <w:vAlign w:val="center"/>
                </w:tcPr>
                <w:p w14:paraId="382A803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电梯专用摄像机</w:t>
                  </w:r>
                </w:p>
              </w:tc>
              <w:tc>
                <w:tcPr>
                  <w:tcW w:w="997" w:type="dxa"/>
                  <w:tcBorders>
                    <w:top w:val="nil"/>
                    <w:left w:val="nil"/>
                    <w:bottom w:val="single" w:sz="4" w:space="0" w:color="auto"/>
                    <w:right w:val="single" w:sz="4" w:space="0" w:color="auto"/>
                  </w:tcBorders>
                  <w:noWrap/>
                  <w:vAlign w:val="center"/>
                </w:tcPr>
                <w:p w14:paraId="1B54254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10台</w:t>
                  </w:r>
                </w:p>
              </w:tc>
              <w:tc>
                <w:tcPr>
                  <w:tcW w:w="798" w:type="dxa"/>
                  <w:tcBorders>
                    <w:top w:val="nil"/>
                    <w:left w:val="nil"/>
                    <w:bottom w:val="single" w:sz="4" w:space="0" w:color="auto"/>
                    <w:right w:val="single" w:sz="4" w:space="0" w:color="auto"/>
                  </w:tcBorders>
                  <w:noWrap/>
                  <w:vAlign w:val="center"/>
                </w:tcPr>
                <w:p w14:paraId="3DE2B92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592508D9"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B663F1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41</w:t>
                  </w:r>
                </w:p>
              </w:tc>
              <w:tc>
                <w:tcPr>
                  <w:tcW w:w="3118" w:type="dxa"/>
                  <w:tcBorders>
                    <w:top w:val="nil"/>
                    <w:left w:val="nil"/>
                    <w:bottom w:val="single" w:sz="4" w:space="0" w:color="auto"/>
                    <w:right w:val="single" w:sz="4" w:space="0" w:color="auto"/>
                  </w:tcBorders>
                  <w:noWrap/>
                  <w:vAlign w:val="center"/>
                </w:tcPr>
                <w:p w14:paraId="04E194B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NVR监控主机</w:t>
                  </w:r>
                </w:p>
              </w:tc>
              <w:tc>
                <w:tcPr>
                  <w:tcW w:w="997" w:type="dxa"/>
                  <w:tcBorders>
                    <w:top w:val="nil"/>
                    <w:left w:val="nil"/>
                    <w:bottom w:val="single" w:sz="4" w:space="0" w:color="auto"/>
                    <w:right w:val="single" w:sz="4" w:space="0" w:color="auto"/>
                  </w:tcBorders>
                  <w:noWrap/>
                  <w:vAlign w:val="center"/>
                </w:tcPr>
                <w:p w14:paraId="11F4CD9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0E845D4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1E17D6B2"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46817A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42</w:t>
                  </w:r>
                </w:p>
              </w:tc>
              <w:tc>
                <w:tcPr>
                  <w:tcW w:w="3118" w:type="dxa"/>
                  <w:tcBorders>
                    <w:top w:val="nil"/>
                    <w:left w:val="nil"/>
                    <w:bottom w:val="single" w:sz="4" w:space="0" w:color="auto"/>
                    <w:right w:val="single" w:sz="4" w:space="0" w:color="auto"/>
                  </w:tcBorders>
                  <w:noWrap/>
                  <w:vAlign w:val="center"/>
                </w:tcPr>
                <w:p w14:paraId="168123D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UPS</w:t>
                  </w:r>
                </w:p>
              </w:tc>
              <w:tc>
                <w:tcPr>
                  <w:tcW w:w="997" w:type="dxa"/>
                  <w:tcBorders>
                    <w:top w:val="nil"/>
                    <w:left w:val="nil"/>
                    <w:bottom w:val="single" w:sz="4" w:space="0" w:color="auto"/>
                    <w:right w:val="single" w:sz="4" w:space="0" w:color="auto"/>
                  </w:tcBorders>
                  <w:noWrap/>
                  <w:vAlign w:val="center"/>
                </w:tcPr>
                <w:p w14:paraId="19EE206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1FAB1A1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科士达</w:t>
                  </w:r>
                </w:p>
              </w:tc>
            </w:tr>
            <w:tr w:rsidR="00603BFA" w:rsidRPr="00603BFA" w14:paraId="3B4FC960"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7EEA221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43</w:t>
                  </w:r>
                </w:p>
              </w:tc>
              <w:tc>
                <w:tcPr>
                  <w:tcW w:w="3118" w:type="dxa"/>
                  <w:tcBorders>
                    <w:top w:val="nil"/>
                    <w:left w:val="nil"/>
                    <w:bottom w:val="single" w:sz="4" w:space="0" w:color="auto"/>
                    <w:right w:val="single" w:sz="4" w:space="0" w:color="auto"/>
                  </w:tcBorders>
                  <w:noWrap/>
                  <w:vAlign w:val="center"/>
                </w:tcPr>
                <w:p w14:paraId="61D3B23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拾音器</w:t>
                  </w:r>
                </w:p>
              </w:tc>
              <w:tc>
                <w:tcPr>
                  <w:tcW w:w="997" w:type="dxa"/>
                  <w:tcBorders>
                    <w:top w:val="nil"/>
                    <w:left w:val="nil"/>
                    <w:bottom w:val="single" w:sz="4" w:space="0" w:color="auto"/>
                    <w:right w:val="single" w:sz="4" w:space="0" w:color="auto"/>
                  </w:tcBorders>
                  <w:noWrap/>
                  <w:vAlign w:val="center"/>
                </w:tcPr>
                <w:p w14:paraId="68933E8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15个</w:t>
                  </w:r>
                </w:p>
              </w:tc>
              <w:tc>
                <w:tcPr>
                  <w:tcW w:w="798" w:type="dxa"/>
                  <w:tcBorders>
                    <w:top w:val="nil"/>
                    <w:left w:val="nil"/>
                    <w:bottom w:val="single" w:sz="4" w:space="0" w:color="auto"/>
                    <w:right w:val="single" w:sz="4" w:space="0" w:color="auto"/>
                  </w:tcBorders>
                  <w:noWrap/>
                  <w:vAlign w:val="center"/>
                </w:tcPr>
                <w:p w14:paraId="2D83D82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快鱼</w:t>
                  </w:r>
                </w:p>
              </w:tc>
            </w:tr>
            <w:tr w:rsidR="00603BFA" w:rsidRPr="00603BFA" w14:paraId="1928037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F525C7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44</w:t>
                  </w:r>
                </w:p>
              </w:tc>
              <w:tc>
                <w:tcPr>
                  <w:tcW w:w="3118" w:type="dxa"/>
                  <w:tcBorders>
                    <w:top w:val="nil"/>
                    <w:left w:val="nil"/>
                    <w:bottom w:val="single" w:sz="4" w:space="0" w:color="auto"/>
                    <w:right w:val="single" w:sz="4" w:space="0" w:color="auto"/>
                  </w:tcBorders>
                  <w:noWrap/>
                  <w:vAlign w:val="center"/>
                </w:tcPr>
                <w:p w14:paraId="4793C79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中大容量视频监控业务平台</w:t>
                  </w:r>
                </w:p>
              </w:tc>
              <w:tc>
                <w:tcPr>
                  <w:tcW w:w="997" w:type="dxa"/>
                  <w:tcBorders>
                    <w:top w:val="nil"/>
                    <w:left w:val="nil"/>
                    <w:bottom w:val="single" w:sz="4" w:space="0" w:color="auto"/>
                    <w:right w:val="single" w:sz="4" w:space="0" w:color="auto"/>
                  </w:tcBorders>
                  <w:noWrap/>
                  <w:vAlign w:val="center"/>
                </w:tcPr>
                <w:p w14:paraId="53A8FFE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56F5379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浙江宇视</w:t>
                  </w:r>
                </w:p>
              </w:tc>
            </w:tr>
            <w:tr w:rsidR="00603BFA" w:rsidRPr="00603BFA" w14:paraId="4C672A01"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1DD53CD7"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（三）出入口控制系统</w:t>
                  </w:r>
                </w:p>
              </w:tc>
            </w:tr>
            <w:tr w:rsidR="00603BFA" w:rsidRPr="00603BFA" w14:paraId="179DD49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611F09D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45</w:t>
                  </w:r>
                </w:p>
              </w:tc>
              <w:tc>
                <w:tcPr>
                  <w:tcW w:w="3118" w:type="dxa"/>
                  <w:tcBorders>
                    <w:top w:val="nil"/>
                    <w:left w:val="nil"/>
                    <w:bottom w:val="single" w:sz="4" w:space="0" w:color="auto"/>
                    <w:right w:val="single" w:sz="4" w:space="0" w:color="auto"/>
                  </w:tcBorders>
                  <w:noWrap/>
                  <w:vAlign w:val="center"/>
                </w:tcPr>
                <w:p w14:paraId="6C9C8A7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四门门禁控制器</w:t>
                  </w:r>
                </w:p>
              </w:tc>
              <w:tc>
                <w:tcPr>
                  <w:tcW w:w="997" w:type="dxa"/>
                  <w:tcBorders>
                    <w:top w:val="nil"/>
                    <w:left w:val="nil"/>
                    <w:bottom w:val="single" w:sz="4" w:space="0" w:color="auto"/>
                    <w:right w:val="single" w:sz="4" w:space="0" w:color="auto"/>
                  </w:tcBorders>
                  <w:noWrap/>
                  <w:vAlign w:val="center"/>
                </w:tcPr>
                <w:p w14:paraId="60F61C5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147套</w:t>
                  </w:r>
                </w:p>
              </w:tc>
              <w:tc>
                <w:tcPr>
                  <w:tcW w:w="798" w:type="dxa"/>
                  <w:tcBorders>
                    <w:top w:val="nil"/>
                    <w:left w:val="nil"/>
                    <w:bottom w:val="single" w:sz="4" w:space="0" w:color="auto"/>
                    <w:right w:val="single" w:sz="4" w:space="0" w:color="auto"/>
                  </w:tcBorders>
                  <w:noWrap/>
                  <w:vAlign w:val="center"/>
                </w:tcPr>
                <w:p w14:paraId="408A819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496E865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23C7D2B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46</w:t>
                  </w:r>
                </w:p>
              </w:tc>
              <w:tc>
                <w:tcPr>
                  <w:tcW w:w="3118" w:type="dxa"/>
                  <w:tcBorders>
                    <w:top w:val="nil"/>
                    <w:left w:val="nil"/>
                    <w:bottom w:val="single" w:sz="4" w:space="0" w:color="auto"/>
                    <w:right w:val="single" w:sz="4" w:space="0" w:color="auto"/>
                  </w:tcBorders>
                  <w:noWrap/>
                  <w:vAlign w:val="center"/>
                </w:tcPr>
                <w:p w14:paraId="5E5ACF0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指纹读卡器</w:t>
                  </w:r>
                </w:p>
              </w:tc>
              <w:tc>
                <w:tcPr>
                  <w:tcW w:w="997" w:type="dxa"/>
                  <w:tcBorders>
                    <w:top w:val="nil"/>
                    <w:left w:val="nil"/>
                    <w:bottom w:val="single" w:sz="4" w:space="0" w:color="auto"/>
                    <w:right w:val="single" w:sz="4" w:space="0" w:color="auto"/>
                  </w:tcBorders>
                  <w:noWrap/>
                  <w:vAlign w:val="center"/>
                </w:tcPr>
                <w:p w14:paraId="41020C6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449台</w:t>
                  </w:r>
                </w:p>
              </w:tc>
              <w:tc>
                <w:tcPr>
                  <w:tcW w:w="798" w:type="dxa"/>
                  <w:tcBorders>
                    <w:top w:val="nil"/>
                    <w:left w:val="nil"/>
                    <w:bottom w:val="single" w:sz="4" w:space="0" w:color="auto"/>
                    <w:right w:val="single" w:sz="4" w:space="0" w:color="auto"/>
                  </w:tcBorders>
                  <w:noWrap/>
                  <w:vAlign w:val="center"/>
                </w:tcPr>
                <w:p w14:paraId="4693772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68C34C62"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A6454B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47</w:t>
                  </w:r>
                </w:p>
              </w:tc>
              <w:tc>
                <w:tcPr>
                  <w:tcW w:w="3118" w:type="dxa"/>
                  <w:tcBorders>
                    <w:top w:val="nil"/>
                    <w:left w:val="nil"/>
                    <w:bottom w:val="single" w:sz="4" w:space="0" w:color="auto"/>
                    <w:right w:val="single" w:sz="4" w:space="0" w:color="auto"/>
                  </w:tcBorders>
                  <w:noWrap/>
                  <w:vAlign w:val="center"/>
                </w:tcPr>
                <w:p w14:paraId="10DCD89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人脸识别读卡器</w:t>
                  </w:r>
                </w:p>
              </w:tc>
              <w:tc>
                <w:tcPr>
                  <w:tcW w:w="997" w:type="dxa"/>
                  <w:tcBorders>
                    <w:top w:val="nil"/>
                    <w:left w:val="nil"/>
                    <w:bottom w:val="single" w:sz="4" w:space="0" w:color="auto"/>
                    <w:right w:val="single" w:sz="4" w:space="0" w:color="auto"/>
                  </w:tcBorders>
                  <w:noWrap/>
                  <w:vAlign w:val="center"/>
                </w:tcPr>
                <w:p w14:paraId="47DD0D4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40台</w:t>
                  </w:r>
                </w:p>
              </w:tc>
              <w:tc>
                <w:tcPr>
                  <w:tcW w:w="798" w:type="dxa"/>
                  <w:tcBorders>
                    <w:top w:val="nil"/>
                    <w:left w:val="nil"/>
                    <w:bottom w:val="single" w:sz="4" w:space="0" w:color="auto"/>
                    <w:right w:val="single" w:sz="4" w:space="0" w:color="auto"/>
                  </w:tcBorders>
                  <w:noWrap/>
                  <w:vAlign w:val="center"/>
                </w:tcPr>
                <w:p w14:paraId="23E57D4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0D511D8B"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6712C76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48</w:t>
                  </w:r>
                </w:p>
              </w:tc>
              <w:tc>
                <w:tcPr>
                  <w:tcW w:w="3118" w:type="dxa"/>
                  <w:tcBorders>
                    <w:top w:val="nil"/>
                    <w:left w:val="nil"/>
                    <w:bottom w:val="single" w:sz="4" w:space="0" w:color="auto"/>
                    <w:right w:val="single" w:sz="4" w:space="0" w:color="auto"/>
                  </w:tcBorders>
                  <w:noWrap/>
                  <w:vAlign w:val="center"/>
                </w:tcPr>
                <w:p w14:paraId="081CD45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虹膜识别门禁</w:t>
                  </w:r>
                </w:p>
              </w:tc>
              <w:tc>
                <w:tcPr>
                  <w:tcW w:w="997" w:type="dxa"/>
                  <w:tcBorders>
                    <w:top w:val="nil"/>
                    <w:left w:val="nil"/>
                    <w:bottom w:val="single" w:sz="4" w:space="0" w:color="auto"/>
                    <w:right w:val="single" w:sz="4" w:space="0" w:color="auto"/>
                  </w:tcBorders>
                  <w:noWrap/>
                  <w:vAlign w:val="center"/>
                </w:tcPr>
                <w:p w14:paraId="752210A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25台</w:t>
                  </w:r>
                </w:p>
              </w:tc>
              <w:tc>
                <w:tcPr>
                  <w:tcW w:w="798" w:type="dxa"/>
                  <w:tcBorders>
                    <w:top w:val="nil"/>
                    <w:left w:val="nil"/>
                    <w:bottom w:val="single" w:sz="4" w:space="0" w:color="auto"/>
                    <w:right w:val="single" w:sz="4" w:space="0" w:color="auto"/>
                  </w:tcBorders>
                  <w:noWrap/>
                  <w:vAlign w:val="center"/>
                </w:tcPr>
                <w:p w14:paraId="10A385D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40EF7663"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E31BFE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49</w:t>
                  </w:r>
                </w:p>
              </w:tc>
              <w:tc>
                <w:tcPr>
                  <w:tcW w:w="3118" w:type="dxa"/>
                  <w:tcBorders>
                    <w:top w:val="nil"/>
                    <w:left w:val="nil"/>
                    <w:bottom w:val="single" w:sz="4" w:space="0" w:color="auto"/>
                    <w:right w:val="single" w:sz="4" w:space="0" w:color="auto"/>
                  </w:tcBorders>
                  <w:noWrap/>
                  <w:vAlign w:val="center"/>
                </w:tcPr>
                <w:p w14:paraId="479F562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出门按钮</w:t>
                  </w:r>
                </w:p>
              </w:tc>
              <w:tc>
                <w:tcPr>
                  <w:tcW w:w="997" w:type="dxa"/>
                  <w:tcBorders>
                    <w:top w:val="nil"/>
                    <w:left w:val="nil"/>
                    <w:bottom w:val="single" w:sz="4" w:space="0" w:color="auto"/>
                    <w:right w:val="single" w:sz="4" w:space="0" w:color="auto"/>
                  </w:tcBorders>
                  <w:noWrap/>
                  <w:vAlign w:val="center"/>
                </w:tcPr>
                <w:p w14:paraId="1B6D7BA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514个</w:t>
                  </w:r>
                </w:p>
              </w:tc>
              <w:tc>
                <w:tcPr>
                  <w:tcW w:w="798" w:type="dxa"/>
                  <w:tcBorders>
                    <w:top w:val="nil"/>
                    <w:left w:val="nil"/>
                    <w:bottom w:val="single" w:sz="4" w:space="0" w:color="auto"/>
                    <w:right w:val="single" w:sz="4" w:space="0" w:color="auto"/>
                  </w:tcBorders>
                  <w:noWrap/>
                  <w:vAlign w:val="center"/>
                </w:tcPr>
                <w:p w14:paraId="240209B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7A9FD18A"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F7AF16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50</w:t>
                  </w:r>
                </w:p>
              </w:tc>
              <w:tc>
                <w:tcPr>
                  <w:tcW w:w="3118" w:type="dxa"/>
                  <w:tcBorders>
                    <w:top w:val="nil"/>
                    <w:left w:val="nil"/>
                    <w:bottom w:val="single" w:sz="4" w:space="0" w:color="auto"/>
                    <w:right w:val="single" w:sz="4" w:space="0" w:color="auto"/>
                  </w:tcBorders>
                  <w:noWrap/>
                  <w:vAlign w:val="center"/>
                </w:tcPr>
                <w:p w14:paraId="5F46B57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磁力锁（含门磁信号)</w:t>
                  </w:r>
                </w:p>
              </w:tc>
              <w:tc>
                <w:tcPr>
                  <w:tcW w:w="997" w:type="dxa"/>
                  <w:tcBorders>
                    <w:top w:val="nil"/>
                    <w:left w:val="nil"/>
                    <w:bottom w:val="single" w:sz="4" w:space="0" w:color="auto"/>
                    <w:right w:val="single" w:sz="4" w:space="0" w:color="auto"/>
                  </w:tcBorders>
                  <w:noWrap/>
                  <w:vAlign w:val="center"/>
                </w:tcPr>
                <w:p w14:paraId="45BAC9E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594套</w:t>
                  </w:r>
                </w:p>
              </w:tc>
              <w:tc>
                <w:tcPr>
                  <w:tcW w:w="798" w:type="dxa"/>
                  <w:tcBorders>
                    <w:top w:val="nil"/>
                    <w:left w:val="nil"/>
                    <w:bottom w:val="single" w:sz="4" w:space="0" w:color="auto"/>
                    <w:right w:val="single" w:sz="4" w:space="0" w:color="auto"/>
                  </w:tcBorders>
                  <w:noWrap/>
                  <w:vAlign w:val="center"/>
                </w:tcPr>
                <w:p w14:paraId="304A37D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12F0960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44075D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51</w:t>
                  </w:r>
                </w:p>
              </w:tc>
              <w:tc>
                <w:tcPr>
                  <w:tcW w:w="3118" w:type="dxa"/>
                  <w:tcBorders>
                    <w:top w:val="nil"/>
                    <w:left w:val="nil"/>
                    <w:bottom w:val="single" w:sz="4" w:space="0" w:color="auto"/>
                    <w:right w:val="single" w:sz="4" w:space="0" w:color="auto"/>
                  </w:tcBorders>
                  <w:noWrap/>
                  <w:vAlign w:val="center"/>
                </w:tcPr>
                <w:p w14:paraId="6907455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双向人向道闸</w:t>
                  </w:r>
                </w:p>
              </w:tc>
              <w:tc>
                <w:tcPr>
                  <w:tcW w:w="997" w:type="dxa"/>
                  <w:tcBorders>
                    <w:top w:val="nil"/>
                    <w:left w:val="nil"/>
                    <w:bottom w:val="single" w:sz="4" w:space="0" w:color="auto"/>
                    <w:right w:val="single" w:sz="4" w:space="0" w:color="auto"/>
                  </w:tcBorders>
                  <w:noWrap/>
                  <w:vAlign w:val="center"/>
                </w:tcPr>
                <w:p w14:paraId="3F2A6CA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12套</w:t>
                  </w:r>
                </w:p>
              </w:tc>
              <w:tc>
                <w:tcPr>
                  <w:tcW w:w="798" w:type="dxa"/>
                  <w:tcBorders>
                    <w:top w:val="nil"/>
                    <w:left w:val="nil"/>
                    <w:bottom w:val="single" w:sz="4" w:space="0" w:color="auto"/>
                    <w:right w:val="single" w:sz="4" w:space="0" w:color="auto"/>
                  </w:tcBorders>
                  <w:noWrap/>
                  <w:vAlign w:val="center"/>
                </w:tcPr>
                <w:p w14:paraId="00A2236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5F86B2B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54DB5C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52</w:t>
                  </w:r>
                </w:p>
              </w:tc>
              <w:tc>
                <w:tcPr>
                  <w:tcW w:w="3118" w:type="dxa"/>
                  <w:tcBorders>
                    <w:top w:val="nil"/>
                    <w:left w:val="nil"/>
                    <w:bottom w:val="single" w:sz="4" w:space="0" w:color="auto"/>
                    <w:right w:val="single" w:sz="4" w:space="0" w:color="auto"/>
                  </w:tcBorders>
                  <w:noWrap/>
                  <w:vAlign w:val="center"/>
                </w:tcPr>
                <w:p w14:paraId="6794EB5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存储服务器</w:t>
                  </w:r>
                </w:p>
              </w:tc>
              <w:tc>
                <w:tcPr>
                  <w:tcW w:w="997" w:type="dxa"/>
                  <w:tcBorders>
                    <w:top w:val="nil"/>
                    <w:left w:val="nil"/>
                    <w:bottom w:val="single" w:sz="4" w:space="0" w:color="auto"/>
                    <w:right w:val="single" w:sz="4" w:space="0" w:color="auto"/>
                  </w:tcBorders>
                  <w:noWrap/>
                  <w:vAlign w:val="center"/>
                </w:tcPr>
                <w:p w14:paraId="3390881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56B1027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华为</w:t>
                  </w:r>
                </w:p>
              </w:tc>
            </w:tr>
            <w:tr w:rsidR="00603BFA" w:rsidRPr="00603BFA" w14:paraId="1BBF9A44"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2AD078A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53</w:t>
                  </w:r>
                </w:p>
              </w:tc>
              <w:tc>
                <w:tcPr>
                  <w:tcW w:w="3118" w:type="dxa"/>
                  <w:tcBorders>
                    <w:top w:val="nil"/>
                    <w:left w:val="nil"/>
                    <w:bottom w:val="single" w:sz="4" w:space="0" w:color="auto"/>
                    <w:right w:val="single" w:sz="4" w:space="0" w:color="auto"/>
                  </w:tcBorders>
                  <w:noWrap/>
                  <w:vAlign w:val="center"/>
                </w:tcPr>
                <w:p w14:paraId="2F6760E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门禁中心控制软件</w:t>
                  </w:r>
                </w:p>
              </w:tc>
              <w:tc>
                <w:tcPr>
                  <w:tcW w:w="997" w:type="dxa"/>
                  <w:tcBorders>
                    <w:top w:val="nil"/>
                    <w:left w:val="nil"/>
                    <w:bottom w:val="single" w:sz="4" w:space="0" w:color="auto"/>
                    <w:right w:val="single" w:sz="4" w:space="0" w:color="auto"/>
                  </w:tcBorders>
                  <w:noWrap/>
                  <w:vAlign w:val="center"/>
                </w:tcPr>
                <w:p w14:paraId="5B20571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7DC9B09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6AB1503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2059BC6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54</w:t>
                  </w:r>
                </w:p>
              </w:tc>
              <w:tc>
                <w:tcPr>
                  <w:tcW w:w="3118" w:type="dxa"/>
                  <w:tcBorders>
                    <w:top w:val="nil"/>
                    <w:left w:val="nil"/>
                    <w:bottom w:val="single" w:sz="4" w:space="0" w:color="auto"/>
                    <w:right w:val="single" w:sz="4" w:space="0" w:color="auto"/>
                  </w:tcBorders>
                  <w:noWrap/>
                  <w:vAlign w:val="center"/>
                </w:tcPr>
                <w:p w14:paraId="5F0111B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授权发卡器</w:t>
                  </w:r>
                </w:p>
              </w:tc>
              <w:tc>
                <w:tcPr>
                  <w:tcW w:w="997" w:type="dxa"/>
                  <w:tcBorders>
                    <w:top w:val="nil"/>
                    <w:left w:val="nil"/>
                    <w:bottom w:val="single" w:sz="4" w:space="0" w:color="auto"/>
                    <w:right w:val="single" w:sz="4" w:space="0" w:color="auto"/>
                  </w:tcBorders>
                  <w:noWrap/>
                  <w:vAlign w:val="center"/>
                </w:tcPr>
                <w:p w14:paraId="3CC5A6A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4个</w:t>
                  </w:r>
                </w:p>
              </w:tc>
              <w:tc>
                <w:tcPr>
                  <w:tcW w:w="798" w:type="dxa"/>
                  <w:tcBorders>
                    <w:top w:val="nil"/>
                    <w:left w:val="nil"/>
                    <w:bottom w:val="single" w:sz="4" w:space="0" w:color="auto"/>
                    <w:right w:val="single" w:sz="4" w:space="0" w:color="auto"/>
                  </w:tcBorders>
                  <w:noWrap/>
                  <w:vAlign w:val="center"/>
                </w:tcPr>
                <w:p w14:paraId="2BD3499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3585CDD5"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5A4AC6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55</w:t>
                  </w:r>
                </w:p>
              </w:tc>
              <w:tc>
                <w:tcPr>
                  <w:tcW w:w="3118" w:type="dxa"/>
                  <w:tcBorders>
                    <w:top w:val="nil"/>
                    <w:left w:val="nil"/>
                    <w:bottom w:val="single" w:sz="4" w:space="0" w:color="auto"/>
                    <w:right w:val="single" w:sz="4" w:space="0" w:color="auto"/>
                  </w:tcBorders>
                  <w:noWrap/>
                  <w:vAlign w:val="center"/>
                </w:tcPr>
                <w:p w14:paraId="24216F5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指纹采集仪</w:t>
                  </w:r>
                </w:p>
              </w:tc>
              <w:tc>
                <w:tcPr>
                  <w:tcW w:w="997" w:type="dxa"/>
                  <w:tcBorders>
                    <w:top w:val="nil"/>
                    <w:left w:val="nil"/>
                    <w:bottom w:val="single" w:sz="4" w:space="0" w:color="auto"/>
                    <w:right w:val="single" w:sz="4" w:space="0" w:color="auto"/>
                  </w:tcBorders>
                  <w:noWrap/>
                  <w:vAlign w:val="center"/>
                </w:tcPr>
                <w:p w14:paraId="6A3D1D5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4台</w:t>
                  </w:r>
                </w:p>
              </w:tc>
              <w:tc>
                <w:tcPr>
                  <w:tcW w:w="798" w:type="dxa"/>
                  <w:tcBorders>
                    <w:top w:val="nil"/>
                    <w:left w:val="nil"/>
                    <w:bottom w:val="single" w:sz="4" w:space="0" w:color="auto"/>
                    <w:right w:val="single" w:sz="4" w:space="0" w:color="auto"/>
                  </w:tcBorders>
                  <w:noWrap/>
                  <w:vAlign w:val="center"/>
                </w:tcPr>
                <w:p w14:paraId="7D12A0C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38ED47C1"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14EADE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56</w:t>
                  </w:r>
                </w:p>
              </w:tc>
              <w:tc>
                <w:tcPr>
                  <w:tcW w:w="3118" w:type="dxa"/>
                  <w:tcBorders>
                    <w:top w:val="nil"/>
                    <w:left w:val="nil"/>
                    <w:bottom w:val="single" w:sz="4" w:space="0" w:color="auto"/>
                    <w:right w:val="single" w:sz="4" w:space="0" w:color="auto"/>
                  </w:tcBorders>
                  <w:noWrap/>
                  <w:vAlign w:val="center"/>
                </w:tcPr>
                <w:p w14:paraId="55F2962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智能卡</w:t>
                  </w:r>
                </w:p>
              </w:tc>
              <w:tc>
                <w:tcPr>
                  <w:tcW w:w="997" w:type="dxa"/>
                  <w:tcBorders>
                    <w:top w:val="nil"/>
                    <w:left w:val="nil"/>
                    <w:bottom w:val="single" w:sz="4" w:space="0" w:color="auto"/>
                    <w:right w:val="single" w:sz="4" w:space="0" w:color="auto"/>
                  </w:tcBorders>
                  <w:noWrap/>
                  <w:vAlign w:val="center"/>
                </w:tcPr>
                <w:p w14:paraId="0F8E022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700张</w:t>
                  </w:r>
                </w:p>
              </w:tc>
              <w:tc>
                <w:tcPr>
                  <w:tcW w:w="798" w:type="dxa"/>
                  <w:tcBorders>
                    <w:top w:val="nil"/>
                    <w:left w:val="nil"/>
                    <w:bottom w:val="single" w:sz="4" w:space="0" w:color="auto"/>
                    <w:right w:val="single" w:sz="4" w:space="0" w:color="auto"/>
                  </w:tcBorders>
                  <w:noWrap/>
                  <w:vAlign w:val="center"/>
                </w:tcPr>
                <w:p w14:paraId="0112F06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4B3BB50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4DCB75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57</w:t>
                  </w:r>
                </w:p>
              </w:tc>
              <w:tc>
                <w:tcPr>
                  <w:tcW w:w="3118" w:type="dxa"/>
                  <w:tcBorders>
                    <w:top w:val="nil"/>
                    <w:left w:val="nil"/>
                    <w:bottom w:val="single" w:sz="4" w:space="0" w:color="auto"/>
                    <w:right w:val="single" w:sz="4" w:space="0" w:color="auto"/>
                  </w:tcBorders>
                  <w:noWrap/>
                  <w:vAlign w:val="center"/>
                </w:tcPr>
                <w:p w14:paraId="648A6D0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管理电脑</w:t>
                  </w:r>
                </w:p>
              </w:tc>
              <w:tc>
                <w:tcPr>
                  <w:tcW w:w="997" w:type="dxa"/>
                  <w:tcBorders>
                    <w:top w:val="nil"/>
                    <w:left w:val="nil"/>
                    <w:bottom w:val="single" w:sz="4" w:space="0" w:color="auto"/>
                    <w:right w:val="single" w:sz="4" w:space="0" w:color="auto"/>
                  </w:tcBorders>
                  <w:noWrap/>
                  <w:vAlign w:val="center"/>
                </w:tcPr>
                <w:p w14:paraId="653AE2D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4台</w:t>
                  </w:r>
                </w:p>
              </w:tc>
              <w:tc>
                <w:tcPr>
                  <w:tcW w:w="798" w:type="dxa"/>
                  <w:tcBorders>
                    <w:top w:val="nil"/>
                    <w:left w:val="nil"/>
                    <w:bottom w:val="single" w:sz="4" w:space="0" w:color="auto"/>
                    <w:right w:val="single" w:sz="4" w:space="0" w:color="auto"/>
                  </w:tcBorders>
                  <w:noWrap/>
                  <w:vAlign w:val="center"/>
                </w:tcPr>
                <w:p w14:paraId="6CACA20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国产</w:t>
                  </w:r>
                </w:p>
              </w:tc>
            </w:tr>
            <w:tr w:rsidR="00603BFA" w:rsidRPr="00603BFA" w14:paraId="4928411F"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69787BD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58</w:t>
                  </w:r>
                </w:p>
              </w:tc>
              <w:tc>
                <w:tcPr>
                  <w:tcW w:w="3118" w:type="dxa"/>
                  <w:tcBorders>
                    <w:top w:val="nil"/>
                    <w:left w:val="nil"/>
                    <w:bottom w:val="single" w:sz="4" w:space="0" w:color="auto"/>
                    <w:right w:val="single" w:sz="4" w:space="0" w:color="auto"/>
                  </w:tcBorders>
                  <w:noWrap/>
                  <w:vAlign w:val="center"/>
                </w:tcPr>
                <w:p w14:paraId="0EC5641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交换机</w:t>
                  </w:r>
                </w:p>
              </w:tc>
              <w:tc>
                <w:tcPr>
                  <w:tcW w:w="997" w:type="dxa"/>
                  <w:tcBorders>
                    <w:top w:val="nil"/>
                    <w:left w:val="nil"/>
                    <w:bottom w:val="single" w:sz="4" w:space="0" w:color="auto"/>
                    <w:right w:val="single" w:sz="4" w:space="0" w:color="auto"/>
                  </w:tcBorders>
                  <w:noWrap/>
                  <w:vAlign w:val="center"/>
                </w:tcPr>
                <w:p w14:paraId="2951CE8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7台</w:t>
                  </w:r>
                </w:p>
              </w:tc>
              <w:tc>
                <w:tcPr>
                  <w:tcW w:w="798" w:type="dxa"/>
                  <w:tcBorders>
                    <w:top w:val="nil"/>
                    <w:left w:val="nil"/>
                    <w:bottom w:val="single" w:sz="4" w:space="0" w:color="auto"/>
                    <w:right w:val="single" w:sz="4" w:space="0" w:color="auto"/>
                  </w:tcBorders>
                  <w:noWrap/>
                  <w:vAlign w:val="center"/>
                </w:tcPr>
                <w:p w14:paraId="199B01A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457B6408"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18EDCBDA"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（四）电子巡查系统</w:t>
                  </w:r>
                </w:p>
              </w:tc>
            </w:tr>
            <w:tr w:rsidR="00603BFA" w:rsidRPr="00603BFA" w14:paraId="310E4139"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90D603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59</w:t>
                  </w:r>
                </w:p>
              </w:tc>
              <w:tc>
                <w:tcPr>
                  <w:tcW w:w="3118" w:type="dxa"/>
                  <w:tcBorders>
                    <w:top w:val="nil"/>
                    <w:left w:val="nil"/>
                    <w:bottom w:val="single" w:sz="4" w:space="0" w:color="auto"/>
                    <w:right w:val="single" w:sz="4" w:space="0" w:color="auto"/>
                  </w:tcBorders>
                  <w:noWrap/>
                  <w:vAlign w:val="center"/>
                </w:tcPr>
                <w:p w14:paraId="5F2597D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巡更器</w:t>
                  </w:r>
                </w:p>
              </w:tc>
              <w:tc>
                <w:tcPr>
                  <w:tcW w:w="997" w:type="dxa"/>
                  <w:tcBorders>
                    <w:top w:val="nil"/>
                    <w:left w:val="nil"/>
                    <w:bottom w:val="single" w:sz="4" w:space="0" w:color="auto"/>
                    <w:right w:val="single" w:sz="4" w:space="0" w:color="auto"/>
                  </w:tcBorders>
                  <w:noWrap/>
                  <w:vAlign w:val="center"/>
                </w:tcPr>
                <w:p w14:paraId="35EE5AB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10个</w:t>
                  </w:r>
                </w:p>
              </w:tc>
              <w:tc>
                <w:tcPr>
                  <w:tcW w:w="798" w:type="dxa"/>
                  <w:tcBorders>
                    <w:top w:val="nil"/>
                    <w:left w:val="nil"/>
                    <w:bottom w:val="single" w:sz="4" w:space="0" w:color="auto"/>
                    <w:right w:val="single" w:sz="4" w:space="0" w:color="auto"/>
                  </w:tcBorders>
                  <w:noWrap/>
                  <w:vAlign w:val="center"/>
                </w:tcPr>
                <w:p w14:paraId="0D8D5F0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兰德华</w:t>
                  </w:r>
                </w:p>
              </w:tc>
            </w:tr>
            <w:tr w:rsidR="00603BFA" w:rsidRPr="00603BFA" w14:paraId="21260798"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749674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60</w:t>
                  </w:r>
                </w:p>
              </w:tc>
              <w:tc>
                <w:tcPr>
                  <w:tcW w:w="3118" w:type="dxa"/>
                  <w:tcBorders>
                    <w:top w:val="nil"/>
                    <w:left w:val="nil"/>
                    <w:bottom w:val="single" w:sz="4" w:space="0" w:color="auto"/>
                    <w:right w:val="single" w:sz="4" w:space="0" w:color="auto"/>
                  </w:tcBorders>
                  <w:noWrap/>
                  <w:vAlign w:val="center"/>
                </w:tcPr>
                <w:p w14:paraId="263F2A0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巡更点</w:t>
                  </w:r>
                </w:p>
              </w:tc>
              <w:tc>
                <w:tcPr>
                  <w:tcW w:w="997" w:type="dxa"/>
                  <w:tcBorders>
                    <w:top w:val="nil"/>
                    <w:left w:val="nil"/>
                    <w:bottom w:val="single" w:sz="4" w:space="0" w:color="auto"/>
                    <w:right w:val="single" w:sz="4" w:space="0" w:color="auto"/>
                  </w:tcBorders>
                  <w:noWrap/>
                  <w:vAlign w:val="center"/>
                </w:tcPr>
                <w:p w14:paraId="2EB36FA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117个</w:t>
                  </w:r>
                </w:p>
              </w:tc>
              <w:tc>
                <w:tcPr>
                  <w:tcW w:w="798" w:type="dxa"/>
                  <w:tcBorders>
                    <w:top w:val="nil"/>
                    <w:left w:val="nil"/>
                    <w:bottom w:val="single" w:sz="4" w:space="0" w:color="auto"/>
                    <w:right w:val="single" w:sz="4" w:space="0" w:color="auto"/>
                  </w:tcBorders>
                  <w:noWrap/>
                  <w:vAlign w:val="center"/>
                </w:tcPr>
                <w:p w14:paraId="4DA37F9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兰德华</w:t>
                  </w:r>
                </w:p>
              </w:tc>
            </w:tr>
            <w:tr w:rsidR="00603BFA" w:rsidRPr="00603BFA" w14:paraId="5A047125"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904C1E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61</w:t>
                  </w:r>
                </w:p>
              </w:tc>
              <w:tc>
                <w:tcPr>
                  <w:tcW w:w="3118" w:type="dxa"/>
                  <w:tcBorders>
                    <w:top w:val="nil"/>
                    <w:left w:val="nil"/>
                    <w:bottom w:val="single" w:sz="4" w:space="0" w:color="auto"/>
                    <w:right w:val="single" w:sz="4" w:space="0" w:color="auto"/>
                  </w:tcBorders>
                  <w:noWrap/>
                  <w:vAlign w:val="center"/>
                </w:tcPr>
                <w:p w14:paraId="1E3A389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人员识别钮</w:t>
                  </w:r>
                </w:p>
              </w:tc>
              <w:tc>
                <w:tcPr>
                  <w:tcW w:w="997" w:type="dxa"/>
                  <w:tcBorders>
                    <w:top w:val="nil"/>
                    <w:left w:val="nil"/>
                    <w:bottom w:val="single" w:sz="4" w:space="0" w:color="auto"/>
                    <w:right w:val="single" w:sz="4" w:space="0" w:color="auto"/>
                  </w:tcBorders>
                  <w:noWrap/>
                  <w:vAlign w:val="center"/>
                </w:tcPr>
                <w:p w14:paraId="348AF95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10个</w:t>
                  </w:r>
                </w:p>
              </w:tc>
              <w:tc>
                <w:tcPr>
                  <w:tcW w:w="798" w:type="dxa"/>
                  <w:tcBorders>
                    <w:top w:val="nil"/>
                    <w:left w:val="nil"/>
                    <w:bottom w:val="single" w:sz="4" w:space="0" w:color="auto"/>
                    <w:right w:val="single" w:sz="4" w:space="0" w:color="auto"/>
                  </w:tcBorders>
                  <w:noWrap/>
                  <w:vAlign w:val="center"/>
                </w:tcPr>
                <w:p w14:paraId="7C61F0F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兰德华</w:t>
                  </w:r>
                </w:p>
              </w:tc>
            </w:tr>
            <w:tr w:rsidR="00603BFA" w:rsidRPr="00603BFA" w14:paraId="619875B4"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98FB96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62</w:t>
                  </w:r>
                </w:p>
              </w:tc>
              <w:tc>
                <w:tcPr>
                  <w:tcW w:w="3118" w:type="dxa"/>
                  <w:tcBorders>
                    <w:top w:val="nil"/>
                    <w:left w:val="nil"/>
                    <w:bottom w:val="single" w:sz="4" w:space="0" w:color="auto"/>
                    <w:right w:val="single" w:sz="4" w:space="0" w:color="auto"/>
                  </w:tcBorders>
                  <w:noWrap/>
                  <w:vAlign w:val="center"/>
                </w:tcPr>
                <w:p w14:paraId="1EB33B3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电子巡查软件</w:t>
                  </w:r>
                </w:p>
              </w:tc>
              <w:tc>
                <w:tcPr>
                  <w:tcW w:w="997" w:type="dxa"/>
                  <w:tcBorders>
                    <w:top w:val="nil"/>
                    <w:left w:val="nil"/>
                    <w:bottom w:val="single" w:sz="4" w:space="0" w:color="auto"/>
                    <w:right w:val="single" w:sz="4" w:space="0" w:color="auto"/>
                  </w:tcBorders>
                  <w:noWrap/>
                  <w:vAlign w:val="center"/>
                </w:tcPr>
                <w:p w14:paraId="1A74638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757E484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兰德华</w:t>
                  </w:r>
                </w:p>
              </w:tc>
            </w:tr>
            <w:tr w:rsidR="00603BFA" w:rsidRPr="00603BFA" w14:paraId="18F18FFD"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40AC5306"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（五）停车场管理系统</w:t>
                  </w:r>
                </w:p>
              </w:tc>
            </w:tr>
            <w:tr w:rsidR="00603BFA" w:rsidRPr="00603BFA" w14:paraId="57EA036E"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A7FEF4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63</w:t>
                  </w:r>
                </w:p>
              </w:tc>
              <w:tc>
                <w:tcPr>
                  <w:tcW w:w="3118" w:type="dxa"/>
                  <w:tcBorders>
                    <w:top w:val="nil"/>
                    <w:left w:val="nil"/>
                    <w:bottom w:val="single" w:sz="4" w:space="0" w:color="auto"/>
                    <w:right w:val="single" w:sz="4" w:space="0" w:color="auto"/>
                  </w:tcBorders>
                  <w:noWrap/>
                  <w:vAlign w:val="center"/>
                </w:tcPr>
                <w:p w14:paraId="5F72080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数字道闸</w:t>
                  </w:r>
                </w:p>
              </w:tc>
              <w:tc>
                <w:tcPr>
                  <w:tcW w:w="997" w:type="dxa"/>
                  <w:tcBorders>
                    <w:top w:val="nil"/>
                    <w:left w:val="nil"/>
                    <w:bottom w:val="single" w:sz="4" w:space="0" w:color="auto"/>
                    <w:right w:val="single" w:sz="4" w:space="0" w:color="auto"/>
                  </w:tcBorders>
                  <w:noWrap/>
                  <w:vAlign w:val="center"/>
                </w:tcPr>
                <w:p w14:paraId="5444A10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10台</w:t>
                  </w:r>
                </w:p>
              </w:tc>
              <w:tc>
                <w:tcPr>
                  <w:tcW w:w="798" w:type="dxa"/>
                  <w:tcBorders>
                    <w:top w:val="nil"/>
                    <w:left w:val="nil"/>
                    <w:bottom w:val="single" w:sz="4" w:space="0" w:color="auto"/>
                    <w:right w:val="single" w:sz="4" w:space="0" w:color="auto"/>
                  </w:tcBorders>
                  <w:noWrap/>
                  <w:vAlign w:val="center"/>
                </w:tcPr>
                <w:p w14:paraId="3F49C4A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72887256"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652E7E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64</w:t>
                  </w:r>
                </w:p>
              </w:tc>
              <w:tc>
                <w:tcPr>
                  <w:tcW w:w="3118" w:type="dxa"/>
                  <w:tcBorders>
                    <w:top w:val="nil"/>
                    <w:left w:val="nil"/>
                    <w:bottom w:val="single" w:sz="4" w:space="0" w:color="auto"/>
                    <w:right w:val="single" w:sz="4" w:space="0" w:color="auto"/>
                  </w:tcBorders>
                  <w:noWrap/>
                  <w:vAlign w:val="center"/>
                </w:tcPr>
                <w:p w14:paraId="17406FB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电动车道闸</w:t>
                  </w:r>
                </w:p>
              </w:tc>
              <w:tc>
                <w:tcPr>
                  <w:tcW w:w="997" w:type="dxa"/>
                  <w:tcBorders>
                    <w:top w:val="nil"/>
                    <w:left w:val="nil"/>
                    <w:bottom w:val="single" w:sz="4" w:space="0" w:color="auto"/>
                    <w:right w:val="single" w:sz="4" w:space="0" w:color="auto"/>
                  </w:tcBorders>
                  <w:noWrap/>
                  <w:vAlign w:val="center"/>
                </w:tcPr>
                <w:p w14:paraId="4AC6A48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4套</w:t>
                  </w:r>
                </w:p>
              </w:tc>
              <w:tc>
                <w:tcPr>
                  <w:tcW w:w="798" w:type="dxa"/>
                  <w:tcBorders>
                    <w:top w:val="nil"/>
                    <w:left w:val="nil"/>
                    <w:bottom w:val="single" w:sz="4" w:space="0" w:color="auto"/>
                    <w:right w:val="single" w:sz="4" w:space="0" w:color="auto"/>
                  </w:tcBorders>
                  <w:noWrap/>
                  <w:vAlign w:val="center"/>
                </w:tcPr>
                <w:p w14:paraId="4A767AD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62307C5F"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164A612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65</w:t>
                  </w:r>
                </w:p>
              </w:tc>
              <w:tc>
                <w:tcPr>
                  <w:tcW w:w="3118" w:type="dxa"/>
                  <w:tcBorders>
                    <w:top w:val="nil"/>
                    <w:left w:val="nil"/>
                    <w:bottom w:val="single" w:sz="4" w:space="0" w:color="auto"/>
                    <w:right w:val="single" w:sz="4" w:space="0" w:color="auto"/>
                  </w:tcBorders>
                  <w:noWrap/>
                  <w:vAlign w:val="center"/>
                </w:tcPr>
                <w:p w14:paraId="5D9732D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数字式车辆检测器</w:t>
                  </w:r>
                </w:p>
              </w:tc>
              <w:tc>
                <w:tcPr>
                  <w:tcW w:w="997" w:type="dxa"/>
                  <w:tcBorders>
                    <w:top w:val="nil"/>
                    <w:left w:val="nil"/>
                    <w:bottom w:val="single" w:sz="4" w:space="0" w:color="auto"/>
                    <w:right w:val="single" w:sz="4" w:space="0" w:color="auto"/>
                  </w:tcBorders>
                  <w:noWrap/>
                  <w:vAlign w:val="center"/>
                </w:tcPr>
                <w:p w14:paraId="240C760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10台</w:t>
                  </w:r>
                </w:p>
              </w:tc>
              <w:tc>
                <w:tcPr>
                  <w:tcW w:w="798" w:type="dxa"/>
                  <w:tcBorders>
                    <w:top w:val="nil"/>
                    <w:left w:val="nil"/>
                    <w:bottom w:val="single" w:sz="4" w:space="0" w:color="auto"/>
                    <w:right w:val="single" w:sz="4" w:space="0" w:color="auto"/>
                  </w:tcBorders>
                  <w:noWrap/>
                  <w:vAlign w:val="center"/>
                </w:tcPr>
                <w:p w14:paraId="65CF7A6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17B44EE4"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2F34223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66</w:t>
                  </w:r>
                </w:p>
              </w:tc>
              <w:tc>
                <w:tcPr>
                  <w:tcW w:w="3118" w:type="dxa"/>
                  <w:tcBorders>
                    <w:top w:val="nil"/>
                    <w:left w:val="nil"/>
                    <w:bottom w:val="single" w:sz="4" w:space="0" w:color="auto"/>
                    <w:right w:val="single" w:sz="4" w:space="0" w:color="auto"/>
                  </w:tcBorders>
                  <w:noWrap/>
                  <w:vAlign w:val="center"/>
                </w:tcPr>
                <w:p w14:paraId="569A003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入口控制机</w:t>
                  </w:r>
                </w:p>
              </w:tc>
              <w:tc>
                <w:tcPr>
                  <w:tcW w:w="997" w:type="dxa"/>
                  <w:tcBorders>
                    <w:top w:val="nil"/>
                    <w:left w:val="nil"/>
                    <w:bottom w:val="single" w:sz="4" w:space="0" w:color="auto"/>
                    <w:right w:val="single" w:sz="4" w:space="0" w:color="auto"/>
                  </w:tcBorders>
                  <w:noWrap/>
                  <w:vAlign w:val="center"/>
                </w:tcPr>
                <w:p w14:paraId="155274E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5台</w:t>
                  </w:r>
                </w:p>
              </w:tc>
              <w:tc>
                <w:tcPr>
                  <w:tcW w:w="798" w:type="dxa"/>
                  <w:tcBorders>
                    <w:top w:val="nil"/>
                    <w:left w:val="nil"/>
                    <w:bottom w:val="single" w:sz="4" w:space="0" w:color="auto"/>
                    <w:right w:val="single" w:sz="4" w:space="0" w:color="auto"/>
                  </w:tcBorders>
                  <w:noWrap/>
                  <w:vAlign w:val="center"/>
                </w:tcPr>
                <w:p w14:paraId="65D1F9A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3D3300AD"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DFBA65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67</w:t>
                  </w:r>
                </w:p>
              </w:tc>
              <w:tc>
                <w:tcPr>
                  <w:tcW w:w="3118" w:type="dxa"/>
                  <w:tcBorders>
                    <w:top w:val="nil"/>
                    <w:left w:val="nil"/>
                    <w:bottom w:val="single" w:sz="4" w:space="0" w:color="auto"/>
                    <w:right w:val="single" w:sz="4" w:space="0" w:color="auto"/>
                  </w:tcBorders>
                  <w:noWrap/>
                  <w:vAlign w:val="center"/>
                </w:tcPr>
                <w:p w14:paraId="219BDF4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出口控制机</w:t>
                  </w:r>
                </w:p>
              </w:tc>
              <w:tc>
                <w:tcPr>
                  <w:tcW w:w="997" w:type="dxa"/>
                  <w:tcBorders>
                    <w:top w:val="nil"/>
                    <w:left w:val="nil"/>
                    <w:bottom w:val="single" w:sz="4" w:space="0" w:color="auto"/>
                    <w:right w:val="single" w:sz="4" w:space="0" w:color="auto"/>
                  </w:tcBorders>
                  <w:noWrap/>
                  <w:vAlign w:val="center"/>
                </w:tcPr>
                <w:p w14:paraId="4C2F00C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5台</w:t>
                  </w:r>
                </w:p>
              </w:tc>
              <w:tc>
                <w:tcPr>
                  <w:tcW w:w="798" w:type="dxa"/>
                  <w:tcBorders>
                    <w:top w:val="nil"/>
                    <w:left w:val="nil"/>
                    <w:bottom w:val="single" w:sz="4" w:space="0" w:color="auto"/>
                    <w:right w:val="single" w:sz="4" w:space="0" w:color="auto"/>
                  </w:tcBorders>
                  <w:noWrap/>
                  <w:vAlign w:val="center"/>
                </w:tcPr>
                <w:p w14:paraId="26CB369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748AC24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214569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68</w:t>
                  </w:r>
                </w:p>
              </w:tc>
              <w:tc>
                <w:tcPr>
                  <w:tcW w:w="3118" w:type="dxa"/>
                  <w:tcBorders>
                    <w:top w:val="nil"/>
                    <w:left w:val="nil"/>
                    <w:bottom w:val="single" w:sz="4" w:space="0" w:color="auto"/>
                    <w:right w:val="single" w:sz="4" w:space="0" w:color="auto"/>
                  </w:tcBorders>
                  <w:noWrap/>
                  <w:vAlign w:val="center"/>
                </w:tcPr>
                <w:p w14:paraId="4C93B16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入口显示屏</w:t>
                  </w:r>
                </w:p>
              </w:tc>
              <w:tc>
                <w:tcPr>
                  <w:tcW w:w="997" w:type="dxa"/>
                  <w:tcBorders>
                    <w:top w:val="nil"/>
                    <w:left w:val="nil"/>
                    <w:bottom w:val="single" w:sz="4" w:space="0" w:color="auto"/>
                    <w:right w:val="single" w:sz="4" w:space="0" w:color="auto"/>
                  </w:tcBorders>
                  <w:noWrap/>
                  <w:vAlign w:val="center"/>
                </w:tcPr>
                <w:p w14:paraId="1EB70AD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5平方</w:t>
                  </w:r>
                </w:p>
              </w:tc>
              <w:tc>
                <w:tcPr>
                  <w:tcW w:w="798" w:type="dxa"/>
                  <w:tcBorders>
                    <w:top w:val="nil"/>
                    <w:left w:val="nil"/>
                    <w:bottom w:val="single" w:sz="4" w:space="0" w:color="auto"/>
                    <w:right w:val="single" w:sz="4" w:space="0" w:color="auto"/>
                  </w:tcBorders>
                  <w:noWrap/>
                  <w:vAlign w:val="center"/>
                </w:tcPr>
                <w:p w14:paraId="066CE34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682AAE6C"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CDA864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69</w:t>
                  </w:r>
                </w:p>
              </w:tc>
              <w:tc>
                <w:tcPr>
                  <w:tcW w:w="3118" w:type="dxa"/>
                  <w:tcBorders>
                    <w:top w:val="nil"/>
                    <w:left w:val="nil"/>
                    <w:bottom w:val="single" w:sz="4" w:space="0" w:color="auto"/>
                    <w:right w:val="single" w:sz="4" w:space="0" w:color="auto"/>
                  </w:tcBorders>
                  <w:noWrap/>
                  <w:vAlign w:val="center"/>
                </w:tcPr>
                <w:p w14:paraId="6E23FDE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一体化高清车牌自动识别机</w:t>
                  </w:r>
                </w:p>
              </w:tc>
              <w:tc>
                <w:tcPr>
                  <w:tcW w:w="997" w:type="dxa"/>
                  <w:tcBorders>
                    <w:top w:val="nil"/>
                    <w:left w:val="nil"/>
                    <w:bottom w:val="single" w:sz="4" w:space="0" w:color="auto"/>
                    <w:right w:val="single" w:sz="4" w:space="0" w:color="auto"/>
                  </w:tcBorders>
                  <w:noWrap/>
                  <w:vAlign w:val="center"/>
                </w:tcPr>
                <w:p w14:paraId="0C1B26B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10套</w:t>
                  </w:r>
                </w:p>
              </w:tc>
              <w:tc>
                <w:tcPr>
                  <w:tcW w:w="798" w:type="dxa"/>
                  <w:tcBorders>
                    <w:top w:val="nil"/>
                    <w:left w:val="nil"/>
                    <w:bottom w:val="single" w:sz="4" w:space="0" w:color="auto"/>
                    <w:right w:val="single" w:sz="4" w:space="0" w:color="auto"/>
                  </w:tcBorders>
                  <w:noWrap/>
                  <w:vAlign w:val="center"/>
                </w:tcPr>
                <w:p w14:paraId="6BE2924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3798C6F4"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2E7C9C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70</w:t>
                  </w:r>
                </w:p>
              </w:tc>
              <w:tc>
                <w:tcPr>
                  <w:tcW w:w="3118" w:type="dxa"/>
                  <w:tcBorders>
                    <w:top w:val="nil"/>
                    <w:left w:val="nil"/>
                    <w:bottom w:val="single" w:sz="4" w:space="0" w:color="auto"/>
                    <w:right w:val="single" w:sz="4" w:space="0" w:color="auto"/>
                  </w:tcBorders>
                  <w:noWrap/>
                  <w:vAlign w:val="center"/>
                </w:tcPr>
                <w:p w14:paraId="01BBE68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室外防水补光灯</w:t>
                  </w:r>
                </w:p>
              </w:tc>
              <w:tc>
                <w:tcPr>
                  <w:tcW w:w="997" w:type="dxa"/>
                  <w:tcBorders>
                    <w:top w:val="nil"/>
                    <w:left w:val="nil"/>
                    <w:bottom w:val="single" w:sz="4" w:space="0" w:color="auto"/>
                    <w:right w:val="single" w:sz="4" w:space="0" w:color="auto"/>
                  </w:tcBorders>
                  <w:noWrap/>
                  <w:vAlign w:val="center"/>
                </w:tcPr>
                <w:p w14:paraId="2092725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10个</w:t>
                  </w:r>
                </w:p>
              </w:tc>
              <w:tc>
                <w:tcPr>
                  <w:tcW w:w="798" w:type="dxa"/>
                  <w:tcBorders>
                    <w:top w:val="nil"/>
                    <w:left w:val="nil"/>
                    <w:bottom w:val="single" w:sz="4" w:space="0" w:color="auto"/>
                    <w:right w:val="single" w:sz="4" w:space="0" w:color="auto"/>
                  </w:tcBorders>
                  <w:noWrap/>
                  <w:vAlign w:val="center"/>
                </w:tcPr>
                <w:p w14:paraId="2C940EE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283FD871"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7B6CDA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71</w:t>
                  </w:r>
                </w:p>
              </w:tc>
              <w:tc>
                <w:tcPr>
                  <w:tcW w:w="3118" w:type="dxa"/>
                  <w:tcBorders>
                    <w:top w:val="nil"/>
                    <w:left w:val="nil"/>
                    <w:bottom w:val="single" w:sz="4" w:space="0" w:color="auto"/>
                    <w:right w:val="single" w:sz="4" w:space="0" w:color="auto"/>
                  </w:tcBorders>
                  <w:noWrap/>
                  <w:vAlign w:val="center"/>
                </w:tcPr>
                <w:p w14:paraId="3659968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网络交换机</w:t>
                  </w:r>
                </w:p>
              </w:tc>
              <w:tc>
                <w:tcPr>
                  <w:tcW w:w="997" w:type="dxa"/>
                  <w:tcBorders>
                    <w:top w:val="nil"/>
                    <w:left w:val="nil"/>
                    <w:bottom w:val="single" w:sz="4" w:space="0" w:color="auto"/>
                    <w:right w:val="single" w:sz="4" w:space="0" w:color="auto"/>
                  </w:tcBorders>
                  <w:noWrap/>
                  <w:vAlign w:val="center"/>
                </w:tcPr>
                <w:p w14:paraId="3CF055F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2台</w:t>
                  </w:r>
                </w:p>
              </w:tc>
              <w:tc>
                <w:tcPr>
                  <w:tcW w:w="798" w:type="dxa"/>
                  <w:tcBorders>
                    <w:top w:val="nil"/>
                    <w:left w:val="nil"/>
                    <w:bottom w:val="single" w:sz="4" w:space="0" w:color="auto"/>
                    <w:right w:val="single" w:sz="4" w:space="0" w:color="auto"/>
                  </w:tcBorders>
                  <w:noWrap/>
                  <w:vAlign w:val="center"/>
                </w:tcPr>
                <w:p w14:paraId="20E0559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迈普</w:t>
                  </w:r>
                </w:p>
              </w:tc>
            </w:tr>
            <w:tr w:rsidR="00603BFA" w:rsidRPr="00603BFA" w14:paraId="2FB2DDF7" w14:textId="77777777" w:rsidTr="005E10BF">
              <w:trPr>
                <w:trHeight w:val="310"/>
              </w:trPr>
              <w:tc>
                <w:tcPr>
                  <w:tcW w:w="1175" w:type="dxa"/>
                  <w:tcBorders>
                    <w:top w:val="nil"/>
                    <w:left w:val="single" w:sz="4" w:space="0" w:color="auto"/>
                    <w:bottom w:val="single" w:sz="4" w:space="0" w:color="auto"/>
                    <w:right w:val="single" w:sz="4" w:space="0" w:color="auto"/>
                  </w:tcBorders>
                  <w:noWrap/>
                  <w:vAlign w:val="center"/>
                </w:tcPr>
                <w:p w14:paraId="4A90434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72</w:t>
                  </w:r>
                </w:p>
              </w:tc>
              <w:tc>
                <w:tcPr>
                  <w:tcW w:w="3118" w:type="dxa"/>
                  <w:tcBorders>
                    <w:top w:val="nil"/>
                    <w:left w:val="nil"/>
                    <w:bottom w:val="single" w:sz="4" w:space="0" w:color="auto"/>
                    <w:right w:val="single" w:sz="4" w:space="0" w:color="auto"/>
                  </w:tcBorders>
                  <w:noWrap/>
                  <w:vAlign w:val="center"/>
                </w:tcPr>
                <w:p w14:paraId="4726A2F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管理电脑</w:t>
                  </w:r>
                </w:p>
              </w:tc>
              <w:tc>
                <w:tcPr>
                  <w:tcW w:w="997" w:type="dxa"/>
                  <w:tcBorders>
                    <w:top w:val="nil"/>
                    <w:left w:val="nil"/>
                    <w:bottom w:val="single" w:sz="4" w:space="0" w:color="auto"/>
                    <w:right w:val="single" w:sz="4" w:space="0" w:color="auto"/>
                  </w:tcBorders>
                  <w:noWrap/>
                  <w:vAlign w:val="center"/>
                </w:tcPr>
                <w:p w14:paraId="679041D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2套</w:t>
                  </w:r>
                </w:p>
              </w:tc>
              <w:tc>
                <w:tcPr>
                  <w:tcW w:w="798" w:type="dxa"/>
                  <w:tcBorders>
                    <w:top w:val="nil"/>
                    <w:left w:val="nil"/>
                    <w:bottom w:val="single" w:sz="4" w:space="0" w:color="auto"/>
                    <w:right w:val="single" w:sz="4" w:space="0" w:color="auto"/>
                  </w:tcBorders>
                  <w:noWrap/>
                  <w:vAlign w:val="center"/>
                </w:tcPr>
                <w:p w14:paraId="494CE39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5C463B76"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E74525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73</w:t>
                  </w:r>
                </w:p>
              </w:tc>
              <w:tc>
                <w:tcPr>
                  <w:tcW w:w="3118" w:type="dxa"/>
                  <w:tcBorders>
                    <w:top w:val="nil"/>
                    <w:left w:val="nil"/>
                    <w:bottom w:val="single" w:sz="4" w:space="0" w:color="auto"/>
                    <w:right w:val="single" w:sz="4" w:space="0" w:color="auto"/>
                  </w:tcBorders>
                  <w:noWrap/>
                  <w:vAlign w:val="center"/>
                </w:tcPr>
                <w:p w14:paraId="35EC72D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开闸按钮</w:t>
                  </w:r>
                </w:p>
              </w:tc>
              <w:tc>
                <w:tcPr>
                  <w:tcW w:w="997" w:type="dxa"/>
                  <w:tcBorders>
                    <w:top w:val="nil"/>
                    <w:left w:val="nil"/>
                    <w:bottom w:val="single" w:sz="4" w:space="0" w:color="auto"/>
                    <w:right w:val="single" w:sz="4" w:space="0" w:color="auto"/>
                  </w:tcBorders>
                  <w:noWrap/>
                  <w:vAlign w:val="center"/>
                </w:tcPr>
                <w:p w14:paraId="1EEC736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2个</w:t>
                  </w:r>
                </w:p>
              </w:tc>
              <w:tc>
                <w:tcPr>
                  <w:tcW w:w="798" w:type="dxa"/>
                  <w:tcBorders>
                    <w:top w:val="nil"/>
                    <w:left w:val="nil"/>
                    <w:bottom w:val="single" w:sz="4" w:space="0" w:color="auto"/>
                    <w:right w:val="single" w:sz="4" w:space="0" w:color="auto"/>
                  </w:tcBorders>
                  <w:noWrap/>
                  <w:vAlign w:val="center"/>
                </w:tcPr>
                <w:p w14:paraId="21D4AE1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4B8ADCF9"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A8E3C3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74</w:t>
                  </w:r>
                </w:p>
              </w:tc>
              <w:tc>
                <w:tcPr>
                  <w:tcW w:w="3118" w:type="dxa"/>
                  <w:tcBorders>
                    <w:top w:val="nil"/>
                    <w:left w:val="nil"/>
                    <w:bottom w:val="single" w:sz="4" w:space="0" w:color="auto"/>
                    <w:right w:val="single" w:sz="4" w:space="0" w:color="auto"/>
                  </w:tcBorders>
                  <w:noWrap/>
                  <w:vAlign w:val="center"/>
                </w:tcPr>
                <w:p w14:paraId="0EB6D35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停车场管理软件</w:t>
                  </w:r>
                </w:p>
              </w:tc>
              <w:tc>
                <w:tcPr>
                  <w:tcW w:w="997" w:type="dxa"/>
                  <w:tcBorders>
                    <w:top w:val="nil"/>
                    <w:left w:val="nil"/>
                    <w:bottom w:val="single" w:sz="4" w:space="0" w:color="auto"/>
                    <w:right w:val="single" w:sz="4" w:space="0" w:color="auto"/>
                  </w:tcBorders>
                  <w:noWrap/>
                  <w:vAlign w:val="center"/>
                </w:tcPr>
                <w:p w14:paraId="7992A32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0B00876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2955327A"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886D3B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75</w:t>
                  </w:r>
                </w:p>
              </w:tc>
              <w:tc>
                <w:tcPr>
                  <w:tcW w:w="3118" w:type="dxa"/>
                  <w:tcBorders>
                    <w:top w:val="nil"/>
                    <w:left w:val="nil"/>
                    <w:bottom w:val="single" w:sz="4" w:space="0" w:color="auto"/>
                    <w:right w:val="single" w:sz="4" w:space="0" w:color="auto"/>
                  </w:tcBorders>
                  <w:noWrap/>
                  <w:vAlign w:val="center"/>
                </w:tcPr>
                <w:p w14:paraId="4DA0C34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车牌识别校验软件加密狗</w:t>
                  </w:r>
                </w:p>
              </w:tc>
              <w:tc>
                <w:tcPr>
                  <w:tcW w:w="997" w:type="dxa"/>
                  <w:tcBorders>
                    <w:top w:val="nil"/>
                    <w:left w:val="nil"/>
                    <w:bottom w:val="single" w:sz="4" w:space="0" w:color="auto"/>
                    <w:right w:val="single" w:sz="4" w:space="0" w:color="auto"/>
                  </w:tcBorders>
                  <w:noWrap/>
                  <w:vAlign w:val="center"/>
                </w:tcPr>
                <w:p w14:paraId="0D704A0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1个</w:t>
                  </w:r>
                </w:p>
              </w:tc>
              <w:tc>
                <w:tcPr>
                  <w:tcW w:w="798" w:type="dxa"/>
                  <w:tcBorders>
                    <w:top w:val="nil"/>
                    <w:left w:val="nil"/>
                    <w:bottom w:val="single" w:sz="4" w:space="0" w:color="auto"/>
                    <w:right w:val="single" w:sz="4" w:space="0" w:color="auto"/>
                  </w:tcBorders>
                  <w:noWrap/>
                  <w:vAlign w:val="center"/>
                </w:tcPr>
                <w:p w14:paraId="00177A2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4619D8B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FF6F6D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76</w:t>
                  </w:r>
                </w:p>
              </w:tc>
              <w:tc>
                <w:tcPr>
                  <w:tcW w:w="3118" w:type="dxa"/>
                  <w:tcBorders>
                    <w:top w:val="nil"/>
                    <w:left w:val="nil"/>
                    <w:bottom w:val="single" w:sz="4" w:space="0" w:color="auto"/>
                    <w:right w:val="single" w:sz="4" w:space="0" w:color="auto"/>
                  </w:tcBorders>
                  <w:noWrap/>
                  <w:vAlign w:val="center"/>
                </w:tcPr>
                <w:p w14:paraId="1323256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管理电脑</w:t>
                  </w:r>
                </w:p>
              </w:tc>
              <w:tc>
                <w:tcPr>
                  <w:tcW w:w="997" w:type="dxa"/>
                  <w:tcBorders>
                    <w:top w:val="nil"/>
                    <w:left w:val="nil"/>
                    <w:bottom w:val="single" w:sz="4" w:space="0" w:color="auto"/>
                    <w:right w:val="single" w:sz="4" w:space="0" w:color="auto"/>
                  </w:tcBorders>
                  <w:noWrap/>
                  <w:vAlign w:val="center"/>
                </w:tcPr>
                <w:p w14:paraId="47A26F3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77F1365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13DEC3B5"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7B70589"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77</w:t>
                  </w:r>
                </w:p>
              </w:tc>
              <w:tc>
                <w:tcPr>
                  <w:tcW w:w="3118" w:type="dxa"/>
                  <w:tcBorders>
                    <w:top w:val="nil"/>
                    <w:left w:val="nil"/>
                    <w:bottom w:val="single" w:sz="4" w:space="0" w:color="auto"/>
                    <w:right w:val="single" w:sz="4" w:space="0" w:color="auto"/>
                  </w:tcBorders>
                  <w:noWrap/>
                  <w:vAlign w:val="center"/>
                </w:tcPr>
                <w:p w14:paraId="01EB1F0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区域数据处理器</w:t>
                  </w:r>
                </w:p>
              </w:tc>
              <w:tc>
                <w:tcPr>
                  <w:tcW w:w="997" w:type="dxa"/>
                  <w:tcBorders>
                    <w:top w:val="nil"/>
                    <w:left w:val="nil"/>
                    <w:bottom w:val="single" w:sz="4" w:space="0" w:color="auto"/>
                    <w:right w:val="single" w:sz="4" w:space="0" w:color="auto"/>
                  </w:tcBorders>
                  <w:noWrap/>
                  <w:vAlign w:val="center"/>
                </w:tcPr>
                <w:p w14:paraId="41F72A0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3个</w:t>
                  </w:r>
                </w:p>
              </w:tc>
              <w:tc>
                <w:tcPr>
                  <w:tcW w:w="798" w:type="dxa"/>
                  <w:tcBorders>
                    <w:top w:val="nil"/>
                    <w:left w:val="nil"/>
                    <w:bottom w:val="single" w:sz="4" w:space="0" w:color="auto"/>
                    <w:right w:val="single" w:sz="4" w:space="0" w:color="auto"/>
                  </w:tcBorders>
                  <w:noWrap/>
                  <w:vAlign w:val="center"/>
                </w:tcPr>
                <w:p w14:paraId="3FA35C5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4D663F8C"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D7258A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78</w:t>
                  </w:r>
                </w:p>
              </w:tc>
              <w:tc>
                <w:tcPr>
                  <w:tcW w:w="3118" w:type="dxa"/>
                  <w:tcBorders>
                    <w:top w:val="nil"/>
                    <w:left w:val="nil"/>
                    <w:bottom w:val="single" w:sz="4" w:space="0" w:color="auto"/>
                    <w:right w:val="single" w:sz="4" w:space="0" w:color="auto"/>
                  </w:tcBorders>
                  <w:noWrap/>
                  <w:vAlign w:val="center"/>
                </w:tcPr>
                <w:p w14:paraId="5EA744CE"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方向判别器</w:t>
                  </w:r>
                </w:p>
              </w:tc>
              <w:tc>
                <w:tcPr>
                  <w:tcW w:w="997" w:type="dxa"/>
                  <w:tcBorders>
                    <w:top w:val="nil"/>
                    <w:left w:val="nil"/>
                    <w:bottom w:val="single" w:sz="4" w:space="0" w:color="auto"/>
                    <w:right w:val="single" w:sz="4" w:space="0" w:color="auto"/>
                  </w:tcBorders>
                  <w:noWrap/>
                  <w:vAlign w:val="center"/>
                </w:tcPr>
                <w:p w14:paraId="06C952F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6个</w:t>
                  </w:r>
                </w:p>
              </w:tc>
              <w:tc>
                <w:tcPr>
                  <w:tcW w:w="798" w:type="dxa"/>
                  <w:tcBorders>
                    <w:top w:val="nil"/>
                    <w:left w:val="nil"/>
                    <w:bottom w:val="single" w:sz="4" w:space="0" w:color="auto"/>
                    <w:right w:val="single" w:sz="4" w:space="0" w:color="auto"/>
                  </w:tcBorders>
                  <w:noWrap/>
                  <w:vAlign w:val="center"/>
                </w:tcPr>
                <w:p w14:paraId="533C971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5EB77BBB"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4FA29D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79</w:t>
                  </w:r>
                </w:p>
              </w:tc>
              <w:tc>
                <w:tcPr>
                  <w:tcW w:w="3118" w:type="dxa"/>
                  <w:tcBorders>
                    <w:top w:val="nil"/>
                    <w:left w:val="nil"/>
                    <w:bottom w:val="single" w:sz="4" w:space="0" w:color="auto"/>
                    <w:right w:val="single" w:sz="4" w:space="0" w:color="auto"/>
                  </w:tcBorders>
                  <w:noWrap/>
                  <w:vAlign w:val="center"/>
                </w:tcPr>
                <w:p w14:paraId="0BA1231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地感处理器</w:t>
                  </w:r>
                </w:p>
              </w:tc>
              <w:tc>
                <w:tcPr>
                  <w:tcW w:w="997" w:type="dxa"/>
                  <w:tcBorders>
                    <w:top w:val="nil"/>
                    <w:left w:val="nil"/>
                    <w:bottom w:val="single" w:sz="4" w:space="0" w:color="auto"/>
                    <w:right w:val="single" w:sz="4" w:space="0" w:color="auto"/>
                  </w:tcBorders>
                  <w:noWrap/>
                  <w:vAlign w:val="center"/>
                </w:tcPr>
                <w:p w14:paraId="6B83D1B3"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6个</w:t>
                  </w:r>
                </w:p>
              </w:tc>
              <w:tc>
                <w:tcPr>
                  <w:tcW w:w="798" w:type="dxa"/>
                  <w:tcBorders>
                    <w:top w:val="nil"/>
                    <w:left w:val="nil"/>
                    <w:bottom w:val="single" w:sz="4" w:space="0" w:color="auto"/>
                    <w:right w:val="single" w:sz="4" w:space="0" w:color="auto"/>
                  </w:tcBorders>
                  <w:noWrap/>
                  <w:vAlign w:val="center"/>
                </w:tcPr>
                <w:p w14:paraId="2640750C"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6114C27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F0E0F7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80</w:t>
                  </w:r>
                </w:p>
              </w:tc>
              <w:tc>
                <w:tcPr>
                  <w:tcW w:w="3118" w:type="dxa"/>
                  <w:tcBorders>
                    <w:top w:val="nil"/>
                    <w:left w:val="nil"/>
                    <w:bottom w:val="single" w:sz="4" w:space="0" w:color="auto"/>
                    <w:right w:val="single" w:sz="4" w:space="0" w:color="auto"/>
                  </w:tcBorders>
                  <w:noWrap/>
                  <w:vAlign w:val="center"/>
                </w:tcPr>
                <w:p w14:paraId="2FF295C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区域显示屏</w:t>
                  </w:r>
                </w:p>
              </w:tc>
              <w:tc>
                <w:tcPr>
                  <w:tcW w:w="997" w:type="dxa"/>
                  <w:tcBorders>
                    <w:top w:val="nil"/>
                    <w:left w:val="nil"/>
                    <w:bottom w:val="single" w:sz="4" w:space="0" w:color="auto"/>
                    <w:right w:val="single" w:sz="4" w:space="0" w:color="auto"/>
                  </w:tcBorders>
                  <w:noWrap/>
                  <w:vAlign w:val="center"/>
                </w:tcPr>
                <w:p w14:paraId="7C4916C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5平方</w:t>
                  </w:r>
                </w:p>
              </w:tc>
              <w:tc>
                <w:tcPr>
                  <w:tcW w:w="798" w:type="dxa"/>
                  <w:tcBorders>
                    <w:top w:val="nil"/>
                    <w:left w:val="nil"/>
                    <w:bottom w:val="single" w:sz="4" w:space="0" w:color="auto"/>
                    <w:right w:val="single" w:sz="4" w:space="0" w:color="auto"/>
                  </w:tcBorders>
                  <w:noWrap/>
                  <w:vAlign w:val="center"/>
                </w:tcPr>
                <w:p w14:paraId="725B172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科拓</w:t>
                  </w:r>
                </w:p>
              </w:tc>
            </w:tr>
            <w:tr w:rsidR="00603BFA" w:rsidRPr="00603BFA" w14:paraId="1B769A1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0680C36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81</w:t>
                  </w:r>
                </w:p>
              </w:tc>
              <w:tc>
                <w:tcPr>
                  <w:tcW w:w="3118" w:type="dxa"/>
                  <w:tcBorders>
                    <w:top w:val="nil"/>
                    <w:left w:val="nil"/>
                    <w:bottom w:val="single" w:sz="4" w:space="0" w:color="auto"/>
                    <w:right w:val="single" w:sz="4" w:space="0" w:color="auto"/>
                  </w:tcBorders>
                  <w:noWrap/>
                  <w:vAlign w:val="center"/>
                </w:tcPr>
                <w:p w14:paraId="30A111E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减速带</w:t>
                  </w:r>
                </w:p>
              </w:tc>
              <w:tc>
                <w:tcPr>
                  <w:tcW w:w="997" w:type="dxa"/>
                  <w:tcBorders>
                    <w:top w:val="nil"/>
                    <w:left w:val="nil"/>
                    <w:bottom w:val="single" w:sz="4" w:space="0" w:color="auto"/>
                    <w:right w:val="single" w:sz="4" w:space="0" w:color="auto"/>
                  </w:tcBorders>
                  <w:noWrap/>
                  <w:vAlign w:val="center"/>
                </w:tcPr>
                <w:p w14:paraId="5423D3A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80米</w:t>
                  </w:r>
                </w:p>
              </w:tc>
              <w:tc>
                <w:tcPr>
                  <w:tcW w:w="798" w:type="dxa"/>
                  <w:tcBorders>
                    <w:top w:val="nil"/>
                    <w:left w:val="nil"/>
                    <w:bottom w:val="single" w:sz="4" w:space="0" w:color="auto"/>
                    <w:right w:val="single" w:sz="4" w:space="0" w:color="auto"/>
                  </w:tcBorders>
                  <w:noWrap/>
                  <w:vAlign w:val="center"/>
                </w:tcPr>
                <w:p w14:paraId="19AF0FDD" w14:textId="77777777" w:rsidR="00C33608" w:rsidRPr="00603BFA" w:rsidRDefault="00611BF7" w:rsidP="005E10BF">
                  <w:pPr>
                    <w:widowControl/>
                    <w:ind w:firstLineChars="100" w:firstLine="210"/>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w:t>
                  </w:r>
                </w:p>
              </w:tc>
            </w:tr>
            <w:tr w:rsidR="00603BFA" w:rsidRPr="00603BFA" w14:paraId="0B9F4D95"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54F90A43"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（六）一卡通管理系统</w:t>
                  </w:r>
                </w:p>
              </w:tc>
            </w:tr>
            <w:tr w:rsidR="00603BFA" w:rsidRPr="00603BFA" w14:paraId="6E274AA2"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DAC717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82</w:t>
                  </w:r>
                </w:p>
              </w:tc>
              <w:tc>
                <w:tcPr>
                  <w:tcW w:w="3118" w:type="dxa"/>
                  <w:tcBorders>
                    <w:top w:val="nil"/>
                    <w:left w:val="nil"/>
                    <w:bottom w:val="single" w:sz="4" w:space="0" w:color="auto"/>
                    <w:right w:val="single" w:sz="4" w:space="0" w:color="auto"/>
                  </w:tcBorders>
                  <w:noWrap/>
                  <w:vAlign w:val="center"/>
                </w:tcPr>
                <w:p w14:paraId="6B0E58B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存储服务器</w:t>
                  </w:r>
                </w:p>
              </w:tc>
              <w:tc>
                <w:tcPr>
                  <w:tcW w:w="997" w:type="dxa"/>
                  <w:tcBorders>
                    <w:top w:val="nil"/>
                    <w:left w:val="nil"/>
                    <w:bottom w:val="single" w:sz="4" w:space="0" w:color="auto"/>
                    <w:right w:val="single" w:sz="4" w:space="0" w:color="auto"/>
                  </w:tcBorders>
                  <w:noWrap/>
                  <w:vAlign w:val="center"/>
                </w:tcPr>
                <w:p w14:paraId="452DF7B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3A0CD1D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华为</w:t>
                  </w:r>
                </w:p>
              </w:tc>
            </w:tr>
            <w:tr w:rsidR="00603BFA" w:rsidRPr="00603BFA" w14:paraId="15F0BA14"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54C080D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83</w:t>
                  </w:r>
                </w:p>
              </w:tc>
              <w:tc>
                <w:tcPr>
                  <w:tcW w:w="3118" w:type="dxa"/>
                  <w:tcBorders>
                    <w:top w:val="nil"/>
                    <w:left w:val="nil"/>
                    <w:bottom w:val="single" w:sz="4" w:space="0" w:color="auto"/>
                    <w:right w:val="single" w:sz="4" w:space="0" w:color="auto"/>
                  </w:tcBorders>
                  <w:noWrap/>
                  <w:vAlign w:val="center"/>
                </w:tcPr>
                <w:p w14:paraId="52F0B3B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一卡通综合管理平台</w:t>
                  </w:r>
                </w:p>
              </w:tc>
              <w:tc>
                <w:tcPr>
                  <w:tcW w:w="997" w:type="dxa"/>
                  <w:tcBorders>
                    <w:top w:val="nil"/>
                    <w:left w:val="nil"/>
                    <w:bottom w:val="single" w:sz="4" w:space="0" w:color="auto"/>
                    <w:right w:val="single" w:sz="4" w:space="0" w:color="auto"/>
                  </w:tcBorders>
                  <w:noWrap/>
                  <w:vAlign w:val="center"/>
                </w:tcPr>
                <w:p w14:paraId="34412BD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0938D77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64FA183D"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51D520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84</w:t>
                  </w:r>
                </w:p>
              </w:tc>
              <w:tc>
                <w:tcPr>
                  <w:tcW w:w="3118" w:type="dxa"/>
                  <w:tcBorders>
                    <w:top w:val="nil"/>
                    <w:left w:val="nil"/>
                    <w:bottom w:val="single" w:sz="4" w:space="0" w:color="auto"/>
                    <w:right w:val="single" w:sz="4" w:space="0" w:color="auto"/>
                  </w:tcBorders>
                  <w:noWrap/>
                  <w:vAlign w:val="center"/>
                </w:tcPr>
                <w:p w14:paraId="7106DB3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消费机</w:t>
                  </w:r>
                </w:p>
              </w:tc>
              <w:tc>
                <w:tcPr>
                  <w:tcW w:w="997" w:type="dxa"/>
                  <w:tcBorders>
                    <w:top w:val="nil"/>
                    <w:left w:val="nil"/>
                    <w:bottom w:val="single" w:sz="4" w:space="0" w:color="auto"/>
                    <w:right w:val="single" w:sz="4" w:space="0" w:color="auto"/>
                  </w:tcBorders>
                  <w:noWrap/>
                  <w:vAlign w:val="center"/>
                </w:tcPr>
                <w:p w14:paraId="48DC3E1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13套</w:t>
                  </w:r>
                </w:p>
              </w:tc>
              <w:tc>
                <w:tcPr>
                  <w:tcW w:w="798" w:type="dxa"/>
                  <w:tcBorders>
                    <w:top w:val="nil"/>
                    <w:left w:val="nil"/>
                    <w:bottom w:val="single" w:sz="4" w:space="0" w:color="auto"/>
                    <w:right w:val="single" w:sz="4" w:space="0" w:color="auto"/>
                  </w:tcBorders>
                  <w:noWrap/>
                  <w:vAlign w:val="center"/>
                </w:tcPr>
                <w:p w14:paraId="2F51BEFA"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09A19012"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1265EC6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85</w:t>
                  </w:r>
                </w:p>
              </w:tc>
              <w:tc>
                <w:tcPr>
                  <w:tcW w:w="3118" w:type="dxa"/>
                  <w:tcBorders>
                    <w:top w:val="nil"/>
                    <w:left w:val="nil"/>
                    <w:bottom w:val="single" w:sz="4" w:space="0" w:color="auto"/>
                    <w:right w:val="single" w:sz="4" w:space="0" w:color="auto"/>
                  </w:tcBorders>
                  <w:noWrap/>
                  <w:vAlign w:val="center"/>
                </w:tcPr>
                <w:p w14:paraId="55E95444"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管理电脑</w:t>
                  </w:r>
                </w:p>
              </w:tc>
              <w:tc>
                <w:tcPr>
                  <w:tcW w:w="997" w:type="dxa"/>
                  <w:tcBorders>
                    <w:top w:val="nil"/>
                    <w:left w:val="nil"/>
                    <w:bottom w:val="single" w:sz="4" w:space="0" w:color="auto"/>
                    <w:right w:val="single" w:sz="4" w:space="0" w:color="auto"/>
                  </w:tcBorders>
                  <w:noWrap/>
                  <w:vAlign w:val="center"/>
                </w:tcPr>
                <w:p w14:paraId="522A107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0C54BE0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联想</w:t>
                  </w:r>
                </w:p>
              </w:tc>
            </w:tr>
            <w:tr w:rsidR="00603BFA" w:rsidRPr="00603BFA" w14:paraId="6F6443F0"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76355E3B"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86</w:t>
                  </w:r>
                </w:p>
              </w:tc>
              <w:tc>
                <w:tcPr>
                  <w:tcW w:w="3118" w:type="dxa"/>
                  <w:tcBorders>
                    <w:top w:val="nil"/>
                    <w:left w:val="nil"/>
                    <w:bottom w:val="single" w:sz="4" w:space="0" w:color="auto"/>
                    <w:right w:val="single" w:sz="4" w:space="0" w:color="auto"/>
                  </w:tcBorders>
                  <w:noWrap/>
                  <w:vAlign w:val="center"/>
                </w:tcPr>
                <w:p w14:paraId="53C68B00"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发卡器</w:t>
                  </w:r>
                </w:p>
              </w:tc>
              <w:tc>
                <w:tcPr>
                  <w:tcW w:w="997" w:type="dxa"/>
                  <w:tcBorders>
                    <w:top w:val="nil"/>
                    <w:left w:val="nil"/>
                    <w:bottom w:val="single" w:sz="4" w:space="0" w:color="auto"/>
                    <w:right w:val="single" w:sz="4" w:space="0" w:color="auto"/>
                  </w:tcBorders>
                  <w:noWrap/>
                  <w:vAlign w:val="center"/>
                </w:tcPr>
                <w:p w14:paraId="2566DA48"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1台</w:t>
                  </w:r>
                </w:p>
              </w:tc>
              <w:tc>
                <w:tcPr>
                  <w:tcW w:w="798" w:type="dxa"/>
                  <w:tcBorders>
                    <w:top w:val="nil"/>
                    <w:left w:val="nil"/>
                    <w:bottom w:val="single" w:sz="4" w:space="0" w:color="auto"/>
                    <w:right w:val="single" w:sz="4" w:space="0" w:color="auto"/>
                  </w:tcBorders>
                  <w:noWrap/>
                  <w:vAlign w:val="center"/>
                </w:tcPr>
                <w:p w14:paraId="104E918F"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3B019AB3"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46DDFAD5"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87</w:t>
                  </w:r>
                </w:p>
              </w:tc>
              <w:tc>
                <w:tcPr>
                  <w:tcW w:w="3118" w:type="dxa"/>
                  <w:tcBorders>
                    <w:top w:val="nil"/>
                    <w:left w:val="nil"/>
                    <w:bottom w:val="single" w:sz="4" w:space="0" w:color="auto"/>
                    <w:right w:val="single" w:sz="4" w:space="0" w:color="auto"/>
                  </w:tcBorders>
                  <w:noWrap/>
                  <w:vAlign w:val="center"/>
                </w:tcPr>
                <w:p w14:paraId="11CBB641"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智能卡</w:t>
                  </w:r>
                </w:p>
              </w:tc>
              <w:tc>
                <w:tcPr>
                  <w:tcW w:w="997" w:type="dxa"/>
                  <w:tcBorders>
                    <w:top w:val="nil"/>
                    <w:left w:val="nil"/>
                    <w:bottom w:val="single" w:sz="4" w:space="0" w:color="auto"/>
                    <w:right w:val="single" w:sz="4" w:space="0" w:color="auto"/>
                  </w:tcBorders>
                  <w:noWrap/>
                  <w:vAlign w:val="center"/>
                </w:tcPr>
                <w:p w14:paraId="7F2A750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300张</w:t>
                  </w:r>
                </w:p>
              </w:tc>
              <w:tc>
                <w:tcPr>
                  <w:tcW w:w="798" w:type="dxa"/>
                  <w:tcBorders>
                    <w:top w:val="nil"/>
                    <w:left w:val="nil"/>
                    <w:bottom w:val="single" w:sz="4" w:space="0" w:color="auto"/>
                    <w:right w:val="single" w:sz="4" w:space="0" w:color="auto"/>
                  </w:tcBorders>
                  <w:noWrap/>
                  <w:vAlign w:val="center"/>
                </w:tcPr>
                <w:p w14:paraId="77A7C71D"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深圳达实</w:t>
                  </w:r>
                </w:p>
              </w:tc>
            </w:tr>
            <w:tr w:rsidR="00603BFA" w:rsidRPr="00603BFA" w14:paraId="44CA1140" w14:textId="77777777" w:rsidTr="005E10BF">
              <w:trPr>
                <w:trHeight w:val="280"/>
              </w:trPr>
              <w:tc>
                <w:tcPr>
                  <w:tcW w:w="6088" w:type="dxa"/>
                  <w:gridSpan w:val="4"/>
                  <w:tcBorders>
                    <w:top w:val="nil"/>
                    <w:left w:val="single" w:sz="4" w:space="0" w:color="auto"/>
                    <w:bottom w:val="single" w:sz="4" w:space="0" w:color="auto"/>
                    <w:right w:val="single" w:sz="4" w:space="0" w:color="auto"/>
                  </w:tcBorders>
                  <w:noWrap/>
                  <w:vAlign w:val="center"/>
                </w:tcPr>
                <w:p w14:paraId="52B78026" w14:textId="77777777" w:rsidR="00C33608" w:rsidRPr="00603BFA" w:rsidRDefault="00611BF7">
                  <w:pPr>
                    <w:widowControl/>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（七）安防集成系统</w:t>
                  </w:r>
                </w:p>
              </w:tc>
            </w:tr>
            <w:tr w:rsidR="00603BFA" w:rsidRPr="00603BFA" w14:paraId="76492AD7" w14:textId="77777777" w:rsidTr="005E10BF">
              <w:trPr>
                <w:trHeight w:val="280"/>
              </w:trPr>
              <w:tc>
                <w:tcPr>
                  <w:tcW w:w="1175" w:type="dxa"/>
                  <w:tcBorders>
                    <w:top w:val="nil"/>
                    <w:left w:val="single" w:sz="4" w:space="0" w:color="auto"/>
                    <w:bottom w:val="single" w:sz="4" w:space="0" w:color="auto"/>
                    <w:right w:val="single" w:sz="4" w:space="0" w:color="auto"/>
                  </w:tcBorders>
                  <w:noWrap/>
                  <w:vAlign w:val="center"/>
                </w:tcPr>
                <w:p w14:paraId="364F7AF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88</w:t>
                  </w:r>
                </w:p>
              </w:tc>
              <w:tc>
                <w:tcPr>
                  <w:tcW w:w="3118" w:type="dxa"/>
                  <w:tcBorders>
                    <w:top w:val="nil"/>
                    <w:left w:val="nil"/>
                    <w:bottom w:val="single" w:sz="4" w:space="0" w:color="auto"/>
                    <w:right w:val="single" w:sz="4" w:space="0" w:color="auto"/>
                  </w:tcBorders>
                  <w:noWrap/>
                  <w:vAlign w:val="center"/>
                </w:tcPr>
                <w:p w14:paraId="44910592"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安防集成系统平台</w:t>
                  </w:r>
                </w:p>
              </w:tc>
              <w:tc>
                <w:tcPr>
                  <w:tcW w:w="997" w:type="dxa"/>
                  <w:tcBorders>
                    <w:top w:val="nil"/>
                    <w:left w:val="nil"/>
                    <w:bottom w:val="single" w:sz="4" w:space="0" w:color="auto"/>
                    <w:right w:val="single" w:sz="4" w:space="0" w:color="auto"/>
                  </w:tcBorders>
                  <w:noWrap/>
                  <w:vAlign w:val="center"/>
                </w:tcPr>
                <w:p w14:paraId="5CF52736"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1套</w:t>
                  </w:r>
                </w:p>
              </w:tc>
              <w:tc>
                <w:tcPr>
                  <w:tcW w:w="798" w:type="dxa"/>
                  <w:tcBorders>
                    <w:top w:val="nil"/>
                    <w:left w:val="nil"/>
                    <w:bottom w:val="single" w:sz="4" w:space="0" w:color="auto"/>
                    <w:right w:val="single" w:sz="4" w:space="0" w:color="auto"/>
                  </w:tcBorders>
                  <w:noWrap/>
                  <w:vAlign w:val="center"/>
                </w:tcPr>
                <w:p w14:paraId="25448447" w14:textId="77777777" w:rsidR="00C33608" w:rsidRPr="00603BFA" w:rsidRDefault="00611BF7">
                  <w:pPr>
                    <w:widowControl/>
                    <w:jc w:val="center"/>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可视通</w:t>
                  </w:r>
                </w:p>
              </w:tc>
            </w:tr>
          </w:tbl>
          <w:p w14:paraId="71C17890" w14:textId="77777777" w:rsidR="00C33608" w:rsidRPr="00603BFA" w:rsidRDefault="00C33608" w:rsidP="00ED44EB">
            <w:pPr>
              <w:pStyle w:val="ad"/>
              <w:ind w:firstLineChars="200" w:firstLine="420"/>
              <w:jc w:val="left"/>
              <w:rPr>
                <w:color w:val="000000" w:themeColor="text1"/>
              </w:rPr>
            </w:pPr>
          </w:p>
          <w:p w14:paraId="6DB59882"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2、服务内容与质量及要求</w:t>
            </w:r>
          </w:p>
          <w:p w14:paraId="65B704C6"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（1）服务要求：</w:t>
            </w:r>
          </w:p>
          <w:p w14:paraId="3F0A6FF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1、通过每日例行巡检、网络管理、驻点维护保障等工作，及时掌握全线系统设备运行情况，保障各系统设备的运行良好，发现相关故障和隐患并及时安排维修处理，建立维护记录台帐和归档，具体要求如下：</w:t>
            </w:r>
          </w:p>
          <w:p w14:paraId="646A91F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1.1电话系统：每天对电话系统设备巡检和监测，检查系统设备运行状态，查看相应告警信息；检查设备是否运行良好；</w:t>
            </w:r>
          </w:p>
          <w:p w14:paraId="3F449A4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1.2信息网络系统：每天对核心汇聚网络、核心安全设备、服务器、存储设备和综合运行环境巡检，检查系统设备运行状态，查看相应告警信息；检查设备是否运行良好；</w:t>
            </w:r>
          </w:p>
          <w:p w14:paraId="717C530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1.3综合布线系统：每天对系统内各点设备巡检和监测，检查系统设备运行状态，查看相应告警信息；检查设备是否运行良好；</w:t>
            </w:r>
          </w:p>
          <w:p w14:paraId="604A79B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1.4有线电视系统：每天对系统内各点设备巡检和监测，检查系统设备运行状态，查看相应告警信息；检查设备是否运行良好；</w:t>
            </w:r>
          </w:p>
          <w:p w14:paraId="4188F45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1.5公共广播系统：每天对系统内各点设备巡检和监测，检查系统设备运行状态，查看相应告警信息；检查设备是否运行良好；</w:t>
            </w:r>
          </w:p>
          <w:p w14:paraId="578DD50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1.6信息导引及发布系统: 每天对系统内各点设备巡检和监测，检查系统设备运行状态，查看相应告警信息；检查设备是否运行良好；</w:t>
            </w:r>
          </w:p>
          <w:p w14:paraId="3B6D405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1.7入侵报警系统：每天对系统内各点设备巡检和监测，检查系统设备运行状态，查看相应告警信息；检查设备是否运行良好；</w:t>
            </w:r>
          </w:p>
          <w:p w14:paraId="7E213CEB"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1.8视频监控系统：每天通过网管对系统内各站点摄像头进行巡检，包括显示的各路图像是否清晰、视频图像是否丢失、角度是否偏移等；检查各站存储视频是否丢失，历史存储视频是否满足30天时间要求，查看相应告警信息等； </w:t>
            </w:r>
          </w:p>
          <w:p w14:paraId="466E8EB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1.9出入口控制系统：每天对系统内各点设备巡检和监测，检查系统设备运行状态，查看相应告警信息；检查设备是否运行良好；</w:t>
            </w:r>
          </w:p>
          <w:p w14:paraId="53D7B17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1.10电子巡查系统：每天对系统内各点设备巡检和监测，检查系统设备运行状态，查看相应告警信息；检查设备是否运行良好；</w:t>
            </w:r>
          </w:p>
          <w:p w14:paraId="655E044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1.11停车场管理系统：每天对系统内各点设备巡检和监测，检查系统设备运行状态，查看相应告警信息；检查设备是否运行良好；</w:t>
            </w:r>
          </w:p>
          <w:p w14:paraId="70FC5D1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1.12一卡通管理系统：每天通过网管对系统内各点设备巡检和监测，检查系统设备运行状态，查看相应告警信息；检查设备是否运行良好；</w:t>
            </w:r>
          </w:p>
          <w:p w14:paraId="5DD975E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1.13智能化机房：至少每周对各站点机房及设备运行情况进行一次完整巡视，包含机房环境（如漏水、门锁、地板、温湿度等）、机柜及设备外表灰尘清洁整理、设备运行情况检查等。</w:t>
            </w:r>
          </w:p>
          <w:p w14:paraId="19268CF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1.14</w:t>
            </w:r>
            <w:r w:rsidRPr="00603BFA">
              <w:rPr>
                <w:rFonts w:ascii="宋体" w:hAnsi="宋体" w:cs="宋体"/>
                <w:color w:val="000000" w:themeColor="text1"/>
                <w:szCs w:val="21"/>
              </w:rPr>
              <w:t>总平智能管网布置：每月对系统内线槽、人口、手孔、梅花管等管网设施巡检，及时处理遮挡、损坏等问题。</w:t>
            </w:r>
          </w:p>
          <w:p w14:paraId="2B84411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1.15</w:t>
            </w:r>
            <w:r w:rsidRPr="00603BFA">
              <w:rPr>
                <w:rFonts w:ascii="宋体" w:hAnsi="宋体" w:cs="宋体"/>
                <w:color w:val="000000" w:themeColor="text1"/>
                <w:szCs w:val="21"/>
              </w:rPr>
              <w:t>信息接入系统：每月对系统内容弱电线槽、机柜，面板、理线器、室外pvc，光纤配线架等巡检，及时处理故障及损坏等问题。</w:t>
            </w:r>
          </w:p>
          <w:p w14:paraId="6B9FF8B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1.16</w:t>
            </w:r>
            <w:r w:rsidRPr="00603BFA">
              <w:rPr>
                <w:rFonts w:ascii="宋体" w:hAnsi="宋体" w:cs="宋体"/>
                <w:color w:val="000000" w:themeColor="text1"/>
                <w:szCs w:val="21"/>
              </w:rPr>
              <w:t>智能化集成系统：每月对各类设备进行一次巡检，检查智能化集成系统及子管理系统软硬件情况。</w:t>
            </w:r>
            <w:r w:rsidRPr="00603BFA">
              <w:rPr>
                <w:rFonts w:ascii="宋体" w:hAnsi="宋体" w:cs="宋体" w:hint="eastAsia"/>
                <w:color w:val="000000" w:themeColor="text1"/>
                <w:szCs w:val="21"/>
              </w:rPr>
              <w:t xml:space="preserve"> </w:t>
            </w:r>
          </w:p>
          <w:p w14:paraId="18B34825"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color w:val="000000" w:themeColor="text1"/>
                <w:szCs w:val="21"/>
              </w:rPr>
              <w:t>1.1</w:t>
            </w:r>
            <w:r w:rsidRPr="00603BFA">
              <w:rPr>
                <w:rFonts w:ascii="宋体" w:hAnsi="宋体" w:cs="宋体" w:hint="eastAsia"/>
                <w:color w:val="000000" w:themeColor="text1"/>
                <w:szCs w:val="21"/>
              </w:rPr>
              <w:t>7安防集成系统：每月对系统内各点设备巡检，检查系统设备运行状态，查看相应告警信息；检查设备是否运行良好；</w:t>
            </w:r>
          </w:p>
          <w:p w14:paraId="0939222E" w14:textId="2AB389E8"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1.18同时对维护保养情况进行记录、维护工单的接收、派发、系统录入等工作，发现相关故障隐患及时沟通协调、跟进及处理；</w:t>
            </w:r>
          </w:p>
          <w:p w14:paraId="22163C4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2、通过定期维护保养、巡视、检测、调整、紧固、校正等手段，更深入的掌握系统设备运行情况，发现相关故障和隐患并进行排除，及时安排维修处理，建立维护记录台帐和归档，具体要求如下： </w:t>
            </w:r>
          </w:p>
          <w:p w14:paraId="13ADF48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2.1电话交换系统：按计划每月对各站点机房内设备进行一次日常维护保养；检查语音网关设备，进行模拟尝试呼叫，并检查设备间的连接线路，检查相关运行参数，检查系统的整修运行情况等；</w:t>
            </w:r>
          </w:p>
          <w:p w14:paraId="46EB073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2.2信息网络系统：按计划每月对各站点机房内设备进行一次日常维护保养；检查传输设备、配线单元等，检查设备间的连接线路，系统的整修运行情况，检查相关指示灯等；每月对楼宇无线的场强信号进行一次全覆盖测试；</w:t>
            </w:r>
          </w:p>
          <w:p w14:paraId="09E55C9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2.3综合布线系统：按计划每月对各类设备进行一次日常维护保养；检查设备间的连接线路</w:t>
            </w:r>
          </w:p>
          <w:p w14:paraId="0DB9D67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2.4有线电视系统：按计划每月对各类设备进行一次日常维护保养；检查设备间的连接线路，相关指示灯，系统的整修运行情况等；</w:t>
            </w:r>
          </w:p>
          <w:p w14:paraId="5F0E959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2.5公共广播系统：按计划每月对各类设备进行一次日常维护保养；检查公共广播系统设备运行情况，并检查设备间的连接线路，检查相关运行参数，检查系统的整修运行情况等；</w:t>
            </w:r>
          </w:p>
          <w:p w14:paraId="5AD1C486"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2.6信息导引及发布系统：按计划每月对各类设备进行一次日常维护保养；检查信息导引及发布系统设备运行情况，并检查设备间的连接线</w:t>
            </w:r>
            <w:r w:rsidRPr="00603BFA">
              <w:rPr>
                <w:rFonts w:ascii="宋体" w:hAnsi="宋体" w:cs="宋体" w:hint="eastAsia"/>
                <w:color w:val="000000" w:themeColor="text1"/>
                <w:szCs w:val="21"/>
              </w:rPr>
              <w:lastRenderedPageBreak/>
              <w:t>路，检查相关运行参数，检查系统的整修运行情况等；</w:t>
            </w:r>
          </w:p>
          <w:p w14:paraId="222C46C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2.7入侵报警系统：按计划每月对各类设备进行一次日常维护保养；检查入侵报警系统设备运行情况，并检查设备间的连接线路，检查相关运行参数，检查系统的整修运行情况等；</w:t>
            </w:r>
          </w:p>
          <w:p w14:paraId="16224CEC"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2.8视频监控系统按计划每月对各站点进行一次设备日常维护保养，包括：各类摄像机、立杆、设备柜内设备、指挥中心大屏系统；检查设备间的连接线路，检查相关指示灯，检查系统的整修运行情况；对摄像机进行清洁（根据积灰情况，及时清除灰尘，确保图像清晰）；对各站点出入口外露天的警用每台摄像机每月必须至少全部清洁一次，同时需重点检查警用摄像机是否有树枝、树叶或其他遮挡物的情况，发现情况及时记录并联系清除，定期对指挥中心大屏进行清洁；</w:t>
            </w:r>
          </w:p>
          <w:p w14:paraId="23094392"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2.9出入口控制系统：按计划每月对各类设备进行一次日常维护保养；检查出入口控制系统设备运行情况，并检查设备间的连接线路，检查相关运行参数，检查系统的整修运行情况等；</w:t>
            </w:r>
          </w:p>
          <w:p w14:paraId="2210EE7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2.10电子巡查系统：按计划每月对各类设备进行一次日常维护保养；检查出入口控制系统设备运行情况，并检查设备间的连接线路，检查相关运行参数，检查系统的整修运行情况等；</w:t>
            </w:r>
          </w:p>
          <w:p w14:paraId="26A3BF0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2.11停车场管理系统：按计划每月对各类设备进行一次日常维护保养；检查停车场管理系统设备运行情况，并检查设备间的连接线路，检查相关运行参数，检查系统的整修运行情况等；</w:t>
            </w:r>
          </w:p>
          <w:p w14:paraId="5A90B74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2.12一卡通管理系统：按计划每月对各类设备进行一次日常维护保养；检查一卡通管理系统设备运行情况，并检查设备间的连接线路，检查相关运行参数，检查系统的整修运行情况等</w:t>
            </w:r>
          </w:p>
          <w:p w14:paraId="43652C09"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2.13智能化机房：按计划每月对机房内各设备进行一次日常维护保养；检查UPS设备、电池、配电屏，并检查设备间的连接线路，检查相关运行参数，检查系统的整修运行情况等；每月在对各系统进行月度维护时还需及时清除设备内过滤网、风扇、电源等的积灰，对耗损件进行及时更换；如机房环境和设备出现异常无法及时处理时，需及时上报. 每月按计划整理相关设备的配线及相关标签标示，确保线缆走线规范、标签标示完善、台账清晰、便于维护及处理故障；</w:t>
            </w:r>
          </w:p>
          <w:p w14:paraId="33E3EC98"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color w:val="000000" w:themeColor="text1"/>
                <w:szCs w:val="21"/>
              </w:rPr>
              <w:t>2.14</w:t>
            </w:r>
            <w:r w:rsidRPr="00603BFA">
              <w:rPr>
                <w:rFonts w:ascii="宋体" w:hAnsi="宋体" w:cs="宋体" w:hint="eastAsia"/>
                <w:color w:val="000000" w:themeColor="text1"/>
                <w:szCs w:val="21"/>
              </w:rPr>
              <w:t>安防集成系统：按计划每月对各类设备进行一次日常维护保养；检查安防集成系统设备运行情况，并检查设备间的连接线路，检查相关运行参数，检查系统的整修运行情况等</w:t>
            </w:r>
          </w:p>
          <w:p w14:paraId="78C27820" w14:textId="44BE552F"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2.15重大活动保障服务响应：提供全年重大活动时段的24小时驻点保障服务，服务时间为55天，服务人数为2人。</w:t>
            </w:r>
          </w:p>
          <w:p w14:paraId="35924F5E" w14:textId="48828FEA"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w:t>
            </w:r>
            <w:r w:rsidR="00E752F1" w:rsidRPr="00603BFA">
              <w:rPr>
                <w:rFonts w:ascii="宋体" w:hAnsi="宋体" w:cs="宋体" w:hint="eastAsia"/>
                <w:color w:val="000000" w:themeColor="text1"/>
                <w:szCs w:val="21"/>
              </w:rPr>
              <w:t>16</w:t>
            </w:r>
            <w:r w:rsidRPr="00603BFA">
              <w:rPr>
                <w:rFonts w:ascii="宋体" w:hAnsi="宋体" w:cs="宋体" w:hint="eastAsia"/>
                <w:color w:val="000000" w:themeColor="text1"/>
                <w:szCs w:val="21"/>
              </w:rPr>
              <w:t>国家法定节假日值班服务：在运维服务期内，提供元旦、春节、</w:t>
            </w:r>
            <w:r w:rsidRPr="00603BFA">
              <w:rPr>
                <w:rFonts w:ascii="宋体" w:hAnsi="宋体" w:cs="宋体" w:hint="eastAsia"/>
                <w:color w:val="000000" w:themeColor="text1"/>
                <w:szCs w:val="21"/>
              </w:rPr>
              <w:lastRenderedPageBreak/>
              <w:t>清明节、端午节、中秋节、国庆节等国家法定节假日的现场巡检、值班保障服务，服务时间为11天，服务人数为2人。</w:t>
            </w:r>
          </w:p>
          <w:p w14:paraId="67E5A3C3" w14:textId="2C701D7E"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3、定期巡检：每年进行4次全面巡检。要求每次巡检都要制定详细的巡检方案，并将方案报处科信审核，经</w:t>
            </w:r>
            <w:r w:rsidRPr="00603BFA">
              <w:rPr>
                <w:rFonts w:ascii="宋体" w:hAnsi="宋体" w:cs="宋体"/>
                <w:color w:val="000000" w:themeColor="text1"/>
                <w:szCs w:val="21"/>
              </w:rPr>
              <w:t>数字侦查支队</w:t>
            </w:r>
            <w:r w:rsidRPr="00603BFA">
              <w:rPr>
                <w:rFonts w:ascii="宋体" w:hAnsi="宋体" w:cs="宋体" w:hint="eastAsia"/>
                <w:color w:val="000000" w:themeColor="text1"/>
                <w:szCs w:val="21"/>
              </w:rPr>
              <w:t>同意后开始巡检工作。巡检时要对设备的运行情况进行检查，对不合理的布线要进行整改，对频率偏差，功率变化等进行调整，对设备运行进行检查。巡检时要填写详细的巡检报告经主管部门确认后并上交</w:t>
            </w:r>
            <w:r w:rsidRPr="00603BFA">
              <w:rPr>
                <w:rFonts w:ascii="宋体" w:hAnsi="宋体" w:cs="宋体"/>
                <w:color w:val="000000" w:themeColor="text1"/>
                <w:szCs w:val="21"/>
              </w:rPr>
              <w:t>数字侦查支队</w:t>
            </w:r>
            <w:r w:rsidRPr="00603BFA">
              <w:rPr>
                <w:rFonts w:ascii="宋体" w:hAnsi="宋体" w:cs="宋体" w:hint="eastAsia"/>
                <w:color w:val="000000" w:themeColor="text1"/>
                <w:szCs w:val="21"/>
              </w:rPr>
              <w:t>备案。对巡检过程发现的故障及时排除，对当场不能修复的故障设备要及时用备件给予替换，以保证系统设备正常运行。对故障隐患及时与采购人沟通并提出解决方案。</w:t>
            </w:r>
          </w:p>
          <w:p w14:paraId="253B3AE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对系统设备进行日常的维护和检修，科学地做好日常的维护工作尽可能地减少和预防故障的发生，根据实际情况制定详细的日常维护计划，并严格执行。当设备发生故障时，维护技术人员要能迅速判定故障并加以排除，尽量在现场处理，以不影响系统的正常运行为原则，在现场不能及时处理好的故障，要及时用备件给予替代，并设法尽快维修好故障设备。</w:t>
            </w:r>
          </w:p>
          <w:p w14:paraId="0C1307AA"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故障响应服务：提供7ⅹ24小时电话支持服务，发生设备故障时要求即时对用户问题进行解答。如无法解决问题，则派出维护技术人员到现场进行维护检修排除故障。对中心设备1小时内到达现场，2小时内定位故障并提出解决方案，尽快排除故障，确保设备正常工作。</w:t>
            </w:r>
          </w:p>
          <w:p w14:paraId="7532A457"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重保服务支持：针对重大节日、检查或割接活动，提供现场保障支持服务。</w:t>
            </w:r>
          </w:p>
          <w:p w14:paraId="0A587AFF"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故障记录与报告：针对每个服务响应支持，均以服务响应卡进行记录，按月进行汇总。针对重大故障提供故障报告。</w:t>
            </w:r>
          </w:p>
          <w:p w14:paraId="2582739E"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6、管理优化服务：提供不少于1次/月，对运维对象进行管理优化，管理优化服务过程和结果应形成记录按月提交至南宁市公安局特警基地。</w:t>
            </w:r>
          </w:p>
          <w:p w14:paraId="2E8EAE3D"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拓扑维护：对合同范围内的相关联的以太网络、光纤网络和业务数据拓扑图的绘制和周期更新维护</w:t>
            </w:r>
          </w:p>
          <w:p w14:paraId="5499FBD0"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信息资产维护：对合同范围内的软硬件资产统计、检查和记录更新</w:t>
            </w:r>
          </w:p>
          <w:p w14:paraId="6A35E804"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设备标签维护：对运维范围内的布线系统和设备标签进行维护，补充或更新错误和损坏的标签、标识标牌</w:t>
            </w:r>
          </w:p>
          <w:p w14:paraId="26BDE773"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配置备份：针对依靠配置文件提供服务的运维对象提供定期的配置备份，如：交换机、路由器和防火墙等</w:t>
            </w:r>
          </w:p>
          <w:p w14:paraId="0E28FF01" w14:textId="77777777" w:rsidR="00C33608" w:rsidRPr="00603BFA" w:rsidRDefault="00611BF7">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运行日志管理；对系统或设备运行日志进行确认，根据日志保留策略对过期日志进行清理，并对重要日志进行备份。</w:t>
            </w:r>
          </w:p>
          <w:p w14:paraId="53897CEC" w14:textId="77777777" w:rsidR="00C33608" w:rsidRPr="00603BFA" w:rsidRDefault="00611BF7">
            <w:pPr>
              <w:spacing w:line="288" w:lineRule="auto"/>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（2）值班要求</w:t>
            </w:r>
          </w:p>
          <w:p w14:paraId="512AFB77" w14:textId="7CE11DBE" w:rsidR="00C33608" w:rsidRPr="00603BFA" w:rsidRDefault="00611BF7">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投标人需在本项目安排专职技术人员，在每日8：30至18：00（含节假</w:t>
            </w:r>
            <w:r w:rsidRPr="00603BFA">
              <w:rPr>
                <w:rFonts w:ascii="宋体" w:hAnsi="宋体" w:cs="宋体" w:hint="eastAsia"/>
                <w:color w:val="000000" w:themeColor="text1"/>
                <w:szCs w:val="21"/>
              </w:rPr>
              <w:lastRenderedPageBreak/>
              <w:t>日）在采购人指定位置专门值守，接受采购人考勤考核，未经采购人同意不得擅自离开值守位置外出工作或承接其他维保任务。在特定时间，需要延长工作时间的，由采购人决定。</w:t>
            </w:r>
          </w:p>
          <w:p w14:paraId="0EC041C2" w14:textId="77777777" w:rsidR="00C33608" w:rsidRPr="00603BFA" w:rsidRDefault="00C33608">
            <w:pPr>
              <w:pStyle w:val="a2"/>
              <w:spacing w:line="288" w:lineRule="auto"/>
              <w:rPr>
                <w:rFonts w:hAnsi="宋体" w:hint="eastAsia"/>
                <w:color w:val="000000" w:themeColor="text1"/>
                <w:sz w:val="21"/>
                <w:szCs w:val="21"/>
              </w:rPr>
            </w:pPr>
          </w:p>
          <w:p w14:paraId="400FCB1F"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八、刑侦支队分机房维护服务</w:t>
            </w:r>
          </w:p>
          <w:p w14:paraId="27E7232E"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（一）服务清单列表</w:t>
            </w:r>
          </w:p>
          <w:p w14:paraId="3131587E"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1、服务器、存储设备及网络设备运维服务对象如下：</w:t>
            </w:r>
          </w:p>
          <w:p w14:paraId="07942081"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1）磁盘存储服务器4台，涉及2010至2018年购置的IBM、华为、戴尔等品牌设备；</w:t>
            </w:r>
          </w:p>
          <w:p w14:paraId="285E354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2）PC服务器29台，涉及2010至2018年购置的华为、IBM、浪潮、戴尔、HP等品牌设备；</w:t>
            </w:r>
          </w:p>
          <w:p w14:paraId="5C7B7C5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3）网络设备9台，涉及2010至2018年购置的华为、H3C等品牌设备；</w:t>
            </w:r>
          </w:p>
          <w:p w14:paraId="6246D1C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2、提供动力环境运维服务，清单如下：</w:t>
            </w:r>
          </w:p>
          <w:p w14:paraId="67AFF02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20 kva UPS 2套 型号：UHA3R-0200L；</w:t>
            </w:r>
          </w:p>
          <w:p w14:paraId="6D76ED63"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 kva UPS 1套 型号：UHA1R-0100L；</w:t>
            </w:r>
          </w:p>
          <w:p w14:paraId="6B8E079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12.5KW精密空调2台 型号：DME12MHP1；</w:t>
            </w:r>
          </w:p>
          <w:p w14:paraId="36150541"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（二）服务质量及要求</w:t>
            </w:r>
          </w:p>
          <w:p w14:paraId="3CD739FF"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1、对南宁市公安局刑侦支队本次采购的机房服务对象（见上对象清单列表）提供日常检查、监控、定期维保，提供各类相关技术支持服务等，保证服务对象安全稳定持续运行；</w:t>
            </w:r>
          </w:p>
          <w:p w14:paraId="41A77D2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要求每周进行两次现场日常巡检，每季度完成一次全系统巡检工作。巡检内容主要为系统硬件运行情况，并根据运行情况提交系统详细报告，对系统硬件存在的缺陷以及各类即将发生的故障有提前预判方案以及预防措施，对非硬件突发的故障能够提前做好各类挽救措施以及准备预防工作，发现异常状况，必须在2小时内予以解决；</w:t>
            </w:r>
          </w:p>
          <w:p w14:paraId="47ADCDFD"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3、合同维护期到期一周内提交整个服务的维保工作总结，全面总结维保期间的各项工作情况；同时，对主要设备系统进行全面性能测试，并对结果负责。以上作为服务合同履约验收的重要依据；</w:t>
            </w:r>
          </w:p>
          <w:p w14:paraId="54F8823F" w14:textId="77777777" w:rsidR="00C33608" w:rsidRPr="00603BFA" w:rsidRDefault="00611BF7">
            <w:pPr>
              <w:spacing w:line="288" w:lineRule="auto"/>
              <w:rPr>
                <w:rFonts w:ascii="宋体" w:hAnsi="宋体" w:hint="eastAsia"/>
                <w:b/>
                <w:bCs/>
                <w:color w:val="000000" w:themeColor="text1"/>
                <w:szCs w:val="21"/>
              </w:rPr>
            </w:pPr>
            <w:r w:rsidRPr="00603BFA">
              <w:rPr>
                <w:rFonts w:ascii="宋体" w:hAnsi="宋体" w:hint="eastAsia"/>
                <w:b/>
                <w:bCs/>
                <w:color w:val="000000" w:themeColor="text1"/>
                <w:szCs w:val="21"/>
              </w:rPr>
              <w:t>（三）服务内容具体服务要求</w:t>
            </w:r>
          </w:p>
          <w:p w14:paraId="724E349E" w14:textId="6428395F"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1、设备系统出现故障时，需在2小时内完成服务器系统的恢复。针对重要业务的设备系统在有所改动、升级、安装新应用前、后都须做好系统全备份操作；</w:t>
            </w:r>
          </w:p>
          <w:p w14:paraId="7AEF06D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2、对故障部件（电源、电池、硬盘、内存、主板、CPU等）提供优于市场价的备件支持；</w:t>
            </w:r>
          </w:p>
          <w:p w14:paraId="1857CE08" w14:textId="762DE01A"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3、提供系统软、硬件故障诊断、性能调整、参数优化及现场维护服务； </w:t>
            </w:r>
          </w:p>
          <w:p w14:paraId="656880C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4、提供服务器硬件及软件技术咨询服务； </w:t>
            </w:r>
          </w:p>
          <w:p w14:paraId="43615147" w14:textId="58FB498B"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lastRenderedPageBreak/>
              <w:t xml:space="preserve">5、如用户服务器搬迁，提供服务器的拆卸、重新安装、加电调试等现场服务和相应的技术指导； </w:t>
            </w:r>
          </w:p>
          <w:p w14:paraId="1A7BEB9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6、提供每月机房环境保洁；服务器设备硬件清洁服务，清洁间隔小于 180天；</w:t>
            </w:r>
          </w:p>
          <w:p w14:paraId="41F84C7B"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7、对硬件故障进行诊断并确认，同时协助对故障硬件设备的更换；</w:t>
            </w:r>
          </w:p>
          <w:p w14:paraId="28E40989"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8、每周对机房设备运行状态进行常规巡检，巡检完成后提交设备运行状态报告；每月进行巡检汇总提交月度总结报告；</w:t>
            </w:r>
          </w:p>
          <w:p w14:paraId="449BABDC"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9、提供日常检查监控、定期维保、备品备件、坏件的及时更换等服务，更换配件金额根据实际情况实报实销；</w:t>
            </w:r>
          </w:p>
          <w:p w14:paraId="30755F78" w14:textId="3B413C54"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10、记录和管理运维相关的基础物理信息，包括机房、网络、机柜、服务器、IP等各种资源信息，制定有效的流程，确保信息的准确性；开放API接口，为自动化运维提供数据支持；</w:t>
            </w:r>
          </w:p>
          <w:p w14:paraId="129E31A5" w14:textId="50B42C65"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11、机房动环服务要求</w:t>
            </w:r>
          </w:p>
          <w:p w14:paraId="4F5947B6"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1）对各类线路进行标识、整理，保证机房内线路整齐、整洁；</w:t>
            </w:r>
          </w:p>
          <w:p w14:paraId="2BE19844"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2）所有机柜内电源线路标识、整理；</w:t>
            </w:r>
          </w:p>
          <w:p w14:paraId="1E03030A"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3）地板、机柜、KVM、空调进行管理维护；</w:t>
            </w:r>
          </w:p>
          <w:p w14:paraId="2D2B57E5"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4）对新上架设备进行监督管理、负责安排各类设备的空间使用，做到各类应用系统统一规划、功能区域清楚，存储集中等；</w:t>
            </w:r>
          </w:p>
          <w:p w14:paraId="1A3D4EC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5）配合做好机房搬迁、设备调整、综合布线、消防检测等工作；</w:t>
            </w:r>
          </w:p>
          <w:p w14:paraId="25761FA7"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6）服务期内对机房各类布线、设备上线等进行管理及基于上述管理所需的必要线材料提供，包括网线、水晶头、标签纸、网线制作工具、测试仪、扎带等；</w:t>
            </w:r>
          </w:p>
          <w:p w14:paraId="2CD7A3A0"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 xml:space="preserve">7）配合完成线路整改，模块更换升级，故障设备更换，做好各类应急预案； </w:t>
            </w:r>
          </w:p>
          <w:p w14:paraId="0570CFB2" w14:textId="77777777"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8）对机房各类型动环设备（监控、电力、空调等）进行定期检查，并出具各类型动环设备的运行状态报告；</w:t>
            </w:r>
          </w:p>
          <w:p w14:paraId="2E6913B2" w14:textId="77777777" w:rsidR="00E752F1" w:rsidRPr="00603BFA" w:rsidRDefault="00611BF7">
            <w:pPr>
              <w:spacing w:line="288" w:lineRule="auto"/>
              <w:rPr>
                <w:rFonts w:ascii="宋体" w:hAnsi="宋体" w:hint="eastAsia"/>
                <w:color w:val="000000" w:themeColor="text1"/>
                <w:szCs w:val="21"/>
              </w:rPr>
            </w:pPr>
            <w:r w:rsidRPr="00603BFA">
              <w:rPr>
                <w:rFonts w:ascii="宋体" w:hAnsi="宋体"/>
                <w:color w:val="000000" w:themeColor="text1"/>
                <w:szCs w:val="21"/>
              </w:rPr>
              <w:t>9</w:t>
            </w:r>
            <w:r w:rsidRPr="00603BFA">
              <w:rPr>
                <w:rFonts w:ascii="宋体" w:hAnsi="宋体" w:hint="eastAsia"/>
                <w:color w:val="000000" w:themeColor="text1"/>
                <w:szCs w:val="21"/>
              </w:rPr>
              <w:t>）提供日常检查监控、定期维保、备品备件，对坏件提供免费配件及更换服务。</w:t>
            </w:r>
          </w:p>
          <w:p w14:paraId="5C0AB9C6" w14:textId="09D0E836" w:rsidR="00C33608" w:rsidRPr="00603BFA" w:rsidRDefault="00611BF7">
            <w:pPr>
              <w:spacing w:line="288" w:lineRule="auto"/>
              <w:rPr>
                <w:rFonts w:ascii="宋体" w:hAnsi="宋体" w:hint="eastAsia"/>
                <w:color w:val="000000" w:themeColor="text1"/>
                <w:szCs w:val="21"/>
              </w:rPr>
            </w:pPr>
            <w:r w:rsidRPr="00603BFA">
              <w:rPr>
                <w:rFonts w:ascii="宋体" w:hAnsi="宋体" w:hint="eastAsia"/>
                <w:color w:val="000000" w:themeColor="text1"/>
                <w:szCs w:val="21"/>
              </w:rPr>
              <w:t>12、提供响应重大活动、重大会议、体育赛事、非工作时间排查故障、更换设备、市电停电停水等采购人需要运维人员到场应急加班、值班保障的，服务时长不低于32人天；</w:t>
            </w:r>
          </w:p>
        </w:tc>
        <w:tc>
          <w:tcPr>
            <w:tcW w:w="992" w:type="dxa"/>
            <w:vAlign w:val="center"/>
          </w:tcPr>
          <w:p w14:paraId="61A4AC2D" w14:textId="01E25536" w:rsidR="00C33608" w:rsidRPr="00603BFA" w:rsidRDefault="007B2812" w:rsidP="002C6768">
            <w:pPr>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11214622.29</w:t>
            </w:r>
          </w:p>
        </w:tc>
      </w:tr>
      <w:tr w:rsidR="00603BFA" w:rsidRPr="00603BFA" w14:paraId="3B12342B" w14:textId="77777777" w:rsidTr="00754188">
        <w:trPr>
          <w:trHeight w:val="516"/>
          <w:jc w:val="center"/>
        </w:trPr>
        <w:tc>
          <w:tcPr>
            <w:tcW w:w="460" w:type="dxa"/>
          </w:tcPr>
          <w:p w14:paraId="5C3D9AFC" w14:textId="77777777" w:rsidR="00C33608" w:rsidRPr="00603BFA" w:rsidRDefault="00C33608">
            <w:pPr>
              <w:spacing w:line="360" w:lineRule="auto"/>
              <w:jc w:val="center"/>
              <w:rPr>
                <w:rFonts w:ascii="宋体" w:hAnsi="宋体" w:cs="宋体" w:hint="eastAsia"/>
                <w:color w:val="000000" w:themeColor="text1"/>
                <w:szCs w:val="21"/>
              </w:rPr>
            </w:pPr>
          </w:p>
          <w:p w14:paraId="06AC16F8" w14:textId="77777777" w:rsidR="00C33608" w:rsidRPr="00603BFA" w:rsidRDefault="00C33608">
            <w:pPr>
              <w:spacing w:line="360" w:lineRule="auto"/>
              <w:jc w:val="center"/>
              <w:rPr>
                <w:rFonts w:ascii="宋体" w:hAnsi="宋体" w:cs="宋体" w:hint="eastAsia"/>
                <w:color w:val="000000" w:themeColor="text1"/>
                <w:szCs w:val="21"/>
              </w:rPr>
            </w:pPr>
          </w:p>
          <w:p w14:paraId="788F3A65" w14:textId="77777777" w:rsidR="00C33608" w:rsidRPr="00603BFA" w:rsidRDefault="00611BF7">
            <w:pPr>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商务条</w:t>
            </w:r>
            <w:r w:rsidRPr="00603BFA">
              <w:rPr>
                <w:rFonts w:ascii="宋体" w:hAnsi="宋体" w:cs="宋体" w:hint="eastAsia"/>
                <w:color w:val="000000" w:themeColor="text1"/>
                <w:szCs w:val="21"/>
              </w:rPr>
              <w:lastRenderedPageBreak/>
              <w:t>款</w:t>
            </w:r>
          </w:p>
        </w:tc>
        <w:tc>
          <w:tcPr>
            <w:tcW w:w="10175" w:type="dxa"/>
            <w:gridSpan w:val="6"/>
            <w:tcMar>
              <w:left w:w="0" w:type="dxa"/>
              <w:right w:w="0" w:type="dxa"/>
            </w:tcMar>
          </w:tcPr>
          <w:p w14:paraId="3A21D7CD" w14:textId="77777777" w:rsidR="00C33608" w:rsidRPr="00603BFA" w:rsidRDefault="00611BF7" w:rsidP="005E10BF">
            <w:pPr>
              <w:widowControl/>
              <w:shd w:val="clear" w:color="auto" w:fill="FFFFFF"/>
              <w:spacing w:line="288" w:lineRule="auto"/>
              <w:ind w:firstLineChars="200" w:firstLine="422"/>
              <w:jc w:val="left"/>
              <w:rPr>
                <w:rFonts w:ascii="宋体" w:hAnsi="宋体" w:cs="宋体" w:hint="eastAsia"/>
                <w:color w:val="000000" w:themeColor="text1"/>
                <w:szCs w:val="21"/>
              </w:rPr>
            </w:pPr>
            <w:r w:rsidRPr="00603BFA">
              <w:rPr>
                <w:rFonts w:ascii="宋体" w:hAnsi="宋体" w:cs="宋体" w:hint="eastAsia"/>
                <w:b/>
                <w:bCs/>
                <w:color w:val="000000" w:themeColor="text1"/>
                <w:szCs w:val="21"/>
              </w:rPr>
              <w:lastRenderedPageBreak/>
              <w:t>一、合同签订期：</w:t>
            </w:r>
            <w:r w:rsidRPr="00603BFA">
              <w:rPr>
                <w:rFonts w:ascii="宋体" w:hAnsi="宋体" w:cs="宋体" w:hint="eastAsia"/>
                <w:color w:val="000000" w:themeColor="text1"/>
                <w:szCs w:val="21"/>
              </w:rPr>
              <w:t>自中标通知书发出之日起</w:t>
            </w:r>
            <w:r w:rsidRPr="00603BFA">
              <w:rPr>
                <w:rFonts w:ascii="宋体" w:hAnsi="宋体" w:cs="宋体" w:hint="eastAsia"/>
                <w:color w:val="000000" w:themeColor="text1"/>
                <w:szCs w:val="21"/>
                <w:u w:val="single"/>
              </w:rPr>
              <w:t>25</w:t>
            </w:r>
            <w:r w:rsidRPr="00603BFA">
              <w:rPr>
                <w:rFonts w:ascii="宋体" w:hAnsi="宋体" w:cs="宋体" w:hint="eastAsia"/>
                <w:color w:val="000000" w:themeColor="text1"/>
                <w:szCs w:val="21"/>
              </w:rPr>
              <w:t>日内。</w:t>
            </w:r>
          </w:p>
          <w:p w14:paraId="46425F18" w14:textId="77777777" w:rsidR="00C33608" w:rsidRPr="00603BFA" w:rsidRDefault="00611BF7" w:rsidP="005E10BF">
            <w:pPr>
              <w:widowControl/>
              <w:shd w:val="clear" w:color="auto" w:fill="FFFFFF"/>
              <w:spacing w:line="288" w:lineRule="auto"/>
              <w:ind w:firstLineChars="200" w:firstLine="422"/>
              <w:jc w:val="left"/>
              <w:rPr>
                <w:rFonts w:ascii="宋体" w:hAnsi="宋体" w:cs="宋体" w:hint="eastAsia"/>
                <w:color w:val="000000" w:themeColor="text1"/>
                <w:szCs w:val="21"/>
              </w:rPr>
            </w:pPr>
            <w:r w:rsidRPr="00603BFA">
              <w:rPr>
                <w:rFonts w:ascii="宋体" w:hAnsi="宋体" w:cs="宋体" w:hint="eastAsia"/>
                <w:b/>
                <w:bCs/>
                <w:color w:val="000000" w:themeColor="text1"/>
                <w:szCs w:val="21"/>
              </w:rPr>
              <w:t>二、服务期：</w:t>
            </w:r>
            <w:r w:rsidRPr="00603BFA">
              <w:rPr>
                <w:rFonts w:ascii="宋体" w:hAnsi="宋体" w:hint="eastAsia"/>
                <w:color w:val="000000" w:themeColor="text1"/>
                <w:szCs w:val="21"/>
                <w:u w:val="single"/>
              </w:rPr>
              <w:t>自合同签订之日起12个月</w:t>
            </w:r>
            <w:r w:rsidRPr="00603BFA">
              <w:rPr>
                <w:rFonts w:ascii="宋体" w:hAnsi="宋体" w:cs="宋体" w:hint="eastAsia"/>
                <w:color w:val="000000" w:themeColor="text1"/>
                <w:szCs w:val="21"/>
              </w:rPr>
              <w:t>。</w:t>
            </w:r>
          </w:p>
          <w:p w14:paraId="21C01E46" w14:textId="77777777" w:rsidR="00E752F1" w:rsidRPr="00603BFA" w:rsidRDefault="00611BF7" w:rsidP="005E10BF">
            <w:pPr>
              <w:widowControl/>
              <w:shd w:val="clear" w:color="auto" w:fill="FFFFFF"/>
              <w:spacing w:line="288" w:lineRule="auto"/>
              <w:ind w:firstLineChars="200" w:firstLine="422"/>
              <w:jc w:val="left"/>
              <w:rPr>
                <w:rFonts w:ascii="宋体" w:hAnsi="宋体" w:cs="宋体" w:hint="eastAsia"/>
                <w:color w:val="000000" w:themeColor="text1"/>
                <w:szCs w:val="21"/>
              </w:rPr>
            </w:pPr>
            <w:r w:rsidRPr="00603BFA">
              <w:rPr>
                <w:rFonts w:ascii="宋体" w:hAnsi="宋体" w:cs="宋体" w:hint="eastAsia"/>
                <w:b/>
                <w:bCs/>
                <w:color w:val="000000" w:themeColor="text1"/>
                <w:szCs w:val="21"/>
              </w:rPr>
              <w:t>三、提交服务成果地点：</w:t>
            </w:r>
            <w:r w:rsidRPr="00603BFA">
              <w:rPr>
                <w:rFonts w:ascii="宋体" w:hAnsi="宋体" w:cs="宋体" w:hint="eastAsia"/>
                <w:color w:val="000000" w:themeColor="text1"/>
                <w:szCs w:val="21"/>
                <w:u w:val="single"/>
              </w:rPr>
              <w:t>采购人指定地点</w:t>
            </w:r>
            <w:r w:rsidRPr="00603BFA">
              <w:rPr>
                <w:rFonts w:ascii="宋体" w:hAnsi="宋体" w:cs="宋体" w:hint="eastAsia"/>
                <w:color w:val="000000" w:themeColor="text1"/>
                <w:szCs w:val="21"/>
              </w:rPr>
              <w:t>；</w:t>
            </w:r>
          </w:p>
          <w:p w14:paraId="181677C8" w14:textId="5969A2DB" w:rsidR="00C33608" w:rsidRPr="00603BFA" w:rsidRDefault="00611BF7" w:rsidP="005E10BF">
            <w:pPr>
              <w:widowControl/>
              <w:shd w:val="clear" w:color="auto" w:fill="FFFFFF"/>
              <w:spacing w:line="288" w:lineRule="auto"/>
              <w:ind w:firstLineChars="200" w:firstLine="422"/>
              <w:jc w:val="left"/>
              <w:rPr>
                <w:rFonts w:ascii="宋体" w:hAnsi="宋体" w:cs="宋体" w:hint="eastAsia"/>
                <w:bCs/>
                <w:color w:val="000000" w:themeColor="text1"/>
                <w:szCs w:val="21"/>
              </w:rPr>
            </w:pPr>
            <w:r w:rsidRPr="00603BFA">
              <w:rPr>
                <w:rFonts w:ascii="宋体" w:hAnsi="宋体" w:cs="宋体" w:hint="eastAsia"/>
                <w:b/>
                <w:color w:val="000000" w:themeColor="text1"/>
                <w:szCs w:val="21"/>
              </w:rPr>
              <w:t>四、项目货物交付时间及质保期限：本项目采购的货物部分，</w:t>
            </w:r>
            <w:r w:rsidR="00603BFA" w:rsidRPr="00603BFA">
              <w:rPr>
                <w:rFonts w:ascii="宋体" w:hAnsi="宋体" w:cs="宋体" w:hint="eastAsia"/>
                <w:b/>
                <w:color w:val="000000" w:themeColor="text1"/>
                <w:szCs w:val="21"/>
              </w:rPr>
              <w:t>应在合同签订后90天内交付</w:t>
            </w:r>
            <w:r w:rsidRPr="00603BFA">
              <w:rPr>
                <w:rFonts w:ascii="宋体" w:hAnsi="宋体" w:cs="宋体" w:hint="eastAsia"/>
                <w:b/>
                <w:color w:val="000000" w:themeColor="text1"/>
                <w:szCs w:val="21"/>
              </w:rPr>
              <w:t>。其质保期为：</w:t>
            </w:r>
            <w:r w:rsidRPr="00603BFA">
              <w:rPr>
                <w:rFonts w:ascii="宋体" w:hAnsi="宋体" w:hint="eastAsia"/>
                <w:color w:val="000000" w:themeColor="text1"/>
                <w:szCs w:val="21"/>
                <w:u w:val="single"/>
              </w:rPr>
              <w:t>经采购人验收合格并正式交付起</w:t>
            </w:r>
            <w:r w:rsidRPr="00603BFA">
              <w:rPr>
                <w:rFonts w:ascii="宋体" w:hAnsi="宋体"/>
                <w:color w:val="000000" w:themeColor="text1"/>
                <w:szCs w:val="21"/>
                <w:u w:val="single"/>
              </w:rPr>
              <w:t>1年</w:t>
            </w:r>
            <w:r w:rsidRPr="00603BFA">
              <w:rPr>
                <w:rFonts w:ascii="宋体" w:hAnsi="宋体" w:cs="宋体" w:hint="eastAsia"/>
                <w:color w:val="000000" w:themeColor="text1"/>
                <w:szCs w:val="21"/>
                <w:u w:val="single"/>
              </w:rPr>
              <w:t>。</w:t>
            </w:r>
          </w:p>
          <w:p w14:paraId="693F14B5" w14:textId="77777777" w:rsidR="00C33608" w:rsidRPr="00603BFA" w:rsidRDefault="00611BF7" w:rsidP="005E10BF">
            <w:pPr>
              <w:widowControl/>
              <w:shd w:val="clear" w:color="auto" w:fill="FFFFFF"/>
              <w:spacing w:line="288" w:lineRule="auto"/>
              <w:ind w:firstLineChars="200" w:firstLine="422"/>
              <w:jc w:val="left"/>
              <w:rPr>
                <w:rFonts w:ascii="宋体" w:hAnsi="宋体" w:cs="宋体" w:hint="eastAsia"/>
                <w:b/>
                <w:color w:val="000000" w:themeColor="text1"/>
                <w:szCs w:val="21"/>
              </w:rPr>
            </w:pPr>
            <w:r w:rsidRPr="00603BFA">
              <w:rPr>
                <w:rFonts w:ascii="宋体" w:hAnsi="宋体" w:cs="宋体" w:hint="eastAsia"/>
                <w:b/>
                <w:color w:val="000000" w:themeColor="text1"/>
                <w:szCs w:val="21"/>
              </w:rPr>
              <w:t>五、售后服务要求</w:t>
            </w:r>
          </w:p>
          <w:p w14:paraId="29FB9711"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lastRenderedPageBreak/>
              <w:t>1、提供7×24小时电话运维服务。</w:t>
            </w:r>
          </w:p>
          <w:p w14:paraId="3A23E6FD"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2、处理问题响应时间：一旦设备、安全、网络出现故障（设备非硬件故障），中标人应在30分钟内响应。提供5×8小时驻场技术维护的，对中心设备1小时内到达现场；提供非驻场服务的，非驻场人员需在2小时内到达现场。在5×8小时工作时间内，到达现场后应在1小时内定位故障并提出解决方案；5×8小时工作时间外，到达现场后2小时内定位故障并提出解决方案，尽快排除故障，确保设备正常工作。（如采购需求服务参数分项内容有具体要求的按分项的要求执行。）</w:t>
            </w:r>
          </w:p>
          <w:p w14:paraId="2167789C"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3、</w:t>
            </w:r>
            <w:r w:rsidRPr="00603BFA">
              <w:rPr>
                <w:rFonts w:ascii="宋体" w:hAnsi="宋体" w:cs="宋体"/>
                <w:color w:val="000000" w:themeColor="text1"/>
                <w:kern w:val="0"/>
                <w:szCs w:val="21"/>
              </w:rPr>
              <w:t>中标人须提供清晰明确的故障处理流程、故障响应等级、响应方式及相应解决措施，并承诺在服务过程中不对采购人现有业务运行造成任何影响。</w:t>
            </w:r>
          </w:p>
          <w:p w14:paraId="6B3B23E6"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4、中标人需配备设备、系统维保需要的常用检测设备工具及其它必要器具。</w:t>
            </w:r>
          </w:p>
          <w:p w14:paraId="11CF2F15"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5、在重大活动节日期间，中标人需根据采购方要求提供足够的人力、工具等资源支持各类安保服务。</w:t>
            </w:r>
          </w:p>
          <w:p w14:paraId="4C90A752"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color w:val="000000" w:themeColor="text1"/>
                <w:kern w:val="0"/>
                <w:szCs w:val="21"/>
              </w:rPr>
              <w:t>6</w:t>
            </w:r>
            <w:r w:rsidRPr="00603BFA">
              <w:rPr>
                <w:rFonts w:ascii="宋体" w:hAnsi="宋体" w:cs="宋体" w:hint="eastAsia"/>
                <w:color w:val="000000" w:themeColor="text1"/>
                <w:kern w:val="0"/>
                <w:szCs w:val="21"/>
              </w:rPr>
              <w:t>、中标人在运维期间，应每半年对本项目涉及的硬件设备、软件资产、配置信息、运维文档进行一次全面盘点，确保运维设备状态可追溯、运维范围精准可控</w:t>
            </w:r>
            <w:r w:rsidRPr="00603BFA">
              <w:rPr>
                <w:rFonts w:ascii="宋体" w:hAnsi="宋体" w:cs="宋体"/>
                <w:color w:val="000000" w:themeColor="text1"/>
                <w:kern w:val="0"/>
                <w:szCs w:val="21"/>
              </w:rPr>
              <w:t xml:space="preserve">, </w:t>
            </w:r>
            <w:r w:rsidRPr="00603BFA">
              <w:rPr>
                <w:rFonts w:ascii="宋体" w:hAnsi="宋体" w:cs="宋体" w:hint="eastAsia"/>
                <w:color w:val="000000" w:themeColor="text1"/>
                <w:kern w:val="0"/>
                <w:szCs w:val="21"/>
              </w:rPr>
              <w:t>并将盘点记录纳入验收文档</w:t>
            </w:r>
            <w:r w:rsidRPr="00603BFA">
              <w:rPr>
                <w:rFonts w:ascii="宋体" w:hAnsi="宋体" w:cs="宋体"/>
                <w:color w:val="000000" w:themeColor="text1"/>
                <w:kern w:val="0"/>
                <w:szCs w:val="21"/>
              </w:rPr>
              <w:t>,</w:t>
            </w:r>
            <w:r w:rsidRPr="00603BFA">
              <w:rPr>
                <w:rFonts w:ascii="宋体" w:hAnsi="宋体" w:cs="宋体" w:hint="eastAsia"/>
                <w:color w:val="000000" w:themeColor="text1"/>
                <w:kern w:val="0"/>
                <w:szCs w:val="21"/>
              </w:rPr>
              <w:t>为验收结算提供有效依据。</w:t>
            </w:r>
          </w:p>
          <w:p w14:paraId="54C88837" w14:textId="42A16DEF" w:rsidR="00C33608" w:rsidRPr="00603BFA" w:rsidRDefault="00611BF7" w:rsidP="005E10BF">
            <w:pPr>
              <w:spacing w:line="288" w:lineRule="auto"/>
              <w:ind w:firstLineChars="200" w:firstLine="422"/>
              <w:jc w:val="left"/>
              <w:rPr>
                <w:rFonts w:ascii="宋体" w:hAnsi="宋体" w:cs="宋体" w:hint="eastAsia"/>
                <w:bCs/>
                <w:color w:val="000000" w:themeColor="text1"/>
                <w:szCs w:val="21"/>
              </w:rPr>
            </w:pPr>
            <w:r w:rsidRPr="00603BFA">
              <w:rPr>
                <w:rFonts w:ascii="宋体" w:hAnsi="宋体" w:cs="宋体" w:hint="eastAsia"/>
                <w:b/>
                <w:bCs/>
                <w:color w:val="000000" w:themeColor="text1"/>
                <w:kern w:val="0"/>
                <w:szCs w:val="21"/>
              </w:rPr>
              <w:t>六、</w:t>
            </w:r>
            <w:r w:rsidRPr="00603BFA">
              <w:rPr>
                <w:rFonts w:ascii="宋体" w:hAnsi="宋体" w:cs="宋体" w:hint="eastAsia"/>
                <w:b/>
                <w:bCs/>
                <w:color w:val="000000" w:themeColor="text1"/>
                <w:szCs w:val="21"/>
              </w:rPr>
              <w:t>付款方式：</w:t>
            </w:r>
            <w:r w:rsidRPr="00603BFA">
              <w:rPr>
                <w:rFonts w:ascii="宋体" w:hAnsi="宋体" w:hint="eastAsia"/>
                <w:bCs/>
                <w:color w:val="000000" w:themeColor="text1"/>
                <w:szCs w:val="21"/>
              </w:rPr>
              <w:t>本项目无预付款，分三个阶段付款，第一阶段，双方签订合同且中标人全部人员投入开始运维后，经采购人验收合格并收到中标人开具的正式发票后，10个工作日内支付60%合同款，第二阶段，提供运维服务五个月后，经采购人验收合格并收到中标人开具的正式发票后，支付30%合同款，第三阶段，服务到期经采购人验收合格并收到中标人开具的正式发票后，10个工作日内据实支付10%合同款</w:t>
            </w:r>
            <w:r w:rsidRPr="00603BFA">
              <w:rPr>
                <w:rFonts w:ascii="宋体" w:hAnsi="宋体" w:cs="宋体" w:hint="eastAsia"/>
                <w:bCs/>
                <w:color w:val="000000" w:themeColor="text1"/>
                <w:szCs w:val="21"/>
              </w:rPr>
              <w:t>。</w:t>
            </w:r>
          </w:p>
          <w:p w14:paraId="087A471B" w14:textId="77777777" w:rsidR="00C33608" w:rsidRPr="00603BFA" w:rsidRDefault="00611BF7" w:rsidP="005E10BF">
            <w:pPr>
              <w:spacing w:line="288" w:lineRule="auto"/>
              <w:ind w:firstLineChars="200" w:firstLine="422"/>
              <w:jc w:val="left"/>
              <w:rPr>
                <w:rFonts w:ascii="宋体" w:hAnsi="宋体" w:cs="宋体" w:hint="eastAsia"/>
                <w:bCs/>
                <w:color w:val="000000" w:themeColor="text1"/>
                <w:szCs w:val="21"/>
              </w:rPr>
            </w:pPr>
            <w:r w:rsidRPr="00603BFA">
              <w:rPr>
                <w:rFonts w:ascii="宋体" w:hAnsi="宋体" w:cs="宋体" w:hint="eastAsia"/>
                <w:b/>
                <w:color w:val="000000" w:themeColor="text1"/>
                <w:szCs w:val="21"/>
              </w:rPr>
              <w:t>七、验收标准：</w:t>
            </w:r>
            <w:r w:rsidRPr="00603BFA">
              <w:rPr>
                <w:rFonts w:ascii="宋体" w:hAnsi="宋体" w:cs="宋体" w:hint="eastAsia"/>
                <w:color w:val="000000" w:themeColor="text1"/>
                <w:szCs w:val="21"/>
              </w:rPr>
              <w:t>运维服务期满后进行验收，中标人提交整体验收文件，包含每月的巡检报告、维修报告、系统优化及升级报告，中标人的投标文件以及设备厂商提供的原厂服务承诺（如有）等文件作为验收依据。</w:t>
            </w:r>
          </w:p>
          <w:p w14:paraId="52E81A28" w14:textId="77777777" w:rsidR="00C33608" w:rsidRPr="00603BFA" w:rsidRDefault="00611BF7" w:rsidP="005E10BF">
            <w:pPr>
              <w:widowControl/>
              <w:shd w:val="clear" w:color="auto" w:fill="FFFFFF"/>
              <w:spacing w:line="288" w:lineRule="auto"/>
              <w:ind w:firstLineChars="200" w:firstLine="422"/>
              <w:jc w:val="left"/>
              <w:rPr>
                <w:rFonts w:ascii="宋体" w:hAnsi="宋体" w:cs="宋体" w:hint="eastAsia"/>
                <w:b/>
                <w:color w:val="000000" w:themeColor="text1"/>
                <w:szCs w:val="21"/>
              </w:rPr>
            </w:pPr>
            <w:r w:rsidRPr="00603BFA">
              <w:rPr>
                <w:rFonts w:ascii="宋体" w:hAnsi="宋体" w:cs="宋体" w:hint="eastAsia"/>
                <w:b/>
                <w:color w:val="000000" w:themeColor="text1"/>
                <w:szCs w:val="21"/>
              </w:rPr>
              <w:t>八、其他要求</w:t>
            </w:r>
          </w:p>
          <w:p w14:paraId="6244B9F1"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1、</w:t>
            </w:r>
            <w:r w:rsidRPr="00603BFA">
              <w:rPr>
                <w:rFonts w:ascii="宋体" w:hAnsi="宋体" w:cs="宋体" w:hint="eastAsia"/>
                <w:color w:val="000000" w:themeColor="text1"/>
                <w:szCs w:val="21"/>
              </w:rPr>
              <w:t>投标报价为采购人提供的所有服务的报价，报价含括：</w:t>
            </w:r>
          </w:p>
          <w:p w14:paraId="6911E847" w14:textId="77777777"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（1）项目服务的价格；</w:t>
            </w:r>
          </w:p>
          <w:p w14:paraId="4F2471F5" w14:textId="77777777"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（2）必要的保险费用和各项税金；</w:t>
            </w:r>
          </w:p>
          <w:p w14:paraId="2C12570E" w14:textId="4074C9F5"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（3）安装、调试、培训、技术支持、售后服务、更新升级等费用；</w:t>
            </w:r>
          </w:p>
          <w:p w14:paraId="578B6603"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color w:val="000000" w:themeColor="text1"/>
                <w:szCs w:val="21"/>
              </w:rPr>
              <w:t>（4）</w:t>
            </w:r>
            <w:r w:rsidRPr="00603BFA">
              <w:rPr>
                <w:rFonts w:ascii="宋体" w:hAnsi="宋体" w:cs="宋体" w:hint="eastAsia"/>
                <w:bCs/>
                <w:color w:val="000000" w:themeColor="text1"/>
                <w:szCs w:val="21"/>
              </w:rPr>
              <w:t>报价包括服务价格和涉及的相关检测、检修、验收过程中所产生的一切费用均由中标人承担。</w:t>
            </w:r>
          </w:p>
          <w:p w14:paraId="7E65F894"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2、因任何一方原因导致项目计划发生调整时，双方应在充分沟通与协商的基础上，签署《项目实施计划调整报告》，并作为验收依据。</w:t>
            </w:r>
          </w:p>
          <w:p w14:paraId="6983EF34" w14:textId="5B748DE6" w:rsidR="00C33608" w:rsidRPr="00603BFA" w:rsidRDefault="00611BF7" w:rsidP="005E10BF">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3、</w:t>
            </w:r>
            <w:r w:rsidR="007D3652" w:rsidRPr="00603BFA">
              <w:rPr>
                <w:rFonts w:ascii="宋体" w:hAnsi="宋体" w:hint="eastAsia"/>
                <w:bCs/>
                <w:color w:val="000000" w:themeColor="text1"/>
                <w:szCs w:val="21"/>
              </w:rPr>
              <w:t>中标人</w:t>
            </w:r>
            <w:r w:rsidRPr="00603BFA">
              <w:rPr>
                <w:rFonts w:ascii="宋体" w:hAnsi="宋体" w:hint="eastAsia"/>
                <w:bCs/>
                <w:color w:val="000000" w:themeColor="text1"/>
                <w:szCs w:val="21"/>
              </w:rPr>
              <w:t>在对所接触到的所有信息负有保密义务，并签署相关保密协议，如因中标商原因造成的信息泄露事件，采购方可申请有关部门追究其刑事责任；要求严格遵守南宁市公安局科技信息化项目建设“十个严格”管理条例，并在合同签订时签订南宁市公安局科技信息化项目建设廉洁承诺书。</w:t>
            </w:r>
          </w:p>
          <w:p w14:paraId="379F3CD9" w14:textId="77777777" w:rsidR="00C33608" w:rsidRPr="00603BFA" w:rsidRDefault="00611BF7" w:rsidP="005E10BF">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4、投标人须随投标文件附上《廉洁承诺书》，做出不向采购人工作人员行贿的承诺。未在投标文件中附上《廉洁承诺书》的可视为投标无效。</w:t>
            </w:r>
          </w:p>
          <w:p w14:paraId="6CE1FD1F" w14:textId="77777777" w:rsidR="00C33608" w:rsidRPr="00603BFA" w:rsidRDefault="00611BF7" w:rsidP="005E10BF">
            <w:pPr>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5、运维记录台账要求</w:t>
            </w:r>
          </w:p>
          <w:p w14:paraId="2F3C2613" w14:textId="77777777" w:rsidR="00C33608" w:rsidRPr="00603BFA" w:rsidRDefault="00611BF7" w:rsidP="005E10BF">
            <w:pPr>
              <w:widowControl/>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中标人需建立运维服务项目台账，记录保存运维实施相关重要资料信息，服务记录内容包括但不限于：服务人员出入记录、服务开始时间、服务结束时间、服务人员姓名、服务人数、服务地点、服务内容、服务结果等。</w:t>
            </w:r>
          </w:p>
          <w:p w14:paraId="5E53F101" w14:textId="77777777" w:rsidR="00C33608" w:rsidRPr="00603BFA" w:rsidRDefault="00611BF7" w:rsidP="005E10BF">
            <w:pPr>
              <w:widowControl/>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涉及故障处理、消耗品更换，应作好维修保养记录、故障处理记录、更换备品备件记录(所更换配件品牌、规格型号、更换数量、服务人员)。</w:t>
            </w:r>
          </w:p>
          <w:p w14:paraId="4B68696D" w14:textId="77777777"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中标人应在合同维护期到期一周内提交运维记录和总结报告，并对结果负责，以上作为服务合同履约验收的重要依据。</w:t>
            </w:r>
          </w:p>
          <w:p w14:paraId="7E268FCD" w14:textId="77777777"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6、本项目为驻场运维服务，服务商需在采购人指定办公场所驻点办公，包含驻场办公所需的场地使用、水电、网络、物业、办公管理等相关费用，均包含在投标报价中，采购人不另行支付。</w:t>
            </w:r>
          </w:p>
          <w:p w14:paraId="3F3FB718" w14:textId="77777777" w:rsidR="00C33608" w:rsidRPr="00603BFA" w:rsidRDefault="00611BF7" w:rsidP="005E10BF">
            <w:pPr>
              <w:spacing w:line="288" w:lineRule="auto"/>
              <w:ind w:firstLineChars="200" w:firstLine="420"/>
              <w:jc w:val="left"/>
              <w:rPr>
                <w:rFonts w:hAnsi="宋体" w:cs="宋体" w:hint="eastAsia"/>
                <w:color w:val="000000" w:themeColor="text1"/>
                <w:szCs w:val="21"/>
              </w:rPr>
            </w:pPr>
            <w:r w:rsidRPr="00603BFA">
              <w:rPr>
                <w:rFonts w:ascii="宋体" w:hAnsi="宋体" w:cs="宋体"/>
                <w:color w:val="000000" w:themeColor="text1"/>
                <w:szCs w:val="21"/>
              </w:rPr>
              <w:t>7</w:t>
            </w:r>
            <w:r w:rsidRPr="00603BFA">
              <w:rPr>
                <w:rFonts w:ascii="宋体" w:hAnsi="宋体" w:cs="宋体" w:hint="eastAsia"/>
                <w:color w:val="000000" w:themeColor="text1"/>
                <w:szCs w:val="21"/>
              </w:rPr>
              <w:t>、投标人在中标后，合同签订阶段提供项目实施人员名单及各人员无犯罪记录证明或者其他佐证材料以备采购人审查，若无法提供，则投标人需及时更换项目实施人员。</w:t>
            </w:r>
          </w:p>
          <w:p w14:paraId="6A1EC640" w14:textId="62BE6CD3" w:rsidR="00C33608" w:rsidRPr="00603BFA" w:rsidRDefault="00E752F1" w:rsidP="005E10BF">
            <w:pPr>
              <w:spacing w:line="288" w:lineRule="auto"/>
              <w:ind w:firstLineChars="200" w:firstLine="422"/>
              <w:jc w:val="left"/>
              <w:rPr>
                <w:rFonts w:ascii="宋体" w:hAnsi="宋体" w:cs="宋体" w:hint="eastAsia"/>
                <w:b/>
                <w:bCs/>
                <w:color w:val="000000" w:themeColor="text1"/>
                <w:kern w:val="0"/>
                <w:szCs w:val="21"/>
              </w:rPr>
            </w:pPr>
            <w:r w:rsidRPr="00603BFA">
              <w:rPr>
                <w:rFonts w:ascii="宋体" w:hAnsi="宋体" w:cs="宋体" w:hint="eastAsia"/>
                <w:b/>
                <w:bCs/>
                <w:color w:val="000000" w:themeColor="text1"/>
                <w:kern w:val="0"/>
                <w:szCs w:val="21"/>
              </w:rPr>
              <w:t>九</w:t>
            </w:r>
            <w:r w:rsidR="00611BF7" w:rsidRPr="00603BFA">
              <w:rPr>
                <w:rFonts w:ascii="宋体" w:hAnsi="宋体" w:cs="宋体" w:hint="eastAsia"/>
                <w:b/>
                <w:bCs/>
                <w:color w:val="000000" w:themeColor="text1"/>
                <w:kern w:val="0"/>
                <w:szCs w:val="21"/>
              </w:rPr>
              <w:t>、对合同条款的调整</w:t>
            </w:r>
          </w:p>
          <w:p w14:paraId="7B4F1853" w14:textId="77777777" w:rsidR="00C33608" w:rsidRPr="00603BFA" w:rsidRDefault="00611BF7" w:rsidP="005E10BF">
            <w:pPr>
              <w:spacing w:line="288"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在合同服务期内，由于中标人原因，未能按本合同规定的内容、时间及相关要求向采购人交付服务的，中标人承担违约责任，支付违约金。服务内容不符合合同要求的，或者因为中标人运维服务不到位导致故障、事故，影响较大的，每有1次按合同款的千分之一进行扣除。</w:t>
            </w:r>
          </w:p>
          <w:p w14:paraId="291BED8A" w14:textId="72547B5F" w:rsidR="00C33608" w:rsidRPr="00603BFA" w:rsidRDefault="00E752F1" w:rsidP="005E10BF">
            <w:pPr>
              <w:widowControl/>
              <w:shd w:val="clear" w:color="auto" w:fill="FFFFFF"/>
              <w:spacing w:line="288" w:lineRule="auto"/>
              <w:ind w:firstLineChars="200" w:firstLine="422"/>
              <w:jc w:val="left"/>
              <w:rPr>
                <w:rFonts w:ascii="宋体" w:hAnsi="宋体" w:cs="宋体" w:hint="eastAsia"/>
                <w:b/>
                <w:color w:val="000000" w:themeColor="text1"/>
                <w:szCs w:val="21"/>
              </w:rPr>
            </w:pPr>
            <w:r w:rsidRPr="00603BFA">
              <w:rPr>
                <w:rFonts w:ascii="宋体" w:hAnsi="宋体" w:cs="宋体" w:hint="eastAsia"/>
                <w:b/>
                <w:color w:val="000000" w:themeColor="text1"/>
                <w:szCs w:val="21"/>
              </w:rPr>
              <w:t>十</w:t>
            </w:r>
            <w:r w:rsidR="00611BF7" w:rsidRPr="00603BFA">
              <w:rPr>
                <w:rFonts w:ascii="宋体" w:hAnsi="宋体" w:cs="宋体" w:hint="eastAsia"/>
                <w:b/>
                <w:color w:val="000000" w:themeColor="text1"/>
                <w:szCs w:val="21"/>
              </w:rPr>
              <w:t>、以下材料如有请提供</w:t>
            </w:r>
          </w:p>
          <w:p w14:paraId="05F8CBEE"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（1）投标方案：运维服务方案、应急响应服务方案等内容。</w:t>
            </w:r>
          </w:p>
          <w:p w14:paraId="6A9E8DA8"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（2）</w:t>
            </w:r>
            <w:r w:rsidRPr="00603BFA">
              <w:rPr>
                <w:rFonts w:ascii="宋体" w:hAnsi="宋体" w:cs="宋体" w:hint="eastAsia"/>
                <w:color w:val="000000" w:themeColor="text1"/>
                <w:kern w:val="0"/>
                <w:szCs w:val="21"/>
              </w:rPr>
              <w:t>投标人应为本项目配备工作小组，并明确1名项目总负责人对本项目</w:t>
            </w:r>
            <w:r w:rsidRPr="00603BFA">
              <w:rPr>
                <w:rFonts w:ascii="宋体" w:hAnsi="宋体" w:cs="宋体"/>
                <w:color w:val="000000" w:themeColor="text1"/>
                <w:kern w:val="0"/>
                <w:szCs w:val="21"/>
              </w:rPr>
              <w:t>实施全过程的组织管理、监督</w:t>
            </w:r>
            <w:r w:rsidRPr="00603BFA">
              <w:rPr>
                <w:rFonts w:ascii="宋体" w:hAnsi="宋体" w:cs="宋体" w:hint="eastAsia"/>
                <w:color w:val="000000" w:themeColor="text1"/>
                <w:kern w:val="0"/>
                <w:szCs w:val="21"/>
              </w:rPr>
              <w:t>、</w:t>
            </w:r>
            <w:r w:rsidRPr="00603BFA">
              <w:rPr>
                <w:rFonts w:ascii="宋体" w:hAnsi="宋体" w:cs="宋体"/>
                <w:color w:val="000000" w:themeColor="text1"/>
                <w:kern w:val="0"/>
                <w:szCs w:val="21"/>
              </w:rPr>
              <w:t>协调</w:t>
            </w:r>
            <w:r w:rsidRPr="00603BFA">
              <w:rPr>
                <w:rFonts w:ascii="宋体" w:hAnsi="宋体" w:cs="宋体" w:hint="eastAsia"/>
                <w:color w:val="000000" w:themeColor="text1"/>
                <w:kern w:val="0"/>
                <w:szCs w:val="21"/>
              </w:rPr>
              <w:t>，保证项目按要求如期交付；配备1名运维服务负责人统筹</w:t>
            </w:r>
            <w:r w:rsidRPr="00603BFA">
              <w:rPr>
                <w:rFonts w:ascii="宋体" w:hAnsi="宋体" w:cs="宋体"/>
                <w:color w:val="000000" w:themeColor="text1"/>
                <w:kern w:val="0"/>
                <w:szCs w:val="21"/>
              </w:rPr>
              <w:t>数据中心全系统</w:t>
            </w:r>
            <w:r w:rsidRPr="00603BFA">
              <w:rPr>
                <w:rFonts w:ascii="宋体" w:hAnsi="宋体" w:cs="宋体" w:hint="eastAsia"/>
                <w:color w:val="000000" w:themeColor="text1"/>
                <w:kern w:val="0"/>
                <w:szCs w:val="21"/>
              </w:rPr>
              <w:t>及公安信息网的</w:t>
            </w:r>
            <w:r w:rsidRPr="00603BFA">
              <w:rPr>
                <w:rFonts w:ascii="宋体" w:hAnsi="宋体" w:cs="宋体"/>
                <w:color w:val="000000" w:themeColor="text1"/>
                <w:kern w:val="0"/>
                <w:szCs w:val="21"/>
              </w:rPr>
              <w:t>运维及故障响应</w:t>
            </w:r>
            <w:r w:rsidRPr="00603BFA">
              <w:rPr>
                <w:rFonts w:ascii="宋体" w:hAnsi="宋体" w:cs="宋体" w:hint="eastAsia"/>
                <w:color w:val="000000" w:themeColor="text1"/>
                <w:kern w:val="0"/>
                <w:szCs w:val="21"/>
              </w:rPr>
              <w:t>，</w:t>
            </w:r>
            <w:r w:rsidRPr="00603BFA">
              <w:rPr>
                <w:rFonts w:ascii="宋体" w:hAnsi="宋体" w:cs="宋体"/>
                <w:color w:val="000000" w:themeColor="text1"/>
                <w:kern w:val="0"/>
                <w:szCs w:val="21"/>
              </w:rPr>
              <w:t>保障系统通信质量与业务连续性</w:t>
            </w:r>
            <w:r w:rsidRPr="00603BFA">
              <w:rPr>
                <w:rFonts w:ascii="宋体" w:hAnsi="宋体" w:cs="宋体" w:hint="eastAsia"/>
                <w:color w:val="000000" w:themeColor="text1"/>
                <w:kern w:val="0"/>
                <w:szCs w:val="21"/>
              </w:rPr>
              <w:t>；配备1名技术负责人对项目的技术细节进行指导、整体把关，</w:t>
            </w:r>
            <w:r w:rsidRPr="00603BFA">
              <w:rPr>
                <w:rFonts w:ascii="宋体" w:hAnsi="宋体" w:cs="宋体"/>
                <w:color w:val="000000" w:themeColor="text1"/>
                <w:kern w:val="0"/>
                <w:szCs w:val="21"/>
              </w:rPr>
              <w:t>保障技术架构合规可靠</w:t>
            </w:r>
            <w:r w:rsidRPr="00603BFA">
              <w:rPr>
                <w:rFonts w:ascii="宋体" w:hAnsi="宋体" w:cs="宋体" w:hint="eastAsia"/>
                <w:color w:val="000000" w:themeColor="text1"/>
                <w:kern w:val="0"/>
                <w:szCs w:val="21"/>
              </w:rPr>
              <w:t>。投标人应在投标文件中提供服务人员名单，清晰列明各岗位人员基本信息、资质证书及驻场安排。</w:t>
            </w:r>
          </w:p>
          <w:p w14:paraId="26AED3AA" w14:textId="77777777" w:rsidR="00C33608" w:rsidRPr="00603BFA" w:rsidRDefault="00611BF7" w:rsidP="005E10BF">
            <w:pPr>
              <w:widowControl/>
              <w:shd w:val="clear" w:color="auto" w:fill="FFFFFF"/>
              <w:spacing w:line="288" w:lineRule="auto"/>
              <w:ind w:firstLineChars="200" w:firstLine="420"/>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（3）投标人应自行配备本项目运维过程中涉及的各类运维工具，包括不限于信息化运维管理软件、电脑、网线、各类测量仪器仪表等。</w:t>
            </w:r>
          </w:p>
          <w:p w14:paraId="1B64CE23" w14:textId="34D6676E" w:rsidR="00C33608" w:rsidRPr="00603BFA" w:rsidRDefault="00611BF7" w:rsidP="005E10BF">
            <w:pPr>
              <w:widowControl/>
              <w:shd w:val="clear" w:color="auto" w:fill="FFFFFF"/>
              <w:spacing w:line="288" w:lineRule="auto"/>
              <w:ind w:firstLineChars="200" w:firstLine="422"/>
              <w:jc w:val="left"/>
              <w:rPr>
                <w:rFonts w:ascii="宋体" w:hAnsi="宋体" w:cs="宋体" w:hint="eastAsia"/>
                <w:b/>
                <w:color w:val="000000" w:themeColor="text1"/>
                <w:szCs w:val="21"/>
              </w:rPr>
            </w:pPr>
            <w:r w:rsidRPr="00603BFA">
              <w:rPr>
                <w:rFonts w:ascii="宋体" w:hAnsi="宋体" w:cs="宋体" w:hint="eastAsia"/>
                <w:b/>
                <w:color w:val="000000" w:themeColor="text1"/>
                <w:szCs w:val="21"/>
              </w:rPr>
              <w:t>十</w:t>
            </w:r>
            <w:r w:rsidR="00E752F1" w:rsidRPr="00603BFA">
              <w:rPr>
                <w:rFonts w:ascii="宋体" w:hAnsi="宋体" w:cs="宋体" w:hint="eastAsia"/>
                <w:b/>
                <w:color w:val="000000" w:themeColor="text1"/>
                <w:szCs w:val="21"/>
              </w:rPr>
              <w:t>一</w:t>
            </w:r>
            <w:r w:rsidRPr="00603BFA">
              <w:rPr>
                <w:rFonts w:ascii="宋体" w:hAnsi="宋体" w:cs="宋体" w:hint="eastAsia"/>
                <w:b/>
                <w:color w:val="000000" w:themeColor="text1"/>
                <w:szCs w:val="21"/>
              </w:rPr>
              <w:t>、其他要求</w:t>
            </w:r>
          </w:p>
          <w:p w14:paraId="0CE863CE" w14:textId="77777777" w:rsidR="00C33608" w:rsidRPr="00603BFA" w:rsidRDefault="00611BF7" w:rsidP="005E10BF">
            <w:pPr>
              <w:spacing w:line="288"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kern w:val="0"/>
                <w:szCs w:val="21"/>
              </w:rPr>
              <w:t>各系统对接资料由采购人与中标单位签署相关保密、安全协议后提供。</w:t>
            </w:r>
          </w:p>
        </w:tc>
      </w:tr>
    </w:tbl>
    <w:p w14:paraId="4356BB03" w14:textId="77777777" w:rsidR="00C33608" w:rsidRPr="00603BFA" w:rsidRDefault="00611BF7">
      <w:pPr>
        <w:pStyle w:val="af0"/>
        <w:rPr>
          <w:rFonts w:ascii="宋体" w:hAnsi="宋体" w:cs="宋体" w:hint="eastAsia"/>
          <w:color w:val="000000" w:themeColor="text1"/>
        </w:rPr>
      </w:pPr>
      <w:r w:rsidRPr="00603BFA">
        <w:rPr>
          <w:rFonts w:ascii="宋体" w:hAnsi="宋体" w:cs="宋体" w:hint="eastAsia"/>
          <w:color w:val="000000" w:themeColor="text1"/>
        </w:rPr>
        <w:lastRenderedPageBreak/>
        <w:t xml:space="preserve"> </w:t>
      </w:r>
    </w:p>
    <w:p w14:paraId="2AB6F94A" w14:textId="77777777" w:rsidR="00C33608" w:rsidRPr="00603BFA" w:rsidRDefault="00611BF7">
      <w:pPr>
        <w:pStyle w:val="af0"/>
        <w:rPr>
          <w:rFonts w:ascii="宋体" w:hAnsi="宋体" w:cs="宋体" w:hint="eastAsia"/>
          <w:color w:val="000000" w:themeColor="text1"/>
        </w:rPr>
      </w:pPr>
      <w:r w:rsidRPr="00603BFA">
        <w:rPr>
          <w:rFonts w:ascii="宋体" w:hAnsi="宋体" w:cs="宋体" w:hint="eastAsia"/>
          <w:color w:val="000000" w:themeColor="text1"/>
        </w:rPr>
        <w:br w:type="page"/>
      </w:r>
    </w:p>
    <w:p w14:paraId="7264F7B2" w14:textId="77777777" w:rsidR="00C33608" w:rsidRPr="00603BFA" w:rsidRDefault="00C33608">
      <w:pPr>
        <w:pStyle w:val="af0"/>
        <w:rPr>
          <w:rFonts w:ascii="宋体" w:hAnsi="宋体" w:cs="宋体" w:hint="eastAsia"/>
          <w:color w:val="000000" w:themeColor="text1"/>
        </w:rPr>
      </w:pPr>
    </w:p>
    <w:p w14:paraId="400DBB07" w14:textId="77777777" w:rsidR="00C33608" w:rsidRPr="00603BFA" w:rsidRDefault="00611BF7">
      <w:pPr>
        <w:pStyle w:val="af0"/>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附件1：</w:t>
      </w:r>
    </w:p>
    <w:p w14:paraId="046C23FC" w14:textId="77777777" w:rsidR="00C33608" w:rsidRPr="00603BFA" w:rsidRDefault="00C33608">
      <w:pPr>
        <w:spacing w:before="7"/>
        <w:rPr>
          <w:rFonts w:ascii="宋体" w:hAnsi="宋体" w:cs="宋体" w:hint="eastAsia"/>
          <w:color w:val="000000" w:themeColor="text1"/>
          <w:sz w:val="17"/>
          <w:szCs w:val="17"/>
        </w:rPr>
      </w:pPr>
    </w:p>
    <w:p w14:paraId="655CE7B9" w14:textId="77777777" w:rsidR="00C33608" w:rsidRPr="00603BFA" w:rsidRDefault="00611BF7">
      <w:pPr>
        <w:spacing w:line="528" w:lineRule="exact"/>
        <w:ind w:left="1871"/>
        <w:rPr>
          <w:rFonts w:ascii="宋体" w:hAnsi="宋体" w:cs="宋体" w:hint="eastAsia"/>
          <w:color w:val="000000" w:themeColor="text1"/>
          <w:sz w:val="40"/>
          <w:szCs w:val="40"/>
        </w:rPr>
      </w:pPr>
      <w:r w:rsidRPr="00603BFA">
        <w:rPr>
          <w:rFonts w:ascii="宋体" w:hAnsi="宋体" w:cs="宋体" w:hint="eastAsia"/>
          <w:color w:val="000000" w:themeColor="text1"/>
          <w:sz w:val="40"/>
          <w:szCs w:val="40"/>
        </w:rPr>
        <w:t>节能产品政府采购品目清单</w:t>
      </w:r>
    </w:p>
    <w:tbl>
      <w:tblPr>
        <w:tblW w:w="9220" w:type="dxa"/>
        <w:tblInd w:w="93" w:type="dxa"/>
        <w:tblLook w:val="04A0" w:firstRow="1" w:lastRow="0" w:firstColumn="1" w:lastColumn="0" w:noHBand="0" w:noVBand="1"/>
      </w:tblPr>
      <w:tblGrid>
        <w:gridCol w:w="660"/>
        <w:gridCol w:w="1080"/>
        <w:gridCol w:w="1320"/>
        <w:gridCol w:w="1620"/>
        <w:gridCol w:w="4540"/>
      </w:tblGrid>
      <w:tr w:rsidR="00603BFA" w:rsidRPr="00603BFA" w14:paraId="35DA1868" w14:textId="77777777">
        <w:trPr>
          <w:trHeight w:val="555"/>
        </w:trPr>
        <w:tc>
          <w:tcPr>
            <w:tcW w:w="660" w:type="dxa"/>
            <w:tcBorders>
              <w:top w:val="single" w:sz="8" w:space="0" w:color="000000"/>
              <w:left w:val="single" w:sz="8" w:space="0" w:color="000000"/>
              <w:bottom w:val="single" w:sz="8" w:space="0" w:color="000000"/>
              <w:right w:val="single" w:sz="8" w:space="0" w:color="000000"/>
            </w:tcBorders>
          </w:tcPr>
          <w:p w14:paraId="00B2CBC5" w14:textId="77777777" w:rsidR="00C33608" w:rsidRPr="00603BFA" w:rsidRDefault="00611BF7">
            <w:pPr>
              <w:widowControl/>
              <w:jc w:val="center"/>
              <w:rPr>
                <w:rFonts w:ascii="宋体" w:hAnsi="宋体" w:cs="宋体" w:hint="eastAsia"/>
                <w:b/>
                <w:bCs/>
                <w:color w:val="000000" w:themeColor="text1"/>
                <w:kern w:val="0"/>
                <w:sz w:val="22"/>
                <w:szCs w:val="22"/>
              </w:rPr>
            </w:pPr>
            <w:r w:rsidRPr="00603BFA">
              <w:rPr>
                <w:rFonts w:ascii="宋体" w:hAnsi="宋体" w:cs="宋体" w:hint="eastAsia"/>
                <w:b/>
                <w:bCs/>
                <w:color w:val="000000" w:themeColor="text1"/>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14:paraId="2622F45F" w14:textId="77777777" w:rsidR="00C33608" w:rsidRPr="00603BFA" w:rsidRDefault="00611BF7">
            <w:pPr>
              <w:widowControl/>
              <w:jc w:val="center"/>
              <w:rPr>
                <w:rFonts w:ascii="宋体" w:hAnsi="宋体" w:cs="宋体" w:hint="eastAsia"/>
                <w:b/>
                <w:bCs/>
                <w:color w:val="000000" w:themeColor="text1"/>
                <w:kern w:val="0"/>
                <w:sz w:val="22"/>
                <w:szCs w:val="22"/>
              </w:rPr>
            </w:pPr>
            <w:r w:rsidRPr="00603BFA">
              <w:rPr>
                <w:rFonts w:ascii="宋体" w:hAnsi="宋体" w:cs="宋体" w:hint="eastAsia"/>
                <w:b/>
                <w:bCs/>
                <w:color w:val="000000" w:themeColor="text1"/>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14:paraId="63DF6E7A" w14:textId="77777777" w:rsidR="00C33608" w:rsidRPr="00603BFA" w:rsidRDefault="00611BF7">
            <w:pPr>
              <w:widowControl/>
              <w:jc w:val="center"/>
              <w:rPr>
                <w:rFonts w:ascii="宋体" w:hAnsi="宋体" w:cs="宋体" w:hint="eastAsia"/>
                <w:b/>
                <w:bCs/>
                <w:color w:val="000000" w:themeColor="text1"/>
                <w:kern w:val="0"/>
                <w:sz w:val="22"/>
                <w:szCs w:val="22"/>
              </w:rPr>
            </w:pPr>
            <w:r w:rsidRPr="00603BFA">
              <w:rPr>
                <w:rFonts w:ascii="宋体" w:hAnsi="宋体" w:cs="宋体" w:hint="eastAsia"/>
                <w:b/>
                <w:bCs/>
                <w:color w:val="000000" w:themeColor="text1"/>
                <w:kern w:val="0"/>
                <w:sz w:val="22"/>
                <w:szCs w:val="22"/>
              </w:rPr>
              <w:t>依据的标准</w:t>
            </w:r>
          </w:p>
        </w:tc>
      </w:tr>
      <w:tr w:rsidR="00603BFA" w:rsidRPr="00603BFA" w14:paraId="3B00DF4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1E2F23E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14:paraId="4B0FC8E8"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A020101计算机设备</w:t>
            </w:r>
          </w:p>
        </w:tc>
        <w:tc>
          <w:tcPr>
            <w:tcW w:w="1320" w:type="dxa"/>
            <w:tcBorders>
              <w:top w:val="nil"/>
              <w:left w:val="nil"/>
              <w:bottom w:val="single" w:sz="8" w:space="0" w:color="000000"/>
              <w:right w:val="single" w:sz="8" w:space="0" w:color="000000"/>
            </w:tcBorders>
            <w:vAlign w:val="center"/>
          </w:tcPr>
          <w:p w14:paraId="1BA56BA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★A02010104台式计算机</w:t>
            </w:r>
          </w:p>
        </w:tc>
        <w:tc>
          <w:tcPr>
            <w:tcW w:w="1620" w:type="dxa"/>
            <w:tcBorders>
              <w:top w:val="nil"/>
              <w:left w:val="nil"/>
              <w:bottom w:val="single" w:sz="8" w:space="0" w:color="000000"/>
              <w:right w:val="single" w:sz="8" w:space="0" w:color="000000"/>
            </w:tcBorders>
            <w:vAlign w:val="center"/>
          </w:tcPr>
          <w:p w14:paraId="07369B4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0A066F7"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《微型计算机能效限定值及能效等级》（GB28380）</w:t>
            </w:r>
          </w:p>
        </w:tc>
      </w:tr>
      <w:tr w:rsidR="00603BFA" w:rsidRPr="00603BFA" w14:paraId="0F8681C7"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7C4067D"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2EBC2DB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74A193C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14:paraId="3DE469A8"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AEFDEBA"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《微型计算机能效限定值及能效等级》（GB28380）</w:t>
            </w:r>
          </w:p>
        </w:tc>
      </w:tr>
      <w:tr w:rsidR="00603BFA" w:rsidRPr="00603BFA" w14:paraId="161F9CBA"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0FF29149"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BAF90B3"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47E93E2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14:paraId="7E2E51B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273617F"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《微型计算机能效限定值及能效等级》（GB28380）</w:t>
            </w:r>
          </w:p>
        </w:tc>
      </w:tr>
      <w:tr w:rsidR="00603BFA" w:rsidRPr="00603BFA" w14:paraId="6AD7798F"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7BD406F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14:paraId="1E314E37"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14:paraId="379E211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A02010601打印设备</w:t>
            </w:r>
          </w:p>
        </w:tc>
        <w:tc>
          <w:tcPr>
            <w:tcW w:w="1620" w:type="dxa"/>
            <w:tcBorders>
              <w:top w:val="nil"/>
              <w:left w:val="nil"/>
              <w:bottom w:val="single" w:sz="8" w:space="0" w:color="000000"/>
              <w:right w:val="single" w:sz="8" w:space="0" w:color="000000"/>
            </w:tcBorders>
            <w:vAlign w:val="center"/>
          </w:tcPr>
          <w:p w14:paraId="050A80E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14:paraId="1CEB5353"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《复印机、打印机和传真机能效限定值及能效等级》（GB21521）</w:t>
            </w:r>
          </w:p>
        </w:tc>
      </w:tr>
      <w:tr w:rsidR="00603BFA" w:rsidRPr="00603BFA" w14:paraId="259AA56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629987FE"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FFAC8C4"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2BD7ECFB"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121CB1AE"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14:paraId="1E4A4037"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《复印机、打印机和传真机能效限定值及能效等级》（GB21521）</w:t>
            </w:r>
          </w:p>
        </w:tc>
      </w:tr>
      <w:tr w:rsidR="00603BFA" w:rsidRPr="00603BFA" w14:paraId="3930399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5D48D67D"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D3FF22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233895EA"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045643A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14:paraId="40D74B4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《复印机、打印机和传真机能效限定值及能效等级》（GB21521）</w:t>
            </w:r>
          </w:p>
        </w:tc>
      </w:tr>
      <w:tr w:rsidR="00603BFA" w:rsidRPr="00603BFA" w14:paraId="3A46C8EB"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2DAA3CF9"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5CBEA071"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26CA558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A02010604显示设备</w:t>
            </w:r>
          </w:p>
        </w:tc>
        <w:tc>
          <w:tcPr>
            <w:tcW w:w="1620" w:type="dxa"/>
            <w:tcBorders>
              <w:top w:val="nil"/>
              <w:left w:val="nil"/>
              <w:bottom w:val="single" w:sz="8" w:space="0" w:color="000000"/>
              <w:right w:val="single" w:sz="8" w:space="0" w:color="000000"/>
            </w:tcBorders>
            <w:vAlign w:val="center"/>
          </w:tcPr>
          <w:p w14:paraId="797014B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14:paraId="53DD650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《计算机显示器能效限定值及能效等级》（GB21520）</w:t>
            </w:r>
          </w:p>
        </w:tc>
      </w:tr>
      <w:tr w:rsidR="00603BFA" w:rsidRPr="00603BFA" w14:paraId="59F6030F"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0919D2DD"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92CA17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6E397C9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14:paraId="7046D40E"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A0201060901扫描仪</w:t>
            </w:r>
          </w:p>
        </w:tc>
        <w:tc>
          <w:tcPr>
            <w:tcW w:w="4540" w:type="dxa"/>
            <w:tcBorders>
              <w:top w:val="nil"/>
              <w:left w:val="nil"/>
              <w:bottom w:val="single" w:sz="8" w:space="0" w:color="000000"/>
              <w:right w:val="single" w:sz="8" w:space="0" w:color="000000"/>
            </w:tcBorders>
            <w:vAlign w:val="center"/>
          </w:tcPr>
          <w:p w14:paraId="303E8438"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参照《复印机、打印机和传真机能效限定值及能效等级》（GB21521中打印速度为15页/分的针式打印机相关要求中打印速度为15页/分的针式打印机相关要求</w:t>
            </w:r>
          </w:p>
        </w:tc>
      </w:tr>
      <w:tr w:rsidR="00603BFA" w:rsidRPr="00603BFA" w14:paraId="085F8FFF"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72BEA71E"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3</w:t>
            </w:r>
          </w:p>
        </w:tc>
        <w:tc>
          <w:tcPr>
            <w:tcW w:w="1080" w:type="dxa"/>
            <w:tcBorders>
              <w:top w:val="nil"/>
              <w:left w:val="nil"/>
              <w:bottom w:val="single" w:sz="8" w:space="0" w:color="000000"/>
              <w:right w:val="single" w:sz="8" w:space="0" w:color="000000"/>
            </w:tcBorders>
            <w:vAlign w:val="center"/>
          </w:tcPr>
          <w:p w14:paraId="0D4C8BC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A020202投影仪</w:t>
            </w:r>
          </w:p>
        </w:tc>
        <w:tc>
          <w:tcPr>
            <w:tcW w:w="1320" w:type="dxa"/>
            <w:tcBorders>
              <w:top w:val="nil"/>
              <w:left w:val="nil"/>
              <w:bottom w:val="single" w:sz="8" w:space="0" w:color="000000"/>
              <w:right w:val="single" w:sz="8" w:space="0" w:color="000000"/>
            </w:tcBorders>
            <w:vAlign w:val="center"/>
          </w:tcPr>
          <w:p w14:paraId="2541584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4CD7F608"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40814F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《投影机能效限定值及能效等级》（GB32028）</w:t>
            </w:r>
          </w:p>
        </w:tc>
      </w:tr>
      <w:tr w:rsidR="00603BFA" w:rsidRPr="00603BFA" w14:paraId="434B71B6"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1016C97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4</w:t>
            </w:r>
          </w:p>
        </w:tc>
        <w:tc>
          <w:tcPr>
            <w:tcW w:w="1080" w:type="dxa"/>
            <w:tcBorders>
              <w:top w:val="nil"/>
              <w:left w:val="nil"/>
              <w:bottom w:val="single" w:sz="8" w:space="0" w:color="000000"/>
              <w:right w:val="single" w:sz="8" w:space="0" w:color="000000"/>
            </w:tcBorders>
            <w:vAlign w:val="center"/>
          </w:tcPr>
          <w:p w14:paraId="7E119C9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14:paraId="65A8FE37"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671DAEB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815228D"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《复印机、打印机和传真机能效限定值及能效等级》（GB21521）</w:t>
            </w:r>
          </w:p>
        </w:tc>
      </w:tr>
      <w:tr w:rsidR="00603BFA" w:rsidRPr="00603BFA" w14:paraId="2AE1A4C3"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D71E69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5</w:t>
            </w:r>
          </w:p>
        </w:tc>
        <w:tc>
          <w:tcPr>
            <w:tcW w:w="1080" w:type="dxa"/>
            <w:tcBorders>
              <w:top w:val="nil"/>
              <w:left w:val="nil"/>
              <w:bottom w:val="single" w:sz="8" w:space="0" w:color="000000"/>
              <w:right w:val="single" w:sz="8" w:space="0" w:color="000000"/>
            </w:tcBorders>
            <w:vAlign w:val="center"/>
          </w:tcPr>
          <w:p w14:paraId="1CC1083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A020519泵</w:t>
            </w:r>
          </w:p>
        </w:tc>
        <w:tc>
          <w:tcPr>
            <w:tcW w:w="1320" w:type="dxa"/>
            <w:tcBorders>
              <w:top w:val="nil"/>
              <w:left w:val="nil"/>
              <w:bottom w:val="single" w:sz="8" w:space="0" w:color="000000"/>
              <w:right w:val="single" w:sz="8" w:space="0" w:color="000000"/>
            </w:tcBorders>
            <w:vAlign w:val="center"/>
          </w:tcPr>
          <w:p w14:paraId="1B60215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A02051901离心泵</w:t>
            </w:r>
          </w:p>
        </w:tc>
        <w:tc>
          <w:tcPr>
            <w:tcW w:w="1620" w:type="dxa"/>
            <w:tcBorders>
              <w:top w:val="nil"/>
              <w:left w:val="nil"/>
              <w:bottom w:val="single" w:sz="8" w:space="0" w:color="000000"/>
              <w:right w:val="single" w:sz="8" w:space="0" w:color="000000"/>
            </w:tcBorders>
            <w:vAlign w:val="center"/>
          </w:tcPr>
          <w:p w14:paraId="4E33246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2B13615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《清水离心泵能效限定值及节能评价值》（GB19762）</w:t>
            </w:r>
          </w:p>
        </w:tc>
      </w:tr>
      <w:tr w:rsidR="00603BFA" w:rsidRPr="00603BFA" w14:paraId="49EFBC4A" w14:textId="77777777">
        <w:trPr>
          <w:trHeight w:val="735"/>
        </w:trPr>
        <w:tc>
          <w:tcPr>
            <w:tcW w:w="660" w:type="dxa"/>
            <w:vMerge w:val="restart"/>
            <w:tcBorders>
              <w:top w:val="nil"/>
              <w:left w:val="single" w:sz="8" w:space="0" w:color="000000"/>
              <w:bottom w:val="single" w:sz="8" w:space="0" w:color="000000"/>
              <w:right w:val="single" w:sz="8" w:space="0" w:color="000000"/>
            </w:tcBorders>
            <w:vAlign w:val="center"/>
          </w:tcPr>
          <w:p w14:paraId="029B592C"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14:paraId="7CE232B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14:paraId="481CE25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★A02052301制冷压缩机</w:t>
            </w:r>
          </w:p>
        </w:tc>
        <w:tc>
          <w:tcPr>
            <w:tcW w:w="1620" w:type="dxa"/>
            <w:tcBorders>
              <w:top w:val="nil"/>
              <w:left w:val="nil"/>
              <w:bottom w:val="single" w:sz="8" w:space="0" w:color="000000"/>
              <w:right w:val="single" w:sz="8" w:space="0" w:color="000000"/>
            </w:tcBorders>
            <w:vAlign w:val="center"/>
          </w:tcPr>
          <w:p w14:paraId="049F75C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冷水机组</w:t>
            </w:r>
          </w:p>
        </w:tc>
        <w:tc>
          <w:tcPr>
            <w:tcW w:w="4540" w:type="dxa"/>
            <w:tcBorders>
              <w:top w:val="nil"/>
              <w:left w:val="nil"/>
              <w:bottom w:val="single" w:sz="8" w:space="0" w:color="000000"/>
              <w:right w:val="single" w:sz="8" w:space="0" w:color="000000"/>
            </w:tcBorders>
            <w:vAlign w:val="center"/>
          </w:tcPr>
          <w:p w14:paraId="7EA61B8D"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《冷水机组能效限定值及能效等级》（GB19577），《低环境温度空气源热泵（冷水）机组能效限定值及能效等级》（GB37480）</w:t>
            </w:r>
          </w:p>
        </w:tc>
      </w:tr>
      <w:tr w:rsidR="00603BFA" w:rsidRPr="00603BFA" w14:paraId="091BE673"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3E6A4DC3"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4EECDD2"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026336AF"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6E48EF7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水源热泵机组</w:t>
            </w:r>
          </w:p>
        </w:tc>
        <w:tc>
          <w:tcPr>
            <w:tcW w:w="4540" w:type="dxa"/>
            <w:tcBorders>
              <w:top w:val="nil"/>
              <w:left w:val="nil"/>
              <w:bottom w:val="single" w:sz="8" w:space="0" w:color="000000"/>
              <w:right w:val="single" w:sz="8" w:space="0" w:color="000000"/>
            </w:tcBorders>
            <w:vAlign w:val="center"/>
          </w:tcPr>
          <w:p w14:paraId="5D565EA2"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《水（地）源热泵机组能效限定值及能效等级》（GB30721）</w:t>
            </w:r>
          </w:p>
        </w:tc>
      </w:tr>
      <w:tr w:rsidR="00603BFA" w:rsidRPr="00603BFA" w14:paraId="62AF6183"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1C2E528A"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D479549"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4B2FEDEC"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320DF82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溴化锂吸收式冷水机组</w:t>
            </w:r>
          </w:p>
        </w:tc>
        <w:tc>
          <w:tcPr>
            <w:tcW w:w="4540" w:type="dxa"/>
            <w:tcBorders>
              <w:top w:val="nil"/>
              <w:left w:val="nil"/>
              <w:bottom w:val="single" w:sz="8" w:space="0" w:color="000000"/>
              <w:right w:val="single" w:sz="8" w:space="0" w:color="000000"/>
            </w:tcBorders>
            <w:vAlign w:val="center"/>
          </w:tcPr>
          <w:p w14:paraId="43B9A487"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《溴化锂吸收式冷水机组能效限定值及能效等级》（GB29540）</w:t>
            </w:r>
          </w:p>
        </w:tc>
      </w:tr>
      <w:tr w:rsidR="00603BFA" w:rsidRPr="00603BFA" w14:paraId="31265479"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381FAAAD"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9558FBD"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1CFF6D5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★A02052305空调机组</w:t>
            </w:r>
          </w:p>
        </w:tc>
        <w:tc>
          <w:tcPr>
            <w:tcW w:w="1620" w:type="dxa"/>
            <w:tcBorders>
              <w:top w:val="nil"/>
              <w:left w:val="nil"/>
              <w:bottom w:val="single" w:sz="8" w:space="0" w:color="000000"/>
              <w:right w:val="single" w:sz="8" w:space="0" w:color="000000"/>
            </w:tcBorders>
            <w:vAlign w:val="center"/>
          </w:tcPr>
          <w:p w14:paraId="23D2D83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14:paraId="761DBE28"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《多联式空调（热泵）机组能效限定值及能源效率等级》（GB21454）</w:t>
            </w:r>
          </w:p>
        </w:tc>
      </w:tr>
      <w:tr w:rsidR="00603BFA" w:rsidRPr="00603BFA" w14:paraId="6DA6FB5C"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5921F909"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01A6C5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3D85407"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6E350B0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14:paraId="3FD59156"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《单元式空气调节机能效限定值及能效等级》（GB19576）《风管送风式空调机组能效限定值及能效等级》（GB37479）</w:t>
            </w:r>
          </w:p>
        </w:tc>
      </w:tr>
      <w:tr w:rsidR="00603BFA" w:rsidRPr="00603BFA" w14:paraId="69D2C0A1"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2C45169A"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85F7860"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39F769D8"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14:paraId="013E71F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机房空调</w:t>
            </w:r>
          </w:p>
        </w:tc>
        <w:tc>
          <w:tcPr>
            <w:tcW w:w="4540" w:type="dxa"/>
            <w:tcBorders>
              <w:top w:val="nil"/>
              <w:left w:val="nil"/>
              <w:bottom w:val="single" w:sz="8" w:space="0" w:color="000000"/>
              <w:right w:val="single" w:sz="8" w:space="0" w:color="000000"/>
            </w:tcBorders>
            <w:vAlign w:val="center"/>
          </w:tcPr>
          <w:p w14:paraId="16590693"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《单元式空气调节机能效限定值及能效等级》（GB19576）</w:t>
            </w:r>
          </w:p>
        </w:tc>
      </w:tr>
      <w:tr w:rsidR="00603BFA" w:rsidRPr="00603BFA" w14:paraId="4528B267"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636CEA9B"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8909A20"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1E7B19E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14:paraId="67124A0B"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冷却塔</w:t>
            </w:r>
          </w:p>
        </w:tc>
        <w:tc>
          <w:tcPr>
            <w:tcW w:w="4540" w:type="dxa"/>
            <w:tcBorders>
              <w:top w:val="nil"/>
              <w:left w:val="nil"/>
              <w:bottom w:val="single" w:sz="8" w:space="0" w:color="000000"/>
              <w:right w:val="single" w:sz="8" w:space="0" w:color="000000"/>
            </w:tcBorders>
            <w:vAlign w:val="center"/>
          </w:tcPr>
          <w:p w14:paraId="39C8BF7D"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《机械通风冷却塔第1部分：中小型开式冷却塔》（GB/T7190.1）；《机械通风冷却塔第2部分：大型开式冷却塔》（GB/T7190.2）</w:t>
            </w:r>
          </w:p>
        </w:tc>
      </w:tr>
      <w:tr w:rsidR="00603BFA" w:rsidRPr="00603BFA" w14:paraId="16331674"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652B8BD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7</w:t>
            </w:r>
          </w:p>
        </w:tc>
        <w:tc>
          <w:tcPr>
            <w:tcW w:w="1080" w:type="dxa"/>
            <w:tcBorders>
              <w:top w:val="nil"/>
              <w:left w:val="nil"/>
              <w:bottom w:val="single" w:sz="8" w:space="0" w:color="000000"/>
              <w:right w:val="single" w:sz="8" w:space="0" w:color="000000"/>
            </w:tcBorders>
            <w:vAlign w:val="center"/>
          </w:tcPr>
          <w:p w14:paraId="2D907FD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A020601电机</w:t>
            </w:r>
          </w:p>
        </w:tc>
        <w:tc>
          <w:tcPr>
            <w:tcW w:w="1320" w:type="dxa"/>
            <w:tcBorders>
              <w:top w:val="nil"/>
              <w:left w:val="nil"/>
              <w:bottom w:val="single" w:sz="8" w:space="0" w:color="000000"/>
              <w:right w:val="single" w:sz="8" w:space="0" w:color="000000"/>
            </w:tcBorders>
            <w:vAlign w:val="center"/>
          </w:tcPr>
          <w:p w14:paraId="1D3D25C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13094687"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B02AFB1"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《中小型三相异步电动机能效限定值及能效等级》（GB18613）</w:t>
            </w:r>
          </w:p>
        </w:tc>
      </w:tr>
      <w:tr w:rsidR="00603BFA" w:rsidRPr="00603BFA" w14:paraId="0FE06C5F"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1CAA700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8</w:t>
            </w:r>
          </w:p>
        </w:tc>
        <w:tc>
          <w:tcPr>
            <w:tcW w:w="1080" w:type="dxa"/>
            <w:tcBorders>
              <w:top w:val="nil"/>
              <w:left w:val="nil"/>
              <w:bottom w:val="single" w:sz="8" w:space="0" w:color="000000"/>
              <w:right w:val="single" w:sz="8" w:space="0" w:color="000000"/>
            </w:tcBorders>
            <w:vAlign w:val="center"/>
          </w:tcPr>
          <w:p w14:paraId="6FBCD91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A020602变压器</w:t>
            </w:r>
          </w:p>
        </w:tc>
        <w:tc>
          <w:tcPr>
            <w:tcW w:w="1320" w:type="dxa"/>
            <w:tcBorders>
              <w:top w:val="nil"/>
              <w:left w:val="nil"/>
              <w:bottom w:val="single" w:sz="8" w:space="0" w:color="000000"/>
              <w:right w:val="single" w:sz="8" w:space="0" w:color="000000"/>
            </w:tcBorders>
            <w:vAlign w:val="center"/>
          </w:tcPr>
          <w:p w14:paraId="6396795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配电变压器</w:t>
            </w:r>
          </w:p>
        </w:tc>
        <w:tc>
          <w:tcPr>
            <w:tcW w:w="1620" w:type="dxa"/>
            <w:tcBorders>
              <w:top w:val="nil"/>
              <w:left w:val="nil"/>
              <w:bottom w:val="single" w:sz="8" w:space="0" w:color="000000"/>
              <w:right w:val="single" w:sz="8" w:space="0" w:color="000000"/>
            </w:tcBorders>
            <w:vAlign w:val="center"/>
          </w:tcPr>
          <w:p w14:paraId="250CA6E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288183F"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《三相配电变压器能效限定值及能效等级》（GB20052）</w:t>
            </w:r>
          </w:p>
        </w:tc>
      </w:tr>
      <w:tr w:rsidR="00603BFA" w:rsidRPr="00603BFA" w14:paraId="4EABDE39"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44B5430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9</w:t>
            </w:r>
          </w:p>
        </w:tc>
        <w:tc>
          <w:tcPr>
            <w:tcW w:w="1080" w:type="dxa"/>
            <w:tcBorders>
              <w:top w:val="nil"/>
              <w:left w:val="nil"/>
              <w:bottom w:val="single" w:sz="8" w:space="0" w:color="000000"/>
              <w:right w:val="single" w:sz="8" w:space="0" w:color="000000"/>
            </w:tcBorders>
            <w:vAlign w:val="center"/>
          </w:tcPr>
          <w:p w14:paraId="3635103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★A020609镇流器</w:t>
            </w:r>
          </w:p>
        </w:tc>
        <w:tc>
          <w:tcPr>
            <w:tcW w:w="1320" w:type="dxa"/>
            <w:tcBorders>
              <w:top w:val="nil"/>
              <w:left w:val="nil"/>
              <w:bottom w:val="single" w:sz="8" w:space="0" w:color="000000"/>
              <w:right w:val="single" w:sz="8" w:space="0" w:color="000000"/>
            </w:tcBorders>
            <w:vAlign w:val="center"/>
          </w:tcPr>
          <w:p w14:paraId="22BD09F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管型荧光灯镇流器</w:t>
            </w:r>
          </w:p>
        </w:tc>
        <w:tc>
          <w:tcPr>
            <w:tcW w:w="1620" w:type="dxa"/>
            <w:tcBorders>
              <w:top w:val="nil"/>
              <w:left w:val="nil"/>
              <w:bottom w:val="single" w:sz="8" w:space="0" w:color="000000"/>
              <w:right w:val="single" w:sz="8" w:space="0" w:color="000000"/>
            </w:tcBorders>
            <w:vAlign w:val="center"/>
          </w:tcPr>
          <w:p w14:paraId="6AE6EC4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391E5E0"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《管形荧光灯镇流器能效限定值及能效等级》（GB17896）</w:t>
            </w:r>
          </w:p>
        </w:tc>
      </w:tr>
      <w:tr w:rsidR="00603BFA" w:rsidRPr="00603BFA" w14:paraId="354367E8"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5796F6A7"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14:paraId="0DC54C6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A020618生活用电器</w:t>
            </w:r>
          </w:p>
        </w:tc>
        <w:tc>
          <w:tcPr>
            <w:tcW w:w="1320" w:type="dxa"/>
            <w:tcBorders>
              <w:top w:val="nil"/>
              <w:left w:val="nil"/>
              <w:bottom w:val="single" w:sz="8" w:space="0" w:color="000000"/>
              <w:right w:val="single" w:sz="8" w:space="0" w:color="000000"/>
            </w:tcBorders>
            <w:vAlign w:val="center"/>
          </w:tcPr>
          <w:p w14:paraId="6C5051E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A0206180101电冰箱</w:t>
            </w:r>
          </w:p>
        </w:tc>
        <w:tc>
          <w:tcPr>
            <w:tcW w:w="1620" w:type="dxa"/>
            <w:tcBorders>
              <w:top w:val="nil"/>
              <w:left w:val="nil"/>
              <w:bottom w:val="single" w:sz="8" w:space="0" w:color="000000"/>
              <w:right w:val="single" w:sz="8" w:space="0" w:color="000000"/>
            </w:tcBorders>
            <w:vAlign w:val="center"/>
          </w:tcPr>
          <w:p w14:paraId="36CAB49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1189064E"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《家用电冰箱耗电量限定值及能效等级》（GB 12021.2）</w:t>
            </w:r>
          </w:p>
        </w:tc>
      </w:tr>
      <w:tr w:rsidR="00603BFA" w:rsidRPr="00603BFA" w14:paraId="5096AD1B" w14:textId="77777777">
        <w:trPr>
          <w:trHeight w:val="975"/>
        </w:trPr>
        <w:tc>
          <w:tcPr>
            <w:tcW w:w="660" w:type="dxa"/>
            <w:vMerge/>
            <w:tcBorders>
              <w:top w:val="nil"/>
              <w:left w:val="single" w:sz="8" w:space="0" w:color="000000"/>
              <w:bottom w:val="single" w:sz="8" w:space="0" w:color="000000"/>
              <w:right w:val="single" w:sz="8" w:space="0" w:color="000000"/>
            </w:tcBorders>
            <w:vAlign w:val="center"/>
          </w:tcPr>
          <w:p w14:paraId="4F659D9C"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470B43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2571841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★A0206180203空调机</w:t>
            </w:r>
          </w:p>
        </w:tc>
        <w:tc>
          <w:tcPr>
            <w:tcW w:w="1620" w:type="dxa"/>
            <w:tcBorders>
              <w:top w:val="nil"/>
              <w:left w:val="nil"/>
              <w:bottom w:val="single" w:sz="8" w:space="0" w:color="000000"/>
              <w:right w:val="single" w:sz="8" w:space="0" w:color="000000"/>
            </w:tcBorders>
            <w:vAlign w:val="center"/>
          </w:tcPr>
          <w:p w14:paraId="0B12D83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房间空气调节器</w:t>
            </w:r>
          </w:p>
        </w:tc>
        <w:tc>
          <w:tcPr>
            <w:tcW w:w="4540" w:type="dxa"/>
            <w:tcBorders>
              <w:top w:val="nil"/>
              <w:left w:val="nil"/>
              <w:bottom w:val="single" w:sz="8" w:space="0" w:color="000000"/>
              <w:right w:val="single" w:sz="8" w:space="0" w:color="000000"/>
            </w:tcBorders>
            <w:vAlign w:val="center"/>
          </w:tcPr>
          <w:p w14:paraId="71F3B45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《转速可控型房间空气调节器能效限定值及能效等级》（GB21455-2013），待2019年修订发布后，按《房间空气调节器能效限定值及能效等级》（GB21455-2019实施。</w:t>
            </w:r>
          </w:p>
        </w:tc>
      </w:tr>
      <w:tr w:rsidR="00603BFA" w:rsidRPr="00603BFA" w14:paraId="04A1C2D5"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16BEC481"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265E84ED"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3CEAE7FB"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5BA9F72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14:paraId="2C946662"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《多联式空调（热泵）机组能效限定值及能源效率等级》（GB21454）</w:t>
            </w:r>
          </w:p>
        </w:tc>
      </w:tr>
      <w:tr w:rsidR="00603BFA" w:rsidRPr="00603BFA" w14:paraId="5E3B9A24"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57F4255E"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82A2E6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1C07AA8D"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43A5E27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14:paraId="2E1F4DDF"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《单元式空气调节机能效限定值及能源效率等级》（GB19576）《风管送风式空调机组能效限定值及能效等级》（GB37479）</w:t>
            </w:r>
          </w:p>
        </w:tc>
      </w:tr>
      <w:tr w:rsidR="00603BFA" w:rsidRPr="00603BFA" w14:paraId="481C13E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7135680"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ACFF756"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44DBF20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A0206180301洗衣机</w:t>
            </w:r>
          </w:p>
        </w:tc>
        <w:tc>
          <w:tcPr>
            <w:tcW w:w="1620" w:type="dxa"/>
            <w:tcBorders>
              <w:top w:val="nil"/>
              <w:left w:val="nil"/>
              <w:bottom w:val="single" w:sz="8" w:space="0" w:color="000000"/>
              <w:right w:val="single" w:sz="8" w:space="0" w:color="000000"/>
            </w:tcBorders>
            <w:vAlign w:val="center"/>
          </w:tcPr>
          <w:p w14:paraId="35FFED8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0C34F5B"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《电动洗衣机能效水效限定值及等级》（GB12021.4）</w:t>
            </w:r>
          </w:p>
        </w:tc>
      </w:tr>
      <w:tr w:rsidR="00603BFA" w:rsidRPr="00603BFA" w14:paraId="31CB907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7B0B83A"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2EF8C714"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14:paraId="176A3D9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A02061808热水器</w:t>
            </w:r>
          </w:p>
        </w:tc>
        <w:tc>
          <w:tcPr>
            <w:tcW w:w="1620" w:type="dxa"/>
            <w:tcBorders>
              <w:top w:val="nil"/>
              <w:left w:val="nil"/>
              <w:bottom w:val="single" w:sz="8" w:space="0" w:color="000000"/>
              <w:right w:val="single" w:sz="8" w:space="0" w:color="000000"/>
            </w:tcBorders>
            <w:vAlign w:val="center"/>
          </w:tcPr>
          <w:p w14:paraId="29C1258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★电热水器</w:t>
            </w:r>
          </w:p>
        </w:tc>
        <w:tc>
          <w:tcPr>
            <w:tcW w:w="4540" w:type="dxa"/>
            <w:tcBorders>
              <w:top w:val="nil"/>
              <w:left w:val="nil"/>
              <w:bottom w:val="single" w:sz="8" w:space="0" w:color="000000"/>
              <w:right w:val="single" w:sz="8" w:space="0" w:color="000000"/>
            </w:tcBorders>
            <w:vAlign w:val="center"/>
          </w:tcPr>
          <w:p w14:paraId="5B9F09E8"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《储水式电热水器能效限定值及能效等级》（GB21519）</w:t>
            </w:r>
          </w:p>
        </w:tc>
      </w:tr>
      <w:tr w:rsidR="00603BFA" w:rsidRPr="00603BFA" w14:paraId="40D84830"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2BFF5CEE"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699AF50F"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F4FEB80"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6D5441AB"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燃气热水器</w:t>
            </w:r>
          </w:p>
        </w:tc>
        <w:tc>
          <w:tcPr>
            <w:tcW w:w="4540" w:type="dxa"/>
            <w:tcBorders>
              <w:top w:val="nil"/>
              <w:left w:val="nil"/>
              <w:bottom w:val="single" w:sz="8" w:space="0" w:color="000000"/>
              <w:right w:val="single" w:sz="8" w:space="0" w:color="000000"/>
            </w:tcBorders>
            <w:vAlign w:val="center"/>
          </w:tcPr>
          <w:p w14:paraId="20B03EE1"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《家用燃气快速热水器和燃气采暖热水炉能效限定值及能效等级》（GB20665）</w:t>
            </w:r>
          </w:p>
        </w:tc>
      </w:tr>
      <w:tr w:rsidR="00603BFA" w:rsidRPr="00603BFA" w14:paraId="7D6ABCA9"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03DC7071"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1ACDF926"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044E79E1"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0E8DAA8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热泵热水器</w:t>
            </w:r>
          </w:p>
        </w:tc>
        <w:tc>
          <w:tcPr>
            <w:tcW w:w="4540" w:type="dxa"/>
            <w:tcBorders>
              <w:top w:val="nil"/>
              <w:left w:val="nil"/>
              <w:bottom w:val="single" w:sz="8" w:space="0" w:color="000000"/>
              <w:right w:val="single" w:sz="8" w:space="0" w:color="000000"/>
            </w:tcBorders>
            <w:vAlign w:val="center"/>
          </w:tcPr>
          <w:p w14:paraId="6F734925"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《热泵热水机（器）能效限定值及能效等级》（GB29541）</w:t>
            </w:r>
          </w:p>
        </w:tc>
      </w:tr>
      <w:tr w:rsidR="00603BFA" w:rsidRPr="00603BFA" w14:paraId="3F0B43FC"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7508957D"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3EFB0108"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14:paraId="550A7CAD" w14:textId="77777777" w:rsidR="00C33608" w:rsidRPr="00603BFA" w:rsidRDefault="00C33608">
            <w:pPr>
              <w:widowControl/>
              <w:jc w:val="left"/>
              <w:rPr>
                <w:rFonts w:ascii="宋体" w:hAnsi="宋体" w:cs="宋体" w:hint="eastAsia"/>
                <w:color w:val="000000" w:themeColor="text1"/>
                <w:kern w:val="0"/>
                <w:sz w:val="20"/>
                <w:szCs w:val="20"/>
              </w:rPr>
            </w:pPr>
          </w:p>
        </w:tc>
        <w:tc>
          <w:tcPr>
            <w:tcW w:w="1620" w:type="dxa"/>
            <w:tcBorders>
              <w:top w:val="nil"/>
              <w:left w:val="nil"/>
              <w:bottom w:val="single" w:sz="8" w:space="0" w:color="000000"/>
              <w:right w:val="single" w:sz="8" w:space="0" w:color="000000"/>
            </w:tcBorders>
            <w:vAlign w:val="center"/>
          </w:tcPr>
          <w:p w14:paraId="5108FB0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太阳能热水系统</w:t>
            </w:r>
          </w:p>
        </w:tc>
        <w:tc>
          <w:tcPr>
            <w:tcW w:w="4540" w:type="dxa"/>
            <w:tcBorders>
              <w:top w:val="nil"/>
              <w:left w:val="nil"/>
              <w:bottom w:val="single" w:sz="8" w:space="0" w:color="000000"/>
              <w:right w:val="single" w:sz="8" w:space="0" w:color="000000"/>
            </w:tcBorders>
            <w:vAlign w:val="center"/>
          </w:tcPr>
          <w:p w14:paraId="2A90DB45"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《家用太阳能热水系统能效限定值及能效等级》（GB26969）</w:t>
            </w:r>
          </w:p>
        </w:tc>
      </w:tr>
      <w:tr w:rsidR="00603BFA" w:rsidRPr="00603BFA" w14:paraId="5F9BFF83" w14:textId="77777777">
        <w:trPr>
          <w:trHeight w:val="495"/>
        </w:trPr>
        <w:tc>
          <w:tcPr>
            <w:tcW w:w="660" w:type="dxa"/>
            <w:vMerge w:val="restart"/>
            <w:tcBorders>
              <w:top w:val="nil"/>
              <w:left w:val="single" w:sz="8" w:space="0" w:color="000000"/>
              <w:bottom w:val="single" w:sz="8" w:space="0" w:color="000000"/>
              <w:right w:val="single" w:sz="8" w:space="0" w:color="000000"/>
            </w:tcBorders>
            <w:vAlign w:val="center"/>
          </w:tcPr>
          <w:p w14:paraId="71CA53AC"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lastRenderedPageBreak/>
              <w:t>11</w:t>
            </w:r>
          </w:p>
        </w:tc>
        <w:tc>
          <w:tcPr>
            <w:tcW w:w="1080" w:type="dxa"/>
            <w:vMerge w:val="restart"/>
            <w:tcBorders>
              <w:top w:val="nil"/>
              <w:left w:val="single" w:sz="8" w:space="0" w:color="000000"/>
              <w:bottom w:val="single" w:sz="8" w:space="0" w:color="000000"/>
              <w:right w:val="single" w:sz="8" w:space="0" w:color="000000"/>
            </w:tcBorders>
            <w:vAlign w:val="center"/>
          </w:tcPr>
          <w:p w14:paraId="35E3F59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A020619照明设备</w:t>
            </w:r>
          </w:p>
        </w:tc>
        <w:tc>
          <w:tcPr>
            <w:tcW w:w="1320" w:type="dxa"/>
            <w:tcBorders>
              <w:top w:val="nil"/>
              <w:left w:val="nil"/>
              <w:bottom w:val="single" w:sz="8" w:space="0" w:color="000000"/>
              <w:right w:val="single" w:sz="8" w:space="0" w:color="000000"/>
            </w:tcBorders>
            <w:vAlign w:val="center"/>
          </w:tcPr>
          <w:p w14:paraId="0D012E2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14:paraId="45DE657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034C3119"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《普通照明用双端荧光灯能效限定值及能效等级》（GB19043）</w:t>
            </w:r>
          </w:p>
        </w:tc>
      </w:tr>
      <w:tr w:rsidR="00603BFA" w:rsidRPr="00603BFA" w14:paraId="3E0177F1"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3B72CF29"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468615D5"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021A5D7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LED道路/隧道照明产品</w:t>
            </w:r>
          </w:p>
        </w:tc>
        <w:tc>
          <w:tcPr>
            <w:tcW w:w="1620" w:type="dxa"/>
            <w:tcBorders>
              <w:top w:val="nil"/>
              <w:left w:val="nil"/>
              <w:bottom w:val="single" w:sz="8" w:space="0" w:color="000000"/>
              <w:right w:val="single" w:sz="8" w:space="0" w:color="000000"/>
            </w:tcBorders>
            <w:vAlign w:val="center"/>
          </w:tcPr>
          <w:p w14:paraId="1717D1A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0B18107"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《道路和隧道照明用LED灯具能效限定值及能效等级》（GB37478）</w:t>
            </w:r>
          </w:p>
        </w:tc>
      </w:tr>
      <w:tr w:rsidR="00603BFA" w:rsidRPr="00603BFA" w14:paraId="6E3910C4"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22D4811B"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D339F30"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7424581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LED筒灯</w:t>
            </w:r>
          </w:p>
        </w:tc>
        <w:tc>
          <w:tcPr>
            <w:tcW w:w="1620" w:type="dxa"/>
            <w:tcBorders>
              <w:top w:val="nil"/>
              <w:left w:val="nil"/>
              <w:bottom w:val="single" w:sz="8" w:space="0" w:color="000000"/>
              <w:right w:val="single" w:sz="8" w:space="0" w:color="000000"/>
            </w:tcBorders>
            <w:vAlign w:val="center"/>
          </w:tcPr>
          <w:p w14:paraId="67CC0D6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4B5C09C5"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《室内照明用LED产品能效限定值及能效等级》（GB30255）</w:t>
            </w:r>
          </w:p>
        </w:tc>
      </w:tr>
      <w:tr w:rsidR="00603BFA" w:rsidRPr="00603BFA" w14:paraId="1433B90F" w14:textId="77777777">
        <w:trPr>
          <w:trHeight w:val="735"/>
        </w:trPr>
        <w:tc>
          <w:tcPr>
            <w:tcW w:w="660" w:type="dxa"/>
            <w:vMerge/>
            <w:tcBorders>
              <w:top w:val="nil"/>
              <w:left w:val="single" w:sz="8" w:space="0" w:color="000000"/>
              <w:bottom w:val="single" w:sz="8" w:space="0" w:color="000000"/>
              <w:right w:val="single" w:sz="8" w:space="0" w:color="000000"/>
            </w:tcBorders>
            <w:vAlign w:val="center"/>
          </w:tcPr>
          <w:p w14:paraId="69E1B254"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7E8A814E"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4B469B9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14:paraId="6F61D82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50A6A791"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《室内照明用LED产品能效限定值及能效等级》（GB30255）</w:t>
            </w:r>
          </w:p>
        </w:tc>
      </w:tr>
      <w:tr w:rsidR="00603BFA" w:rsidRPr="00603BFA" w14:paraId="21F35DB2" w14:textId="77777777">
        <w:trPr>
          <w:trHeight w:val="735"/>
        </w:trPr>
        <w:tc>
          <w:tcPr>
            <w:tcW w:w="660" w:type="dxa"/>
            <w:tcBorders>
              <w:top w:val="nil"/>
              <w:left w:val="single" w:sz="8" w:space="0" w:color="000000"/>
              <w:bottom w:val="single" w:sz="8" w:space="0" w:color="000000"/>
              <w:right w:val="single" w:sz="8" w:space="0" w:color="000000"/>
            </w:tcBorders>
            <w:vAlign w:val="center"/>
          </w:tcPr>
          <w:p w14:paraId="77253BF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12</w:t>
            </w:r>
          </w:p>
        </w:tc>
        <w:tc>
          <w:tcPr>
            <w:tcW w:w="1080" w:type="dxa"/>
            <w:tcBorders>
              <w:top w:val="nil"/>
              <w:left w:val="nil"/>
              <w:bottom w:val="single" w:sz="8" w:space="0" w:color="000000"/>
              <w:right w:val="single" w:sz="8" w:space="0" w:color="000000"/>
            </w:tcBorders>
            <w:vAlign w:val="center"/>
          </w:tcPr>
          <w:p w14:paraId="52E0B33C"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★A020910电视设备</w:t>
            </w:r>
          </w:p>
        </w:tc>
        <w:tc>
          <w:tcPr>
            <w:tcW w:w="1320" w:type="dxa"/>
            <w:tcBorders>
              <w:top w:val="nil"/>
              <w:left w:val="nil"/>
              <w:bottom w:val="single" w:sz="8" w:space="0" w:color="000000"/>
              <w:right w:val="single" w:sz="8" w:space="0" w:color="000000"/>
            </w:tcBorders>
            <w:vAlign w:val="center"/>
          </w:tcPr>
          <w:p w14:paraId="00C2641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14:paraId="70AA09A0"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8BAEAC8"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《平板电视能效限定值及能效等级》（GB24850）</w:t>
            </w:r>
          </w:p>
        </w:tc>
      </w:tr>
      <w:tr w:rsidR="00603BFA" w:rsidRPr="00603BFA" w14:paraId="2D15E78A" w14:textId="77777777">
        <w:trPr>
          <w:trHeight w:val="975"/>
        </w:trPr>
        <w:tc>
          <w:tcPr>
            <w:tcW w:w="660" w:type="dxa"/>
            <w:tcBorders>
              <w:top w:val="nil"/>
              <w:left w:val="single" w:sz="8" w:space="0" w:color="000000"/>
              <w:bottom w:val="single" w:sz="8" w:space="0" w:color="000000"/>
              <w:right w:val="single" w:sz="8" w:space="0" w:color="000000"/>
            </w:tcBorders>
            <w:vAlign w:val="center"/>
          </w:tcPr>
          <w:p w14:paraId="65A2B21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13</w:t>
            </w:r>
          </w:p>
        </w:tc>
        <w:tc>
          <w:tcPr>
            <w:tcW w:w="1080" w:type="dxa"/>
            <w:tcBorders>
              <w:top w:val="nil"/>
              <w:left w:val="nil"/>
              <w:bottom w:val="single" w:sz="8" w:space="0" w:color="000000"/>
              <w:right w:val="single" w:sz="8" w:space="0" w:color="000000"/>
            </w:tcBorders>
            <w:vAlign w:val="center"/>
          </w:tcPr>
          <w:p w14:paraId="53316C3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★A020911视频设备</w:t>
            </w:r>
          </w:p>
        </w:tc>
        <w:tc>
          <w:tcPr>
            <w:tcW w:w="1320" w:type="dxa"/>
            <w:tcBorders>
              <w:top w:val="nil"/>
              <w:left w:val="nil"/>
              <w:bottom w:val="single" w:sz="8" w:space="0" w:color="000000"/>
              <w:right w:val="single" w:sz="8" w:space="0" w:color="000000"/>
            </w:tcBorders>
            <w:vAlign w:val="center"/>
          </w:tcPr>
          <w:p w14:paraId="626CF02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14:paraId="5BFD6821"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监视器</w:t>
            </w:r>
          </w:p>
        </w:tc>
        <w:tc>
          <w:tcPr>
            <w:tcW w:w="4540" w:type="dxa"/>
            <w:tcBorders>
              <w:top w:val="nil"/>
              <w:left w:val="nil"/>
              <w:bottom w:val="single" w:sz="8" w:space="0" w:color="000000"/>
              <w:right w:val="single" w:sz="8" w:space="0" w:color="000000"/>
            </w:tcBorders>
            <w:vAlign w:val="center"/>
          </w:tcPr>
          <w:p w14:paraId="5669EF52"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603BFA" w:rsidRPr="00603BFA" w14:paraId="26E31794"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4198B4F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14</w:t>
            </w:r>
          </w:p>
        </w:tc>
        <w:tc>
          <w:tcPr>
            <w:tcW w:w="1080" w:type="dxa"/>
            <w:tcBorders>
              <w:top w:val="nil"/>
              <w:left w:val="nil"/>
              <w:bottom w:val="single" w:sz="8" w:space="0" w:color="000000"/>
              <w:right w:val="single" w:sz="8" w:space="0" w:color="000000"/>
            </w:tcBorders>
            <w:vAlign w:val="center"/>
          </w:tcPr>
          <w:p w14:paraId="38CC05C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14:paraId="5791EF8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商用燃气灶具</w:t>
            </w:r>
          </w:p>
        </w:tc>
        <w:tc>
          <w:tcPr>
            <w:tcW w:w="1620" w:type="dxa"/>
            <w:tcBorders>
              <w:top w:val="nil"/>
              <w:left w:val="nil"/>
              <w:bottom w:val="single" w:sz="8" w:space="0" w:color="000000"/>
              <w:right w:val="single" w:sz="8" w:space="0" w:color="000000"/>
            </w:tcBorders>
            <w:vAlign w:val="center"/>
          </w:tcPr>
          <w:p w14:paraId="4B53D80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0977F8A3"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《商用燃气灶具能效限定值及能效等级》（GB30531）</w:t>
            </w:r>
          </w:p>
        </w:tc>
      </w:tr>
      <w:tr w:rsidR="00603BFA" w:rsidRPr="00603BFA" w14:paraId="6281722B" w14:textId="77777777">
        <w:trPr>
          <w:trHeight w:val="285"/>
        </w:trPr>
        <w:tc>
          <w:tcPr>
            <w:tcW w:w="660" w:type="dxa"/>
            <w:vMerge w:val="restart"/>
            <w:tcBorders>
              <w:top w:val="nil"/>
              <w:left w:val="single" w:sz="8" w:space="0" w:color="000000"/>
              <w:bottom w:val="single" w:sz="8" w:space="0" w:color="000000"/>
              <w:right w:val="single" w:sz="8" w:space="0" w:color="000000"/>
            </w:tcBorders>
            <w:vAlign w:val="center"/>
          </w:tcPr>
          <w:p w14:paraId="14DC284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14:paraId="7293E4E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★A060805便器</w:t>
            </w:r>
          </w:p>
        </w:tc>
        <w:tc>
          <w:tcPr>
            <w:tcW w:w="1320" w:type="dxa"/>
            <w:tcBorders>
              <w:top w:val="nil"/>
              <w:left w:val="nil"/>
              <w:bottom w:val="single" w:sz="8" w:space="0" w:color="000000"/>
              <w:right w:val="single" w:sz="8" w:space="0" w:color="000000"/>
            </w:tcBorders>
            <w:vAlign w:val="center"/>
          </w:tcPr>
          <w:p w14:paraId="2C3A0686"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坐便器</w:t>
            </w:r>
          </w:p>
        </w:tc>
        <w:tc>
          <w:tcPr>
            <w:tcW w:w="1620" w:type="dxa"/>
            <w:tcBorders>
              <w:top w:val="nil"/>
              <w:left w:val="nil"/>
              <w:bottom w:val="single" w:sz="8" w:space="0" w:color="000000"/>
              <w:right w:val="single" w:sz="8" w:space="0" w:color="000000"/>
            </w:tcBorders>
            <w:vAlign w:val="center"/>
          </w:tcPr>
          <w:p w14:paraId="7A5BFE2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09C398F"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《坐便器水效限定值及水效等级》（GB25502）</w:t>
            </w:r>
          </w:p>
        </w:tc>
      </w:tr>
      <w:tr w:rsidR="00603BFA" w:rsidRPr="00603BFA" w14:paraId="70B76EE8"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22F28ED2"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05E64C23"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56AAC7A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蹲便器</w:t>
            </w:r>
          </w:p>
        </w:tc>
        <w:tc>
          <w:tcPr>
            <w:tcW w:w="1620" w:type="dxa"/>
            <w:tcBorders>
              <w:top w:val="nil"/>
              <w:left w:val="nil"/>
              <w:bottom w:val="single" w:sz="8" w:space="0" w:color="000000"/>
              <w:right w:val="single" w:sz="8" w:space="0" w:color="000000"/>
            </w:tcBorders>
            <w:vAlign w:val="center"/>
          </w:tcPr>
          <w:p w14:paraId="52A7B26C"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197C487C"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《蹲便器用水效率限定值及用水效率等级》（GB30717）</w:t>
            </w:r>
          </w:p>
        </w:tc>
      </w:tr>
      <w:tr w:rsidR="00603BFA" w:rsidRPr="00603BFA" w14:paraId="28FD2FBF" w14:textId="77777777">
        <w:trPr>
          <w:trHeight w:val="495"/>
        </w:trPr>
        <w:tc>
          <w:tcPr>
            <w:tcW w:w="660" w:type="dxa"/>
            <w:vMerge/>
            <w:tcBorders>
              <w:top w:val="nil"/>
              <w:left w:val="single" w:sz="8" w:space="0" w:color="000000"/>
              <w:bottom w:val="single" w:sz="8" w:space="0" w:color="000000"/>
              <w:right w:val="single" w:sz="8" w:space="0" w:color="000000"/>
            </w:tcBorders>
            <w:vAlign w:val="center"/>
          </w:tcPr>
          <w:p w14:paraId="377A8BCB" w14:textId="77777777" w:rsidR="00C33608" w:rsidRPr="00603BFA" w:rsidRDefault="00C33608">
            <w:pPr>
              <w:widowControl/>
              <w:jc w:val="left"/>
              <w:rPr>
                <w:rFonts w:ascii="宋体" w:hAnsi="宋体" w:cs="宋体" w:hint="eastAsia"/>
                <w:color w:val="000000" w:themeColor="text1"/>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14:paraId="53E0AD0A" w14:textId="77777777" w:rsidR="00C33608" w:rsidRPr="00603BFA" w:rsidRDefault="00C33608">
            <w:pPr>
              <w:widowControl/>
              <w:jc w:val="left"/>
              <w:rPr>
                <w:rFonts w:ascii="宋体" w:hAnsi="宋体" w:cs="宋体" w:hint="eastAsia"/>
                <w:color w:val="000000" w:themeColor="text1"/>
                <w:kern w:val="0"/>
                <w:sz w:val="20"/>
                <w:szCs w:val="20"/>
              </w:rPr>
            </w:pPr>
          </w:p>
        </w:tc>
        <w:tc>
          <w:tcPr>
            <w:tcW w:w="1320" w:type="dxa"/>
            <w:tcBorders>
              <w:top w:val="nil"/>
              <w:left w:val="nil"/>
              <w:bottom w:val="single" w:sz="8" w:space="0" w:color="000000"/>
              <w:right w:val="single" w:sz="8" w:space="0" w:color="000000"/>
            </w:tcBorders>
            <w:vAlign w:val="center"/>
          </w:tcPr>
          <w:p w14:paraId="004D7555"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小便器</w:t>
            </w:r>
          </w:p>
        </w:tc>
        <w:tc>
          <w:tcPr>
            <w:tcW w:w="1620" w:type="dxa"/>
            <w:tcBorders>
              <w:top w:val="nil"/>
              <w:left w:val="nil"/>
              <w:bottom w:val="single" w:sz="8" w:space="0" w:color="000000"/>
              <w:right w:val="single" w:sz="8" w:space="0" w:color="000000"/>
            </w:tcBorders>
            <w:vAlign w:val="center"/>
          </w:tcPr>
          <w:p w14:paraId="2303CDF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08C7856"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《小便器用水效率限定值及用水效率等级》（GB28377）</w:t>
            </w:r>
          </w:p>
        </w:tc>
      </w:tr>
      <w:tr w:rsidR="00603BFA" w:rsidRPr="00603BFA" w14:paraId="5BC1B61E"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2FEE965A"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16</w:t>
            </w:r>
          </w:p>
        </w:tc>
        <w:tc>
          <w:tcPr>
            <w:tcW w:w="1080" w:type="dxa"/>
            <w:tcBorders>
              <w:top w:val="nil"/>
              <w:left w:val="nil"/>
              <w:bottom w:val="single" w:sz="8" w:space="0" w:color="000000"/>
              <w:right w:val="single" w:sz="8" w:space="0" w:color="000000"/>
            </w:tcBorders>
            <w:vAlign w:val="center"/>
          </w:tcPr>
          <w:p w14:paraId="62C34A7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★A060806水嘴</w:t>
            </w:r>
          </w:p>
        </w:tc>
        <w:tc>
          <w:tcPr>
            <w:tcW w:w="1320" w:type="dxa"/>
            <w:tcBorders>
              <w:top w:val="nil"/>
              <w:left w:val="nil"/>
              <w:bottom w:val="single" w:sz="8" w:space="0" w:color="000000"/>
              <w:right w:val="single" w:sz="8" w:space="0" w:color="000000"/>
            </w:tcBorders>
            <w:vAlign w:val="center"/>
          </w:tcPr>
          <w:p w14:paraId="77C060F7"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61A1B26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73D5B556"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《水嘴用水效率限定值及用水效率等级》（GB 25501）</w:t>
            </w:r>
          </w:p>
        </w:tc>
      </w:tr>
      <w:tr w:rsidR="00603BFA" w:rsidRPr="00603BFA" w14:paraId="0F2DA261"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5516A47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17</w:t>
            </w:r>
          </w:p>
        </w:tc>
        <w:tc>
          <w:tcPr>
            <w:tcW w:w="1080" w:type="dxa"/>
            <w:tcBorders>
              <w:top w:val="nil"/>
              <w:left w:val="nil"/>
              <w:bottom w:val="single" w:sz="8" w:space="0" w:color="000000"/>
              <w:right w:val="single" w:sz="8" w:space="0" w:color="000000"/>
            </w:tcBorders>
            <w:vAlign w:val="center"/>
          </w:tcPr>
          <w:p w14:paraId="31C59773"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A060807便器冲洗阀</w:t>
            </w:r>
          </w:p>
        </w:tc>
        <w:tc>
          <w:tcPr>
            <w:tcW w:w="1320" w:type="dxa"/>
            <w:tcBorders>
              <w:top w:val="nil"/>
              <w:left w:val="nil"/>
              <w:bottom w:val="single" w:sz="8" w:space="0" w:color="000000"/>
              <w:right w:val="single" w:sz="8" w:space="0" w:color="000000"/>
            </w:tcBorders>
            <w:vAlign w:val="center"/>
          </w:tcPr>
          <w:p w14:paraId="17875AD2"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010846E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12C411B4"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《便器冲洗阀用水效率限定值及用水效率等级》（GB28379）</w:t>
            </w:r>
          </w:p>
        </w:tc>
      </w:tr>
      <w:tr w:rsidR="00C33608" w:rsidRPr="00603BFA" w14:paraId="424F3E63" w14:textId="77777777">
        <w:trPr>
          <w:trHeight w:val="495"/>
        </w:trPr>
        <w:tc>
          <w:tcPr>
            <w:tcW w:w="660" w:type="dxa"/>
            <w:tcBorders>
              <w:top w:val="nil"/>
              <w:left w:val="single" w:sz="8" w:space="0" w:color="000000"/>
              <w:bottom w:val="single" w:sz="8" w:space="0" w:color="000000"/>
              <w:right w:val="single" w:sz="8" w:space="0" w:color="000000"/>
            </w:tcBorders>
            <w:vAlign w:val="center"/>
          </w:tcPr>
          <w:p w14:paraId="3ACE2689"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18</w:t>
            </w:r>
          </w:p>
        </w:tc>
        <w:tc>
          <w:tcPr>
            <w:tcW w:w="1080" w:type="dxa"/>
            <w:tcBorders>
              <w:top w:val="nil"/>
              <w:left w:val="nil"/>
              <w:bottom w:val="single" w:sz="8" w:space="0" w:color="000000"/>
              <w:right w:val="single" w:sz="8" w:space="0" w:color="000000"/>
            </w:tcBorders>
            <w:vAlign w:val="center"/>
          </w:tcPr>
          <w:p w14:paraId="19F9C63F"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A060810淋浴器</w:t>
            </w:r>
          </w:p>
        </w:tc>
        <w:tc>
          <w:tcPr>
            <w:tcW w:w="1320" w:type="dxa"/>
            <w:tcBorders>
              <w:top w:val="nil"/>
              <w:left w:val="nil"/>
              <w:bottom w:val="single" w:sz="8" w:space="0" w:color="000000"/>
              <w:right w:val="single" w:sz="8" w:space="0" w:color="000000"/>
            </w:tcBorders>
            <w:vAlign w:val="center"/>
          </w:tcPr>
          <w:p w14:paraId="2BBA3D64"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1620" w:type="dxa"/>
            <w:tcBorders>
              <w:top w:val="nil"/>
              <w:left w:val="nil"/>
              <w:bottom w:val="single" w:sz="8" w:space="0" w:color="000000"/>
              <w:right w:val="single" w:sz="8" w:space="0" w:color="000000"/>
            </w:tcBorders>
            <w:vAlign w:val="center"/>
          </w:tcPr>
          <w:p w14:paraId="3AAE396D" w14:textId="77777777" w:rsidR="00C33608" w:rsidRPr="00603BFA" w:rsidRDefault="00611BF7">
            <w:pPr>
              <w:widowControl/>
              <w:jc w:val="center"/>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 xml:space="preserve">　</w:t>
            </w:r>
          </w:p>
        </w:tc>
        <w:tc>
          <w:tcPr>
            <w:tcW w:w="4540" w:type="dxa"/>
            <w:tcBorders>
              <w:top w:val="nil"/>
              <w:left w:val="nil"/>
              <w:bottom w:val="single" w:sz="8" w:space="0" w:color="000000"/>
              <w:right w:val="single" w:sz="8" w:space="0" w:color="000000"/>
            </w:tcBorders>
            <w:vAlign w:val="center"/>
          </w:tcPr>
          <w:p w14:paraId="6D601F8B" w14:textId="77777777" w:rsidR="00C33608" w:rsidRPr="00603BFA" w:rsidRDefault="00611BF7">
            <w:pPr>
              <w:widowControl/>
              <w:jc w:val="left"/>
              <w:rPr>
                <w:rFonts w:ascii="宋体" w:hAnsi="宋体" w:cs="宋体" w:hint="eastAsia"/>
                <w:color w:val="000000" w:themeColor="text1"/>
                <w:kern w:val="0"/>
                <w:sz w:val="20"/>
                <w:szCs w:val="20"/>
              </w:rPr>
            </w:pPr>
            <w:r w:rsidRPr="00603BFA">
              <w:rPr>
                <w:rFonts w:ascii="宋体" w:hAnsi="宋体" w:cs="宋体" w:hint="eastAsia"/>
                <w:color w:val="000000" w:themeColor="text1"/>
                <w:kern w:val="0"/>
                <w:sz w:val="20"/>
                <w:szCs w:val="20"/>
              </w:rPr>
              <w:t>《淋浴器用水效率限定值及用水效率等级》（GB28378）</w:t>
            </w:r>
          </w:p>
        </w:tc>
      </w:tr>
    </w:tbl>
    <w:p w14:paraId="2E7D89F6" w14:textId="77777777" w:rsidR="00C33608" w:rsidRPr="00603BFA" w:rsidRDefault="00C33608">
      <w:pPr>
        <w:pStyle w:val="ac"/>
        <w:spacing w:line="360" w:lineRule="auto"/>
        <w:rPr>
          <w:rFonts w:ascii="宋体" w:hAnsi="宋体" w:cs="宋体" w:hint="eastAsia"/>
          <w:color w:val="000000" w:themeColor="text1"/>
          <w:spacing w:val="-3"/>
          <w:szCs w:val="21"/>
        </w:rPr>
      </w:pPr>
    </w:p>
    <w:p w14:paraId="67208FBA" w14:textId="77777777" w:rsidR="00C33608" w:rsidRPr="00603BFA" w:rsidRDefault="00611BF7">
      <w:pPr>
        <w:pStyle w:val="ac"/>
        <w:spacing w:line="360" w:lineRule="auto"/>
        <w:rPr>
          <w:rFonts w:ascii="宋体" w:hAnsi="宋体" w:cs="宋体" w:hint="eastAsia"/>
          <w:color w:val="000000" w:themeColor="text1"/>
          <w:szCs w:val="21"/>
        </w:rPr>
      </w:pPr>
      <w:r w:rsidRPr="00603BFA">
        <w:rPr>
          <w:rFonts w:ascii="宋体" w:hAnsi="宋体" w:cs="宋体" w:hint="eastAsia"/>
          <w:color w:val="000000" w:themeColor="text1"/>
          <w:spacing w:val="-3"/>
          <w:szCs w:val="21"/>
        </w:rPr>
        <w:t>注：1.节能产品认证应依据相关国家标准的最新版本，依据国家标准中二级能效（水效）</w:t>
      </w:r>
      <w:r w:rsidRPr="00603BFA">
        <w:rPr>
          <w:rFonts w:ascii="宋体" w:hAnsi="宋体" w:cs="宋体" w:hint="eastAsia"/>
          <w:color w:val="000000" w:themeColor="text1"/>
          <w:szCs w:val="21"/>
        </w:rPr>
        <w:t>指标。</w:t>
      </w:r>
    </w:p>
    <w:p w14:paraId="06F3751D" w14:textId="77777777" w:rsidR="00C33608" w:rsidRPr="00603BFA" w:rsidRDefault="00611BF7">
      <w:pPr>
        <w:pStyle w:val="ac"/>
        <w:spacing w:line="360" w:lineRule="auto"/>
        <w:rPr>
          <w:rFonts w:ascii="宋体" w:hAnsi="宋体" w:cs="宋体" w:hint="eastAsia"/>
          <w:b/>
          <w:bCs/>
          <w:color w:val="000000" w:themeColor="text1"/>
          <w:szCs w:val="21"/>
        </w:rPr>
      </w:pPr>
      <w:r w:rsidRPr="00603BFA">
        <w:rPr>
          <w:rFonts w:ascii="宋体" w:hAnsi="宋体" w:cs="宋体" w:hint="eastAsia"/>
          <w:color w:val="000000" w:themeColor="text1"/>
          <w:szCs w:val="21"/>
        </w:rPr>
        <w:t xml:space="preserve">    2</w:t>
      </w:r>
      <w:r w:rsidRPr="00603BFA">
        <w:rPr>
          <w:rFonts w:ascii="宋体" w:hAnsi="宋体" w:cs="宋体" w:hint="eastAsia"/>
          <w:b/>
          <w:bCs/>
          <w:color w:val="000000" w:themeColor="text1"/>
          <w:szCs w:val="21"/>
        </w:rPr>
        <w:t>.以“★”标注的为政府强制采购产品。</w:t>
      </w:r>
    </w:p>
    <w:p w14:paraId="32F06B75" w14:textId="77777777" w:rsidR="00C33608" w:rsidRPr="00603BFA" w:rsidRDefault="00611BF7">
      <w:pPr>
        <w:pStyle w:val="ad"/>
        <w:jc w:val="left"/>
        <w:rPr>
          <w:rFonts w:hAnsi="宋体" w:cs="宋体" w:hint="eastAsia"/>
          <w:color w:val="000000" w:themeColor="text1"/>
          <w:sz w:val="32"/>
          <w:szCs w:val="32"/>
        </w:rPr>
      </w:pPr>
      <w:r w:rsidRPr="00603BFA">
        <w:rPr>
          <w:rFonts w:hAnsi="宋体" w:cs="宋体" w:hint="eastAsia"/>
          <w:color w:val="000000" w:themeColor="text1"/>
        </w:rPr>
        <w:br w:type="page"/>
      </w:r>
      <w:r w:rsidRPr="00603BFA">
        <w:rPr>
          <w:rFonts w:hAnsi="宋体" w:cs="宋体" w:hint="eastAsia"/>
          <w:color w:val="000000" w:themeColor="text1"/>
          <w:sz w:val="32"/>
          <w:szCs w:val="32"/>
        </w:rPr>
        <w:lastRenderedPageBreak/>
        <w:t>附件2：</w:t>
      </w:r>
    </w:p>
    <w:p w14:paraId="754F27E1" w14:textId="77777777" w:rsidR="00C33608" w:rsidRPr="00603BFA" w:rsidRDefault="00611BF7">
      <w:pPr>
        <w:spacing w:line="528" w:lineRule="exact"/>
        <w:ind w:left="1871"/>
        <w:rPr>
          <w:rFonts w:ascii="宋体" w:hAnsi="宋体" w:cs="宋体" w:hint="eastAsia"/>
          <w:color w:val="000000" w:themeColor="text1"/>
          <w:sz w:val="40"/>
          <w:szCs w:val="40"/>
        </w:rPr>
      </w:pPr>
      <w:r w:rsidRPr="00603BFA">
        <w:rPr>
          <w:rFonts w:ascii="宋体" w:hAnsi="宋体" w:cs="宋体" w:hint="eastAsia"/>
          <w:color w:val="000000" w:themeColor="text1"/>
          <w:sz w:val="40"/>
          <w:szCs w:val="40"/>
        </w:rPr>
        <w:t>中小微企业划型标准</w:t>
      </w:r>
    </w:p>
    <w:tbl>
      <w:tblPr>
        <w:tblW w:w="7983" w:type="dxa"/>
        <w:tblInd w:w="250" w:type="dxa"/>
        <w:tblLayout w:type="fixed"/>
        <w:tblLook w:val="04A0" w:firstRow="1" w:lastRow="0" w:firstColumn="1" w:lastColumn="0" w:noHBand="0" w:noVBand="1"/>
      </w:tblPr>
      <w:tblGrid>
        <w:gridCol w:w="1701"/>
        <w:gridCol w:w="1384"/>
        <w:gridCol w:w="913"/>
        <w:gridCol w:w="1620"/>
        <w:gridCol w:w="1440"/>
        <w:gridCol w:w="925"/>
      </w:tblGrid>
      <w:tr w:rsidR="00603BFA" w:rsidRPr="00603BFA" w14:paraId="4FFB39FE" w14:textId="77777777">
        <w:trPr>
          <w:trHeight w:val="285"/>
        </w:trPr>
        <w:tc>
          <w:tcPr>
            <w:tcW w:w="1701" w:type="dxa"/>
            <w:tcBorders>
              <w:top w:val="single" w:sz="4" w:space="0" w:color="auto"/>
              <w:left w:val="single" w:sz="4" w:space="0" w:color="auto"/>
              <w:bottom w:val="single" w:sz="4" w:space="0" w:color="auto"/>
              <w:right w:val="single" w:sz="4" w:space="0" w:color="auto"/>
            </w:tcBorders>
            <w:vAlign w:val="center"/>
          </w:tcPr>
          <w:p w14:paraId="60B24B80"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行业名称</w:t>
            </w:r>
          </w:p>
        </w:tc>
        <w:tc>
          <w:tcPr>
            <w:tcW w:w="1384" w:type="dxa"/>
            <w:tcBorders>
              <w:top w:val="single" w:sz="4" w:space="0" w:color="auto"/>
              <w:left w:val="nil"/>
              <w:bottom w:val="single" w:sz="4" w:space="0" w:color="auto"/>
              <w:right w:val="single" w:sz="4" w:space="0" w:color="auto"/>
            </w:tcBorders>
            <w:vAlign w:val="center"/>
          </w:tcPr>
          <w:p w14:paraId="6A2326A0"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指标名称</w:t>
            </w:r>
          </w:p>
        </w:tc>
        <w:tc>
          <w:tcPr>
            <w:tcW w:w="913" w:type="dxa"/>
            <w:tcBorders>
              <w:top w:val="single" w:sz="4" w:space="0" w:color="auto"/>
              <w:left w:val="nil"/>
              <w:bottom w:val="single" w:sz="4" w:space="0" w:color="auto"/>
              <w:right w:val="single" w:sz="4" w:space="0" w:color="auto"/>
            </w:tcBorders>
            <w:vAlign w:val="center"/>
          </w:tcPr>
          <w:p w14:paraId="08F48549"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计量单位</w:t>
            </w:r>
          </w:p>
        </w:tc>
        <w:tc>
          <w:tcPr>
            <w:tcW w:w="1620" w:type="dxa"/>
            <w:tcBorders>
              <w:top w:val="single" w:sz="4" w:space="0" w:color="auto"/>
              <w:left w:val="nil"/>
              <w:bottom w:val="single" w:sz="4" w:space="0" w:color="auto"/>
              <w:right w:val="single" w:sz="4" w:space="0" w:color="auto"/>
            </w:tcBorders>
            <w:vAlign w:val="center"/>
          </w:tcPr>
          <w:p w14:paraId="5EA11384"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中型</w:t>
            </w:r>
          </w:p>
        </w:tc>
        <w:tc>
          <w:tcPr>
            <w:tcW w:w="1440" w:type="dxa"/>
            <w:tcBorders>
              <w:top w:val="single" w:sz="4" w:space="0" w:color="auto"/>
              <w:left w:val="nil"/>
              <w:bottom w:val="single" w:sz="4" w:space="0" w:color="auto"/>
              <w:right w:val="single" w:sz="4" w:space="0" w:color="auto"/>
            </w:tcBorders>
            <w:vAlign w:val="center"/>
          </w:tcPr>
          <w:p w14:paraId="65C0D733"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小型</w:t>
            </w:r>
          </w:p>
        </w:tc>
        <w:tc>
          <w:tcPr>
            <w:tcW w:w="925" w:type="dxa"/>
            <w:tcBorders>
              <w:top w:val="single" w:sz="4" w:space="0" w:color="auto"/>
              <w:left w:val="nil"/>
              <w:bottom w:val="single" w:sz="4" w:space="0" w:color="auto"/>
              <w:right w:val="single" w:sz="4" w:space="0" w:color="auto"/>
            </w:tcBorders>
            <w:vAlign w:val="center"/>
          </w:tcPr>
          <w:p w14:paraId="012E223D" w14:textId="77777777" w:rsidR="00C33608" w:rsidRPr="00603BFA" w:rsidRDefault="00611BF7">
            <w:pPr>
              <w:widowControl/>
              <w:jc w:val="left"/>
              <w:rPr>
                <w:rFonts w:ascii="宋体" w:hAnsi="宋体" w:cs="宋体" w:hint="eastAsia"/>
                <w:b/>
                <w:color w:val="000000" w:themeColor="text1"/>
                <w:kern w:val="0"/>
                <w:sz w:val="24"/>
              </w:rPr>
            </w:pPr>
            <w:r w:rsidRPr="00603BFA">
              <w:rPr>
                <w:rFonts w:ascii="宋体" w:hAnsi="宋体" w:cs="宋体" w:hint="eastAsia"/>
                <w:b/>
                <w:color w:val="000000" w:themeColor="text1"/>
                <w:kern w:val="0"/>
                <w:sz w:val="24"/>
              </w:rPr>
              <w:t>微型</w:t>
            </w:r>
          </w:p>
        </w:tc>
      </w:tr>
      <w:tr w:rsidR="00603BFA" w:rsidRPr="00603BFA" w14:paraId="6B0DB153" w14:textId="77777777">
        <w:trPr>
          <w:trHeight w:val="225"/>
        </w:trPr>
        <w:tc>
          <w:tcPr>
            <w:tcW w:w="1701" w:type="dxa"/>
            <w:tcBorders>
              <w:top w:val="nil"/>
              <w:left w:val="single" w:sz="4" w:space="0" w:color="auto"/>
              <w:bottom w:val="single" w:sz="4" w:space="0" w:color="auto"/>
              <w:right w:val="single" w:sz="4" w:space="0" w:color="auto"/>
            </w:tcBorders>
            <w:vAlign w:val="bottom"/>
          </w:tcPr>
          <w:p w14:paraId="1F06C75B"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农、林、牧、渔</w:t>
            </w:r>
          </w:p>
        </w:tc>
        <w:tc>
          <w:tcPr>
            <w:tcW w:w="1384" w:type="dxa"/>
            <w:tcBorders>
              <w:top w:val="nil"/>
              <w:left w:val="nil"/>
              <w:bottom w:val="single" w:sz="4" w:space="0" w:color="auto"/>
              <w:right w:val="single" w:sz="4" w:space="0" w:color="auto"/>
            </w:tcBorders>
            <w:vAlign w:val="center"/>
          </w:tcPr>
          <w:p w14:paraId="2C17B7B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1376797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56A5988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500≤Y＜20000</w:t>
            </w:r>
          </w:p>
        </w:tc>
        <w:tc>
          <w:tcPr>
            <w:tcW w:w="1440" w:type="dxa"/>
            <w:tcBorders>
              <w:top w:val="nil"/>
              <w:left w:val="nil"/>
              <w:bottom w:val="single" w:sz="4" w:space="0" w:color="auto"/>
              <w:right w:val="single" w:sz="4" w:space="0" w:color="auto"/>
            </w:tcBorders>
            <w:vAlign w:val="center"/>
          </w:tcPr>
          <w:p w14:paraId="051B920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50≤Y＜500</w:t>
            </w:r>
          </w:p>
        </w:tc>
        <w:tc>
          <w:tcPr>
            <w:tcW w:w="925" w:type="dxa"/>
            <w:tcBorders>
              <w:top w:val="nil"/>
              <w:left w:val="nil"/>
              <w:bottom w:val="single" w:sz="4" w:space="0" w:color="auto"/>
              <w:right w:val="single" w:sz="4" w:space="0" w:color="auto"/>
            </w:tcBorders>
            <w:vAlign w:val="center"/>
          </w:tcPr>
          <w:p w14:paraId="4D38AE1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Y＜50</w:t>
            </w:r>
          </w:p>
        </w:tc>
      </w:tr>
      <w:tr w:rsidR="00603BFA" w:rsidRPr="00603BFA" w14:paraId="2D83CF98"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3BE8527"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工业</w:t>
            </w:r>
          </w:p>
        </w:tc>
        <w:tc>
          <w:tcPr>
            <w:tcW w:w="1384" w:type="dxa"/>
            <w:tcBorders>
              <w:top w:val="nil"/>
              <w:left w:val="nil"/>
              <w:bottom w:val="single" w:sz="4" w:space="0" w:color="auto"/>
              <w:right w:val="single" w:sz="4" w:space="0" w:color="auto"/>
            </w:tcBorders>
            <w:vAlign w:val="center"/>
          </w:tcPr>
          <w:p w14:paraId="6660147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693875F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2D9C303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300≤X＜1000</w:t>
            </w:r>
          </w:p>
        </w:tc>
        <w:tc>
          <w:tcPr>
            <w:tcW w:w="1440" w:type="dxa"/>
            <w:tcBorders>
              <w:top w:val="nil"/>
              <w:left w:val="nil"/>
              <w:bottom w:val="single" w:sz="4" w:space="0" w:color="auto"/>
              <w:right w:val="single" w:sz="4" w:space="0" w:color="auto"/>
            </w:tcBorders>
            <w:vAlign w:val="center"/>
          </w:tcPr>
          <w:p w14:paraId="116DAAF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20≤X＜300</w:t>
            </w:r>
          </w:p>
        </w:tc>
        <w:tc>
          <w:tcPr>
            <w:tcW w:w="925" w:type="dxa"/>
            <w:tcBorders>
              <w:top w:val="nil"/>
              <w:left w:val="nil"/>
              <w:bottom w:val="single" w:sz="4" w:space="0" w:color="auto"/>
              <w:right w:val="single" w:sz="4" w:space="0" w:color="auto"/>
            </w:tcBorders>
            <w:vAlign w:val="center"/>
          </w:tcPr>
          <w:p w14:paraId="2B2186B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X＜20</w:t>
            </w:r>
          </w:p>
        </w:tc>
      </w:tr>
      <w:tr w:rsidR="00603BFA" w:rsidRPr="00603BFA" w14:paraId="3688A84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9A0580A"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1A997E9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3DAAEF8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09605EA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2000≤Y＜40000</w:t>
            </w:r>
          </w:p>
        </w:tc>
        <w:tc>
          <w:tcPr>
            <w:tcW w:w="1440" w:type="dxa"/>
            <w:tcBorders>
              <w:top w:val="nil"/>
              <w:left w:val="nil"/>
              <w:bottom w:val="single" w:sz="4" w:space="0" w:color="auto"/>
              <w:right w:val="single" w:sz="4" w:space="0" w:color="auto"/>
            </w:tcBorders>
            <w:vAlign w:val="center"/>
          </w:tcPr>
          <w:p w14:paraId="2911A8E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300≤Y＜2000</w:t>
            </w:r>
          </w:p>
        </w:tc>
        <w:tc>
          <w:tcPr>
            <w:tcW w:w="925" w:type="dxa"/>
            <w:tcBorders>
              <w:top w:val="nil"/>
              <w:left w:val="nil"/>
              <w:bottom w:val="single" w:sz="4" w:space="0" w:color="auto"/>
              <w:right w:val="single" w:sz="4" w:space="0" w:color="auto"/>
            </w:tcBorders>
            <w:vAlign w:val="center"/>
          </w:tcPr>
          <w:p w14:paraId="3485493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Y＜300</w:t>
            </w:r>
          </w:p>
        </w:tc>
      </w:tr>
      <w:tr w:rsidR="00603BFA" w:rsidRPr="00603BFA" w14:paraId="7CB4294E"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7AB4BEE6"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建筑业</w:t>
            </w:r>
          </w:p>
        </w:tc>
        <w:tc>
          <w:tcPr>
            <w:tcW w:w="1384" w:type="dxa"/>
            <w:tcBorders>
              <w:top w:val="nil"/>
              <w:left w:val="nil"/>
              <w:bottom w:val="single" w:sz="4" w:space="0" w:color="auto"/>
              <w:right w:val="single" w:sz="4" w:space="0" w:color="auto"/>
            </w:tcBorders>
            <w:vAlign w:val="center"/>
          </w:tcPr>
          <w:p w14:paraId="3F468AF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38E8072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4DB0113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6000≤Y＜80000</w:t>
            </w:r>
          </w:p>
        </w:tc>
        <w:tc>
          <w:tcPr>
            <w:tcW w:w="1440" w:type="dxa"/>
            <w:tcBorders>
              <w:top w:val="nil"/>
              <w:left w:val="nil"/>
              <w:bottom w:val="single" w:sz="4" w:space="0" w:color="auto"/>
              <w:right w:val="single" w:sz="4" w:space="0" w:color="auto"/>
            </w:tcBorders>
            <w:vAlign w:val="center"/>
          </w:tcPr>
          <w:p w14:paraId="71BD610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300≤Y＜6000</w:t>
            </w:r>
          </w:p>
        </w:tc>
        <w:tc>
          <w:tcPr>
            <w:tcW w:w="925" w:type="dxa"/>
            <w:tcBorders>
              <w:top w:val="nil"/>
              <w:left w:val="nil"/>
              <w:bottom w:val="single" w:sz="4" w:space="0" w:color="auto"/>
              <w:right w:val="single" w:sz="4" w:space="0" w:color="auto"/>
            </w:tcBorders>
            <w:vAlign w:val="center"/>
          </w:tcPr>
          <w:p w14:paraId="190312D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Y＜300</w:t>
            </w:r>
          </w:p>
        </w:tc>
      </w:tr>
      <w:tr w:rsidR="00603BFA" w:rsidRPr="00603BFA" w14:paraId="3A998639"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500A919"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19377B8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资产总额（Z）</w:t>
            </w:r>
          </w:p>
        </w:tc>
        <w:tc>
          <w:tcPr>
            <w:tcW w:w="913" w:type="dxa"/>
            <w:tcBorders>
              <w:top w:val="nil"/>
              <w:left w:val="nil"/>
              <w:bottom w:val="single" w:sz="4" w:space="0" w:color="auto"/>
              <w:right w:val="single" w:sz="4" w:space="0" w:color="auto"/>
            </w:tcBorders>
            <w:vAlign w:val="center"/>
          </w:tcPr>
          <w:p w14:paraId="4F5B7FD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150297D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5000≤Z＜80000</w:t>
            </w:r>
          </w:p>
        </w:tc>
        <w:tc>
          <w:tcPr>
            <w:tcW w:w="1440" w:type="dxa"/>
            <w:tcBorders>
              <w:top w:val="nil"/>
              <w:left w:val="nil"/>
              <w:bottom w:val="single" w:sz="4" w:space="0" w:color="auto"/>
              <w:right w:val="single" w:sz="4" w:space="0" w:color="auto"/>
            </w:tcBorders>
            <w:vAlign w:val="center"/>
          </w:tcPr>
          <w:p w14:paraId="6E2B7A3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300≤Z＜5000</w:t>
            </w:r>
          </w:p>
        </w:tc>
        <w:tc>
          <w:tcPr>
            <w:tcW w:w="925" w:type="dxa"/>
            <w:tcBorders>
              <w:top w:val="nil"/>
              <w:left w:val="nil"/>
              <w:bottom w:val="single" w:sz="4" w:space="0" w:color="auto"/>
              <w:right w:val="single" w:sz="4" w:space="0" w:color="auto"/>
            </w:tcBorders>
            <w:vAlign w:val="center"/>
          </w:tcPr>
          <w:p w14:paraId="01E49FD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Z＜300</w:t>
            </w:r>
          </w:p>
        </w:tc>
      </w:tr>
      <w:tr w:rsidR="00603BFA" w:rsidRPr="00603BFA" w14:paraId="6F5FDC02"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5B7593D7"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批发业</w:t>
            </w:r>
          </w:p>
        </w:tc>
        <w:tc>
          <w:tcPr>
            <w:tcW w:w="1384" w:type="dxa"/>
            <w:tcBorders>
              <w:top w:val="nil"/>
              <w:left w:val="nil"/>
              <w:bottom w:val="single" w:sz="4" w:space="0" w:color="auto"/>
              <w:right w:val="single" w:sz="4" w:space="0" w:color="auto"/>
            </w:tcBorders>
            <w:vAlign w:val="center"/>
          </w:tcPr>
          <w:p w14:paraId="635D52B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7F66630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06962FD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20≤X＜200</w:t>
            </w:r>
          </w:p>
        </w:tc>
        <w:tc>
          <w:tcPr>
            <w:tcW w:w="1440" w:type="dxa"/>
            <w:tcBorders>
              <w:top w:val="nil"/>
              <w:left w:val="nil"/>
              <w:bottom w:val="single" w:sz="4" w:space="0" w:color="auto"/>
              <w:right w:val="single" w:sz="4" w:space="0" w:color="auto"/>
            </w:tcBorders>
            <w:vAlign w:val="center"/>
          </w:tcPr>
          <w:p w14:paraId="2A7EDF9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5≤X＜20</w:t>
            </w:r>
          </w:p>
        </w:tc>
        <w:tc>
          <w:tcPr>
            <w:tcW w:w="925" w:type="dxa"/>
            <w:tcBorders>
              <w:top w:val="nil"/>
              <w:left w:val="nil"/>
              <w:bottom w:val="single" w:sz="4" w:space="0" w:color="auto"/>
              <w:right w:val="single" w:sz="4" w:space="0" w:color="auto"/>
            </w:tcBorders>
            <w:vAlign w:val="center"/>
          </w:tcPr>
          <w:p w14:paraId="69AE0E3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X＜5</w:t>
            </w:r>
          </w:p>
        </w:tc>
      </w:tr>
      <w:tr w:rsidR="00603BFA" w:rsidRPr="00603BFA" w14:paraId="528F9B2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86069BA"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597299F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1354C28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0063D22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5000≤Y＜40000</w:t>
            </w:r>
          </w:p>
        </w:tc>
        <w:tc>
          <w:tcPr>
            <w:tcW w:w="1440" w:type="dxa"/>
            <w:tcBorders>
              <w:top w:val="nil"/>
              <w:left w:val="nil"/>
              <w:bottom w:val="single" w:sz="4" w:space="0" w:color="auto"/>
              <w:right w:val="single" w:sz="4" w:space="0" w:color="auto"/>
            </w:tcBorders>
            <w:vAlign w:val="center"/>
          </w:tcPr>
          <w:p w14:paraId="251F3C1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1000≤Y＜5000</w:t>
            </w:r>
          </w:p>
        </w:tc>
        <w:tc>
          <w:tcPr>
            <w:tcW w:w="925" w:type="dxa"/>
            <w:tcBorders>
              <w:top w:val="nil"/>
              <w:left w:val="nil"/>
              <w:bottom w:val="single" w:sz="4" w:space="0" w:color="auto"/>
              <w:right w:val="single" w:sz="4" w:space="0" w:color="auto"/>
            </w:tcBorders>
            <w:vAlign w:val="center"/>
          </w:tcPr>
          <w:p w14:paraId="519D6C3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Y＜1000</w:t>
            </w:r>
          </w:p>
        </w:tc>
      </w:tr>
      <w:tr w:rsidR="00603BFA" w:rsidRPr="00603BFA" w14:paraId="1C08A5CC"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37F2A31"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零售业</w:t>
            </w:r>
          </w:p>
        </w:tc>
        <w:tc>
          <w:tcPr>
            <w:tcW w:w="1384" w:type="dxa"/>
            <w:tcBorders>
              <w:top w:val="nil"/>
              <w:left w:val="nil"/>
              <w:bottom w:val="single" w:sz="4" w:space="0" w:color="auto"/>
              <w:right w:val="single" w:sz="4" w:space="0" w:color="auto"/>
            </w:tcBorders>
            <w:vAlign w:val="center"/>
          </w:tcPr>
          <w:p w14:paraId="0756F32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4094D51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333E780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50≤X＜300</w:t>
            </w:r>
          </w:p>
        </w:tc>
        <w:tc>
          <w:tcPr>
            <w:tcW w:w="1440" w:type="dxa"/>
            <w:tcBorders>
              <w:top w:val="nil"/>
              <w:left w:val="nil"/>
              <w:bottom w:val="single" w:sz="4" w:space="0" w:color="auto"/>
              <w:right w:val="single" w:sz="4" w:space="0" w:color="auto"/>
            </w:tcBorders>
            <w:vAlign w:val="center"/>
          </w:tcPr>
          <w:p w14:paraId="6642640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10≤X＜50</w:t>
            </w:r>
          </w:p>
        </w:tc>
        <w:tc>
          <w:tcPr>
            <w:tcW w:w="925" w:type="dxa"/>
            <w:tcBorders>
              <w:top w:val="nil"/>
              <w:left w:val="nil"/>
              <w:bottom w:val="single" w:sz="4" w:space="0" w:color="auto"/>
              <w:right w:val="single" w:sz="4" w:space="0" w:color="auto"/>
            </w:tcBorders>
            <w:vAlign w:val="center"/>
          </w:tcPr>
          <w:p w14:paraId="3D3058A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290A7DA7"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172D4848"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5F0CA57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7531D9C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192C79F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500≤Y＜20000</w:t>
            </w:r>
          </w:p>
        </w:tc>
        <w:tc>
          <w:tcPr>
            <w:tcW w:w="1440" w:type="dxa"/>
            <w:tcBorders>
              <w:top w:val="nil"/>
              <w:left w:val="nil"/>
              <w:bottom w:val="single" w:sz="4" w:space="0" w:color="auto"/>
              <w:right w:val="single" w:sz="4" w:space="0" w:color="auto"/>
            </w:tcBorders>
            <w:vAlign w:val="center"/>
          </w:tcPr>
          <w:p w14:paraId="583052B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100≤Y＜500</w:t>
            </w:r>
          </w:p>
        </w:tc>
        <w:tc>
          <w:tcPr>
            <w:tcW w:w="925" w:type="dxa"/>
            <w:tcBorders>
              <w:top w:val="nil"/>
              <w:left w:val="nil"/>
              <w:bottom w:val="single" w:sz="4" w:space="0" w:color="auto"/>
              <w:right w:val="single" w:sz="4" w:space="0" w:color="auto"/>
            </w:tcBorders>
            <w:vAlign w:val="center"/>
          </w:tcPr>
          <w:p w14:paraId="273CF83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28575D36"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4E440E24"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交通运输业</w:t>
            </w:r>
          </w:p>
        </w:tc>
        <w:tc>
          <w:tcPr>
            <w:tcW w:w="1384" w:type="dxa"/>
            <w:tcBorders>
              <w:top w:val="nil"/>
              <w:left w:val="nil"/>
              <w:bottom w:val="single" w:sz="4" w:space="0" w:color="auto"/>
              <w:right w:val="single" w:sz="4" w:space="0" w:color="auto"/>
            </w:tcBorders>
            <w:vAlign w:val="center"/>
          </w:tcPr>
          <w:p w14:paraId="5B27472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1C1A35E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703BAC4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300≤X＜1000</w:t>
            </w:r>
          </w:p>
        </w:tc>
        <w:tc>
          <w:tcPr>
            <w:tcW w:w="1440" w:type="dxa"/>
            <w:tcBorders>
              <w:top w:val="nil"/>
              <w:left w:val="nil"/>
              <w:bottom w:val="single" w:sz="4" w:space="0" w:color="auto"/>
              <w:right w:val="single" w:sz="4" w:space="0" w:color="auto"/>
            </w:tcBorders>
            <w:vAlign w:val="center"/>
          </w:tcPr>
          <w:p w14:paraId="72F4649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20≤X＜300</w:t>
            </w:r>
          </w:p>
        </w:tc>
        <w:tc>
          <w:tcPr>
            <w:tcW w:w="925" w:type="dxa"/>
            <w:tcBorders>
              <w:top w:val="nil"/>
              <w:left w:val="nil"/>
              <w:bottom w:val="single" w:sz="4" w:space="0" w:color="auto"/>
              <w:right w:val="single" w:sz="4" w:space="0" w:color="auto"/>
            </w:tcBorders>
            <w:vAlign w:val="center"/>
          </w:tcPr>
          <w:p w14:paraId="23EF05F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X＜20</w:t>
            </w:r>
          </w:p>
        </w:tc>
      </w:tr>
      <w:tr w:rsidR="00603BFA" w:rsidRPr="00603BFA" w14:paraId="1A8A301E"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6E57E2B"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4475F63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5FBBC3F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0AFF0B2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3000≤Y＜30000</w:t>
            </w:r>
          </w:p>
        </w:tc>
        <w:tc>
          <w:tcPr>
            <w:tcW w:w="1440" w:type="dxa"/>
            <w:tcBorders>
              <w:top w:val="nil"/>
              <w:left w:val="nil"/>
              <w:bottom w:val="single" w:sz="4" w:space="0" w:color="auto"/>
              <w:right w:val="single" w:sz="4" w:space="0" w:color="auto"/>
            </w:tcBorders>
            <w:vAlign w:val="center"/>
          </w:tcPr>
          <w:p w14:paraId="2952F91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200≤Y＜3000</w:t>
            </w:r>
          </w:p>
        </w:tc>
        <w:tc>
          <w:tcPr>
            <w:tcW w:w="925" w:type="dxa"/>
            <w:tcBorders>
              <w:top w:val="nil"/>
              <w:left w:val="nil"/>
              <w:bottom w:val="single" w:sz="4" w:space="0" w:color="auto"/>
              <w:right w:val="single" w:sz="4" w:space="0" w:color="auto"/>
            </w:tcBorders>
            <w:vAlign w:val="center"/>
          </w:tcPr>
          <w:p w14:paraId="7FB3C80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Y＜200</w:t>
            </w:r>
          </w:p>
        </w:tc>
      </w:tr>
      <w:tr w:rsidR="00603BFA" w:rsidRPr="00603BFA" w14:paraId="5444FEF1"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D3FDB1A"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仓储业</w:t>
            </w:r>
          </w:p>
        </w:tc>
        <w:tc>
          <w:tcPr>
            <w:tcW w:w="1384" w:type="dxa"/>
            <w:tcBorders>
              <w:top w:val="nil"/>
              <w:left w:val="nil"/>
              <w:bottom w:val="single" w:sz="4" w:space="0" w:color="auto"/>
              <w:right w:val="single" w:sz="4" w:space="0" w:color="auto"/>
            </w:tcBorders>
            <w:vAlign w:val="center"/>
          </w:tcPr>
          <w:p w14:paraId="2187235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03EEC6C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3B5EF35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100≤X＜200</w:t>
            </w:r>
          </w:p>
        </w:tc>
        <w:tc>
          <w:tcPr>
            <w:tcW w:w="1440" w:type="dxa"/>
            <w:tcBorders>
              <w:top w:val="nil"/>
              <w:left w:val="nil"/>
              <w:bottom w:val="single" w:sz="4" w:space="0" w:color="auto"/>
              <w:right w:val="single" w:sz="4" w:space="0" w:color="auto"/>
            </w:tcBorders>
            <w:vAlign w:val="center"/>
          </w:tcPr>
          <w:p w14:paraId="765C645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20≤X＜100</w:t>
            </w:r>
          </w:p>
        </w:tc>
        <w:tc>
          <w:tcPr>
            <w:tcW w:w="925" w:type="dxa"/>
            <w:tcBorders>
              <w:top w:val="nil"/>
              <w:left w:val="nil"/>
              <w:bottom w:val="single" w:sz="4" w:space="0" w:color="auto"/>
              <w:right w:val="single" w:sz="4" w:space="0" w:color="auto"/>
            </w:tcBorders>
            <w:vAlign w:val="center"/>
          </w:tcPr>
          <w:p w14:paraId="58652A0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X＜20</w:t>
            </w:r>
          </w:p>
        </w:tc>
      </w:tr>
      <w:tr w:rsidR="00603BFA" w:rsidRPr="00603BFA" w14:paraId="168BF6EB"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2F11E1EA"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1508DEA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0A48529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4299148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1000≤Y＜30000</w:t>
            </w:r>
          </w:p>
        </w:tc>
        <w:tc>
          <w:tcPr>
            <w:tcW w:w="1440" w:type="dxa"/>
            <w:tcBorders>
              <w:top w:val="nil"/>
              <w:left w:val="nil"/>
              <w:bottom w:val="single" w:sz="4" w:space="0" w:color="auto"/>
              <w:right w:val="single" w:sz="4" w:space="0" w:color="auto"/>
            </w:tcBorders>
            <w:vAlign w:val="center"/>
          </w:tcPr>
          <w:p w14:paraId="03C0970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100≤Y＜1000</w:t>
            </w:r>
          </w:p>
        </w:tc>
        <w:tc>
          <w:tcPr>
            <w:tcW w:w="925" w:type="dxa"/>
            <w:tcBorders>
              <w:top w:val="nil"/>
              <w:left w:val="nil"/>
              <w:bottom w:val="single" w:sz="4" w:space="0" w:color="auto"/>
              <w:right w:val="single" w:sz="4" w:space="0" w:color="auto"/>
            </w:tcBorders>
            <w:vAlign w:val="center"/>
          </w:tcPr>
          <w:p w14:paraId="1A49858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54ABA6CB"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1BDCF15"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邮政业</w:t>
            </w:r>
          </w:p>
        </w:tc>
        <w:tc>
          <w:tcPr>
            <w:tcW w:w="1384" w:type="dxa"/>
            <w:tcBorders>
              <w:top w:val="nil"/>
              <w:left w:val="nil"/>
              <w:bottom w:val="single" w:sz="4" w:space="0" w:color="auto"/>
              <w:right w:val="single" w:sz="4" w:space="0" w:color="auto"/>
            </w:tcBorders>
            <w:vAlign w:val="center"/>
          </w:tcPr>
          <w:p w14:paraId="3CBCB3E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11BC6C7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15E4F84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300≤X＜1000</w:t>
            </w:r>
          </w:p>
        </w:tc>
        <w:tc>
          <w:tcPr>
            <w:tcW w:w="1440" w:type="dxa"/>
            <w:tcBorders>
              <w:top w:val="nil"/>
              <w:left w:val="nil"/>
              <w:bottom w:val="single" w:sz="4" w:space="0" w:color="auto"/>
              <w:right w:val="single" w:sz="4" w:space="0" w:color="auto"/>
            </w:tcBorders>
            <w:vAlign w:val="center"/>
          </w:tcPr>
          <w:p w14:paraId="753F11C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20≤X＜300</w:t>
            </w:r>
          </w:p>
        </w:tc>
        <w:tc>
          <w:tcPr>
            <w:tcW w:w="925" w:type="dxa"/>
            <w:tcBorders>
              <w:top w:val="nil"/>
              <w:left w:val="nil"/>
              <w:bottom w:val="single" w:sz="4" w:space="0" w:color="auto"/>
              <w:right w:val="single" w:sz="4" w:space="0" w:color="auto"/>
            </w:tcBorders>
            <w:vAlign w:val="center"/>
          </w:tcPr>
          <w:p w14:paraId="3D28654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X＜20</w:t>
            </w:r>
          </w:p>
        </w:tc>
      </w:tr>
      <w:tr w:rsidR="00603BFA" w:rsidRPr="00603BFA" w14:paraId="1DC4DE45"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A6F9E6E"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2A58DE8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10D81C4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2C11D47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2000≤Y＜30000</w:t>
            </w:r>
          </w:p>
        </w:tc>
        <w:tc>
          <w:tcPr>
            <w:tcW w:w="1440" w:type="dxa"/>
            <w:tcBorders>
              <w:top w:val="nil"/>
              <w:left w:val="nil"/>
              <w:bottom w:val="single" w:sz="4" w:space="0" w:color="auto"/>
              <w:right w:val="single" w:sz="4" w:space="0" w:color="auto"/>
            </w:tcBorders>
            <w:vAlign w:val="center"/>
          </w:tcPr>
          <w:p w14:paraId="0A10B4C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100≤Y＜2000</w:t>
            </w:r>
          </w:p>
        </w:tc>
        <w:tc>
          <w:tcPr>
            <w:tcW w:w="925" w:type="dxa"/>
            <w:tcBorders>
              <w:top w:val="nil"/>
              <w:left w:val="nil"/>
              <w:bottom w:val="single" w:sz="4" w:space="0" w:color="auto"/>
              <w:right w:val="single" w:sz="4" w:space="0" w:color="auto"/>
            </w:tcBorders>
            <w:vAlign w:val="center"/>
          </w:tcPr>
          <w:p w14:paraId="3F134A3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36C0DBC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045023A"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住宿业</w:t>
            </w:r>
          </w:p>
        </w:tc>
        <w:tc>
          <w:tcPr>
            <w:tcW w:w="1384" w:type="dxa"/>
            <w:tcBorders>
              <w:top w:val="nil"/>
              <w:left w:val="nil"/>
              <w:bottom w:val="single" w:sz="4" w:space="0" w:color="auto"/>
              <w:right w:val="single" w:sz="4" w:space="0" w:color="auto"/>
            </w:tcBorders>
            <w:vAlign w:val="center"/>
          </w:tcPr>
          <w:p w14:paraId="363D92F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52E4487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490BDCE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1440" w:type="dxa"/>
            <w:tcBorders>
              <w:top w:val="nil"/>
              <w:left w:val="nil"/>
              <w:bottom w:val="single" w:sz="4" w:space="0" w:color="auto"/>
              <w:right w:val="single" w:sz="4" w:space="0" w:color="auto"/>
            </w:tcBorders>
            <w:vAlign w:val="center"/>
          </w:tcPr>
          <w:p w14:paraId="5D8FB60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46BBF70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151845FB"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FF27DB5"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7D37FD2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007D0AA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0C2456D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2000≤Y＜10000</w:t>
            </w:r>
          </w:p>
        </w:tc>
        <w:tc>
          <w:tcPr>
            <w:tcW w:w="1440" w:type="dxa"/>
            <w:tcBorders>
              <w:top w:val="nil"/>
              <w:left w:val="nil"/>
              <w:bottom w:val="single" w:sz="4" w:space="0" w:color="auto"/>
              <w:right w:val="single" w:sz="4" w:space="0" w:color="auto"/>
            </w:tcBorders>
            <w:vAlign w:val="center"/>
          </w:tcPr>
          <w:p w14:paraId="4FB9A58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100≤Y＜2000</w:t>
            </w:r>
          </w:p>
        </w:tc>
        <w:tc>
          <w:tcPr>
            <w:tcW w:w="925" w:type="dxa"/>
            <w:tcBorders>
              <w:top w:val="nil"/>
              <w:left w:val="nil"/>
              <w:bottom w:val="single" w:sz="4" w:space="0" w:color="auto"/>
              <w:right w:val="single" w:sz="4" w:space="0" w:color="auto"/>
            </w:tcBorders>
            <w:vAlign w:val="center"/>
          </w:tcPr>
          <w:p w14:paraId="0B7F178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101E71A1"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63B12CBB"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餐饮业</w:t>
            </w:r>
          </w:p>
        </w:tc>
        <w:tc>
          <w:tcPr>
            <w:tcW w:w="1384" w:type="dxa"/>
            <w:tcBorders>
              <w:top w:val="nil"/>
              <w:left w:val="nil"/>
              <w:bottom w:val="single" w:sz="4" w:space="0" w:color="auto"/>
              <w:right w:val="single" w:sz="4" w:space="0" w:color="auto"/>
            </w:tcBorders>
            <w:vAlign w:val="center"/>
          </w:tcPr>
          <w:p w14:paraId="32C7891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67A9BD7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49E4764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1440" w:type="dxa"/>
            <w:tcBorders>
              <w:top w:val="nil"/>
              <w:left w:val="nil"/>
              <w:bottom w:val="single" w:sz="4" w:space="0" w:color="auto"/>
              <w:right w:val="single" w:sz="4" w:space="0" w:color="auto"/>
            </w:tcBorders>
            <w:vAlign w:val="center"/>
          </w:tcPr>
          <w:p w14:paraId="5AD8778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19A454E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5D61BFD1"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8FE798E"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7B062E7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42DA571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6283AA4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2000≤Y＜10000</w:t>
            </w:r>
          </w:p>
        </w:tc>
        <w:tc>
          <w:tcPr>
            <w:tcW w:w="1440" w:type="dxa"/>
            <w:tcBorders>
              <w:top w:val="nil"/>
              <w:left w:val="nil"/>
              <w:bottom w:val="single" w:sz="4" w:space="0" w:color="auto"/>
              <w:right w:val="single" w:sz="4" w:space="0" w:color="auto"/>
            </w:tcBorders>
            <w:vAlign w:val="center"/>
          </w:tcPr>
          <w:p w14:paraId="551116B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100≤Y＜2000</w:t>
            </w:r>
          </w:p>
        </w:tc>
        <w:tc>
          <w:tcPr>
            <w:tcW w:w="925" w:type="dxa"/>
            <w:tcBorders>
              <w:top w:val="nil"/>
              <w:left w:val="nil"/>
              <w:bottom w:val="single" w:sz="4" w:space="0" w:color="auto"/>
              <w:right w:val="single" w:sz="4" w:space="0" w:color="auto"/>
            </w:tcBorders>
            <w:vAlign w:val="center"/>
          </w:tcPr>
          <w:p w14:paraId="0810918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12B67D9D"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06839719"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信息传输业</w:t>
            </w:r>
          </w:p>
        </w:tc>
        <w:tc>
          <w:tcPr>
            <w:tcW w:w="1384" w:type="dxa"/>
            <w:tcBorders>
              <w:top w:val="nil"/>
              <w:left w:val="nil"/>
              <w:bottom w:val="single" w:sz="4" w:space="0" w:color="auto"/>
              <w:right w:val="single" w:sz="4" w:space="0" w:color="auto"/>
            </w:tcBorders>
            <w:vAlign w:val="center"/>
          </w:tcPr>
          <w:p w14:paraId="6FCCD8B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5A3F847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13D8898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100≤X＜2000</w:t>
            </w:r>
          </w:p>
        </w:tc>
        <w:tc>
          <w:tcPr>
            <w:tcW w:w="1440" w:type="dxa"/>
            <w:tcBorders>
              <w:top w:val="nil"/>
              <w:left w:val="nil"/>
              <w:bottom w:val="single" w:sz="4" w:space="0" w:color="auto"/>
              <w:right w:val="single" w:sz="4" w:space="0" w:color="auto"/>
            </w:tcBorders>
            <w:vAlign w:val="center"/>
          </w:tcPr>
          <w:p w14:paraId="61F7FBC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15C1C2EA"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130DDDC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5D767D58"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1A33238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1881623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3CF45CD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1000≤Y＜100000</w:t>
            </w:r>
          </w:p>
        </w:tc>
        <w:tc>
          <w:tcPr>
            <w:tcW w:w="1440" w:type="dxa"/>
            <w:tcBorders>
              <w:top w:val="nil"/>
              <w:left w:val="nil"/>
              <w:bottom w:val="single" w:sz="4" w:space="0" w:color="auto"/>
              <w:right w:val="single" w:sz="4" w:space="0" w:color="auto"/>
            </w:tcBorders>
            <w:vAlign w:val="center"/>
          </w:tcPr>
          <w:p w14:paraId="579C5DD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100≤Y＜1000</w:t>
            </w:r>
          </w:p>
        </w:tc>
        <w:tc>
          <w:tcPr>
            <w:tcW w:w="925" w:type="dxa"/>
            <w:tcBorders>
              <w:top w:val="nil"/>
              <w:left w:val="nil"/>
              <w:bottom w:val="single" w:sz="4" w:space="0" w:color="auto"/>
              <w:right w:val="single" w:sz="4" w:space="0" w:color="auto"/>
            </w:tcBorders>
            <w:vAlign w:val="center"/>
          </w:tcPr>
          <w:p w14:paraId="2DDA4D2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33E67D21"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7DB3E35"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软件和信息技术服务业</w:t>
            </w:r>
          </w:p>
        </w:tc>
        <w:tc>
          <w:tcPr>
            <w:tcW w:w="1384" w:type="dxa"/>
            <w:tcBorders>
              <w:top w:val="nil"/>
              <w:left w:val="nil"/>
              <w:bottom w:val="single" w:sz="4" w:space="0" w:color="auto"/>
              <w:right w:val="single" w:sz="4" w:space="0" w:color="auto"/>
            </w:tcBorders>
            <w:vAlign w:val="center"/>
          </w:tcPr>
          <w:p w14:paraId="41A79C3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661FA5E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30400A0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1440" w:type="dxa"/>
            <w:tcBorders>
              <w:top w:val="nil"/>
              <w:left w:val="nil"/>
              <w:bottom w:val="single" w:sz="4" w:space="0" w:color="auto"/>
              <w:right w:val="single" w:sz="4" w:space="0" w:color="auto"/>
            </w:tcBorders>
            <w:vAlign w:val="center"/>
          </w:tcPr>
          <w:p w14:paraId="52939CF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7153A0D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0784F18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3A1DFE5A"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0AFDD2B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1A284EF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0134362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1000≤Y＜10000</w:t>
            </w:r>
          </w:p>
        </w:tc>
        <w:tc>
          <w:tcPr>
            <w:tcW w:w="1440" w:type="dxa"/>
            <w:tcBorders>
              <w:top w:val="nil"/>
              <w:left w:val="nil"/>
              <w:bottom w:val="single" w:sz="4" w:space="0" w:color="auto"/>
              <w:right w:val="single" w:sz="4" w:space="0" w:color="auto"/>
            </w:tcBorders>
            <w:vAlign w:val="center"/>
          </w:tcPr>
          <w:p w14:paraId="28CC5E7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50≤Y＜1000</w:t>
            </w:r>
          </w:p>
        </w:tc>
        <w:tc>
          <w:tcPr>
            <w:tcW w:w="925" w:type="dxa"/>
            <w:tcBorders>
              <w:top w:val="nil"/>
              <w:left w:val="nil"/>
              <w:bottom w:val="single" w:sz="4" w:space="0" w:color="auto"/>
              <w:right w:val="single" w:sz="4" w:space="0" w:color="auto"/>
            </w:tcBorders>
            <w:vAlign w:val="center"/>
          </w:tcPr>
          <w:p w14:paraId="1C02913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Y＜50</w:t>
            </w:r>
          </w:p>
        </w:tc>
      </w:tr>
      <w:tr w:rsidR="00603BFA" w:rsidRPr="00603BFA" w14:paraId="374E0C3F"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36926E8E"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房地产开发经营</w:t>
            </w:r>
          </w:p>
        </w:tc>
        <w:tc>
          <w:tcPr>
            <w:tcW w:w="1384" w:type="dxa"/>
            <w:tcBorders>
              <w:top w:val="nil"/>
              <w:left w:val="nil"/>
              <w:bottom w:val="single" w:sz="4" w:space="0" w:color="auto"/>
              <w:right w:val="single" w:sz="4" w:space="0" w:color="auto"/>
            </w:tcBorders>
            <w:vAlign w:val="center"/>
          </w:tcPr>
          <w:p w14:paraId="4ECC6607"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3530D8E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3F4BD56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1000≤Y＜200000</w:t>
            </w:r>
          </w:p>
        </w:tc>
        <w:tc>
          <w:tcPr>
            <w:tcW w:w="1440" w:type="dxa"/>
            <w:tcBorders>
              <w:top w:val="nil"/>
              <w:left w:val="nil"/>
              <w:bottom w:val="single" w:sz="4" w:space="0" w:color="auto"/>
              <w:right w:val="single" w:sz="4" w:space="0" w:color="auto"/>
            </w:tcBorders>
            <w:vAlign w:val="center"/>
          </w:tcPr>
          <w:p w14:paraId="77DC520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100≤X＜1000</w:t>
            </w:r>
          </w:p>
        </w:tc>
        <w:tc>
          <w:tcPr>
            <w:tcW w:w="925" w:type="dxa"/>
            <w:tcBorders>
              <w:top w:val="nil"/>
              <w:left w:val="nil"/>
              <w:bottom w:val="single" w:sz="4" w:space="0" w:color="auto"/>
              <w:right w:val="single" w:sz="4" w:space="0" w:color="auto"/>
            </w:tcBorders>
            <w:vAlign w:val="center"/>
          </w:tcPr>
          <w:p w14:paraId="6C18D28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X＜100</w:t>
            </w:r>
          </w:p>
        </w:tc>
      </w:tr>
      <w:tr w:rsidR="00603BFA" w:rsidRPr="00603BFA" w14:paraId="2DFCBE3A"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80B11E7"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5DFD672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资产总额（Z）</w:t>
            </w:r>
          </w:p>
        </w:tc>
        <w:tc>
          <w:tcPr>
            <w:tcW w:w="913" w:type="dxa"/>
            <w:tcBorders>
              <w:top w:val="nil"/>
              <w:left w:val="nil"/>
              <w:bottom w:val="single" w:sz="4" w:space="0" w:color="auto"/>
              <w:right w:val="single" w:sz="4" w:space="0" w:color="auto"/>
            </w:tcBorders>
            <w:vAlign w:val="center"/>
          </w:tcPr>
          <w:p w14:paraId="114245C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76AA54A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5000≤Z＜10000</w:t>
            </w:r>
          </w:p>
        </w:tc>
        <w:tc>
          <w:tcPr>
            <w:tcW w:w="1440" w:type="dxa"/>
            <w:tcBorders>
              <w:top w:val="nil"/>
              <w:left w:val="nil"/>
              <w:bottom w:val="single" w:sz="4" w:space="0" w:color="auto"/>
              <w:right w:val="single" w:sz="4" w:space="0" w:color="auto"/>
            </w:tcBorders>
            <w:vAlign w:val="center"/>
          </w:tcPr>
          <w:p w14:paraId="1AAF72E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2000≤Y＜5000</w:t>
            </w:r>
          </w:p>
        </w:tc>
        <w:tc>
          <w:tcPr>
            <w:tcW w:w="925" w:type="dxa"/>
            <w:tcBorders>
              <w:top w:val="nil"/>
              <w:left w:val="nil"/>
              <w:bottom w:val="single" w:sz="4" w:space="0" w:color="auto"/>
              <w:right w:val="single" w:sz="4" w:space="0" w:color="auto"/>
            </w:tcBorders>
            <w:vAlign w:val="center"/>
          </w:tcPr>
          <w:p w14:paraId="1B62DB1E"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Y＜2000</w:t>
            </w:r>
          </w:p>
        </w:tc>
      </w:tr>
      <w:tr w:rsidR="00603BFA" w:rsidRPr="00603BFA" w14:paraId="239B5DA5"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5FF6479E"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物业管理</w:t>
            </w:r>
          </w:p>
        </w:tc>
        <w:tc>
          <w:tcPr>
            <w:tcW w:w="1384" w:type="dxa"/>
            <w:tcBorders>
              <w:top w:val="nil"/>
              <w:left w:val="nil"/>
              <w:bottom w:val="single" w:sz="4" w:space="0" w:color="auto"/>
              <w:right w:val="single" w:sz="4" w:space="0" w:color="auto"/>
            </w:tcBorders>
            <w:vAlign w:val="center"/>
          </w:tcPr>
          <w:p w14:paraId="31D7221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4280F04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0F6753FD"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300≤X＜1000</w:t>
            </w:r>
          </w:p>
        </w:tc>
        <w:tc>
          <w:tcPr>
            <w:tcW w:w="1440" w:type="dxa"/>
            <w:tcBorders>
              <w:top w:val="nil"/>
              <w:left w:val="nil"/>
              <w:bottom w:val="single" w:sz="4" w:space="0" w:color="auto"/>
              <w:right w:val="single" w:sz="4" w:space="0" w:color="auto"/>
            </w:tcBorders>
            <w:vAlign w:val="center"/>
          </w:tcPr>
          <w:p w14:paraId="17D0EBE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925" w:type="dxa"/>
            <w:tcBorders>
              <w:top w:val="nil"/>
              <w:left w:val="nil"/>
              <w:bottom w:val="single" w:sz="4" w:space="0" w:color="auto"/>
              <w:right w:val="single" w:sz="4" w:space="0" w:color="auto"/>
            </w:tcBorders>
            <w:vAlign w:val="center"/>
          </w:tcPr>
          <w:p w14:paraId="469C9AA2"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X＜100</w:t>
            </w:r>
          </w:p>
        </w:tc>
      </w:tr>
      <w:tr w:rsidR="00603BFA" w:rsidRPr="00603BFA" w14:paraId="34A57536"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4F0A2A2D"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3F305A33"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营业收入（Y）</w:t>
            </w:r>
          </w:p>
        </w:tc>
        <w:tc>
          <w:tcPr>
            <w:tcW w:w="913" w:type="dxa"/>
            <w:tcBorders>
              <w:top w:val="nil"/>
              <w:left w:val="nil"/>
              <w:bottom w:val="single" w:sz="4" w:space="0" w:color="auto"/>
              <w:right w:val="single" w:sz="4" w:space="0" w:color="auto"/>
            </w:tcBorders>
            <w:vAlign w:val="center"/>
          </w:tcPr>
          <w:p w14:paraId="20E22F1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23F58A7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1000≤Y＜5000</w:t>
            </w:r>
          </w:p>
        </w:tc>
        <w:tc>
          <w:tcPr>
            <w:tcW w:w="1440" w:type="dxa"/>
            <w:tcBorders>
              <w:top w:val="nil"/>
              <w:left w:val="nil"/>
              <w:bottom w:val="single" w:sz="4" w:space="0" w:color="auto"/>
              <w:right w:val="single" w:sz="4" w:space="0" w:color="auto"/>
            </w:tcBorders>
            <w:vAlign w:val="center"/>
          </w:tcPr>
          <w:p w14:paraId="4C86DF1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500≤Y＜1000</w:t>
            </w:r>
          </w:p>
        </w:tc>
        <w:tc>
          <w:tcPr>
            <w:tcW w:w="925" w:type="dxa"/>
            <w:tcBorders>
              <w:top w:val="nil"/>
              <w:left w:val="nil"/>
              <w:bottom w:val="single" w:sz="4" w:space="0" w:color="auto"/>
              <w:right w:val="single" w:sz="4" w:space="0" w:color="auto"/>
            </w:tcBorders>
            <w:vAlign w:val="center"/>
          </w:tcPr>
          <w:p w14:paraId="155EB80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Y＜500</w:t>
            </w:r>
          </w:p>
        </w:tc>
      </w:tr>
      <w:tr w:rsidR="00603BFA" w:rsidRPr="00603BFA" w14:paraId="7D479221" w14:textId="77777777">
        <w:trPr>
          <w:trHeight w:val="225"/>
        </w:trPr>
        <w:tc>
          <w:tcPr>
            <w:tcW w:w="1701" w:type="dxa"/>
            <w:vMerge w:val="restart"/>
            <w:tcBorders>
              <w:top w:val="nil"/>
              <w:left w:val="single" w:sz="4" w:space="0" w:color="auto"/>
              <w:bottom w:val="single" w:sz="4" w:space="0" w:color="auto"/>
              <w:right w:val="single" w:sz="4" w:space="0" w:color="auto"/>
            </w:tcBorders>
            <w:vAlign w:val="bottom"/>
          </w:tcPr>
          <w:p w14:paraId="2F84C44D"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租赁和商务服务业</w:t>
            </w:r>
          </w:p>
        </w:tc>
        <w:tc>
          <w:tcPr>
            <w:tcW w:w="1384" w:type="dxa"/>
            <w:tcBorders>
              <w:top w:val="nil"/>
              <w:left w:val="nil"/>
              <w:bottom w:val="single" w:sz="4" w:space="0" w:color="auto"/>
              <w:right w:val="single" w:sz="4" w:space="0" w:color="auto"/>
            </w:tcBorders>
            <w:vAlign w:val="center"/>
          </w:tcPr>
          <w:p w14:paraId="313BAA8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61220761"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25DAD9E0"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1440" w:type="dxa"/>
            <w:tcBorders>
              <w:top w:val="nil"/>
              <w:left w:val="nil"/>
              <w:bottom w:val="single" w:sz="4" w:space="0" w:color="auto"/>
              <w:right w:val="single" w:sz="4" w:space="0" w:color="auto"/>
            </w:tcBorders>
            <w:vAlign w:val="center"/>
          </w:tcPr>
          <w:p w14:paraId="5117F4E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7207303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r w:rsidR="00603BFA" w:rsidRPr="00603BFA" w14:paraId="1AE14E2C" w14:textId="77777777">
        <w:trPr>
          <w:trHeight w:val="225"/>
        </w:trPr>
        <w:tc>
          <w:tcPr>
            <w:tcW w:w="1701" w:type="dxa"/>
            <w:vMerge/>
            <w:tcBorders>
              <w:top w:val="nil"/>
              <w:left w:val="single" w:sz="4" w:space="0" w:color="auto"/>
              <w:bottom w:val="single" w:sz="4" w:space="0" w:color="auto"/>
              <w:right w:val="single" w:sz="4" w:space="0" w:color="auto"/>
            </w:tcBorders>
            <w:vAlign w:val="center"/>
          </w:tcPr>
          <w:p w14:paraId="61F2A55B" w14:textId="77777777" w:rsidR="00C33608" w:rsidRPr="00603BFA" w:rsidRDefault="00C33608">
            <w:pPr>
              <w:widowControl/>
              <w:jc w:val="left"/>
              <w:rPr>
                <w:rFonts w:ascii="宋体" w:hAnsi="宋体" w:cs="宋体" w:hint="eastAsia"/>
                <w:b/>
                <w:bCs/>
                <w:color w:val="000000" w:themeColor="text1"/>
                <w:kern w:val="0"/>
                <w:sz w:val="18"/>
                <w:szCs w:val="18"/>
              </w:rPr>
            </w:pPr>
          </w:p>
        </w:tc>
        <w:tc>
          <w:tcPr>
            <w:tcW w:w="1384" w:type="dxa"/>
            <w:tcBorders>
              <w:top w:val="nil"/>
              <w:left w:val="nil"/>
              <w:bottom w:val="single" w:sz="4" w:space="0" w:color="auto"/>
              <w:right w:val="single" w:sz="4" w:space="0" w:color="auto"/>
            </w:tcBorders>
            <w:vAlign w:val="center"/>
          </w:tcPr>
          <w:p w14:paraId="7E9D3F5C"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资产总额（Z）</w:t>
            </w:r>
          </w:p>
        </w:tc>
        <w:tc>
          <w:tcPr>
            <w:tcW w:w="913" w:type="dxa"/>
            <w:tcBorders>
              <w:top w:val="nil"/>
              <w:left w:val="nil"/>
              <w:bottom w:val="single" w:sz="4" w:space="0" w:color="auto"/>
              <w:right w:val="single" w:sz="4" w:space="0" w:color="auto"/>
            </w:tcBorders>
            <w:vAlign w:val="center"/>
          </w:tcPr>
          <w:p w14:paraId="4991B7B8"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万元</w:t>
            </w:r>
          </w:p>
        </w:tc>
        <w:tc>
          <w:tcPr>
            <w:tcW w:w="1620" w:type="dxa"/>
            <w:tcBorders>
              <w:top w:val="nil"/>
              <w:left w:val="nil"/>
              <w:bottom w:val="single" w:sz="4" w:space="0" w:color="auto"/>
              <w:right w:val="single" w:sz="4" w:space="0" w:color="auto"/>
            </w:tcBorders>
            <w:vAlign w:val="center"/>
          </w:tcPr>
          <w:p w14:paraId="3451BCE6"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8000≤Z＜120000</w:t>
            </w:r>
          </w:p>
        </w:tc>
        <w:tc>
          <w:tcPr>
            <w:tcW w:w="1440" w:type="dxa"/>
            <w:tcBorders>
              <w:top w:val="nil"/>
              <w:left w:val="nil"/>
              <w:bottom w:val="single" w:sz="4" w:space="0" w:color="auto"/>
              <w:right w:val="single" w:sz="4" w:space="0" w:color="auto"/>
            </w:tcBorders>
            <w:vAlign w:val="center"/>
          </w:tcPr>
          <w:p w14:paraId="5C495449"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100≤Z＜8000</w:t>
            </w:r>
          </w:p>
        </w:tc>
        <w:tc>
          <w:tcPr>
            <w:tcW w:w="925" w:type="dxa"/>
            <w:tcBorders>
              <w:top w:val="nil"/>
              <w:left w:val="nil"/>
              <w:bottom w:val="single" w:sz="4" w:space="0" w:color="auto"/>
              <w:right w:val="single" w:sz="4" w:space="0" w:color="auto"/>
            </w:tcBorders>
            <w:vAlign w:val="center"/>
          </w:tcPr>
          <w:p w14:paraId="75B1628F"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Y＜100</w:t>
            </w:r>
          </w:p>
        </w:tc>
      </w:tr>
      <w:tr w:rsidR="00603BFA" w:rsidRPr="00603BFA" w14:paraId="3373D38F" w14:textId="77777777">
        <w:trPr>
          <w:trHeight w:val="225"/>
        </w:trPr>
        <w:tc>
          <w:tcPr>
            <w:tcW w:w="1701" w:type="dxa"/>
            <w:tcBorders>
              <w:top w:val="nil"/>
              <w:left w:val="single" w:sz="4" w:space="0" w:color="auto"/>
              <w:bottom w:val="single" w:sz="4" w:space="0" w:color="auto"/>
              <w:right w:val="single" w:sz="4" w:space="0" w:color="auto"/>
            </w:tcBorders>
            <w:vAlign w:val="bottom"/>
          </w:tcPr>
          <w:p w14:paraId="698455E6" w14:textId="77777777" w:rsidR="00C33608" w:rsidRPr="00603BFA" w:rsidRDefault="00611BF7">
            <w:pPr>
              <w:widowControl/>
              <w:jc w:val="center"/>
              <w:rPr>
                <w:rFonts w:ascii="宋体" w:hAnsi="宋体" w:cs="宋体" w:hint="eastAsia"/>
                <w:b/>
                <w:bCs/>
                <w:color w:val="000000" w:themeColor="text1"/>
                <w:kern w:val="0"/>
                <w:sz w:val="18"/>
                <w:szCs w:val="18"/>
              </w:rPr>
            </w:pPr>
            <w:r w:rsidRPr="00603BFA">
              <w:rPr>
                <w:rFonts w:ascii="宋体" w:hAnsi="宋体" w:cs="宋体" w:hint="eastAsia"/>
                <w:b/>
                <w:bCs/>
                <w:color w:val="000000" w:themeColor="text1"/>
                <w:kern w:val="0"/>
                <w:sz w:val="18"/>
                <w:szCs w:val="18"/>
              </w:rPr>
              <w:t>其他未列明行业</w:t>
            </w:r>
          </w:p>
        </w:tc>
        <w:tc>
          <w:tcPr>
            <w:tcW w:w="1384" w:type="dxa"/>
            <w:tcBorders>
              <w:top w:val="nil"/>
              <w:left w:val="nil"/>
              <w:bottom w:val="single" w:sz="4" w:space="0" w:color="auto"/>
              <w:right w:val="single" w:sz="4" w:space="0" w:color="auto"/>
            </w:tcBorders>
            <w:vAlign w:val="center"/>
          </w:tcPr>
          <w:p w14:paraId="4982E69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从业人员（X）</w:t>
            </w:r>
          </w:p>
        </w:tc>
        <w:tc>
          <w:tcPr>
            <w:tcW w:w="913" w:type="dxa"/>
            <w:tcBorders>
              <w:top w:val="nil"/>
              <w:left w:val="nil"/>
              <w:bottom w:val="single" w:sz="4" w:space="0" w:color="auto"/>
              <w:right w:val="single" w:sz="4" w:space="0" w:color="auto"/>
            </w:tcBorders>
            <w:vAlign w:val="center"/>
          </w:tcPr>
          <w:p w14:paraId="218E306B"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人</w:t>
            </w:r>
          </w:p>
        </w:tc>
        <w:tc>
          <w:tcPr>
            <w:tcW w:w="1620" w:type="dxa"/>
            <w:tcBorders>
              <w:top w:val="nil"/>
              <w:left w:val="nil"/>
              <w:bottom w:val="single" w:sz="4" w:space="0" w:color="auto"/>
              <w:right w:val="single" w:sz="4" w:space="0" w:color="auto"/>
            </w:tcBorders>
            <w:vAlign w:val="center"/>
          </w:tcPr>
          <w:p w14:paraId="330F2FF5"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100≤X＜300</w:t>
            </w:r>
          </w:p>
        </w:tc>
        <w:tc>
          <w:tcPr>
            <w:tcW w:w="1440" w:type="dxa"/>
            <w:tcBorders>
              <w:top w:val="nil"/>
              <w:left w:val="nil"/>
              <w:bottom w:val="single" w:sz="4" w:space="0" w:color="auto"/>
              <w:right w:val="single" w:sz="4" w:space="0" w:color="auto"/>
            </w:tcBorders>
            <w:vAlign w:val="center"/>
          </w:tcPr>
          <w:p w14:paraId="1656D23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10≤X＜100</w:t>
            </w:r>
          </w:p>
        </w:tc>
        <w:tc>
          <w:tcPr>
            <w:tcW w:w="925" w:type="dxa"/>
            <w:tcBorders>
              <w:top w:val="nil"/>
              <w:left w:val="nil"/>
              <w:bottom w:val="single" w:sz="4" w:space="0" w:color="auto"/>
              <w:right w:val="single" w:sz="4" w:space="0" w:color="auto"/>
            </w:tcBorders>
            <w:vAlign w:val="center"/>
          </w:tcPr>
          <w:p w14:paraId="7300BE64" w14:textId="77777777" w:rsidR="00C33608" w:rsidRPr="00603BFA" w:rsidRDefault="00611BF7">
            <w:pPr>
              <w:widowControl/>
              <w:jc w:val="left"/>
              <w:rPr>
                <w:rFonts w:ascii="宋体" w:hAnsi="宋体" w:cs="宋体" w:hint="eastAsia"/>
                <w:color w:val="000000" w:themeColor="text1"/>
                <w:kern w:val="0"/>
                <w:sz w:val="18"/>
                <w:szCs w:val="18"/>
              </w:rPr>
            </w:pPr>
            <w:r w:rsidRPr="00603BFA">
              <w:rPr>
                <w:rFonts w:ascii="宋体" w:hAnsi="宋体" w:cs="宋体" w:hint="eastAsia"/>
                <w:color w:val="000000" w:themeColor="text1"/>
                <w:kern w:val="0"/>
                <w:sz w:val="18"/>
                <w:szCs w:val="18"/>
              </w:rPr>
              <w:t>X＜10</w:t>
            </w:r>
          </w:p>
        </w:tc>
      </w:tr>
    </w:tbl>
    <w:p w14:paraId="25B41C0C" w14:textId="77777777" w:rsidR="00C33608" w:rsidRPr="00603BFA" w:rsidRDefault="00611BF7">
      <w:pPr>
        <w:spacing w:line="360" w:lineRule="auto"/>
        <w:ind w:firstLineChars="250" w:firstLine="525"/>
        <w:rPr>
          <w:rFonts w:ascii="宋体" w:hAnsi="宋体" w:cs="宋体" w:hint="eastAsia"/>
          <w:color w:val="000000" w:themeColor="text1"/>
          <w:szCs w:val="21"/>
        </w:rPr>
      </w:pPr>
      <w:r w:rsidRPr="00603BFA">
        <w:rPr>
          <w:rFonts w:ascii="宋体" w:hAnsi="宋体" w:cs="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74DD684" w14:textId="77777777" w:rsidR="00C33608" w:rsidRPr="00603BFA" w:rsidRDefault="00C33608">
      <w:pPr>
        <w:pStyle w:val="ad"/>
        <w:jc w:val="center"/>
        <w:outlineLvl w:val="0"/>
        <w:rPr>
          <w:rFonts w:hAnsi="宋体" w:cs="宋体" w:hint="eastAsia"/>
          <w:color w:val="000000" w:themeColor="text1"/>
        </w:rPr>
        <w:sectPr w:rsidR="00C33608" w:rsidRPr="00603BFA">
          <w:footerReference w:type="default" r:id="rId21"/>
          <w:pgSz w:w="11906" w:h="16838"/>
          <w:pgMar w:top="1134" w:right="1134" w:bottom="1134" w:left="1134" w:header="720" w:footer="720" w:gutter="0"/>
          <w:cols w:space="720"/>
          <w:docGrid w:type="lines" w:linePitch="331"/>
        </w:sectPr>
      </w:pPr>
    </w:p>
    <w:p w14:paraId="4F2FAFC1" w14:textId="1B5ACDE2" w:rsidR="00C33608" w:rsidRPr="00603BFA" w:rsidRDefault="008D47F8">
      <w:pPr>
        <w:jc w:val="center"/>
        <w:rPr>
          <w:rFonts w:ascii="宋体" w:hAnsi="宋体" w:cs="宋体" w:hint="eastAsia"/>
          <w:b/>
          <w:color w:val="000000" w:themeColor="text1"/>
        </w:rPr>
      </w:pPr>
      <w:r w:rsidRPr="00603BFA">
        <w:rPr>
          <w:rFonts w:ascii="宋体" w:hAnsi="宋体" w:cs="宋体" w:hint="eastAsia"/>
          <w:b/>
          <w:color w:val="000000" w:themeColor="text1"/>
          <w:sz w:val="32"/>
          <w:szCs w:val="32"/>
        </w:rPr>
        <w:lastRenderedPageBreak/>
        <w:t>附件3：</w:t>
      </w:r>
      <w:r w:rsidR="00611BF7" w:rsidRPr="00603BFA">
        <w:rPr>
          <w:rFonts w:ascii="宋体" w:hAnsi="宋体" w:cs="宋体" w:hint="eastAsia"/>
          <w:b/>
          <w:color w:val="000000" w:themeColor="text1"/>
          <w:sz w:val="32"/>
          <w:szCs w:val="32"/>
        </w:rPr>
        <w:t>南宁市公安局项目建设廉洁承诺书</w:t>
      </w:r>
    </w:p>
    <w:p w14:paraId="29155F0D" w14:textId="77777777" w:rsidR="00C33608" w:rsidRPr="00603BFA" w:rsidRDefault="00C33608">
      <w:pPr>
        <w:ind w:firstLineChars="201" w:firstLine="424"/>
        <w:jc w:val="center"/>
        <w:rPr>
          <w:rFonts w:ascii="宋体" w:hAnsi="宋体" w:cs="宋体" w:hint="eastAsia"/>
          <w:b/>
          <w:color w:val="000000" w:themeColor="text1"/>
        </w:rPr>
      </w:pPr>
    </w:p>
    <w:p w14:paraId="43A643D6"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为确保南宁市公安局XXX项目建设责任单位（以下简称：甲方）在项目合同签订、项目验收、合同款支付等环节与项目中标单位（以下简称：乙方）建立干净廉洁的合作关系，约束甲乙双方的行为，防止违法违纪问题的发生，维护双方合作利益，经双方同意签订本廉洁承诺书。</w:t>
      </w:r>
    </w:p>
    <w:p w14:paraId="61A31392"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一、甲方承诺</w:t>
      </w:r>
    </w:p>
    <w:p w14:paraId="2EEC2DD8"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1.不向乙方索取或承受乙方任何形式的现金、回扣、有价证券、支付凭证和礼品等。</w:t>
      </w:r>
    </w:p>
    <w:p w14:paraId="3125F811"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2.不得以询问费、劳务费等名义向乙方索要合同以外的各种费用，不在乙方报销应由本单位或个人担当的费用。</w:t>
      </w:r>
    </w:p>
    <w:p w14:paraId="6F946A21"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3.不接受乙方提供的旅游、高消费等安排，不参与乙方组织的有可能影响公正履行合同的宴请等活动。</w:t>
      </w:r>
    </w:p>
    <w:p w14:paraId="7B7C24BC"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4.不准在乙方合同签订、项目验收、合同款支付等正常按约履行时故意刁难。</w:t>
      </w:r>
    </w:p>
    <w:p w14:paraId="266EF73B"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5.不得为谋求私利而擅自私下与乙方就项目建设有关的工作问题进行私下协商或者达成默契，不得为达不到验收条件的项目进行支付提供便利。</w:t>
      </w:r>
    </w:p>
    <w:p w14:paraId="118B31B4"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6.乙方违背上述承诺的，甲方有权利在合同执行方面进行反向约束，向同级监管部门报告，并将乙方列为黑名单企业。</w:t>
      </w:r>
    </w:p>
    <w:p w14:paraId="57B54DA3"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二、乙方承诺</w:t>
      </w:r>
    </w:p>
    <w:p w14:paraId="0EED319F"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1.不以任何形式向甲方及其工作人员送礼金、回扣、有价证券、支付凭证和礼品等。</w:t>
      </w:r>
    </w:p>
    <w:p w14:paraId="4F355189"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2.不支付甲方及其工作人员询问费、劳务费等名义向乙方索要的各种费用，报销应由甲方单位或个人担当的费用。</w:t>
      </w:r>
    </w:p>
    <w:p w14:paraId="7EA3F48A"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3.不为甲方及其工作人员提供旅游、高消费等安排，不利用宴请等活动影响甲方人员公正履行合同。</w:t>
      </w:r>
    </w:p>
    <w:p w14:paraId="3F19D5D1"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4.不得在合同签订、项目验收、合同款支付等履行环节为获取便利向甲方任何人支付任何合同商定以外的费用。</w:t>
      </w:r>
    </w:p>
    <w:p w14:paraId="0BAA0435"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5.不得为谋求私利擅自与甲方工作人员就项目有关的工作问题进行私下协商或者达成默契。</w:t>
      </w:r>
    </w:p>
    <w:p w14:paraId="48C04728"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6.在合同履约过程中，发觉甲方人员违背上述承诺，应向甲方领导、纪检部门或者上级主管单位举报。</w:t>
      </w:r>
    </w:p>
    <w:p w14:paraId="1DB1E328" w14:textId="77777777" w:rsidR="00C33608" w:rsidRPr="00603BFA" w:rsidRDefault="00611BF7">
      <w:pPr>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本协议一式两份，具有同等法律效力，甲乙双方各执一份。</w:t>
      </w:r>
    </w:p>
    <w:p w14:paraId="7B786C99" w14:textId="77777777" w:rsidR="00C33608" w:rsidRPr="00603BFA" w:rsidRDefault="00611BF7">
      <w:pPr>
        <w:tabs>
          <w:tab w:val="left" w:pos="312"/>
        </w:tabs>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甲方(公章):南宁市公安局  </w:t>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t>乙方(公章):</w:t>
      </w:r>
    </w:p>
    <w:p w14:paraId="0B1A0C8F" w14:textId="77777777" w:rsidR="00C33608" w:rsidRPr="00603BFA" w:rsidRDefault="00611BF7">
      <w:pPr>
        <w:tabs>
          <w:tab w:val="left" w:pos="312"/>
        </w:tabs>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主要领导：                  </w:t>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t>法定代表(或公司负责人)：</w:t>
      </w:r>
    </w:p>
    <w:p w14:paraId="45377160" w14:textId="77777777" w:rsidR="00C33608" w:rsidRPr="00603BFA" w:rsidRDefault="00611BF7">
      <w:pPr>
        <w:tabs>
          <w:tab w:val="left" w:pos="312"/>
        </w:tabs>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分管领导：                 </w:t>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t>项目负责人：</w:t>
      </w:r>
    </w:p>
    <w:p w14:paraId="15781C8B" w14:textId="77777777" w:rsidR="00C33608" w:rsidRPr="00603BFA" w:rsidRDefault="00611BF7">
      <w:pPr>
        <w:tabs>
          <w:tab w:val="left" w:pos="312"/>
        </w:tabs>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项目具体负责人：          </w:t>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r>
      <w:r w:rsidRPr="00603BFA">
        <w:rPr>
          <w:rFonts w:ascii="宋体" w:hAnsi="宋体" w:cs="宋体" w:hint="eastAsia"/>
          <w:color w:val="000000" w:themeColor="text1"/>
          <w:szCs w:val="21"/>
        </w:rPr>
        <w:tab/>
        <w:t xml:space="preserve">     项目参与人：</w:t>
      </w:r>
    </w:p>
    <w:p w14:paraId="3AEFA8FD" w14:textId="77777777" w:rsidR="00C33608" w:rsidRPr="00603BFA" w:rsidRDefault="00611BF7">
      <w:pPr>
        <w:tabs>
          <w:tab w:val="left" w:pos="312"/>
        </w:tabs>
        <w:spacing w:line="420" w:lineRule="exact"/>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项目参与人：</w:t>
      </w:r>
    </w:p>
    <w:p w14:paraId="252106C4" w14:textId="77777777" w:rsidR="008D47F8" w:rsidRPr="00603BFA" w:rsidRDefault="00611BF7">
      <w:pPr>
        <w:spacing w:line="420" w:lineRule="exact"/>
        <w:ind w:firstLineChars="200" w:firstLine="420"/>
        <w:jc w:val="left"/>
        <w:rPr>
          <w:rFonts w:ascii="宋体" w:hAnsi="宋体" w:cs="宋体" w:hint="eastAsia"/>
          <w:color w:val="000000" w:themeColor="text1"/>
          <w:szCs w:val="21"/>
        </w:rPr>
        <w:sectPr w:rsidR="008D47F8" w:rsidRPr="00603BFA">
          <w:pgSz w:w="11906" w:h="16838"/>
          <w:pgMar w:top="1134" w:right="1134" w:bottom="1134" w:left="1134" w:header="720" w:footer="720" w:gutter="0"/>
          <w:cols w:space="720"/>
          <w:docGrid w:type="lines" w:linePitch="331"/>
        </w:sectPr>
      </w:pPr>
      <w:r w:rsidRPr="00603BFA">
        <w:rPr>
          <w:rFonts w:ascii="宋体" w:hAnsi="宋体" w:cs="宋体" w:hint="eastAsia"/>
          <w:color w:val="000000" w:themeColor="text1"/>
          <w:szCs w:val="21"/>
        </w:rPr>
        <w:t xml:space="preserve">签字日期：          </w:t>
      </w:r>
    </w:p>
    <w:p w14:paraId="6E7C907D" w14:textId="77777777" w:rsidR="008D47F8" w:rsidRPr="00603BFA" w:rsidRDefault="008D47F8" w:rsidP="008D47F8">
      <w:pPr>
        <w:rPr>
          <w:rFonts w:ascii="Arial Unicode MS" w:eastAsia="Arial Unicode MS" w:hAnsi="Arial Unicode MS" w:cs="Arial Unicode MS" w:hint="eastAsia"/>
          <w:color w:val="000000" w:themeColor="text1"/>
          <w:szCs w:val="21"/>
        </w:rPr>
      </w:pPr>
      <w:r w:rsidRPr="00603BFA">
        <w:rPr>
          <w:rFonts w:ascii="Arial Unicode MS" w:eastAsia="Arial Unicode MS" w:hAnsi="Arial Unicode MS" w:cs="Arial Unicode MS"/>
          <w:color w:val="000000" w:themeColor="text1"/>
          <w:szCs w:val="21"/>
        </w:rPr>
        <w:lastRenderedPageBreak/>
        <w:t>附件4：设备非原厂维护设备清单</w:t>
      </w:r>
    </w:p>
    <w:p w14:paraId="3BBFFD14" w14:textId="77777777" w:rsidR="008D47F8" w:rsidRPr="00603BFA" w:rsidRDefault="008D47F8" w:rsidP="008D47F8">
      <w:pPr>
        <w:ind w:firstLineChars="200" w:firstLine="420"/>
        <w:jc w:val="left"/>
        <w:rPr>
          <w:rFonts w:ascii="宋体" w:eastAsia="Arial Unicode MS" w:hAnsi="宋体" w:cs="宋体" w:hint="eastAsia"/>
          <w:color w:val="000000" w:themeColor="text1"/>
          <w:szCs w:val="21"/>
        </w:rPr>
      </w:pPr>
    </w:p>
    <w:tbl>
      <w:tblPr>
        <w:tblW w:w="7127" w:type="dxa"/>
        <w:tblInd w:w="98" w:type="dxa"/>
        <w:tblLayout w:type="fixed"/>
        <w:tblLook w:val="04A0" w:firstRow="1" w:lastRow="0" w:firstColumn="1" w:lastColumn="0" w:noHBand="0" w:noVBand="1"/>
      </w:tblPr>
      <w:tblGrid>
        <w:gridCol w:w="546"/>
        <w:gridCol w:w="1535"/>
        <w:gridCol w:w="3491"/>
        <w:gridCol w:w="1555"/>
      </w:tblGrid>
      <w:tr w:rsidR="00603BFA" w:rsidRPr="00603BFA" w14:paraId="218624E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F5CB0DF" w14:textId="77777777" w:rsidR="008D47F8" w:rsidRPr="00603BFA" w:rsidRDefault="008D47F8" w:rsidP="008D47F8">
            <w:pPr>
              <w:jc w:val="center"/>
              <w:rPr>
                <w:rFonts w:ascii="宋体" w:hAnsi="宋体" w:cs="宋体" w:hint="eastAsia"/>
                <w:b/>
                <w:bCs/>
                <w:color w:val="000000" w:themeColor="text1"/>
                <w:szCs w:val="21"/>
              </w:rPr>
            </w:pPr>
          </w:p>
        </w:tc>
        <w:tc>
          <w:tcPr>
            <w:tcW w:w="1535" w:type="dxa"/>
            <w:tcBorders>
              <w:top w:val="single" w:sz="4" w:space="0" w:color="000000"/>
              <w:left w:val="single" w:sz="4" w:space="0" w:color="000000"/>
              <w:bottom w:val="single" w:sz="4" w:space="0" w:color="000000"/>
              <w:right w:val="single" w:sz="4" w:space="0" w:color="000000"/>
            </w:tcBorders>
            <w:vAlign w:val="center"/>
          </w:tcPr>
          <w:p w14:paraId="31FA353A" w14:textId="77777777" w:rsidR="008D47F8" w:rsidRPr="00603BFA" w:rsidRDefault="008D47F8" w:rsidP="008D47F8">
            <w:pPr>
              <w:widowControl/>
              <w:jc w:val="center"/>
              <w:textAlignment w:val="center"/>
              <w:rPr>
                <w:rFonts w:ascii="宋体" w:hAnsi="宋体" w:cs="宋体" w:hint="eastAsia"/>
                <w:b/>
                <w:bCs/>
                <w:color w:val="000000" w:themeColor="text1"/>
                <w:szCs w:val="21"/>
              </w:rPr>
            </w:pPr>
            <w:r w:rsidRPr="00603BFA">
              <w:rPr>
                <w:rFonts w:ascii="宋体" w:hAnsi="宋体" w:cs="宋体" w:hint="eastAsia"/>
                <w:b/>
                <w:bCs/>
                <w:color w:val="000000" w:themeColor="text1"/>
                <w:kern w:val="0"/>
                <w:szCs w:val="21"/>
                <w:lang w:bidi="ar"/>
              </w:rPr>
              <w:t>品牌</w:t>
            </w:r>
          </w:p>
        </w:tc>
        <w:tc>
          <w:tcPr>
            <w:tcW w:w="3491" w:type="dxa"/>
            <w:tcBorders>
              <w:top w:val="single" w:sz="4" w:space="0" w:color="000000"/>
              <w:left w:val="single" w:sz="4" w:space="0" w:color="000000"/>
              <w:bottom w:val="single" w:sz="4" w:space="0" w:color="000000"/>
              <w:right w:val="single" w:sz="4" w:space="0" w:color="000000"/>
            </w:tcBorders>
            <w:vAlign w:val="center"/>
          </w:tcPr>
          <w:p w14:paraId="66D8C038" w14:textId="77777777" w:rsidR="008D47F8" w:rsidRPr="00603BFA" w:rsidRDefault="008D47F8" w:rsidP="008D47F8">
            <w:pPr>
              <w:widowControl/>
              <w:jc w:val="center"/>
              <w:textAlignment w:val="center"/>
              <w:rPr>
                <w:rFonts w:ascii="宋体" w:hAnsi="宋体" w:cs="宋体" w:hint="eastAsia"/>
                <w:b/>
                <w:bCs/>
                <w:color w:val="000000" w:themeColor="text1"/>
                <w:szCs w:val="21"/>
              </w:rPr>
            </w:pPr>
            <w:r w:rsidRPr="00603BFA">
              <w:rPr>
                <w:rFonts w:ascii="宋体" w:hAnsi="宋体" w:cs="宋体" w:hint="eastAsia"/>
                <w:b/>
                <w:bCs/>
                <w:color w:val="000000" w:themeColor="text1"/>
                <w:kern w:val="0"/>
                <w:szCs w:val="21"/>
                <w:lang w:bidi="ar"/>
              </w:rPr>
              <w:t>型号</w:t>
            </w:r>
          </w:p>
        </w:tc>
        <w:tc>
          <w:tcPr>
            <w:tcW w:w="1555" w:type="dxa"/>
            <w:tcBorders>
              <w:top w:val="single" w:sz="4" w:space="0" w:color="000000"/>
              <w:left w:val="single" w:sz="4" w:space="0" w:color="000000"/>
              <w:bottom w:val="single" w:sz="4" w:space="0" w:color="000000"/>
              <w:right w:val="single" w:sz="4" w:space="0" w:color="000000"/>
            </w:tcBorders>
            <w:vAlign w:val="center"/>
          </w:tcPr>
          <w:p w14:paraId="24530F7E" w14:textId="3DE16BD1" w:rsidR="008D47F8" w:rsidRPr="00603BFA" w:rsidRDefault="008D47F8" w:rsidP="008D47F8">
            <w:pPr>
              <w:widowControl/>
              <w:jc w:val="center"/>
              <w:textAlignment w:val="center"/>
              <w:rPr>
                <w:rFonts w:ascii="宋体" w:hAnsi="宋体" w:cs="宋体" w:hint="eastAsia"/>
                <w:b/>
                <w:bCs/>
                <w:color w:val="000000" w:themeColor="text1"/>
                <w:szCs w:val="21"/>
              </w:rPr>
            </w:pPr>
            <w:r w:rsidRPr="00603BFA">
              <w:rPr>
                <w:rFonts w:ascii="宋体" w:hAnsi="宋体" w:cs="宋体" w:hint="eastAsia"/>
                <w:b/>
                <w:bCs/>
                <w:color w:val="000000" w:themeColor="text1"/>
                <w:kern w:val="0"/>
                <w:szCs w:val="21"/>
                <w:lang w:bidi="ar"/>
              </w:rPr>
              <w:t>数量</w:t>
            </w:r>
            <w:r w:rsidR="00A61F6A" w:rsidRPr="00603BFA">
              <w:rPr>
                <w:rFonts w:ascii="宋体" w:hAnsi="宋体" w:cs="宋体" w:hint="eastAsia"/>
                <w:b/>
                <w:bCs/>
                <w:color w:val="000000" w:themeColor="text1"/>
                <w:kern w:val="0"/>
                <w:szCs w:val="21"/>
                <w:lang w:bidi="ar"/>
              </w:rPr>
              <w:t>（台）</w:t>
            </w:r>
          </w:p>
        </w:tc>
      </w:tr>
      <w:tr w:rsidR="00603BFA" w:rsidRPr="00603BFA" w14:paraId="38986E9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2415F8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c>
          <w:tcPr>
            <w:tcW w:w="1535" w:type="dxa"/>
            <w:tcBorders>
              <w:top w:val="single" w:sz="4" w:space="0" w:color="000000"/>
              <w:left w:val="single" w:sz="4" w:space="0" w:color="000000"/>
              <w:bottom w:val="single" w:sz="4" w:space="0" w:color="000000"/>
              <w:right w:val="single" w:sz="4" w:space="0" w:color="000000"/>
            </w:tcBorders>
            <w:vAlign w:val="center"/>
          </w:tcPr>
          <w:p w14:paraId="10FA495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6CDD124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RH2288H V3</w:t>
            </w:r>
          </w:p>
        </w:tc>
        <w:tc>
          <w:tcPr>
            <w:tcW w:w="1555" w:type="dxa"/>
            <w:tcBorders>
              <w:top w:val="single" w:sz="4" w:space="0" w:color="000000"/>
              <w:left w:val="single" w:sz="4" w:space="0" w:color="000000"/>
              <w:bottom w:val="single" w:sz="4" w:space="0" w:color="000000"/>
              <w:right w:val="single" w:sz="4" w:space="0" w:color="000000"/>
            </w:tcBorders>
            <w:vAlign w:val="center"/>
          </w:tcPr>
          <w:p w14:paraId="781429E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59</w:t>
            </w:r>
          </w:p>
        </w:tc>
      </w:tr>
      <w:tr w:rsidR="00603BFA" w:rsidRPr="00603BFA" w14:paraId="4A1757B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AD7717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c>
          <w:tcPr>
            <w:tcW w:w="1535" w:type="dxa"/>
            <w:tcBorders>
              <w:top w:val="single" w:sz="4" w:space="0" w:color="000000"/>
              <w:left w:val="single" w:sz="4" w:space="0" w:color="000000"/>
              <w:bottom w:val="single" w:sz="4" w:space="0" w:color="000000"/>
              <w:right w:val="single" w:sz="4" w:space="0" w:color="000000"/>
            </w:tcBorders>
            <w:vAlign w:val="center"/>
          </w:tcPr>
          <w:p w14:paraId="4627ED0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04BD958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NF5280M5</w:t>
            </w:r>
          </w:p>
        </w:tc>
        <w:tc>
          <w:tcPr>
            <w:tcW w:w="1555" w:type="dxa"/>
            <w:tcBorders>
              <w:top w:val="single" w:sz="4" w:space="0" w:color="000000"/>
              <w:left w:val="single" w:sz="4" w:space="0" w:color="000000"/>
              <w:bottom w:val="single" w:sz="4" w:space="0" w:color="000000"/>
              <w:right w:val="single" w:sz="4" w:space="0" w:color="000000"/>
            </w:tcBorders>
            <w:vAlign w:val="center"/>
          </w:tcPr>
          <w:p w14:paraId="781EA11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42</w:t>
            </w:r>
          </w:p>
        </w:tc>
      </w:tr>
      <w:tr w:rsidR="00603BFA" w:rsidRPr="00603BFA" w14:paraId="1096DFB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C8C9EE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c>
          <w:tcPr>
            <w:tcW w:w="1535" w:type="dxa"/>
            <w:tcBorders>
              <w:top w:val="single" w:sz="4" w:space="0" w:color="000000"/>
              <w:left w:val="single" w:sz="4" w:space="0" w:color="000000"/>
              <w:bottom w:val="single" w:sz="4" w:space="0" w:color="000000"/>
              <w:right w:val="single" w:sz="4" w:space="0" w:color="000000"/>
            </w:tcBorders>
            <w:vAlign w:val="center"/>
          </w:tcPr>
          <w:p w14:paraId="39BA0B0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3146852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2288H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796E1E8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35</w:t>
            </w:r>
          </w:p>
        </w:tc>
      </w:tr>
      <w:tr w:rsidR="00603BFA" w:rsidRPr="00603BFA" w14:paraId="7EA2340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71136E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c>
          <w:tcPr>
            <w:tcW w:w="1535" w:type="dxa"/>
            <w:tcBorders>
              <w:top w:val="single" w:sz="4" w:space="0" w:color="000000"/>
              <w:left w:val="single" w:sz="4" w:space="0" w:color="000000"/>
              <w:bottom w:val="single" w:sz="4" w:space="0" w:color="000000"/>
              <w:right w:val="single" w:sz="4" w:space="0" w:color="000000"/>
            </w:tcBorders>
            <w:vAlign w:val="center"/>
          </w:tcPr>
          <w:p w14:paraId="3A73804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7C0CE72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PR210K</w:t>
            </w:r>
          </w:p>
        </w:tc>
        <w:tc>
          <w:tcPr>
            <w:tcW w:w="1555" w:type="dxa"/>
            <w:tcBorders>
              <w:top w:val="single" w:sz="4" w:space="0" w:color="000000"/>
              <w:left w:val="single" w:sz="4" w:space="0" w:color="000000"/>
              <w:bottom w:val="single" w:sz="4" w:space="0" w:color="000000"/>
              <w:right w:val="single" w:sz="4" w:space="0" w:color="000000"/>
            </w:tcBorders>
            <w:vAlign w:val="center"/>
          </w:tcPr>
          <w:p w14:paraId="160CA85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26</w:t>
            </w:r>
          </w:p>
        </w:tc>
      </w:tr>
      <w:tr w:rsidR="00603BFA" w:rsidRPr="00603BFA" w14:paraId="6D523AC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FB282A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w:t>
            </w:r>
          </w:p>
        </w:tc>
        <w:tc>
          <w:tcPr>
            <w:tcW w:w="1535" w:type="dxa"/>
            <w:tcBorders>
              <w:top w:val="single" w:sz="4" w:space="0" w:color="000000"/>
              <w:left w:val="single" w:sz="4" w:space="0" w:color="000000"/>
              <w:bottom w:val="single" w:sz="4" w:space="0" w:color="000000"/>
              <w:right w:val="single" w:sz="4" w:space="0" w:color="000000"/>
            </w:tcBorders>
            <w:vAlign w:val="center"/>
          </w:tcPr>
          <w:p w14:paraId="6E4BFF3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7489B43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DeepEngine-1000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61D2C16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21</w:t>
            </w:r>
          </w:p>
        </w:tc>
      </w:tr>
      <w:tr w:rsidR="00603BFA" w:rsidRPr="00603BFA" w14:paraId="578222C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6A68EA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c>
          <w:tcPr>
            <w:tcW w:w="1535" w:type="dxa"/>
            <w:tcBorders>
              <w:top w:val="single" w:sz="4" w:space="0" w:color="000000"/>
              <w:left w:val="single" w:sz="4" w:space="0" w:color="000000"/>
              <w:bottom w:val="single" w:sz="4" w:space="0" w:color="000000"/>
              <w:right w:val="single" w:sz="4" w:space="0" w:color="000000"/>
            </w:tcBorders>
            <w:vAlign w:val="center"/>
          </w:tcPr>
          <w:p w14:paraId="3EBBA84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4032D50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79233A5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w:t>
            </w:r>
          </w:p>
        </w:tc>
      </w:tr>
      <w:tr w:rsidR="00603BFA" w:rsidRPr="00603BFA" w14:paraId="3016E5D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67CF9D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w:t>
            </w:r>
          </w:p>
        </w:tc>
        <w:tc>
          <w:tcPr>
            <w:tcW w:w="1535" w:type="dxa"/>
            <w:tcBorders>
              <w:top w:val="single" w:sz="4" w:space="0" w:color="000000"/>
              <w:left w:val="single" w:sz="4" w:space="0" w:color="000000"/>
              <w:bottom w:val="single" w:sz="4" w:space="0" w:color="000000"/>
              <w:right w:val="single" w:sz="4" w:space="0" w:color="000000"/>
            </w:tcBorders>
            <w:vAlign w:val="center"/>
          </w:tcPr>
          <w:p w14:paraId="7389AD3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w:t>
            </w:r>
          </w:p>
        </w:tc>
        <w:tc>
          <w:tcPr>
            <w:tcW w:w="3491" w:type="dxa"/>
            <w:tcBorders>
              <w:top w:val="single" w:sz="4" w:space="0" w:color="000000"/>
              <w:left w:val="single" w:sz="4" w:space="0" w:color="000000"/>
              <w:bottom w:val="single" w:sz="4" w:space="0" w:color="000000"/>
              <w:right w:val="single" w:sz="4" w:space="0" w:color="000000"/>
            </w:tcBorders>
            <w:vAlign w:val="center"/>
          </w:tcPr>
          <w:p w14:paraId="03C7A18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R740</w:t>
            </w:r>
          </w:p>
        </w:tc>
        <w:tc>
          <w:tcPr>
            <w:tcW w:w="1555" w:type="dxa"/>
            <w:tcBorders>
              <w:top w:val="single" w:sz="4" w:space="0" w:color="000000"/>
              <w:left w:val="single" w:sz="4" w:space="0" w:color="000000"/>
              <w:bottom w:val="single" w:sz="4" w:space="0" w:color="000000"/>
              <w:right w:val="single" w:sz="4" w:space="0" w:color="000000"/>
            </w:tcBorders>
            <w:vAlign w:val="center"/>
          </w:tcPr>
          <w:p w14:paraId="1C8B891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w:t>
            </w:r>
          </w:p>
        </w:tc>
      </w:tr>
      <w:tr w:rsidR="00603BFA" w:rsidRPr="00603BFA" w14:paraId="5297193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97B27B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c>
          <w:tcPr>
            <w:tcW w:w="1535" w:type="dxa"/>
            <w:tcBorders>
              <w:top w:val="single" w:sz="4" w:space="0" w:color="000000"/>
              <w:left w:val="single" w:sz="4" w:space="0" w:color="000000"/>
              <w:bottom w:val="single" w:sz="4" w:space="0" w:color="000000"/>
              <w:right w:val="single" w:sz="4" w:space="0" w:color="000000"/>
            </w:tcBorders>
            <w:vAlign w:val="center"/>
          </w:tcPr>
          <w:p w14:paraId="04AF787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5AAC3C5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YT-AP-GA1150</w:t>
            </w:r>
          </w:p>
        </w:tc>
        <w:tc>
          <w:tcPr>
            <w:tcW w:w="1555" w:type="dxa"/>
            <w:tcBorders>
              <w:top w:val="single" w:sz="4" w:space="0" w:color="000000"/>
              <w:left w:val="single" w:sz="4" w:space="0" w:color="000000"/>
              <w:bottom w:val="single" w:sz="4" w:space="0" w:color="000000"/>
              <w:right w:val="single" w:sz="4" w:space="0" w:color="000000"/>
            </w:tcBorders>
            <w:vAlign w:val="center"/>
          </w:tcPr>
          <w:p w14:paraId="1C931B9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w:t>
            </w:r>
          </w:p>
        </w:tc>
      </w:tr>
      <w:tr w:rsidR="00603BFA" w:rsidRPr="00603BFA" w14:paraId="5C18D9A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9B05D1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w:t>
            </w:r>
          </w:p>
        </w:tc>
        <w:tc>
          <w:tcPr>
            <w:tcW w:w="1535" w:type="dxa"/>
            <w:tcBorders>
              <w:top w:val="single" w:sz="4" w:space="0" w:color="000000"/>
              <w:left w:val="single" w:sz="4" w:space="0" w:color="000000"/>
              <w:bottom w:val="single" w:sz="4" w:space="0" w:color="000000"/>
              <w:right w:val="single" w:sz="4" w:space="0" w:color="000000"/>
            </w:tcBorders>
            <w:vAlign w:val="center"/>
          </w:tcPr>
          <w:p w14:paraId="4DF098C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22218DB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HyperServer-2000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7C47732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w:t>
            </w:r>
          </w:p>
        </w:tc>
      </w:tr>
      <w:tr w:rsidR="00603BFA" w:rsidRPr="00603BFA" w14:paraId="0D848DD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062067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w:t>
            </w:r>
          </w:p>
        </w:tc>
        <w:tc>
          <w:tcPr>
            <w:tcW w:w="1535" w:type="dxa"/>
            <w:tcBorders>
              <w:top w:val="single" w:sz="4" w:space="0" w:color="000000"/>
              <w:left w:val="single" w:sz="4" w:space="0" w:color="000000"/>
              <w:bottom w:val="single" w:sz="4" w:space="0" w:color="000000"/>
              <w:right w:val="single" w:sz="4" w:space="0" w:color="000000"/>
            </w:tcBorders>
            <w:vAlign w:val="center"/>
          </w:tcPr>
          <w:p w14:paraId="0B9F3C0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76CDC95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HyperServer-2000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4FB27D7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w:t>
            </w:r>
          </w:p>
        </w:tc>
      </w:tr>
      <w:tr w:rsidR="00603BFA" w:rsidRPr="00603BFA" w14:paraId="64824E9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142F0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w:t>
            </w:r>
          </w:p>
        </w:tc>
        <w:tc>
          <w:tcPr>
            <w:tcW w:w="1535" w:type="dxa"/>
            <w:tcBorders>
              <w:top w:val="single" w:sz="4" w:space="0" w:color="000000"/>
              <w:left w:val="single" w:sz="4" w:space="0" w:color="000000"/>
              <w:bottom w:val="single" w:sz="4" w:space="0" w:color="000000"/>
              <w:right w:val="single" w:sz="4" w:space="0" w:color="000000"/>
            </w:tcBorders>
            <w:vAlign w:val="center"/>
          </w:tcPr>
          <w:p w14:paraId="7020F92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3C0242B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NF8480M5</w:t>
            </w:r>
          </w:p>
        </w:tc>
        <w:tc>
          <w:tcPr>
            <w:tcW w:w="1555" w:type="dxa"/>
            <w:tcBorders>
              <w:top w:val="single" w:sz="4" w:space="0" w:color="000000"/>
              <w:left w:val="single" w:sz="4" w:space="0" w:color="000000"/>
              <w:bottom w:val="single" w:sz="4" w:space="0" w:color="000000"/>
              <w:right w:val="single" w:sz="4" w:space="0" w:color="000000"/>
            </w:tcBorders>
            <w:vAlign w:val="center"/>
          </w:tcPr>
          <w:p w14:paraId="3DC5B37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w:t>
            </w:r>
          </w:p>
        </w:tc>
      </w:tr>
      <w:tr w:rsidR="00603BFA" w:rsidRPr="00603BFA" w14:paraId="2AA8CDE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60DF4C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w:t>
            </w:r>
          </w:p>
        </w:tc>
        <w:tc>
          <w:tcPr>
            <w:tcW w:w="1535" w:type="dxa"/>
            <w:tcBorders>
              <w:top w:val="single" w:sz="4" w:space="0" w:color="000000"/>
              <w:left w:val="single" w:sz="4" w:space="0" w:color="000000"/>
              <w:bottom w:val="single" w:sz="4" w:space="0" w:color="000000"/>
              <w:right w:val="single" w:sz="4" w:space="0" w:color="000000"/>
            </w:tcBorders>
            <w:vAlign w:val="center"/>
          </w:tcPr>
          <w:p w14:paraId="1075900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092231E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RD650</w:t>
            </w:r>
          </w:p>
        </w:tc>
        <w:tc>
          <w:tcPr>
            <w:tcW w:w="1555" w:type="dxa"/>
            <w:tcBorders>
              <w:top w:val="single" w:sz="4" w:space="0" w:color="000000"/>
              <w:left w:val="single" w:sz="4" w:space="0" w:color="000000"/>
              <w:bottom w:val="single" w:sz="4" w:space="0" w:color="000000"/>
              <w:right w:val="single" w:sz="4" w:space="0" w:color="000000"/>
            </w:tcBorders>
            <w:vAlign w:val="center"/>
          </w:tcPr>
          <w:p w14:paraId="7FE260C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w:t>
            </w:r>
          </w:p>
        </w:tc>
      </w:tr>
      <w:tr w:rsidR="00603BFA" w:rsidRPr="00603BFA" w14:paraId="30679FF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8EEDAC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w:t>
            </w:r>
          </w:p>
        </w:tc>
        <w:tc>
          <w:tcPr>
            <w:tcW w:w="1535" w:type="dxa"/>
            <w:tcBorders>
              <w:top w:val="single" w:sz="4" w:space="0" w:color="000000"/>
              <w:left w:val="single" w:sz="4" w:space="0" w:color="000000"/>
              <w:bottom w:val="single" w:sz="4" w:space="0" w:color="000000"/>
              <w:right w:val="single" w:sz="4" w:space="0" w:color="000000"/>
            </w:tcBorders>
            <w:vAlign w:val="center"/>
          </w:tcPr>
          <w:p w14:paraId="6E4BB3F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94338D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52E82F3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w:t>
            </w:r>
          </w:p>
        </w:tc>
      </w:tr>
      <w:tr w:rsidR="00603BFA" w:rsidRPr="00603BFA" w14:paraId="0DC787F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2711B9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w:t>
            </w:r>
          </w:p>
        </w:tc>
        <w:tc>
          <w:tcPr>
            <w:tcW w:w="1535" w:type="dxa"/>
            <w:tcBorders>
              <w:top w:val="single" w:sz="4" w:space="0" w:color="000000"/>
              <w:left w:val="single" w:sz="4" w:space="0" w:color="000000"/>
              <w:bottom w:val="single" w:sz="4" w:space="0" w:color="000000"/>
              <w:right w:val="single" w:sz="4" w:space="0" w:color="000000"/>
            </w:tcBorders>
            <w:vAlign w:val="center"/>
          </w:tcPr>
          <w:p w14:paraId="183CBE5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6D5F99F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H52H</w:t>
            </w:r>
          </w:p>
        </w:tc>
        <w:tc>
          <w:tcPr>
            <w:tcW w:w="1555" w:type="dxa"/>
            <w:tcBorders>
              <w:top w:val="single" w:sz="4" w:space="0" w:color="000000"/>
              <w:left w:val="single" w:sz="4" w:space="0" w:color="000000"/>
              <w:bottom w:val="single" w:sz="4" w:space="0" w:color="000000"/>
              <w:right w:val="single" w:sz="4" w:space="0" w:color="000000"/>
            </w:tcBorders>
            <w:vAlign w:val="center"/>
          </w:tcPr>
          <w:p w14:paraId="07A2DB6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w:t>
            </w:r>
          </w:p>
        </w:tc>
      </w:tr>
      <w:tr w:rsidR="00603BFA" w:rsidRPr="00603BFA" w14:paraId="74D3766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AB6B84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w:t>
            </w:r>
          </w:p>
        </w:tc>
        <w:tc>
          <w:tcPr>
            <w:tcW w:w="1535" w:type="dxa"/>
            <w:tcBorders>
              <w:top w:val="single" w:sz="4" w:space="0" w:color="000000"/>
              <w:left w:val="single" w:sz="4" w:space="0" w:color="000000"/>
              <w:bottom w:val="single" w:sz="4" w:space="0" w:color="000000"/>
              <w:right w:val="single" w:sz="4" w:space="0" w:color="000000"/>
            </w:tcBorders>
            <w:vAlign w:val="center"/>
          </w:tcPr>
          <w:p w14:paraId="0EC8A7E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42DE2B8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SA5212M4</w:t>
            </w:r>
          </w:p>
        </w:tc>
        <w:tc>
          <w:tcPr>
            <w:tcW w:w="1555" w:type="dxa"/>
            <w:tcBorders>
              <w:top w:val="single" w:sz="4" w:space="0" w:color="000000"/>
              <w:left w:val="single" w:sz="4" w:space="0" w:color="000000"/>
              <w:bottom w:val="single" w:sz="4" w:space="0" w:color="000000"/>
              <w:right w:val="single" w:sz="4" w:space="0" w:color="000000"/>
            </w:tcBorders>
            <w:vAlign w:val="center"/>
          </w:tcPr>
          <w:p w14:paraId="60388F0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w:t>
            </w:r>
          </w:p>
        </w:tc>
      </w:tr>
      <w:tr w:rsidR="00603BFA" w:rsidRPr="00603BFA" w14:paraId="159FA76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F72211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w:t>
            </w:r>
          </w:p>
        </w:tc>
        <w:tc>
          <w:tcPr>
            <w:tcW w:w="1535" w:type="dxa"/>
            <w:tcBorders>
              <w:top w:val="single" w:sz="4" w:space="0" w:color="000000"/>
              <w:left w:val="single" w:sz="4" w:space="0" w:color="000000"/>
              <w:bottom w:val="single" w:sz="4" w:space="0" w:color="000000"/>
              <w:right w:val="single" w:sz="4" w:space="0" w:color="000000"/>
            </w:tcBorders>
            <w:vAlign w:val="center"/>
          </w:tcPr>
          <w:p w14:paraId="086D2B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5F240E9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i620-G20</w:t>
            </w:r>
          </w:p>
        </w:tc>
        <w:tc>
          <w:tcPr>
            <w:tcW w:w="1555" w:type="dxa"/>
            <w:tcBorders>
              <w:top w:val="single" w:sz="4" w:space="0" w:color="000000"/>
              <w:left w:val="single" w:sz="4" w:space="0" w:color="000000"/>
              <w:bottom w:val="single" w:sz="4" w:space="0" w:color="000000"/>
              <w:right w:val="single" w:sz="4" w:space="0" w:color="000000"/>
            </w:tcBorders>
            <w:vAlign w:val="center"/>
          </w:tcPr>
          <w:p w14:paraId="0551290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w:t>
            </w:r>
          </w:p>
        </w:tc>
      </w:tr>
      <w:tr w:rsidR="00603BFA" w:rsidRPr="00603BFA" w14:paraId="1A85C3A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8E67E5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w:t>
            </w:r>
          </w:p>
        </w:tc>
        <w:tc>
          <w:tcPr>
            <w:tcW w:w="1535" w:type="dxa"/>
            <w:tcBorders>
              <w:top w:val="single" w:sz="4" w:space="0" w:color="000000"/>
              <w:left w:val="single" w:sz="4" w:space="0" w:color="000000"/>
              <w:bottom w:val="single" w:sz="4" w:space="0" w:color="000000"/>
              <w:right w:val="single" w:sz="4" w:space="0" w:color="000000"/>
            </w:tcBorders>
            <w:vAlign w:val="center"/>
          </w:tcPr>
          <w:p w14:paraId="2D8A0B4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23E0633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Media GW</w:t>
            </w:r>
          </w:p>
        </w:tc>
        <w:tc>
          <w:tcPr>
            <w:tcW w:w="1555" w:type="dxa"/>
            <w:tcBorders>
              <w:top w:val="single" w:sz="4" w:space="0" w:color="000000"/>
              <w:left w:val="single" w:sz="4" w:space="0" w:color="000000"/>
              <w:bottom w:val="single" w:sz="4" w:space="0" w:color="000000"/>
              <w:right w:val="single" w:sz="4" w:space="0" w:color="000000"/>
            </w:tcBorders>
            <w:vAlign w:val="center"/>
          </w:tcPr>
          <w:p w14:paraId="7249F69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w:t>
            </w:r>
          </w:p>
        </w:tc>
      </w:tr>
      <w:tr w:rsidR="00603BFA" w:rsidRPr="00603BFA" w14:paraId="466687D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8AF3AD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w:t>
            </w:r>
          </w:p>
        </w:tc>
        <w:tc>
          <w:tcPr>
            <w:tcW w:w="1535" w:type="dxa"/>
            <w:tcBorders>
              <w:top w:val="single" w:sz="4" w:space="0" w:color="000000"/>
              <w:left w:val="single" w:sz="4" w:space="0" w:color="000000"/>
              <w:bottom w:val="single" w:sz="4" w:space="0" w:color="000000"/>
              <w:right w:val="single" w:sz="4" w:space="0" w:color="000000"/>
            </w:tcBorders>
            <w:vAlign w:val="center"/>
          </w:tcPr>
          <w:p w14:paraId="15709F1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1C9451E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DeepEngine-1000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01160FB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w:t>
            </w:r>
          </w:p>
        </w:tc>
      </w:tr>
      <w:tr w:rsidR="00603BFA" w:rsidRPr="00603BFA" w14:paraId="6AE0F71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6756C0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19</w:t>
            </w:r>
          </w:p>
        </w:tc>
        <w:tc>
          <w:tcPr>
            <w:tcW w:w="1535" w:type="dxa"/>
            <w:tcBorders>
              <w:top w:val="single" w:sz="4" w:space="0" w:color="000000"/>
              <w:left w:val="single" w:sz="4" w:space="0" w:color="000000"/>
              <w:bottom w:val="single" w:sz="4" w:space="0" w:color="000000"/>
              <w:right w:val="single" w:sz="4" w:space="0" w:color="000000"/>
            </w:tcBorders>
            <w:vAlign w:val="center"/>
          </w:tcPr>
          <w:p w14:paraId="41BE9E6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48CF253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RH5885 V3</w:t>
            </w:r>
          </w:p>
        </w:tc>
        <w:tc>
          <w:tcPr>
            <w:tcW w:w="1555" w:type="dxa"/>
            <w:tcBorders>
              <w:top w:val="single" w:sz="4" w:space="0" w:color="000000"/>
              <w:left w:val="single" w:sz="4" w:space="0" w:color="000000"/>
              <w:bottom w:val="single" w:sz="4" w:space="0" w:color="000000"/>
              <w:right w:val="single" w:sz="4" w:space="0" w:color="000000"/>
            </w:tcBorders>
            <w:vAlign w:val="center"/>
          </w:tcPr>
          <w:p w14:paraId="4DD476D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0CDD4FD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374226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20</w:t>
            </w:r>
          </w:p>
        </w:tc>
        <w:tc>
          <w:tcPr>
            <w:tcW w:w="1535" w:type="dxa"/>
            <w:tcBorders>
              <w:top w:val="single" w:sz="4" w:space="0" w:color="000000"/>
              <w:left w:val="single" w:sz="4" w:space="0" w:color="000000"/>
              <w:bottom w:val="single" w:sz="4" w:space="0" w:color="000000"/>
              <w:right w:val="single" w:sz="4" w:space="0" w:color="000000"/>
            </w:tcBorders>
            <w:vAlign w:val="center"/>
          </w:tcPr>
          <w:p w14:paraId="29584C0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3B6A032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6D08FCF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3216444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14DE41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21</w:t>
            </w:r>
          </w:p>
        </w:tc>
        <w:tc>
          <w:tcPr>
            <w:tcW w:w="1535" w:type="dxa"/>
            <w:tcBorders>
              <w:top w:val="single" w:sz="4" w:space="0" w:color="000000"/>
              <w:left w:val="single" w:sz="4" w:space="0" w:color="000000"/>
              <w:bottom w:val="single" w:sz="4" w:space="0" w:color="000000"/>
              <w:right w:val="single" w:sz="4" w:space="0" w:color="000000"/>
            </w:tcBorders>
            <w:vAlign w:val="center"/>
          </w:tcPr>
          <w:p w14:paraId="44335A0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0110E5E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5288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0050AD5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1973F15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B458E0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22</w:t>
            </w:r>
          </w:p>
        </w:tc>
        <w:tc>
          <w:tcPr>
            <w:tcW w:w="1535" w:type="dxa"/>
            <w:tcBorders>
              <w:top w:val="single" w:sz="4" w:space="0" w:color="000000"/>
              <w:left w:val="single" w:sz="4" w:space="0" w:color="000000"/>
              <w:bottom w:val="single" w:sz="4" w:space="0" w:color="000000"/>
              <w:right w:val="single" w:sz="4" w:space="0" w:color="000000"/>
            </w:tcBorders>
            <w:vAlign w:val="center"/>
          </w:tcPr>
          <w:p w14:paraId="56665BC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2FDC258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X6800</w:t>
            </w:r>
          </w:p>
        </w:tc>
        <w:tc>
          <w:tcPr>
            <w:tcW w:w="1555" w:type="dxa"/>
            <w:tcBorders>
              <w:top w:val="single" w:sz="4" w:space="0" w:color="000000"/>
              <w:left w:val="single" w:sz="4" w:space="0" w:color="000000"/>
              <w:bottom w:val="single" w:sz="4" w:space="0" w:color="000000"/>
              <w:right w:val="single" w:sz="4" w:space="0" w:color="000000"/>
            </w:tcBorders>
            <w:vAlign w:val="center"/>
          </w:tcPr>
          <w:p w14:paraId="2B98A16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73A9341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FFD533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23</w:t>
            </w:r>
          </w:p>
        </w:tc>
        <w:tc>
          <w:tcPr>
            <w:tcW w:w="1535" w:type="dxa"/>
            <w:tcBorders>
              <w:top w:val="single" w:sz="4" w:space="0" w:color="000000"/>
              <w:left w:val="single" w:sz="4" w:space="0" w:color="000000"/>
              <w:bottom w:val="single" w:sz="4" w:space="0" w:color="000000"/>
              <w:right w:val="single" w:sz="4" w:space="0" w:color="000000"/>
            </w:tcBorders>
            <w:vAlign w:val="center"/>
          </w:tcPr>
          <w:p w14:paraId="046D636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738C4AA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KDM2801E</w:t>
            </w:r>
          </w:p>
        </w:tc>
        <w:tc>
          <w:tcPr>
            <w:tcW w:w="1555" w:type="dxa"/>
            <w:tcBorders>
              <w:top w:val="single" w:sz="4" w:space="0" w:color="000000"/>
              <w:left w:val="single" w:sz="4" w:space="0" w:color="000000"/>
              <w:bottom w:val="single" w:sz="4" w:space="0" w:color="000000"/>
              <w:right w:val="single" w:sz="4" w:space="0" w:color="000000"/>
            </w:tcBorders>
            <w:vAlign w:val="center"/>
          </w:tcPr>
          <w:p w14:paraId="6817C9E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2345697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D3FAD9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24</w:t>
            </w:r>
          </w:p>
        </w:tc>
        <w:tc>
          <w:tcPr>
            <w:tcW w:w="1535" w:type="dxa"/>
            <w:tcBorders>
              <w:top w:val="single" w:sz="4" w:space="0" w:color="000000"/>
              <w:left w:val="single" w:sz="4" w:space="0" w:color="000000"/>
              <w:bottom w:val="single" w:sz="4" w:space="0" w:color="000000"/>
              <w:right w:val="single" w:sz="4" w:space="0" w:color="000000"/>
            </w:tcBorders>
            <w:vAlign w:val="center"/>
          </w:tcPr>
          <w:p w14:paraId="4EF3814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6EB256B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NF5280M4</w:t>
            </w:r>
          </w:p>
        </w:tc>
        <w:tc>
          <w:tcPr>
            <w:tcW w:w="1555" w:type="dxa"/>
            <w:tcBorders>
              <w:top w:val="single" w:sz="4" w:space="0" w:color="000000"/>
              <w:left w:val="single" w:sz="4" w:space="0" w:color="000000"/>
              <w:bottom w:val="single" w:sz="4" w:space="0" w:color="000000"/>
              <w:right w:val="single" w:sz="4" w:space="0" w:color="000000"/>
            </w:tcBorders>
            <w:vAlign w:val="center"/>
          </w:tcPr>
          <w:p w14:paraId="4AB52B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w:t>
            </w:r>
          </w:p>
        </w:tc>
      </w:tr>
      <w:tr w:rsidR="00603BFA" w:rsidRPr="00603BFA" w14:paraId="2F9A9F5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8EAA13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25</w:t>
            </w:r>
          </w:p>
        </w:tc>
        <w:tc>
          <w:tcPr>
            <w:tcW w:w="1535" w:type="dxa"/>
            <w:tcBorders>
              <w:top w:val="single" w:sz="4" w:space="0" w:color="000000"/>
              <w:left w:val="single" w:sz="4" w:space="0" w:color="000000"/>
              <w:bottom w:val="single" w:sz="4" w:space="0" w:color="000000"/>
              <w:right w:val="single" w:sz="4" w:space="0" w:color="000000"/>
            </w:tcBorders>
            <w:vAlign w:val="center"/>
          </w:tcPr>
          <w:p w14:paraId="1C3879C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神州数码</w:t>
            </w:r>
          </w:p>
        </w:tc>
        <w:tc>
          <w:tcPr>
            <w:tcW w:w="3491" w:type="dxa"/>
            <w:tcBorders>
              <w:top w:val="single" w:sz="4" w:space="0" w:color="000000"/>
              <w:left w:val="single" w:sz="4" w:space="0" w:color="000000"/>
              <w:bottom w:val="single" w:sz="4" w:space="0" w:color="000000"/>
              <w:right w:val="single" w:sz="4" w:space="0" w:color="000000"/>
            </w:tcBorders>
            <w:vAlign w:val="center"/>
          </w:tcPr>
          <w:p w14:paraId="3DA582B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KunTaiR2260</w:t>
            </w:r>
          </w:p>
        </w:tc>
        <w:tc>
          <w:tcPr>
            <w:tcW w:w="1555" w:type="dxa"/>
            <w:tcBorders>
              <w:top w:val="single" w:sz="4" w:space="0" w:color="000000"/>
              <w:left w:val="single" w:sz="4" w:space="0" w:color="000000"/>
              <w:bottom w:val="single" w:sz="4" w:space="0" w:color="000000"/>
              <w:right w:val="single" w:sz="4" w:space="0" w:color="000000"/>
            </w:tcBorders>
            <w:vAlign w:val="center"/>
          </w:tcPr>
          <w:p w14:paraId="119581A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w:t>
            </w:r>
          </w:p>
        </w:tc>
      </w:tr>
      <w:tr w:rsidR="00603BFA" w:rsidRPr="00603BFA" w14:paraId="1289C2A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9E043C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26</w:t>
            </w:r>
          </w:p>
        </w:tc>
        <w:tc>
          <w:tcPr>
            <w:tcW w:w="1535" w:type="dxa"/>
            <w:tcBorders>
              <w:top w:val="single" w:sz="4" w:space="0" w:color="000000"/>
              <w:left w:val="single" w:sz="4" w:space="0" w:color="000000"/>
              <w:bottom w:val="single" w:sz="4" w:space="0" w:color="000000"/>
              <w:right w:val="single" w:sz="4" w:space="0" w:color="000000"/>
            </w:tcBorders>
            <w:vAlign w:val="center"/>
          </w:tcPr>
          <w:p w14:paraId="0B95A58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06FB08C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PowerEdgeR720</w:t>
            </w:r>
          </w:p>
        </w:tc>
        <w:tc>
          <w:tcPr>
            <w:tcW w:w="1555" w:type="dxa"/>
            <w:tcBorders>
              <w:top w:val="single" w:sz="4" w:space="0" w:color="000000"/>
              <w:left w:val="single" w:sz="4" w:space="0" w:color="000000"/>
              <w:bottom w:val="single" w:sz="4" w:space="0" w:color="000000"/>
              <w:right w:val="single" w:sz="4" w:space="0" w:color="000000"/>
            </w:tcBorders>
            <w:vAlign w:val="center"/>
          </w:tcPr>
          <w:p w14:paraId="678C75A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w:t>
            </w:r>
          </w:p>
        </w:tc>
      </w:tr>
      <w:tr w:rsidR="00603BFA" w:rsidRPr="00603BFA" w14:paraId="6095A0C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9FD9C1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27</w:t>
            </w:r>
          </w:p>
        </w:tc>
        <w:tc>
          <w:tcPr>
            <w:tcW w:w="1535" w:type="dxa"/>
            <w:tcBorders>
              <w:top w:val="single" w:sz="4" w:space="0" w:color="000000"/>
              <w:left w:val="single" w:sz="4" w:space="0" w:color="000000"/>
              <w:bottom w:val="single" w:sz="4" w:space="0" w:color="000000"/>
              <w:right w:val="single" w:sz="4" w:space="0" w:color="000000"/>
            </w:tcBorders>
            <w:vAlign w:val="center"/>
          </w:tcPr>
          <w:p w14:paraId="21592DB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w:t>
            </w:r>
          </w:p>
        </w:tc>
        <w:tc>
          <w:tcPr>
            <w:tcW w:w="3491" w:type="dxa"/>
            <w:tcBorders>
              <w:top w:val="single" w:sz="4" w:space="0" w:color="000000"/>
              <w:left w:val="single" w:sz="4" w:space="0" w:color="000000"/>
              <w:bottom w:val="single" w:sz="4" w:space="0" w:color="000000"/>
              <w:right w:val="single" w:sz="4" w:space="0" w:color="000000"/>
            </w:tcBorders>
            <w:vAlign w:val="center"/>
          </w:tcPr>
          <w:p w14:paraId="753C854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DS-VE22S-B</w:t>
            </w:r>
          </w:p>
        </w:tc>
        <w:tc>
          <w:tcPr>
            <w:tcW w:w="1555" w:type="dxa"/>
            <w:tcBorders>
              <w:top w:val="single" w:sz="4" w:space="0" w:color="000000"/>
              <w:left w:val="single" w:sz="4" w:space="0" w:color="000000"/>
              <w:bottom w:val="single" w:sz="4" w:space="0" w:color="000000"/>
              <w:right w:val="single" w:sz="4" w:space="0" w:color="000000"/>
            </w:tcBorders>
            <w:vAlign w:val="center"/>
          </w:tcPr>
          <w:p w14:paraId="2DD1B19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w:t>
            </w:r>
          </w:p>
        </w:tc>
      </w:tr>
      <w:tr w:rsidR="00603BFA" w:rsidRPr="00603BFA" w14:paraId="4C50DD0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745C65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28</w:t>
            </w:r>
          </w:p>
        </w:tc>
        <w:tc>
          <w:tcPr>
            <w:tcW w:w="1535" w:type="dxa"/>
            <w:tcBorders>
              <w:top w:val="single" w:sz="4" w:space="0" w:color="000000"/>
              <w:left w:val="single" w:sz="4" w:space="0" w:color="000000"/>
              <w:bottom w:val="single" w:sz="4" w:space="0" w:color="000000"/>
              <w:right w:val="single" w:sz="4" w:space="0" w:color="000000"/>
            </w:tcBorders>
            <w:vAlign w:val="center"/>
          </w:tcPr>
          <w:p w14:paraId="7AD7AFF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3F8713F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kproserver-B01</w:t>
            </w:r>
          </w:p>
        </w:tc>
        <w:tc>
          <w:tcPr>
            <w:tcW w:w="1555" w:type="dxa"/>
            <w:tcBorders>
              <w:top w:val="single" w:sz="4" w:space="0" w:color="000000"/>
              <w:left w:val="single" w:sz="4" w:space="0" w:color="000000"/>
              <w:bottom w:val="single" w:sz="4" w:space="0" w:color="000000"/>
              <w:right w:val="single" w:sz="4" w:space="0" w:color="000000"/>
            </w:tcBorders>
            <w:vAlign w:val="center"/>
          </w:tcPr>
          <w:p w14:paraId="3C16A8A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r>
      <w:tr w:rsidR="00603BFA" w:rsidRPr="00603BFA" w14:paraId="3440B0A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53CC8A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29</w:t>
            </w:r>
          </w:p>
        </w:tc>
        <w:tc>
          <w:tcPr>
            <w:tcW w:w="1535" w:type="dxa"/>
            <w:tcBorders>
              <w:top w:val="single" w:sz="4" w:space="0" w:color="000000"/>
              <w:left w:val="single" w:sz="4" w:space="0" w:color="000000"/>
              <w:bottom w:val="single" w:sz="4" w:space="0" w:color="000000"/>
              <w:right w:val="single" w:sz="4" w:space="0" w:color="000000"/>
            </w:tcBorders>
            <w:vAlign w:val="center"/>
          </w:tcPr>
          <w:p w14:paraId="17EBCBA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4BF1671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5288V5</w:t>
            </w:r>
          </w:p>
        </w:tc>
        <w:tc>
          <w:tcPr>
            <w:tcW w:w="1555" w:type="dxa"/>
            <w:tcBorders>
              <w:top w:val="single" w:sz="4" w:space="0" w:color="000000"/>
              <w:left w:val="single" w:sz="4" w:space="0" w:color="000000"/>
              <w:bottom w:val="single" w:sz="4" w:space="0" w:color="000000"/>
              <w:right w:val="single" w:sz="4" w:space="0" w:color="000000"/>
            </w:tcBorders>
            <w:vAlign w:val="center"/>
          </w:tcPr>
          <w:p w14:paraId="070DB76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r>
      <w:tr w:rsidR="00603BFA" w:rsidRPr="00603BFA" w14:paraId="0405DC39"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0C6854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30</w:t>
            </w:r>
          </w:p>
        </w:tc>
        <w:tc>
          <w:tcPr>
            <w:tcW w:w="1535" w:type="dxa"/>
            <w:tcBorders>
              <w:top w:val="single" w:sz="4" w:space="0" w:color="000000"/>
              <w:left w:val="single" w:sz="4" w:space="0" w:color="000000"/>
              <w:bottom w:val="single" w:sz="4" w:space="0" w:color="000000"/>
              <w:right w:val="single" w:sz="4" w:space="0" w:color="000000"/>
            </w:tcBorders>
            <w:vAlign w:val="center"/>
          </w:tcPr>
          <w:p w14:paraId="4AF504D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34C7571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PR210K48</w:t>
            </w:r>
          </w:p>
        </w:tc>
        <w:tc>
          <w:tcPr>
            <w:tcW w:w="1555" w:type="dxa"/>
            <w:tcBorders>
              <w:top w:val="single" w:sz="4" w:space="0" w:color="000000"/>
              <w:left w:val="single" w:sz="4" w:space="0" w:color="000000"/>
              <w:bottom w:val="single" w:sz="4" w:space="0" w:color="000000"/>
              <w:right w:val="single" w:sz="4" w:space="0" w:color="000000"/>
            </w:tcBorders>
            <w:vAlign w:val="center"/>
          </w:tcPr>
          <w:p w14:paraId="5E65D76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r>
      <w:tr w:rsidR="00603BFA" w:rsidRPr="00603BFA" w14:paraId="16EB7F4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FDE1A9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31</w:t>
            </w:r>
          </w:p>
        </w:tc>
        <w:tc>
          <w:tcPr>
            <w:tcW w:w="1535" w:type="dxa"/>
            <w:tcBorders>
              <w:top w:val="single" w:sz="4" w:space="0" w:color="000000"/>
              <w:left w:val="single" w:sz="4" w:space="0" w:color="000000"/>
              <w:bottom w:val="single" w:sz="4" w:space="0" w:color="000000"/>
              <w:right w:val="single" w:sz="4" w:space="0" w:color="000000"/>
            </w:tcBorders>
            <w:vAlign w:val="center"/>
          </w:tcPr>
          <w:p w14:paraId="36AF39A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7B4355A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kcs-1000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613A5C1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r>
      <w:tr w:rsidR="00603BFA" w:rsidRPr="00603BFA" w14:paraId="253F926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37D8A1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32</w:t>
            </w:r>
          </w:p>
        </w:tc>
        <w:tc>
          <w:tcPr>
            <w:tcW w:w="1535" w:type="dxa"/>
            <w:tcBorders>
              <w:top w:val="single" w:sz="4" w:space="0" w:color="000000"/>
              <w:left w:val="single" w:sz="4" w:space="0" w:color="000000"/>
              <w:bottom w:val="single" w:sz="4" w:space="0" w:color="000000"/>
              <w:right w:val="single" w:sz="4" w:space="0" w:color="000000"/>
            </w:tcBorders>
            <w:vAlign w:val="center"/>
          </w:tcPr>
          <w:p w14:paraId="6228B93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4F56CA7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2288H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4FA26D1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w:t>
            </w:r>
          </w:p>
        </w:tc>
      </w:tr>
      <w:tr w:rsidR="00603BFA" w:rsidRPr="00603BFA" w14:paraId="3E6910D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2E02FB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33</w:t>
            </w:r>
          </w:p>
        </w:tc>
        <w:tc>
          <w:tcPr>
            <w:tcW w:w="1535" w:type="dxa"/>
            <w:tcBorders>
              <w:top w:val="single" w:sz="4" w:space="0" w:color="000000"/>
              <w:left w:val="single" w:sz="4" w:space="0" w:color="000000"/>
              <w:bottom w:val="single" w:sz="4" w:space="0" w:color="000000"/>
              <w:right w:val="single" w:sz="4" w:space="0" w:color="000000"/>
            </w:tcBorders>
            <w:vAlign w:val="center"/>
          </w:tcPr>
          <w:p w14:paraId="3D9459F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7F4B958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KPROSERVER2-N100</w:t>
            </w:r>
          </w:p>
        </w:tc>
        <w:tc>
          <w:tcPr>
            <w:tcW w:w="1555" w:type="dxa"/>
            <w:tcBorders>
              <w:top w:val="single" w:sz="4" w:space="0" w:color="000000"/>
              <w:left w:val="single" w:sz="4" w:space="0" w:color="000000"/>
              <w:bottom w:val="single" w:sz="4" w:space="0" w:color="000000"/>
              <w:right w:val="single" w:sz="4" w:space="0" w:color="000000"/>
            </w:tcBorders>
            <w:vAlign w:val="center"/>
          </w:tcPr>
          <w:p w14:paraId="11B3EBC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w:t>
            </w:r>
          </w:p>
        </w:tc>
      </w:tr>
      <w:tr w:rsidR="00603BFA" w:rsidRPr="00603BFA" w14:paraId="7A40185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FB75F3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34</w:t>
            </w:r>
          </w:p>
        </w:tc>
        <w:tc>
          <w:tcPr>
            <w:tcW w:w="1535" w:type="dxa"/>
            <w:tcBorders>
              <w:top w:val="single" w:sz="4" w:space="0" w:color="000000"/>
              <w:left w:val="single" w:sz="4" w:space="0" w:color="000000"/>
              <w:bottom w:val="single" w:sz="4" w:space="0" w:color="000000"/>
              <w:right w:val="single" w:sz="4" w:space="0" w:color="000000"/>
            </w:tcBorders>
            <w:vAlign w:val="center"/>
          </w:tcPr>
          <w:p w14:paraId="18CBD44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H3C</w:t>
            </w:r>
          </w:p>
        </w:tc>
        <w:tc>
          <w:tcPr>
            <w:tcW w:w="3491" w:type="dxa"/>
            <w:tcBorders>
              <w:top w:val="single" w:sz="4" w:space="0" w:color="000000"/>
              <w:left w:val="single" w:sz="4" w:space="0" w:color="000000"/>
              <w:bottom w:val="single" w:sz="4" w:space="0" w:color="000000"/>
              <w:right w:val="single" w:sz="4" w:space="0" w:color="000000"/>
            </w:tcBorders>
            <w:vAlign w:val="center"/>
          </w:tcPr>
          <w:p w14:paraId="5E9AD2A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R6800 G2</w:t>
            </w:r>
          </w:p>
        </w:tc>
        <w:tc>
          <w:tcPr>
            <w:tcW w:w="1555" w:type="dxa"/>
            <w:tcBorders>
              <w:top w:val="single" w:sz="4" w:space="0" w:color="000000"/>
              <w:left w:val="single" w:sz="4" w:space="0" w:color="000000"/>
              <w:bottom w:val="single" w:sz="4" w:space="0" w:color="000000"/>
              <w:right w:val="single" w:sz="4" w:space="0" w:color="000000"/>
            </w:tcBorders>
            <w:vAlign w:val="center"/>
          </w:tcPr>
          <w:p w14:paraId="7491037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w:t>
            </w:r>
          </w:p>
        </w:tc>
      </w:tr>
      <w:tr w:rsidR="00603BFA" w:rsidRPr="00603BFA" w14:paraId="49468D3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7F3CA7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35</w:t>
            </w:r>
          </w:p>
        </w:tc>
        <w:tc>
          <w:tcPr>
            <w:tcW w:w="1535" w:type="dxa"/>
            <w:tcBorders>
              <w:top w:val="single" w:sz="4" w:space="0" w:color="000000"/>
              <w:left w:val="single" w:sz="4" w:space="0" w:color="000000"/>
              <w:bottom w:val="single" w:sz="4" w:space="0" w:color="000000"/>
              <w:right w:val="single" w:sz="4" w:space="0" w:color="000000"/>
            </w:tcBorders>
            <w:vAlign w:val="center"/>
          </w:tcPr>
          <w:p w14:paraId="2EAAAB2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6475611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PowerEdge R920</w:t>
            </w:r>
          </w:p>
        </w:tc>
        <w:tc>
          <w:tcPr>
            <w:tcW w:w="1555" w:type="dxa"/>
            <w:tcBorders>
              <w:top w:val="single" w:sz="4" w:space="0" w:color="000000"/>
              <w:left w:val="single" w:sz="4" w:space="0" w:color="000000"/>
              <w:bottom w:val="single" w:sz="4" w:space="0" w:color="000000"/>
              <w:right w:val="single" w:sz="4" w:space="0" w:color="000000"/>
            </w:tcBorders>
            <w:vAlign w:val="center"/>
          </w:tcPr>
          <w:p w14:paraId="061AB2B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w:t>
            </w:r>
          </w:p>
        </w:tc>
      </w:tr>
      <w:tr w:rsidR="00603BFA" w:rsidRPr="00603BFA" w14:paraId="4DC4E3B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2A3568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36</w:t>
            </w:r>
          </w:p>
        </w:tc>
        <w:tc>
          <w:tcPr>
            <w:tcW w:w="1535" w:type="dxa"/>
            <w:tcBorders>
              <w:top w:val="single" w:sz="4" w:space="0" w:color="000000"/>
              <w:left w:val="single" w:sz="4" w:space="0" w:color="000000"/>
              <w:bottom w:val="single" w:sz="4" w:space="0" w:color="000000"/>
              <w:right w:val="single" w:sz="4" w:space="0" w:color="000000"/>
            </w:tcBorders>
            <w:vAlign w:val="center"/>
          </w:tcPr>
          <w:p w14:paraId="3F3C89E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108380F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NF-8460M3</w:t>
            </w:r>
          </w:p>
        </w:tc>
        <w:tc>
          <w:tcPr>
            <w:tcW w:w="1555" w:type="dxa"/>
            <w:tcBorders>
              <w:top w:val="single" w:sz="4" w:space="0" w:color="000000"/>
              <w:left w:val="single" w:sz="4" w:space="0" w:color="000000"/>
              <w:bottom w:val="single" w:sz="4" w:space="0" w:color="000000"/>
              <w:right w:val="single" w:sz="4" w:space="0" w:color="000000"/>
            </w:tcBorders>
            <w:vAlign w:val="center"/>
          </w:tcPr>
          <w:p w14:paraId="1FF67A7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w:t>
            </w:r>
          </w:p>
        </w:tc>
      </w:tr>
      <w:tr w:rsidR="00603BFA" w:rsidRPr="00603BFA" w14:paraId="792CB76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56013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37</w:t>
            </w:r>
          </w:p>
        </w:tc>
        <w:tc>
          <w:tcPr>
            <w:tcW w:w="1535" w:type="dxa"/>
            <w:tcBorders>
              <w:top w:val="single" w:sz="4" w:space="0" w:color="000000"/>
              <w:left w:val="single" w:sz="4" w:space="0" w:color="000000"/>
              <w:bottom w:val="single" w:sz="4" w:space="0" w:color="000000"/>
              <w:right w:val="single" w:sz="4" w:space="0" w:color="000000"/>
            </w:tcBorders>
            <w:vAlign w:val="center"/>
          </w:tcPr>
          <w:p w14:paraId="21E888D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70D7817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5288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168EA3C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0B8929D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385665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38</w:t>
            </w:r>
          </w:p>
        </w:tc>
        <w:tc>
          <w:tcPr>
            <w:tcW w:w="1535" w:type="dxa"/>
            <w:tcBorders>
              <w:top w:val="single" w:sz="4" w:space="0" w:color="000000"/>
              <w:left w:val="single" w:sz="4" w:space="0" w:color="000000"/>
              <w:bottom w:val="single" w:sz="4" w:space="0" w:color="000000"/>
              <w:right w:val="single" w:sz="4" w:space="0" w:color="000000"/>
            </w:tcBorders>
            <w:vAlign w:val="center"/>
          </w:tcPr>
          <w:p w14:paraId="6FB3721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522BCFF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 710</w:t>
            </w:r>
          </w:p>
        </w:tc>
        <w:tc>
          <w:tcPr>
            <w:tcW w:w="1555" w:type="dxa"/>
            <w:tcBorders>
              <w:top w:val="single" w:sz="4" w:space="0" w:color="000000"/>
              <w:left w:val="single" w:sz="4" w:space="0" w:color="000000"/>
              <w:bottom w:val="single" w:sz="4" w:space="0" w:color="000000"/>
              <w:right w:val="single" w:sz="4" w:space="0" w:color="000000"/>
            </w:tcBorders>
            <w:vAlign w:val="center"/>
          </w:tcPr>
          <w:p w14:paraId="75D51B6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7B14FBD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817EF6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39</w:t>
            </w:r>
          </w:p>
        </w:tc>
        <w:tc>
          <w:tcPr>
            <w:tcW w:w="1535" w:type="dxa"/>
            <w:tcBorders>
              <w:top w:val="single" w:sz="4" w:space="0" w:color="000000"/>
              <w:left w:val="single" w:sz="4" w:space="0" w:color="000000"/>
              <w:bottom w:val="single" w:sz="4" w:space="0" w:color="000000"/>
              <w:right w:val="single" w:sz="4" w:space="0" w:color="000000"/>
            </w:tcBorders>
            <w:vAlign w:val="center"/>
          </w:tcPr>
          <w:p w14:paraId="394846B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24CEB85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System x3850x5</w:t>
            </w:r>
          </w:p>
        </w:tc>
        <w:tc>
          <w:tcPr>
            <w:tcW w:w="1555" w:type="dxa"/>
            <w:tcBorders>
              <w:top w:val="single" w:sz="4" w:space="0" w:color="000000"/>
              <w:left w:val="single" w:sz="4" w:space="0" w:color="000000"/>
              <w:bottom w:val="single" w:sz="4" w:space="0" w:color="000000"/>
              <w:right w:val="single" w:sz="4" w:space="0" w:color="000000"/>
            </w:tcBorders>
            <w:vAlign w:val="center"/>
          </w:tcPr>
          <w:p w14:paraId="2981FEB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07CE3B9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F0EF0C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lastRenderedPageBreak/>
              <w:t>40</w:t>
            </w:r>
          </w:p>
        </w:tc>
        <w:tc>
          <w:tcPr>
            <w:tcW w:w="1535" w:type="dxa"/>
            <w:tcBorders>
              <w:top w:val="single" w:sz="4" w:space="0" w:color="000000"/>
              <w:left w:val="single" w:sz="4" w:space="0" w:color="000000"/>
              <w:bottom w:val="single" w:sz="4" w:space="0" w:color="000000"/>
              <w:right w:val="single" w:sz="4" w:space="0" w:color="000000"/>
            </w:tcBorders>
            <w:vAlign w:val="center"/>
          </w:tcPr>
          <w:p w14:paraId="2B38C63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3C18C21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x3650 M5</w:t>
            </w:r>
          </w:p>
        </w:tc>
        <w:tc>
          <w:tcPr>
            <w:tcW w:w="1555" w:type="dxa"/>
            <w:tcBorders>
              <w:top w:val="single" w:sz="4" w:space="0" w:color="000000"/>
              <w:left w:val="single" w:sz="4" w:space="0" w:color="000000"/>
              <w:bottom w:val="single" w:sz="4" w:space="0" w:color="000000"/>
              <w:right w:val="single" w:sz="4" w:space="0" w:color="000000"/>
            </w:tcBorders>
            <w:vAlign w:val="center"/>
          </w:tcPr>
          <w:p w14:paraId="1CDA8FE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7C6ED33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DD1316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41</w:t>
            </w:r>
          </w:p>
        </w:tc>
        <w:tc>
          <w:tcPr>
            <w:tcW w:w="1535" w:type="dxa"/>
            <w:tcBorders>
              <w:top w:val="single" w:sz="4" w:space="0" w:color="000000"/>
              <w:left w:val="single" w:sz="4" w:space="0" w:color="000000"/>
              <w:bottom w:val="single" w:sz="4" w:space="0" w:color="000000"/>
              <w:right w:val="single" w:sz="4" w:space="0" w:color="000000"/>
            </w:tcBorders>
            <w:vAlign w:val="center"/>
          </w:tcPr>
          <w:p w14:paraId="2D61079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7E6C4CF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System X3650 M4</w:t>
            </w:r>
          </w:p>
        </w:tc>
        <w:tc>
          <w:tcPr>
            <w:tcW w:w="1555" w:type="dxa"/>
            <w:tcBorders>
              <w:top w:val="single" w:sz="4" w:space="0" w:color="000000"/>
              <w:left w:val="single" w:sz="4" w:space="0" w:color="000000"/>
              <w:bottom w:val="single" w:sz="4" w:space="0" w:color="000000"/>
              <w:right w:val="single" w:sz="4" w:space="0" w:color="000000"/>
            </w:tcBorders>
            <w:vAlign w:val="center"/>
          </w:tcPr>
          <w:p w14:paraId="1BD2AE2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3F19C68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2AA042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42</w:t>
            </w:r>
          </w:p>
        </w:tc>
        <w:tc>
          <w:tcPr>
            <w:tcW w:w="1535" w:type="dxa"/>
            <w:tcBorders>
              <w:top w:val="single" w:sz="4" w:space="0" w:color="000000"/>
              <w:left w:val="single" w:sz="4" w:space="0" w:color="000000"/>
              <w:bottom w:val="single" w:sz="4" w:space="0" w:color="000000"/>
              <w:right w:val="single" w:sz="4" w:space="0" w:color="000000"/>
            </w:tcBorders>
            <w:vAlign w:val="center"/>
          </w:tcPr>
          <w:p w14:paraId="0F6D385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6C17069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System x3650 M4</w:t>
            </w:r>
          </w:p>
        </w:tc>
        <w:tc>
          <w:tcPr>
            <w:tcW w:w="1555" w:type="dxa"/>
            <w:tcBorders>
              <w:top w:val="single" w:sz="4" w:space="0" w:color="000000"/>
              <w:left w:val="single" w:sz="4" w:space="0" w:color="000000"/>
              <w:bottom w:val="single" w:sz="4" w:space="0" w:color="000000"/>
              <w:right w:val="single" w:sz="4" w:space="0" w:color="000000"/>
            </w:tcBorders>
            <w:vAlign w:val="center"/>
          </w:tcPr>
          <w:p w14:paraId="4A65D14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706B47F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AE275B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43</w:t>
            </w:r>
          </w:p>
        </w:tc>
        <w:tc>
          <w:tcPr>
            <w:tcW w:w="1535" w:type="dxa"/>
            <w:tcBorders>
              <w:top w:val="single" w:sz="4" w:space="0" w:color="000000"/>
              <w:left w:val="single" w:sz="4" w:space="0" w:color="000000"/>
              <w:bottom w:val="single" w:sz="4" w:space="0" w:color="000000"/>
              <w:right w:val="single" w:sz="4" w:space="0" w:color="000000"/>
            </w:tcBorders>
            <w:vAlign w:val="center"/>
          </w:tcPr>
          <w:p w14:paraId="3CCC038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w:t>
            </w:r>
          </w:p>
        </w:tc>
        <w:tc>
          <w:tcPr>
            <w:tcW w:w="3491" w:type="dxa"/>
            <w:tcBorders>
              <w:top w:val="single" w:sz="4" w:space="0" w:color="000000"/>
              <w:left w:val="single" w:sz="4" w:space="0" w:color="000000"/>
              <w:bottom w:val="single" w:sz="4" w:space="0" w:color="000000"/>
              <w:right w:val="single" w:sz="4" w:space="0" w:color="000000"/>
            </w:tcBorders>
            <w:vAlign w:val="center"/>
          </w:tcPr>
          <w:p w14:paraId="79AFC4B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R740XD</w:t>
            </w:r>
          </w:p>
        </w:tc>
        <w:tc>
          <w:tcPr>
            <w:tcW w:w="1555" w:type="dxa"/>
            <w:tcBorders>
              <w:top w:val="single" w:sz="4" w:space="0" w:color="000000"/>
              <w:left w:val="single" w:sz="4" w:space="0" w:color="000000"/>
              <w:bottom w:val="single" w:sz="4" w:space="0" w:color="000000"/>
              <w:right w:val="single" w:sz="4" w:space="0" w:color="000000"/>
            </w:tcBorders>
            <w:vAlign w:val="center"/>
          </w:tcPr>
          <w:p w14:paraId="671A20D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5F03A4BD"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5EB41FA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44</w:t>
            </w:r>
          </w:p>
        </w:tc>
        <w:tc>
          <w:tcPr>
            <w:tcW w:w="1535" w:type="dxa"/>
            <w:tcBorders>
              <w:top w:val="single" w:sz="4" w:space="0" w:color="000000"/>
              <w:left w:val="single" w:sz="4" w:space="0" w:color="000000"/>
              <w:bottom w:val="single" w:sz="4" w:space="0" w:color="000000"/>
              <w:right w:val="single" w:sz="4" w:space="0" w:color="000000"/>
            </w:tcBorders>
            <w:vAlign w:val="center"/>
          </w:tcPr>
          <w:p w14:paraId="3F3006F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3088FB4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DH-DSS-C9000G-HW-ARM-M64</w:t>
            </w:r>
          </w:p>
        </w:tc>
        <w:tc>
          <w:tcPr>
            <w:tcW w:w="1555" w:type="dxa"/>
            <w:tcBorders>
              <w:top w:val="single" w:sz="4" w:space="0" w:color="000000"/>
              <w:left w:val="single" w:sz="4" w:space="0" w:color="000000"/>
              <w:bottom w:val="single" w:sz="4" w:space="0" w:color="000000"/>
              <w:right w:val="single" w:sz="4" w:space="0" w:color="000000"/>
            </w:tcBorders>
            <w:vAlign w:val="center"/>
          </w:tcPr>
          <w:p w14:paraId="121C340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748D0B6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9D3BE1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45</w:t>
            </w:r>
          </w:p>
        </w:tc>
        <w:tc>
          <w:tcPr>
            <w:tcW w:w="1535" w:type="dxa"/>
            <w:tcBorders>
              <w:top w:val="single" w:sz="4" w:space="0" w:color="000000"/>
              <w:left w:val="single" w:sz="4" w:space="0" w:color="000000"/>
              <w:bottom w:val="single" w:sz="4" w:space="0" w:color="000000"/>
              <w:right w:val="single" w:sz="4" w:space="0" w:color="000000"/>
            </w:tcBorders>
            <w:vAlign w:val="center"/>
          </w:tcPr>
          <w:p w14:paraId="3B30C45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58E7F4D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NF-5280M5</w:t>
            </w:r>
          </w:p>
        </w:tc>
        <w:tc>
          <w:tcPr>
            <w:tcW w:w="1555" w:type="dxa"/>
            <w:tcBorders>
              <w:top w:val="single" w:sz="4" w:space="0" w:color="000000"/>
              <w:left w:val="single" w:sz="4" w:space="0" w:color="000000"/>
              <w:bottom w:val="single" w:sz="4" w:space="0" w:color="000000"/>
              <w:right w:val="single" w:sz="4" w:space="0" w:color="000000"/>
            </w:tcBorders>
            <w:vAlign w:val="center"/>
          </w:tcPr>
          <w:p w14:paraId="55A9F79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0574243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1FACE7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46</w:t>
            </w:r>
          </w:p>
        </w:tc>
        <w:tc>
          <w:tcPr>
            <w:tcW w:w="1535" w:type="dxa"/>
            <w:tcBorders>
              <w:top w:val="single" w:sz="4" w:space="0" w:color="000000"/>
              <w:left w:val="single" w:sz="4" w:space="0" w:color="000000"/>
              <w:bottom w:val="single" w:sz="4" w:space="0" w:color="000000"/>
              <w:right w:val="single" w:sz="4" w:space="0" w:color="000000"/>
            </w:tcBorders>
            <w:vAlign w:val="center"/>
          </w:tcPr>
          <w:p w14:paraId="6DD0CFF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7EC69A1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RH2288H v3</w:t>
            </w:r>
          </w:p>
        </w:tc>
        <w:tc>
          <w:tcPr>
            <w:tcW w:w="1555" w:type="dxa"/>
            <w:tcBorders>
              <w:top w:val="single" w:sz="4" w:space="0" w:color="000000"/>
              <w:left w:val="single" w:sz="4" w:space="0" w:color="000000"/>
              <w:bottom w:val="single" w:sz="4" w:space="0" w:color="000000"/>
              <w:right w:val="single" w:sz="4" w:space="0" w:color="000000"/>
            </w:tcBorders>
            <w:vAlign w:val="center"/>
          </w:tcPr>
          <w:p w14:paraId="2412EF5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08226B2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39D018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47</w:t>
            </w:r>
          </w:p>
        </w:tc>
        <w:tc>
          <w:tcPr>
            <w:tcW w:w="1535" w:type="dxa"/>
            <w:tcBorders>
              <w:top w:val="single" w:sz="4" w:space="0" w:color="000000"/>
              <w:left w:val="single" w:sz="4" w:space="0" w:color="000000"/>
              <w:bottom w:val="single" w:sz="4" w:space="0" w:color="000000"/>
              <w:right w:val="single" w:sz="4" w:space="0" w:color="000000"/>
            </w:tcBorders>
            <w:vAlign w:val="center"/>
          </w:tcPr>
          <w:p w14:paraId="49508BC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3210500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RH2285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36DAEF7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4CDC897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B764BE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48</w:t>
            </w:r>
          </w:p>
        </w:tc>
        <w:tc>
          <w:tcPr>
            <w:tcW w:w="1535" w:type="dxa"/>
            <w:tcBorders>
              <w:top w:val="single" w:sz="4" w:space="0" w:color="000000"/>
              <w:left w:val="single" w:sz="4" w:space="0" w:color="000000"/>
              <w:bottom w:val="single" w:sz="4" w:space="0" w:color="000000"/>
              <w:right w:val="single" w:sz="4" w:space="0" w:color="000000"/>
            </w:tcBorders>
            <w:vAlign w:val="center"/>
          </w:tcPr>
          <w:p w14:paraId="7449C8D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美创</w:t>
            </w:r>
          </w:p>
        </w:tc>
        <w:tc>
          <w:tcPr>
            <w:tcW w:w="3491" w:type="dxa"/>
            <w:tcBorders>
              <w:top w:val="single" w:sz="4" w:space="0" w:color="000000"/>
              <w:left w:val="single" w:sz="4" w:space="0" w:color="000000"/>
              <w:bottom w:val="single" w:sz="4" w:space="0" w:color="000000"/>
              <w:right w:val="single" w:sz="4" w:space="0" w:color="000000"/>
            </w:tcBorders>
            <w:vAlign w:val="center"/>
          </w:tcPr>
          <w:p w14:paraId="4DAB7CC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MC-01-W062</w:t>
            </w:r>
          </w:p>
        </w:tc>
        <w:tc>
          <w:tcPr>
            <w:tcW w:w="1555" w:type="dxa"/>
            <w:tcBorders>
              <w:top w:val="single" w:sz="4" w:space="0" w:color="000000"/>
              <w:left w:val="single" w:sz="4" w:space="0" w:color="000000"/>
              <w:bottom w:val="single" w:sz="4" w:space="0" w:color="000000"/>
              <w:right w:val="single" w:sz="4" w:space="0" w:color="000000"/>
            </w:tcBorders>
            <w:vAlign w:val="center"/>
          </w:tcPr>
          <w:p w14:paraId="46DDFA6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759EFC59"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392E66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49</w:t>
            </w:r>
          </w:p>
        </w:tc>
        <w:tc>
          <w:tcPr>
            <w:tcW w:w="1535" w:type="dxa"/>
            <w:tcBorders>
              <w:top w:val="single" w:sz="4" w:space="0" w:color="000000"/>
              <w:left w:val="single" w:sz="4" w:space="0" w:color="000000"/>
              <w:bottom w:val="single" w:sz="4" w:space="0" w:color="000000"/>
              <w:right w:val="single" w:sz="4" w:space="0" w:color="000000"/>
            </w:tcBorders>
            <w:vAlign w:val="center"/>
          </w:tcPr>
          <w:p w14:paraId="759E22D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4EAC2E2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PR2510P2</w:t>
            </w:r>
          </w:p>
        </w:tc>
        <w:tc>
          <w:tcPr>
            <w:tcW w:w="1555" w:type="dxa"/>
            <w:tcBorders>
              <w:top w:val="single" w:sz="4" w:space="0" w:color="000000"/>
              <w:left w:val="single" w:sz="4" w:space="0" w:color="000000"/>
              <w:bottom w:val="single" w:sz="4" w:space="0" w:color="000000"/>
              <w:right w:val="single" w:sz="4" w:space="0" w:color="000000"/>
            </w:tcBorders>
            <w:vAlign w:val="center"/>
          </w:tcPr>
          <w:p w14:paraId="3E73A57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4</w:t>
            </w:r>
          </w:p>
        </w:tc>
      </w:tr>
      <w:tr w:rsidR="00603BFA" w:rsidRPr="00603BFA" w14:paraId="5AAE093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F43DEC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50</w:t>
            </w:r>
          </w:p>
        </w:tc>
        <w:tc>
          <w:tcPr>
            <w:tcW w:w="1535" w:type="dxa"/>
            <w:tcBorders>
              <w:top w:val="single" w:sz="4" w:space="0" w:color="000000"/>
              <w:left w:val="single" w:sz="4" w:space="0" w:color="000000"/>
              <w:bottom w:val="single" w:sz="4" w:space="0" w:color="000000"/>
              <w:right w:val="single" w:sz="4" w:space="0" w:color="000000"/>
            </w:tcBorders>
            <w:vAlign w:val="center"/>
          </w:tcPr>
          <w:p w14:paraId="19C6B9F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77D9C0D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RA2288H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77C84FE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5D87C3E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1A3602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51</w:t>
            </w:r>
          </w:p>
        </w:tc>
        <w:tc>
          <w:tcPr>
            <w:tcW w:w="1535" w:type="dxa"/>
            <w:tcBorders>
              <w:top w:val="single" w:sz="4" w:space="0" w:color="000000"/>
              <w:left w:val="single" w:sz="4" w:space="0" w:color="000000"/>
              <w:bottom w:val="single" w:sz="4" w:space="0" w:color="000000"/>
              <w:right w:val="single" w:sz="4" w:space="0" w:color="000000"/>
            </w:tcBorders>
            <w:vAlign w:val="center"/>
          </w:tcPr>
          <w:p w14:paraId="53ACEA0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2B9BB07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KDM2801A</w:t>
            </w:r>
          </w:p>
        </w:tc>
        <w:tc>
          <w:tcPr>
            <w:tcW w:w="1555" w:type="dxa"/>
            <w:tcBorders>
              <w:top w:val="single" w:sz="4" w:space="0" w:color="000000"/>
              <w:left w:val="single" w:sz="4" w:space="0" w:color="000000"/>
              <w:bottom w:val="single" w:sz="4" w:space="0" w:color="000000"/>
              <w:right w:val="single" w:sz="4" w:space="0" w:color="000000"/>
            </w:tcBorders>
            <w:vAlign w:val="center"/>
          </w:tcPr>
          <w:p w14:paraId="0ECCAFF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7BD9043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C72D2E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52</w:t>
            </w:r>
          </w:p>
        </w:tc>
        <w:tc>
          <w:tcPr>
            <w:tcW w:w="1535" w:type="dxa"/>
            <w:tcBorders>
              <w:top w:val="single" w:sz="4" w:space="0" w:color="000000"/>
              <w:left w:val="single" w:sz="4" w:space="0" w:color="000000"/>
              <w:bottom w:val="single" w:sz="4" w:space="0" w:color="000000"/>
              <w:right w:val="single" w:sz="4" w:space="0" w:color="000000"/>
            </w:tcBorders>
            <w:vAlign w:val="center"/>
          </w:tcPr>
          <w:p w14:paraId="1C11AFE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D96DFE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KCS-1000-3</w:t>
            </w:r>
          </w:p>
        </w:tc>
        <w:tc>
          <w:tcPr>
            <w:tcW w:w="1555" w:type="dxa"/>
            <w:tcBorders>
              <w:top w:val="single" w:sz="4" w:space="0" w:color="000000"/>
              <w:left w:val="single" w:sz="4" w:space="0" w:color="000000"/>
              <w:bottom w:val="single" w:sz="4" w:space="0" w:color="000000"/>
              <w:right w:val="single" w:sz="4" w:space="0" w:color="000000"/>
            </w:tcBorders>
            <w:vAlign w:val="center"/>
          </w:tcPr>
          <w:p w14:paraId="5019763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13CA4E9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F83322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53</w:t>
            </w:r>
          </w:p>
        </w:tc>
        <w:tc>
          <w:tcPr>
            <w:tcW w:w="1535" w:type="dxa"/>
            <w:tcBorders>
              <w:top w:val="single" w:sz="4" w:space="0" w:color="000000"/>
              <w:left w:val="single" w:sz="4" w:space="0" w:color="000000"/>
              <w:bottom w:val="single" w:sz="4" w:space="0" w:color="000000"/>
              <w:right w:val="single" w:sz="4" w:space="0" w:color="000000"/>
            </w:tcBorders>
            <w:vAlign w:val="center"/>
          </w:tcPr>
          <w:p w14:paraId="772703E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2ECDFF6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PR210K1</w:t>
            </w:r>
          </w:p>
        </w:tc>
        <w:tc>
          <w:tcPr>
            <w:tcW w:w="1555" w:type="dxa"/>
            <w:tcBorders>
              <w:top w:val="single" w:sz="4" w:space="0" w:color="000000"/>
              <w:left w:val="single" w:sz="4" w:space="0" w:color="000000"/>
              <w:bottom w:val="single" w:sz="4" w:space="0" w:color="000000"/>
              <w:right w:val="single" w:sz="4" w:space="0" w:color="000000"/>
            </w:tcBorders>
            <w:vAlign w:val="center"/>
          </w:tcPr>
          <w:p w14:paraId="2FCAD7E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3A0C810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33649E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54</w:t>
            </w:r>
          </w:p>
        </w:tc>
        <w:tc>
          <w:tcPr>
            <w:tcW w:w="1535" w:type="dxa"/>
            <w:tcBorders>
              <w:top w:val="single" w:sz="4" w:space="0" w:color="000000"/>
              <w:left w:val="single" w:sz="4" w:space="0" w:color="000000"/>
              <w:bottom w:val="single" w:sz="4" w:space="0" w:color="000000"/>
              <w:right w:val="single" w:sz="4" w:space="0" w:color="000000"/>
            </w:tcBorders>
            <w:vAlign w:val="center"/>
          </w:tcPr>
          <w:p w14:paraId="64BEFD1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惠普</w:t>
            </w:r>
          </w:p>
        </w:tc>
        <w:tc>
          <w:tcPr>
            <w:tcW w:w="3491" w:type="dxa"/>
            <w:tcBorders>
              <w:top w:val="single" w:sz="4" w:space="0" w:color="000000"/>
              <w:left w:val="single" w:sz="4" w:space="0" w:color="000000"/>
              <w:bottom w:val="single" w:sz="4" w:space="0" w:color="000000"/>
              <w:right w:val="single" w:sz="4" w:space="0" w:color="000000"/>
            </w:tcBorders>
            <w:vAlign w:val="center"/>
          </w:tcPr>
          <w:p w14:paraId="0E0015B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proliant DL388 G8</w:t>
            </w:r>
          </w:p>
        </w:tc>
        <w:tc>
          <w:tcPr>
            <w:tcW w:w="1555" w:type="dxa"/>
            <w:tcBorders>
              <w:top w:val="single" w:sz="4" w:space="0" w:color="000000"/>
              <w:left w:val="single" w:sz="4" w:space="0" w:color="000000"/>
              <w:bottom w:val="single" w:sz="4" w:space="0" w:color="000000"/>
              <w:right w:val="single" w:sz="4" w:space="0" w:color="000000"/>
            </w:tcBorders>
            <w:vAlign w:val="center"/>
          </w:tcPr>
          <w:p w14:paraId="344E472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05A744C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CBFC06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55</w:t>
            </w:r>
          </w:p>
        </w:tc>
        <w:tc>
          <w:tcPr>
            <w:tcW w:w="1535" w:type="dxa"/>
            <w:tcBorders>
              <w:top w:val="single" w:sz="4" w:space="0" w:color="000000"/>
              <w:left w:val="single" w:sz="4" w:space="0" w:color="000000"/>
              <w:bottom w:val="single" w:sz="4" w:space="0" w:color="000000"/>
              <w:right w:val="single" w:sz="4" w:space="0" w:color="000000"/>
            </w:tcBorders>
            <w:vAlign w:val="center"/>
          </w:tcPr>
          <w:p w14:paraId="3345838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0CD4279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曙光I620-G20服务器</w:t>
            </w:r>
          </w:p>
        </w:tc>
        <w:tc>
          <w:tcPr>
            <w:tcW w:w="1555" w:type="dxa"/>
            <w:tcBorders>
              <w:top w:val="single" w:sz="4" w:space="0" w:color="000000"/>
              <w:left w:val="single" w:sz="4" w:space="0" w:color="000000"/>
              <w:bottom w:val="single" w:sz="4" w:space="0" w:color="000000"/>
              <w:right w:val="single" w:sz="4" w:space="0" w:color="000000"/>
            </w:tcBorders>
            <w:vAlign w:val="center"/>
          </w:tcPr>
          <w:p w14:paraId="41FF994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4EFD10C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D0765C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56</w:t>
            </w:r>
          </w:p>
        </w:tc>
        <w:tc>
          <w:tcPr>
            <w:tcW w:w="1535" w:type="dxa"/>
            <w:tcBorders>
              <w:top w:val="single" w:sz="4" w:space="0" w:color="000000"/>
              <w:left w:val="single" w:sz="4" w:space="0" w:color="000000"/>
              <w:bottom w:val="single" w:sz="4" w:space="0" w:color="000000"/>
              <w:right w:val="single" w:sz="4" w:space="0" w:color="000000"/>
            </w:tcBorders>
            <w:vAlign w:val="center"/>
          </w:tcPr>
          <w:p w14:paraId="1FD8866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w:t>
            </w:r>
          </w:p>
        </w:tc>
        <w:tc>
          <w:tcPr>
            <w:tcW w:w="3491" w:type="dxa"/>
            <w:tcBorders>
              <w:top w:val="single" w:sz="4" w:space="0" w:color="000000"/>
              <w:left w:val="single" w:sz="4" w:space="0" w:color="000000"/>
              <w:bottom w:val="single" w:sz="4" w:space="0" w:color="000000"/>
              <w:right w:val="single" w:sz="4" w:space="0" w:color="000000"/>
            </w:tcBorders>
            <w:vAlign w:val="center"/>
          </w:tcPr>
          <w:p w14:paraId="50A98BE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R740XD</w:t>
            </w:r>
          </w:p>
        </w:tc>
        <w:tc>
          <w:tcPr>
            <w:tcW w:w="1555" w:type="dxa"/>
            <w:tcBorders>
              <w:top w:val="single" w:sz="4" w:space="0" w:color="000000"/>
              <w:left w:val="single" w:sz="4" w:space="0" w:color="000000"/>
              <w:bottom w:val="single" w:sz="4" w:space="0" w:color="000000"/>
              <w:right w:val="single" w:sz="4" w:space="0" w:color="000000"/>
            </w:tcBorders>
            <w:vAlign w:val="center"/>
          </w:tcPr>
          <w:p w14:paraId="1369701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0895FB4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D79322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57</w:t>
            </w:r>
          </w:p>
        </w:tc>
        <w:tc>
          <w:tcPr>
            <w:tcW w:w="1535" w:type="dxa"/>
            <w:tcBorders>
              <w:top w:val="single" w:sz="4" w:space="0" w:color="000000"/>
              <w:left w:val="single" w:sz="4" w:space="0" w:color="000000"/>
              <w:bottom w:val="single" w:sz="4" w:space="0" w:color="000000"/>
              <w:right w:val="single" w:sz="4" w:space="0" w:color="000000"/>
            </w:tcBorders>
            <w:vAlign w:val="center"/>
          </w:tcPr>
          <w:p w14:paraId="0D86D5A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w:t>
            </w:r>
          </w:p>
        </w:tc>
        <w:tc>
          <w:tcPr>
            <w:tcW w:w="3491" w:type="dxa"/>
            <w:tcBorders>
              <w:top w:val="single" w:sz="4" w:space="0" w:color="000000"/>
              <w:left w:val="single" w:sz="4" w:space="0" w:color="000000"/>
              <w:bottom w:val="single" w:sz="4" w:space="0" w:color="000000"/>
              <w:right w:val="single" w:sz="4" w:space="0" w:color="000000"/>
            </w:tcBorders>
            <w:vAlign w:val="center"/>
          </w:tcPr>
          <w:p w14:paraId="08BFDB7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R730</w:t>
            </w:r>
          </w:p>
        </w:tc>
        <w:tc>
          <w:tcPr>
            <w:tcW w:w="1555" w:type="dxa"/>
            <w:tcBorders>
              <w:top w:val="single" w:sz="4" w:space="0" w:color="000000"/>
              <w:left w:val="single" w:sz="4" w:space="0" w:color="000000"/>
              <w:bottom w:val="single" w:sz="4" w:space="0" w:color="000000"/>
              <w:right w:val="single" w:sz="4" w:space="0" w:color="000000"/>
            </w:tcBorders>
            <w:vAlign w:val="center"/>
          </w:tcPr>
          <w:p w14:paraId="4354002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11399BD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CD4E3D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58</w:t>
            </w:r>
          </w:p>
        </w:tc>
        <w:tc>
          <w:tcPr>
            <w:tcW w:w="1535" w:type="dxa"/>
            <w:tcBorders>
              <w:top w:val="single" w:sz="4" w:space="0" w:color="000000"/>
              <w:left w:val="single" w:sz="4" w:space="0" w:color="000000"/>
              <w:bottom w:val="single" w:sz="4" w:space="0" w:color="000000"/>
              <w:right w:val="single" w:sz="4" w:space="0" w:color="000000"/>
            </w:tcBorders>
            <w:vAlign w:val="center"/>
          </w:tcPr>
          <w:p w14:paraId="0E34EF1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1FC6273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MEDIA GW100</w:t>
            </w:r>
          </w:p>
        </w:tc>
        <w:tc>
          <w:tcPr>
            <w:tcW w:w="1555" w:type="dxa"/>
            <w:tcBorders>
              <w:top w:val="single" w:sz="4" w:space="0" w:color="000000"/>
              <w:left w:val="single" w:sz="4" w:space="0" w:color="000000"/>
              <w:bottom w:val="single" w:sz="4" w:space="0" w:color="000000"/>
              <w:right w:val="single" w:sz="4" w:space="0" w:color="000000"/>
            </w:tcBorders>
            <w:vAlign w:val="center"/>
          </w:tcPr>
          <w:p w14:paraId="0FDC4B1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28848F8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A1BF22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59</w:t>
            </w:r>
          </w:p>
        </w:tc>
        <w:tc>
          <w:tcPr>
            <w:tcW w:w="1535" w:type="dxa"/>
            <w:tcBorders>
              <w:top w:val="single" w:sz="4" w:space="0" w:color="000000"/>
              <w:left w:val="single" w:sz="4" w:space="0" w:color="000000"/>
              <w:bottom w:val="single" w:sz="4" w:space="0" w:color="000000"/>
              <w:right w:val="single" w:sz="4" w:space="0" w:color="000000"/>
            </w:tcBorders>
            <w:vAlign w:val="center"/>
          </w:tcPr>
          <w:p w14:paraId="4D2494D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KEYDAK</w:t>
            </w:r>
          </w:p>
        </w:tc>
        <w:tc>
          <w:tcPr>
            <w:tcW w:w="3491" w:type="dxa"/>
            <w:tcBorders>
              <w:top w:val="single" w:sz="4" w:space="0" w:color="000000"/>
              <w:left w:val="single" w:sz="4" w:space="0" w:color="000000"/>
              <w:bottom w:val="single" w:sz="4" w:space="0" w:color="000000"/>
              <w:right w:val="single" w:sz="4" w:space="0" w:color="000000"/>
            </w:tcBorders>
            <w:vAlign w:val="center"/>
          </w:tcPr>
          <w:p w14:paraId="0F6F909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无标识</w:t>
            </w:r>
          </w:p>
        </w:tc>
        <w:tc>
          <w:tcPr>
            <w:tcW w:w="1555" w:type="dxa"/>
            <w:tcBorders>
              <w:top w:val="single" w:sz="4" w:space="0" w:color="000000"/>
              <w:left w:val="single" w:sz="4" w:space="0" w:color="000000"/>
              <w:bottom w:val="single" w:sz="4" w:space="0" w:color="000000"/>
              <w:right w:val="single" w:sz="4" w:space="0" w:color="000000"/>
            </w:tcBorders>
            <w:vAlign w:val="center"/>
          </w:tcPr>
          <w:p w14:paraId="460AD46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704CD3E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082E26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60</w:t>
            </w:r>
          </w:p>
        </w:tc>
        <w:tc>
          <w:tcPr>
            <w:tcW w:w="1535" w:type="dxa"/>
            <w:tcBorders>
              <w:top w:val="single" w:sz="4" w:space="0" w:color="000000"/>
              <w:left w:val="single" w:sz="4" w:space="0" w:color="000000"/>
              <w:bottom w:val="single" w:sz="4" w:space="0" w:color="000000"/>
              <w:right w:val="single" w:sz="4" w:space="0" w:color="000000"/>
            </w:tcBorders>
            <w:vAlign w:val="center"/>
          </w:tcPr>
          <w:p w14:paraId="3834FB7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639EC5F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Hyperserver-2000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5D1E591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566AE7E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E6AD54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61</w:t>
            </w:r>
          </w:p>
        </w:tc>
        <w:tc>
          <w:tcPr>
            <w:tcW w:w="1535" w:type="dxa"/>
            <w:tcBorders>
              <w:top w:val="single" w:sz="4" w:space="0" w:color="000000"/>
              <w:left w:val="single" w:sz="4" w:space="0" w:color="000000"/>
              <w:bottom w:val="single" w:sz="4" w:space="0" w:color="000000"/>
              <w:right w:val="single" w:sz="4" w:space="0" w:color="000000"/>
            </w:tcBorders>
            <w:vAlign w:val="center"/>
          </w:tcPr>
          <w:p w14:paraId="73850F2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52A46AB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X3650 M4</w:t>
            </w:r>
          </w:p>
        </w:tc>
        <w:tc>
          <w:tcPr>
            <w:tcW w:w="1555" w:type="dxa"/>
            <w:tcBorders>
              <w:top w:val="single" w:sz="4" w:space="0" w:color="000000"/>
              <w:left w:val="single" w:sz="4" w:space="0" w:color="000000"/>
              <w:bottom w:val="single" w:sz="4" w:space="0" w:color="000000"/>
              <w:right w:val="single" w:sz="4" w:space="0" w:color="000000"/>
            </w:tcBorders>
            <w:vAlign w:val="center"/>
          </w:tcPr>
          <w:p w14:paraId="089EFD5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5614A59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E4F39D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62</w:t>
            </w:r>
          </w:p>
        </w:tc>
        <w:tc>
          <w:tcPr>
            <w:tcW w:w="1535" w:type="dxa"/>
            <w:tcBorders>
              <w:top w:val="single" w:sz="4" w:space="0" w:color="000000"/>
              <w:left w:val="single" w:sz="4" w:space="0" w:color="000000"/>
              <w:bottom w:val="single" w:sz="4" w:space="0" w:color="000000"/>
              <w:right w:val="single" w:sz="4" w:space="0" w:color="000000"/>
            </w:tcBorders>
            <w:vAlign w:val="center"/>
          </w:tcPr>
          <w:p w14:paraId="206B04C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44A278E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Systen X3850 X5</w:t>
            </w:r>
          </w:p>
        </w:tc>
        <w:tc>
          <w:tcPr>
            <w:tcW w:w="1555" w:type="dxa"/>
            <w:tcBorders>
              <w:top w:val="single" w:sz="4" w:space="0" w:color="000000"/>
              <w:left w:val="single" w:sz="4" w:space="0" w:color="000000"/>
              <w:bottom w:val="single" w:sz="4" w:space="0" w:color="000000"/>
              <w:right w:val="single" w:sz="4" w:space="0" w:color="000000"/>
            </w:tcBorders>
            <w:vAlign w:val="center"/>
          </w:tcPr>
          <w:p w14:paraId="2804AAA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52D70BD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12227B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63</w:t>
            </w:r>
          </w:p>
        </w:tc>
        <w:tc>
          <w:tcPr>
            <w:tcW w:w="1535" w:type="dxa"/>
            <w:tcBorders>
              <w:top w:val="single" w:sz="4" w:space="0" w:color="000000"/>
              <w:left w:val="single" w:sz="4" w:space="0" w:color="000000"/>
              <w:bottom w:val="single" w:sz="4" w:space="0" w:color="000000"/>
              <w:right w:val="single" w:sz="4" w:space="0" w:color="000000"/>
            </w:tcBorders>
            <w:vAlign w:val="center"/>
          </w:tcPr>
          <w:p w14:paraId="465978D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717E556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YT-QSIP-R2140A-F05</w:t>
            </w:r>
          </w:p>
        </w:tc>
        <w:tc>
          <w:tcPr>
            <w:tcW w:w="1555" w:type="dxa"/>
            <w:tcBorders>
              <w:top w:val="single" w:sz="4" w:space="0" w:color="000000"/>
              <w:left w:val="single" w:sz="4" w:space="0" w:color="000000"/>
              <w:bottom w:val="single" w:sz="4" w:space="0" w:color="000000"/>
              <w:right w:val="single" w:sz="4" w:space="0" w:color="000000"/>
            </w:tcBorders>
            <w:vAlign w:val="center"/>
          </w:tcPr>
          <w:p w14:paraId="169E52B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1896D222"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1EEF2D0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64</w:t>
            </w:r>
          </w:p>
        </w:tc>
        <w:tc>
          <w:tcPr>
            <w:tcW w:w="1535" w:type="dxa"/>
            <w:tcBorders>
              <w:top w:val="single" w:sz="4" w:space="0" w:color="000000"/>
              <w:left w:val="single" w:sz="4" w:space="0" w:color="000000"/>
              <w:bottom w:val="single" w:sz="4" w:space="0" w:color="000000"/>
              <w:right w:val="single" w:sz="4" w:space="0" w:color="000000"/>
            </w:tcBorders>
            <w:vAlign w:val="center"/>
          </w:tcPr>
          <w:p w14:paraId="589E1B4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448A9C6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DH-DSS-C9000S2E-HW-ARM-H128</w:t>
            </w:r>
          </w:p>
        </w:tc>
        <w:tc>
          <w:tcPr>
            <w:tcW w:w="1555" w:type="dxa"/>
            <w:tcBorders>
              <w:top w:val="single" w:sz="4" w:space="0" w:color="000000"/>
              <w:left w:val="single" w:sz="4" w:space="0" w:color="000000"/>
              <w:bottom w:val="single" w:sz="4" w:space="0" w:color="000000"/>
              <w:right w:val="single" w:sz="4" w:space="0" w:color="000000"/>
            </w:tcBorders>
            <w:vAlign w:val="center"/>
          </w:tcPr>
          <w:p w14:paraId="149E510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783E28F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D08275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65</w:t>
            </w:r>
          </w:p>
        </w:tc>
        <w:tc>
          <w:tcPr>
            <w:tcW w:w="1535" w:type="dxa"/>
            <w:tcBorders>
              <w:top w:val="single" w:sz="4" w:space="0" w:color="000000"/>
              <w:left w:val="single" w:sz="4" w:space="0" w:color="000000"/>
              <w:bottom w:val="single" w:sz="4" w:space="0" w:color="000000"/>
              <w:right w:val="single" w:sz="4" w:space="0" w:color="000000"/>
            </w:tcBorders>
            <w:vAlign w:val="center"/>
          </w:tcPr>
          <w:p w14:paraId="6CDAD96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22D3FEB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 2288H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39E0984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006CD4C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3B76C4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66</w:t>
            </w:r>
          </w:p>
        </w:tc>
        <w:tc>
          <w:tcPr>
            <w:tcW w:w="1535" w:type="dxa"/>
            <w:tcBorders>
              <w:top w:val="single" w:sz="4" w:space="0" w:color="000000"/>
              <w:left w:val="single" w:sz="4" w:space="0" w:color="000000"/>
              <w:bottom w:val="single" w:sz="4" w:space="0" w:color="000000"/>
              <w:right w:val="single" w:sz="4" w:space="0" w:color="000000"/>
            </w:tcBorders>
            <w:vAlign w:val="center"/>
          </w:tcPr>
          <w:p w14:paraId="2EC15E5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4B4E2B0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Taishan2280K</w:t>
            </w:r>
          </w:p>
        </w:tc>
        <w:tc>
          <w:tcPr>
            <w:tcW w:w="1555" w:type="dxa"/>
            <w:tcBorders>
              <w:top w:val="single" w:sz="4" w:space="0" w:color="000000"/>
              <w:left w:val="single" w:sz="4" w:space="0" w:color="000000"/>
              <w:bottom w:val="single" w:sz="4" w:space="0" w:color="000000"/>
              <w:right w:val="single" w:sz="4" w:space="0" w:color="000000"/>
            </w:tcBorders>
            <w:vAlign w:val="center"/>
          </w:tcPr>
          <w:p w14:paraId="10D6183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6FEB26D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A2C5A8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67</w:t>
            </w:r>
          </w:p>
        </w:tc>
        <w:tc>
          <w:tcPr>
            <w:tcW w:w="1535" w:type="dxa"/>
            <w:tcBorders>
              <w:top w:val="single" w:sz="4" w:space="0" w:color="000000"/>
              <w:left w:val="single" w:sz="4" w:space="0" w:color="000000"/>
              <w:bottom w:val="single" w:sz="4" w:space="0" w:color="000000"/>
              <w:right w:val="single" w:sz="4" w:space="0" w:color="000000"/>
            </w:tcBorders>
            <w:vAlign w:val="center"/>
          </w:tcPr>
          <w:p w14:paraId="429973F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F5</w:t>
            </w:r>
          </w:p>
        </w:tc>
        <w:tc>
          <w:tcPr>
            <w:tcW w:w="3491" w:type="dxa"/>
            <w:tcBorders>
              <w:top w:val="single" w:sz="4" w:space="0" w:color="000000"/>
              <w:left w:val="single" w:sz="4" w:space="0" w:color="000000"/>
              <w:bottom w:val="single" w:sz="4" w:space="0" w:color="000000"/>
              <w:right w:val="single" w:sz="4" w:space="0" w:color="000000"/>
            </w:tcBorders>
            <w:vAlign w:val="center"/>
          </w:tcPr>
          <w:p w14:paraId="1401986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i2600</w:t>
            </w:r>
          </w:p>
        </w:tc>
        <w:tc>
          <w:tcPr>
            <w:tcW w:w="1555" w:type="dxa"/>
            <w:tcBorders>
              <w:top w:val="single" w:sz="4" w:space="0" w:color="000000"/>
              <w:left w:val="single" w:sz="4" w:space="0" w:color="000000"/>
              <w:bottom w:val="single" w:sz="4" w:space="0" w:color="000000"/>
              <w:right w:val="single" w:sz="4" w:space="0" w:color="000000"/>
            </w:tcBorders>
            <w:vAlign w:val="center"/>
          </w:tcPr>
          <w:p w14:paraId="1C40759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w:t>
            </w:r>
          </w:p>
        </w:tc>
      </w:tr>
      <w:tr w:rsidR="00603BFA" w:rsidRPr="00603BFA" w14:paraId="19167FC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B3D3CC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68</w:t>
            </w:r>
          </w:p>
        </w:tc>
        <w:tc>
          <w:tcPr>
            <w:tcW w:w="1535" w:type="dxa"/>
            <w:tcBorders>
              <w:top w:val="single" w:sz="4" w:space="0" w:color="000000"/>
              <w:left w:val="single" w:sz="4" w:space="0" w:color="000000"/>
              <w:bottom w:val="single" w:sz="4" w:space="0" w:color="000000"/>
              <w:right w:val="single" w:sz="4" w:space="0" w:color="000000"/>
            </w:tcBorders>
            <w:vAlign w:val="center"/>
          </w:tcPr>
          <w:p w14:paraId="675072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143F05E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KCloudStor2100</w:t>
            </w:r>
          </w:p>
        </w:tc>
        <w:tc>
          <w:tcPr>
            <w:tcW w:w="1555" w:type="dxa"/>
            <w:tcBorders>
              <w:top w:val="single" w:sz="4" w:space="0" w:color="000000"/>
              <w:left w:val="single" w:sz="4" w:space="0" w:color="000000"/>
              <w:bottom w:val="single" w:sz="4" w:space="0" w:color="000000"/>
              <w:right w:val="single" w:sz="4" w:space="0" w:color="000000"/>
            </w:tcBorders>
            <w:vAlign w:val="center"/>
          </w:tcPr>
          <w:p w14:paraId="50D1BB9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390801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F319D3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69</w:t>
            </w:r>
          </w:p>
        </w:tc>
        <w:tc>
          <w:tcPr>
            <w:tcW w:w="1535" w:type="dxa"/>
            <w:tcBorders>
              <w:top w:val="single" w:sz="4" w:space="0" w:color="000000"/>
              <w:left w:val="single" w:sz="4" w:space="0" w:color="000000"/>
              <w:bottom w:val="single" w:sz="4" w:space="0" w:color="000000"/>
              <w:right w:val="single" w:sz="4" w:space="0" w:color="000000"/>
            </w:tcBorders>
            <w:vAlign w:val="center"/>
          </w:tcPr>
          <w:p w14:paraId="7D67F96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18D6C7E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02BF64F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ED9285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98DD21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70</w:t>
            </w:r>
          </w:p>
        </w:tc>
        <w:tc>
          <w:tcPr>
            <w:tcW w:w="1535" w:type="dxa"/>
            <w:tcBorders>
              <w:top w:val="single" w:sz="4" w:space="0" w:color="000000"/>
              <w:left w:val="single" w:sz="4" w:space="0" w:color="000000"/>
              <w:bottom w:val="single" w:sz="4" w:space="0" w:color="000000"/>
              <w:right w:val="single" w:sz="4" w:space="0" w:color="000000"/>
            </w:tcBorders>
            <w:vAlign w:val="center"/>
          </w:tcPr>
          <w:p w14:paraId="30C1728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08532F6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X3650 M3</w:t>
            </w:r>
          </w:p>
        </w:tc>
        <w:tc>
          <w:tcPr>
            <w:tcW w:w="1555" w:type="dxa"/>
            <w:tcBorders>
              <w:top w:val="single" w:sz="4" w:space="0" w:color="000000"/>
              <w:left w:val="single" w:sz="4" w:space="0" w:color="000000"/>
              <w:bottom w:val="single" w:sz="4" w:space="0" w:color="000000"/>
              <w:right w:val="single" w:sz="4" w:space="0" w:color="000000"/>
            </w:tcBorders>
            <w:vAlign w:val="center"/>
          </w:tcPr>
          <w:p w14:paraId="7A4D9EF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7F9A48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BECDEE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71</w:t>
            </w:r>
          </w:p>
        </w:tc>
        <w:tc>
          <w:tcPr>
            <w:tcW w:w="1535" w:type="dxa"/>
            <w:tcBorders>
              <w:top w:val="single" w:sz="4" w:space="0" w:color="000000"/>
              <w:left w:val="single" w:sz="4" w:space="0" w:color="000000"/>
              <w:bottom w:val="single" w:sz="4" w:space="0" w:color="000000"/>
              <w:right w:val="single" w:sz="4" w:space="0" w:color="000000"/>
            </w:tcBorders>
            <w:vAlign w:val="center"/>
          </w:tcPr>
          <w:p w14:paraId="092F38B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739F187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X3850 X5</w:t>
            </w:r>
          </w:p>
        </w:tc>
        <w:tc>
          <w:tcPr>
            <w:tcW w:w="1555" w:type="dxa"/>
            <w:tcBorders>
              <w:top w:val="single" w:sz="4" w:space="0" w:color="000000"/>
              <w:left w:val="single" w:sz="4" w:space="0" w:color="000000"/>
              <w:bottom w:val="single" w:sz="4" w:space="0" w:color="000000"/>
              <w:right w:val="single" w:sz="4" w:space="0" w:color="000000"/>
            </w:tcBorders>
            <w:vAlign w:val="center"/>
          </w:tcPr>
          <w:p w14:paraId="397BA87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7870F8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F29D91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72</w:t>
            </w:r>
          </w:p>
        </w:tc>
        <w:tc>
          <w:tcPr>
            <w:tcW w:w="1535" w:type="dxa"/>
            <w:tcBorders>
              <w:top w:val="single" w:sz="4" w:space="0" w:color="000000"/>
              <w:left w:val="single" w:sz="4" w:space="0" w:color="000000"/>
              <w:bottom w:val="single" w:sz="4" w:space="0" w:color="000000"/>
              <w:right w:val="single" w:sz="4" w:space="0" w:color="000000"/>
            </w:tcBorders>
            <w:vAlign w:val="center"/>
          </w:tcPr>
          <w:p w14:paraId="2379049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74B2F80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DS-VE2208D-BBD</w:t>
            </w:r>
          </w:p>
        </w:tc>
        <w:tc>
          <w:tcPr>
            <w:tcW w:w="1555" w:type="dxa"/>
            <w:tcBorders>
              <w:top w:val="single" w:sz="4" w:space="0" w:color="000000"/>
              <w:left w:val="single" w:sz="4" w:space="0" w:color="000000"/>
              <w:bottom w:val="single" w:sz="4" w:space="0" w:color="000000"/>
              <w:right w:val="single" w:sz="4" w:space="0" w:color="000000"/>
            </w:tcBorders>
            <w:vAlign w:val="center"/>
          </w:tcPr>
          <w:p w14:paraId="10E18A6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86AD3B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36C32F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73</w:t>
            </w:r>
          </w:p>
        </w:tc>
        <w:tc>
          <w:tcPr>
            <w:tcW w:w="1535" w:type="dxa"/>
            <w:tcBorders>
              <w:top w:val="single" w:sz="4" w:space="0" w:color="000000"/>
              <w:left w:val="single" w:sz="4" w:space="0" w:color="000000"/>
              <w:bottom w:val="single" w:sz="4" w:space="0" w:color="000000"/>
              <w:right w:val="single" w:sz="4" w:space="0" w:color="000000"/>
            </w:tcBorders>
            <w:vAlign w:val="center"/>
          </w:tcPr>
          <w:p w14:paraId="78EB338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72246BB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DS-VE22S-B-01</w:t>
            </w:r>
          </w:p>
        </w:tc>
        <w:tc>
          <w:tcPr>
            <w:tcW w:w="1555" w:type="dxa"/>
            <w:tcBorders>
              <w:top w:val="single" w:sz="4" w:space="0" w:color="000000"/>
              <w:left w:val="single" w:sz="4" w:space="0" w:color="000000"/>
              <w:bottom w:val="single" w:sz="4" w:space="0" w:color="000000"/>
              <w:right w:val="single" w:sz="4" w:space="0" w:color="000000"/>
            </w:tcBorders>
            <w:vAlign w:val="center"/>
          </w:tcPr>
          <w:p w14:paraId="7A44B1E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49432D5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548449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74</w:t>
            </w:r>
          </w:p>
        </w:tc>
        <w:tc>
          <w:tcPr>
            <w:tcW w:w="1535" w:type="dxa"/>
            <w:tcBorders>
              <w:top w:val="single" w:sz="4" w:space="0" w:color="000000"/>
              <w:left w:val="single" w:sz="4" w:space="0" w:color="000000"/>
              <w:bottom w:val="single" w:sz="4" w:space="0" w:color="000000"/>
              <w:right w:val="single" w:sz="4" w:space="0" w:color="000000"/>
            </w:tcBorders>
            <w:vAlign w:val="center"/>
          </w:tcPr>
          <w:p w14:paraId="707BD7B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5A0EEAA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DS-VE22S-B-02</w:t>
            </w:r>
          </w:p>
        </w:tc>
        <w:tc>
          <w:tcPr>
            <w:tcW w:w="1555" w:type="dxa"/>
            <w:tcBorders>
              <w:top w:val="single" w:sz="4" w:space="0" w:color="000000"/>
              <w:left w:val="single" w:sz="4" w:space="0" w:color="000000"/>
              <w:bottom w:val="single" w:sz="4" w:space="0" w:color="000000"/>
              <w:right w:val="single" w:sz="4" w:space="0" w:color="000000"/>
            </w:tcBorders>
            <w:vAlign w:val="center"/>
          </w:tcPr>
          <w:p w14:paraId="094C256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152411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12E5A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75</w:t>
            </w:r>
          </w:p>
        </w:tc>
        <w:tc>
          <w:tcPr>
            <w:tcW w:w="1535" w:type="dxa"/>
            <w:tcBorders>
              <w:top w:val="single" w:sz="4" w:space="0" w:color="000000"/>
              <w:left w:val="single" w:sz="4" w:space="0" w:color="000000"/>
              <w:bottom w:val="single" w:sz="4" w:space="0" w:color="000000"/>
              <w:right w:val="single" w:sz="4" w:space="0" w:color="000000"/>
            </w:tcBorders>
            <w:vAlign w:val="center"/>
          </w:tcPr>
          <w:p w14:paraId="5A62785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0EB0217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DS-VG420L-IC/16HH</w:t>
            </w:r>
          </w:p>
        </w:tc>
        <w:tc>
          <w:tcPr>
            <w:tcW w:w="1555" w:type="dxa"/>
            <w:tcBorders>
              <w:top w:val="single" w:sz="4" w:space="0" w:color="000000"/>
              <w:left w:val="single" w:sz="4" w:space="0" w:color="000000"/>
              <w:bottom w:val="single" w:sz="4" w:space="0" w:color="000000"/>
              <w:right w:val="single" w:sz="4" w:space="0" w:color="000000"/>
            </w:tcBorders>
            <w:vAlign w:val="center"/>
          </w:tcPr>
          <w:p w14:paraId="1601778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7024191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B97F6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76</w:t>
            </w:r>
          </w:p>
        </w:tc>
        <w:tc>
          <w:tcPr>
            <w:tcW w:w="1535" w:type="dxa"/>
            <w:tcBorders>
              <w:top w:val="single" w:sz="4" w:space="0" w:color="000000"/>
              <w:left w:val="single" w:sz="4" w:space="0" w:color="000000"/>
              <w:bottom w:val="single" w:sz="4" w:space="0" w:color="000000"/>
              <w:right w:val="single" w:sz="4" w:space="0" w:color="000000"/>
            </w:tcBorders>
            <w:vAlign w:val="center"/>
          </w:tcPr>
          <w:p w14:paraId="6FCB3E7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63281E3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iVMS-9100E</w:t>
            </w:r>
          </w:p>
        </w:tc>
        <w:tc>
          <w:tcPr>
            <w:tcW w:w="1555" w:type="dxa"/>
            <w:tcBorders>
              <w:top w:val="single" w:sz="4" w:space="0" w:color="000000"/>
              <w:left w:val="single" w:sz="4" w:space="0" w:color="000000"/>
              <w:bottom w:val="single" w:sz="4" w:space="0" w:color="000000"/>
              <w:right w:val="single" w:sz="4" w:space="0" w:color="000000"/>
            </w:tcBorders>
            <w:vAlign w:val="center"/>
          </w:tcPr>
          <w:p w14:paraId="151C0CC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B65E0D9"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3E39AE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77</w:t>
            </w:r>
          </w:p>
        </w:tc>
        <w:tc>
          <w:tcPr>
            <w:tcW w:w="1535" w:type="dxa"/>
            <w:tcBorders>
              <w:top w:val="single" w:sz="4" w:space="0" w:color="000000"/>
              <w:left w:val="single" w:sz="4" w:space="0" w:color="000000"/>
              <w:bottom w:val="single" w:sz="4" w:space="0" w:color="000000"/>
              <w:right w:val="single" w:sz="4" w:space="0" w:color="000000"/>
            </w:tcBorders>
            <w:vAlign w:val="center"/>
          </w:tcPr>
          <w:p w14:paraId="3DB9E9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203926D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DeepEngiNe-1000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4B92D79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DFA65F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E6FBD9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78</w:t>
            </w:r>
          </w:p>
        </w:tc>
        <w:tc>
          <w:tcPr>
            <w:tcW w:w="1535" w:type="dxa"/>
            <w:tcBorders>
              <w:top w:val="single" w:sz="4" w:space="0" w:color="000000"/>
              <w:left w:val="single" w:sz="4" w:space="0" w:color="000000"/>
              <w:bottom w:val="single" w:sz="4" w:space="0" w:color="000000"/>
              <w:right w:val="single" w:sz="4" w:space="0" w:color="000000"/>
            </w:tcBorders>
            <w:vAlign w:val="center"/>
          </w:tcPr>
          <w:p w14:paraId="4FCA5FF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21D0737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RX4010-t1</w:t>
            </w:r>
          </w:p>
        </w:tc>
        <w:tc>
          <w:tcPr>
            <w:tcW w:w="1555" w:type="dxa"/>
            <w:tcBorders>
              <w:top w:val="single" w:sz="4" w:space="0" w:color="000000"/>
              <w:left w:val="single" w:sz="4" w:space="0" w:color="000000"/>
              <w:bottom w:val="single" w:sz="4" w:space="0" w:color="000000"/>
              <w:right w:val="single" w:sz="4" w:space="0" w:color="000000"/>
            </w:tcBorders>
            <w:vAlign w:val="center"/>
          </w:tcPr>
          <w:p w14:paraId="54E9F21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6A89C9E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A26218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79</w:t>
            </w:r>
          </w:p>
        </w:tc>
        <w:tc>
          <w:tcPr>
            <w:tcW w:w="1535" w:type="dxa"/>
            <w:tcBorders>
              <w:top w:val="single" w:sz="4" w:space="0" w:color="000000"/>
              <w:left w:val="single" w:sz="4" w:space="0" w:color="000000"/>
              <w:bottom w:val="single" w:sz="4" w:space="0" w:color="000000"/>
              <w:right w:val="single" w:sz="4" w:space="0" w:color="000000"/>
            </w:tcBorders>
            <w:vAlign w:val="center"/>
          </w:tcPr>
          <w:p w14:paraId="23E1E4E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吉大正元</w:t>
            </w:r>
          </w:p>
        </w:tc>
        <w:tc>
          <w:tcPr>
            <w:tcW w:w="3491" w:type="dxa"/>
            <w:tcBorders>
              <w:top w:val="single" w:sz="4" w:space="0" w:color="000000"/>
              <w:left w:val="single" w:sz="4" w:space="0" w:color="000000"/>
              <w:bottom w:val="single" w:sz="4" w:space="0" w:color="000000"/>
              <w:right w:val="single" w:sz="4" w:space="0" w:color="000000"/>
            </w:tcBorders>
            <w:vAlign w:val="center"/>
          </w:tcPr>
          <w:p w14:paraId="2C1670A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Q50</w:t>
            </w:r>
          </w:p>
        </w:tc>
        <w:tc>
          <w:tcPr>
            <w:tcW w:w="1555" w:type="dxa"/>
            <w:tcBorders>
              <w:top w:val="single" w:sz="4" w:space="0" w:color="000000"/>
              <w:left w:val="single" w:sz="4" w:space="0" w:color="000000"/>
              <w:bottom w:val="single" w:sz="4" w:space="0" w:color="000000"/>
              <w:right w:val="single" w:sz="4" w:space="0" w:color="000000"/>
            </w:tcBorders>
            <w:vAlign w:val="center"/>
          </w:tcPr>
          <w:p w14:paraId="73ED1D4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4ACFFE89"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313359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80</w:t>
            </w:r>
          </w:p>
        </w:tc>
        <w:tc>
          <w:tcPr>
            <w:tcW w:w="1535" w:type="dxa"/>
            <w:tcBorders>
              <w:top w:val="single" w:sz="4" w:space="0" w:color="000000"/>
              <w:left w:val="single" w:sz="4" w:space="0" w:color="000000"/>
              <w:bottom w:val="single" w:sz="4" w:space="0" w:color="000000"/>
              <w:right w:val="single" w:sz="4" w:space="0" w:color="000000"/>
            </w:tcBorders>
            <w:vAlign w:val="center"/>
          </w:tcPr>
          <w:p w14:paraId="52FB2B0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08ADC71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YT-QSIP-R2140A-FH10</w:t>
            </w:r>
          </w:p>
        </w:tc>
        <w:tc>
          <w:tcPr>
            <w:tcW w:w="1555" w:type="dxa"/>
            <w:tcBorders>
              <w:top w:val="single" w:sz="4" w:space="0" w:color="000000"/>
              <w:left w:val="single" w:sz="4" w:space="0" w:color="000000"/>
              <w:bottom w:val="single" w:sz="4" w:space="0" w:color="000000"/>
              <w:right w:val="single" w:sz="4" w:space="0" w:color="000000"/>
            </w:tcBorders>
            <w:vAlign w:val="center"/>
          </w:tcPr>
          <w:p w14:paraId="0DBA9AC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EE2A3C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864A37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lastRenderedPageBreak/>
              <w:t>81</w:t>
            </w:r>
          </w:p>
        </w:tc>
        <w:tc>
          <w:tcPr>
            <w:tcW w:w="1535" w:type="dxa"/>
            <w:tcBorders>
              <w:top w:val="single" w:sz="4" w:space="0" w:color="000000"/>
              <w:left w:val="single" w:sz="4" w:space="0" w:color="000000"/>
              <w:bottom w:val="single" w:sz="4" w:space="0" w:color="000000"/>
              <w:right w:val="single" w:sz="4" w:space="0" w:color="000000"/>
            </w:tcBorders>
            <w:vAlign w:val="center"/>
          </w:tcPr>
          <w:p w14:paraId="37E0C47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44DD925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YT-QSIP-S2140-KAI</w:t>
            </w:r>
          </w:p>
        </w:tc>
        <w:tc>
          <w:tcPr>
            <w:tcW w:w="1555" w:type="dxa"/>
            <w:tcBorders>
              <w:top w:val="single" w:sz="4" w:space="0" w:color="000000"/>
              <w:left w:val="single" w:sz="4" w:space="0" w:color="000000"/>
              <w:bottom w:val="single" w:sz="4" w:space="0" w:color="000000"/>
              <w:right w:val="single" w:sz="4" w:space="0" w:color="000000"/>
            </w:tcBorders>
            <w:vAlign w:val="center"/>
          </w:tcPr>
          <w:p w14:paraId="0345268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FC80BF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7B1509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82</w:t>
            </w:r>
          </w:p>
        </w:tc>
        <w:tc>
          <w:tcPr>
            <w:tcW w:w="1535" w:type="dxa"/>
            <w:tcBorders>
              <w:top w:val="single" w:sz="4" w:space="0" w:color="000000"/>
              <w:left w:val="single" w:sz="4" w:space="0" w:color="000000"/>
              <w:bottom w:val="single" w:sz="4" w:space="0" w:color="000000"/>
              <w:right w:val="single" w:sz="4" w:space="0" w:color="000000"/>
            </w:tcBorders>
            <w:vAlign w:val="center"/>
          </w:tcPr>
          <w:p w14:paraId="586CF4F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66FF62B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NF8460M3</w:t>
            </w:r>
          </w:p>
        </w:tc>
        <w:tc>
          <w:tcPr>
            <w:tcW w:w="1555" w:type="dxa"/>
            <w:tcBorders>
              <w:top w:val="single" w:sz="4" w:space="0" w:color="000000"/>
              <w:left w:val="single" w:sz="4" w:space="0" w:color="000000"/>
              <w:bottom w:val="single" w:sz="4" w:space="0" w:color="000000"/>
              <w:right w:val="single" w:sz="4" w:space="0" w:color="000000"/>
            </w:tcBorders>
            <w:vAlign w:val="center"/>
          </w:tcPr>
          <w:p w14:paraId="6E7B6B1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60F5D0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87F44E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83</w:t>
            </w:r>
          </w:p>
        </w:tc>
        <w:tc>
          <w:tcPr>
            <w:tcW w:w="1535" w:type="dxa"/>
            <w:tcBorders>
              <w:top w:val="single" w:sz="4" w:space="0" w:color="000000"/>
              <w:left w:val="single" w:sz="4" w:space="0" w:color="000000"/>
              <w:bottom w:val="single" w:sz="4" w:space="0" w:color="000000"/>
              <w:right w:val="single" w:sz="4" w:space="0" w:color="000000"/>
            </w:tcBorders>
            <w:vAlign w:val="center"/>
          </w:tcPr>
          <w:p w14:paraId="1583A47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w:t>
            </w:r>
          </w:p>
        </w:tc>
        <w:tc>
          <w:tcPr>
            <w:tcW w:w="3491" w:type="dxa"/>
            <w:tcBorders>
              <w:top w:val="single" w:sz="4" w:space="0" w:color="000000"/>
              <w:left w:val="single" w:sz="4" w:space="0" w:color="000000"/>
              <w:bottom w:val="single" w:sz="4" w:space="0" w:color="000000"/>
              <w:right w:val="single" w:sz="4" w:space="0" w:color="000000"/>
            </w:tcBorders>
            <w:vAlign w:val="center"/>
          </w:tcPr>
          <w:p w14:paraId="764952C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Ivms-9100E-VIID</w:t>
            </w:r>
          </w:p>
        </w:tc>
        <w:tc>
          <w:tcPr>
            <w:tcW w:w="1555" w:type="dxa"/>
            <w:tcBorders>
              <w:top w:val="single" w:sz="4" w:space="0" w:color="000000"/>
              <w:left w:val="single" w:sz="4" w:space="0" w:color="000000"/>
              <w:bottom w:val="single" w:sz="4" w:space="0" w:color="000000"/>
              <w:right w:val="single" w:sz="4" w:space="0" w:color="000000"/>
            </w:tcBorders>
            <w:vAlign w:val="center"/>
          </w:tcPr>
          <w:p w14:paraId="75FA800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E21ED1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671659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84</w:t>
            </w:r>
          </w:p>
        </w:tc>
        <w:tc>
          <w:tcPr>
            <w:tcW w:w="1535" w:type="dxa"/>
            <w:tcBorders>
              <w:top w:val="single" w:sz="4" w:space="0" w:color="000000"/>
              <w:left w:val="single" w:sz="4" w:space="0" w:color="000000"/>
              <w:bottom w:val="single" w:sz="4" w:space="0" w:color="000000"/>
              <w:right w:val="single" w:sz="4" w:space="0" w:color="000000"/>
            </w:tcBorders>
            <w:vAlign w:val="center"/>
          </w:tcPr>
          <w:p w14:paraId="3753D9C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26D590E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NF-5280M4</w:t>
            </w:r>
          </w:p>
        </w:tc>
        <w:tc>
          <w:tcPr>
            <w:tcW w:w="1555" w:type="dxa"/>
            <w:tcBorders>
              <w:top w:val="single" w:sz="4" w:space="0" w:color="000000"/>
              <w:left w:val="single" w:sz="4" w:space="0" w:color="000000"/>
              <w:bottom w:val="single" w:sz="4" w:space="0" w:color="000000"/>
              <w:right w:val="single" w:sz="4" w:space="0" w:color="000000"/>
            </w:tcBorders>
            <w:vAlign w:val="center"/>
          </w:tcPr>
          <w:p w14:paraId="6A2525A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812ABB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691E73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85</w:t>
            </w:r>
          </w:p>
        </w:tc>
        <w:tc>
          <w:tcPr>
            <w:tcW w:w="1535" w:type="dxa"/>
            <w:tcBorders>
              <w:top w:val="single" w:sz="4" w:space="0" w:color="000000"/>
              <w:left w:val="single" w:sz="4" w:space="0" w:color="000000"/>
              <w:bottom w:val="single" w:sz="4" w:space="0" w:color="000000"/>
              <w:right w:val="single" w:sz="4" w:space="0" w:color="000000"/>
            </w:tcBorders>
            <w:vAlign w:val="center"/>
          </w:tcPr>
          <w:p w14:paraId="065F407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0F38936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NF5568M4</w:t>
            </w:r>
          </w:p>
        </w:tc>
        <w:tc>
          <w:tcPr>
            <w:tcW w:w="1555" w:type="dxa"/>
            <w:tcBorders>
              <w:top w:val="single" w:sz="4" w:space="0" w:color="000000"/>
              <w:left w:val="single" w:sz="4" w:space="0" w:color="000000"/>
              <w:bottom w:val="single" w:sz="4" w:space="0" w:color="000000"/>
              <w:right w:val="single" w:sz="4" w:space="0" w:color="000000"/>
            </w:tcBorders>
            <w:vAlign w:val="center"/>
          </w:tcPr>
          <w:p w14:paraId="087CD56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7E7F3B1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F52CEF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86</w:t>
            </w:r>
          </w:p>
        </w:tc>
        <w:tc>
          <w:tcPr>
            <w:tcW w:w="1535" w:type="dxa"/>
            <w:tcBorders>
              <w:top w:val="single" w:sz="4" w:space="0" w:color="000000"/>
              <w:left w:val="single" w:sz="4" w:space="0" w:color="000000"/>
              <w:bottom w:val="single" w:sz="4" w:space="0" w:color="000000"/>
              <w:right w:val="single" w:sz="4" w:space="0" w:color="000000"/>
            </w:tcBorders>
            <w:vAlign w:val="center"/>
          </w:tcPr>
          <w:p w14:paraId="66DAD61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7454DE1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KDM201</w:t>
            </w:r>
          </w:p>
        </w:tc>
        <w:tc>
          <w:tcPr>
            <w:tcW w:w="1555" w:type="dxa"/>
            <w:tcBorders>
              <w:top w:val="single" w:sz="4" w:space="0" w:color="000000"/>
              <w:left w:val="single" w:sz="4" w:space="0" w:color="000000"/>
              <w:bottom w:val="single" w:sz="4" w:space="0" w:color="000000"/>
              <w:right w:val="single" w:sz="4" w:space="0" w:color="000000"/>
            </w:tcBorders>
            <w:vAlign w:val="center"/>
          </w:tcPr>
          <w:p w14:paraId="76D9041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924CB5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20A3BD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87</w:t>
            </w:r>
          </w:p>
        </w:tc>
        <w:tc>
          <w:tcPr>
            <w:tcW w:w="1535" w:type="dxa"/>
            <w:tcBorders>
              <w:top w:val="single" w:sz="4" w:space="0" w:color="000000"/>
              <w:left w:val="single" w:sz="4" w:space="0" w:color="000000"/>
              <w:bottom w:val="single" w:sz="4" w:space="0" w:color="000000"/>
              <w:right w:val="single" w:sz="4" w:space="0" w:color="000000"/>
            </w:tcBorders>
            <w:vAlign w:val="center"/>
          </w:tcPr>
          <w:p w14:paraId="0DA59AC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252F22F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CCS7100XA-25YHW</w:t>
            </w:r>
          </w:p>
        </w:tc>
        <w:tc>
          <w:tcPr>
            <w:tcW w:w="1555" w:type="dxa"/>
            <w:tcBorders>
              <w:top w:val="single" w:sz="4" w:space="0" w:color="000000"/>
              <w:left w:val="single" w:sz="4" w:space="0" w:color="000000"/>
              <w:bottom w:val="single" w:sz="4" w:space="0" w:color="000000"/>
              <w:right w:val="single" w:sz="4" w:space="0" w:color="000000"/>
            </w:tcBorders>
            <w:vAlign w:val="center"/>
          </w:tcPr>
          <w:p w14:paraId="1C5CA4A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12FA26B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398D4E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88</w:t>
            </w:r>
          </w:p>
        </w:tc>
        <w:tc>
          <w:tcPr>
            <w:tcW w:w="1535" w:type="dxa"/>
            <w:tcBorders>
              <w:top w:val="single" w:sz="4" w:space="0" w:color="000000"/>
              <w:left w:val="single" w:sz="4" w:space="0" w:color="000000"/>
              <w:bottom w:val="single" w:sz="4" w:space="0" w:color="000000"/>
              <w:right w:val="single" w:sz="4" w:space="0" w:color="000000"/>
            </w:tcBorders>
            <w:vAlign w:val="center"/>
          </w:tcPr>
          <w:p w14:paraId="192D03D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6EF8A84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CSS7324S-V</w:t>
            </w:r>
          </w:p>
        </w:tc>
        <w:tc>
          <w:tcPr>
            <w:tcW w:w="1555" w:type="dxa"/>
            <w:tcBorders>
              <w:top w:val="single" w:sz="4" w:space="0" w:color="000000"/>
              <w:left w:val="single" w:sz="4" w:space="0" w:color="000000"/>
              <w:bottom w:val="single" w:sz="4" w:space="0" w:color="000000"/>
              <w:right w:val="single" w:sz="4" w:space="0" w:color="000000"/>
            </w:tcBorders>
            <w:vAlign w:val="center"/>
          </w:tcPr>
          <w:p w14:paraId="545D1BA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6B46AD3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1AB0C0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89</w:t>
            </w:r>
          </w:p>
        </w:tc>
        <w:tc>
          <w:tcPr>
            <w:tcW w:w="1535" w:type="dxa"/>
            <w:tcBorders>
              <w:top w:val="single" w:sz="4" w:space="0" w:color="000000"/>
              <w:left w:val="single" w:sz="4" w:space="0" w:color="000000"/>
              <w:bottom w:val="single" w:sz="4" w:space="0" w:color="000000"/>
              <w:right w:val="single" w:sz="4" w:space="0" w:color="000000"/>
            </w:tcBorders>
            <w:vAlign w:val="center"/>
          </w:tcPr>
          <w:p w14:paraId="39FA079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480226E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DH-CCS7100XA-PC-G</w:t>
            </w:r>
          </w:p>
        </w:tc>
        <w:tc>
          <w:tcPr>
            <w:tcW w:w="1555" w:type="dxa"/>
            <w:tcBorders>
              <w:top w:val="single" w:sz="4" w:space="0" w:color="000000"/>
              <w:left w:val="single" w:sz="4" w:space="0" w:color="000000"/>
              <w:bottom w:val="single" w:sz="4" w:space="0" w:color="000000"/>
              <w:right w:val="single" w:sz="4" w:space="0" w:color="000000"/>
            </w:tcBorders>
            <w:vAlign w:val="center"/>
          </w:tcPr>
          <w:p w14:paraId="159AB60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44EDFE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16F31E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90</w:t>
            </w:r>
          </w:p>
        </w:tc>
        <w:tc>
          <w:tcPr>
            <w:tcW w:w="1535" w:type="dxa"/>
            <w:tcBorders>
              <w:top w:val="single" w:sz="4" w:space="0" w:color="000000"/>
              <w:left w:val="single" w:sz="4" w:space="0" w:color="000000"/>
              <w:bottom w:val="single" w:sz="4" w:space="0" w:color="000000"/>
              <w:right w:val="single" w:sz="4" w:space="0" w:color="000000"/>
            </w:tcBorders>
            <w:vAlign w:val="center"/>
          </w:tcPr>
          <w:p w14:paraId="71DA438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5D5E9A3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DH-IVS-GS8000-GU2-HW</w:t>
            </w:r>
          </w:p>
        </w:tc>
        <w:tc>
          <w:tcPr>
            <w:tcW w:w="1555" w:type="dxa"/>
            <w:tcBorders>
              <w:top w:val="single" w:sz="4" w:space="0" w:color="000000"/>
              <w:left w:val="single" w:sz="4" w:space="0" w:color="000000"/>
              <w:bottom w:val="single" w:sz="4" w:space="0" w:color="000000"/>
              <w:right w:val="single" w:sz="4" w:space="0" w:color="000000"/>
            </w:tcBorders>
            <w:vAlign w:val="center"/>
          </w:tcPr>
          <w:p w14:paraId="114F251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9DA121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0EFDCF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91</w:t>
            </w:r>
          </w:p>
        </w:tc>
        <w:tc>
          <w:tcPr>
            <w:tcW w:w="1535" w:type="dxa"/>
            <w:tcBorders>
              <w:top w:val="single" w:sz="4" w:space="0" w:color="000000"/>
              <w:left w:val="single" w:sz="4" w:space="0" w:color="000000"/>
              <w:bottom w:val="single" w:sz="4" w:space="0" w:color="000000"/>
              <w:right w:val="single" w:sz="4" w:space="0" w:color="000000"/>
            </w:tcBorders>
            <w:vAlign w:val="center"/>
          </w:tcPr>
          <w:p w14:paraId="0CFC868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4EC10B7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A650(r) EX</w:t>
            </w:r>
          </w:p>
        </w:tc>
        <w:tc>
          <w:tcPr>
            <w:tcW w:w="1555" w:type="dxa"/>
            <w:tcBorders>
              <w:top w:val="single" w:sz="4" w:space="0" w:color="000000"/>
              <w:left w:val="single" w:sz="4" w:space="0" w:color="000000"/>
              <w:bottom w:val="single" w:sz="4" w:space="0" w:color="000000"/>
              <w:right w:val="single" w:sz="4" w:space="0" w:color="000000"/>
            </w:tcBorders>
            <w:vAlign w:val="center"/>
          </w:tcPr>
          <w:p w14:paraId="5EE171D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0D178D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DF4B7E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92</w:t>
            </w:r>
          </w:p>
        </w:tc>
        <w:tc>
          <w:tcPr>
            <w:tcW w:w="1535" w:type="dxa"/>
            <w:tcBorders>
              <w:top w:val="single" w:sz="4" w:space="0" w:color="000000"/>
              <w:left w:val="single" w:sz="4" w:space="0" w:color="000000"/>
              <w:bottom w:val="single" w:sz="4" w:space="0" w:color="000000"/>
              <w:right w:val="single" w:sz="4" w:space="0" w:color="000000"/>
            </w:tcBorders>
            <w:vAlign w:val="center"/>
          </w:tcPr>
          <w:p w14:paraId="0040C21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4F62884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I620-G30</w:t>
            </w:r>
          </w:p>
        </w:tc>
        <w:tc>
          <w:tcPr>
            <w:tcW w:w="1555" w:type="dxa"/>
            <w:tcBorders>
              <w:top w:val="single" w:sz="4" w:space="0" w:color="000000"/>
              <w:left w:val="single" w:sz="4" w:space="0" w:color="000000"/>
              <w:bottom w:val="single" w:sz="4" w:space="0" w:color="000000"/>
              <w:right w:val="single" w:sz="4" w:space="0" w:color="000000"/>
            </w:tcBorders>
            <w:vAlign w:val="center"/>
          </w:tcPr>
          <w:p w14:paraId="1213E8A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F52191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F154A4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93</w:t>
            </w:r>
          </w:p>
        </w:tc>
        <w:tc>
          <w:tcPr>
            <w:tcW w:w="1535" w:type="dxa"/>
            <w:tcBorders>
              <w:top w:val="single" w:sz="4" w:space="0" w:color="000000"/>
              <w:left w:val="single" w:sz="4" w:space="0" w:color="000000"/>
              <w:bottom w:val="single" w:sz="4" w:space="0" w:color="000000"/>
              <w:right w:val="single" w:sz="4" w:space="0" w:color="000000"/>
            </w:tcBorders>
            <w:vAlign w:val="center"/>
          </w:tcPr>
          <w:p w14:paraId="0ECEBFB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2C9E6F8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kproserver-B01</w:t>
            </w:r>
          </w:p>
        </w:tc>
        <w:tc>
          <w:tcPr>
            <w:tcW w:w="1555" w:type="dxa"/>
            <w:tcBorders>
              <w:top w:val="single" w:sz="4" w:space="0" w:color="000000"/>
              <w:left w:val="single" w:sz="4" w:space="0" w:color="000000"/>
              <w:bottom w:val="single" w:sz="4" w:space="0" w:color="000000"/>
              <w:right w:val="single" w:sz="4" w:space="0" w:color="000000"/>
            </w:tcBorders>
            <w:vAlign w:val="center"/>
          </w:tcPr>
          <w:p w14:paraId="55288A6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7E17E49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B98428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94</w:t>
            </w:r>
          </w:p>
        </w:tc>
        <w:tc>
          <w:tcPr>
            <w:tcW w:w="1535" w:type="dxa"/>
            <w:tcBorders>
              <w:top w:val="single" w:sz="4" w:space="0" w:color="000000"/>
              <w:left w:val="single" w:sz="4" w:space="0" w:color="000000"/>
              <w:bottom w:val="single" w:sz="4" w:space="0" w:color="000000"/>
              <w:right w:val="single" w:sz="4" w:space="0" w:color="000000"/>
            </w:tcBorders>
            <w:vAlign w:val="center"/>
          </w:tcPr>
          <w:p w14:paraId="7B3CBBA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天懋信息</w:t>
            </w:r>
          </w:p>
        </w:tc>
        <w:tc>
          <w:tcPr>
            <w:tcW w:w="3491" w:type="dxa"/>
            <w:tcBorders>
              <w:top w:val="single" w:sz="4" w:space="0" w:color="000000"/>
              <w:left w:val="single" w:sz="4" w:space="0" w:color="000000"/>
              <w:bottom w:val="single" w:sz="4" w:space="0" w:color="000000"/>
              <w:right w:val="single" w:sz="4" w:space="0" w:color="000000"/>
            </w:tcBorders>
            <w:vAlign w:val="center"/>
          </w:tcPr>
          <w:p w14:paraId="63F7357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V1005U</w:t>
            </w:r>
          </w:p>
        </w:tc>
        <w:tc>
          <w:tcPr>
            <w:tcW w:w="1555" w:type="dxa"/>
            <w:tcBorders>
              <w:top w:val="single" w:sz="4" w:space="0" w:color="000000"/>
              <w:left w:val="single" w:sz="4" w:space="0" w:color="000000"/>
              <w:bottom w:val="single" w:sz="4" w:space="0" w:color="000000"/>
              <w:right w:val="single" w:sz="4" w:space="0" w:color="000000"/>
            </w:tcBorders>
            <w:vAlign w:val="center"/>
          </w:tcPr>
          <w:p w14:paraId="1DCA89D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010016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5AA222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95</w:t>
            </w:r>
          </w:p>
        </w:tc>
        <w:tc>
          <w:tcPr>
            <w:tcW w:w="1535" w:type="dxa"/>
            <w:tcBorders>
              <w:top w:val="single" w:sz="4" w:space="0" w:color="000000"/>
              <w:left w:val="single" w:sz="4" w:space="0" w:color="000000"/>
              <w:bottom w:val="single" w:sz="4" w:space="0" w:color="000000"/>
              <w:right w:val="single" w:sz="4" w:space="0" w:color="000000"/>
            </w:tcBorders>
            <w:vAlign w:val="center"/>
          </w:tcPr>
          <w:p w14:paraId="1AECA77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03E0E80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PR210K32</w:t>
            </w:r>
          </w:p>
        </w:tc>
        <w:tc>
          <w:tcPr>
            <w:tcW w:w="1555" w:type="dxa"/>
            <w:tcBorders>
              <w:top w:val="single" w:sz="4" w:space="0" w:color="000000"/>
              <w:left w:val="single" w:sz="4" w:space="0" w:color="000000"/>
              <w:bottom w:val="single" w:sz="4" w:space="0" w:color="000000"/>
              <w:right w:val="single" w:sz="4" w:space="0" w:color="000000"/>
            </w:tcBorders>
            <w:vAlign w:val="center"/>
          </w:tcPr>
          <w:p w14:paraId="66323B0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4C4C73C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113395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96</w:t>
            </w:r>
          </w:p>
        </w:tc>
        <w:tc>
          <w:tcPr>
            <w:tcW w:w="1535" w:type="dxa"/>
            <w:tcBorders>
              <w:top w:val="single" w:sz="4" w:space="0" w:color="000000"/>
              <w:left w:val="single" w:sz="4" w:space="0" w:color="000000"/>
              <w:bottom w:val="single" w:sz="4" w:space="0" w:color="000000"/>
              <w:right w:val="single" w:sz="4" w:space="0" w:color="000000"/>
            </w:tcBorders>
            <w:vAlign w:val="center"/>
          </w:tcPr>
          <w:p w14:paraId="098BA5C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4D63C82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R720</w:t>
            </w:r>
          </w:p>
        </w:tc>
        <w:tc>
          <w:tcPr>
            <w:tcW w:w="1555" w:type="dxa"/>
            <w:tcBorders>
              <w:top w:val="single" w:sz="4" w:space="0" w:color="000000"/>
              <w:left w:val="single" w:sz="4" w:space="0" w:color="000000"/>
              <w:bottom w:val="single" w:sz="4" w:space="0" w:color="000000"/>
              <w:right w:val="single" w:sz="4" w:space="0" w:color="000000"/>
            </w:tcBorders>
            <w:vAlign w:val="center"/>
          </w:tcPr>
          <w:p w14:paraId="0801E8C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40BF492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C03B1A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97</w:t>
            </w:r>
          </w:p>
        </w:tc>
        <w:tc>
          <w:tcPr>
            <w:tcW w:w="1535" w:type="dxa"/>
            <w:tcBorders>
              <w:top w:val="single" w:sz="4" w:space="0" w:color="000000"/>
              <w:left w:val="single" w:sz="4" w:space="0" w:color="000000"/>
              <w:bottom w:val="single" w:sz="4" w:space="0" w:color="000000"/>
              <w:right w:val="single" w:sz="4" w:space="0" w:color="000000"/>
            </w:tcBorders>
            <w:vAlign w:val="center"/>
          </w:tcPr>
          <w:p w14:paraId="24C32B4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6E5F69C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R730</w:t>
            </w:r>
          </w:p>
        </w:tc>
        <w:tc>
          <w:tcPr>
            <w:tcW w:w="1555" w:type="dxa"/>
            <w:tcBorders>
              <w:top w:val="single" w:sz="4" w:space="0" w:color="000000"/>
              <w:left w:val="single" w:sz="4" w:space="0" w:color="000000"/>
              <w:bottom w:val="single" w:sz="4" w:space="0" w:color="000000"/>
              <w:right w:val="single" w:sz="4" w:space="0" w:color="000000"/>
            </w:tcBorders>
            <w:vAlign w:val="center"/>
          </w:tcPr>
          <w:p w14:paraId="5D69D93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8E5682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56566A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98</w:t>
            </w:r>
          </w:p>
        </w:tc>
        <w:tc>
          <w:tcPr>
            <w:tcW w:w="1535" w:type="dxa"/>
            <w:tcBorders>
              <w:top w:val="single" w:sz="4" w:space="0" w:color="000000"/>
              <w:left w:val="single" w:sz="4" w:space="0" w:color="000000"/>
              <w:bottom w:val="single" w:sz="4" w:space="0" w:color="000000"/>
              <w:right w:val="single" w:sz="4" w:space="0" w:color="000000"/>
            </w:tcBorders>
            <w:vAlign w:val="center"/>
          </w:tcPr>
          <w:p w14:paraId="1E1F210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2B43E58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R740</w:t>
            </w:r>
          </w:p>
        </w:tc>
        <w:tc>
          <w:tcPr>
            <w:tcW w:w="1555" w:type="dxa"/>
            <w:tcBorders>
              <w:top w:val="single" w:sz="4" w:space="0" w:color="000000"/>
              <w:left w:val="single" w:sz="4" w:space="0" w:color="000000"/>
              <w:bottom w:val="single" w:sz="4" w:space="0" w:color="000000"/>
              <w:right w:val="single" w:sz="4" w:space="0" w:color="000000"/>
            </w:tcBorders>
            <w:vAlign w:val="center"/>
          </w:tcPr>
          <w:p w14:paraId="66C89AB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78A1A8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3D9870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99</w:t>
            </w:r>
          </w:p>
        </w:tc>
        <w:tc>
          <w:tcPr>
            <w:tcW w:w="1535" w:type="dxa"/>
            <w:tcBorders>
              <w:top w:val="single" w:sz="4" w:space="0" w:color="000000"/>
              <w:left w:val="single" w:sz="4" w:space="0" w:color="000000"/>
              <w:bottom w:val="single" w:sz="4" w:space="0" w:color="000000"/>
              <w:right w:val="single" w:sz="4" w:space="0" w:color="000000"/>
            </w:tcBorders>
            <w:vAlign w:val="center"/>
          </w:tcPr>
          <w:p w14:paraId="5B1E99E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4002CB6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 EDGE R730</w:t>
            </w:r>
          </w:p>
        </w:tc>
        <w:tc>
          <w:tcPr>
            <w:tcW w:w="1555" w:type="dxa"/>
            <w:tcBorders>
              <w:top w:val="single" w:sz="4" w:space="0" w:color="000000"/>
              <w:left w:val="single" w:sz="4" w:space="0" w:color="000000"/>
              <w:bottom w:val="single" w:sz="4" w:space="0" w:color="000000"/>
              <w:right w:val="single" w:sz="4" w:space="0" w:color="000000"/>
            </w:tcBorders>
            <w:vAlign w:val="center"/>
          </w:tcPr>
          <w:p w14:paraId="4642B0E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0BB126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828DA9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100</w:t>
            </w:r>
          </w:p>
        </w:tc>
        <w:tc>
          <w:tcPr>
            <w:tcW w:w="1535" w:type="dxa"/>
            <w:tcBorders>
              <w:top w:val="single" w:sz="4" w:space="0" w:color="000000"/>
              <w:left w:val="single" w:sz="4" w:space="0" w:color="000000"/>
              <w:bottom w:val="single" w:sz="4" w:space="0" w:color="000000"/>
              <w:right w:val="single" w:sz="4" w:space="0" w:color="000000"/>
            </w:tcBorders>
            <w:vAlign w:val="center"/>
          </w:tcPr>
          <w:p w14:paraId="32562D5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2F15563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PowerEdge R710</w:t>
            </w:r>
          </w:p>
        </w:tc>
        <w:tc>
          <w:tcPr>
            <w:tcW w:w="1555" w:type="dxa"/>
            <w:tcBorders>
              <w:top w:val="single" w:sz="4" w:space="0" w:color="000000"/>
              <w:left w:val="single" w:sz="4" w:space="0" w:color="000000"/>
              <w:bottom w:val="single" w:sz="4" w:space="0" w:color="000000"/>
              <w:right w:val="single" w:sz="4" w:space="0" w:color="000000"/>
            </w:tcBorders>
            <w:vAlign w:val="center"/>
          </w:tcPr>
          <w:p w14:paraId="6098608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73F901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3BCBAB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101</w:t>
            </w:r>
          </w:p>
        </w:tc>
        <w:tc>
          <w:tcPr>
            <w:tcW w:w="1535" w:type="dxa"/>
            <w:tcBorders>
              <w:top w:val="single" w:sz="4" w:space="0" w:color="000000"/>
              <w:left w:val="single" w:sz="4" w:space="0" w:color="000000"/>
              <w:bottom w:val="single" w:sz="4" w:space="0" w:color="000000"/>
              <w:right w:val="single" w:sz="4" w:space="0" w:color="000000"/>
            </w:tcBorders>
            <w:vAlign w:val="center"/>
          </w:tcPr>
          <w:p w14:paraId="6A5440D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3D487F0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PowerEdgeR910</w:t>
            </w:r>
          </w:p>
        </w:tc>
        <w:tc>
          <w:tcPr>
            <w:tcW w:w="1555" w:type="dxa"/>
            <w:tcBorders>
              <w:top w:val="single" w:sz="4" w:space="0" w:color="000000"/>
              <w:left w:val="single" w:sz="4" w:space="0" w:color="000000"/>
              <w:bottom w:val="single" w:sz="4" w:space="0" w:color="000000"/>
              <w:right w:val="single" w:sz="4" w:space="0" w:color="000000"/>
            </w:tcBorders>
            <w:vAlign w:val="center"/>
          </w:tcPr>
          <w:p w14:paraId="213EF4B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700537F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C867F6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102</w:t>
            </w:r>
          </w:p>
        </w:tc>
        <w:tc>
          <w:tcPr>
            <w:tcW w:w="1535" w:type="dxa"/>
            <w:tcBorders>
              <w:top w:val="single" w:sz="4" w:space="0" w:color="000000"/>
              <w:left w:val="single" w:sz="4" w:space="0" w:color="000000"/>
              <w:bottom w:val="single" w:sz="4" w:space="0" w:color="000000"/>
              <w:right w:val="single" w:sz="4" w:space="0" w:color="000000"/>
            </w:tcBorders>
            <w:vAlign w:val="center"/>
          </w:tcPr>
          <w:p w14:paraId="3ED2076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1A72DFB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R710</w:t>
            </w:r>
          </w:p>
        </w:tc>
        <w:tc>
          <w:tcPr>
            <w:tcW w:w="1555" w:type="dxa"/>
            <w:tcBorders>
              <w:top w:val="single" w:sz="4" w:space="0" w:color="000000"/>
              <w:left w:val="single" w:sz="4" w:space="0" w:color="000000"/>
              <w:bottom w:val="single" w:sz="4" w:space="0" w:color="000000"/>
              <w:right w:val="single" w:sz="4" w:space="0" w:color="000000"/>
            </w:tcBorders>
            <w:vAlign w:val="center"/>
          </w:tcPr>
          <w:p w14:paraId="43FD85D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7869E5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340DFE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103</w:t>
            </w:r>
          </w:p>
        </w:tc>
        <w:tc>
          <w:tcPr>
            <w:tcW w:w="1535" w:type="dxa"/>
            <w:tcBorders>
              <w:top w:val="single" w:sz="4" w:space="0" w:color="000000"/>
              <w:left w:val="single" w:sz="4" w:space="0" w:color="000000"/>
              <w:bottom w:val="single" w:sz="4" w:space="0" w:color="000000"/>
              <w:right w:val="single" w:sz="4" w:space="0" w:color="000000"/>
            </w:tcBorders>
            <w:vAlign w:val="center"/>
          </w:tcPr>
          <w:p w14:paraId="3ADADE1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7987CAA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PR2812G</w:t>
            </w:r>
          </w:p>
        </w:tc>
        <w:tc>
          <w:tcPr>
            <w:tcW w:w="1555" w:type="dxa"/>
            <w:tcBorders>
              <w:top w:val="single" w:sz="4" w:space="0" w:color="000000"/>
              <w:left w:val="single" w:sz="4" w:space="0" w:color="000000"/>
              <w:bottom w:val="single" w:sz="4" w:space="0" w:color="000000"/>
              <w:right w:val="single" w:sz="4" w:space="0" w:color="000000"/>
            </w:tcBorders>
            <w:vAlign w:val="center"/>
          </w:tcPr>
          <w:p w14:paraId="6976A43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6E0C334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275003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104</w:t>
            </w:r>
          </w:p>
        </w:tc>
        <w:tc>
          <w:tcPr>
            <w:tcW w:w="1535" w:type="dxa"/>
            <w:tcBorders>
              <w:top w:val="single" w:sz="4" w:space="0" w:color="000000"/>
              <w:left w:val="single" w:sz="4" w:space="0" w:color="000000"/>
              <w:bottom w:val="single" w:sz="4" w:space="0" w:color="000000"/>
              <w:right w:val="single" w:sz="4" w:space="0" w:color="000000"/>
            </w:tcBorders>
            <w:vAlign w:val="center"/>
          </w:tcPr>
          <w:p w14:paraId="6D970A6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惠普</w:t>
            </w:r>
          </w:p>
        </w:tc>
        <w:tc>
          <w:tcPr>
            <w:tcW w:w="3491" w:type="dxa"/>
            <w:tcBorders>
              <w:top w:val="single" w:sz="4" w:space="0" w:color="000000"/>
              <w:left w:val="single" w:sz="4" w:space="0" w:color="000000"/>
              <w:bottom w:val="single" w:sz="4" w:space="0" w:color="000000"/>
              <w:right w:val="single" w:sz="4" w:space="0" w:color="000000"/>
            </w:tcBorders>
            <w:vAlign w:val="center"/>
          </w:tcPr>
          <w:p w14:paraId="5678423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PrelLiant DL385 G7</w:t>
            </w:r>
          </w:p>
        </w:tc>
        <w:tc>
          <w:tcPr>
            <w:tcW w:w="1555" w:type="dxa"/>
            <w:tcBorders>
              <w:top w:val="single" w:sz="4" w:space="0" w:color="000000"/>
              <w:left w:val="single" w:sz="4" w:space="0" w:color="000000"/>
              <w:bottom w:val="single" w:sz="4" w:space="0" w:color="000000"/>
              <w:right w:val="single" w:sz="4" w:space="0" w:color="000000"/>
            </w:tcBorders>
            <w:vAlign w:val="center"/>
          </w:tcPr>
          <w:p w14:paraId="5E90A4B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DD9D51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51753F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105</w:t>
            </w:r>
          </w:p>
        </w:tc>
        <w:tc>
          <w:tcPr>
            <w:tcW w:w="1535" w:type="dxa"/>
            <w:tcBorders>
              <w:top w:val="single" w:sz="4" w:space="0" w:color="000000"/>
              <w:left w:val="single" w:sz="4" w:space="0" w:color="000000"/>
              <w:bottom w:val="single" w:sz="4" w:space="0" w:color="000000"/>
              <w:right w:val="single" w:sz="4" w:space="0" w:color="000000"/>
            </w:tcBorders>
            <w:vAlign w:val="center"/>
          </w:tcPr>
          <w:p w14:paraId="4AFC7D8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惠普</w:t>
            </w:r>
          </w:p>
        </w:tc>
        <w:tc>
          <w:tcPr>
            <w:tcW w:w="3491" w:type="dxa"/>
            <w:tcBorders>
              <w:top w:val="single" w:sz="4" w:space="0" w:color="000000"/>
              <w:left w:val="single" w:sz="4" w:space="0" w:color="000000"/>
              <w:bottom w:val="single" w:sz="4" w:space="0" w:color="000000"/>
              <w:right w:val="single" w:sz="4" w:space="0" w:color="000000"/>
            </w:tcBorders>
            <w:vAlign w:val="center"/>
          </w:tcPr>
          <w:p w14:paraId="53694FC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proliant DL380 G6</w:t>
            </w:r>
          </w:p>
        </w:tc>
        <w:tc>
          <w:tcPr>
            <w:tcW w:w="1555" w:type="dxa"/>
            <w:tcBorders>
              <w:top w:val="single" w:sz="4" w:space="0" w:color="000000"/>
              <w:left w:val="single" w:sz="4" w:space="0" w:color="000000"/>
              <w:bottom w:val="single" w:sz="4" w:space="0" w:color="000000"/>
              <w:right w:val="single" w:sz="4" w:space="0" w:color="000000"/>
            </w:tcBorders>
            <w:vAlign w:val="center"/>
          </w:tcPr>
          <w:p w14:paraId="0A258E8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9DE448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8CFC8F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106</w:t>
            </w:r>
          </w:p>
        </w:tc>
        <w:tc>
          <w:tcPr>
            <w:tcW w:w="1535" w:type="dxa"/>
            <w:tcBorders>
              <w:top w:val="single" w:sz="4" w:space="0" w:color="000000"/>
              <w:left w:val="single" w:sz="4" w:space="0" w:color="000000"/>
              <w:bottom w:val="single" w:sz="4" w:space="0" w:color="000000"/>
              <w:right w:val="single" w:sz="4" w:space="0" w:color="000000"/>
            </w:tcBorders>
            <w:vAlign w:val="center"/>
          </w:tcPr>
          <w:p w14:paraId="265D72C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6A08842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YT-AP-FA</w:t>
            </w:r>
          </w:p>
        </w:tc>
        <w:tc>
          <w:tcPr>
            <w:tcW w:w="1555" w:type="dxa"/>
            <w:tcBorders>
              <w:top w:val="single" w:sz="4" w:space="0" w:color="000000"/>
              <w:left w:val="single" w:sz="4" w:space="0" w:color="000000"/>
              <w:bottom w:val="single" w:sz="4" w:space="0" w:color="000000"/>
              <w:right w:val="single" w:sz="4" w:space="0" w:color="000000"/>
            </w:tcBorders>
            <w:vAlign w:val="center"/>
          </w:tcPr>
          <w:p w14:paraId="63C363F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24165C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EF8EF4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107</w:t>
            </w:r>
          </w:p>
        </w:tc>
        <w:tc>
          <w:tcPr>
            <w:tcW w:w="1535" w:type="dxa"/>
            <w:tcBorders>
              <w:top w:val="single" w:sz="4" w:space="0" w:color="000000"/>
              <w:left w:val="single" w:sz="4" w:space="0" w:color="000000"/>
              <w:bottom w:val="single" w:sz="4" w:space="0" w:color="000000"/>
              <w:right w:val="single" w:sz="4" w:space="0" w:color="000000"/>
            </w:tcBorders>
            <w:vAlign w:val="center"/>
          </w:tcPr>
          <w:p w14:paraId="6F003BA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76FD4CB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YT-QSAPG-2240A-ALL</w:t>
            </w:r>
          </w:p>
        </w:tc>
        <w:tc>
          <w:tcPr>
            <w:tcW w:w="1555" w:type="dxa"/>
            <w:tcBorders>
              <w:top w:val="single" w:sz="4" w:space="0" w:color="000000"/>
              <w:left w:val="single" w:sz="4" w:space="0" w:color="000000"/>
              <w:bottom w:val="single" w:sz="4" w:space="0" w:color="000000"/>
              <w:right w:val="single" w:sz="4" w:space="0" w:color="000000"/>
            </w:tcBorders>
            <w:vAlign w:val="center"/>
          </w:tcPr>
          <w:p w14:paraId="6E75A4D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472D6D8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1EB755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108</w:t>
            </w:r>
          </w:p>
        </w:tc>
        <w:tc>
          <w:tcPr>
            <w:tcW w:w="1535" w:type="dxa"/>
            <w:tcBorders>
              <w:top w:val="single" w:sz="4" w:space="0" w:color="000000"/>
              <w:left w:val="single" w:sz="4" w:space="0" w:color="000000"/>
              <w:bottom w:val="single" w:sz="4" w:space="0" w:color="000000"/>
              <w:right w:val="single" w:sz="4" w:space="0" w:color="000000"/>
            </w:tcBorders>
            <w:vAlign w:val="center"/>
          </w:tcPr>
          <w:p w14:paraId="11024F5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20AAC5A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 730</w:t>
            </w:r>
          </w:p>
        </w:tc>
        <w:tc>
          <w:tcPr>
            <w:tcW w:w="1555" w:type="dxa"/>
            <w:tcBorders>
              <w:top w:val="single" w:sz="4" w:space="0" w:color="000000"/>
              <w:left w:val="single" w:sz="4" w:space="0" w:color="000000"/>
              <w:bottom w:val="single" w:sz="4" w:space="0" w:color="000000"/>
              <w:right w:val="single" w:sz="4" w:space="0" w:color="000000"/>
            </w:tcBorders>
            <w:vAlign w:val="center"/>
          </w:tcPr>
          <w:p w14:paraId="526D539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5FEF405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4CE9B9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109</w:t>
            </w:r>
          </w:p>
        </w:tc>
        <w:tc>
          <w:tcPr>
            <w:tcW w:w="1535" w:type="dxa"/>
            <w:tcBorders>
              <w:top w:val="single" w:sz="4" w:space="0" w:color="000000"/>
              <w:left w:val="single" w:sz="4" w:space="0" w:color="000000"/>
              <w:bottom w:val="single" w:sz="4" w:space="0" w:color="000000"/>
              <w:right w:val="single" w:sz="4" w:space="0" w:color="000000"/>
            </w:tcBorders>
            <w:vAlign w:val="center"/>
          </w:tcPr>
          <w:p w14:paraId="7533023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40E99B9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无标识</w:t>
            </w:r>
          </w:p>
        </w:tc>
        <w:tc>
          <w:tcPr>
            <w:tcW w:w="1555" w:type="dxa"/>
            <w:tcBorders>
              <w:top w:val="single" w:sz="4" w:space="0" w:color="000000"/>
              <w:left w:val="single" w:sz="4" w:space="0" w:color="000000"/>
              <w:bottom w:val="single" w:sz="4" w:space="0" w:color="000000"/>
              <w:right w:val="single" w:sz="4" w:space="0" w:color="000000"/>
            </w:tcBorders>
            <w:vAlign w:val="center"/>
          </w:tcPr>
          <w:p w14:paraId="5D033AA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2CAF43B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88316C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110</w:t>
            </w:r>
          </w:p>
        </w:tc>
        <w:tc>
          <w:tcPr>
            <w:tcW w:w="1535" w:type="dxa"/>
            <w:tcBorders>
              <w:top w:val="single" w:sz="4" w:space="0" w:color="000000"/>
              <w:left w:val="single" w:sz="4" w:space="0" w:color="000000"/>
              <w:bottom w:val="single" w:sz="4" w:space="0" w:color="000000"/>
              <w:right w:val="single" w:sz="4" w:space="0" w:color="000000"/>
            </w:tcBorders>
            <w:vAlign w:val="center"/>
          </w:tcPr>
          <w:p w14:paraId="580CADD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79763F7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5288H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486D85B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CFB985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AC506C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111</w:t>
            </w:r>
          </w:p>
        </w:tc>
        <w:tc>
          <w:tcPr>
            <w:tcW w:w="1535" w:type="dxa"/>
            <w:tcBorders>
              <w:top w:val="single" w:sz="4" w:space="0" w:color="000000"/>
              <w:left w:val="single" w:sz="4" w:space="0" w:color="000000"/>
              <w:bottom w:val="single" w:sz="4" w:space="0" w:color="000000"/>
              <w:right w:val="single" w:sz="4" w:space="0" w:color="000000"/>
            </w:tcBorders>
            <w:vAlign w:val="center"/>
          </w:tcPr>
          <w:p w14:paraId="53A2484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海鑫科金</w:t>
            </w:r>
          </w:p>
        </w:tc>
        <w:tc>
          <w:tcPr>
            <w:tcW w:w="3491" w:type="dxa"/>
            <w:tcBorders>
              <w:top w:val="single" w:sz="4" w:space="0" w:color="000000"/>
              <w:left w:val="single" w:sz="4" w:space="0" w:color="000000"/>
              <w:bottom w:val="single" w:sz="4" w:space="0" w:color="000000"/>
              <w:right w:val="single" w:sz="4" w:space="0" w:color="000000"/>
            </w:tcBorders>
            <w:vAlign w:val="center"/>
          </w:tcPr>
          <w:p w14:paraId="13BB9DE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X50</w:t>
            </w:r>
          </w:p>
        </w:tc>
        <w:tc>
          <w:tcPr>
            <w:tcW w:w="1555" w:type="dxa"/>
            <w:tcBorders>
              <w:top w:val="single" w:sz="4" w:space="0" w:color="000000"/>
              <w:left w:val="single" w:sz="4" w:space="0" w:color="000000"/>
              <w:bottom w:val="single" w:sz="4" w:space="0" w:color="000000"/>
              <w:right w:val="single" w:sz="4" w:space="0" w:color="000000"/>
            </w:tcBorders>
            <w:vAlign w:val="center"/>
          </w:tcPr>
          <w:p w14:paraId="1FA5F6D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70232E9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B0FC2E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112</w:t>
            </w:r>
          </w:p>
        </w:tc>
        <w:tc>
          <w:tcPr>
            <w:tcW w:w="1535" w:type="dxa"/>
            <w:tcBorders>
              <w:top w:val="single" w:sz="4" w:space="0" w:color="000000"/>
              <w:left w:val="single" w:sz="4" w:space="0" w:color="000000"/>
              <w:bottom w:val="single" w:sz="4" w:space="0" w:color="000000"/>
              <w:right w:val="single" w:sz="4" w:space="0" w:color="000000"/>
            </w:tcBorders>
            <w:vAlign w:val="center"/>
          </w:tcPr>
          <w:p w14:paraId="46B40EF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神州数码</w:t>
            </w:r>
          </w:p>
        </w:tc>
        <w:tc>
          <w:tcPr>
            <w:tcW w:w="3491" w:type="dxa"/>
            <w:tcBorders>
              <w:top w:val="single" w:sz="4" w:space="0" w:color="000000"/>
              <w:left w:val="single" w:sz="4" w:space="0" w:color="000000"/>
              <w:bottom w:val="single" w:sz="4" w:space="0" w:color="000000"/>
              <w:right w:val="single" w:sz="4" w:space="0" w:color="000000"/>
            </w:tcBorders>
            <w:vAlign w:val="center"/>
          </w:tcPr>
          <w:p w14:paraId="04AE589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Kunlum2280</w:t>
            </w:r>
          </w:p>
        </w:tc>
        <w:tc>
          <w:tcPr>
            <w:tcW w:w="1555" w:type="dxa"/>
            <w:tcBorders>
              <w:top w:val="single" w:sz="4" w:space="0" w:color="000000"/>
              <w:left w:val="single" w:sz="4" w:space="0" w:color="000000"/>
              <w:bottom w:val="single" w:sz="4" w:space="0" w:color="000000"/>
              <w:right w:val="single" w:sz="4" w:space="0" w:color="000000"/>
            </w:tcBorders>
            <w:vAlign w:val="center"/>
          </w:tcPr>
          <w:p w14:paraId="2F8A85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9D3517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0C02A2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113</w:t>
            </w:r>
          </w:p>
        </w:tc>
        <w:tc>
          <w:tcPr>
            <w:tcW w:w="1535" w:type="dxa"/>
            <w:tcBorders>
              <w:top w:val="single" w:sz="4" w:space="0" w:color="000000"/>
              <w:left w:val="single" w:sz="4" w:space="0" w:color="000000"/>
              <w:bottom w:val="single" w:sz="4" w:space="0" w:color="000000"/>
              <w:right w:val="single" w:sz="4" w:space="0" w:color="000000"/>
            </w:tcBorders>
            <w:vAlign w:val="center"/>
          </w:tcPr>
          <w:p w14:paraId="371D1FD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735A30A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DeepEngiNe-1000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6609321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352D092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AE9AD3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114</w:t>
            </w:r>
          </w:p>
        </w:tc>
        <w:tc>
          <w:tcPr>
            <w:tcW w:w="1535" w:type="dxa"/>
            <w:tcBorders>
              <w:top w:val="single" w:sz="4" w:space="0" w:color="000000"/>
              <w:left w:val="single" w:sz="4" w:space="0" w:color="000000"/>
              <w:bottom w:val="single" w:sz="4" w:space="0" w:color="000000"/>
              <w:right w:val="single" w:sz="4" w:space="0" w:color="000000"/>
            </w:tcBorders>
            <w:vAlign w:val="center"/>
          </w:tcPr>
          <w:p w14:paraId="41A695B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2ECA173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System X3850 X5</w:t>
            </w:r>
          </w:p>
        </w:tc>
        <w:tc>
          <w:tcPr>
            <w:tcW w:w="1555" w:type="dxa"/>
            <w:tcBorders>
              <w:top w:val="single" w:sz="4" w:space="0" w:color="000000"/>
              <w:left w:val="single" w:sz="4" w:space="0" w:color="000000"/>
              <w:bottom w:val="single" w:sz="4" w:space="0" w:color="000000"/>
              <w:right w:val="single" w:sz="4" w:space="0" w:color="000000"/>
            </w:tcBorders>
            <w:vAlign w:val="center"/>
          </w:tcPr>
          <w:p w14:paraId="19E9B0B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2</w:t>
            </w:r>
          </w:p>
        </w:tc>
      </w:tr>
      <w:tr w:rsidR="00603BFA" w:rsidRPr="00603BFA" w14:paraId="00F7DE5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BC4677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115</w:t>
            </w:r>
          </w:p>
        </w:tc>
        <w:tc>
          <w:tcPr>
            <w:tcW w:w="1535" w:type="dxa"/>
            <w:tcBorders>
              <w:top w:val="single" w:sz="4" w:space="0" w:color="000000"/>
              <w:left w:val="single" w:sz="4" w:space="0" w:color="000000"/>
              <w:bottom w:val="single" w:sz="4" w:space="0" w:color="000000"/>
              <w:right w:val="single" w:sz="4" w:space="0" w:color="000000"/>
            </w:tcBorders>
            <w:vAlign w:val="center"/>
          </w:tcPr>
          <w:p w14:paraId="58C1513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0B5470F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BTS-SH-GPU4-093</w:t>
            </w:r>
          </w:p>
        </w:tc>
        <w:tc>
          <w:tcPr>
            <w:tcW w:w="1555" w:type="dxa"/>
            <w:tcBorders>
              <w:top w:val="single" w:sz="4" w:space="0" w:color="000000"/>
              <w:left w:val="single" w:sz="4" w:space="0" w:color="000000"/>
              <w:bottom w:val="single" w:sz="4" w:space="0" w:color="000000"/>
              <w:right w:val="single" w:sz="4" w:space="0" w:color="000000"/>
            </w:tcBorders>
            <w:vAlign w:val="center"/>
          </w:tcPr>
          <w:p w14:paraId="417D5A2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7910B0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019591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116</w:t>
            </w:r>
          </w:p>
        </w:tc>
        <w:tc>
          <w:tcPr>
            <w:tcW w:w="1535" w:type="dxa"/>
            <w:tcBorders>
              <w:top w:val="single" w:sz="4" w:space="0" w:color="000000"/>
              <w:left w:val="single" w:sz="4" w:space="0" w:color="000000"/>
              <w:bottom w:val="single" w:sz="4" w:space="0" w:color="000000"/>
              <w:right w:val="single" w:sz="4" w:space="0" w:color="000000"/>
            </w:tcBorders>
            <w:vAlign w:val="center"/>
          </w:tcPr>
          <w:p w14:paraId="277C9F8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72FFE15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联想RS240</w:t>
            </w:r>
          </w:p>
        </w:tc>
        <w:tc>
          <w:tcPr>
            <w:tcW w:w="1555" w:type="dxa"/>
            <w:tcBorders>
              <w:top w:val="single" w:sz="4" w:space="0" w:color="000000"/>
              <w:left w:val="single" w:sz="4" w:space="0" w:color="000000"/>
              <w:bottom w:val="single" w:sz="4" w:space="0" w:color="000000"/>
              <w:right w:val="single" w:sz="4" w:space="0" w:color="000000"/>
            </w:tcBorders>
            <w:vAlign w:val="center"/>
          </w:tcPr>
          <w:p w14:paraId="5D75B44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72C4BF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26147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117</w:t>
            </w:r>
          </w:p>
        </w:tc>
        <w:tc>
          <w:tcPr>
            <w:tcW w:w="1535" w:type="dxa"/>
            <w:tcBorders>
              <w:top w:val="single" w:sz="4" w:space="0" w:color="000000"/>
              <w:left w:val="single" w:sz="4" w:space="0" w:color="000000"/>
              <w:bottom w:val="single" w:sz="4" w:space="0" w:color="000000"/>
              <w:right w:val="single" w:sz="4" w:space="0" w:color="000000"/>
            </w:tcBorders>
            <w:vAlign w:val="center"/>
          </w:tcPr>
          <w:p w14:paraId="4910A83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1F11EF0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DS5100</w:t>
            </w:r>
          </w:p>
        </w:tc>
        <w:tc>
          <w:tcPr>
            <w:tcW w:w="1555" w:type="dxa"/>
            <w:tcBorders>
              <w:top w:val="single" w:sz="4" w:space="0" w:color="000000"/>
              <w:left w:val="single" w:sz="4" w:space="0" w:color="000000"/>
              <w:bottom w:val="single" w:sz="4" w:space="0" w:color="000000"/>
              <w:right w:val="single" w:sz="4" w:space="0" w:color="000000"/>
            </w:tcBorders>
            <w:vAlign w:val="center"/>
          </w:tcPr>
          <w:p w14:paraId="0E0C41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861E62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969F6B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118</w:t>
            </w:r>
          </w:p>
        </w:tc>
        <w:tc>
          <w:tcPr>
            <w:tcW w:w="1535" w:type="dxa"/>
            <w:tcBorders>
              <w:top w:val="single" w:sz="4" w:space="0" w:color="000000"/>
              <w:left w:val="single" w:sz="4" w:space="0" w:color="000000"/>
              <w:bottom w:val="single" w:sz="4" w:space="0" w:color="000000"/>
              <w:right w:val="single" w:sz="4" w:space="0" w:color="000000"/>
            </w:tcBorders>
            <w:vAlign w:val="center"/>
          </w:tcPr>
          <w:p w14:paraId="012A19E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47317E5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DAR3801</w:t>
            </w:r>
          </w:p>
        </w:tc>
        <w:tc>
          <w:tcPr>
            <w:tcW w:w="1555" w:type="dxa"/>
            <w:tcBorders>
              <w:top w:val="single" w:sz="4" w:space="0" w:color="000000"/>
              <w:left w:val="single" w:sz="4" w:space="0" w:color="000000"/>
              <w:bottom w:val="single" w:sz="4" w:space="0" w:color="000000"/>
              <w:right w:val="single" w:sz="4" w:space="0" w:color="000000"/>
            </w:tcBorders>
            <w:vAlign w:val="center"/>
          </w:tcPr>
          <w:p w14:paraId="50C81F3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1E35417"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EC7655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119</w:t>
            </w:r>
          </w:p>
        </w:tc>
        <w:tc>
          <w:tcPr>
            <w:tcW w:w="1535" w:type="dxa"/>
            <w:tcBorders>
              <w:top w:val="single" w:sz="4" w:space="0" w:color="000000"/>
              <w:left w:val="single" w:sz="4" w:space="0" w:color="000000"/>
              <w:bottom w:val="single" w:sz="4" w:space="0" w:color="000000"/>
              <w:right w:val="single" w:sz="4" w:space="0" w:color="000000"/>
            </w:tcBorders>
            <w:vAlign w:val="center"/>
          </w:tcPr>
          <w:p w14:paraId="5286DDF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1AFF45F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DH-AGS-B9101S3C-B</w:t>
            </w:r>
          </w:p>
        </w:tc>
        <w:tc>
          <w:tcPr>
            <w:tcW w:w="1555" w:type="dxa"/>
            <w:tcBorders>
              <w:top w:val="single" w:sz="4" w:space="0" w:color="000000"/>
              <w:left w:val="single" w:sz="4" w:space="0" w:color="000000"/>
              <w:bottom w:val="single" w:sz="4" w:space="0" w:color="000000"/>
              <w:right w:val="single" w:sz="4" w:space="0" w:color="000000"/>
            </w:tcBorders>
            <w:vAlign w:val="center"/>
          </w:tcPr>
          <w:p w14:paraId="4E2D109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6D9F44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91DD64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120</w:t>
            </w:r>
          </w:p>
        </w:tc>
        <w:tc>
          <w:tcPr>
            <w:tcW w:w="1535" w:type="dxa"/>
            <w:tcBorders>
              <w:top w:val="single" w:sz="4" w:space="0" w:color="000000"/>
              <w:left w:val="single" w:sz="4" w:space="0" w:color="000000"/>
              <w:bottom w:val="single" w:sz="4" w:space="0" w:color="000000"/>
              <w:right w:val="single" w:sz="4" w:space="0" w:color="000000"/>
            </w:tcBorders>
            <w:vAlign w:val="center"/>
          </w:tcPr>
          <w:p w14:paraId="08B1B55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24876F5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E9000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7AC79CD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C9F5C2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27DE6F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121</w:t>
            </w:r>
          </w:p>
        </w:tc>
        <w:tc>
          <w:tcPr>
            <w:tcW w:w="1535" w:type="dxa"/>
            <w:tcBorders>
              <w:top w:val="single" w:sz="4" w:space="0" w:color="000000"/>
              <w:left w:val="single" w:sz="4" w:space="0" w:color="000000"/>
              <w:bottom w:val="single" w:sz="4" w:space="0" w:color="000000"/>
              <w:right w:val="single" w:sz="4" w:space="0" w:color="000000"/>
            </w:tcBorders>
            <w:vAlign w:val="center"/>
          </w:tcPr>
          <w:p w14:paraId="331380E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0E44131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G2500</w:t>
            </w:r>
          </w:p>
        </w:tc>
        <w:tc>
          <w:tcPr>
            <w:tcW w:w="1555" w:type="dxa"/>
            <w:tcBorders>
              <w:top w:val="single" w:sz="4" w:space="0" w:color="000000"/>
              <w:left w:val="single" w:sz="4" w:space="0" w:color="000000"/>
              <w:bottom w:val="single" w:sz="4" w:space="0" w:color="000000"/>
              <w:right w:val="single" w:sz="4" w:space="0" w:color="000000"/>
            </w:tcBorders>
            <w:vAlign w:val="center"/>
          </w:tcPr>
          <w:p w14:paraId="649CC0D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F604C5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8A073F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122</w:t>
            </w:r>
          </w:p>
        </w:tc>
        <w:tc>
          <w:tcPr>
            <w:tcW w:w="1535" w:type="dxa"/>
            <w:tcBorders>
              <w:top w:val="single" w:sz="4" w:space="0" w:color="000000"/>
              <w:left w:val="single" w:sz="4" w:space="0" w:color="000000"/>
              <w:bottom w:val="single" w:sz="4" w:space="0" w:color="000000"/>
              <w:right w:val="single" w:sz="4" w:space="0" w:color="000000"/>
            </w:tcBorders>
            <w:vAlign w:val="center"/>
          </w:tcPr>
          <w:p w14:paraId="7E8E363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30C34B4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RH2288H</w:t>
            </w:r>
          </w:p>
        </w:tc>
        <w:tc>
          <w:tcPr>
            <w:tcW w:w="1555" w:type="dxa"/>
            <w:tcBorders>
              <w:top w:val="single" w:sz="4" w:space="0" w:color="000000"/>
              <w:left w:val="single" w:sz="4" w:space="0" w:color="000000"/>
              <w:bottom w:val="single" w:sz="4" w:space="0" w:color="000000"/>
              <w:right w:val="single" w:sz="4" w:space="0" w:color="000000"/>
            </w:tcBorders>
            <w:vAlign w:val="center"/>
          </w:tcPr>
          <w:p w14:paraId="4F2CA91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7A34BB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C5EB10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lastRenderedPageBreak/>
              <w:t>123</w:t>
            </w:r>
          </w:p>
        </w:tc>
        <w:tc>
          <w:tcPr>
            <w:tcW w:w="1535" w:type="dxa"/>
            <w:tcBorders>
              <w:top w:val="single" w:sz="4" w:space="0" w:color="000000"/>
              <w:left w:val="single" w:sz="4" w:space="0" w:color="000000"/>
              <w:bottom w:val="single" w:sz="4" w:space="0" w:color="000000"/>
              <w:right w:val="single" w:sz="4" w:space="0" w:color="000000"/>
            </w:tcBorders>
            <w:vAlign w:val="center"/>
          </w:tcPr>
          <w:p w14:paraId="47B93AC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2810756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RH2288H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1A73CD9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C8A3FB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E9D4D6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124</w:t>
            </w:r>
          </w:p>
        </w:tc>
        <w:tc>
          <w:tcPr>
            <w:tcW w:w="1535" w:type="dxa"/>
            <w:tcBorders>
              <w:top w:val="single" w:sz="4" w:space="0" w:color="000000"/>
              <w:left w:val="single" w:sz="4" w:space="0" w:color="000000"/>
              <w:bottom w:val="single" w:sz="4" w:space="0" w:color="000000"/>
              <w:right w:val="single" w:sz="4" w:space="0" w:color="000000"/>
            </w:tcBorders>
            <w:vAlign w:val="center"/>
          </w:tcPr>
          <w:p w14:paraId="73AE532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01B92C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RH2485 V2</w:t>
            </w:r>
          </w:p>
        </w:tc>
        <w:tc>
          <w:tcPr>
            <w:tcW w:w="1555" w:type="dxa"/>
            <w:tcBorders>
              <w:top w:val="single" w:sz="4" w:space="0" w:color="000000"/>
              <w:left w:val="single" w:sz="4" w:space="0" w:color="000000"/>
              <w:bottom w:val="single" w:sz="4" w:space="0" w:color="000000"/>
              <w:right w:val="single" w:sz="4" w:space="0" w:color="000000"/>
            </w:tcBorders>
            <w:vAlign w:val="center"/>
          </w:tcPr>
          <w:p w14:paraId="37E663A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4662B8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EBBEB0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125</w:t>
            </w:r>
          </w:p>
        </w:tc>
        <w:tc>
          <w:tcPr>
            <w:tcW w:w="1535" w:type="dxa"/>
            <w:tcBorders>
              <w:top w:val="single" w:sz="4" w:space="0" w:color="000000"/>
              <w:left w:val="single" w:sz="4" w:space="0" w:color="000000"/>
              <w:bottom w:val="single" w:sz="4" w:space="0" w:color="000000"/>
              <w:right w:val="single" w:sz="4" w:space="0" w:color="000000"/>
            </w:tcBorders>
            <w:vAlign w:val="center"/>
          </w:tcPr>
          <w:p w14:paraId="0A33922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777AC7B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RH8100V2</w:t>
            </w:r>
          </w:p>
        </w:tc>
        <w:tc>
          <w:tcPr>
            <w:tcW w:w="1555" w:type="dxa"/>
            <w:tcBorders>
              <w:top w:val="single" w:sz="4" w:space="0" w:color="000000"/>
              <w:left w:val="single" w:sz="4" w:space="0" w:color="000000"/>
              <w:bottom w:val="single" w:sz="4" w:space="0" w:color="000000"/>
              <w:right w:val="single" w:sz="4" w:space="0" w:color="000000"/>
            </w:tcBorders>
            <w:vAlign w:val="center"/>
          </w:tcPr>
          <w:p w14:paraId="3C4BD63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8601D6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EA1170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126</w:t>
            </w:r>
          </w:p>
        </w:tc>
        <w:tc>
          <w:tcPr>
            <w:tcW w:w="1535" w:type="dxa"/>
            <w:tcBorders>
              <w:top w:val="single" w:sz="4" w:space="0" w:color="000000"/>
              <w:left w:val="single" w:sz="4" w:space="0" w:color="000000"/>
              <w:bottom w:val="single" w:sz="4" w:space="0" w:color="000000"/>
              <w:right w:val="single" w:sz="4" w:space="0" w:color="000000"/>
            </w:tcBorders>
            <w:vAlign w:val="center"/>
          </w:tcPr>
          <w:p w14:paraId="24FCABA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亿数科技</w:t>
            </w:r>
          </w:p>
        </w:tc>
        <w:tc>
          <w:tcPr>
            <w:tcW w:w="3491" w:type="dxa"/>
            <w:tcBorders>
              <w:top w:val="single" w:sz="4" w:space="0" w:color="000000"/>
              <w:left w:val="single" w:sz="4" w:space="0" w:color="000000"/>
              <w:bottom w:val="single" w:sz="4" w:space="0" w:color="000000"/>
              <w:right w:val="single" w:sz="4" w:space="0" w:color="000000"/>
            </w:tcBorders>
            <w:vAlign w:val="center"/>
          </w:tcPr>
          <w:p w14:paraId="0C52E0A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eID解码服务器</w:t>
            </w:r>
          </w:p>
        </w:tc>
        <w:tc>
          <w:tcPr>
            <w:tcW w:w="1555" w:type="dxa"/>
            <w:tcBorders>
              <w:top w:val="single" w:sz="4" w:space="0" w:color="000000"/>
              <w:left w:val="single" w:sz="4" w:space="0" w:color="000000"/>
              <w:bottom w:val="single" w:sz="4" w:space="0" w:color="000000"/>
              <w:right w:val="single" w:sz="4" w:space="0" w:color="000000"/>
            </w:tcBorders>
            <w:vAlign w:val="center"/>
          </w:tcPr>
          <w:p w14:paraId="6281CB4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48412F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A543A7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127</w:t>
            </w:r>
          </w:p>
        </w:tc>
        <w:tc>
          <w:tcPr>
            <w:tcW w:w="1535" w:type="dxa"/>
            <w:tcBorders>
              <w:top w:val="single" w:sz="4" w:space="0" w:color="000000"/>
              <w:left w:val="single" w:sz="4" w:space="0" w:color="000000"/>
              <w:bottom w:val="single" w:sz="4" w:space="0" w:color="000000"/>
              <w:right w:val="single" w:sz="4" w:space="0" w:color="000000"/>
            </w:tcBorders>
            <w:vAlign w:val="center"/>
          </w:tcPr>
          <w:p w14:paraId="5C5345A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依图</w:t>
            </w:r>
          </w:p>
        </w:tc>
        <w:tc>
          <w:tcPr>
            <w:tcW w:w="3491" w:type="dxa"/>
            <w:tcBorders>
              <w:top w:val="single" w:sz="4" w:space="0" w:color="000000"/>
              <w:left w:val="single" w:sz="4" w:space="0" w:color="000000"/>
              <w:bottom w:val="single" w:sz="4" w:space="0" w:color="000000"/>
              <w:right w:val="single" w:sz="4" w:space="0" w:color="000000"/>
            </w:tcBorders>
            <w:vAlign w:val="center"/>
          </w:tcPr>
          <w:p w14:paraId="01A4563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YT-QSIP-O-OFF</w:t>
            </w:r>
          </w:p>
        </w:tc>
        <w:tc>
          <w:tcPr>
            <w:tcW w:w="1555" w:type="dxa"/>
            <w:tcBorders>
              <w:top w:val="single" w:sz="4" w:space="0" w:color="000000"/>
              <w:left w:val="single" w:sz="4" w:space="0" w:color="000000"/>
              <w:bottom w:val="single" w:sz="4" w:space="0" w:color="000000"/>
              <w:right w:val="single" w:sz="4" w:space="0" w:color="000000"/>
            </w:tcBorders>
            <w:vAlign w:val="center"/>
          </w:tcPr>
          <w:p w14:paraId="188C2C1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100EEC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9D99F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128</w:t>
            </w:r>
          </w:p>
        </w:tc>
        <w:tc>
          <w:tcPr>
            <w:tcW w:w="1535" w:type="dxa"/>
            <w:tcBorders>
              <w:top w:val="single" w:sz="4" w:space="0" w:color="000000"/>
              <w:left w:val="single" w:sz="4" w:space="0" w:color="000000"/>
              <w:bottom w:val="single" w:sz="4" w:space="0" w:color="000000"/>
              <w:right w:val="single" w:sz="4" w:space="0" w:color="000000"/>
            </w:tcBorders>
            <w:vAlign w:val="center"/>
          </w:tcPr>
          <w:p w14:paraId="5CBBB3D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27F052E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PR2510</w:t>
            </w:r>
          </w:p>
        </w:tc>
        <w:tc>
          <w:tcPr>
            <w:tcW w:w="1555" w:type="dxa"/>
            <w:tcBorders>
              <w:top w:val="single" w:sz="4" w:space="0" w:color="000000"/>
              <w:left w:val="single" w:sz="4" w:space="0" w:color="000000"/>
              <w:bottom w:val="single" w:sz="4" w:space="0" w:color="000000"/>
              <w:right w:val="single" w:sz="4" w:space="0" w:color="000000"/>
            </w:tcBorders>
            <w:vAlign w:val="center"/>
          </w:tcPr>
          <w:p w14:paraId="49A8EFB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568CB7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BD479E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129</w:t>
            </w:r>
          </w:p>
        </w:tc>
        <w:tc>
          <w:tcPr>
            <w:tcW w:w="1535" w:type="dxa"/>
            <w:tcBorders>
              <w:top w:val="single" w:sz="4" w:space="0" w:color="000000"/>
              <w:left w:val="single" w:sz="4" w:space="0" w:color="000000"/>
              <w:bottom w:val="single" w:sz="4" w:space="0" w:color="000000"/>
              <w:right w:val="single" w:sz="4" w:space="0" w:color="000000"/>
            </w:tcBorders>
            <w:vAlign w:val="center"/>
          </w:tcPr>
          <w:p w14:paraId="3156068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4C4496C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PR2700MAT</w:t>
            </w:r>
          </w:p>
        </w:tc>
        <w:tc>
          <w:tcPr>
            <w:tcW w:w="1555" w:type="dxa"/>
            <w:tcBorders>
              <w:top w:val="single" w:sz="4" w:space="0" w:color="000000"/>
              <w:left w:val="single" w:sz="4" w:space="0" w:color="000000"/>
              <w:bottom w:val="single" w:sz="4" w:space="0" w:color="000000"/>
              <w:right w:val="single" w:sz="4" w:space="0" w:color="000000"/>
            </w:tcBorders>
            <w:vAlign w:val="center"/>
          </w:tcPr>
          <w:p w14:paraId="7E58F2D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E9BD39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052784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130</w:t>
            </w:r>
          </w:p>
        </w:tc>
        <w:tc>
          <w:tcPr>
            <w:tcW w:w="1535" w:type="dxa"/>
            <w:tcBorders>
              <w:top w:val="single" w:sz="4" w:space="0" w:color="000000"/>
              <w:left w:val="single" w:sz="4" w:space="0" w:color="000000"/>
              <w:bottom w:val="single" w:sz="4" w:space="0" w:color="000000"/>
              <w:right w:val="single" w:sz="4" w:space="0" w:color="000000"/>
            </w:tcBorders>
            <w:vAlign w:val="center"/>
          </w:tcPr>
          <w:p w14:paraId="46DC689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10A6842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PR2710G</w:t>
            </w:r>
          </w:p>
        </w:tc>
        <w:tc>
          <w:tcPr>
            <w:tcW w:w="1555" w:type="dxa"/>
            <w:tcBorders>
              <w:top w:val="single" w:sz="4" w:space="0" w:color="000000"/>
              <w:left w:val="single" w:sz="4" w:space="0" w:color="000000"/>
              <w:bottom w:val="single" w:sz="4" w:space="0" w:color="000000"/>
              <w:right w:val="single" w:sz="4" w:space="0" w:color="000000"/>
            </w:tcBorders>
            <w:vAlign w:val="center"/>
          </w:tcPr>
          <w:p w14:paraId="5F280D8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EC3643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B109EF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131</w:t>
            </w:r>
          </w:p>
        </w:tc>
        <w:tc>
          <w:tcPr>
            <w:tcW w:w="1535" w:type="dxa"/>
            <w:tcBorders>
              <w:top w:val="single" w:sz="4" w:space="0" w:color="000000"/>
              <w:left w:val="single" w:sz="4" w:space="0" w:color="000000"/>
              <w:bottom w:val="single" w:sz="4" w:space="0" w:color="000000"/>
              <w:right w:val="single" w:sz="4" w:space="0" w:color="000000"/>
            </w:tcBorders>
            <w:vAlign w:val="center"/>
          </w:tcPr>
          <w:p w14:paraId="27AE7D0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6BFEA06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PR4036GS</w:t>
            </w:r>
          </w:p>
        </w:tc>
        <w:tc>
          <w:tcPr>
            <w:tcW w:w="1555" w:type="dxa"/>
            <w:tcBorders>
              <w:top w:val="single" w:sz="4" w:space="0" w:color="000000"/>
              <w:left w:val="single" w:sz="4" w:space="0" w:color="000000"/>
              <w:bottom w:val="single" w:sz="4" w:space="0" w:color="000000"/>
              <w:right w:val="single" w:sz="4" w:space="0" w:color="000000"/>
            </w:tcBorders>
            <w:vAlign w:val="center"/>
          </w:tcPr>
          <w:p w14:paraId="225D424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D65925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8E7AEE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132</w:t>
            </w:r>
          </w:p>
        </w:tc>
        <w:tc>
          <w:tcPr>
            <w:tcW w:w="1535" w:type="dxa"/>
            <w:tcBorders>
              <w:top w:val="single" w:sz="4" w:space="0" w:color="000000"/>
              <w:left w:val="single" w:sz="4" w:space="0" w:color="000000"/>
              <w:bottom w:val="single" w:sz="4" w:space="0" w:color="000000"/>
              <w:right w:val="single" w:sz="4" w:space="0" w:color="000000"/>
            </w:tcBorders>
            <w:vAlign w:val="center"/>
          </w:tcPr>
          <w:p w14:paraId="4B2E8F2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5436382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PR4885G</w:t>
            </w:r>
          </w:p>
        </w:tc>
        <w:tc>
          <w:tcPr>
            <w:tcW w:w="1555" w:type="dxa"/>
            <w:tcBorders>
              <w:top w:val="single" w:sz="4" w:space="0" w:color="000000"/>
              <w:left w:val="single" w:sz="4" w:space="0" w:color="000000"/>
              <w:bottom w:val="single" w:sz="4" w:space="0" w:color="000000"/>
              <w:right w:val="single" w:sz="4" w:space="0" w:color="000000"/>
            </w:tcBorders>
            <w:vAlign w:val="center"/>
          </w:tcPr>
          <w:p w14:paraId="3F146B4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A5EDB4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CAACE0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133</w:t>
            </w:r>
          </w:p>
        </w:tc>
        <w:tc>
          <w:tcPr>
            <w:tcW w:w="1535" w:type="dxa"/>
            <w:tcBorders>
              <w:top w:val="single" w:sz="4" w:space="0" w:color="000000"/>
              <w:left w:val="single" w:sz="4" w:space="0" w:color="000000"/>
              <w:bottom w:val="single" w:sz="4" w:space="0" w:color="000000"/>
              <w:right w:val="single" w:sz="4" w:space="0" w:color="000000"/>
            </w:tcBorders>
            <w:vAlign w:val="center"/>
          </w:tcPr>
          <w:p w14:paraId="0FAE702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321270C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S920X00K</w:t>
            </w:r>
          </w:p>
        </w:tc>
        <w:tc>
          <w:tcPr>
            <w:tcW w:w="1555" w:type="dxa"/>
            <w:tcBorders>
              <w:top w:val="single" w:sz="4" w:space="0" w:color="000000"/>
              <w:left w:val="single" w:sz="4" w:space="0" w:color="000000"/>
              <w:bottom w:val="single" w:sz="4" w:space="0" w:color="000000"/>
              <w:right w:val="single" w:sz="4" w:space="0" w:color="000000"/>
            </w:tcBorders>
            <w:vAlign w:val="center"/>
          </w:tcPr>
          <w:p w14:paraId="087E250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CE71CA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40FF27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134</w:t>
            </w:r>
          </w:p>
        </w:tc>
        <w:tc>
          <w:tcPr>
            <w:tcW w:w="1535" w:type="dxa"/>
            <w:tcBorders>
              <w:top w:val="single" w:sz="4" w:space="0" w:color="000000"/>
              <w:left w:val="single" w:sz="4" w:space="0" w:color="000000"/>
              <w:bottom w:val="single" w:sz="4" w:space="0" w:color="000000"/>
              <w:right w:val="single" w:sz="4" w:space="0" w:color="000000"/>
            </w:tcBorders>
            <w:vAlign w:val="center"/>
          </w:tcPr>
          <w:p w14:paraId="02D487E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惠普</w:t>
            </w:r>
          </w:p>
        </w:tc>
        <w:tc>
          <w:tcPr>
            <w:tcW w:w="3491" w:type="dxa"/>
            <w:tcBorders>
              <w:top w:val="single" w:sz="4" w:space="0" w:color="000000"/>
              <w:left w:val="single" w:sz="4" w:space="0" w:color="000000"/>
              <w:bottom w:val="single" w:sz="4" w:space="0" w:color="000000"/>
              <w:right w:val="single" w:sz="4" w:space="0" w:color="000000"/>
            </w:tcBorders>
            <w:vAlign w:val="center"/>
          </w:tcPr>
          <w:p w14:paraId="2E6DB0B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DL388 Gen8</w:t>
            </w:r>
          </w:p>
        </w:tc>
        <w:tc>
          <w:tcPr>
            <w:tcW w:w="1555" w:type="dxa"/>
            <w:tcBorders>
              <w:top w:val="single" w:sz="4" w:space="0" w:color="000000"/>
              <w:left w:val="single" w:sz="4" w:space="0" w:color="000000"/>
              <w:bottom w:val="single" w:sz="4" w:space="0" w:color="000000"/>
              <w:right w:val="single" w:sz="4" w:space="0" w:color="000000"/>
            </w:tcBorders>
            <w:vAlign w:val="center"/>
          </w:tcPr>
          <w:p w14:paraId="4121E8A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C5AA22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943A95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135</w:t>
            </w:r>
          </w:p>
        </w:tc>
        <w:tc>
          <w:tcPr>
            <w:tcW w:w="1535" w:type="dxa"/>
            <w:tcBorders>
              <w:top w:val="single" w:sz="4" w:space="0" w:color="000000"/>
              <w:left w:val="single" w:sz="4" w:space="0" w:color="000000"/>
              <w:bottom w:val="single" w:sz="4" w:space="0" w:color="000000"/>
              <w:right w:val="single" w:sz="4" w:space="0" w:color="000000"/>
            </w:tcBorders>
            <w:vAlign w:val="center"/>
          </w:tcPr>
          <w:p w14:paraId="13C3FA3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6063161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3930-XCTO</w:t>
            </w:r>
          </w:p>
        </w:tc>
        <w:tc>
          <w:tcPr>
            <w:tcW w:w="1555" w:type="dxa"/>
            <w:tcBorders>
              <w:top w:val="single" w:sz="4" w:space="0" w:color="000000"/>
              <w:left w:val="single" w:sz="4" w:space="0" w:color="000000"/>
              <w:bottom w:val="single" w:sz="4" w:space="0" w:color="000000"/>
              <w:right w:val="single" w:sz="4" w:space="0" w:color="000000"/>
            </w:tcBorders>
            <w:vAlign w:val="center"/>
          </w:tcPr>
          <w:p w14:paraId="5453C28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C655F3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C0B048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136</w:t>
            </w:r>
          </w:p>
        </w:tc>
        <w:tc>
          <w:tcPr>
            <w:tcW w:w="1535" w:type="dxa"/>
            <w:tcBorders>
              <w:top w:val="single" w:sz="4" w:space="0" w:color="000000"/>
              <w:left w:val="single" w:sz="4" w:space="0" w:color="000000"/>
              <w:bottom w:val="single" w:sz="4" w:space="0" w:color="000000"/>
              <w:right w:val="single" w:sz="4" w:space="0" w:color="000000"/>
            </w:tcBorders>
            <w:vAlign w:val="center"/>
          </w:tcPr>
          <w:p w14:paraId="3DB9E43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1F751A2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3930Rack</w:t>
            </w:r>
          </w:p>
        </w:tc>
        <w:tc>
          <w:tcPr>
            <w:tcW w:w="1555" w:type="dxa"/>
            <w:tcBorders>
              <w:top w:val="single" w:sz="4" w:space="0" w:color="000000"/>
              <w:left w:val="single" w:sz="4" w:space="0" w:color="000000"/>
              <w:bottom w:val="single" w:sz="4" w:space="0" w:color="000000"/>
              <w:right w:val="single" w:sz="4" w:space="0" w:color="000000"/>
            </w:tcBorders>
            <w:vAlign w:val="center"/>
          </w:tcPr>
          <w:p w14:paraId="6A78190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06E0FD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801840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137</w:t>
            </w:r>
          </w:p>
        </w:tc>
        <w:tc>
          <w:tcPr>
            <w:tcW w:w="1535" w:type="dxa"/>
            <w:tcBorders>
              <w:top w:val="single" w:sz="4" w:space="0" w:color="000000"/>
              <w:left w:val="single" w:sz="4" w:space="0" w:color="000000"/>
              <w:bottom w:val="single" w:sz="4" w:space="0" w:color="000000"/>
              <w:right w:val="single" w:sz="4" w:space="0" w:color="000000"/>
            </w:tcBorders>
            <w:vAlign w:val="center"/>
          </w:tcPr>
          <w:p w14:paraId="6D323D2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3B6202A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 PowerEdge 2950</w:t>
            </w:r>
          </w:p>
        </w:tc>
        <w:tc>
          <w:tcPr>
            <w:tcW w:w="1555" w:type="dxa"/>
            <w:tcBorders>
              <w:top w:val="single" w:sz="4" w:space="0" w:color="000000"/>
              <w:left w:val="single" w:sz="4" w:space="0" w:color="000000"/>
              <w:bottom w:val="single" w:sz="4" w:space="0" w:color="000000"/>
              <w:right w:val="single" w:sz="4" w:space="0" w:color="000000"/>
            </w:tcBorders>
            <w:vAlign w:val="center"/>
          </w:tcPr>
          <w:p w14:paraId="3A0D6F2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A2BF54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963BCA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138</w:t>
            </w:r>
          </w:p>
        </w:tc>
        <w:tc>
          <w:tcPr>
            <w:tcW w:w="1535" w:type="dxa"/>
            <w:tcBorders>
              <w:top w:val="single" w:sz="4" w:space="0" w:color="000000"/>
              <w:left w:val="single" w:sz="4" w:space="0" w:color="000000"/>
              <w:bottom w:val="single" w:sz="4" w:space="0" w:color="000000"/>
              <w:right w:val="single" w:sz="4" w:space="0" w:color="000000"/>
            </w:tcBorders>
            <w:vAlign w:val="center"/>
          </w:tcPr>
          <w:p w14:paraId="5248EF9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531C520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R430</w:t>
            </w:r>
          </w:p>
        </w:tc>
        <w:tc>
          <w:tcPr>
            <w:tcW w:w="1555" w:type="dxa"/>
            <w:tcBorders>
              <w:top w:val="single" w:sz="4" w:space="0" w:color="000000"/>
              <w:left w:val="single" w:sz="4" w:space="0" w:color="000000"/>
              <w:bottom w:val="single" w:sz="4" w:space="0" w:color="000000"/>
              <w:right w:val="single" w:sz="4" w:space="0" w:color="000000"/>
            </w:tcBorders>
            <w:vAlign w:val="center"/>
          </w:tcPr>
          <w:p w14:paraId="00842FD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C65979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36DFBD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139</w:t>
            </w:r>
          </w:p>
        </w:tc>
        <w:tc>
          <w:tcPr>
            <w:tcW w:w="1535" w:type="dxa"/>
            <w:tcBorders>
              <w:top w:val="single" w:sz="4" w:space="0" w:color="000000"/>
              <w:left w:val="single" w:sz="4" w:space="0" w:color="000000"/>
              <w:bottom w:val="single" w:sz="4" w:space="0" w:color="000000"/>
              <w:right w:val="single" w:sz="4" w:space="0" w:color="000000"/>
            </w:tcBorders>
            <w:vAlign w:val="center"/>
          </w:tcPr>
          <w:p w14:paraId="1D6331E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017D8F9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R740XD</w:t>
            </w:r>
          </w:p>
        </w:tc>
        <w:tc>
          <w:tcPr>
            <w:tcW w:w="1555" w:type="dxa"/>
            <w:tcBorders>
              <w:top w:val="single" w:sz="4" w:space="0" w:color="000000"/>
              <w:left w:val="single" w:sz="4" w:space="0" w:color="000000"/>
              <w:bottom w:val="single" w:sz="4" w:space="0" w:color="000000"/>
              <w:right w:val="single" w:sz="4" w:space="0" w:color="000000"/>
            </w:tcBorders>
            <w:vAlign w:val="center"/>
          </w:tcPr>
          <w:p w14:paraId="48FA10D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F9516B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074A49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140</w:t>
            </w:r>
          </w:p>
        </w:tc>
        <w:tc>
          <w:tcPr>
            <w:tcW w:w="1535" w:type="dxa"/>
            <w:tcBorders>
              <w:top w:val="single" w:sz="4" w:space="0" w:color="000000"/>
              <w:left w:val="single" w:sz="4" w:space="0" w:color="000000"/>
              <w:bottom w:val="single" w:sz="4" w:space="0" w:color="000000"/>
              <w:right w:val="single" w:sz="4" w:space="0" w:color="000000"/>
            </w:tcBorders>
            <w:vAlign w:val="center"/>
          </w:tcPr>
          <w:p w14:paraId="35DA111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戴尔</w:t>
            </w:r>
          </w:p>
        </w:tc>
        <w:tc>
          <w:tcPr>
            <w:tcW w:w="3491" w:type="dxa"/>
            <w:tcBorders>
              <w:top w:val="single" w:sz="4" w:space="0" w:color="000000"/>
              <w:left w:val="single" w:sz="4" w:space="0" w:color="000000"/>
              <w:bottom w:val="single" w:sz="4" w:space="0" w:color="000000"/>
              <w:right w:val="single" w:sz="4" w:space="0" w:color="000000"/>
            </w:tcBorders>
            <w:vAlign w:val="center"/>
          </w:tcPr>
          <w:p w14:paraId="09CD6A1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RS2400</w:t>
            </w:r>
          </w:p>
        </w:tc>
        <w:tc>
          <w:tcPr>
            <w:tcW w:w="1555" w:type="dxa"/>
            <w:tcBorders>
              <w:top w:val="single" w:sz="4" w:space="0" w:color="000000"/>
              <w:left w:val="single" w:sz="4" w:space="0" w:color="000000"/>
              <w:bottom w:val="single" w:sz="4" w:space="0" w:color="000000"/>
              <w:right w:val="single" w:sz="4" w:space="0" w:color="000000"/>
            </w:tcBorders>
            <w:vAlign w:val="center"/>
          </w:tcPr>
          <w:p w14:paraId="286C58B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505F28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5952BF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141</w:t>
            </w:r>
          </w:p>
        </w:tc>
        <w:tc>
          <w:tcPr>
            <w:tcW w:w="1535" w:type="dxa"/>
            <w:tcBorders>
              <w:top w:val="single" w:sz="4" w:space="0" w:color="000000"/>
              <w:left w:val="single" w:sz="4" w:space="0" w:color="000000"/>
              <w:bottom w:val="single" w:sz="4" w:space="0" w:color="000000"/>
              <w:right w:val="single" w:sz="4" w:space="0" w:color="000000"/>
            </w:tcBorders>
            <w:vAlign w:val="center"/>
          </w:tcPr>
          <w:p w14:paraId="76C4997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捷尚</w:t>
            </w:r>
          </w:p>
        </w:tc>
        <w:tc>
          <w:tcPr>
            <w:tcW w:w="3491" w:type="dxa"/>
            <w:tcBorders>
              <w:top w:val="single" w:sz="4" w:space="0" w:color="000000"/>
              <w:left w:val="single" w:sz="4" w:space="0" w:color="000000"/>
              <w:bottom w:val="single" w:sz="4" w:space="0" w:color="000000"/>
              <w:right w:val="single" w:sz="4" w:space="0" w:color="000000"/>
            </w:tcBorders>
            <w:vAlign w:val="center"/>
          </w:tcPr>
          <w:p w14:paraId="6F414CD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WV-DE1017</w:t>
            </w:r>
          </w:p>
        </w:tc>
        <w:tc>
          <w:tcPr>
            <w:tcW w:w="1555" w:type="dxa"/>
            <w:tcBorders>
              <w:top w:val="single" w:sz="4" w:space="0" w:color="000000"/>
              <w:left w:val="single" w:sz="4" w:space="0" w:color="000000"/>
              <w:bottom w:val="single" w:sz="4" w:space="0" w:color="000000"/>
              <w:right w:val="single" w:sz="4" w:space="0" w:color="000000"/>
            </w:tcBorders>
            <w:vAlign w:val="center"/>
          </w:tcPr>
          <w:p w14:paraId="372EAF4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01D39E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037164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142</w:t>
            </w:r>
          </w:p>
        </w:tc>
        <w:tc>
          <w:tcPr>
            <w:tcW w:w="1535" w:type="dxa"/>
            <w:tcBorders>
              <w:top w:val="single" w:sz="4" w:space="0" w:color="000000"/>
              <w:left w:val="single" w:sz="4" w:space="0" w:color="000000"/>
              <w:bottom w:val="single" w:sz="4" w:space="0" w:color="000000"/>
              <w:right w:val="single" w:sz="4" w:space="0" w:color="000000"/>
            </w:tcBorders>
            <w:vAlign w:val="center"/>
          </w:tcPr>
          <w:p w14:paraId="7C5EF38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61B0F89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1840-G25</w:t>
            </w:r>
          </w:p>
        </w:tc>
        <w:tc>
          <w:tcPr>
            <w:tcW w:w="1555" w:type="dxa"/>
            <w:tcBorders>
              <w:top w:val="single" w:sz="4" w:space="0" w:color="000000"/>
              <w:left w:val="single" w:sz="4" w:space="0" w:color="000000"/>
              <w:bottom w:val="single" w:sz="4" w:space="0" w:color="000000"/>
              <w:right w:val="single" w:sz="4" w:space="0" w:color="000000"/>
            </w:tcBorders>
            <w:vAlign w:val="center"/>
          </w:tcPr>
          <w:p w14:paraId="5D3E0A4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1DEF22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C444E2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143</w:t>
            </w:r>
          </w:p>
        </w:tc>
        <w:tc>
          <w:tcPr>
            <w:tcW w:w="1535" w:type="dxa"/>
            <w:tcBorders>
              <w:top w:val="single" w:sz="4" w:space="0" w:color="000000"/>
              <w:left w:val="single" w:sz="4" w:space="0" w:color="000000"/>
              <w:bottom w:val="single" w:sz="4" w:space="0" w:color="000000"/>
              <w:right w:val="single" w:sz="4" w:space="0" w:color="000000"/>
            </w:tcBorders>
            <w:vAlign w:val="center"/>
          </w:tcPr>
          <w:p w14:paraId="13762CB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379D60F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A620-H</w:t>
            </w:r>
          </w:p>
        </w:tc>
        <w:tc>
          <w:tcPr>
            <w:tcW w:w="1555" w:type="dxa"/>
            <w:tcBorders>
              <w:top w:val="single" w:sz="4" w:space="0" w:color="000000"/>
              <w:left w:val="single" w:sz="4" w:space="0" w:color="000000"/>
              <w:bottom w:val="single" w:sz="4" w:space="0" w:color="000000"/>
              <w:right w:val="single" w:sz="4" w:space="0" w:color="000000"/>
            </w:tcBorders>
            <w:vAlign w:val="center"/>
          </w:tcPr>
          <w:p w14:paraId="2B9C9A7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338D32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0FC354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144</w:t>
            </w:r>
          </w:p>
        </w:tc>
        <w:tc>
          <w:tcPr>
            <w:tcW w:w="1535" w:type="dxa"/>
            <w:tcBorders>
              <w:top w:val="single" w:sz="4" w:space="0" w:color="000000"/>
              <w:left w:val="single" w:sz="4" w:space="0" w:color="000000"/>
              <w:bottom w:val="single" w:sz="4" w:space="0" w:color="000000"/>
              <w:right w:val="single" w:sz="4" w:space="0" w:color="000000"/>
            </w:tcBorders>
            <w:vAlign w:val="center"/>
          </w:tcPr>
          <w:p w14:paraId="7694DBB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天融信</w:t>
            </w:r>
          </w:p>
        </w:tc>
        <w:tc>
          <w:tcPr>
            <w:tcW w:w="3491" w:type="dxa"/>
            <w:tcBorders>
              <w:top w:val="single" w:sz="4" w:space="0" w:color="000000"/>
              <w:left w:val="single" w:sz="4" w:space="0" w:color="000000"/>
              <w:bottom w:val="single" w:sz="4" w:space="0" w:color="000000"/>
              <w:right w:val="single" w:sz="4" w:space="0" w:color="000000"/>
            </w:tcBorders>
            <w:vAlign w:val="center"/>
          </w:tcPr>
          <w:p w14:paraId="47BD6C5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TOP SEC</w:t>
            </w:r>
          </w:p>
        </w:tc>
        <w:tc>
          <w:tcPr>
            <w:tcW w:w="1555" w:type="dxa"/>
            <w:tcBorders>
              <w:top w:val="single" w:sz="4" w:space="0" w:color="000000"/>
              <w:left w:val="single" w:sz="4" w:space="0" w:color="000000"/>
              <w:bottom w:val="single" w:sz="4" w:space="0" w:color="000000"/>
              <w:right w:val="single" w:sz="4" w:space="0" w:color="000000"/>
            </w:tcBorders>
            <w:vAlign w:val="center"/>
          </w:tcPr>
          <w:p w14:paraId="48F251C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9B7222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60A5D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145</w:t>
            </w:r>
          </w:p>
        </w:tc>
        <w:tc>
          <w:tcPr>
            <w:tcW w:w="1535" w:type="dxa"/>
            <w:tcBorders>
              <w:top w:val="single" w:sz="4" w:space="0" w:color="000000"/>
              <w:left w:val="single" w:sz="4" w:space="0" w:color="000000"/>
              <w:bottom w:val="single" w:sz="4" w:space="0" w:color="000000"/>
              <w:right w:val="single" w:sz="4" w:space="0" w:color="000000"/>
            </w:tcBorders>
            <w:vAlign w:val="center"/>
          </w:tcPr>
          <w:p w14:paraId="56C1711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天防</w:t>
            </w:r>
          </w:p>
        </w:tc>
        <w:tc>
          <w:tcPr>
            <w:tcW w:w="3491" w:type="dxa"/>
            <w:tcBorders>
              <w:top w:val="single" w:sz="4" w:space="0" w:color="000000"/>
              <w:left w:val="single" w:sz="4" w:space="0" w:color="000000"/>
              <w:bottom w:val="single" w:sz="4" w:space="0" w:color="000000"/>
              <w:right w:val="single" w:sz="4" w:space="0" w:color="000000"/>
            </w:tcBorders>
            <w:vAlign w:val="center"/>
          </w:tcPr>
          <w:p w14:paraId="561C30B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TF-2U-0273</w:t>
            </w:r>
          </w:p>
        </w:tc>
        <w:tc>
          <w:tcPr>
            <w:tcW w:w="1555" w:type="dxa"/>
            <w:tcBorders>
              <w:top w:val="single" w:sz="4" w:space="0" w:color="000000"/>
              <w:left w:val="single" w:sz="4" w:space="0" w:color="000000"/>
              <w:bottom w:val="single" w:sz="4" w:space="0" w:color="000000"/>
              <w:right w:val="single" w:sz="4" w:space="0" w:color="000000"/>
            </w:tcBorders>
            <w:vAlign w:val="center"/>
          </w:tcPr>
          <w:p w14:paraId="12866AA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FB92A0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1A6DC1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146</w:t>
            </w:r>
          </w:p>
        </w:tc>
        <w:tc>
          <w:tcPr>
            <w:tcW w:w="1535" w:type="dxa"/>
            <w:tcBorders>
              <w:top w:val="single" w:sz="4" w:space="0" w:color="000000"/>
              <w:left w:val="single" w:sz="4" w:space="0" w:color="000000"/>
              <w:bottom w:val="single" w:sz="4" w:space="0" w:color="000000"/>
              <w:right w:val="single" w:sz="4" w:space="0" w:color="000000"/>
            </w:tcBorders>
            <w:vAlign w:val="center"/>
          </w:tcPr>
          <w:p w14:paraId="4955F34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宁畅</w:t>
            </w:r>
          </w:p>
        </w:tc>
        <w:tc>
          <w:tcPr>
            <w:tcW w:w="3491" w:type="dxa"/>
            <w:tcBorders>
              <w:top w:val="single" w:sz="4" w:space="0" w:color="000000"/>
              <w:left w:val="single" w:sz="4" w:space="0" w:color="000000"/>
              <w:bottom w:val="single" w:sz="4" w:space="0" w:color="000000"/>
              <w:right w:val="single" w:sz="4" w:space="0" w:color="000000"/>
            </w:tcBorders>
            <w:vAlign w:val="center"/>
          </w:tcPr>
          <w:p w14:paraId="01621ED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X620 G30</w:t>
            </w:r>
          </w:p>
        </w:tc>
        <w:tc>
          <w:tcPr>
            <w:tcW w:w="1555" w:type="dxa"/>
            <w:tcBorders>
              <w:top w:val="single" w:sz="4" w:space="0" w:color="000000"/>
              <w:left w:val="single" w:sz="4" w:space="0" w:color="000000"/>
              <w:bottom w:val="single" w:sz="4" w:space="0" w:color="000000"/>
              <w:right w:val="single" w:sz="4" w:space="0" w:color="000000"/>
            </w:tcBorders>
            <w:vAlign w:val="center"/>
          </w:tcPr>
          <w:p w14:paraId="2C450AB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49A115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D8E5D8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147</w:t>
            </w:r>
          </w:p>
        </w:tc>
        <w:tc>
          <w:tcPr>
            <w:tcW w:w="1535" w:type="dxa"/>
            <w:tcBorders>
              <w:top w:val="single" w:sz="4" w:space="0" w:color="000000"/>
              <w:left w:val="single" w:sz="4" w:space="0" w:color="000000"/>
              <w:bottom w:val="single" w:sz="4" w:space="0" w:color="000000"/>
              <w:right w:val="single" w:sz="4" w:space="0" w:color="000000"/>
            </w:tcBorders>
            <w:vAlign w:val="center"/>
          </w:tcPr>
          <w:p w14:paraId="49A77DA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398B650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5312D V3</w:t>
            </w:r>
          </w:p>
        </w:tc>
        <w:tc>
          <w:tcPr>
            <w:tcW w:w="1555" w:type="dxa"/>
            <w:tcBorders>
              <w:top w:val="single" w:sz="4" w:space="0" w:color="000000"/>
              <w:left w:val="single" w:sz="4" w:space="0" w:color="000000"/>
              <w:bottom w:val="single" w:sz="4" w:space="0" w:color="000000"/>
              <w:right w:val="single" w:sz="4" w:space="0" w:color="000000"/>
            </w:tcBorders>
            <w:vAlign w:val="center"/>
          </w:tcPr>
          <w:p w14:paraId="33B07C3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EFB9C4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59700E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148</w:t>
            </w:r>
          </w:p>
        </w:tc>
        <w:tc>
          <w:tcPr>
            <w:tcW w:w="1535" w:type="dxa"/>
            <w:tcBorders>
              <w:top w:val="single" w:sz="4" w:space="0" w:color="000000"/>
              <w:left w:val="single" w:sz="4" w:space="0" w:color="000000"/>
              <w:bottom w:val="single" w:sz="4" w:space="0" w:color="000000"/>
              <w:right w:val="single" w:sz="4" w:space="0" w:color="000000"/>
            </w:tcBorders>
            <w:vAlign w:val="center"/>
          </w:tcPr>
          <w:p w14:paraId="3D0A8BC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58A09CC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PR1280S</w:t>
            </w:r>
          </w:p>
        </w:tc>
        <w:tc>
          <w:tcPr>
            <w:tcW w:w="1555" w:type="dxa"/>
            <w:tcBorders>
              <w:top w:val="single" w:sz="4" w:space="0" w:color="000000"/>
              <w:left w:val="single" w:sz="4" w:space="0" w:color="000000"/>
              <w:bottom w:val="single" w:sz="4" w:space="0" w:color="000000"/>
              <w:right w:val="single" w:sz="4" w:space="0" w:color="000000"/>
            </w:tcBorders>
            <w:vAlign w:val="center"/>
          </w:tcPr>
          <w:p w14:paraId="24AAFEB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620CB4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5A8620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149</w:t>
            </w:r>
          </w:p>
        </w:tc>
        <w:tc>
          <w:tcPr>
            <w:tcW w:w="1535" w:type="dxa"/>
            <w:tcBorders>
              <w:top w:val="single" w:sz="4" w:space="0" w:color="000000"/>
              <w:left w:val="single" w:sz="4" w:space="0" w:color="000000"/>
              <w:bottom w:val="single" w:sz="4" w:space="0" w:color="000000"/>
              <w:right w:val="single" w:sz="4" w:space="0" w:color="000000"/>
            </w:tcBorders>
            <w:vAlign w:val="center"/>
          </w:tcPr>
          <w:p w14:paraId="47C4C25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宝德</w:t>
            </w:r>
          </w:p>
        </w:tc>
        <w:tc>
          <w:tcPr>
            <w:tcW w:w="3491" w:type="dxa"/>
            <w:tcBorders>
              <w:top w:val="single" w:sz="4" w:space="0" w:color="000000"/>
              <w:left w:val="single" w:sz="4" w:space="0" w:color="000000"/>
              <w:bottom w:val="single" w:sz="4" w:space="0" w:color="000000"/>
              <w:right w:val="single" w:sz="4" w:space="0" w:color="000000"/>
            </w:tcBorders>
            <w:vAlign w:val="center"/>
          </w:tcPr>
          <w:p w14:paraId="6261493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PR210K24</w:t>
            </w:r>
          </w:p>
        </w:tc>
        <w:tc>
          <w:tcPr>
            <w:tcW w:w="1555" w:type="dxa"/>
            <w:tcBorders>
              <w:top w:val="single" w:sz="4" w:space="0" w:color="000000"/>
              <w:left w:val="single" w:sz="4" w:space="0" w:color="000000"/>
              <w:bottom w:val="single" w:sz="4" w:space="0" w:color="000000"/>
              <w:right w:val="single" w:sz="4" w:space="0" w:color="000000"/>
            </w:tcBorders>
            <w:vAlign w:val="center"/>
          </w:tcPr>
          <w:p w14:paraId="4943B91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9ED968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3240CE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150</w:t>
            </w:r>
          </w:p>
        </w:tc>
        <w:tc>
          <w:tcPr>
            <w:tcW w:w="1535" w:type="dxa"/>
            <w:tcBorders>
              <w:top w:val="single" w:sz="4" w:space="0" w:color="000000"/>
              <w:left w:val="single" w:sz="4" w:space="0" w:color="000000"/>
              <w:bottom w:val="single" w:sz="4" w:space="0" w:color="000000"/>
              <w:right w:val="single" w:sz="4" w:space="0" w:color="000000"/>
            </w:tcBorders>
            <w:vAlign w:val="center"/>
          </w:tcPr>
          <w:p w14:paraId="4910FCF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2BC6AA4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A650（R) FX</w:t>
            </w:r>
          </w:p>
        </w:tc>
        <w:tc>
          <w:tcPr>
            <w:tcW w:w="1555" w:type="dxa"/>
            <w:tcBorders>
              <w:top w:val="single" w:sz="4" w:space="0" w:color="000000"/>
              <w:left w:val="single" w:sz="4" w:space="0" w:color="000000"/>
              <w:bottom w:val="single" w:sz="4" w:space="0" w:color="000000"/>
              <w:right w:val="single" w:sz="4" w:space="0" w:color="000000"/>
            </w:tcBorders>
            <w:vAlign w:val="center"/>
          </w:tcPr>
          <w:p w14:paraId="7F7EAE3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C69CAA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AB53F5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151</w:t>
            </w:r>
          </w:p>
        </w:tc>
        <w:tc>
          <w:tcPr>
            <w:tcW w:w="1535" w:type="dxa"/>
            <w:tcBorders>
              <w:top w:val="single" w:sz="4" w:space="0" w:color="000000"/>
              <w:left w:val="single" w:sz="4" w:space="0" w:color="000000"/>
              <w:bottom w:val="single" w:sz="4" w:space="0" w:color="000000"/>
              <w:right w:val="single" w:sz="4" w:space="0" w:color="000000"/>
            </w:tcBorders>
            <w:vAlign w:val="center"/>
          </w:tcPr>
          <w:p w14:paraId="464CD01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曙光</w:t>
            </w:r>
          </w:p>
        </w:tc>
        <w:tc>
          <w:tcPr>
            <w:tcW w:w="3491" w:type="dxa"/>
            <w:tcBorders>
              <w:top w:val="single" w:sz="4" w:space="0" w:color="000000"/>
              <w:left w:val="single" w:sz="4" w:space="0" w:color="000000"/>
              <w:bottom w:val="single" w:sz="4" w:space="0" w:color="000000"/>
              <w:right w:val="single" w:sz="4" w:space="0" w:color="000000"/>
            </w:tcBorders>
            <w:vAlign w:val="center"/>
          </w:tcPr>
          <w:p w14:paraId="0BD6EAA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I620-G20</w:t>
            </w:r>
          </w:p>
        </w:tc>
        <w:tc>
          <w:tcPr>
            <w:tcW w:w="1555" w:type="dxa"/>
            <w:tcBorders>
              <w:top w:val="single" w:sz="4" w:space="0" w:color="000000"/>
              <w:left w:val="single" w:sz="4" w:space="0" w:color="000000"/>
              <w:bottom w:val="single" w:sz="4" w:space="0" w:color="000000"/>
              <w:right w:val="single" w:sz="4" w:space="0" w:color="000000"/>
            </w:tcBorders>
            <w:vAlign w:val="center"/>
          </w:tcPr>
          <w:p w14:paraId="4EF3DCC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EE9979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18F8AD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152</w:t>
            </w:r>
          </w:p>
        </w:tc>
        <w:tc>
          <w:tcPr>
            <w:tcW w:w="1535" w:type="dxa"/>
            <w:tcBorders>
              <w:top w:val="single" w:sz="4" w:space="0" w:color="000000"/>
              <w:left w:val="single" w:sz="4" w:space="0" w:color="000000"/>
              <w:bottom w:val="single" w:sz="4" w:space="0" w:color="000000"/>
              <w:right w:val="single" w:sz="4" w:space="0" w:color="000000"/>
            </w:tcBorders>
            <w:vAlign w:val="center"/>
          </w:tcPr>
          <w:p w14:paraId="7ACEE3D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E08ECE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VS200G</w:t>
            </w:r>
          </w:p>
        </w:tc>
        <w:tc>
          <w:tcPr>
            <w:tcW w:w="1555" w:type="dxa"/>
            <w:tcBorders>
              <w:top w:val="single" w:sz="4" w:space="0" w:color="000000"/>
              <w:left w:val="single" w:sz="4" w:space="0" w:color="000000"/>
              <w:bottom w:val="single" w:sz="4" w:space="0" w:color="000000"/>
              <w:right w:val="single" w:sz="4" w:space="0" w:color="000000"/>
            </w:tcBorders>
            <w:vAlign w:val="center"/>
          </w:tcPr>
          <w:p w14:paraId="677642B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99D27B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268FEB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153</w:t>
            </w:r>
          </w:p>
        </w:tc>
        <w:tc>
          <w:tcPr>
            <w:tcW w:w="1535" w:type="dxa"/>
            <w:tcBorders>
              <w:top w:val="single" w:sz="4" w:space="0" w:color="000000"/>
              <w:left w:val="single" w:sz="4" w:space="0" w:color="000000"/>
              <w:bottom w:val="single" w:sz="4" w:space="0" w:color="000000"/>
              <w:right w:val="single" w:sz="4" w:space="0" w:color="000000"/>
            </w:tcBorders>
            <w:vAlign w:val="center"/>
          </w:tcPr>
          <w:p w14:paraId="3100157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B45049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无标识</w:t>
            </w:r>
          </w:p>
        </w:tc>
        <w:tc>
          <w:tcPr>
            <w:tcW w:w="1555" w:type="dxa"/>
            <w:tcBorders>
              <w:top w:val="single" w:sz="4" w:space="0" w:color="000000"/>
              <w:left w:val="single" w:sz="4" w:space="0" w:color="000000"/>
              <w:bottom w:val="single" w:sz="4" w:space="0" w:color="000000"/>
              <w:right w:val="single" w:sz="4" w:space="0" w:color="000000"/>
            </w:tcBorders>
            <w:vAlign w:val="center"/>
          </w:tcPr>
          <w:p w14:paraId="51CD3CA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528CB8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D08744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154</w:t>
            </w:r>
          </w:p>
        </w:tc>
        <w:tc>
          <w:tcPr>
            <w:tcW w:w="1535" w:type="dxa"/>
            <w:tcBorders>
              <w:top w:val="single" w:sz="4" w:space="0" w:color="000000"/>
              <w:left w:val="single" w:sz="4" w:space="0" w:color="000000"/>
              <w:bottom w:val="single" w:sz="4" w:space="0" w:color="000000"/>
              <w:right w:val="single" w:sz="4" w:space="0" w:color="000000"/>
            </w:tcBorders>
            <w:vAlign w:val="center"/>
          </w:tcPr>
          <w:p w14:paraId="3861FD3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223B377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海马一体机</w:t>
            </w:r>
          </w:p>
        </w:tc>
        <w:tc>
          <w:tcPr>
            <w:tcW w:w="1555" w:type="dxa"/>
            <w:tcBorders>
              <w:top w:val="single" w:sz="4" w:space="0" w:color="000000"/>
              <w:left w:val="single" w:sz="4" w:space="0" w:color="000000"/>
              <w:bottom w:val="single" w:sz="4" w:space="0" w:color="000000"/>
              <w:right w:val="single" w:sz="4" w:space="0" w:color="000000"/>
            </w:tcBorders>
            <w:vAlign w:val="center"/>
          </w:tcPr>
          <w:p w14:paraId="54CC857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E950841"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49157ED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155</w:t>
            </w:r>
          </w:p>
        </w:tc>
        <w:tc>
          <w:tcPr>
            <w:tcW w:w="1535" w:type="dxa"/>
            <w:tcBorders>
              <w:top w:val="single" w:sz="4" w:space="0" w:color="000000"/>
              <w:left w:val="single" w:sz="4" w:space="0" w:color="000000"/>
              <w:bottom w:val="single" w:sz="4" w:space="0" w:color="000000"/>
              <w:right w:val="single" w:sz="4" w:space="0" w:color="000000"/>
            </w:tcBorders>
            <w:vAlign w:val="center"/>
          </w:tcPr>
          <w:p w14:paraId="58B0EFA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埃威姆电子</w:t>
            </w:r>
          </w:p>
        </w:tc>
        <w:tc>
          <w:tcPr>
            <w:tcW w:w="3491" w:type="dxa"/>
            <w:tcBorders>
              <w:top w:val="single" w:sz="4" w:space="0" w:color="000000"/>
              <w:left w:val="single" w:sz="4" w:space="0" w:color="000000"/>
              <w:bottom w:val="single" w:sz="4" w:space="0" w:color="000000"/>
              <w:right w:val="single" w:sz="4" w:space="0" w:color="000000"/>
            </w:tcBorders>
            <w:vAlign w:val="center"/>
          </w:tcPr>
          <w:p w14:paraId="16E6ADD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CLOUD LIVE CATALYST</w:t>
            </w:r>
          </w:p>
        </w:tc>
        <w:tc>
          <w:tcPr>
            <w:tcW w:w="1555" w:type="dxa"/>
            <w:tcBorders>
              <w:top w:val="single" w:sz="4" w:space="0" w:color="000000"/>
              <w:left w:val="single" w:sz="4" w:space="0" w:color="000000"/>
              <w:bottom w:val="single" w:sz="4" w:space="0" w:color="000000"/>
              <w:right w:val="single" w:sz="4" w:space="0" w:color="000000"/>
            </w:tcBorders>
            <w:vAlign w:val="center"/>
          </w:tcPr>
          <w:p w14:paraId="2AA6DDB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69AAEEB"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166A7DB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156</w:t>
            </w:r>
          </w:p>
        </w:tc>
        <w:tc>
          <w:tcPr>
            <w:tcW w:w="1535" w:type="dxa"/>
            <w:tcBorders>
              <w:top w:val="single" w:sz="4" w:space="0" w:color="000000"/>
              <w:left w:val="single" w:sz="4" w:space="0" w:color="000000"/>
              <w:bottom w:val="single" w:sz="4" w:space="0" w:color="000000"/>
              <w:right w:val="single" w:sz="4" w:space="0" w:color="000000"/>
            </w:tcBorders>
            <w:vAlign w:val="center"/>
          </w:tcPr>
          <w:p w14:paraId="0E6639C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02C3BF7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DH-DSS-C9000G-HW-ARM-LI6</w:t>
            </w:r>
          </w:p>
        </w:tc>
        <w:tc>
          <w:tcPr>
            <w:tcW w:w="1555" w:type="dxa"/>
            <w:tcBorders>
              <w:top w:val="single" w:sz="4" w:space="0" w:color="000000"/>
              <w:left w:val="single" w:sz="4" w:space="0" w:color="000000"/>
              <w:bottom w:val="single" w:sz="4" w:space="0" w:color="000000"/>
              <w:right w:val="single" w:sz="4" w:space="0" w:color="000000"/>
            </w:tcBorders>
            <w:vAlign w:val="center"/>
          </w:tcPr>
          <w:p w14:paraId="2A95243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AEA57A9"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6735378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157</w:t>
            </w:r>
          </w:p>
        </w:tc>
        <w:tc>
          <w:tcPr>
            <w:tcW w:w="1535" w:type="dxa"/>
            <w:tcBorders>
              <w:top w:val="single" w:sz="4" w:space="0" w:color="000000"/>
              <w:left w:val="single" w:sz="4" w:space="0" w:color="000000"/>
              <w:bottom w:val="single" w:sz="4" w:space="0" w:color="000000"/>
              <w:right w:val="single" w:sz="4" w:space="0" w:color="000000"/>
            </w:tcBorders>
            <w:vAlign w:val="center"/>
          </w:tcPr>
          <w:p w14:paraId="7FA0EF5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5C09E11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DH-DSS-C9000G-HW-ARM-M32</w:t>
            </w:r>
          </w:p>
        </w:tc>
        <w:tc>
          <w:tcPr>
            <w:tcW w:w="1555" w:type="dxa"/>
            <w:tcBorders>
              <w:top w:val="single" w:sz="4" w:space="0" w:color="000000"/>
              <w:left w:val="single" w:sz="4" w:space="0" w:color="000000"/>
              <w:bottom w:val="single" w:sz="4" w:space="0" w:color="000000"/>
              <w:right w:val="single" w:sz="4" w:space="0" w:color="000000"/>
            </w:tcBorders>
            <w:vAlign w:val="center"/>
          </w:tcPr>
          <w:p w14:paraId="020E554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14E68E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B31EA8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158</w:t>
            </w:r>
          </w:p>
        </w:tc>
        <w:tc>
          <w:tcPr>
            <w:tcW w:w="1535" w:type="dxa"/>
            <w:tcBorders>
              <w:top w:val="single" w:sz="4" w:space="0" w:color="000000"/>
              <w:left w:val="single" w:sz="4" w:space="0" w:color="000000"/>
              <w:bottom w:val="single" w:sz="4" w:space="0" w:color="000000"/>
              <w:right w:val="single" w:sz="4" w:space="0" w:color="000000"/>
            </w:tcBorders>
            <w:vAlign w:val="center"/>
          </w:tcPr>
          <w:p w14:paraId="1500133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天懋信息</w:t>
            </w:r>
          </w:p>
        </w:tc>
        <w:tc>
          <w:tcPr>
            <w:tcW w:w="3491" w:type="dxa"/>
            <w:tcBorders>
              <w:top w:val="single" w:sz="4" w:space="0" w:color="000000"/>
              <w:left w:val="single" w:sz="4" w:space="0" w:color="000000"/>
              <w:bottom w:val="single" w:sz="4" w:space="0" w:color="000000"/>
              <w:right w:val="single" w:sz="4" w:space="0" w:color="000000"/>
            </w:tcBorders>
            <w:vAlign w:val="center"/>
          </w:tcPr>
          <w:p w14:paraId="3EEEFA3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NSS-S02</w:t>
            </w:r>
          </w:p>
        </w:tc>
        <w:tc>
          <w:tcPr>
            <w:tcW w:w="1555" w:type="dxa"/>
            <w:tcBorders>
              <w:top w:val="single" w:sz="4" w:space="0" w:color="000000"/>
              <w:left w:val="single" w:sz="4" w:space="0" w:color="000000"/>
              <w:bottom w:val="single" w:sz="4" w:space="0" w:color="000000"/>
              <w:right w:val="single" w:sz="4" w:space="0" w:color="000000"/>
            </w:tcBorders>
            <w:vAlign w:val="center"/>
          </w:tcPr>
          <w:p w14:paraId="71017E1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6881FA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81C5DF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159</w:t>
            </w:r>
          </w:p>
        </w:tc>
        <w:tc>
          <w:tcPr>
            <w:tcW w:w="1535" w:type="dxa"/>
            <w:tcBorders>
              <w:top w:val="single" w:sz="4" w:space="0" w:color="000000"/>
              <w:left w:val="single" w:sz="4" w:space="0" w:color="000000"/>
              <w:bottom w:val="single" w:sz="4" w:space="0" w:color="000000"/>
              <w:right w:val="single" w:sz="4" w:space="0" w:color="000000"/>
            </w:tcBorders>
            <w:vAlign w:val="center"/>
          </w:tcPr>
          <w:p w14:paraId="134E592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浙江大华</w:t>
            </w:r>
          </w:p>
        </w:tc>
        <w:tc>
          <w:tcPr>
            <w:tcW w:w="3491" w:type="dxa"/>
            <w:tcBorders>
              <w:top w:val="single" w:sz="4" w:space="0" w:color="000000"/>
              <w:left w:val="single" w:sz="4" w:space="0" w:color="000000"/>
              <w:bottom w:val="single" w:sz="4" w:space="0" w:color="000000"/>
              <w:right w:val="single" w:sz="4" w:space="0" w:color="000000"/>
            </w:tcBorders>
            <w:vAlign w:val="center"/>
          </w:tcPr>
          <w:p w14:paraId="3FBDEC8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DH-DSS-C8347</w:t>
            </w:r>
          </w:p>
        </w:tc>
        <w:tc>
          <w:tcPr>
            <w:tcW w:w="1555" w:type="dxa"/>
            <w:tcBorders>
              <w:top w:val="single" w:sz="4" w:space="0" w:color="000000"/>
              <w:left w:val="single" w:sz="4" w:space="0" w:color="000000"/>
              <w:bottom w:val="single" w:sz="4" w:space="0" w:color="000000"/>
              <w:right w:val="single" w:sz="4" w:space="0" w:color="000000"/>
            </w:tcBorders>
            <w:vAlign w:val="center"/>
          </w:tcPr>
          <w:p w14:paraId="7427D0F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C9085B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F32D24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160</w:t>
            </w:r>
          </w:p>
        </w:tc>
        <w:tc>
          <w:tcPr>
            <w:tcW w:w="1535" w:type="dxa"/>
            <w:tcBorders>
              <w:top w:val="single" w:sz="4" w:space="0" w:color="000000"/>
              <w:left w:val="single" w:sz="4" w:space="0" w:color="000000"/>
              <w:bottom w:val="single" w:sz="4" w:space="0" w:color="000000"/>
              <w:right w:val="single" w:sz="4" w:space="0" w:color="000000"/>
            </w:tcBorders>
            <w:vAlign w:val="center"/>
          </w:tcPr>
          <w:p w14:paraId="7BBA101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2C08067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AS2200G2</w:t>
            </w:r>
          </w:p>
        </w:tc>
        <w:tc>
          <w:tcPr>
            <w:tcW w:w="1555" w:type="dxa"/>
            <w:tcBorders>
              <w:top w:val="single" w:sz="4" w:space="0" w:color="000000"/>
              <w:left w:val="single" w:sz="4" w:space="0" w:color="000000"/>
              <w:bottom w:val="single" w:sz="4" w:space="0" w:color="000000"/>
              <w:right w:val="single" w:sz="4" w:space="0" w:color="000000"/>
            </w:tcBorders>
            <w:vAlign w:val="center"/>
          </w:tcPr>
          <w:p w14:paraId="4AECE16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8ED183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F6667A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161</w:t>
            </w:r>
          </w:p>
        </w:tc>
        <w:tc>
          <w:tcPr>
            <w:tcW w:w="1535" w:type="dxa"/>
            <w:tcBorders>
              <w:top w:val="single" w:sz="4" w:space="0" w:color="000000"/>
              <w:left w:val="single" w:sz="4" w:space="0" w:color="000000"/>
              <w:bottom w:val="single" w:sz="4" w:space="0" w:color="000000"/>
              <w:right w:val="single" w:sz="4" w:space="0" w:color="000000"/>
            </w:tcBorders>
            <w:vAlign w:val="center"/>
          </w:tcPr>
          <w:p w14:paraId="26A3C8C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745AB3A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KCS-1000-2</w:t>
            </w:r>
          </w:p>
        </w:tc>
        <w:tc>
          <w:tcPr>
            <w:tcW w:w="1555" w:type="dxa"/>
            <w:tcBorders>
              <w:top w:val="single" w:sz="4" w:space="0" w:color="000000"/>
              <w:left w:val="single" w:sz="4" w:space="0" w:color="000000"/>
              <w:bottom w:val="single" w:sz="4" w:space="0" w:color="000000"/>
              <w:right w:val="single" w:sz="4" w:space="0" w:color="000000"/>
            </w:tcBorders>
            <w:vAlign w:val="center"/>
          </w:tcPr>
          <w:p w14:paraId="56AB692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7C8120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AC7C2A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162</w:t>
            </w:r>
          </w:p>
        </w:tc>
        <w:tc>
          <w:tcPr>
            <w:tcW w:w="1535" w:type="dxa"/>
            <w:tcBorders>
              <w:top w:val="single" w:sz="4" w:space="0" w:color="000000"/>
              <w:left w:val="single" w:sz="4" w:space="0" w:color="000000"/>
              <w:bottom w:val="single" w:sz="4" w:space="0" w:color="000000"/>
              <w:right w:val="single" w:sz="4" w:space="0" w:color="000000"/>
            </w:tcBorders>
            <w:vAlign w:val="center"/>
          </w:tcPr>
          <w:p w14:paraId="2C83B9D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547C5A6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KCloudStor2100</w:t>
            </w:r>
          </w:p>
        </w:tc>
        <w:tc>
          <w:tcPr>
            <w:tcW w:w="1555" w:type="dxa"/>
            <w:tcBorders>
              <w:top w:val="single" w:sz="4" w:space="0" w:color="000000"/>
              <w:left w:val="single" w:sz="4" w:space="0" w:color="000000"/>
              <w:bottom w:val="single" w:sz="4" w:space="0" w:color="000000"/>
              <w:right w:val="single" w:sz="4" w:space="0" w:color="000000"/>
            </w:tcBorders>
            <w:vAlign w:val="center"/>
          </w:tcPr>
          <w:p w14:paraId="41A4BBD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583FB5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1699E32"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lastRenderedPageBreak/>
              <w:t>163</w:t>
            </w:r>
          </w:p>
        </w:tc>
        <w:tc>
          <w:tcPr>
            <w:tcW w:w="1535" w:type="dxa"/>
            <w:tcBorders>
              <w:top w:val="single" w:sz="4" w:space="0" w:color="000000"/>
              <w:left w:val="single" w:sz="4" w:space="0" w:color="000000"/>
              <w:bottom w:val="single" w:sz="4" w:space="0" w:color="000000"/>
              <w:right w:val="single" w:sz="4" w:space="0" w:color="000000"/>
            </w:tcBorders>
            <w:vAlign w:val="center"/>
          </w:tcPr>
          <w:p w14:paraId="4BE6A85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AD5436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MEDIA GW</w:t>
            </w:r>
          </w:p>
        </w:tc>
        <w:tc>
          <w:tcPr>
            <w:tcW w:w="1555" w:type="dxa"/>
            <w:tcBorders>
              <w:top w:val="single" w:sz="4" w:space="0" w:color="000000"/>
              <w:left w:val="single" w:sz="4" w:space="0" w:color="000000"/>
              <w:bottom w:val="single" w:sz="4" w:space="0" w:color="000000"/>
              <w:right w:val="single" w:sz="4" w:space="0" w:color="000000"/>
            </w:tcBorders>
            <w:vAlign w:val="center"/>
          </w:tcPr>
          <w:p w14:paraId="1287F9B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EBFCA0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34CDC0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164</w:t>
            </w:r>
          </w:p>
        </w:tc>
        <w:tc>
          <w:tcPr>
            <w:tcW w:w="1535" w:type="dxa"/>
            <w:tcBorders>
              <w:top w:val="single" w:sz="4" w:space="0" w:color="000000"/>
              <w:left w:val="single" w:sz="4" w:space="0" w:color="000000"/>
              <w:bottom w:val="single" w:sz="4" w:space="0" w:color="000000"/>
              <w:right w:val="single" w:sz="4" w:space="0" w:color="000000"/>
            </w:tcBorders>
            <w:vAlign w:val="center"/>
          </w:tcPr>
          <w:p w14:paraId="26A168E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浪潮</w:t>
            </w:r>
          </w:p>
        </w:tc>
        <w:tc>
          <w:tcPr>
            <w:tcW w:w="3491" w:type="dxa"/>
            <w:tcBorders>
              <w:top w:val="single" w:sz="4" w:space="0" w:color="000000"/>
              <w:left w:val="single" w:sz="4" w:space="0" w:color="000000"/>
              <w:bottom w:val="single" w:sz="4" w:space="0" w:color="000000"/>
              <w:right w:val="single" w:sz="4" w:space="0" w:color="000000"/>
            </w:tcBorders>
            <w:vAlign w:val="center"/>
          </w:tcPr>
          <w:p w14:paraId="1941815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NF8420 M3</w:t>
            </w:r>
          </w:p>
        </w:tc>
        <w:tc>
          <w:tcPr>
            <w:tcW w:w="1555" w:type="dxa"/>
            <w:tcBorders>
              <w:top w:val="single" w:sz="4" w:space="0" w:color="000000"/>
              <w:left w:val="single" w:sz="4" w:space="0" w:color="000000"/>
              <w:bottom w:val="single" w:sz="4" w:space="0" w:color="000000"/>
              <w:right w:val="single" w:sz="4" w:space="0" w:color="000000"/>
            </w:tcBorders>
            <w:vAlign w:val="center"/>
          </w:tcPr>
          <w:p w14:paraId="010CAFC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D5739A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EB5F72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165</w:t>
            </w:r>
          </w:p>
        </w:tc>
        <w:tc>
          <w:tcPr>
            <w:tcW w:w="1535" w:type="dxa"/>
            <w:tcBorders>
              <w:top w:val="single" w:sz="4" w:space="0" w:color="000000"/>
              <w:left w:val="single" w:sz="4" w:space="0" w:color="000000"/>
              <w:bottom w:val="single" w:sz="4" w:space="0" w:color="000000"/>
              <w:right w:val="single" w:sz="4" w:space="0" w:color="000000"/>
            </w:tcBorders>
            <w:vAlign w:val="center"/>
          </w:tcPr>
          <w:p w14:paraId="25D7C0E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w:t>
            </w:r>
          </w:p>
        </w:tc>
        <w:tc>
          <w:tcPr>
            <w:tcW w:w="3491" w:type="dxa"/>
            <w:tcBorders>
              <w:top w:val="single" w:sz="4" w:space="0" w:color="000000"/>
              <w:left w:val="single" w:sz="4" w:space="0" w:color="000000"/>
              <w:bottom w:val="single" w:sz="4" w:space="0" w:color="000000"/>
              <w:right w:val="single" w:sz="4" w:space="0" w:color="000000"/>
            </w:tcBorders>
            <w:vAlign w:val="center"/>
          </w:tcPr>
          <w:p w14:paraId="611126A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DS-GPKIB0116-V</w:t>
            </w:r>
          </w:p>
        </w:tc>
        <w:tc>
          <w:tcPr>
            <w:tcW w:w="1555" w:type="dxa"/>
            <w:tcBorders>
              <w:top w:val="single" w:sz="4" w:space="0" w:color="000000"/>
              <w:left w:val="single" w:sz="4" w:space="0" w:color="000000"/>
              <w:bottom w:val="single" w:sz="4" w:space="0" w:color="000000"/>
              <w:right w:val="single" w:sz="4" w:space="0" w:color="000000"/>
            </w:tcBorders>
            <w:vAlign w:val="center"/>
          </w:tcPr>
          <w:p w14:paraId="6A03C2D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3B4CCE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64AA8D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166</w:t>
            </w:r>
          </w:p>
        </w:tc>
        <w:tc>
          <w:tcPr>
            <w:tcW w:w="1535" w:type="dxa"/>
            <w:tcBorders>
              <w:top w:val="single" w:sz="4" w:space="0" w:color="000000"/>
              <w:left w:val="single" w:sz="4" w:space="0" w:color="000000"/>
              <w:bottom w:val="single" w:sz="4" w:space="0" w:color="000000"/>
              <w:right w:val="single" w:sz="4" w:space="0" w:color="000000"/>
            </w:tcBorders>
            <w:vAlign w:val="center"/>
          </w:tcPr>
          <w:p w14:paraId="793AE67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63A73D5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DS-GPKIC0116-F</w:t>
            </w:r>
          </w:p>
        </w:tc>
        <w:tc>
          <w:tcPr>
            <w:tcW w:w="1555" w:type="dxa"/>
            <w:tcBorders>
              <w:top w:val="single" w:sz="4" w:space="0" w:color="000000"/>
              <w:left w:val="single" w:sz="4" w:space="0" w:color="000000"/>
              <w:bottom w:val="single" w:sz="4" w:space="0" w:color="000000"/>
              <w:right w:val="single" w:sz="4" w:space="0" w:color="000000"/>
            </w:tcBorders>
            <w:vAlign w:val="center"/>
          </w:tcPr>
          <w:p w14:paraId="21E906C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AC2D3A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4A260CB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167</w:t>
            </w:r>
          </w:p>
        </w:tc>
        <w:tc>
          <w:tcPr>
            <w:tcW w:w="1535" w:type="dxa"/>
            <w:tcBorders>
              <w:top w:val="single" w:sz="4" w:space="0" w:color="000000"/>
              <w:left w:val="single" w:sz="4" w:space="0" w:color="000000"/>
              <w:bottom w:val="single" w:sz="4" w:space="0" w:color="000000"/>
              <w:right w:val="single" w:sz="4" w:space="0" w:color="000000"/>
            </w:tcBorders>
            <w:vAlign w:val="center"/>
          </w:tcPr>
          <w:p w14:paraId="30C1BA6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131965B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DS-GPKIC0116-V-01</w:t>
            </w:r>
          </w:p>
        </w:tc>
        <w:tc>
          <w:tcPr>
            <w:tcW w:w="1555" w:type="dxa"/>
            <w:tcBorders>
              <w:top w:val="single" w:sz="4" w:space="0" w:color="000000"/>
              <w:left w:val="single" w:sz="4" w:space="0" w:color="000000"/>
              <w:bottom w:val="single" w:sz="4" w:space="0" w:color="000000"/>
              <w:right w:val="single" w:sz="4" w:space="0" w:color="000000"/>
            </w:tcBorders>
            <w:vAlign w:val="center"/>
          </w:tcPr>
          <w:p w14:paraId="506055A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2CBD1B8"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F3E0A9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168</w:t>
            </w:r>
          </w:p>
        </w:tc>
        <w:tc>
          <w:tcPr>
            <w:tcW w:w="1535" w:type="dxa"/>
            <w:tcBorders>
              <w:top w:val="single" w:sz="4" w:space="0" w:color="000000"/>
              <w:left w:val="single" w:sz="4" w:space="0" w:color="000000"/>
              <w:bottom w:val="single" w:sz="4" w:space="0" w:color="000000"/>
              <w:right w:val="single" w:sz="4" w:space="0" w:color="000000"/>
            </w:tcBorders>
            <w:vAlign w:val="center"/>
          </w:tcPr>
          <w:p w14:paraId="4A298F7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3772643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DS-GPKIC0116-V-02</w:t>
            </w:r>
          </w:p>
        </w:tc>
        <w:tc>
          <w:tcPr>
            <w:tcW w:w="1555" w:type="dxa"/>
            <w:tcBorders>
              <w:top w:val="single" w:sz="4" w:space="0" w:color="000000"/>
              <w:left w:val="single" w:sz="4" w:space="0" w:color="000000"/>
              <w:bottom w:val="single" w:sz="4" w:space="0" w:color="000000"/>
              <w:right w:val="single" w:sz="4" w:space="0" w:color="000000"/>
            </w:tcBorders>
            <w:vAlign w:val="center"/>
          </w:tcPr>
          <w:p w14:paraId="3A7B2F2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81519D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039335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169</w:t>
            </w:r>
          </w:p>
        </w:tc>
        <w:tc>
          <w:tcPr>
            <w:tcW w:w="1535" w:type="dxa"/>
            <w:tcBorders>
              <w:top w:val="single" w:sz="4" w:space="0" w:color="000000"/>
              <w:left w:val="single" w:sz="4" w:space="0" w:color="000000"/>
              <w:bottom w:val="single" w:sz="4" w:space="0" w:color="000000"/>
              <w:right w:val="single" w:sz="4" w:space="0" w:color="000000"/>
            </w:tcBorders>
            <w:vAlign w:val="center"/>
          </w:tcPr>
          <w:p w14:paraId="2D72A27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海康威视</w:t>
            </w:r>
          </w:p>
        </w:tc>
        <w:tc>
          <w:tcPr>
            <w:tcW w:w="3491" w:type="dxa"/>
            <w:tcBorders>
              <w:top w:val="single" w:sz="4" w:space="0" w:color="000000"/>
              <w:left w:val="single" w:sz="4" w:space="0" w:color="000000"/>
              <w:bottom w:val="single" w:sz="4" w:space="0" w:color="000000"/>
              <w:right w:val="single" w:sz="4" w:space="0" w:color="000000"/>
            </w:tcBorders>
            <w:vAlign w:val="center"/>
          </w:tcPr>
          <w:p w14:paraId="21CF624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DS-GPKIC0116-V-03</w:t>
            </w:r>
          </w:p>
        </w:tc>
        <w:tc>
          <w:tcPr>
            <w:tcW w:w="1555" w:type="dxa"/>
            <w:tcBorders>
              <w:top w:val="single" w:sz="4" w:space="0" w:color="000000"/>
              <w:left w:val="single" w:sz="4" w:space="0" w:color="000000"/>
              <w:bottom w:val="single" w:sz="4" w:space="0" w:color="000000"/>
              <w:right w:val="single" w:sz="4" w:space="0" w:color="000000"/>
            </w:tcBorders>
            <w:vAlign w:val="center"/>
          </w:tcPr>
          <w:p w14:paraId="2BF95A9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72619B42"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C8C1AE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170</w:t>
            </w:r>
          </w:p>
        </w:tc>
        <w:tc>
          <w:tcPr>
            <w:tcW w:w="1535" w:type="dxa"/>
            <w:tcBorders>
              <w:top w:val="single" w:sz="4" w:space="0" w:color="000000"/>
              <w:left w:val="single" w:sz="4" w:space="0" w:color="000000"/>
              <w:bottom w:val="single" w:sz="4" w:space="0" w:color="000000"/>
              <w:right w:val="single" w:sz="4" w:space="0" w:color="000000"/>
            </w:tcBorders>
            <w:vAlign w:val="center"/>
          </w:tcPr>
          <w:p w14:paraId="25F1D23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4919380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h2288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678848E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98C45A0"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58E2EE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171</w:t>
            </w:r>
          </w:p>
        </w:tc>
        <w:tc>
          <w:tcPr>
            <w:tcW w:w="1535" w:type="dxa"/>
            <w:tcBorders>
              <w:top w:val="single" w:sz="4" w:space="0" w:color="000000"/>
              <w:left w:val="single" w:sz="4" w:space="0" w:color="000000"/>
              <w:bottom w:val="single" w:sz="4" w:space="0" w:color="000000"/>
              <w:right w:val="single" w:sz="4" w:space="0" w:color="000000"/>
            </w:tcBorders>
            <w:vAlign w:val="center"/>
          </w:tcPr>
          <w:p w14:paraId="5AAA64E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合众</w:t>
            </w:r>
          </w:p>
        </w:tc>
        <w:tc>
          <w:tcPr>
            <w:tcW w:w="3491" w:type="dxa"/>
            <w:tcBorders>
              <w:top w:val="single" w:sz="4" w:space="0" w:color="000000"/>
              <w:left w:val="single" w:sz="4" w:space="0" w:color="000000"/>
              <w:bottom w:val="single" w:sz="4" w:space="0" w:color="000000"/>
              <w:right w:val="single" w:sz="4" w:space="0" w:color="000000"/>
            </w:tcBorders>
            <w:vAlign w:val="center"/>
          </w:tcPr>
          <w:p w14:paraId="55EDDDF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SG-350</w:t>
            </w:r>
          </w:p>
        </w:tc>
        <w:tc>
          <w:tcPr>
            <w:tcW w:w="1555" w:type="dxa"/>
            <w:tcBorders>
              <w:top w:val="single" w:sz="4" w:space="0" w:color="000000"/>
              <w:left w:val="single" w:sz="4" w:space="0" w:color="000000"/>
              <w:bottom w:val="single" w:sz="4" w:space="0" w:color="000000"/>
              <w:right w:val="single" w:sz="4" w:space="0" w:color="000000"/>
            </w:tcBorders>
            <w:vAlign w:val="center"/>
          </w:tcPr>
          <w:p w14:paraId="216923B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7C0BA6A"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7557E7A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172</w:t>
            </w:r>
          </w:p>
        </w:tc>
        <w:tc>
          <w:tcPr>
            <w:tcW w:w="1535" w:type="dxa"/>
            <w:tcBorders>
              <w:top w:val="single" w:sz="4" w:space="0" w:color="000000"/>
              <w:left w:val="single" w:sz="4" w:space="0" w:color="000000"/>
              <w:bottom w:val="single" w:sz="4" w:space="0" w:color="000000"/>
              <w:right w:val="single" w:sz="4" w:space="0" w:color="000000"/>
            </w:tcBorders>
            <w:vAlign w:val="center"/>
          </w:tcPr>
          <w:p w14:paraId="485F24BF"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埃威姆电子</w:t>
            </w:r>
          </w:p>
        </w:tc>
        <w:tc>
          <w:tcPr>
            <w:tcW w:w="3491" w:type="dxa"/>
            <w:tcBorders>
              <w:top w:val="single" w:sz="4" w:space="0" w:color="000000"/>
              <w:left w:val="single" w:sz="4" w:space="0" w:color="000000"/>
              <w:bottom w:val="single" w:sz="4" w:space="0" w:color="000000"/>
              <w:right w:val="single" w:sz="4" w:space="0" w:color="000000"/>
            </w:tcBorders>
            <w:vAlign w:val="center"/>
          </w:tcPr>
          <w:p w14:paraId="0511920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C2D HOST</w:t>
            </w:r>
          </w:p>
        </w:tc>
        <w:tc>
          <w:tcPr>
            <w:tcW w:w="1555" w:type="dxa"/>
            <w:tcBorders>
              <w:top w:val="single" w:sz="4" w:space="0" w:color="000000"/>
              <w:left w:val="single" w:sz="4" w:space="0" w:color="000000"/>
              <w:bottom w:val="single" w:sz="4" w:space="0" w:color="000000"/>
              <w:right w:val="single" w:sz="4" w:space="0" w:color="000000"/>
            </w:tcBorders>
            <w:vAlign w:val="center"/>
          </w:tcPr>
          <w:p w14:paraId="0E1BB37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9E0E43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7BC5AB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173</w:t>
            </w:r>
          </w:p>
        </w:tc>
        <w:tc>
          <w:tcPr>
            <w:tcW w:w="1535" w:type="dxa"/>
            <w:tcBorders>
              <w:top w:val="single" w:sz="4" w:space="0" w:color="000000"/>
              <w:left w:val="single" w:sz="4" w:space="0" w:color="000000"/>
              <w:bottom w:val="single" w:sz="4" w:space="0" w:color="000000"/>
              <w:right w:val="single" w:sz="4" w:space="0" w:color="000000"/>
            </w:tcBorders>
            <w:vAlign w:val="center"/>
          </w:tcPr>
          <w:p w14:paraId="2FF0C8A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北信源</w:t>
            </w:r>
          </w:p>
        </w:tc>
        <w:tc>
          <w:tcPr>
            <w:tcW w:w="3491" w:type="dxa"/>
            <w:tcBorders>
              <w:top w:val="single" w:sz="4" w:space="0" w:color="000000"/>
              <w:left w:val="single" w:sz="4" w:space="0" w:color="000000"/>
              <w:bottom w:val="single" w:sz="4" w:space="0" w:color="000000"/>
              <w:right w:val="single" w:sz="4" w:space="0" w:color="000000"/>
            </w:tcBorders>
            <w:vAlign w:val="center"/>
          </w:tcPr>
          <w:p w14:paraId="434F05B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VRV-ZTQ-10000</w:t>
            </w:r>
          </w:p>
        </w:tc>
        <w:tc>
          <w:tcPr>
            <w:tcW w:w="1555" w:type="dxa"/>
            <w:tcBorders>
              <w:top w:val="single" w:sz="4" w:space="0" w:color="000000"/>
              <w:left w:val="single" w:sz="4" w:space="0" w:color="000000"/>
              <w:bottom w:val="single" w:sz="4" w:space="0" w:color="000000"/>
              <w:right w:val="single" w:sz="4" w:space="0" w:color="000000"/>
            </w:tcBorders>
            <w:vAlign w:val="center"/>
          </w:tcPr>
          <w:p w14:paraId="499AFCC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1D6187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3A0F8F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174</w:t>
            </w:r>
          </w:p>
        </w:tc>
        <w:tc>
          <w:tcPr>
            <w:tcW w:w="1535" w:type="dxa"/>
            <w:tcBorders>
              <w:top w:val="single" w:sz="4" w:space="0" w:color="000000"/>
              <w:left w:val="single" w:sz="4" w:space="0" w:color="000000"/>
              <w:bottom w:val="single" w:sz="4" w:space="0" w:color="000000"/>
              <w:right w:val="single" w:sz="4" w:space="0" w:color="000000"/>
            </w:tcBorders>
            <w:vAlign w:val="center"/>
          </w:tcPr>
          <w:p w14:paraId="717BD86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372A860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G300</w:t>
            </w:r>
          </w:p>
        </w:tc>
        <w:tc>
          <w:tcPr>
            <w:tcW w:w="1555" w:type="dxa"/>
            <w:tcBorders>
              <w:top w:val="single" w:sz="4" w:space="0" w:color="000000"/>
              <w:left w:val="single" w:sz="4" w:space="0" w:color="000000"/>
              <w:bottom w:val="single" w:sz="4" w:space="0" w:color="000000"/>
              <w:right w:val="single" w:sz="4" w:space="0" w:color="000000"/>
            </w:tcBorders>
            <w:vAlign w:val="center"/>
          </w:tcPr>
          <w:p w14:paraId="75643F1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7E3D5EA"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D74B03F"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175</w:t>
            </w:r>
          </w:p>
        </w:tc>
        <w:tc>
          <w:tcPr>
            <w:tcW w:w="1535" w:type="dxa"/>
            <w:tcBorders>
              <w:top w:val="single" w:sz="4" w:space="0" w:color="000000"/>
              <w:left w:val="single" w:sz="4" w:space="0" w:color="000000"/>
              <w:bottom w:val="single" w:sz="4" w:space="0" w:color="000000"/>
              <w:right w:val="single" w:sz="4" w:space="0" w:color="000000"/>
            </w:tcBorders>
            <w:vAlign w:val="center"/>
          </w:tcPr>
          <w:p w14:paraId="709A2AC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65677EC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JD6100-CN</w:t>
            </w:r>
          </w:p>
        </w:tc>
        <w:tc>
          <w:tcPr>
            <w:tcW w:w="1555" w:type="dxa"/>
            <w:tcBorders>
              <w:top w:val="single" w:sz="4" w:space="0" w:color="000000"/>
              <w:left w:val="single" w:sz="4" w:space="0" w:color="000000"/>
              <w:bottom w:val="single" w:sz="4" w:space="0" w:color="000000"/>
              <w:right w:val="single" w:sz="4" w:space="0" w:color="000000"/>
            </w:tcBorders>
            <w:vAlign w:val="center"/>
          </w:tcPr>
          <w:p w14:paraId="4E77E047"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070A309F"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A924ED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176</w:t>
            </w:r>
          </w:p>
        </w:tc>
        <w:tc>
          <w:tcPr>
            <w:tcW w:w="1535" w:type="dxa"/>
            <w:tcBorders>
              <w:top w:val="single" w:sz="4" w:space="0" w:color="000000"/>
              <w:left w:val="single" w:sz="4" w:space="0" w:color="000000"/>
              <w:bottom w:val="single" w:sz="4" w:space="0" w:color="000000"/>
              <w:right w:val="single" w:sz="4" w:space="0" w:color="000000"/>
            </w:tcBorders>
            <w:vAlign w:val="center"/>
          </w:tcPr>
          <w:p w14:paraId="49E790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5398DAE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KDM2801H</w:t>
            </w:r>
          </w:p>
        </w:tc>
        <w:tc>
          <w:tcPr>
            <w:tcW w:w="1555" w:type="dxa"/>
            <w:tcBorders>
              <w:top w:val="single" w:sz="4" w:space="0" w:color="000000"/>
              <w:left w:val="single" w:sz="4" w:space="0" w:color="000000"/>
              <w:bottom w:val="single" w:sz="4" w:space="0" w:color="000000"/>
              <w:right w:val="single" w:sz="4" w:space="0" w:color="000000"/>
            </w:tcBorders>
            <w:vAlign w:val="center"/>
          </w:tcPr>
          <w:p w14:paraId="2A11C6F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50128A6" w14:textId="77777777" w:rsidTr="00862FC7">
        <w:trPr>
          <w:trHeight w:val="560"/>
        </w:trPr>
        <w:tc>
          <w:tcPr>
            <w:tcW w:w="546" w:type="dxa"/>
            <w:tcBorders>
              <w:top w:val="single" w:sz="4" w:space="0" w:color="000000"/>
              <w:left w:val="single" w:sz="4" w:space="0" w:color="000000"/>
              <w:bottom w:val="single" w:sz="4" w:space="0" w:color="000000"/>
              <w:right w:val="single" w:sz="4" w:space="0" w:color="000000"/>
            </w:tcBorders>
            <w:vAlign w:val="center"/>
          </w:tcPr>
          <w:p w14:paraId="2CF7FD2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177</w:t>
            </w:r>
          </w:p>
        </w:tc>
        <w:tc>
          <w:tcPr>
            <w:tcW w:w="1535" w:type="dxa"/>
            <w:tcBorders>
              <w:top w:val="single" w:sz="4" w:space="0" w:color="000000"/>
              <w:left w:val="single" w:sz="4" w:space="0" w:color="000000"/>
              <w:bottom w:val="single" w:sz="4" w:space="0" w:color="000000"/>
              <w:right w:val="single" w:sz="4" w:space="0" w:color="000000"/>
            </w:tcBorders>
            <w:vAlign w:val="center"/>
          </w:tcPr>
          <w:p w14:paraId="40B7C69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654B622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KProServer-3000-I-128G 960SSD 2.4TSAS</w:t>
            </w:r>
          </w:p>
        </w:tc>
        <w:tc>
          <w:tcPr>
            <w:tcW w:w="1555" w:type="dxa"/>
            <w:tcBorders>
              <w:top w:val="single" w:sz="4" w:space="0" w:color="000000"/>
              <w:left w:val="single" w:sz="4" w:space="0" w:color="000000"/>
              <w:bottom w:val="single" w:sz="4" w:space="0" w:color="000000"/>
              <w:right w:val="single" w:sz="4" w:space="0" w:color="000000"/>
            </w:tcBorders>
            <w:vAlign w:val="center"/>
          </w:tcPr>
          <w:p w14:paraId="180077D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11315F0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8814A1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178</w:t>
            </w:r>
          </w:p>
        </w:tc>
        <w:tc>
          <w:tcPr>
            <w:tcW w:w="1535" w:type="dxa"/>
            <w:tcBorders>
              <w:top w:val="single" w:sz="4" w:space="0" w:color="000000"/>
              <w:left w:val="single" w:sz="4" w:space="0" w:color="000000"/>
              <w:bottom w:val="single" w:sz="4" w:space="0" w:color="000000"/>
              <w:right w:val="single" w:sz="4" w:space="0" w:color="000000"/>
            </w:tcBorders>
            <w:vAlign w:val="center"/>
          </w:tcPr>
          <w:p w14:paraId="1304096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1CE9A55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KProServer2-N100-E01</w:t>
            </w:r>
          </w:p>
        </w:tc>
        <w:tc>
          <w:tcPr>
            <w:tcW w:w="1555" w:type="dxa"/>
            <w:tcBorders>
              <w:top w:val="single" w:sz="4" w:space="0" w:color="000000"/>
              <w:left w:val="single" w:sz="4" w:space="0" w:color="000000"/>
              <w:bottom w:val="single" w:sz="4" w:space="0" w:color="000000"/>
              <w:right w:val="single" w:sz="4" w:space="0" w:color="000000"/>
            </w:tcBorders>
            <w:vAlign w:val="center"/>
          </w:tcPr>
          <w:p w14:paraId="4A78A3D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DDB4323"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E17115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179</w:t>
            </w:r>
          </w:p>
        </w:tc>
        <w:tc>
          <w:tcPr>
            <w:tcW w:w="1535" w:type="dxa"/>
            <w:tcBorders>
              <w:top w:val="single" w:sz="4" w:space="0" w:color="000000"/>
              <w:left w:val="single" w:sz="4" w:space="0" w:color="000000"/>
              <w:bottom w:val="single" w:sz="4" w:space="0" w:color="000000"/>
              <w:right w:val="single" w:sz="4" w:space="0" w:color="000000"/>
            </w:tcBorders>
            <w:vAlign w:val="center"/>
          </w:tcPr>
          <w:p w14:paraId="46011E3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33F19F4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RQ750</w:t>
            </w:r>
          </w:p>
        </w:tc>
        <w:tc>
          <w:tcPr>
            <w:tcW w:w="1555" w:type="dxa"/>
            <w:tcBorders>
              <w:top w:val="single" w:sz="4" w:space="0" w:color="000000"/>
              <w:left w:val="single" w:sz="4" w:space="0" w:color="000000"/>
              <w:bottom w:val="single" w:sz="4" w:space="0" w:color="000000"/>
              <w:right w:val="single" w:sz="4" w:space="0" w:color="000000"/>
            </w:tcBorders>
            <w:vAlign w:val="center"/>
          </w:tcPr>
          <w:p w14:paraId="5778BC4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F8A4AB4"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FAB65A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180</w:t>
            </w:r>
          </w:p>
        </w:tc>
        <w:tc>
          <w:tcPr>
            <w:tcW w:w="1535" w:type="dxa"/>
            <w:tcBorders>
              <w:top w:val="single" w:sz="4" w:space="0" w:color="000000"/>
              <w:left w:val="single" w:sz="4" w:space="0" w:color="000000"/>
              <w:bottom w:val="single" w:sz="4" w:space="0" w:color="000000"/>
              <w:right w:val="single" w:sz="4" w:space="0" w:color="000000"/>
            </w:tcBorders>
            <w:vAlign w:val="center"/>
          </w:tcPr>
          <w:p w14:paraId="1D67FD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华为</w:t>
            </w:r>
          </w:p>
        </w:tc>
        <w:tc>
          <w:tcPr>
            <w:tcW w:w="3491" w:type="dxa"/>
            <w:tcBorders>
              <w:top w:val="single" w:sz="4" w:space="0" w:color="000000"/>
              <w:left w:val="single" w:sz="4" w:space="0" w:color="000000"/>
              <w:bottom w:val="single" w:sz="4" w:space="0" w:color="000000"/>
              <w:right w:val="single" w:sz="4" w:space="0" w:color="000000"/>
            </w:tcBorders>
            <w:vAlign w:val="center"/>
          </w:tcPr>
          <w:p w14:paraId="396E5FF3"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9000 V5</w:t>
            </w:r>
          </w:p>
        </w:tc>
        <w:tc>
          <w:tcPr>
            <w:tcW w:w="1555" w:type="dxa"/>
            <w:tcBorders>
              <w:top w:val="single" w:sz="4" w:space="0" w:color="000000"/>
              <w:left w:val="single" w:sz="4" w:space="0" w:color="000000"/>
              <w:bottom w:val="single" w:sz="4" w:space="0" w:color="000000"/>
              <w:right w:val="single" w:sz="4" w:space="0" w:color="000000"/>
            </w:tcBorders>
            <w:vAlign w:val="center"/>
          </w:tcPr>
          <w:p w14:paraId="5A63BE5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B74081B"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3760A439"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181</w:t>
            </w:r>
          </w:p>
        </w:tc>
        <w:tc>
          <w:tcPr>
            <w:tcW w:w="1535" w:type="dxa"/>
            <w:tcBorders>
              <w:top w:val="single" w:sz="4" w:space="0" w:color="000000"/>
              <w:left w:val="single" w:sz="4" w:space="0" w:color="000000"/>
              <w:bottom w:val="single" w:sz="4" w:space="0" w:color="000000"/>
              <w:right w:val="single" w:sz="4" w:space="0" w:color="000000"/>
            </w:tcBorders>
            <w:vAlign w:val="center"/>
          </w:tcPr>
          <w:p w14:paraId="1188E777"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KEDACOM</w:t>
            </w:r>
          </w:p>
        </w:tc>
        <w:tc>
          <w:tcPr>
            <w:tcW w:w="3491" w:type="dxa"/>
            <w:tcBorders>
              <w:top w:val="single" w:sz="4" w:space="0" w:color="000000"/>
              <w:left w:val="single" w:sz="4" w:space="0" w:color="000000"/>
              <w:bottom w:val="single" w:sz="4" w:space="0" w:color="000000"/>
              <w:right w:val="single" w:sz="4" w:space="0" w:color="000000"/>
            </w:tcBorders>
            <w:vAlign w:val="center"/>
          </w:tcPr>
          <w:p w14:paraId="4C24820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KCS-1000-1</w:t>
            </w:r>
          </w:p>
        </w:tc>
        <w:tc>
          <w:tcPr>
            <w:tcW w:w="1555" w:type="dxa"/>
            <w:tcBorders>
              <w:top w:val="single" w:sz="4" w:space="0" w:color="000000"/>
              <w:left w:val="single" w:sz="4" w:space="0" w:color="000000"/>
              <w:bottom w:val="single" w:sz="4" w:space="0" w:color="000000"/>
              <w:right w:val="single" w:sz="4" w:space="0" w:color="000000"/>
            </w:tcBorders>
            <w:vAlign w:val="center"/>
          </w:tcPr>
          <w:p w14:paraId="2F9CBFBA"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0D48A9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D67BCD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182</w:t>
            </w:r>
          </w:p>
        </w:tc>
        <w:tc>
          <w:tcPr>
            <w:tcW w:w="1535" w:type="dxa"/>
            <w:tcBorders>
              <w:top w:val="single" w:sz="4" w:space="0" w:color="000000"/>
              <w:left w:val="single" w:sz="4" w:space="0" w:color="000000"/>
              <w:bottom w:val="single" w:sz="4" w:space="0" w:color="000000"/>
              <w:right w:val="single" w:sz="4" w:space="0" w:color="000000"/>
            </w:tcBorders>
            <w:vAlign w:val="center"/>
          </w:tcPr>
          <w:p w14:paraId="2FC547F2"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3E65EAB4"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IAS100-S</w:t>
            </w:r>
          </w:p>
        </w:tc>
        <w:tc>
          <w:tcPr>
            <w:tcW w:w="1555" w:type="dxa"/>
            <w:tcBorders>
              <w:top w:val="single" w:sz="4" w:space="0" w:color="000000"/>
              <w:left w:val="single" w:sz="4" w:space="0" w:color="000000"/>
              <w:bottom w:val="single" w:sz="4" w:space="0" w:color="000000"/>
              <w:right w:val="single" w:sz="4" w:space="0" w:color="000000"/>
            </w:tcBorders>
            <w:vAlign w:val="center"/>
          </w:tcPr>
          <w:p w14:paraId="66E9C26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437643D"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4D4B4A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183</w:t>
            </w:r>
          </w:p>
        </w:tc>
        <w:tc>
          <w:tcPr>
            <w:tcW w:w="1535" w:type="dxa"/>
            <w:tcBorders>
              <w:top w:val="single" w:sz="4" w:space="0" w:color="000000"/>
              <w:left w:val="single" w:sz="4" w:space="0" w:color="000000"/>
              <w:bottom w:val="single" w:sz="4" w:space="0" w:color="000000"/>
              <w:right w:val="single" w:sz="4" w:space="0" w:color="000000"/>
            </w:tcBorders>
            <w:vAlign w:val="center"/>
          </w:tcPr>
          <w:p w14:paraId="4F22DAD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DELL</w:t>
            </w:r>
          </w:p>
        </w:tc>
        <w:tc>
          <w:tcPr>
            <w:tcW w:w="3491" w:type="dxa"/>
            <w:tcBorders>
              <w:top w:val="single" w:sz="4" w:space="0" w:color="000000"/>
              <w:left w:val="single" w:sz="4" w:space="0" w:color="000000"/>
              <w:bottom w:val="single" w:sz="4" w:space="0" w:color="000000"/>
              <w:right w:val="single" w:sz="4" w:space="0" w:color="000000"/>
            </w:tcBorders>
            <w:vAlign w:val="center"/>
          </w:tcPr>
          <w:p w14:paraId="0732F740"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ME4024</w:t>
            </w:r>
          </w:p>
        </w:tc>
        <w:tc>
          <w:tcPr>
            <w:tcW w:w="1555" w:type="dxa"/>
            <w:tcBorders>
              <w:top w:val="single" w:sz="4" w:space="0" w:color="000000"/>
              <w:left w:val="single" w:sz="4" w:space="0" w:color="000000"/>
              <w:bottom w:val="single" w:sz="4" w:space="0" w:color="000000"/>
              <w:right w:val="single" w:sz="4" w:space="0" w:color="000000"/>
            </w:tcBorders>
            <w:vAlign w:val="center"/>
          </w:tcPr>
          <w:p w14:paraId="4944171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548EDB3E"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6C0D548B"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184</w:t>
            </w:r>
          </w:p>
        </w:tc>
        <w:tc>
          <w:tcPr>
            <w:tcW w:w="1535" w:type="dxa"/>
            <w:tcBorders>
              <w:top w:val="single" w:sz="4" w:space="0" w:color="000000"/>
              <w:left w:val="single" w:sz="4" w:space="0" w:color="000000"/>
              <w:bottom w:val="single" w:sz="4" w:space="0" w:color="000000"/>
              <w:right w:val="single" w:sz="4" w:space="0" w:color="000000"/>
            </w:tcBorders>
            <w:vAlign w:val="center"/>
          </w:tcPr>
          <w:p w14:paraId="5671574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IBM</w:t>
            </w:r>
          </w:p>
        </w:tc>
        <w:tc>
          <w:tcPr>
            <w:tcW w:w="3491" w:type="dxa"/>
            <w:tcBorders>
              <w:top w:val="single" w:sz="4" w:space="0" w:color="000000"/>
              <w:left w:val="single" w:sz="4" w:space="0" w:color="000000"/>
              <w:bottom w:val="single" w:sz="4" w:space="0" w:color="000000"/>
              <w:right w:val="single" w:sz="4" w:space="0" w:color="000000"/>
            </w:tcBorders>
            <w:vAlign w:val="center"/>
          </w:tcPr>
          <w:p w14:paraId="552DFF28"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Power 720</w:t>
            </w:r>
          </w:p>
        </w:tc>
        <w:tc>
          <w:tcPr>
            <w:tcW w:w="1555" w:type="dxa"/>
            <w:tcBorders>
              <w:top w:val="single" w:sz="4" w:space="0" w:color="000000"/>
              <w:left w:val="single" w:sz="4" w:space="0" w:color="000000"/>
              <w:bottom w:val="single" w:sz="4" w:space="0" w:color="000000"/>
              <w:right w:val="single" w:sz="4" w:space="0" w:color="000000"/>
            </w:tcBorders>
            <w:vAlign w:val="center"/>
          </w:tcPr>
          <w:p w14:paraId="60A27C7E"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2864695"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077DC1D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185</w:t>
            </w:r>
          </w:p>
        </w:tc>
        <w:tc>
          <w:tcPr>
            <w:tcW w:w="1535" w:type="dxa"/>
            <w:tcBorders>
              <w:top w:val="single" w:sz="4" w:space="0" w:color="000000"/>
              <w:left w:val="single" w:sz="4" w:space="0" w:color="000000"/>
              <w:bottom w:val="single" w:sz="4" w:space="0" w:color="000000"/>
              <w:right w:val="single" w:sz="4" w:space="0" w:color="000000"/>
            </w:tcBorders>
            <w:vAlign w:val="center"/>
          </w:tcPr>
          <w:p w14:paraId="7E818F7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科达</w:t>
            </w:r>
          </w:p>
        </w:tc>
        <w:tc>
          <w:tcPr>
            <w:tcW w:w="3491" w:type="dxa"/>
            <w:tcBorders>
              <w:top w:val="single" w:sz="4" w:space="0" w:color="000000"/>
              <w:left w:val="single" w:sz="4" w:space="0" w:color="000000"/>
              <w:bottom w:val="single" w:sz="4" w:space="0" w:color="000000"/>
              <w:right w:val="single" w:sz="4" w:space="0" w:color="000000"/>
            </w:tcBorders>
            <w:vAlign w:val="center"/>
          </w:tcPr>
          <w:p w14:paraId="4B6ADECA"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海马一体机</w:t>
            </w:r>
          </w:p>
        </w:tc>
        <w:tc>
          <w:tcPr>
            <w:tcW w:w="1555" w:type="dxa"/>
            <w:tcBorders>
              <w:top w:val="single" w:sz="4" w:space="0" w:color="000000"/>
              <w:left w:val="single" w:sz="4" w:space="0" w:color="000000"/>
              <w:bottom w:val="single" w:sz="4" w:space="0" w:color="000000"/>
              <w:right w:val="single" w:sz="4" w:space="0" w:color="000000"/>
            </w:tcBorders>
            <w:vAlign w:val="center"/>
          </w:tcPr>
          <w:p w14:paraId="5DF1DBB3"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679BC94C"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144E92D4"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186</w:t>
            </w:r>
          </w:p>
        </w:tc>
        <w:tc>
          <w:tcPr>
            <w:tcW w:w="1535" w:type="dxa"/>
            <w:tcBorders>
              <w:top w:val="single" w:sz="4" w:space="0" w:color="000000"/>
              <w:left w:val="single" w:sz="4" w:space="0" w:color="000000"/>
              <w:bottom w:val="single" w:sz="4" w:space="0" w:color="000000"/>
              <w:right w:val="single" w:sz="4" w:space="0" w:color="000000"/>
            </w:tcBorders>
            <w:vAlign w:val="center"/>
          </w:tcPr>
          <w:p w14:paraId="25639A8C"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792CA3EE"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7X04</w:t>
            </w:r>
          </w:p>
        </w:tc>
        <w:tc>
          <w:tcPr>
            <w:tcW w:w="1555" w:type="dxa"/>
            <w:tcBorders>
              <w:top w:val="single" w:sz="4" w:space="0" w:color="000000"/>
              <w:left w:val="single" w:sz="4" w:space="0" w:color="000000"/>
              <w:bottom w:val="single" w:sz="4" w:space="0" w:color="000000"/>
              <w:right w:val="single" w:sz="4" w:space="0" w:color="000000"/>
            </w:tcBorders>
            <w:vAlign w:val="center"/>
          </w:tcPr>
          <w:p w14:paraId="4099CEB5"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24D0D096"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5E8656C1"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187</w:t>
            </w:r>
          </w:p>
        </w:tc>
        <w:tc>
          <w:tcPr>
            <w:tcW w:w="1535" w:type="dxa"/>
            <w:tcBorders>
              <w:top w:val="single" w:sz="4" w:space="0" w:color="000000"/>
              <w:left w:val="single" w:sz="4" w:space="0" w:color="000000"/>
              <w:bottom w:val="single" w:sz="4" w:space="0" w:color="000000"/>
              <w:right w:val="single" w:sz="4" w:space="0" w:color="000000"/>
            </w:tcBorders>
            <w:vAlign w:val="center"/>
          </w:tcPr>
          <w:p w14:paraId="62BB046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联想</w:t>
            </w:r>
          </w:p>
        </w:tc>
        <w:tc>
          <w:tcPr>
            <w:tcW w:w="3491" w:type="dxa"/>
            <w:tcBorders>
              <w:top w:val="single" w:sz="4" w:space="0" w:color="000000"/>
              <w:left w:val="single" w:sz="4" w:space="0" w:color="000000"/>
              <w:bottom w:val="single" w:sz="4" w:space="0" w:color="000000"/>
              <w:right w:val="single" w:sz="4" w:space="0" w:color="000000"/>
            </w:tcBorders>
            <w:vAlign w:val="center"/>
          </w:tcPr>
          <w:p w14:paraId="3BA4B889"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RD640</w:t>
            </w:r>
          </w:p>
        </w:tc>
        <w:tc>
          <w:tcPr>
            <w:tcW w:w="1555" w:type="dxa"/>
            <w:tcBorders>
              <w:top w:val="single" w:sz="4" w:space="0" w:color="000000"/>
              <w:left w:val="single" w:sz="4" w:space="0" w:color="000000"/>
              <w:bottom w:val="single" w:sz="4" w:space="0" w:color="000000"/>
              <w:right w:val="single" w:sz="4" w:space="0" w:color="000000"/>
            </w:tcBorders>
            <w:vAlign w:val="center"/>
          </w:tcPr>
          <w:p w14:paraId="394846CC"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4F026389"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79DEC11D"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188</w:t>
            </w:r>
          </w:p>
        </w:tc>
        <w:tc>
          <w:tcPr>
            <w:tcW w:w="1535" w:type="dxa"/>
            <w:tcBorders>
              <w:top w:val="single" w:sz="4" w:space="0" w:color="000000"/>
              <w:left w:val="single" w:sz="4" w:space="0" w:color="000000"/>
              <w:bottom w:val="single" w:sz="4" w:space="0" w:color="000000"/>
              <w:right w:val="single" w:sz="4" w:space="0" w:color="000000"/>
            </w:tcBorders>
            <w:vAlign w:val="center"/>
          </w:tcPr>
          <w:p w14:paraId="71A35F55"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Skyworth</w:t>
            </w:r>
          </w:p>
        </w:tc>
        <w:tc>
          <w:tcPr>
            <w:tcW w:w="3491" w:type="dxa"/>
            <w:tcBorders>
              <w:top w:val="single" w:sz="4" w:space="0" w:color="000000"/>
              <w:left w:val="single" w:sz="4" w:space="0" w:color="000000"/>
              <w:bottom w:val="single" w:sz="4" w:space="0" w:color="000000"/>
              <w:right w:val="single" w:sz="4" w:space="0" w:color="000000"/>
            </w:tcBorders>
            <w:vAlign w:val="center"/>
          </w:tcPr>
          <w:p w14:paraId="238D2C01"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TXZX-A04</w:t>
            </w:r>
          </w:p>
        </w:tc>
        <w:tc>
          <w:tcPr>
            <w:tcW w:w="1555" w:type="dxa"/>
            <w:tcBorders>
              <w:top w:val="single" w:sz="4" w:space="0" w:color="000000"/>
              <w:left w:val="single" w:sz="4" w:space="0" w:color="000000"/>
              <w:bottom w:val="single" w:sz="4" w:space="0" w:color="000000"/>
              <w:right w:val="single" w:sz="4" w:space="0" w:color="000000"/>
            </w:tcBorders>
            <w:vAlign w:val="center"/>
          </w:tcPr>
          <w:p w14:paraId="79DDDA08"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603BFA" w:rsidRPr="00603BFA" w14:paraId="36BA51A1" w14:textId="77777777" w:rsidTr="00862FC7">
        <w:trPr>
          <w:trHeight w:val="280"/>
        </w:trPr>
        <w:tc>
          <w:tcPr>
            <w:tcW w:w="546" w:type="dxa"/>
            <w:tcBorders>
              <w:top w:val="single" w:sz="4" w:space="0" w:color="000000"/>
              <w:left w:val="single" w:sz="4" w:space="0" w:color="000000"/>
              <w:bottom w:val="single" w:sz="4" w:space="0" w:color="000000"/>
              <w:right w:val="single" w:sz="4" w:space="0" w:color="000000"/>
            </w:tcBorders>
            <w:vAlign w:val="center"/>
          </w:tcPr>
          <w:p w14:paraId="29B157B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189</w:t>
            </w:r>
          </w:p>
        </w:tc>
        <w:tc>
          <w:tcPr>
            <w:tcW w:w="1535" w:type="dxa"/>
            <w:tcBorders>
              <w:top w:val="single" w:sz="4" w:space="0" w:color="000000"/>
              <w:left w:val="single" w:sz="4" w:space="0" w:color="000000"/>
              <w:bottom w:val="single" w:sz="4" w:space="0" w:color="000000"/>
              <w:right w:val="single" w:sz="4" w:space="0" w:color="000000"/>
            </w:tcBorders>
            <w:vAlign w:val="center"/>
          </w:tcPr>
          <w:p w14:paraId="137EABE6"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Veritas</w:t>
            </w:r>
          </w:p>
        </w:tc>
        <w:tc>
          <w:tcPr>
            <w:tcW w:w="3491" w:type="dxa"/>
            <w:tcBorders>
              <w:top w:val="single" w:sz="4" w:space="0" w:color="000000"/>
              <w:left w:val="single" w:sz="4" w:space="0" w:color="000000"/>
              <w:bottom w:val="single" w:sz="4" w:space="0" w:color="000000"/>
              <w:right w:val="single" w:sz="4" w:space="0" w:color="000000"/>
            </w:tcBorders>
            <w:vAlign w:val="center"/>
          </w:tcPr>
          <w:p w14:paraId="7D9554AB"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Veritas 5240</w:t>
            </w:r>
          </w:p>
        </w:tc>
        <w:tc>
          <w:tcPr>
            <w:tcW w:w="1555" w:type="dxa"/>
            <w:tcBorders>
              <w:top w:val="single" w:sz="4" w:space="0" w:color="000000"/>
              <w:left w:val="single" w:sz="4" w:space="0" w:color="000000"/>
              <w:bottom w:val="single" w:sz="4" w:space="0" w:color="000000"/>
              <w:right w:val="single" w:sz="4" w:space="0" w:color="000000"/>
            </w:tcBorders>
            <w:vAlign w:val="center"/>
          </w:tcPr>
          <w:p w14:paraId="64DE1436"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1</w:t>
            </w:r>
          </w:p>
        </w:tc>
      </w:tr>
      <w:tr w:rsidR="008D47F8" w:rsidRPr="00603BFA" w14:paraId="45187B20" w14:textId="77777777" w:rsidTr="00862FC7">
        <w:trPr>
          <w:trHeight w:val="280"/>
        </w:trPr>
        <w:tc>
          <w:tcPr>
            <w:tcW w:w="5572" w:type="dxa"/>
            <w:gridSpan w:val="3"/>
            <w:tcBorders>
              <w:top w:val="single" w:sz="4" w:space="0" w:color="000000"/>
              <w:left w:val="single" w:sz="4" w:space="0" w:color="000000"/>
              <w:bottom w:val="single" w:sz="4" w:space="0" w:color="000000"/>
              <w:right w:val="single" w:sz="4" w:space="0" w:color="000000"/>
            </w:tcBorders>
            <w:noWrap/>
            <w:vAlign w:val="center"/>
          </w:tcPr>
          <w:p w14:paraId="24DA6A8D" w14:textId="77777777" w:rsidR="008D47F8" w:rsidRPr="00603BFA" w:rsidRDefault="008D47F8" w:rsidP="008D47F8">
            <w:pPr>
              <w:widowControl/>
              <w:jc w:val="lef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合计</w:t>
            </w:r>
          </w:p>
        </w:tc>
        <w:tc>
          <w:tcPr>
            <w:tcW w:w="1555" w:type="dxa"/>
            <w:tcBorders>
              <w:top w:val="single" w:sz="4" w:space="0" w:color="000000"/>
              <w:left w:val="single" w:sz="4" w:space="0" w:color="000000"/>
              <w:bottom w:val="single" w:sz="4" w:space="0" w:color="000000"/>
              <w:right w:val="single" w:sz="4" w:space="0" w:color="000000"/>
            </w:tcBorders>
            <w:noWrap/>
            <w:vAlign w:val="center"/>
          </w:tcPr>
          <w:p w14:paraId="6A366DA0" w14:textId="77777777" w:rsidR="008D47F8" w:rsidRPr="00603BFA" w:rsidRDefault="008D47F8" w:rsidP="008D47F8">
            <w:pPr>
              <w:widowControl/>
              <w:jc w:val="right"/>
              <w:textAlignment w:val="center"/>
              <w:rPr>
                <w:rFonts w:ascii="宋体" w:hAnsi="宋体" w:cs="宋体" w:hint="eastAsia"/>
                <w:color w:val="000000" w:themeColor="text1"/>
                <w:szCs w:val="21"/>
              </w:rPr>
            </w:pPr>
            <w:r w:rsidRPr="00603BFA">
              <w:rPr>
                <w:rFonts w:ascii="宋体" w:hAnsi="宋体" w:cs="宋体" w:hint="eastAsia"/>
                <w:color w:val="000000" w:themeColor="text1"/>
                <w:kern w:val="0"/>
                <w:szCs w:val="21"/>
                <w:lang w:bidi="ar"/>
              </w:rPr>
              <w:t>750</w:t>
            </w:r>
          </w:p>
        </w:tc>
      </w:tr>
    </w:tbl>
    <w:p w14:paraId="506F0385" w14:textId="77777777" w:rsidR="00C33608" w:rsidRPr="00603BFA" w:rsidRDefault="00C33608">
      <w:pPr>
        <w:spacing w:line="420" w:lineRule="exact"/>
        <w:ind w:firstLineChars="200" w:firstLine="420"/>
        <w:jc w:val="left"/>
        <w:rPr>
          <w:rFonts w:ascii="宋体" w:hAnsi="宋体" w:cs="宋体" w:hint="eastAsia"/>
          <w:color w:val="000000" w:themeColor="text1"/>
          <w:szCs w:val="21"/>
        </w:rPr>
      </w:pPr>
    </w:p>
    <w:p w14:paraId="1AA4567D" w14:textId="77777777" w:rsidR="00C33608" w:rsidRPr="00603BFA" w:rsidRDefault="00611BF7">
      <w:pPr>
        <w:pStyle w:val="ad"/>
        <w:jc w:val="center"/>
        <w:outlineLvl w:val="0"/>
        <w:rPr>
          <w:rFonts w:hAnsi="宋体" w:cs="宋体" w:hint="eastAsia"/>
          <w:b/>
          <w:color w:val="000000" w:themeColor="text1"/>
          <w:sz w:val="36"/>
          <w:szCs w:val="36"/>
        </w:rPr>
      </w:pPr>
      <w:bookmarkStart w:id="37" w:name="_Toc532545044"/>
      <w:bookmarkStart w:id="38" w:name="_Toc29218"/>
      <w:r w:rsidRPr="00603BFA">
        <w:rPr>
          <w:rFonts w:hAnsi="宋体" w:cs="宋体" w:hint="eastAsia"/>
          <w:b/>
          <w:color w:val="000000" w:themeColor="text1"/>
          <w:sz w:val="36"/>
        </w:rPr>
        <w:br w:type="page"/>
      </w:r>
      <w:r w:rsidRPr="00603BFA">
        <w:rPr>
          <w:rFonts w:hAnsi="宋体" w:cs="宋体" w:hint="eastAsia"/>
          <w:b/>
          <w:color w:val="000000" w:themeColor="text1"/>
          <w:sz w:val="36"/>
        </w:rPr>
        <w:lastRenderedPageBreak/>
        <w:t>第三章  投标人须知</w:t>
      </w:r>
      <w:bookmarkEnd w:id="37"/>
      <w:bookmarkEnd w:id="38"/>
    </w:p>
    <w:p w14:paraId="6DD07EAF" w14:textId="77777777" w:rsidR="00C33608" w:rsidRPr="00603BFA" w:rsidRDefault="00611BF7">
      <w:pPr>
        <w:pStyle w:val="ad"/>
        <w:spacing w:line="360" w:lineRule="auto"/>
        <w:jc w:val="center"/>
        <w:outlineLvl w:val="1"/>
        <w:rPr>
          <w:rFonts w:hAnsi="宋体" w:cs="宋体" w:hint="eastAsia"/>
          <w:b/>
          <w:color w:val="000000" w:themeColor="text1"/>
          <w:sz w:val="30"/>
          <w:szCs w:val="30"/>
        </w:rPr>
      </w:pPr>
      <w:bookmarkStart w:id="39" w:name="_Toc32477"/>
      <w:r w:rsidRPr="00603BFA">
        <w:rPr>
          <w:rFonts w:hAnsi="宋体" w:cs="宋体" w:hint="eastAsia"/>
          <w:b/>
          <w:color w:val="000000" w:themeColor="text1"/>
          <w:sz w:val="30"/>
          <w:szCs w:val="30"/>
        </w:rPr>
        <w:t>第一节 投标人须知前附表</w:t>
      </w:r>
      <w:bookmarkEnd w:id="39"/>
    </w:p>
    <w:tbl>
      <w:tblPr>
        <w:tblW w:w="102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603BFA" w:rsidRPr="00603BFA" w14:paraId="75024C5A" w14:textId="77777777">
        <w:tc>
          <w:tcPr>
            <w:tcW w:w="675" w:type="dxa"/>
            <w:tcBorders>
              <w:top w:val="single" w:sz="4" w:space="0" w:color="auto"/>
              <w:left w:val="single" w:sz="4" w:space="0" w:color="auto"/>
              <w:bottom w:val="single" w:sz="4" w:space="0" w:color="auto"/>
              <w:right w:val="single" w:sz="4" w:space="0" w:color="auto"/>
            </w:tcBorders>
            <w:vAlign w:val="center"/>
          </w:tcPr>
          <w:p w14:paraId="7449348F" w14:textId="77777777" w:rsidR="00C33608" w:rsidRPr="00603BFA" w:rsidRDefault="00611BF7">
            <w:pPr>
              <w:snapToGrid w:val="0"/>
              <w:spacing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14:paraId="2FFC95DF" w14:textId="77777777" w:rsidR="00C33608" w:rsidRPr="00603BFA" w:rsidRDefault="00611BF7">
            <w:pPr>
              <w:snapToGrid w:val="0"/>
              <w:spacing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14:paraId="36B29F24" w14:textId="77777777" w:rsidR="00C33608" w:rsidRPr="00603BFA" w:rsidRDefault="00611BF7">
            <w:pPr>
              <w:snapToGrid w:val="0"/>
              <w:spacing w:line="360"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编列内容</w:t>
            </w:r>
          </w:p>
        </w:tc>
      </w:tr>
      <w:tr w:rsidR="00603BFA" w:rsidRPr="00603BFA" w14:paraId="2D7A5883" w14:textId="77777777">
        <w:tc>
          <w:tcPr>
            <w:tcW w:w="675" w:type="dxa"/>
            <w:tcBorders>
              <w:top w:val="single" w:sz="4" w:space="0" w:color="auto"/>
              <w:left w:val="single" w:sz="4" w:space="0" w:color="auto"/>
              <w:bottom w:val="single" w:sz="4" w:space="0" w:color="auto"/>
              <w:right w:val="single" w:sz="4" w:space="0" w:color="auto"/>
            </w:tcBorders>
            <w:vAlign w:val="center"/>
          </w:tcPr>
          <w:p w14:paraId="4F251DF7" w14:textId="330FD5CC"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5DFB6B5D" w14:textId="7C6316C4"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对本国产品的支持政策</w:t>
            </w:r>
          </w:p>
        </w:tc>
        <w:tc>
          <w:tcPr>
            <w:tcW w:w="7297" w:type="dxa"/>
            <w:tcBorders>
              <w:top w:val="single" w:sz="4" w:space="0" w:color="auto"/>
              <w:left w:val="single" w:sz="4" w:space="0" w:color="auto"/>
              <w:bottom w:val="single" w:sz="4" w:space="0" w:color="auto"/>
              <w:right w:val="single" w:sz="4" w:space="0" w:color="auto"/>
            </w:tcBorders>
            <w:vAlign w:val="center"/>
          </w:tcPr>
          <w:p w14:paraId="1152B870" w14:textId="006D6354"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适用</w:t>
            </w:r>
          </w:p>
        </w:tc>
      </w:tr>
      <w:tr w:rsidR="00603BFA" w:rsidRPr="00603BFA" w14:paraId="69E52353" w14:textId="77777777">
        <w:tc>
          <w:tcPr>
            <w:tcW w:w="675" w:type="dxa"/>
            <w:tcBorders>
              <w:top w:val="single" w:sz="4" w:space="0" w:color="auto"/>
              <w:left w:val="single" w:sz="4" w:space="0" w:color="auto"/>
              <w:bottom w:val="single" w:sz="4" w:space="0" w:color="auto"/>
              <w:right w:val="single" w:sz="4" w:space="0" w:color="auto"/>
            </w:tcBorders>
            <w:vAlign w:val="center"/>
          </w:tcPr>
          <w:p w14:paraId="20703875"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14:paraId="5B7FA350" w14:textId="77777777" w:rsidR="00194255" w:rsidRPr="00603BFA" w:rsidRDefault="00194255" w:rsidP="00194255">
            <w:pPr>
              <w:spacing w:line="380" w:lineRule="exact"/>
              <w:rPr>
                <w:rFonts w:ascii="宋体" w:hAnsi="宋体" w:cs="宋体" w:hint="eastAsia"/>
                <w:color w:val="000000" w:themeColor="text1"/>
                <w:szCs w:val="21"/>
              </w:rPr>
            </w:pPr>
            <w:bookmarkStart w:id="40" w:name="_9.2"/>
            <w:bookmarkStart w:id="41" w:name="_5"/>
            <w:bookmarkStart w:id="42" w:name="_8.1"/>
            <w:bookmarkEnd w:id="40"/>
            <w:bookmarkEnd w:id="41"/>
            <w:bookmarkEnd w:id="42"/>
            <w:r w:rsidRPr="00603BFA">
              <w:rPr>
                <w:rFonts w:ascii="宋体" w:hAnsi="宋体" w:cs="宋体" w:hint="eastAsia"/>
                <w:color w:val="000000" w:themeColor="text1"/>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14:paraId="74B23BB6" w14:textId="77777777"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□是/☑否。</w:t>
            </w:r>
          </w:p>
        </w:tc>
      </w:tr>
      <w:tr w:rsidR="00603BFA" w:rsidRPr="00603BFA" w14:paraId="5B2AAF05" w14:textId="77777777">
        <w:tc>
          <w:tcPr>
            <w:tcW w:w="675" w:type="dxa"/>
            <w:tcBorders>
              <w:top w:val="single" w:sz="4" w:space="0" w:color="auto"/>
              <w:left w:val="single" w:sz="4" w:space="0" w:color="auto"/>
              <w:bottom w:val="single" w:sz="4" w:space="0" w:color="auto"/>
              <w:right w:val="single" w:sz="4" w:space="0" w:color="auto"/>
            </w:tcBorders>
            <w:vAlign w:val="center"/>
          </w:tcPr>
          <w:p w14:paraId="2F9BAB13"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14:paraId="618E96DB"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14:paraId="07B33222" w14:textId="77777777"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无</w:t>
            </w:r>
          </w:p>
        </w:tc>
      </w:tr>
      <w:tr w:rsidR="00603BFA" w:rsidRPr="00603BFA" w14:paraId="76844FF6" w14:textId="77777777">
        <w:tc>
          <w:tcPr>
            <w:tcW w:w="675" w:type="dxa"/>
            <w:tcBorders>
              <w:top w:val="single" w:sz="4" w:space="0" w:color="auto"/>
              <w:left w:val="single" w:sz="4" w:space="0" w:color="auto"/>
              <w:bottom w:val="single" w:sz="4" w:space="0" w:color="auto"/>
              <w:right w:val="single" w:sz="4" w:space="0" w:color="auto"/>
            </w:tcBorders>
            <w:vAlign w:val="center"/>
          </w:tcPr>
          <w:p w14:paraId="45F098CB"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14:paraId="5C835FD2"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14:paraId="429359E4" w14:textId="2879B501"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☑允许/□不允许。</w:t>
            </w:r>
          </w:p>
          <w:p w14:paraId="282FEADD" w14:textId="72F80A5D"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转包/分包内容：</w:t>
            </w:r>
            <w:r w:rsidRPr="00603BFA">
              <w:rPr>
                <w:rFonts w:ascii="宋体" w:hAnsi="宋体" w:cs="宋体" w:hint="eastAsia"/>
                <w:color w:val="000000" w:themeColor="text1"/>
                <w:szCs w:val="21"/>
                <w:u w:val="single"/>
              </w:rPr>
              <w:t xml:space="preserve"> 允许将非主体、非关键性的辅助性运维工作及经采购人同意的专项实施工作进行分包。</w:t>
            </w:r>
          </w:p>
          <w:p w14:paraId="6E3971A0" w14:textId="220D3BA0" w:rsidR="00194255" w:rsidRPr="00603BFA" w:rsidRDefault="00194255" w:rsidP="00194255">
            <w:pPr>
              <w:pStyle w:val="ab"/>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转包/分包金额或者比例：</w:t>
            </w:r>
            <w:r w:rsidRPr="00603BFA">
              <w:rPr>
                <w:rFonts w:ascii="宋体" w:hAnsi="宋体" w:cs="宋体" w:hint="eastAsia"/>
                <w:color w:val="000000" w:themeColor="text1"/>
                <w:szCs w:val="21"/>
                <w:u w:val="single"/>
              </w:rPr>
              <w:t xml:space="preserve"> 允许分包部分的上限金额不超过合同总价的 90%。分包部分的具体结算金额，依据实际发生的经采购人确认的工作量进行支付，但累计支付金额不得超过上述上限。</w:t>
            </w:r>
          </w:p>
        </w:tc>
      </w:tr>
      <w:tr w:rsidR="00603BFA" w:rsidRPr="00603BFA" w14:paraId="40594538" w14:textId="77777777">
        <w:tc>
          <w:tcPr>
            <w:tcW w:w="675" w:type="dxa"/>
            <w:tcBorders>
              <w:top w:val="single" w:sz="4" w:space="0" w:color="auto"/>
              <w:left w:val="single" w:sz="4" w:space="0" w:color="auto"/>
              <w:bottom w:val="single" w:sz="4" w:space="0" w:color="auto"/>
              <w:right w:val="single" w:sz="4" w:space="0" w:color="auto"/>
            </w:tcBorders>
            <w:vAlign w:val="center"/>
          </w:tcPr>
          <w:p w14:paraId="4D190BBA"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39DBCE6B"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14:paraId="6E9D26DD" w14:textId="77777777" w:rsidR="00194255" w:rsidRPr="00603BFA" w:rsidRDefault="00194255" w:rsidP="00194255">
            <w:pPr>
              <w:rPr>
                <w:rFonts w:ascii="宋体" w:hAnsi="宋体" w:cs="宋体" w:hint="eastAsia"/>
                <w:color w:val="000000" w:themeColor="text1"/>
                <w:sz w:val="28"/>
                <w:szCs w:val="18"/>
              </w:rPr>
            </w:pPr>
            <w:r w:rsidRPr="00603BFA">
              <w:rPr>
                <w:rFonts w:ascii="宋体" w:hAnsi="宋体" w:cs="宋体" w:hint="eastAsia"/>
                <w:color w:val="000000" w:themeColor="text1"/>
                <w:szCs w:val="21"/>
              </w:rPr>
              <w:t>与本项目相关的政府采购业务澄清、更正及与之相关的事项将在采购公告中“六、其他补充事宜”中网上查询地址上发布</w:t>
            </w:r>
            <w:r w:rsidRPr="00603BFA">
              <w:rPr>
                <w:rFonts w:ascii="宋体" w:hAnsi="宋体" w:cs="宋体" w:hint="eastAsia"/>
                <w:color w:val="000000" w:themeColor="text1"/>
                <w:kern w:val="0"/>
                <w:szCs w:val="21"/>
              </w:rPr>
              <w:t>。</w:t>
            </w:r>
          </w:p>
        </w:tc>
      </w:tr>
      <w:tr w:rsidR="00603BFA" w:rsidRPr="00603BFA" w14:paraId="731176B4" w14:textId="77777777">
        <w:tc>
          <w:tcPr>
            <w:tcW w:w="675" w:type="dxa"/>
            <w:tcBorders>
              <w:top w:val="single" w:sz="4" w:space="0" w:color="auto"/>
              <w:left w:val="single" w:sz="4" w:space="0" w:color="auto"/>
              <w:bottom w:val="single" w:sz="4" w:space="0" w:color="auto"/>
              <w:right w:val="single" w:sz="4" w:space="0" w:color="auto"/>
            </w:tcBorders>
            <w:vAlign w:val="center"/>
          </w:tcPr>
          <w:p w14:paraId="35DE4D1D"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14:paraId="6887AA77"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14:paraId="5AFD9B7A"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☑不组织召开开标前答疑会</w:t>
            </w:r>
          </w:p>
          <w:p w14:paraId="3C00FF7F"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□组织召开开标前答疑会</w:t>
            </w:r>
          </w:p>
          <w:p w14:paraId="7FE5AC67" w14:textId="77777777" w:rsidR="00194255" w:rsidRPr="00603BFA" w:rsidRDefault="00194255" w:rsidP="00194255">
            <w:pPr>
              <w:snapToGrid w:val="0"/>
              <w:spacing w:line="380" w:lineRule="exact"/>
              <w:rPr>
                <w:rFonts w:ascii="宋体" w:hAnsi="宋体" w:cs="宋体" w:hint="eastAsia"/>
                <w:color w:val="000000" w:themeColor="text1"/>
                <w:szCs w:val="21"/>
                <w:u w:val="single"/>
              </w:rPr>
            </w:pPr>
            <w:r w:rsidRPr="00603BFA">
              <w:rPr>
                <w:rFonts w:ascii="宋体" w:hAnsi="宋体" w:cs="宋体" w:hint="eastAsia"/>
                <w:color w:val="000000" w:themeColor="text1"/>
                <w:szCs w:val="21"/>
              </w:rPr>
              <w:t>会议开始时间：</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年</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月</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 xml:space="preserve">日 </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时</w:t>
            </w:r>
            <w:r w:rsidRPr="00603BFA">
              <w:rPr>
                <w:rFonts w:ascii="宋体" w:hAnsi="宋体" w:cs="宋体" w:hint="eastAsia"/>
                <w:color w:val="000000" w:themeColor="text1"/>
                <w:szCs w:val="21"/>
                <w:u w:val="single"/>
              </w:rPr>
              <w:t xml:space="preserve">  分</w:t>
            </w:r>
            <w:r w:rsidRPr="00603BFA">
              <w:rPr>
                <w:rFonts w:ascii="宋体" w:hAnsi="宋体" w:cs="宋体" w:hint="eastAsia"/>
                <w:color w:val="000000" w:themeColor="text1"/>
                <w:szCs w:val="21"/>
              </w:rPr>
              <w:t>，逾期后果自负。会议地点：</w:t>
            </w:r>
            <w:r w:rsidRPr="00603BFA">
              <w:rPr>
                <w:rFonts w:ascii="宋体" w:hAnsi="宋体" w:cs="宋体" w:hint="eastAsia"/>
                <w:color w:val="000000" w:themeColor="text1"/>
                <w:szCs w:val="21"/>
                <w:u w:val="single"/>
              </w:rPr>
              <w:t xml:space="preserve">              </w:t>
            </w:r>
          </w:p>
        </w:tc>
      </w:tr>
      <w:tr w:rsidR="00603BFA" w:rsidRPr="00603BFA" w14:paraId="59BDAD84" w14:textId="77777777">
        <w:tc>
          <w:tcPr>
            <w:tcW w:w="675" w:type="dxa"/>
            <w:tcBorders>
              <w:left w:val="single" w:sz="4" w:space="0" w:color="auto"/>
              <w:right w:val="single" w:sz="4" w:space="0" w:color="auto"/>
            </w:tcBorders>
            <w:vAlign w:val="center"/>
          </w:tcPr>
          <w:p w14:paraId="54C9D562"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14:paraId="627A9574" w14:textId="77777777" w:rsidR="00194255" w:rsidRPr="00603BFA" w:rsidRDefault="00194255" w:rsidP="00194255">
            <w:pPr>
              <w:snapToGrid w:val="0"/>
              <w:spacing w:line="380" w:lineRule="exact"/>
              <w:jc w:val="left"/>
              <w:rPr>
                <w:rFonts w:ascii="宋体" w:hAnsi="宋体" w:cs="宋体" w:hint="eastAsia"/>
                <w:color w:val="000000" w:themeColor="text1"/>
                <w:szCs w:val="21"/>
              </w:rPr>
            </w:pPr>
            <w:bookmarkStart w:id="43" w:name="_13.2"/>
            <w:bookmarkEnd w:id="43"/>
            <w:r w:rsidRPr="00603BFA">
              <w:rPr>
                <w:rFonts w:ascii="宋体" w:hAnsi="宋体" w:cs="宋体" w:hint="eastAsia"/>
                <w:color w:val="000000" w:themeColor="text1"/>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14:paraId="5B290BE3"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1、投标人为法人或者其他组织的，提供营业执照等证明文件（如营业执照或者事业单位法人证书或者</w:t>
            </w:r>
            <w:r w:rsidRPr="00603BFA">
              <w:rPr>
                <w:rStyle w:val="260pt"/>
                <w:rFonts w:hint="eastAsia"/>
                <w:color w:val="000000" w:themeColor="text1"/>
                <w:szCs w:val="21"/>
              </w:rPr>
              <w:t>执业许可证</w:t>
            </w:r>
            <w:r w:rsidRPr="00603BFA">
              <w:rPr>
                <w:rStyle w:val="260pt"/>
                <w:rFonts w:hint="eastAsia"/>
                <w:color w:val="000000" w:themeColor="text1"/>
                <w:szCs w:val="21"/>
                <w:lang w:val="en-US"/>
              </w:rPr>
              <w:t>或</w:t>
            </w:r>
            <w:r w:rsidRPr="00603BFA">
              <w:rPr>
                <w:rFonts w:ascii="宋体" w:hAnsi="宋体" w:cs="宋体" w:hint="eastAsia"/>
                <w:color w:val="000000" w:themeColor="text1"/>
                <w:szCs w:val="21"/>
              </w:rPr>
              <w:t>等），投标人为自然人的，提供身份证复印件</w:t>
            </w:r>
            <w:r w:rsidRPr="00603BFA">
              <w:rPr>
                <w:rStyle w:val="aff"/>
                <w:rFonts w:hint="eastAsia"/>
                <w:color w:val="000000" w:themeColor="text1"/>
              </w:rPr>
              <w:t>，</w:t>
            </w:r>
            <w:r w:rsidRPr="00603BFA">
              <w:rPr>
                <w:rFonts w:hint="eastAsia"/>
                <w:color w:val="000000" w:themeColor="text1"/>
              </w:rPr>
              <w:t>投标人为授权的分支机构（含下属分公司）的，提供分支机构营业执照及总公司授权书原件扫描件</w:t>
            </w:r>
            <w:r w:rsidRPr="00603BFA">
              <w:rPr>
                <w:rFonts w:ascii="宋体" w:hAnsi="宋体" w:cs="宋体" w:hint="eastAsia"/>
                <w:color w:val="000000" w:themeColor="text1"/>
                <w:szCs w:val="21"/>
              </w:rPr>
              <w:t>；（</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772F9D1E"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2、投标人依法缴纳税收的相关材料：</w:t>
            </w:r>
            <w:r w:rsidRPr="00603BFA">
              <w:rPr>
                <w:rFonts w:ascii="宋体" w:hAnsi="宋体" w:cs="宋体" w:hint="eastAsia"/>
                <w:b/>
                <w:bCs/>
                <w:color w:val="000000" w:themeColor="text1"/>
                <w:szCs w:val="21"/>
              </w:rPr>
              <w:t>[</w:t>
            </w:r>
            <w:r w:rsidRPr="00603BFA">
              <w:rPr>
                <w:rFonts w:ascii="宋体" w:hAnsi="宋体" w:cs="宋体" w:hint="eastAsia"/>
                <w:b/>
                <w:bCs/>
                <w:color w:val="000000" w:themeColor="text1"/>
                <w:szCs w:val="21"/>
                <w:u w:val="single"/>
              </w:rPr>
              <w:t>2025年10月至2026年3月</w:t>
            </w:r>
            <w:r w:rsidRPr="00603BFA">
              <w:rPr>
                <w:rFonts w:ascii="宋体" w:hAnsi="宋体" w:hint="eastAsia"/>
                <w:b/>
                <w:bCs/>
                <w:color w:val="000000" w:themeColor="text1"/>
                <w:szCs w:val="21"/>
              </w:rPr>
              <w:t>]</w:t>
            </w:r>
            <w:r w:rsidRPr="00603BFA">
              <w:rPr>
                <w:rFonts w:ascii="宋体" w:hAnsi="宋体" w:cs="宋体" w:hint="eastAsia"/>
                <w:b/>
                <w:bCs/>
                <w:color w:val="000000" w:themeColor="text1"/>
                <w:szCs w:val="21"/>
              </w:rPr>
              <w:t>任意连续</w:t>
            </w:r>
            <w:r w:rsidRPr="00603BFA">
              <w:rPr>
                <w:rFonts w:ascii="宋体" w:hAnsi="宋体" w:cs="宋体" w:hint="eastAsia"/>
                <w:b/>
                <w:bCs/>
                <w:color w:val="000000" w:themeColor="text1"/>
                <w:szCs w:val="21"/>
                <w:u w:val="single"/>
              </w:rPr>
              <w:t>3</w:t>
            </w:r>
            <w:r w:rsidRPr="00603BFA">
              <w:rPr>
                <w:rFonts w:ascii="宋体" w:hAnsi="宋体" w:cs="宋体" w:hint="eastAsia"/>
                <w:b/>
                <w:bCs/>
                <w:color w:val="000000" w:themeColor="text1"/>
                <w:szCs w:val="21"/>
              </w:rPr>
              <w:t>个月</w:t>
            </w:r>
            <w:r w:rsidRPr="00603BFA">
              <w:rPr>
                <w:rFonts w:ascii="宋体" w:hAnsi="宋体" w:cs="宋体" w:hint="eastAsia"/>
                <w:color w:val="000000" w:themeColor="text1"/>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257C03C0"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3、投标人依法缴纳社会保障资金的相关材料：</w:t>
            </w:r>
            <w:r w:rsidRPr="00603BFA">
              <w:rPr>
                <w:rFonts w:ascii="宋体" w:hAnsi="宋体" w:cs="宋体" w:hint="eastAsia"/>
                <w:b/>
                <w:bCs/>
                <w:color w:val="000000" w:themeColor="text1"/>
                <w:szCs w:val="21"/>
              </w:rPr>
              <w:t>[</w:t>
            </w:r>
            <w:r w:rsidRPr="00603BFA">
              <w:rPr>
                <w:rFonts w:ascii="宋体" w:hAnsi="宋体" w:cs="宋体" w:hint="eastAsia"/>
                <w:b/>
                <w:bCs/>
                <w:color w:val="000000" w:themeColor="text1"/>
                <w:szCs w:val="21"/>
                <w:u w:val="single"/>
              </w:rPr>
              <w:t>2025年10月至2026年3月</w:t>
            </w:r>
            <w:r w:rsidRPr="00603BFA">
              <w:rPr>
                <w:rFonts w:ascii="宋体" w:hAnsi="宋体" w:hint="eastAsia"/>
                <w:b/>
                <w:bCs/>
                <w:color w:val="000000" w:themeColor="text1"/>
                <w:szCs w:val="21"/>
              </w:rPr>
              <w:t>]</w:t>
            </w:r>
            <w:r w:rsidRPr="00603BFA">
              <w:rPr>
                <w:rFonts w:ascii="宋体" w:hAnsi="宋体" w:cs="宋体" w:hint="eastAsia"/>
                <w:b/>
                <w:bCs/>
                <w:color w:val="000000" w:themeColor="text1"/>
                <w:szCs w:val="21"/>
              </w:rPr>
              <w:t>任意连续</w:t>
            </w:r>
            <w:r w:rsidRPr="00603BFA">
              <w:rPr>
                <w:rFonts w:ascii="宋体" w:hAnsi="宋体" w:cs="宋体" w:hint="eastAsia"/>
                <w:b/>
                <w:bCs/>
                <w:color w:val="000000" w:themeColor="text1"/>
                <w:szCs w:val="21"/>
                <w:u w:val="single"/>
              </w:rPr>
              <w:t>3</w:t>
            </w:r>
            <w:r w:rsidRPr="00603BFA">
              <w:rPr>
                <w:rFonts w:ascii="宋体" w:hAnsi="宋体" w:cs="宋体" w:hint="eastAsia"/>
                <w:b/>
                <w:bCs/>
                <w:color w:val="000000" w:themeColor="text1"/>
                <w:szCs w:val="21"/>
              </w:rPr>
              <w:t>个月</w:t>
            </w:r>
            <w:r w:rsidRPr="00603BFA">
              <w:rPr>
                <w:rFonts w:ascii="宋体" w:hAnsi="宋体" w:cs="宋体" w:hint="eastAsia"/>
                <w:color w:val="000000" w:themeColor="text1"/>
                <w:szCs w:val="21"/>
              </w:rPr>
              <w:t>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32092D78"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4、投标人财务状况报告：</w:t>
            </w:r>
            <w:r w:rsidRPr="00603BFA">
              <w:rPr>
                <w:rFonts w:ascii="宋体" w:hAnsi="宋体" w:cs="宋体" w:hint="eastAsia"/>
                <w:b/>
                <w:bCs/>
                <w:color w:val="000000" w:themeColor="text1"/>
                <w:szCs w:val="21"/>
              </w:rPr>
              <w:t>[</w:t>
            </w:r>
            <w:r w:rsidRPr="00603BFA">
              <w:rPr>
                <w:rFonts w:ascii="宋体" w:hAnsi="宋体" w:cs="宋体" w:hint="eastAsia"/>
                <w:b/>
                <w:bCs/>
                <w:color w:val="000000" w:themeColor="text1"/>
                <w:szCs w:val="21"/>
                <w:u w:val="single"/>
              </w:rPr>
              <w:t>2024年或2025年</w:t>
            </w:r>
            <w:r w:rsidRPr="00603BFA">
              <w:rPr>
                <w:rFonts w:ascii="宋体" w:hAnsi="宋体" w:cs="宋体" w:hint="eastAsia"/>
                <w:b/>
                <w:bCs/>
                <w:color w:val="000000" w:themeColor="text1"/>
                <w:szCs w:val="21"/>
              </w:rPr>
              <w:t>]</w:t>
            </w:r>
            <w:r w:rsidRPr="00603BFA">
              <w:rPr>
                <w:rFonts w:ascii="宋体" w:hAnsi="宋体" w:cs="宋体" w:hint="eastAsia"/>
                <w:color w:val="000000" w:themeColor="text1"/>
                <w:szCs w:val="21"/>
              </w:rPr>
              <w:t>财务状况报告复印件；供应商成立不满一年的应按提供截标之日上一个月的财务状况报告复印件。（上述</w:t>
            </w:r>
            <w:r w:rsidRPr="00603BFA">
              <w:rPr>
                <w:rFonts w:ascii="宋体" w:hAnsi="宋体" w:cs="宋体" w:hint="eastAsia"/>
                <w:color w:val="000000" w:themeColor="text1"/>
                <w:szCs w:val="21"/>
              </w:rPr>
              <w:lastRenderedPageBreak/>
              <w:t>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0790CC74"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5、投标人直接控股、管理关系信息表；（</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70430ACA" w14:textId="77777777" w:rsidR="00194255" w:rsidRPr="00603BFA" w:rsidRDefault="00194255" w:rsidP="00194255">
            <w:pPr>
              <w:numPr>
                <w:ilvl w:val="0"/>
                <w:numId w:val="7"/>
              </w:num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投标资格声明；（</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7A8BBA34"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7、除招标文件规定必须提供以外，投标人认为需要提供的其他证明材料。（如有）</w:t>
            </w:r>
          </w:p>
          <w:p w14:paraId="512E03AB" w14:textId="77777777" w:rsidR="00194255" w:rsidRPr="00603BFA" w:rsidRDefault="00194255" w:rsidP="00194255">
            <w:pPr>
              <w:snapToGrid w:val="0"/>
              <w:spacing w:line="380" w:lineRule="exact"/>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注：1.</w:t>
            </w:r>
            <w:r w:rsidRPr="00603BFA">
              <w:rPr>
                <w:rFonts w:ascii="宋体" w:hAnsi="宋体" w:cs="宋体" w:hint="eastAsia"/>
                <w:color w:val="000000" w:themeColor="text1"/>
                <w:szCs w:val="21"/>
              </w:rPr>
              <w:t xml:space="preserve"> </w:t>
            </w:r>
            <w:r w:rsidRPr="00603BFA">
              <w:rPr>
                <w:rFonts w:ascii="宋体" w:hAnsi="宋体" w:cs="宋体" w:hint="eastAsia"/>
                <w:b/>
                <w:bCs/>
                <w:color w:val="000000" w:themeColor="text1"/>
                <w:szCs w:val="21"/>
              </w:rPr>
              <w:t>以上标明“必须提供”的材料</w:t>
            </w:r>
            <w:r w:rsidRPr="00603BFA">
              <w:rPr>
                <w:rFonts w:ascii="宋体" w:hAnsi="宋体" w:cs="宋体" w:hint="eastAsia"/>
                <w:b/>
                <w:color w:val="000000" w:themeColor="text1"/>
                <w:szCs w:val="21"/>
              </w:rPr>
              <w:t>属于复印件的扫描件的</w:t>
            </w:r>
            <w:r w:rsidRPr="00603BFA">
              <w:rPr>
                <w:rFonts w:ascii="宋体" w:hAnsi="宋体" w:cs="宋体" w:hint="eastAsia"/>
                <w:b/>
                <w:bCs/>
                <w:color w:val="000000" w:themeColor="text1"/>
                <w:szCs w:val="21"/>
              </w:rPr>
              <w:t>，必须加盖投标人电子公章，否则</w:t>
            </w:r>
            <w:r w:rsidRPr="00603BFA">
              <w:rPr>
                <w:rFonts w:ascii="宋体" w:hAnsi="宋体" w:cs="宋体" w:hint="eastAsia"/>
                <w:b/>
                <w:color w:val="000000" w:themeColor="text1"/>
                <w:szCs w:val="21"/>
              </w:rPr>
              <w:t>作无效投标处理。</w:t>
            </w:r>
          </w:p>
        </w:tc>
      </w:tr>
      <w:tr w:rsidR="00603BFA" w:rsidRPr="00603BFA" w14:paraId="022647AF" w14:textId="77777777">
        <w:tc>
          <w:tcPr>
            <w:tcW w:w="675" w:type="dxa"/>
            <w:tcBorders>
              <w:left w:val="single" w:sz="4" w:space="0" w:color="auto"/>
              <w:right w:val="single" w:sz="4" w:space="0" w:color="auto"/>
            </w:tcBorders>
            <w:vAlign w:val="center"/>
          </w:tcPr>
          <w:p w14:paraId="7BC0C477"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1C11BF3" w14:textId="77777777" w:rsidR="00194255" w:rsidRPr="00603BFA" w:rsidRDefault="00194255" w:rsidP="00194255">
            <w:pPr>
              <w:snapToGrid w:val="0"/>
              <w:spacing w:line="380" w:lineRule="exact"/>
              <w:jc w:val="left"/>
              <w:rPr>
                <w:rFonts w:ascii="宋体" w:hAnsi="宋体" w:cs="宋体" w:hint="eastAsia"/>
                <w:color w:val="000000" w:themeColor="text1"/>
                <w:szCs w:val="21"/>
              </w:rPr>
            </w:pPr>
            <w:bookmarkStart w:id="44" w:name="_13.3"/>
            <w:bookmarkEnd w:id="44"/>
            <w:r w:rsidRPr="00603BFA">
              <w:rPr>
                <w:rFonts w:ascii="宋体" w:hAnsi="宋体" w:cs="宋体" w:hint="eastAsia"/>
                <w:color w:val="000000" w:themeColor="text1"/>
                <w:szCs w:val="21"/>
              </w:rPr>
              <w:t>商务文件组成</w:t>
            </w:r>
          </w:p>
          <w:p w14:paraId="347E66A0" w14:textId="77777777" w:rsidR="00194255" w:rsidRPr="00603BFA" w:rsidRDefault="00194255" w:rsidP="00194255">
            <w:pPr>
              <w:spacing w:line="380" w:lineRule="exact"/>
              <w:rPr>
                <w:rFonts w:ascii="宋体" w:hAnsi="宋体" w:cs="宋体" w:hint="eastAsia"/>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7E596379"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1、无串通投标行为的承诺函；（</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7C36F0C2" w14:textId="77777777" w:rsidR="00194255" w:rsidRPr="00603BFA" w:rsidRDefault="00194255" w:rsidP="00194255">
            <w:pPr>
              <w:snapToGrid w:val="0"/>
              <w:spacing w:line="380" w:lineRule="exact"/>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2、法定代表人（或分支机构负责人）身份证明及法定代表人（或分支机构负责人）有效身份证正反面复印件；</w:t>
            </w:r>
            <w:r w:rsidRPr="00603BFA">
              <w:rPr>
                <w:rFonts w:ascii="宋体" w:hAnsi="宋体" w:cs="宋体" w:hint="eastAsia"/>
                <w:b/>
                <w:bCs/>
                <w:color w:val="000000" w:themeColor="text1"/>
                <w:szCs w:val="21"/>
              </w:rPr>
              <w:t>（除自然人投标外必须提供，否则作无效投标处理）</w:t>
            </w:r>
          </w:p>
          <w:p w14:paraId="1368DA01"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3、法定代表人（或分支机构负责人）授权委托书及委托代理人有效身份证正反面复印件；</w:t>
            </w:r>
            <w:r w:rsidRPr="00603BFA">
              <w:rPr>
                <w:rFonts w:ascii="宋体" w:hAnsi="宋体" w:cs="宋体" w:hint="eastAsia"/>
                <w:b/>
                <w:bCs/>
                <w:color w:val="000000" w:themeColor="text1"/>
                <w:szCs w:val="21"/>
              </w:rPr>
              <w:t>（委托时必须提供，否则作无效投标处理）</w:t>
            </w:r>
          </w:p>
          <w:p w14:paraId="608FD0A3"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4、商务条款偏离表；（</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0BD50490"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5、投标人情况介绍；（如有）</w:t>
            </w:r>
          </w:p>
          <w:p w14:paraId="294F210D"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6、除招标文件规定必须提供以外，投标人认为需要提供的其他证明材料。（投标人根据“第二章 采购需求”及“第四章 评标方法及评标标准”提供有关证明材料）。</w:t>
            </w:r>
          </w:p>
          <w:p w14:paraId="782D5033" w14:textId="77777777" w:rsidR="00194255" w:rsidRPr="00603BFA" w:rsidRDefault="00194255" w:rsidP="00194255">
            <w:pPr>
              <w:snapToGrid w:val="0"/>
              <w:spacing w:line="380" w:lineRule="exact"/>
              <w:ind w:firstLineChars="200" w:firstLine="422"/>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注： 1.法定代表人（或分支机构负责人）授权委托书必须由法定代表人（或分支机构负责人）及委托代理人签字，并加盖投标人公章，否则作无效投标处理。</w:t>
            </w:r>
          </w:p>
          <w:p w14:paraId="51AAC528" w14:textId="77777777" w:rsidR="00194255" w:rsidRPr="00603BFA" w:rsidRDefault="00194255" w:rsidP="00194255">
            <w:pPr>
              <w:snapToGrid w:val="0"/>
              <w:spacing w:line="380" w:lineRule="exact"/>
              <w:ind w:firstLineChars="200" w:firstLine="422"/>
              <w:jc w:val="left"/>
              <w:rPr>
                <w:rFonts w:ascii="宋体" w:hAnsi="宋体" w:cs="宋体" w:hint="eastAsia"/>
                <w:b/>
                <w:color w:val="000000" w:themeColor="text1"/>
                <w:szCs w:val="21"/>
              </w:rPr>
            </w:pPr>
            <w:r w:rsidRPr="00603BFA">
              <w:rPr>
                <w:rFonts w:ascii="宋体" w:hAnsi="宋体" w:cs="宋体" w:hint="eastAsia"/>
                <w:b/>
                <w:bCs/>
                <w:color w:val="000000" w:themeColor="text1"/>
                <w:szCs w:val="21"/>
              </w:rPr>
              <w:t>2. 以上标明“必须提供”的材料属于复印件的扫描件的，必须加盖投标人电子公章，否则作无效投标处理。</w:t>
            </w:r>
          </w:p>
        </w:tc>
      </w:tr>
      <w:tr w:rsidR="00603BFA" w:rsidRPr="00603BFA" w14:paraId="12652AC3" w14:textId="77777777">
        <w:tc>
          <w:tcPr>
            <w:tcW w:w="675" w:type="dxa"/>
            <w:vMerge w:val="restart"/>
            <w:tcBorders>
              <w:left w:val="single" w:sz="4" w:space="0" w:color="auto"/>
              <w:right w:val="single" w:sz="4" w:space="0" w:color="auto"/>
            </w:tcBorders>
            <w:vAlign w:val="center"/>
          </w:tcPr>
          <w:p w14:paraId="5A2B0F9B"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8255738" w14:textId="77777777" w:rsidR="00194255" w:rsidRPr="00603BFA" w:rsidRDefault="00194255" w:rsidP="00194255">
            <w:pPr>
              <w:snapToGrid w:val="0"/>
              <w:spacing w:line="380" w:lineRule="exact"/>
              <w:jc w:val="left"/>
              <w:rPr>
                <w:rFonts w:ascii="宋体" w:hAnsi="宋体" w:cs="宋体" w:hint="eastAsia"/>
                <w:color w:val="000000" w:themeColor="text1"/>
                <w:szCs w:val="21"/>
              </w:rPr>
            </w:pPr>
            <w:bookmarkStart w:id="45" w:name="_13.4"/>
            <w:bookmarkEnd w:id="45"/>
            <w:r w:rsidRPr="00603BFA">
              <w:rPr>
                <w:rFonts w:ascii="宋体" w:hAnsi="宋体" w:cs="宋体" w:hint="eastAsia"/>
                <w:color w:val="000000" w:themeColor="text1"/>
                <w:szCs w:val="21"/>
              </w:rPr>
              <w:t>技术文件组成</w:t>
            </w:r>
          </w:p>
          <w:p w14:paraId="5AB340D0" w14:textId="77777777" w:rsidR="00194255" w:rsidRPr="00603BFA" w:rsidRDefault="00194255" w:rsidP="00194255">
            <w:pPr>
              <w:spacing w:line="380" w:lineRule="exact"/>
              <w:rPr>
                <w:rFonts w:ascii="宋体" w:hAnsi="宋体" w:cs="宋体" w:hint="eastAsia"/>
                <w:color w:val="000000" w:themeColor="text1"/>
                <w:szCs w:val="21"/>
              </w:rPr>
            </w:pPr>
          </w:p>
        </w:tc>
        <w:tc>
          <w:tcPr>
            <w:tcW w:w="7297" w:type="dxa"/>
            <w:tcBorders>
              <w:top w:val="single" w:sz="4" w:space="0" w:color="auto"/>
              <w:left w:val="single" w:sz="4" w:space="0" w:color="auto"/>
              <w:bottom w:val="single" w:sz="4" w:space="0" w:color="auto"/>
              <w:right w:val="single" w:sz="4" w:space="0" w:color="auto"/>
            </w:tcBorders>
            <w:vAlign w:val="center"/>
          </w:tcPr>
          <w:p w14:paraId="30D77F2C"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1、服务需求、技术需求偏离表；（</w:t>
            </w:r>
            <w:r w:rsidRPr="00603BFA">
              <w:rPr>
                <w:rFonts w:ascii="宋体" w:hAnsi="宋体" w:cs="宋体" w:hint="eastAsia"/>
                <w:b/>
                <w:color w:val="000000" w:themeColor="text1"/>
                <w:szCs w:val="21"/>
              </w:rPr>
              <w:t>必须提供，否则作无效投标处理</w:t>
            </w:r>
            <w:r w:rsidRPr="00603BFA">
              <w:rPr>
                <w:rFonts w:ascii="宋体" w:hAnsi="宋体" w:cs="宋体" w:hint="eastAsia"/>
                <w:color w:val="000000" w:themeColor="text1"/>
                <w:szCs w:val="21"/>
              </w:rPr>
              <w:t>）</w:t>
            </w:r>
          </w:p>
          <w:p w14:paraId="330F0513"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2、</w:t>
            </w:r>
            <w:r w:rsidRPr="00603BFA">
              <w:rPr>
                <w:rFonts w:ascii="宋体" w:hAnsi="宋体" w:cs="宋体" w:hint="eastAsia"/>
                <w:color w:val="000000" w:themeColor="text1"/>
              </w:rPr>
              <w:t>项目实施方案</w:t>
            </w:r>
            <w:r w:rsidRPr="00603BFA">
              <w:rPr>
                <w:rFonts w:ascii="宋体" w:hAnsi="宋体" w:cs="宋体" w:hint="eastAsia"/>
                <w:color w:val="000000" w:themeColor="text1"/>
                <w:szCs w:val="21"/>
              </w:rPr>
              <w:t>（运维服务方案、运维应急响应、运维工具、驻场服务等）；（</w:t>
            </w:r>
            <w:r w:rsidRPr="00603BFA">
              <w:rPr>
                <w:rFonts w:ascii="宋体" w:hAnsi="宋体" w:cs="宋体" w:hint="eastAsia"/>
                <w:b/>
                <w:color w:val="000000" w:themeColor="text1"/>
                <w:szCs w:val="21"/>
              </w:rPr>
              <w:t>如有请提供</w:t>
            </w:r>
            <w:r w:rsidRPr="00603BFA">
              <w:rPr>
                <w:rFonts w:ascii="宋体" w:hAnsi="宋体" w:cs="宋体" w:hint="eastAsia"/>
                <w:color w:val="000000" w:themeColor="text1"/>
                <w:szCs w:val="21"/>
              </w:rPr>
              <w:t>）</w:t>
            </w:r>
          </w:p>
          <w:p w14:paraId="59B4D9B8"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3、售后服务方案；</w:t>
            </w:r>
            <w:r w:rsidRPr="00603BFA">
              <w:rPr>
                <w:rFonts w:ascii="宋体" w:hAnsi="宋体" w:cs="宋体" w:hint="eastAsia"/>
                <w:b/>
                <w:color w:val="000000" w:themeColor="text1"/>
                <w:szCs w:val="21"/>
              </w:rPr>
              <w:t>（根据“第二章 采购需求”提供）</w:t>
            </w:r>
          </w:p>
          <w:p w14:paraId="68A52EFC"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4、项目实施人员一览表；（</w:t>
            </w:r>
            <w:r w:rsidRPr="00603BFA">
              <w:rPr>
                <w:rFonts w:ascii="宋体" w:hAnsi="宋体" w:cs="宋体" w:hint="eastAsia"/>
                <w:b/>
                <w:color w:val="000000" w:themeColor="text1"/>
                <w:szCs w:val="21"/>
              </w:rPr>
              <w:t>如有请提供</w:t>
            </w:r>
            <w:r w:rsidRPr="00603BFA">
              <w:rPr>
                <w:rFonts w:ascii="宋体" w:hAnsi="宋体" w:cs="宋体" w:hint="eastAsia"/>
                <w:color w:val="000000" w:themeColor="text1"/>
                <w:szCs w:val="21"/>
              </w:rPr>
              <w:t>）</w:t>
            </w:r>
          </w:p>
          <w:p w14:paraId="61C2A66B"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5、投标人对本项目的合理化建议和改进措施；（</w:t>
            </w:r>
            <w:r w:rsidRPr="00603BFA">
              <w:rPr>
                <w:rFonts w:ascii="宋体" w:hAnsi="宋体" w:cs="宋体" w:hint="eastAsia"/>
                <w:b/>
                <w:color w:val="000000" w:themeColor="text1"/>
                <w:szCs w:val="21"/>
              </w:rPr>
              <w:t>如有请提供</w:t>
            </w:r>
            <w:r w:rsidRPr="00603BFA">
              <w:rPr>
                <w:rFonts w:ascii="宋体" w:hAnsi="宋体" w:cs="宋体" w:hint="eastAsia"/>
                <w:color w:val="000000" w:themeColor="text1"/>
                <w:szCs w:val="21"/>
              </w:rPr>
              <w:t>）</w:t>
            </w:r>
          </w:p>
          <w:p w14:paraId="73C66D09" w14:textId="77777777" w:rsidR="00194255" w:rsidRPr="00603BFA" w:rsidRDefault="00194255" w:rsidP="00194255">
            <w:pPr>
              <w:snapToGrid w:val="0"/>
              <w:spacing w:line="380" w:lineRule="exact"/>
              <w:jc w:val="left"/>
              <w:rPr>
                <w:rFonts w:ascii="宋体" w:hAnsi="宋体" w:cs="宋体" w:hint="eastAsia"/>
                <w:bCs/>
                <w:color w:val="000000" w:themeColor="text1"/>
                <w:szCs w:val="21"/>
              </w:rPr>
            </w:pPr>
            <w:r w:rsidRPr="00603BFA">
              <w:rPr>
                <w:rFonts w:ascii="宋体" w:hAnsi="宋体" w:cs="宋体" w:hint="eastAsia"/>
                <w:color w:val="000000" w:themeColor="text1"/>
                <w:szCs w:val="21"/>
              </w:rPr>
              <w:t>6、除招标文件规定必须提供以外，投标人认为需要说明的其他文件和说明。</w:t>
            </w:r>
          </w:p>
          <w:p w14:paraId="09B21700" w14:textId="77777777" w:rsidR="00194255" w:rsidRPr="00603BFA" w:rsidRDefault="00194255" w:rsidP="00194255">
            <w:pPr>
              <w:snapToGrid w:val="0"/>
              <w:spacing w:line="380" w:lineRule="exact"/>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注：以上标明“必须提供”的材料</w:t>
            </w:r>
            <w:r w:rsidRPr="00603BFA">
              <w:rPr>
                <w:rFonts w:ascii="宋体" w:hAnsi="宋体" w:cs="宋体" w:hint="eastAsia"/>
                <w:b/>
                <w:color w:val="000000" w:themeColor="text1"/>
                <w:szCs w:val="21"/>
              </w:rPr>
              <w:t>属于复印件的扫描件的</w:t>
            </w:r>
            <w:r w:rsidRPr="00603BFA">
              <w:rPr>
                <w:rFonts w:ascii="宋体" w:hAnsi="宋体" w:cs="宋体" w:hint="eastAsia"/>
                <w:b/>
                <w:bCs/>
                <w:color w:val="000000" w:themeColor="text1"/>
                <w:szCs w:val="21"/>
              </w:rPr>
              <w:t>，必须加盖投标人电子公章，否则</w:t>
            </w:r>
            <w:r w:rsidRPr="00603BFA">
              <w:rPr>
                <w:rFonts w:ascii="宋体" w:hAnsi="宋体" w:cs="宋体" w:hint="eastAsia"/>
                <w:b/>
                <w:color w:val="000000" w:themeColor="text1"/>
                <w:szCs w:val="21"/>
              </w:rPr>
              <w:t>作无效投标处理</w:t>
            </w:r>
            <w:r w:rsidRPr="00603BFA">
              <w:rPr>
                <w:rFonts w:ascii="宋体" w:hAnsi="宋体" w:cs="宋体" w:hint="eastAsia"/>
                <w:b/>
                <w:bCs/>
                <w:color w:val="000000" w:themeColor="text1"/>
                <w:szCs w:val="21"/>
              </w:rPr>
              <w:t>。</w:t>
            </w:r>
          </w:p>
        </w:tc>
      </w:tr>
      <w:tr w:rsidR="00603BFA" w:rsidRPr="00603BFA" w14:paraId="3530A883" w14:textId="77777777">
        <w:tc>
          <w:tcPr>
            <w:tcW w:w="675" w:type="dxa"/>
            <w:vMerge/>
            <w:tcBorders>
              <w:left w:val="single" w:sz="4" w:space="0" w:color="auto"/>
              <w:bottom w:val="single" w:sz="4" w:space="0" w:color="auto"/>
              <w:right w:val="single" w:sz="4" w:space="0" w:color="auto"/>
            </w:tcBorders>
            <w:vAlign w:val="center"/>
          </w:tcPr>
          <w:p w14:paraId="3E27DD44"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704086D"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报价文件组成</w:t>
            </w:r>
          </w:p>
        </w:tc>
        <w:tc>
          <w:tcPr>
            <w:tcW w:w="7297" w:type="dxa"/>
            <w:tcBorders>
              <w:top w:val="single" w:sz="4" w:space="0" w:color="auto"/>
              <w:left w:val="single" w:sz="4" w:space="0" w:color="auto"/>
              <w:bottom w:val="single" w:sz="4" w:space="0" w:color="auto"/>
              <w:right w:val="single" w:sz="4" w:space="0" w:color="auto"/>
            </w:tcBorders>
            <w:vAlign w:val="center"/>
          </w:tcPr>
          <w:p w14:paraId="6891ECBC"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1、投标函；</w:t>
            </w:r>
            <w:r w:rsidRPr="00603BFA">
              <w:rPr>
                <w:rFonts w:ascii="宋体" w:hAnsi="宋体" w:cs="宋体" w:hint="eastAsia"/>
                <w:b/>
                <w:bCs/>
                <w:color w:val="000000" w:themeColor="text1"/>
                <w:szCs w:val="21"/>
              </w:rPr>
              <w:t>（必须提供，否则作无效投标处理）</w:t>
            </w:r>
          </w:p>
          <w:p w14:paraId="5F579F51"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2、开标一览表；</w:t>
            </w:r>
            <w:r w:rsidRPr="00603BFA">
              <w:rPr>
                <w:rFonts w:ascii="宋体" w:hAnsi="宋体" w:cs="宋体" w:hint="eastAsia"/>
                <w:b/>
                <w:bCs/>
                <w:color w:val="000000" w:themeColor="text1"/>
                <w:szCs w:val="21"/>
              </w:rPr>
              <w:t>（必须提供，否则作无效投标处理）</w:t>
            </w:r>
          </w:p>
          <w:p w14:paraId="3D583CF1" w14:textId="77777777" w:rsidR="00194255" w:rsidRPr="00603BFA" w:rsidRDefault="00194255" w:rsidP="00194255">
            <w:pPr>
              <w:snapToGrid w:val="0"/>
              <w:spacing w:line="380" w:lineRule="exact"/>
              <w:jc w:val="left"/>
              <w:rPr>
                <w:rFonts w:ascii="宋体" w:hAnsi="宋体" w:cs="宋体" w:hint="eastAsia"/>
                <w:color w:val="000000" w:themeColor="text1"/>
                <w:szCs w:val="21"/>
              </w:rPr>
            </w:pPr>
            <w:r w:rsidRPr="00603BFA">
              <w:rPr>
                <w:rFonts w:ascii="宋体" w:hAnsi="宋体" w:cs="宋体" w:hint="eastAsia"/>
                <w:color w:val="000000" w:themeColor="text1"/>
                <w:szCs w:val="21"/>
              </w:rPr>
              <w:t>3、投标人针对报价需要说明的其他文件和说明（如中小企业声明函(或监狱企业证明文件、残疾人福利企业声明函)）。（</w:t>
            </w:r>
            <w:r w:rsidRPr="00603BFA">
              <w:rPr>
                <w:rFonts w:ascii="宋体" w:hAnsi="宋体" w:cs="宋体" w:hint="eastAsia"/>
                <w:b/>
                <w:color w:val="000000" w:themeColor="text1"/>
                <w:szCs w:val="21"/>
              </w:rPr>
              <w:t>如有请提供</w:t>
            </w:r>
            <w:r w:rsidRPr="00603BFA">
              <w:rPr>
                <w:rFonts w:ascii="宋体" w:hAnsi="宋体" w:cs="宋体" w:hint="eastAsia"/>
                <w:color w:val="000000" w:themeColor="text1"/>
                <w:szCs w:val="21"/>
              </w:rPr>
              <w:t>）</w:t>
            </w:r>
          </w:p>
        </w:tc>
      </w:tr>
      <w:tr w:rsidR="00603BFA" w:rsidRPr="00603BFA" w14:paraId="35A530CB" w14:textId="77777777">
        <w:tc>
          <w:tcPr>
            <w:tcW w:w="675" w:type="dxa"/>
            <w:tcBorders>
              <w:top w:val="single" w:sz="4" w:space="0" w:color="auto"/>
              <w:left w:val="single" w:sz="4" w:space="0" w:color="auto"/>
              <w:bottom w:val="single" w:sz="4" w:space="0" w:color="auto"/>
              <w:right w:val="single" w:sz="4" w:space="0" w:color="auto"/>
            </w:tcBorders>
            <w:vAlign w:val="center"/>
          </w:tcPr>
          <w:p w14:paraId="37720083"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16.2</w:t>
            </w:r>
          </w:p>
        </w:tc>
        <w:tc>
          <w:tcPr>
            <w:tcW w:w="2268" w:type="dxa"/>
            <w:tcBorders>
              <w:top w:val="single" w:sz="4" w:space="0" w:color="auto"/>
              <w:left w:val="single" w:sz="4" w:space="0" w:color="auto"/>
              <w:bottom w:val="single" w:sz="4" w:space="0" w:color="auto"/>
              <w:right w:val="single" w:sz="4" w:space="0" w:color="auto"/>
            </w:tcBorders>
            <w:vAlign w:val="center"/>
          </w:tcPr>
          <w:p w14:paraId="5B8F6226" w14:textId="77777777" w:rsidR="00194255" w:rsidRPr="00603BFA" w:rsidRDefault="00194255" w:rsidP="00194255">
            <w:pPr>
              <w:spacing w:line="380" w:lineRule="exact"/>
              <w:rPr>
                <w:rFonts w:ascii="宋体" w:hAnsi="宋体" w:cs="宋体" w:hint="eastAsia"/>
                <w:color w:val="000000" w:themeColor="text1"/>
                <w:szCs w:val="21"/>
              </w:rPr>
            </w:pPr>
            <w:bookmarkStart w:id="46" w:name="_16.2"/>
            <w:bookmarkEnd w:id="46"/>
            <w:r w:rsidRPr="00603BFA">
              <w:rPr>
                <w:rFonts w:ascii="宋体" w:hAnsi="宋体" w:cs="宋体" w:hint="eastAsia"/>
                <w:color w:val="000000" w:themeColor="text1"/>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14:paraId="1C639B5D" w14:textId="77777777" w:rsidR="00194255" w:rsidRPr="00603BFA" w:rsidRDefault="00194255" w:rsidP="00194255">
            <w:pPr>
              <w:snapToGrid w:val="0"/>
              <w:spacing w:line="380" w:lineRule="exact"/>
              <w:rPr>
                <w:rFonts w:ascii="宋体" w:hAnsi="宋体" w:cs="宋体" w:hint="eastAsia"/>
                <w:b/>
                <w:color w:val="000000" w:themeColor="text1"/>
                <w:szCs w:val="21"/>
              </w:rPr>
            </w:pPr>
            <w:r w:rsidRPr="00603BFA">
              <w:rPr>
                <w:rFonts w:ascii="宋体" w:hAnsi="宋体" w:cs="宋体" w:hint="eastAsia"/>
                <w:color w:val="000000" w:themeColor="text1"/>
                <w:szCs w:val="21"/>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w:t>
            </w:r>
            <w:r w:rsidRPr="00603BFA">
              <w:rPr>
                <w:rFonts w:ascii="宋体" w:hAnsi="宋体" w:cs="宋体" w:hint="eastAsia"/>
                <w:b/>
                <w:color w:val="000000" w:themeColor="text1"/>
                <w:szCs w:val="21"/>
              </w:rPr>
              <w:t>采购需求另有约定的，从其约定</w:t>
            </w:r>
            <w:r w:rsidRPr="00603BFA">
              <w:rPr>
                <w:rFonts w:ascii="宋体" w:hAnsi="宋体" w:cs="宋体" w:hint="eastAsia"/>
                <w:color w:val="000000" w:themeColor="text1"/>
                <w:szCs w:val="21"/>
              </w:rPr>
              <w:t>）</w:t>
            </w:r>
          </w:p>
        </w:tc>
      </w:tr>
      <w:tr w:rsidR="00603BFA" w:rsidRPr="00603BFA" w14:paraId="04261214" w14:textId="77777777">
        <w:tc>
          <w:tcPr>
            <w:tcW w:w="675" w:type="dxa"/>
            <w:tcBorders>
              <w:top w:val="single" w:sz="4" w:space="0" w:color="auto"/>
              <w:left w:val="single" w:sz="4" w:space="0" w:color="auto"/>
              <w:bottom w:val="single" w:sz="4" w:space="0" w:color="auto"/>
              <w:right w:val="single" w:sz="4" w:space="0" w:color="auto"/>
            </w:tcBorders>
            <w:vAlign w:val="center"/>
          </w:tcPr>
          <w:p w14:paraId="3EE63116"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17.2</w:t>
            </w:r>
          </w:p>
        </w:tc>
        <w:tc>
          <w:tcPr>
            <w:tcW w:w="2268" w:type="dxa"/>
            <w:tcBorders>
              <w:top w:val="single" w:sz="4" w:space="0" w:color="auto"/>
              <w:left w:val="single" w:sz="4" w:space="0" w:color="auto"/>
              <w:bottom w:val="single" w:sz="4" w:space="0" w:color="auto"/>
              <w:right w:val="single" w:sz="4" w:space="0" w:color="auto"/>
            </w:tcBorders>
            <w:vAlign w:val="center"/>
          </w:tcPr>
          <w:p w14:paraId="1EF9C88F" w14:textId="77777777" w:rsidR="00194255" w:rsidRPr="00603BFA" w:rsidRDefault="00194255" w:rsidP="00194255">
            <w:pPr>
              <w:spacing w:line="380" w:lineRule="exact"/>
              <w:rPr>
                <w:rFonts w:ascii="宋体" w:hAnsi="宋体" w:cs="宋体" w:hint="eastAsia"/>
                <w:color w:val="000000" w:themeColor="text1"/>
                <w:szCs w:val="21"/>
              </w:rPr>
            </w:pPr>
            <w:bookmarkStart w:id="47" w:name="_17.1"/>
            <w:bookmarkEnd w:id="47"/>
            <w:r w:rsidRPr="00603BFA">
              <w:rPr>
                <w:rFonts w:ascii="宋体" w:hAnsi="宋体" w:cs="宋体" w:hint="eastAsia"/>
                <w:color w:val="000000" w:themeColor="text1"/>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14:paraId="79CFE884"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自投标截止之日起</w:t>
            </w:r>
            <w:r w:rsidRPr="00603BFA">
              <w:rPr>
                <w:rFonts w:ascii="宋体" w:hAnsi="宋体" w:cs="宋体" w:hint="eastAsia"/>
                <w:color w:val="000000" w:themeColor="text1"/>
                <w:szCs w:val="21"/>
                <w:u w:val="single"/>
              </w:rPr>
              <w:t xml:space="preserve"> 90</w:t>
            </w:r>
            <w:r w:rsidRPr="00603BFA">
              <w:rPr>
                <w:rFonts w:ascii="宋体" w:hAnsi="宋体" w:cs="宋体" w:hint="eastAsia"/>
                <w:color w:val="000000" w:themeColor="text1"/>
                <w:szCs w:val="21"/>
              </w:rPr>
              <w:t>日。</w:t>
            </w:r>
          </w:p>
        </w:tc>
      </w:tr>
      <w:tr w:rsidR="00603BFA" w:rsidRPr="00603BFA" w14:paraId="7D941E01" w14:textId="77777777">
        <w:tc>
          <w:tcPr>
            <w:tcW w:w="675" w:type="dxa"/>
            <w:tcBorders>
              <w:top w:val="single" w:sz="4" w:space="0" w:color="auto"/>
              <w:left w:val="single" w:sz="4" w:space="0" w:color="auto"/>
              <w:bottom w:val="single" w:sz="4" w:space="0" w:color="auto"/>
              <w:right w:val="single" w:sz="4" w:space="0" w:color="auto"/>
            </w:tcBorders>
            <w:vAlign w:val="center"/>
          </w:tcPr>
          <w:p w14:paraId="177EF3DB"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14:paraId="723AAD4A" w14:textId="77777777" w:rsidR="00194255" w:rsidRPr="00603BFA" w:rsidRDefault="00194255" w:rsidP="00194255">
            <w:pPr>
              <w:spacing w:line="380" w:lineRule="exact"/>
              <w:rPr>
                <w:rFonts w:ascii="宋体" w:hAnsi="宋体" w:cs="宋体" w:hint="eastAsia"/>
                <w:color w:val="000000" w:themeColor="text1"/>
                <w:szCs w:val="21"/>
              </w:rPr>
            </w:pPr>
            <w:bookmarkStart w:id="48" w:name="_18"/>
            <w:bookmarkEnd w:id="48"/>
            <w:r w:rsidRPr="00603BFA">
              <w:rPr>
                <w:rFonts w:ascii="宋体" w:hAnsi="宋体" w:cs="宋体" w:hint="eastAsia"/>
                <w:color w:val="000000" w:themeColor="text1"/>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14:paraId="63837B36"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本项目不收取投标保证金。</w:t>
            </w:r>
          </w:p>
        </w:tc>
      </w:tr>
      <w:tr w:rsidR="00603BFA" w:rsidRPr="00603BFA" w14:paraId="0FBB9264" w14:textId="77777777">
        <w:tc>
          <w:tcPr>
            <w:tcW w:w="675" w:type="dxa"/>
            <w:tcBorders>
              <w:top w:val="single" w:sz="4" w:space="0" w:color="auto"/>
              <w:left w:val="single" w:sz="4" w:space="0" w:color="auto"/>
              <w:bottom w:val="single" w:sz="4" w:space="0" w:color="auto"/>
              <w:right w:val="single" w:sz="4" w:space="0" w:color="auto"/>
            </w:tcBorders>
            <w:vAlign w:val="center"/>
          </w:tcPr>
          <w:p w14:paraId="471B3595"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14:paraId="18AFB342"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14:paraId="20E02A0C" w14:textId="77777777" w:rsidR="00194255" w:rsidRPr="00603BFA" w:rsidRDefault="00194255" w:rsidP="00194255">
            <w:pPr>
              <w:spacing w:line="360" w:lineRule="auto"/>
              <w:rPr>
                <w:rFonts w:ascii="宋体" w:hAnsi="宋体" w:cs="宋体" w:hint="eastAsia"/>
                <w:b/>
                <w:color w:val="000000" w:themeColor="text1"/>
                <w:szCs w:val="21"/>
                <w:u w:val="single"/>
              </w:rPr>
            </w:pPr>
            <w:r w:rsidRPr="00603BFA">
              <w:rPr>
                <w:rFonts w:ascii="宋体" w:hAnsi="宋体" w:cs="宋体" w:hint="eastAsia"/>
                <w:color w:val="000000" w:themeColor="text1"/>
                <w:szCs w:val="21"/>
              </w:rPr>
              <w:t>投标文件应按报价文件、资格证明文件、商务文件、技术文件分别编制，报价文件、资格证明文件分别生产电子文件，商务文件和技术文件按顺序合并生成电子文件。</w:t>
            </w:r>
            <w:r w:rsidRPr="00603BFA">
              <w:rPr>
                <w:rFonts w:ascii="宋体" w:hAnsi="宋体" w:cs="宋体" w:hint="eastAsia"/>
                <w:b/>
                <w:color w:val="000000" w:themeColor="text1"/>
                <w:szCs w:val="21"/>
                <w:u w:val="single"/>
              </w:rPr>
              <w:t>电子版投标文件制作方式见招标公告附件。</w:t>
            </w:r>
          </w:p>
        </w:tc>
      </w:tr>
      <w:tr w:rsidR="00603BFA" w:rsidRPr="00603BFA" w14:paraId="75352571" w14:textId="77777777">
        <w:tc>
          <w:tcPr>
            <w:tcW w:w="675" w:type="dxa"/>
            <w:tcBorders>
              <w:top w:val="single" w:sz="4" w:space="0" w:color="auto"/>
              <w:left w:val="single" w:sz="4" w:space="0" w:color="auto"/>
              <w:bottom w:val="single" w:sz="4" w:space="0" w:color="auto"/>
              <w:right w:val="single" w:sz="4" w:space="0" w:color="auto"/>
            </w:tcBorders>
            <w:vAlign w:val="center"/>
          </w:tcPr>
          <w:p w14:paraId="3C4D5978"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14:paraId="49CADC30"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14:paraId="3FFAD891"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本项目不接受备份投标文件。</w:t>
            </w:r>
          </w:p>
        </w:tc>
      </w:tr>
      <w:tr w:rsidR="00603BFA" w:rsidRPr="00603BFA" w14:paraId="76F6E0B3" w14:textId="77777777">
        <w:trPr>
          <w:trHeight w:val="427"/>
        </w:trPr>
        <w:tc>
          <w:tcPr>
            <w:tcW w:w="675" w:type="dxa"/>
            <w:vMerge w:val="restart"/>
            <w:tcBorders>
              <w:top w:val="single" w:sz="4" w:space="0" w:color="auto"/>
              <w:left w:val="single" w:sz="4" w:space="0" w:color="auto"/>
              <w:right w:val="single" w:sz="4" w:space="0" w:color="auto"/>
            </w:tcBorders>
            <w:vAlign w:val="center"/>
          </w:tcPr>
          <w:p w14:paraId="46305889"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14:paraId="5A862123" w14:textId="77777777" w:rsidR="00194255" w:rsidRPr="00603BFA" w:rsidRDefault="00194255" w:rsidP="00194255">
            <w:pPr>
              <w:spacing w:line="380" w:lineRule="exact"/>
              <w:rPr>
                <w:rFonts w:ascii="宋体" w:hAnsi="宋体" w:cs="宋体" w:hint="eastAsia"/>
                <w:color w:val="000000" w:themeColor="text1"/>
                <w:szCs w:val="21"/>
              </w:rPr>
            </w:pPr>
            <w:bookmarkStart w:id="49" w:name="_21.1"/>
            <w:bookmarkEnd w:id="49"/>
            <w:r w:rsidRPr="00603BFA">
              <w:rPr>
                <w:rFonts w:ascii="宋体" w:hAnsi="宋体" w:cs="宋体" w:hint="eastAsia"/>
                <w:color w:val="000000" w:themeColor="text1"/>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14:paraId="3659CC22" w14:textId="77777777" w:rsidR="00194255" w:rsidRPr="00603BFA" w:rsidRDefault="00194255" w:rsidP="00194255">
            <w:pPr>
              <w:snapToGrid w:val="0"/>
              <w:spacing w:line="380" w:lineRule="exact"/>
              <w:rPr>
                <w:rFonts w:ascii="宋体" w:hAnsi="宋体" w:cs="宋体" w:hint="eastAsia"/>
                <w:color w:val="000000" w:themeColor="text1"/>
                <w:szCs w:val="21"/>
                <w:u w:val="single"/>
              </w:rPr>
            </w:pPr>
            <w:r w:rsidRPr="00603BFA">
              <w:rPr>
                <w:rFonts w:ascii="宋体" w:hAnsi="宋体" w:cs="宋体" w:hint="eastAsia"/>
                <w:color w:val="000000" w:themeColor="text1"/>
                <w:szCs w:val="21"/>
              </w:rPr>
              <w:t>详见招标公告</w:t>
            </w:r>
          </w:p>
        </w:tc>
      </w:tr>
      <w:tr w:rsidR="00603BFA" w:rsidRPr="00603BFA" w14:paraId="289926DB" w14:textId="77777777">
        <w:trPr>
          <w:trHeight w:val="425"/>
        </w:trPr>
        <w:tc>
          <w:tcPr>
            <w:tcW w:w="675" w:type="dxa"/>
            <w:vMerge/>
            <w:tcBorders>
              <w:left w:val="single" w:sz="4" w:space="0" w:color="auto"/>
              <w:right w:val="single" w:sz="4" w:space="0" w:color="auto"/>
            </w:tcBorders>
            <w:vAlign w:val="center"/>
          </w:tcPr>
          <w:p w14:paraId="024E465D"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4521E014"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14:paraId="7663E395"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详见招标公告</w:t>
            </w:r>
          </w:p>
        </w:tc>
      </w:tr>
      <w:tr w:rsidR="008579D9" w:rsidRPr="00603BFA" w14:paraId="3C7E2091" w14:textId="77777777">
        <w:trPr>
          <w:trHeight w:val="425"/>
        </w:trPr>
        <w:tc>
          <w:tcPr>
            <w:tcW w:w="675" w:type="dxa"/>
            <w:vMerge/>
            <w:tcBorders>
              <w:left w:val="single" w:sz="4" w:space="0" w:color="auto"/>
              <w:right w:val="single" w:sz="4" w:space="0" w:color="auto"/>
            </w:tcBorders>
            <w:vAlign w:val="center"/>
          </w:tcPr>
          <w:p w14:paraId="5BFF61E7"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B80D76F"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14:paraId="6F42559F"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详见招标公告</w:t>
            </w:r>
          </w:p>
        </w:tc>
      </w:tr>
      <w:tr w:rsidR="008579D9" w:rsidRPr="00603BFA" w14:paraId="58325C6F" w14:textId="77777777">
        <w:trPr>
          <w:trHeight w:val="425"/>
        </w:trPr>
        <w:tc>
          <w:tcPr>
            <w:tcW w:w="675" w:type="dxa"/>
            <w:vMerge/>
            <w:tcBorders>
              <w:left w:val="single" w:sz="4" w:space="0" w:color="auto"/>
              <w:right w:val="single" w:sz="4" w:space="0" w:color="auto"/>
            </w:tcBorders>
            <w:vAlign w:val="center"/>
          </w:tcPr>
          <w:p w14:paraId="6603EDD8"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60988114"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14:paraId="089CD694" w14:textId="77777777" w:rsidR="00194255" w:rsidRPr="00603BFA" w:rsidRDefault="00194255" w:rsidP="00194255">
            <w:pPr>
              <w:snapToGrid w:val="0"/>
              <w:spacing w:line="380" w:lineRule="exact"/>
              <w:rPr>
                <w:rFonts w:ascii="宋体" w:hAnsi="宋体" w:cs="宋体" w:hint="eastAsia"/>
                <w:bCs/>
                <w:color w:val="000000" w:themeColor="text1"/>
                <w:szCs w:val="21"/>
              </w:rPr>
            </w:pPr>
            <w:r w:rsidRPr="00603BFA">
              <w:rPr>
                <w:rFonts w:ascii="宋体" w:hAnsi="宋体" w:cs="宋体" w:hint="eastAsia"/>
                <w:bCs/>
                <w:color w:val="000000" w:themeColor="text1"/>
                <w:szCs w:val="21"/>
              </w:rPr>
              <w:t>时间：</w:t>
            </w:r>
            <w:r w:rsidRPr="00603BFA">
              <w:rPr>
                <w:rFonts w:ascii="宋体" w:hAnsi="宋体" w:cs="宋体" w:hint="eastAsia"/>
                <w:bCs/>
                <w:color w:val="000000" w:themeColor="text1"/>
                <w:szCs w:val="21"/>
                <w:u w:val="single"/>
              </w:rPr>
              <w:t xml:space="preserve">   / 年  月  日    时    分</w:t>
            </w:r>
            <w:r w:rsidRPr="00603BFA">
              <w:rPr>
                <w:rFonts w:ascii="宋体" w:hAnsi="宋体" w:cs="宋体" w:hint="eastAsia"/>
                <w:bCs/>
                <w:color w:val="000000" w:themeColor="text1"/>
                <w:szCs w:val="21"/>
              </w:rPr>
              <w:t>（北京时间）</w:t>
            </w:r>
          </w:p>
          <w:p w14:paraId="265997ED"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bCs/>
                <w:color w:val="000000" w:themeColor="text1"/>
                <w:szCs w:val="21"/>
              </w:rPr>
              <w:t>地点：</w:t>
            </w:r>
            <w:r w:rsidRPr="00603BFA">
              <w:rPr>
                <w:rFonts w:ascii="宋体" w:hAnsi="宋体" w:cs="宋体" w:hint="eastAsia"/>
                <w:bCs/>
                <w:color w:val="000000" w:themeColor="text1"/>
                <w:szCs w:val="21"/>
                <w:u w:val="single"/>
              </w:rPr>
              <w:t xml:space="preserve">    /                            </w:t>
            </w:r>
          </w:p>
        </w:tc>
      </w:tr>
      <w:tr w:rsidR="008579D9" w:rsidRPr="00603BFA" w14:paraId="7AD83558" w14:textId="77777777">
        <w:tc>
          <w:tcPr>
            <w:tcW w:w="675" w:type="dxa"/>
            <w:tcBorders>
              <w:top w:val="single" w:sz="4" w:space="0" w:color="auto"/>
              <w:left w:val="single" w:sz="4" w:space="0" w:color="auto"/>
              <w:bottom w:val="single" w:sz="4" w:space="0" w:color="auto"/>
              <w:right w:val="single" w:sz="4" w:space="0" w:color="auto"/>
            </w:tcBorders>
            <w:vAlign w:val="center"/>
          </w:tcPr>
          <w:p w14:paraId="76191D08"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14:paraId="2110B7A3" w14:textId="77777777" w:rsidR="00194255" w:rsidRPr="00603BFA" w:rsidRDefault="00194255" w:rsidP="00194255">
            <w:pPr>
              <w:spacing w:line="380" w:lineRule="exact"/>
              <w:rPr>
                <w:rFonts w:ascii="宋体" w:hAnsi="宋体" w:cs="宋体" w:hint="eastAsia"/>
                <w:color w:val="000000" w:themeColor="text1"/>
                <w:szCs w:val="21"/>
              </w:rPr>
            </w:pPr>
            <w:bookmarkStart w:id="50" w:name="_23"/>
            <w:bookmarkEnd w:id="50"/>
            <w:r w:rsidRPr="00603BFA">
              <w:rPr>
                <w:rFonts w:ascii="宋体" w:hAnsi="宋体" w:cs="宋体" w:hint="eastAsia"/>
                <w:color w:val="000000" w:themeColor="text1"/>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14:paraId="08734122"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 xml:space="preserve">详见招标公告 </w:t>
            </w:r>
          </w:p>
        </w:tc>
      </w:tr>
      <w:tr w:rsidR="008579D9" w:rsidRPr="00603BFA" w14:paraId="5E98C6F9" w14:textId="77777777">
        <w:trPr>
          <w:trHeight w:val="1287"/>
        </w:trPr>
        <w:tc>
          <w:tcPr>
            <w:tcW w:w="675" w:type="dxa"/>
            <w:vMerge w:val="restart"/>
            <w:tcBorders>
              <w:top w:val="single" w:sz="4" w:space="0" w:color="auto"/>
              <w:left w:val="single" w:sz="4" w:space="0" w:color="auto"/>
              <w:right w:val="single" w:sz="4" w:space="0" w:color="auto"/>
            </w:tcBorders>
            <w:vAlign w:val="center"/>
          </w:tcPr>
          <w:p w14:paraId="4A10689D"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14:paraId="1CE3F573" w14:textId="77777777" w:rsidR="00194255" w:rsidRPr="00603BFA" w:rsidRDefault="00194255" w:rsidP="00194255">
            <w:pPr>
              <w:spacing w:line="380" w:lineRule="exact"/>
              <w:rPr>
                <w:rFonts w:ascii="宋体" w:hAnsi="宋体" w:cs="宋体" w:hint="eastAsia"/>
                <w:color w:val="000000" w:themeColor="text1"/>
                <w:szCs w:val="21"/>
              </w:rPr>
            </w:pPr>
            <w:bookmarkStart w:id="51" w:name="_25.3"/>
            <w:bookmarkEnd w:id="51"/>
            <w:r w:rsidRPr="00603BFA">
              <w:rPr>
                <w:rFonts w:ascii="宋体" w:hAnsi="宋体" w:cs="宋体" w:hint="eastAsia"/>
                <w:color w:val="000000" w:themeColor="text1"/>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14:paraId="574E70A5"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采购人或者采购代理机构在资格审查结束前，对投标人进行信用查询。</w:t>
            </w:r>
          </w:p>
          <w:p w14:paraId="0CD4915B"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查询渠道：“信用中国”网站(www.creditchina.gov.cn) 、中国政府采购网(www.ccgp.gov.cn)。</w:t>
            </w:r>
          </w:p>
        </w:tc>
      </w:tr>
      <w:tr w:rsidR="008579D9" w:rsidRPr="00603BFA" w14:paraId="5510D6BD" w14:textId="77777777">
        <w:trPr>
          <w:trHeight w:val="643"/>
        </w:trPr>
        <w:tc>
          <w:tcPr>
            <w:tcW w:w="675" w:type="dxa"/>
            <w:vMerge/>
            <w:tcBorders>
              <w:left w:val="single" w:sz="4" w:space="0" w:color="auto"/>
              <w:right w:val="single" w:sz="4" w:space="0" w:color="auto"/>
            </w:tcBorders>
            <w:vAlign w:val="center"/>
          </w:tcPr>
          <w:p w14:paraId="5558D558"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149C7EC"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14:paraId="528AC7C4"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资格审查结束前</w:t>
            </w:r>
          </w:p>
        </w:tc>
      </w:tr>
      <w:tr w:rsidR="008579D9" w:rsidRPr="00603BFA" w14:paraId="392E308D" w14:textId="77777777">
        <w:trPr>
          <w:trHeight w:val="708"/>
        </w:trPr>
        <w:tc>
          <w:tcPr>
            <w:tcW w:w="675" w:type="dxa"/>
            <w:vMerge/>
            <w:tcBorders>
              <w:left w:val="single" w:sz="4" w:space="0" w:color="auto"/>
              <w:right w:val="single" w:sz="4" w:space="0" w:color="auto"/>
            </w:tcBorders>
            <w:vAlign w:val="center"/>
          </w:tcPr>
          <w:p w14:paraId="3F72A6AB"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7E660736"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14:paraId="13F4FD83"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在查询网站中直接截图查询记录，截图作为在广西政府采购云平台作为附件上传保存。</w:t>
            </w:r>
          </w:p>
        </w:tc>
      </w:tr>
      <w:tr w:rsidR="008579D9" w:rsidRPr="00603BFA" w14:paraId="298F388F" w14:textId="77777777">
        <w:trPr>
          <w:trHeight w:val="840"/>
        </w:trPr>
        <w:tc>
          <w:tcPr>
            <w:tcW w:w="675" w:type="dxa"/>
            <w:vMerge/>
            <w:tcBorders>
              <w:left w:val="single" w:sz="4" w:space="0" w:color="auto"/>
              <w:bottom w:val="single" w:sz="4" w:space="0" w:color="auto"/>
              <w:right w:val="single" w:sz="4" w:space="0" w:color="auto"/>
            </w:tcBorders>
            <w:vAlign w:val="center"/>
          </w:tcPr>
          <w:p w14:paraId="704D64A0"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8F0AD43"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14:paraId="6B929EF4"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8579D9" w:rsidRPr="00603BFA" w14:paraId="5E64C63E" w14:textId="77777777">
        <w:tc>
          <w:tcPr>
            <w:tcW w:w="675" w:type="dxa"/>
            <w:tcBorders>
              <w:top w:val="single" w:sz="4" w:space="0" w:color="auto"/>
              <w:left w:val="single" w:sz="4" w:space="0" w:color="auto"/>
              <w:bottom w:val="single" w:sz="4" w:space="0" w:color="auto"/>
              <w:right w:val="single" w:sz="4" w:space="0" w:color="auto"/>
            </w:tcBorders>
            <w:vAlign w:val="center"/>
          </w:tcPr>
          <w:p w14:paraId="6C3FDA96"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14:paraId="5CFFFD4A" w14:textId="77777777" w:rsidR="00194255" w:rsidRPr="00603BFA" w:rsidRDefault="00194255" w:rsidP="00194255">
            <w:pPr>
              <w:spacing w:line="380" w:lineRule="exact"/>
              <w:rPr>
                <w:rFonts w:ascii="宋体" w:hAnsi="宋体" w:cs="宋体" w:hint="eastAsia"/>
                <w:color w:val="000000" w:themeColor="text1"/>
                <w:szCs w:val="21"/>
              </w:rPr>
            </w:pPr>
            <w:bookmarkStart w:id="52" w:name="_26"/>
            <w:bookmarkStart w:id="53" w:name="_28.3"/>
            <w:bookmarkEnd w:id="52"/>
            <w:bookmarkEnd w:id="53"/>
            <w:r w:rsidRPr="00603BFA">
              <w:rPr>
                <w:rFonts w:ascii="宋体" w:hAnsi="宋体" w:cs="宋体" w:hint="eastAsia"/>
                <w:color w:val="000000" w:themeColor="text1"/>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14:paraId="4BBB417F"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☑综合评分法</w:t>
            </w:r>
          </w:p>
          <w:p w14:paraId="05120948"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□最低评标价法</w:t>
            </w:r>
          </w:p>
        </w:tc>
      </w:tr>
      <w:tr w:rsidR="008579D9" w:rsidRPr="00603BFA" w14:paraId="2FA8FFC0" w14:textId="77777777">
        <w:trPr>
          <w:trHeight w:val="555"/>
        </w:trPr>
        <w:tc>
          <w:tcPr>
            <w:tcW w:w="675" w:type="dxa"/>
            <w:tcBorders>
              <w:top w:val="single" w:sz="4" w:space="0" w:color="auto"/>
              <w:left w:val="single" w:sz="4" w:space="0" w:color="auto"/>
              <w:right w:val="single" w:sz="4" w:space="0" w:color="auto"/>
            </w:tcBorders>
            <w:vAlign w:val="center"/>
          </w:tcPr>
          <w:p w14:paraId="680F1D68"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29.2</w:t>
            </w:r>
          </w:p>
        </w:tc>
        <w:tc>
          <w:tcPr>
            <w:tcW w:w="2268" w:type="dxa"/>
            <w:tcBorders>
              <w:top w:val="single" w:sz="4" w:space="0" w:color="auto"/>
              <w:left w:val="single" w:sz="4" w:space="0" w:color="auto"/>
              <w:right w:val="single" w:sz="4" w:space="0" w:color="auto"/>
            </w:tcBorders>
            <w:vAlign w:val="center"/>
          </w:tcPr>
          <w:p w14:paraId="587ADF7D" w14:textId="77777777" w:rsidR="00194255" w:rsidRPr="00603BFA" w:rsidRDefault="00194255" w:rsidP="00194255">
            <w:pPr>
              <w:spacing w:line="380" w:lineRule="exact"/>
              <w:rPr>
                <w:rFonts w:ascii="宋体" w:hAnsi="宋体" w:cs="宋体" w:hint="eastAsia"/>
                <w:color w:val="000000" w:themeColor="text1"/>
                <w:szCs w:val="21"/>
              </w:rPr>
            </w:pPr>
            <w:bookmarkStart w:id="54" w:name="_29.2.2（2）"/>
            <w:bookmarkEnd w:id="54"/>
            <w:r w:rsidRPr="00603BFA">
              <w:rPr>
                <w:rFonts w:ascii="宋体" w:hAnsi="宋体" w:cs="宋体" w:hint="eastAsia"/>
                <w:color w:val="000000" w:themeColor="text1"/>
                <w:szCs w:val="21"/>
              </w:rPr>
              <w:t>允许负偏离项</w:t>
            </w:r>
          </w:p>
        </w:tc>
        <w:tc>
          <w:tcPr>
            <w:tcW w:w="7297" w:type="dxa"/>
            <w:tcBorders>
              <w:top w:val="single" w:sz="4" w:space="0" w:color="auto"/>
              <w:left w:val="single" w:sz="4" w:space="0" w:color="auto"/>
              <w:right w:val="single" w:sz="4" w:space="0" w:color="auto"/>
            </w:tcBorders>
            <w:vAlign w:val="center"/>
          </w:tcPr>
          <w:p w14:paraId="1B51CCF3"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商务条款评审中允许负偏离的条款数为</w:t>
            </w:r>
            <w:r w:rsidRPr="00603BFA">
              <w:rPr>
                <w:rFonts w:ascii="宋体" w:hAnsi="宋体" w:cs="宋体" w:hint="eastAsia"/>
                <w:color w:val="000000" w:themeColor="text1"/>
                <w:szCs w:val="21"/>
                <w:u w:val="single"/>
              </w:rPr>
              <w:t xml:space="preserve"> 0 </w:t>
            </w:r>
            <w:r w:rsidRPr="00603BFA">
              <w:rPr>
                <w:rFonts w:ascii="宋体" w:hAnsi="宋体" w:cs="宋体" w:hint="eastAsia"/>
                <w:color w:val="000000" w:themeColor="text1"/>
                <w:szCs w:val="21"/>
              </w:rPr>
              <w:t>项。</w:t>
            </w:r>
          </w:p>
          <w:p w14:paraId="2AFA0A46"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技术需求评审中允许负偏离的条款数为</w:t>
            </w:r>
            <w:r w:rsidRPr="00603BFA">
              <w:rPr>
                <w:rFonts w:ascii="宋体" w:hAnsi="宋体" w:cs="宋体" w:hint="eastAsia"/>
                <w:color w:val="000000" w:themeColor="text1"/>
                <w:szCs w:val="21"/>
                <w:u w:val="single"/>
              </w:rPr>
              <w:t xml:space="preserve"> 5 </w:t>
            </w:r>
            <w:r w:rsidRPr="00603BFA">
              <w:rPr>
                <w:rFonts w:ascii="宋体" w:hAnsi="宋体" w:cs="宋体" w:hint="eastAsia"/>
                <w:color w:val="000000" w:themeColor="text1"/>
                <w:szCs w:val="21"/>
              </w:rPr>
              <w:t>项。</w:t>
            </w:r>
          </w:p>
        </w:tc>
      </w:tr>
      <w:tr w:rsidR="008579D9" w:rsidRPr="00603BFA" w14:paraId="2922C487" w14:textId="77777777">
        <w:tc>
          <w:tcPr>
            <w:tcW w:w="675" w:type="dxa"/>
            <w:tcBorders>
              <w:top w:val="single" w:sz="4" w:space="0" w:color="auto"/>
              <w:left w:val="single" w:sz="4" w:space="0" w:color="auto"/>
              <w:bottom w:val="single" w:sz="4" w:space="0" w:color="auto"/>
              <w:right w:val="single" w:sz="4" w:space="0" w:color="auto"/>
            </w:tcBorders>
            <w:vAlign w:val="center"/>
          </w:tcPr>
          <w:p w14:paraId="254B12FD"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14:paraId="75D25111"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 xml:space="preserve">确定中标人时，出现中标候选人分数并列的情形，确定中标人方式 </w:t>
            </w:r>
          </w:p>
        </w:tc>
        <w:tc>
          <w:tcPr>
            <w:tcW w:w="7297" w:type="dxa"/>
            <w:tcBorders>
              <w:top w:val="single" w:sz="4" w:space="0" w:color="auto"/>
              <w:left w:val="single" w:sz="4" w:space="0" w:color="auto"/>
              <w:bottom w:val="single" w:sz="4" w:space="0" w:color="auto"/>
              <w:right w:val="single" w:sz="4" w:space="0" w:color="auto"/>
            </w:tcBorders>
            <w:vAlign w:val="center"/>
          </w:tcPr>
          <w:p w14:paraId="7054B679"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 xml:space="preserve">□采用最低评标价法的，投标文件满足招标文件全部实质性要求且投标报价最低的投标人为排名第一的中标候选人； </w:t>
            </w:r>
          </w:p>
          <w:p w14:paraId="4E0F82F7" w14:textId="77777777" w:rsidR="00194255" w:rsidRPr="00603BFA" w:rsidRDefault="00194255" w:rsidP="00194255">
            <w:pPr>
              <w:autoSpaceDE w:val="0"/>
              <w:autoSpaceDN w:val="0"/>
              <w:snapToGrid w:val="0"/>
              <w:spacing w:line="380" w:lineRule="exact"/>
              <w:textAlignment w:val="bottom"/>
              <w:rPr>
                <w:rFonts w:ascii="宋体" w:hAnsi="宋体" w:cs="宋体" w:hint="eastAsia"/>
                <w:b/>
                <w:color w:val="000000" w:themeColor="text1"/>
                <w:szCs w:val="21"/>
              </w:rPr>
            </w:pPr>
            <w:r w:rsidRPr="00603BFA">
              <w:rPr>
                <w:rFonts w:ascii="宋体" w:hAnsi="宋体" w:cs="宋体" w:hint="eastAsia"/>
                <w:color w:val="000000" w:themeColor="text1"/>
                <w:szCs w:val="21"/>
              </w:rPr>
              <w:t>☑采用综合评分法的，按投标报价由低到高顺序排列。得分且投标报价相同的并列。投标文件满足招标文件全部实质性要求，且按照评审因素的量化指标评审得分最高的投标人为排名第一的中标候选人。</w:t>
            </w:r>
          </w:p>
        </w:tc>
      </w:tr>
      <w:tr w:rsidR="008579D9" w:rsidRPr="00603BFA" w14:paraId="5BB4C501" w14:textId="77777777">
        <w:trPr>
          <w:trHeight w:val="360"/>
        </w:trPr>
        <w:tc>
          <w:tcPr>
            <w:tcW w:w="675" w:type="dxa"/>
            <w:tcBorders>
              <w:top w:val="single" w:sz="4" w:space="0" w:color="auto"/>
              <w:left w:val="single" w:sz="4" w:space="0" w:color="auto"/>
              <w:bottom w:val="single" w:sz="4" w:space="0" w:color="auto"/>
              <w:right w:val="single" w:sz="4" w:space="0" w:color="auto"/>
            </w:tcBorders>
            <w:vAlign w:val="center"/>
          </w:tcPr>
          <w:p w14:paraId="38F0A564"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35</w:t>
            </w:r>
          </w:p>
        </w:tc>
        <w:tc>
          <w:tcPr>
            <w:tcW w:w="2268" w:type="dxa"/>
            <w:tcBorders>
              <w:top w:val="single" w:sz="4" w:space="0" w:color="auto"/>
              <w:left w:val="single" w:sz="4" w:space="0" w:color="auto"/>
              <w:bottom w:val="single" w:sz="4" w:space="0" w:color="auto"/>
              <w:right w:val="single" w:sz="4" w:space="0" w:color="auto"/>
            </w:tcBorders>
            <w:vAlign w:val="center"/>
          </w:tcPr>
          <w:p w14:paraId="2700E571" w14:textId="77777777" w:rsidR="00194255" w:rsidRPr="00603BFA" w:rsidRDefault="00194255" w:rsidP="00194255">
            <w:pPr>
              <w:spacing w:line="380" w:lineRule="exact"/>
              <w:rPr>
                <w:rFonts w:ascii="宋体" w:hAnsi="宋体" w:cs="宋体" w:hint="eastAsia"/>
                <w:color w:val="000000" w:themeColor="text1"/>
                <w:szCs w:val="21"/>
              </w:rPr>
            </w:pPr>
            <w:bookmarkStart w:id="55" w:name="_39.1"/>
            <w:bookmarkEnd w:id="55"/>
            <w:r w:rsidRPr="00603BFA">
              <w:rPr>
                <w:rFonts w:ascii="宋体" w:hAnsi="宋体" w:cs="宋体" w:hint="eastAsia"/>
                <w:color w:val="000000" w:themeColor="text1"/>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14:paraId="7AB67B7F" w14:textId="77777777" w:rsidR="00194255" w:rsidRPr="00603BFA" w:rsidRDefault="00194255" w:rsidP="00194255">
            <w:pPr>
              <w:autoSpaceDE w:val="0"/>
              <w:autoSpaceDN w:val="0"/>
              <w:snapToGrid w:val="0"/>
              <w:spacing w:line="380" w:lineRule="exact"/>
              <w:jc w:val="lef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本项目不收取履约保证金。</w:t>
            </w:r>
          </w:p>
        </w:tc>
      </w:tr>
      <w:tr w:rsidR="008579D9" w:rsidRPr="00603BFA" w14:paraId="0FF83A48" w14:textId="77777777">
        <w:tc>
          <w:tcPr>
            <w:tcW w:w="675" w:type="dxa"/>
            <w:tcBorders>
              <w:top w:val="single" w:sz="4" w:space="0" w:color="auto"/>
              <w:left w:val="single" w:sz="4" w:space="0" w:color="auto"/>
              <w:bottom w:val="single" w:sz="4" w:space="0" w:color="auto"/>
              <w:right w:val="single" w:sz="4" w:space="0" w:color="auto"/>
            </w:tcBorders>
            <w:vAlign w:val="center"/>
          </w:tcPr>
          <w:p w14:paraId="3A7D5C03"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14:paraId="126135FD" w14:textId="77777777" w:rsidR="00194255" w:rsidRPr="00603BFA" w:rsidRDefault="00194255" w:rsidP="00194255">
            <w:pPr>
              <w:spacing w:line="380" w:lineRule="exact"/>
              <w:rPr>
                <w:rFonts w:ascii="宋体" w:hAnsi="宋体" w:cs="宋体" w:hint="eastAsia"/>
                <w:color w:val="000000" w:themeColor="text1"/>
                <w:szCs w:val="21"/>
              </w:rPr>
            </w:pPr>
            <w:bookmarkStart w:id="56" w:name="_40.1"/>
            <w:bookmarkEnd w:id="56"/>
            <w:r w:rsidRPr="00603BFA">
              <w:rPr>
                <w:rFonts w:ascii="宋体" w:hAnsi="宋体" w:cs="宋体" w:hint="eastAsia"/>
                <w:color w:val="000000" w:themeColor="text1"/>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14:paraId="1B35865D" w14:textId="77777777" w:rsidR="00194255" w:rsidRPr="00603BFA" w:rsidRDefault="00194255" w:rsidP="00194255">
            <w:pPr>
              <w:autoSpaceDE w:val="0"/>
              <w:autoSpaceDN w:val="0"/>
              <w:snapToGrid w:val="0"/>
              <w:spacing w:line="380" w:lineRule="exact"/>
              <w:textAlignment w:val="bottom"/>
              <w:rPr>
                <w:rFonts w:ascii="宋体" w:hAnsi="宋体" w:cs="宋体" w:hint="eastAsia"/>
                <w:color w:val="000000" w:themeColor="text1"/>
                <w:szCs w:val="21"/>
              </w:rPr>
            </w:pPr>
            <w:r w:rsidRPr="00603BFA">
              <w:rPr>
                <w:rFonts w:ascii="宋体" w:hAnsi="宋体" w:cs="宋体" w:hint="eastAsia"/>
                <w:color w:val="000000" w:themeColor="text1"/>
                <w:szCs w:val="21"/>
              </w:rPr>
              <w:t>电子采购合同需要供应商通过有效CA证书进行电子签署</w:t>
            </w:r>
          </w:p>
        </w:tc>
      </w:tr>
      <w:tr w:rsidR="008579D9" w:rsidRPr="00603BFA" w14:paraId="3A277EF3" w14:textId="77777777">
        <w:trPr>
          <w:trHeight w:val="591"/>
        </w:trPr>
        <w:tc>
          <w:tcPr>
            <w:tcW w:w="675" w:type="dxa"/>
            <w:vMerge w:val="restart"/>
            <w:tcBorders>
              <w:top w:val="single" w:sz="4" w:space="0" w:color="auto"/>
              <w:left w:val="single" w:sz="4" w:space="0" w:color="auto"/>
              <w:right w:val="single" w:sz="4" w:space="0" w:color="auto"/>
            </w:tcBorders>
            <w:vAlign w:val="center"/>
          </w:tcPr>
          <w:p w14:paraId="6797FD6C"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14:paraId="0F39D0F3"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接收质疑函方式</w:t>
            </w:r>
          </w:p>
        </w:tc>
        <w:tc>
          <w:tcPr>
            <w:tcW w:w="7297" w:type="dxa"/>
            <w:tcBorders>
              <w:top w:val="single" w:sz="4" w:space="0" w:color="auto"/>
              <w:left w:val="single" w:sz="4" w:space="0" w:color="auto"/>
              <w:bottom w:val="single" w:sz="4" w:space="0" w:color="auto"/>
              <w:right w:val="single" w:sz="4" w:space="0" w:color="auto"/>
            </w:tcBorders>
            <w:vAlign w:val="center"/>
          </w:tcPr>
          <w:p w14:paraId="10F50699"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以书面形式</w:t>
            </w:r>
          </w:p>
        </w:tc>
      </w:tr>
      <w:tr w:rsidR="008579D9" w:rsidRPr="00603BFA" w14:paraId="1744AF8B" w14:textId="77777777">
        <w:trPr>
          <w:trHeight w:val="709"/>
        </w:trPr>
        <w:tc>
          <w:tcPr>
            <w:tcW w:w="675" w:type="dxa"/>
            <w:vMerge/>
            <w:tcBorders>
              <w:left w:val="single" w:sz="4" w:space="0" w:color="auto"/>
              <w:right w:val="single" w:sz="4" w:space="0" w:color="auto"/>
            </w:tcBorders>
            <w:vAlign w:val="center"/>
          </w:tcPr>
          <w:p w14:paraId="6A40CE8B"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000B37ED"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14:paraId="03EB5493"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w:t>
            </w:r>
            <w:r w:rsidRPr="00603BFA">
              <w:rPr>
                <w:rFonts w:ascii="宋体" w:hAnsi="宋体" w:cs="宋体" w:hint="eastAsia"/>
                <w:color w:val="000000" w:themeColor="text1"/>
                <w:szCs w:val="21"/>
                <w:u w:val="single"/>
              </w:rPr>
              <w:t>广西机电设备招标有限公司</w:t>
            </w:r>
            <w:r w:rsidRPr="00603BFA">
              <w:rPr>
                <w:rFonts w:ascii="宋体" w:hAnsi="宋体" w:cs="宋体" w:hint="eastAsia"/>
                <w:color w:val="000000" w:themeColor="text1"/>
                <w:szCs w:val="21"/>
              </w:rPr>
              <w:t>；</w:t>
            </w:r>
          </w:p>
          <w:p w14:paraId="275ED003" w14:textId="77777777" w:rsidR="00194255" w:rsidRPr="00603BFA" w:rsidRDefault="00194255" w:rsidP="00194255">
            <w:pPr>
              <w:ind w:left="424"/>
              <w:rPr>
                <w:rFonts w:ascii="宋体" w:hAnsi="宋体" w:cs="宋体" w:hint="eastAsia"/>
                <w:color w:val="000000" w:themeColor="text1"/>
              </w:rPr>
            </w:pPr>
            <w:r w:rsidRPr="00603BFA">
              <w:rPr>
                <w:rFonts w:ascii="宋体" w:hAnsi="宋体" w:cs="宋体" w:hint="eastAsia"/>
                <w:color w:val="000000" w:themeColor="text1"/>
                <w:szCs w:val="21"/>
              </w:rPr>
              <w:t>联系电话：</w:t>
            </w:r>
            <w:r w:rsidRPr="00603BFA">
              <w:rPr>
                <w:rFonts w:ascii="宋体" w:hAnsi="宋体" w:cs="宋体" w:hint="eastAsia"/>
                <w:color w:val="000000" w:themeColor="text1"/>
                <w:szCs w:val="21"/>
                <w:u w:val="single"/>
              </w:rPr>
              <w:t>0771-2808960</w:t>
            </w:r>
          </w:p>
          <w:p w14:paraId="3296E67F" w14:textId="77777777" w:rsidR="00194255" w:rsidRPr="00603BFA" w:rsidRDefault="00194255" w:rsidP="00194255">
            <w:pPr>
              <w:ind w:left="424"/>
              <w:rPr>
                <w:rFonts w:ascii="宋体" w:hAnsi="宋体" w:cs="宋体" w:hint="eastAsia"/>
                <w:color w:val="000000" w:themeColor="text1"/>
              </w:rPr>
            </w:pPr>
            <w:r w:rsidRPr="00603BFA">
              <w:rPr>
                <w:rFonts w:ascii="宋体" w:hAnsi="宋体" w:cs="宋体" w:hint="eastAsia"/>
                <w:color w:val="000000" w:themeColor="text1"/>
                <w:szCs w:val="21"/>
              </w:rPr>
              <w:t>通讯地址：</w:t>
            </w:r>
            <w:r w:rsidRPr="00603BFA">
              <w:rPr>
                <w:rFonts w:ascii="宋体" w:hAnsi="宋体" w:cs="宋体" w:hint="eastAsia"/>
                <w:color w:val="000000" w:themeColor="text1"/>
                <w:u w:val="single"/>
              </w:rPr>
              <w:t>广西南宁市金湖路63号金源CBD现代城7层</w:t>
            </w:r>
            <w:r w:rsidRPr="00603BFA">
              <w:rPr>
                <w:rFonts w:ascii="宋体" w:hAnsi="宋体" w:cs="宋体" w:hint="eastAsia"/>
                <w:color w:val="000000" w:themeColor="text1"/>
                <w:szCs w:val="21"/>
              </w:rPr>
              <w:t xml:space="preserve">    </w:t>
            </w:r>
          </w:p>
          <w:p w14:paraId="3B4CD2F4" w14:textId="77777777" w:rsidR="00194255" w:rsidRPr="00603BFA" w:rsidRDefault="00194255" w:rsidP="00194255">
            <w:pPr>
              <w:rPr>
                <w:rFonts w:ascii="宋体" w:hAnsi="宋体" w:cs="宋体" w:hint="eastAsia"/>
                <w:color w:val="000000" w:themeColor="text1"/>
              </w:rPr>
            </w:pPr>
            <w:r w:rsidRPr="00603BFA">
              <w:rPr>
                <w:rFonts w:ascii="宋体" w:hAnsi="宋体" w:cs="宋体" w:hint="eastAsia"/>
                <w:color w:val="000000" w:themeColor="text1"/>
                <w:szCs w:val="21"/>
              </w:rPr>
              <w:t>（2）</w:t>
            </w:r>
            <w:r w:rsidRPr="00603BFA">
              <w:rPr>
                <w:rFonts w:ascii="宋体" w:hAnsi="宋体" w:cs="宋体" w:hint="eastAsia"/>
                <w:color w:val="000000" w:themeColor="text1"/>
                <w:u w:val="single"/>
              </w:rPr>
              <w:t>南宁市公安局</w:t>
            </w:r>
            <w:r w:rsidRPr="00603BFA">
              <w:rPr>
                <w:rFonts w:ascii="宋体" w:hAnsi="宋体" w:cs="宋体" w:hint="eastAsia"/>
                <w:color w:val="000000" w:themeColor="text1"/>
                <w:szCs w:val="21"/>
              </w:rPr>
              <w:t>；</w:t>
            </w:r>
          </w:p>
          <w:p w14:paraId="383B0EC5" w14:textId="77777777" w:rsidR="00194255" w:rsidRPr="00603BFA" w:rsidRDefault="00194255" w:rsidP="00194255">
            <w:pPr>
              <w:ind w:left="424"/>
              <w:rPr>
                <w:rFonts w:ascii="宋体" w:hAnsi="宋体" w:cs="宋体" w:hint="eastAsia"/>
                <w:color w:val="000000" w:themeColor="text1"/>
              </w:rPr>
            </w:pPr>
            <w:r w:rsidRPr="00603BFA">
              <w:rPr>
                <w:rFonts w:ascii="宋体" w:hAnsi="宋体" w:cs="宋体" w:hint="eastAsia"/>
                <w:color w:val="000000" w:themeColor="text1"/>
                <w:szCs w:val="21"/>
              </w:rPr>
              <w:t xml:space="preserve">联系电话： </w:t>
            </w:r>
            <w:r w:rsidRPr="00603BFA">
              <w:rPr>
                <w:rFonts w:ascii="宋体" w:hAnsi="宋体" w:hint="eastAsia"/>
                <w:color w:val="000000" w:themeColor="text1"/>
                <w:szCs w:val="21"/>
                <w:u w:val="single"/>
              </w:rPr>
              <w:t xml:space="preserve"> 0771-2891271 </w:t>
            </w:r>
          </w:p>
          <w:p w14:paraId="3E5B5188" w14:textId="77777777" w:rsidR="00194255" w:rsidRPr="00603BFA" w:rsidRDefault="00194255" w:rsidP="00194255">
            <w:pPr>
              <w:ind w:left="424"/>
              <w:rPr>
                <w:rFonts w:ascii="宋体" w:hAnsi="宋体" w:cs="宋体" w:hint="eastAsia"/>
                <w:color w:val="000000" w:themeColor="text1"/>
              </w:rPr>
            </w:pPr>
            <w:r w:rsidRPr="00603BFA">
              <w:rPr>
                <w:rFonts w:ascii="宋体" w:hAnsi="宋体" w:cs="宋体" w:hint="eastAsia"/>
                <w:color w:val="000000" w:themeColor="text1"/>
                <w:szCs w:val="21"/>
              </w:rPr>
              <w:t>通讯地址：</w:t>
            </w:r>
            <w:r w:rsidRPr="00603BFA">
              <w:rPr>
                <w:rFonts w:ascii="宋体" w:hAnsi="宋体" w:cs="宋体" w:hint="eastAsia"/>
                <w:color w:val="000000" w:themeColor="text1"/>
                <w:u w:val="single"/>
              </w:rPr>
              <w:t xml:space="preserve"> 南宁市厢竹大道46号</w:t>
            </w:r>
            <w:r w:rsidRPr="00603BFA">
              <w:rPr>
                <w:rFonts w:ascii="宋体" w:hAnsi="宋体" w:cs="宋体" w:hint="eastAsia"/>
                <w:color w:val="000000" w:themeColor="text1"/>
                <w:szCs w:val="21"/>
              </w:rPr>
              <w:t xml:space="preserve">  </w:t>
            </w:r>
          </w:p>
        </w:tc>
      </w:tr>
      <w:tr w:rsidR="008579D9" w:rsidRPr="00603BFA" w14:paraId="49C4F932" w14:textId="77777777">
        <w:trPr>
          <w:trHeight w:val="709"/>
        </w:trPr>
        <w:tc>
          <w:tcPr>
            <w:tcW w:w="675" w:type="dxa"/>
            <w:vMerge/>
            <w:tcBorders>
              <w:left w:val="single" w:sz="4" w:space="0" w:color="auto"/>
              <w:bottom w:val="single" w:sz="4" w:space="0" w:color="auto"/>
              <w:right w:val="single" w:sz="4" w:space="0" w:color="auto"/>
            </w:tcBorders>
            <w:vAlign w:val="center"/>
          </w:tcPr>
          <w:p w14:paraId="1C00D2C4"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366E69F6"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14:paraId="144068BD" w14:textId="77777777" w:rsidR="00194255" w:rsidRPr="00603BFA" w:rsidRDefault="00194255" w:rsidP="00194255">
            <w:pPr>
              <w:rPr>
                <w:rFonts w:ascii="宋体" w:hAnsi="宋体" w:cs="宋体" w:hint="eastAsia"/>
                <w:color w:val="000000" w:themeColor="text1"/>
              </w:rPr>
            </w:pPr>
            <w:r w:rsidRPr="00603BFA">
              <w:rPr>
                <w:rFonts w:ascii="宋体" w:hAnsi="宋体" w:cs="宋体" w:hint="eastAsia"/>
                <w:color w:val="000000" w:themeColor="text1"/>
              </w:rPr>
              <w:t>质疑期内每个工作日</w:t>
            </w:r>
            <w:r w:rsidRPr="00603BFA">
              <w:rPr>
                <w:rFonts w:ascii="宋体" w:hAnsi="宋体" w:cs="宋体" w:hint="eastAsia"/>
                <w:color w:val="000000" w:themeColor="text1"/>
                <w:u w:val="single"/>
              </w:rPr>
              <w:t>9</w:t>
            </w:r>
            <w:r w:rsidRPr="00603BFA">
              <w:rPr>
                <w:rFonts w:ascii="宋体" w:hAnsi="宋体" w:cs="宋体" w:hint="eastAsia"/>
                <w:color w:val="000000" w:themeColor="text1"/>
              </w:rPr>
              <w:t>时</w:t>
            </w:r>
            <w:r w:rsidRPr="00603BFA">
              <w:rPr>
                <w:rFonts w:ascii="宋体" w:hAnsi="宋体" w:cs="宋体" w:hint="eastAsia"/>
                <w:color w:val="000000" w:themeColor="text1"/>
                <w:u w:val="single"/>
              </w:rPr>
              <w:t>00</w:t>
            </w:r>
            <w:r w:rsidRPr="00603BFA">
              <w:rPr>
                <w:rFonts w:ascii="宋体" w:hAnsi="宋体" w:cs="宋体" w:hint="eastAsia"/>
                <w:color w:val="000000" w:themeColor="text1"/>
              </w:rPr>
              <w:t>分到</w:t>
            </w:r>
            <w:r w:rsidRPr="00603BFA">
              <w:rPr>
                <w:rFonts w:ascii="宋体" w:hAnsi="宋体" w:cs="宋体" w:hint="eastAsia"/>
                <w:color w:val="000000" w:themeColor="text1"/>
                <w:u w:val="single"/>
              </w:rPr>
              <w:t>12</w:t>
            </w:r>
            <w:r w:rsidRPr="00603BFA">
              <w:rPr>
                <w:rFonts w:ascii="宋体" w:hAnsi="宋体" w:cs="宋体" w:hint="eastAsia"/>
                <w:color w:val="000000" w:themeColor="text1"/>
              </w:rPr>
              <w:t>时</w:t>
            </w:r>
            <w:r w:rsidRPr="00603BFA">
              <w:rPr>
                <w:rFonts w:ascii="宋体" w:hAnsi="宋体" w:cs="宋体" w:hint="eastAsia"/>
                <w:color w:val="000000" w:themeColor="text1"/>
                <w:u w:val="single"/>
              </w:rPr>
              <w:t>00</w:t>
            </w:r>
            <w:r w:rsidRPr="00603BFA">
              <w:rPr>
                <w:rFonts w:ascii="宋体" w:hAnsi="宋体" w:cs="宋体" w:hint="eastAsia"/>
                <w:color w:val="000000" w:themeColor="text1"/>
              </w:rPr>
              <w:t>分，</w:t>
            </w:r>
            <w:r w:rsidRPr="00603BFA">
              <w:rPr>
                <w:rFonts w:ascii="宋体" w:hAnsi="宋体" w:cs="宋体" w:hint="eastAsia"/>
                <w:color w:val="000000" w:themeColor="text1"/>
                <w:u w:val="single"/>
              </w:rPr>
              <w:t>15</w:t>
            </w:r>
            <w:r w:rsidRPr="00603BFA">
              <w:rPr>
                <w:rFonts w:ascii="宋体" w:hAnsi="宋体" w:cs="宋体" w:hint="eastAsia"/>
                <w:color w:val="000000" w:themeColor="text1"/>
              </w:rPr>
              <w:t>时</w:t>
            </w:r>
            <w:r w:rsidRPr="00603BFA">
              <w:rPr>
                <w:rFonts w:ascii="宋体" w:hAnsi="宋体" w:cs="宋体" w:hint="eastAsia"/>
                <w:color w:val="000000" w:themeColor="text1"/>
                <w:u w:val="single"/>
              </w:rPr>
              <w:t>00</w:t>
            </w:r>
            <w:r w:rsidRPr="00603BFA">
              <w:rPr>
                <w:rFonts w:ascii="宋体" w:hAnsi="宋体" w:cs="宋体" w:hint="eastAsia"/>
                <w:color w:val="000000" w:themeColor="text1"/>
              </w:rPr>
              <w:t>分到</w:t>
            </w:r>
            <w:r w:rsidRPr="00603BFA">
              <w:rPr>
                <w:rFonts w:ascii="宋体" w:hAnsi="宋体" w:cs="宋体" w:hint="eastAsia"/>
                <w:color w:val="000000" w:themeColor="text1"/>
                <w:u w:val="single"/>
              </w:rPr>
              <w:t>18</w:t>
            </w:r>
            <w:r w:rsidRPr="00603BFA">
              <w:rPr>
                <w:rFonts w:ascii="宋体" w:hAnsi="宋体" w:cs="宋体" w:hint="eastAsia"/>
                <w:color w:val="000000" w:themeColor="text1"/>
              </w:rPr>
              <w:t>时</w:t>
            </w:r>
            <w:r w:rsidRPr="00603BFA">
              <w:rPr>
                <w:rFonts w:ascii="宋体" w:hAnsi="宋体" w:cs="宋体" w:hint="eastAsia"/>
                <w:color w:val="000000" w:themeColor="text1"/>
                <w:u w:val="single"/>
              </w:rPr>
              <w:t>00</w:t>
            </w:r>
            <w:r w:rsidRPr="00603BFA">
              <w:rPr>
                <w:rFonts w:ascii="宋体" w:hAnsi="宋体" w:cs="宋体" w:hint="eastAsia"/>
                <w:color w:val="000000" w:themeColor="text1"/>
              </w:rPr>
              <w:t>分</w:t>
            </w:r>
          </w:p>
        </w:tc>
      </w:tr>
      <w:tr w:rsidR="008579D9" w:rsidRPr="00603BFA" w14:paraId="7E89D55F" w14:textId="77777777">
        <w:trPr>
          <w:trHeight w:val="709"/>
        </w:trPr>
        <w:tc>
          <w:tcPr>
            <w:tcW w:w="675" w:type="dxa"/>
            <w:tcBorders>
              <w:left w:val="single" w:sz="4" w:space="0" w:color="auto"/>
              <w:bottom w:val="single" w:sz="4" w:space="0" w:color="auto"/>
              <w:right w:val="single" w:sz="4" w:space="0" w:color="auto"/>
            </w:tcBorders>
            <w:vAlign w:val="center"/>
          </w:tcPr>
          <w:p w14:paraId="4C3D6B6D"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14:paraId="539AB922" w14:textId="77777777" w:rsidR="00194255" w:rsidRPr="00603BFA" w:rsidRDefault="00194255" w:rsidP="00194255">
            <w:pPr>
              <w:spacing w:line="380" w:lineRule="exact"/>
              <w:rPr>
                <w:rFonts w:ascii="宋体" w:hAnsi="宋体" w:cs="宋体" w:hint="eastAsia"/>
                <w:color w:val="000000" w:themeColor="text1"/>
              </w:rPr>
            </w:pPr>
            <w:r w:rsidRPr="00603BFA">
              <w:rPr>
                <w:rFonts w:ascii="宋体" w:hAnsi="宋体" w:cs="宋体" w:hint="eastAsia"/>
                <w:color w:val="000000" w:themeColor="text1"/>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14:paraId="19D548EF" w14:textId="77777777" w:rsidR="00194255" w:rsidRPr="00603BFA" w:rsidRDefault="00194255" w:rsidP="00194255">
            <w:pPr>
              <w:snapToGrid w:val="0"/>
              <w:spacing w:line="360" w:lineRule="auto"/>
              <w:rPr>
                <w:rFonts w:ascii="宋体" w:hAnsi="宋体" w:cs="宋体" w:hint="eastAsia"/>
                <w:color w:val="000000" w:themeColor="text1"/>
              </w:rPr>
            </w:pPr>
            <w:r w:rsidRPr="00603BFA">
              <w:rPr>
                <w:rFonts w:ascii="宋体" w:hAnsi="宋体" w:cs="宋体" w:hint="eastAsia"/>
                <w:color w:val="000000" w:themeColor="text1"/>
              </w:rPr>
              <w:t>1、受理方式：纸质方式受理，投诉书正、副本（经过质疑的事项才可投诉）。</w:t>
            </w:r>
          </w:p>
          <w:p w14:paraId="5C3D8EE8" w14:textId="77777777" w:rsidR="00194255" w:rsidRPr="00603BFA" w:rsidRDefault="00194255" w:rsidP="00194255">
            <w:pPr>
              <w:snapToGrid w:val="0"/>
              <w:spacing w:line="360" w:lineRule="auto"/>
              <w:rPr>
                <w:rFonts w:ascii="宋体" w:hAnsi="宋体" w:cs="宋体" w:hint="eastAsia"/>
                <w:color w:val="000000" w:themeColor="text1"/>
              </w:rPr>
            </w:pPr>
            <w:r w:rsidRPr="00603BFA">
              <w:rPr>
                <w:rFonts w:ascii="宋体" w:hAnsi="宋体" w:cs="宋体" w:hint="eastAsia"/>
                <w:color w:val="000000" w:themeColor="text1"/>
              </w:rPr>
              <w:t>2、邮寄地址：</w:t>
            </w:r>
          </w:p>
          <w:p w14:paraId="14931023" w14:textId="77777777" w:rsidR="00194255" w:rsidRPr="00603BFA" w:rsidRDefault="00194255" w:rsidP="00194255">
            <w:pPr>
              <w:snapToGrid w:val="0"/>
              <w:spacing w:line="360" w:lineRule="auto"/>
              <w:rPr>
                <w:rFonts w:ascii="宋体" w:hAnsi="宋体" w:cs="宋体" w:hint="eastAsia"/>
                <w:color w:val="000000" w:themeColor="text1"/>
              </w:rPr>
            </w:pPr>
            <w:r w:rsidRPr="00603BFA">
              <w:rPr>
                <w:rFonts w:ascii="宋体" w:hAnsi="宋体" w:cs="宋体" w:hint="eastAsia"/>
                <w:color w:val="000000" w:themeColor="text1"/>
              </w:rPr>
              <w:t>名称：南宁市财政局政府采购监督管理科</w:t>
            </w:r>
          </w:p>
          <w:p w14:paraId="352FC61A" w14:textId="77777777" w:rsidR="00194255" w:rsidRPr="00603BFA" w:rsidRDefault="00194255" w:rsidP="00194255">
            <w:pPr>
              <w:snapToGrid w:val="0"/>
              <w:spacing w:line="360" w:lineRule="auto"/>
              <w:rPr>
                <w:rFonts w:ascii="宋体" w:hAnsi="宋体" w:cs="宋体" w:hint="eastAsia"/>
                <w:color w:val="000000" w:themeColor="text1"/>
              </w:rPr>
            </w:pPr>
            <w:r w:rsidRPr="00603BFA">
              <w:rPr>
                <w:rFonts w:ascii="宋体" w:hAnsi="宋体" w:cs="宋体" w:hint="eastAsia"/>
                <w:color w:val="000000" w:themeColor="text1"/>
              </w:rPr>
              <w:t>地址：南宁市东葛路129号</w:t>
            </w:r>
          </w:p>
          <w:p w14:paraId="2BC3218E" w14:textId="77777777" w:rsidR="00194255" w:rsidRPr="00603BFA" w:rsidRDefault="00194255" w:rsidP="00194255">
            <w:pPr>
              <w:snapToGrid w:val="0"/>
              <w:spacing w:line="360" w:lineRule="auto"/>
              <w:rPr>
                <w:rFonts w:ascii="宋体" w:hAnsi="宋体" w:cs="宋体" w:hint="eastAsia"/>
                <w:color w:val="000000" w:themeColor="text1"/>
              </w:rPr>
            </w:pPr>
            <w:r w:rsidRPr="00603BFA">
              <w:rPr>
                <w:rFonts w:ascii="宋体" w:hAnsi="宋体" w:cs="宋体" w:hint="eastAsia"/>
                <w:color w:val="000000" w:themeColor="text1"/>
              </w:rPr>
              <w:t>联系电话：0771-2189091</w:t>
            </w:r>
          </w:p>
        </w:tc>
      </w:tr>
      <w:tr w:rsidR="008579D9" w:rsidRPr="00603BFA" w14:paraId="16642092" w14:textId="77777777">
        <w:trPr>
          <w:trHeight w:val="1580"/>
        </w:trPr>
        <w:tc>
          <w:tcPr>
            <w:tcW w:w="675" w:type="dxa"/>
            <w:vMerge w:val="restart"/>
            <w:tcBorders>
              <w:top w:val="single" w:sz="4" w:space="0" w:color="auto"/>
              <w:left w:val="single" w:sz="4" w:space="0" w:color="auto"/>
              <w:right w:val="single" w:sz="4" w:space="0" w:color="auto"/>
            </w:tcBorders>
            <w:vAlign w:val="center"/>
          </w:tcPr>
          <w:p w14:paraId="25F9B5B2"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14:paraId="0A5D890C" w14:textId="77777777" w:rsidR="00194255" w:rsidRPr="00603BFA" w:rsidRDefault="00194255" w:rsidP="00194255">
            <w:pPr>
              <w:spacing w:line="380" w:lineRule="exact"/>
              <w:rPr>
                <w:rFonts w:ascii="宋体" w:hAnsi="宋体" w:cs="宋体" w:hint="eastAsia"/>
                <w:color w:val="000000" w:themeColor="text1"/>
                <w:szCs w:val="21"/>
              </w:rPr>
            </w:pPr>
            <w:bookmarkStart w:id="57" w:name="_41"/>
            <w:bookmarkStart w:id="58" w:name="_42"/>
            <w:bookmarkEnd w:id="57"/>
            <w:bookmarkEnd w:id="58"/>
            <w:r w:rsidRPr="00603BFA">
              <w:rPr>
                <w:rFonts w:ascii="宋体" w:hAnsi="宋体" w:cs="宋体" w:hint="eastAsia"/>
                <w:color w:val="000000" w:themeColor="text1"/>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14:paraId="5379967A" w14:textId="77777777" w:rsidR="00194255" w:rsidRPr="00603BFA" w:rsidRDefault="00194255" w:rsidP="00194255">
            <w:pPr>
              <w:pStyle w:val="ad"/>
              <w:snapToGrid w:val="0"/>
              <w:spacing w:line="380" w:lineRule="exact"/>
              <w:rPr>
                <w:rFonts w:hAnsi="宋体" w:cs="宋体" w:hint="eastAsia"/>
                <w:color w:val="000000" w:themeColor="text1"/>
              </w:rPr>
            </w:pPr>
            <w:r w:rsidRPr="00603BFA">
              <w:rPr>
                <w:rFonts w:hAnsi="宋体" w:cs="宋体" w:hint="eastAsia"/>
                <w:color w:val="000000" w:themeColor="text1"/>
                <w:szCs w:val="21"/>
              </w:rPr>
              <w:t>☑</w:t>
            </w:r>
            <w:r w:rsidRPr="00603BFA">
              <w:rPr>
                <w:rFonts w:hAnsi="宋体" w:cs="宋体" w:hint="eastAsia"/>
                <w:color w:val="000000" w:themeColor="text1"/>
              </w:rPr>
              <w:t>本项目代理服务费由</w:t>
            </w:r>
            <w:r w:rsidRPr="00603BFA">
              <w:rPr>
                <w:rFonts w:hAnsi="宋体" w:cs="宋体" w:hint="eastAsia"/>
                <w:color w:val="000000" w:themeColor="text1"/>
                <w:u w:val="single"/>
              </w:rPr>
              <w:t>中标人</w:t>
            </w:r>
            <w:r w:rsidRPr="00603BFA">
              <w:rPr>
                <w:rFonts w:hAnsi="宋体" w:cs="宋体" w:hint="eastAsia"/>
                <w:color w:val="000000" w:themeColor="text1"/>
              </w:rPr>
              <w:t>在领取中标通知书，一次性向采购代理机构支付。</w:t>
            </w:r>
          </w:p>
          <w:p w14:paraId="54000E58" w14:textId="77777777" w:rsidR="00194255" w:rsidRPr="00603BFA" w:rsidRDefault="00194255" w:rsidP="00194255">
            <w:pPr>
              <w:pStyle w:val="ad"/>
              <w:snapToGrid w:val="0"/>
              <w:spacing w:line="380" w:lineRule="exact"/>
              <w:rPr>
                <w:rFonts w:hAnsi="宋体" w:cs="宋体" w:hint="eastAsia"/>
                <w:color w:val="000000" w:themeColor="text1"/>
              </w:rPr>
            </w:pPr>
            <w:r w:rsidRPr="00603BFA">
              <w:rPr>
                <w:rFonts w:hAnsi="宋体" w:cs="宋体" w:hint="eastAsia"/>
                <w:color w:val="000000" w:themeColor="text1"/>
              </w:rPr>
              <w:t>□采购人支付。</w:t>
            </w:r>
          </w:p>
          <w:p w14:paraId="5B427406" w14:textId="77777777" w:rsidR="00194255" w:rsidRPr="00603BFA" w:rsidRDefault="00194255" w:rsidP="00194255">
            <w:pPr>
              <w:pStyle w:val="ad"/>
              <w:snapToGrid w:val="0"/>
              <w:spacing w:line="380" w:lineRule="exact"/>
              <w:rPr>
                <w:rFonts w:hAnsi="宋体" w:cs="宋体" w:hint="eastAsia"/>
                <w:color w:val="000000" w:themeColor="text1"/>
              </w:rPr>
            </w:pPr>
            <w:r w:rsidRPr="00603BFA">
              <w:rPr>
                <w:rFonts w:hAnsi="宋体" w:cs="宋体" w:hint="eastAsia"/>
                <w:color w:val="000000" w:themeColor="text1"/>
              </w:rPr>
              <w:t>□本项目不收取代理服务费。</w:t>
            </w:r>
          </w:p>
        </w:tc>
      </w:tr>
      <w:tr w:rsidR="008579D9" w:rsidRPr="00603BFA" w14:paraId="6ABC76C8" w14:textId="77777777">
        <w:trPr>
          <w:trHeight w:val="558"/>
        </w:trPr>
        <w:tc>
          <w:tcPr>
            <w:tcW w:w="675" w:type="dxa"/>
            <w:vMerge/>
            <w:tcBorders>
              <w:left w:val="single" w:sz="4" w:space="0" w:color="auto"/>
              <w:right w:val="single" w:sz="4" w:space="0" w:color="auto"/>
            </w:tcBorders>
            <w:vAlign w:val="center"/>
          </w:tcPr>
          <w:p w14:paraId="70B41842"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11842146"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14:paraId="5224C758" w14:textId="0E352FBD" w:rsidR="00194255" w:rsidRPr="00603BFA" w:rsidRDefault="00194255" w:rsidP="00194255">
            <w:pPr>
              <w:snapToGrid w:val="0"/>
              <w:spacing w:line="360" w:lineRule="auto"/>
              <w:rPr>
                <w:rFonts w:ascii="宋体" w:hAnsi="宋体" w:cs="宋体" w:hint="eastAsia"/>
                <w:color w:val="000000" w:themeColor="text1"/>
                <w:kern w:val="0"/>
                <w:szCs w:val="21"/>
              </w:rPr>
            </w:pPr>
            <w:r w:rsidRPr="00603BFA">
              <w:rPr>
                <w:rFonts w:ascii="宋体" w:hAnsi="宋体" w:cs="宋体" w:hint="eastAsia"/>
                <w:color w:val="000000" w:themeColor="text1"/>
              </w:rPr>
              <w:t>采购代理服务费参照国家发展改革委员会（原国家计委）文件 “国家计委关于印发《招标代理服务收费管理暂行办法》的通知”（计价格【2002】1980号）标准计取。按成交金额计算代理服务费不足4500.00元的按4500.00元计取。</w:t>
            </w:r>
          </w:p>
        </w:tc>
      </w:tr>
      <w:tr w:rsidR="008579D9" w:rsidRPr="00603BFA" w14:paraId="3CCC79F6" w14:textId="77777777">
        <w:trPr>
          <w:trHeight w:val="1330"/>
        </w:trPr>
        <w:tc>
          <w:tcPr>
            <w:tcW w:w="675" w:type="dxa"/>
            <w:vMerge/>
            <w:tcBorders>
              <w:left w:val="single" w:sz="4" w:space="0" w:color="auto"/>
              <w:bottom w:val="single" w:sz="4" w:space="0" w:color="auto"/>
              <w:right w:val="single" w:sz="4" w:space="0" w:color="auto"/>
            </w:tcBorders>
            <w:vAlign w:val="center"/>
          </w:tcPr>
          <w:p w14:paraId="62D63E07" w14:textId="77777777" w:rsidR="00194255" w:rsidRPr="00603BFA" w:rsidRDefault="00194255" w:rsidP="00194255">
            <w:pPr>
              <w:spacing w:line="380" w:lineRule="exact"/>
              <w:rPr>
                <w:rFonts w:ascii="宋体" w:hAnsi="宋体" w:cs="宋体" w:hint="eastAsia"/>
                <w:color w:val="000000" w:themeColor="text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5424B91B" w14:textId="77777777" w:rsidR="00194255" w:rsidRPr="00603BFA" w:rsidRDefault="00194255" w:rsidP="00194255">
            <w:pPr>
              <w:spacing w:line="380" w:lineRule="exact"/>
              <w:rPr>
                <w:rFonts w:ascii="宋体" w:hAnsi="宋体" w:cs="宋体" w:hint="eastAsia"/>
                <w:color w:val="000000" w:themeColor="text1"/>
                <w:szCs w:val="21"/>
              </w:rPr>
            </w:pPr>
            <w:r w:rsidRPr="00603BFA">
              <w:rPr>
                <w:rFonts w:ascii="宋体" w:hAnsi="宋体" w:cs="宋体" w:hint="eastAsia"/>
                <w:color w:val="000000" w:themeColor="text1"/>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14:paraId="6FD5B80C" w14:textId="77777777" w:rsidR="00194255" w:rsidRPr="00603BFA" w:rsidRDefault="00194255" w:rsidP="00194255">
            <w:pPr>
              <w:snapToGrid w:val="0"/>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t>开户名称：广西机电设备招标有限公司；</w:t>
            </w:r>
          </w:p>
          <w:p w14:paraId="2C2E2248" w14:textId="78FAFE7F" w:rsidR="00194255" w:rsidRPr="00603BFA" w:rsidRDefault="00194255" w:rsidP="00194255">
            <w:pPr>
              <w:snapToGrid w:val="0"/>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t>开户银行：广西北部湾银行南宁市金湖支行</w:t>
            </w:r>
          </w:p>
          <w:p w14:paraId="79A371DB" w14:textId="1AE14224" w:rsidR="00194255" w:rsidRPr="00603BFA" w:rsidRDefault="00194255" w:rsidP="00194255">
            <w:pPr>
              <w:rPr>
                <w:rFonts w:ascii="宋体" w:hAnsi="宋体" w:cs="宋体" w:hint="eastAsia"/>
                <w:color w:val="000000" w:themeColor="text1"/>
              </w:rPr>
            </w:pPr>
            <w:r w:rsidRPr="00603BFA">
              <w:rPr>
                <w:rFonts w:ascii="宋体" w:hAnsi="宋体" w:cs="宋体" w:hint="eastAsia"/>
                <w:color w:val="000000" w:themeColor="text1"/>
                <w:szCs w:val="21"/>
              </w:rPr>
              <w:t>银行账号：1705012090027723 (联行号 313611017053)</w:t>
            </w:r>
          </w:p>
        </w:tc>
      </w:tr>
      <w:tr w:rsidR="008579D9" w:rsidRPr="00603BFA" w14:paraId="2AB2AA35" w14:textId="77777777">
        <w:trPr>
          <w:trHeight w:val="3330"/>
        </w:trPr>
        <w:tc>
          <w:tcPr>
            <w:tcW w:w="675" w:type="dxa"/>
            <w:tcBorders>
              <w:top w:val="single" w:sz="4" w:space="0" w:color="auto"/>
              <w:left w:val="single" w:sz="4" w:space="0" w:color="auto"/>
              <w:bottom w:val="single" w:sz="4" w:space="0" w:color="auto"/>
              <w:right w:val="single" w:sz="4" w:space="0" w:color="auto"/>
            </w:tcBorders>
            <w:vAlign w:val="center"/>
          </w:tcPr>
          <w:p w14:paraId="5403211F" w14:textId="77777777" w:rsidR="00194255" w:rsidRPr="00603BFA" w:rsidRDefault="00194255" w:rsidP="00194255">
            <w:pPr>
              <w:snapToGrid w:val="0"/>
              <w:spacing w:line="38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41.1</w:t>
            </w:r>
          </w:p>
        </w:tc>
        <w:tc>
          <w:tcPr>
            <w:tcW w:w="2268" w:type="dxa"/>
            <w:tcBorders>
              <w:top w:val="single" w:sz="4" w:space="0" w:color="auto"/>
              <w:left w:val="single" w:sz="4" w:space="0" w:color="auto"/>
              <w:bottom w:val="single" w:sz="4" w:space="0" w:color="auto"/>
              <w:right w:val="single" w:sz="4" w:space="0" w:color="auto"/>
            </w:tcBorders>
            <w:vAlign w:val="center"/>
          </w:tcPr>
          <w:p w14:paraId="48C79029"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14:paraId="24343907" w14:textId="77777777" w:rsidR="00194255" w:rsidRPr="00603BFA" w:rsidRDefault="00194255" w:rsidP="00194255">
            <w:pPr>
              <w:snapToGrid w:val="0"/>
              <w:spacing w:line="380" w:lineRule="exact"/>
              <w:rPr>
                <w:rFonts w:ascii="宋体" w:hAnsi="宋体" w:cs="宋体" w:hint="eastAsia"/>
                <w:b/>
                <w:color w:val="000000" w:themeColor="text1"/>
                <w:szCs w:val="21"/>
              </w:rPr>
            </w:pPr>
            <w:r w:rsidRPr="00603BFA">
              <w:rPr>
                <w:rFonts w:ascii="宋体" w:hAnsi="宋体" w:cs="宋体" w:hint="eastAsia"/>
                <w:b/>
                <w:color w:val="000000" w:themeColor="text1"/>
                <w:szCs w:val="21"/>
              </w:rPr>
              <w:t>解释权：</w:t>
            </w:r>
            <w:r w:rsidRPr="00603BFA">
              <w:rPr>
                <w:rFonts w:ascii="宋体" w:hAnsi="宋体" w:cs="宋体" w:hint="eastAsia"/>
                <w:color w:val="000000" w:themeColor="text1"/>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sidRPr="00603BFA">
              <w:rPr>
                <w:rFonts w:ascii="宋体" w:hAnsi="宋体" w:cs="宋体" w:hint="eastAsia"/>
                <w:b/>
                <w:color w:val="000000" w:themeColor="text1"/>
                <w:szCs w:val="21"/>
              </w:rPr>
              <w:t>，由采购人或者采购代理机构负责解释。</w:t>
            </w:r>
          </w:p>
          <w:p w14:paraId="73D0B949" w14:textId="77777777" w:rsidR="00194255" w:rsidRPr="00603BFA" w:rsidRDefault="00194255" w:rsidP="00194255">
            <w:pPr>
              <w:snapToGrid w:val="0"/>
              <w:spacing w:line="380" w:lineRule="exact"/>
              <w:rPr>
                <w:rFonts w:ascii="宋体" w:hAnsi="宋体" w:cs="宋体" w:hint="eastAsia"/>
                <w:b/>
                <w:color w:val="000000" w:themeColor="text1"/>
                <w:szCs w:val="21"/>
              </w:rPr>
            </w:pPr>
            <w:r w:rsidRPr="00603BFA">
              <w:rPr>
                <w:rFonts w:ascii="宋体" w:hAnsi="宋体" w:cs="宋体" w:hint="eastAsia"/>
                <w:b/>
                <w:color w:val="000000" w:themeColor="text1"/>
                <w:szCs w:val="21"/>
              </w:rPr>
              <w:t>法律责任：</w:t>
            </w:r>
          </w:p>
          <w:p w14:paraId="364C8CAE"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szCs w:val="21"/>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2D71617A" w14:textId="77777777" w:rsidR="00194255" w:rsidRPr="00603BFA" w:rsidRDefault="00194255" w:rsidP="00194255">
            <w:pPr>
              <w:spacing w:line="380" w:lineRule="exact"/>
              <w:rPr>
                <w:rFonts w:ascii="宋体" w:hAnsi="宋体" w:cs="宋体" w:hint="eastAsia"/>
                <w:color w:val="000000" w:themeColor="text1"/>
              </w:rPr>
            </w:pPr>
            <w:r w:rsidRPr="00603BFA">
              <w:rPr>
                <w:rFonts w:ascii="宋体" w:hAnsi="宋体" w:cs="宋体" w:hint="eastAsia"/>
                <w:b/>
                <w:bCs/>
                <w:color w:val="000000" w:themeColor="text1"/>
              </w:rPr>
              <w:t>2.</w:t>
            </w:r>
            <w:r w:rsidRPr="00603BFA">
              <w:rPr>
                <w:rFonts w:ascii="宋体" w:hAnsi="宋体" w:cs="宋体" w:hint="eastAsia"/>
                <w:b/>
                <w:bCs/>
                <w:color w:val="000000" w:themeColor="text1"/>
                <w:szCs w:val="21"/>
              </w:rPr>
              <w:t>本项目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后果。</w:t>
            </w:r>
          </w:p>
        </w:tc>
      </w:tr>
      <w:tr w:rsidR="008579D9" w:rsidRPr="00603BFA" w14:paraId="60254ABE" w14:textId="77777777">
        <w:tc>
          <w:tcPr>
            <w:tcW w:w="675" w:type="dxa"/>
            <w:tcBorders>
              <w:top w:val="single" w:sz="4" w:space="0" w:color="auto"/>
              <w:left w:val="single" w:sz="4" w:space="0" w:color="auto"/>
              <w:bottom w:val="single" w:sz="4" w:space="0" w:color="auto"/>
              <w:right w:val="single" w:sz="4" w:space="0" w:color="auto"/>
            </w:tcBorders>
            <w:vAlign w:val="center"/>
          </w:tcPr>
          <w:p w14:paraId="2543E88D" w14:textId="77777777" w:rsidR="00194255" w:rsidRPr="00603BFA" w:rsidRDefault="00194255" w:rsidP="00194255">
            <w:pPr>
              <w:snapToGrid w:val="0"/>
              <w:spacing w:line="38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t>41.2</w:t>
            </w:r>
          </w:p>
        </w:tc>
        <w:tc>
          <w:tcPr>
            <w:tcW w:w="2268" w:type="dxa"/>
            <w:tcBorders>
              <w:top w:val="single" w:sz="4" w:space="0" w:color="auto"/>
              <w:left w:val="single" w:sz="4" w:space="0" w:color="auto"/>
              <w:bottom w:val="single" w:sz="4" w:space="0" w:color="auto"/>
              <w:right w:val="single" w:sz="4" w:space="0" w:color="auto"/>
            </w:tcBorders>
            <w:vAlign w:val="center"/>
          </w:tcPr>
          <w:p w14:paraId="48C7B7C7" w14:textId="77777777" w:rsidR="00194255" w:rsidRPr="00603BFA" w:rsidRDefault="00194255" w:rsidP="00194255">
            <w:pPr>
              <w:snapToGrid w:val="0"/>
              <w:spacing w:line="380" w:lineRule="exact"/>
              <w:rPr>
                <w:rFonts w:ascii="宋体" w:hAnsi="宋体" w:cs="宋体" w:hint="eastAsia"/>
                <w:color w:val="000000" w:themeColor="text1"/>
                <w:szCs w:val="21"/>
              </w:rPr>
            </w:pPr>
            <w:r w:rsidRPr="00603BFA">
              <w:rPr>
                <w:rFonts w:ascii="宋体" w:hAnsi="宋体" w:cs="宋体" w:hint="eastAsia"/>
                <w:color w:val="000000" w:themeColor="text1"/>
              </w:rPr>
              <w:t>其他事项</w:t>
            </w:r>
          </w:p>
        </w:tc>
        <w:tc>
          <w:tcPr>
            <w:tcW w:w="7297" w:type="dxa"/>
            <w:tcBorders>
              <w:top w:val="single" w:sz="4" w:space="0" w:color="auto"/>
              <w:left w:val="single" w:sz="4" w:space="0" w:color="auto"/>
              <w:bottom w:val="single" w:sz="4" w:space="0" w:color="auto"/>
              <w:right w:val="single" w:sz="4" w:space="0" w:color="auto"/>
            </w:tcBorders>
            <w:vAlign w:val="center"/>
          </w:tcPr>
          <w:p w14:paraId="2D8F107D" w14:textId="77777777" w:rsidR="00194255" w:rsidRPr="00603BFA" w:rsidRDefault="00194255" w:rsidP="00194255">
            <w:pPr>
              <w:pStyle w:val="ad"/>
              <w:snapToGrid w:val="0"/>
              <w:spacing w:line="360" w:lineRule="auto"/>
              <w:rPr>
                <w:rFonts w:hAnsi="宋体" w:cs="宋体" w:hint="eastAsia"/>
                <w:b/>
                <w:bCs/>
                <w:color w:val="000000" w:themeColor="text1"/>
              </w:rPr>
            </w:pPr>
            <w:r w:rsidRPr="00603BFA">
              <w:rPr>
                <w:rFonts w:hAnsi="宋体" w:cs="宋体" w:hint="eastAsia"/>
                <w:b/>
                <w:bCs/>
                <w:color w:val="000000" w:themeColor="text1"/>
              </w:rPr>
              <w:t>1. 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0AB9237" w14:textId="77777777" w:rsidR="00194255" w:rsidRPr="00603BFA" w:rsidRDefault="00194255" w:rsidP="00194255">
            <w:pPr>
              <w:pStyle w:val="ad"/>
              <w:snapToGrid w:val="0"/>
              <w:spacing w:line="360" w:lineRule="auto"/>
              <w:rPr>
                <w:rFonts w:hAnsi="宋体" w:cs="宋体" w:hint="eastAsia"/>
                <w:b/>
                <w:bCs/>
                <w:color w:val="000000" w:themeColor="text1"/>
              </w:rPr>
            </w:pPr>
            <w:r w:rsidRPr="00603BFA">
              <w:rPr>
                <w:rFonts w:hAnsi="宋体" w:cs="宋体" w:hint="eastAsia"/>
                <w:b/>
                <w:bCs/>
                <w:color w:val="000000" w:themeColor="text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C9E42DC" w14:textId="77777777" w:rsidR="00194255" w:rsidRPr="00603BFA" w:rsidRDefault="00194255" w:rsidP="00194255">
            <w:pPr>
              <w:pStyle w:val="ad"/>
              <w:snapToGrid w:val="0"/>
              <w:spacing w:line="360" w:lineRule="auto"/>
              <w:rPr>
                <w:rFonts w:hAnsi="宋体" w:cs="宋体" w:hint="eastAsia"/>
                <w:b/>
                <w:bCs/>
                <w:color w:val="000000" w:themeColor="text1"/>
              </w:rPr>
            </w:pPr>
            <w:r w:rsidRPr="00603BFA">
              <w:rPr>
                <w:rFonts w:hAnsi="宋体" w:cs="宋体" w:hint="eastAsia"/>
                <w:b/>
                <w:bCs/>
                <w:color w:val="000000" w:themeColor="text1"/>
              </w:rPr>
              <w:t>3. 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6B874933" w14:textId="77777777" w:rsidR="00194255" w:rsidRPr="00603BFA" w:rsidRDefault="00194255" w:rsidP="00194255">
            <w:pPr>
              <w:pStyle w:val="ad"/>
              <w:snapToGrid w:val="0"/>
              <w:spacing w:line="360" w:lineRule="auto"/>
              <w:rPr>
                <w:rFonts w:hAnsi="宋体" w:cs="宋体" w:hint="eastAsia"/>
                <w:b/>
                <w:bCs/>
                <w:color w:val="000000" w:themeColor="text1"/>
              </w:rPr>
            </w:pPr>
            <w:r w:rsidRPr="00603BFA">
              <w:rPr>
                <w:rFonts w:hAnsi="宋体" w:cs="宋体" w:hint="eastAsia"/>
                <w:b/>
                <w:bCs/>
                <w:color w:val="000000" w:themeColor="text1"/>
              </w:rPr>
              <w:t>4.自然人投标的，招标文件规定盖公章处由自然人摁手指指印。</w:t>
            </w:r>
          </w:p>
          <w:p w14:paraId="340C716D" w14:textId="77777777" w:rsidR="00194255" w:rsidRPr="00603BFA" w:rsidRDefault="00194255" w:rsidP="00194255">
            <w:pPr>
              <w:pStyle w:val="ad"/>
              <w:snapToGrid w:val="0"/>
              <w:spacing w:line="360" w:lineRule="auto"/>
              <w:rPr>
                <w:rFonts w:hAnsi="宋体" w:cs="宋体" w:hint="eastAsia"/>
                <w:b/>
                <w:bCs/>
                <w:color w:val="000000" w:themeColor="text1"/>
              </w:rPr>
            </w:pPr>
            <w:r w:rsidRPr="00603BFA">
              <w:rPr>
                <w:rFonts w:hAnsi="宋体" w:cs="宋体" w:hint="eastAsia"/>
                <w:b/>
                <w:bCs/>
                <w:color w:val="000000" w:themeColor="text1"/>
              </w:rPr>
              <w:t>5.本招标文件所称的“以上”“以下”“以内”“届满”，包括本数；所称的“不满”“超过”“以外”，不包括本数。</w:t>
            </w:r>
          </w:p>
          <w:p w14:paraId="3FFF187E" w14:textId="77777777" w:rsidR="00194255" w:rsidRPr="00603BFA" w:rsidRDefault="00194255" w:rsidP="00194255">
            <w:pPr>
              <w:pStyle w:val="ad"/>
              <w:snapToGrid w:val="0"/>
              <w:spacing w:line="360" w:lineRule="auto"/>
              <w:rPr>
                <w:rFonts w:hAnsi="宋体" w:cs="宋体" w:hint="eastAsia"/>
                <w:b/>
                <w:bCs/>
                <w:color w:val="000000" w:themeColor="text1"/>
                <w:szCs w:val="21"/>
              </w:rPr>
            </w:pPr>
            <w:r w:rsidRPr="00603BFA">
              <w:rPr>
                <w:rFonts w:hAnsi="宋体" w:cs="宋体" w:hint="eastAsia"/>
                <w:b/>
                <w:bCs/>
                <w:color w:val="000000" w:themeColor="text1"/>
              </w:rPr>
              <w:t>6、中标人需在中标通知书签发之日后5个工作日内提供2套加电子签章的纸质投标文件给招标人存档。</w:t>
            </w:r>
          </w:p>
        </w:tc>
      </w:tr>
    </w:tbl>
    <w:p w14:paraId="68B26FD3" w14:textId="77777777" w:rsidR="00C33608" w:rsidRPr="00603BFA" w:rsidRDefault="00611BF7">
      <w:pPr>
        <w:pStyle w:val="2"/>
        <w:jc w:val="center"/>
        <w:rPr>
          <w:rFonts w:ascii="宋体" w:eastAsia="宋体" w:hAnsi="宋体" w:cs="宋体" w:hint="eastAsia"/>
          <w:color w:val="000000" w:themeColor="text1"/>
        </w:rPr>
      </w:pPr>
      <w:bookmarkStart w:id="59" w:name="_Toc24190"/>
      <w:r w:rsidRPr="00603BFA">
        <w:rPr>
          <w:rFonts w:ascii="宋体" w:eastAsia="宋体" w:hAnsi="宋体" w:cs="宋体" w:hint="eastAsia"/>
          <w:color w:val="000000" w:themeColor="text1"/>
        </w:rPr>
        <w:br w:type="page"/>
      </w:r>
      <w:r w:rsidRPr="00603BFA">
        <w:rPr>
          <w:rFonts w:ascii="宋体" w:eastAsia="宋体" w:hAnsi="宋体" w:cs="宋体" w:hint="eastAsia"/>
          <w:color w:val="000000" w:themeColor="text1"/>
        </w:rPr>
        <w:lastRenderedPageBreak/>
        <w:t>第二节 投标人须知正文</w:t>
      </w:r>
      <w:bookmarkEnd w:id="59"/>
    </w:p>
    <w:p w14:paraId="66246093"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60" w:name="_Toc26900"/>
      <w:bookmarkStart w:id="61" w:name="_Toc100928887"/>
      <w:bookmarkStart w:id="62" w:name="_Toc100934291"/>
      <w:r w:rsidRPr="00603BFA">
        <w:rPr>
          <w:rFonts w:ascii="宋体" w:hAnsi="宋体" w:cs="宋体" w:hint="eastAsia"/>
          <w:color w:val="000000" w:themeColor="text1"/>
        </w:rPr>
        <w:t>一、总  则</w:t>
      </w:r>
      <w:bookmarkEnd w:id="60"/>
      <w:bookmarkEnd w:id="61"/>
      <w:bookmarkEnd w:id="62"/>
    </w:p>
    <w:p w14:paraId="2CAFC794"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63" w:name="_Toc254970668"/>
      <w:bookmarkStart w:id="64" w:name="_Toc254970527"/>
      <w:r w:rsidRPr="00603BFA">
        <w:rPr>
          <w:rFonts w:ascii="宋体" w:hAnsi="宋体" w:cs="宋体" w:hint="eastAsia"/>
          <w:color w:val="000000" w:themeColor="text1"/>
          <w:sz w:val="24"/>
        </w:rPr>
        <w:t>1.适用范围</w:t>
      </w:r>
      <w:bookmarkEnd w:id="63"/>
      <w:bookmarkEnd w:id="64"/>
    </w:p>
    <w:p w14:paraId="2D917C8F"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ECB067B"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1.2本招标文件</w:t>
      </w:r>
      <w:r w:rsidRPr="00603BFA">
        <w:rPr>
          <w:rFonts w:ascii="宋体" w:hAnsi="宋体" w:cs="宋体" w:hint="eastAsia"/>
          <w:color w:val="000000" w:themeColor="text1"/>
          <w:spacing w:val="-6"/>
          <w:szCs w:val="21"/>
        </w:rPr>
        <w:t>适用于本项目的所有采购程序和环节（法律、法规另有规定的，从其规定）。</w:t>
      </w:r>
    </w:p>
    <w:p w14:paraId="3257B431"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65" w:name="_Toc254970528"/>
      <w:bookmarkStart w:id="66" w:name="_Toc254970669"/>
      <w:r w:rsidRPr="00603BFA">
        <w:rPr>
          <w:rFonts w:ascii="宋体" w:hAnsi="宋体" w:cs="宋体" w:hint="eastAsia"/>
          <w:color w:val="000000" w:themeColor="text1"/>
          <w:sz w:val="24"/>
        </w:rPr>
        <w:t>2.定义</w:t>
      </w:r>
      <w:bookmarkEnd w:id="65"/>
      <w:bookmarkEnd w:id="66"/>
    </w:p>
    <w:p w14:paraId="43B27CF5"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2.1“采购人”是指依法进行政府采购的国家机关、事业单位、团体组织。</w:t>
      </w:r>
    </w:p>
    <w:p w14:paraId="5C50D6FD"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2.2“采购代理机构” 指政府采购集中采购机构和集中采购机构以外的采购代理机构。</w:t>
      </w:r>
    </w:p>
    <w:p w14:paraId="2EAC2978"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2.3“供应商”是指向采购人提供货物、工程或者服务的法人、其他组织或者自然人。</w:t>
      </w:r>
    </w:p>
    <w:p w14:paraId="1068986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2.4“投标人”是指响应招标、参加投标竞争的法人、非法人组织或者自然人。</w:t>
      </w:r>
    </w:p>
    <w:p w14:paraId="2F10C8FE"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2.5“服务”是指除货物和工程以外的其他政府采购对象。</w:t>
      </w:r>
    </w:p>
    <w:p w14:paraId="3E6105B4"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2.6“书面形式”是指合同书、信件和数据电文（包括电报、电传、传真、短信、电子数据交换和电子邮件）等可以有形地表现所载内容的形式。</w:t>
      </w:r>
    </w:p>
    <w:p w14:paraId="0D5C13E4"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2.7“实质性要求”是指招标文件中已经指明不满足则投标无效的条款，或者不能负偏离的条款，或者采购需求中带“</w:t>
      </w:r>
      <w:r w:rsidRPr="00603BFA">
        <w:rPr>
          <w:rFonts w:ascii="宋体" w:hAnsi="宋体" w:cs="宋体" w:hint="eastAsia"/>
          <w:b/>
          <w:bCs/>
          <w:color w:val="000000" w:themeColor="text1"/>
          <w:szCs w:val="21"/>
        </w:rPr>
        <w:t>▲</w:t>
      </w:r>
      <w:r w:rsidRPr="00603BFA">
        <w:rPr>
          <w:rFonts w:ascii="宋体" w:hAnsi="宋体" w:cs="宋体" w:hint="eastAsia"/>
          <w:b/>
          <w:color w:val="000000" w:themeColor="text1"/>
          <w:szCs w:val="21"/>
        </w:rPr>
        <w:t>”的条款。</w:t>
      </w:r>
    </w:p>
    <w:p w14:paraId="2EF01C8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2.8“正偏离”，是指投标文件对招标文件“采购需求”中有关条款作出的响应优于条款要求并有利于采购人的情形。</w:t>
      </w:r>
    </w:p>
    <w:p w14:paraId="2BFA462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2.9“负偏离”，是指投标文件对招标文件“采购需求”中有关条款作出的响应不满足条款要求，导致采购人要求不能得到满足的情形。</w:t>
      </w:r>
    </w:p>
    <w:p w14:paraId="64B8888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2.10“允许负偏离的条款”是指采购需求中的不属于“实质性要求”的条款。</w:t>
      </w:r>
      <w:bookmarkStart w:id="67" w:name="_Toc254970670"/>
      <w:bookmarkStart w:id="68" w:name="_Toc254970529"/>
    </w:p>
    <w:p w14:paraId="35EF9DDE" w14:textId="6CD975B5" w:rsidR="006F7A87" w:rsidRPr="00603BFA" w:rsidRDefault="006F7A87" w:rsidP="006F7A87">
      <w:pPr>
        <w:pStyle w:val="ad"/>
        <w:snapToGrid w:val="0"/>
        <w:spacing w:line="360" w:lineRule="auto"/>
        <w:ind w:leftChars="1" w:left="2" w:firstLineChars="200" w:firstLine="422"/>
        <w:rPr>
          <w:b/>
          <w:bCs/>
          <w:color w:val="000000" w:themeColor="text1"/>
          <w:kern w:val="0"/>
          <w:szCs w:val="21"/>
        </w:rPr>
      </w:pPr>
      <w:r w:rsidRPr="00603BFA">
        <w:rPr>
          <w:rFonts w:hAnsi="宋体" w:cs="宋体" w:hint="eastAsia"/>
          <w:b/>
          <w:color w:val="000000" w:themeColor="text1"/>
        </w:rPr>
        <w:t>2.11</w:t>
      </w:r>
      <w:r w:rsidRPr="00603BFA">
        <w:rPr>
          <w:rFonts w:hint="eastAsia"/>
          <w:b/>
          <w:bCs/>
          <w:color w:val="000000" w:themeColor="text1"/>
          <w:kern w:val="0"/>
          <w:szCs w:val="21"/>
        </w:rPr>
        <w:t>对本国产品的支持政策</w:t>
      </w:r>
    </w:p>
    <w:p w14:paraId="44882FFE" w14:textId="24966242"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.1</w:t>
      </w:r>
      <w:r w:rsidRPr="00603BFA">
        <w:rPr>
          <w:rFonts w:ascii="宋体" w:hAnsi="宋体" w:cs="宋体" w:hint="eastAsia"/>
          <w:color w:val="000000" w:themeColor="text1"/>
        </w:rPr>
        <w:t>本国产品标准</w:t>
      </w:r>
    </w:p>
    <w:p w14:paraId="37A5F971"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“本国产品标准的产品”是指：符合《国务院办公厅关于在政府采购中实施本国产品标准及相关政策的通知》（国办发〔</w:t>
      </w:r>
      <w:r w:rsidRPr="00603BFA">
        <w:rPr>
          <w:rFonts w:ascii="宋体" w:hAnsi="宋体" w:cs="宋体"/>
          <w:color w:val="000000" w:themeColor="text1"/>
        </w:rPr>
        <w:t>2025</w:t>
      </w:r>
      <w:r w:rsidRPr="00603BFA">
        <w:rPr>
          <w:rFonts w:ascii="宋体" w:hAnsi="宋体" w:cs="宋体" w:hint="eastAsia"/>
          <w:color w:val="000000" w:themeColor="text1"/>
        </w:rPr>
        <w:t>〕</w:t>
      </w:r>
      <w:r w:rsidRPr="00603BFA">
        <w:rPr>
          <w:rFonts w:ascii="宋体" w:hAnsi="宋体" w:cs="宋体"/>
          <w:color w:val="000000" w:themeColor="text1"/>
        </w:rPr>
        <w:t>34</w:t>
      </w:r>
      <w:r w:rsidRPr="00603BFA">
        <w:rPr>
          <w:rFonts w:ascii="宋体" w:hAnsi="宋体" w:cs="宋体" w:hint="eastAsia"/>
          <w:color w:val="000000" w:themeColor="text1"/>
        </w:rPr>
        <w:t>号）规定的本国产品标准的产品。</w:t>
      </w:r>
    </w:p>
    <w:p w14:paraId="755F398B"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本国产品标准的产品应当符合以下条件：</w:t>
      </w:r>
    </w:p>
    <w:p w14:paraId="612F6D00"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w:t>
      </w:r>
      <w:r w:rsidRPr="00603BFA">
        <w:rPr>
          <w:rFonts w:ascii="宋体" w:hAnsi="宋体" w:cs="宋体"/>
          <w:color w:val="000000" w:themeColor="text1"/>
        </w:rPr>
        <w:t>1</w:t>
      </w:r>
      <w:r w:rsidRPr="00603BFA">
        <w:rPr>
          <w:rFonts w:ascii="宋体" w:hAnsi="宋体" w:cs="宋体" w:hint="eastAsia"/>
          <w:color w:val="000000" w:themeColor="text1"/>
        </w:rPr>
        <w:t>）在中国境内生产。产品应当在中国境内生产，即在中华人民共和国关境内（含保税区、综合保税</w:t>
      </w:r>
      <w:r w:rsidRPr="00603BFA">
        <w:rPr>
          <w:rFonts w:ascii="宋体" w:hAnsi="宋体" w:cs="宋体" w:hint="eastAsia"/>
          <w:color w:val="000000" w:themeColor="text1"/>
        </w:rPr>
        <w:lastRenderedPageBreak/>
        <w:t>区等海关特殊监管区域）</w:t>
      </w:r>
      <w:r w:rsidRPr="00603BFA">
        <w:rPr>
          <w:rFonts w:ascii="宋体" w:hAnsi="宋体" w:cs="宋体"/>
          <w:color w:val="000000" w:themeColor="text1"/>
        </w:rPr>
        <w:t>[NTKO4.1]</w:t>
      </w:r>
      <w:r w:rsidRPr="00603BFA">
        <w:rPr>
          <w:rFonts w:ascii="宋体" w:hAnsi="宋体" w:cs="宋体" w:hint="eastAsia"/>
          <w:color w:val="000000" w:themeColor="text1"/>
        </w:rPr>
        <w:t>实现从原材料、组件到产品的属性改变；属性改变是指经过制造、加工或者组装等工序，产生完全不同于原材料、组件的新产品，并具有新的名称和特征（用途），属性改变不包括以下细微操作：</w:t>
      </w:r>
    </w:p>
    <w:p w14:paraId="73757B3A"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①为确保产品在运输或者储存期间保持某种状态而进行的操作；</w:t>
      </w:r>
    </w:p>
    <w:p w14:paraId="7D05654A"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②为产品运输或者销售进行的包装或者展示；</w:t>
      </w:r>
    </w:p>
    <w:p w14:paraId="530BC696"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③在产品或者其包装上粘贴或者印刷品牌、标志、标识以及其他用于区别的标记；</w:t>
      </w:r>
    </w:p>
    <w:p w14:paraId="05CE4854"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④简单的上漆、磨光和分装；</w:t>
      </w:r>
    </w:p>
    <w:p w14:paraId="55B97E34"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⑤其他不属于属性改变的情形；</w:t>
      </w:r>
    </w:p>
    <w:p w14:paraId="482B79DD"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w:t>
      </w:r>
      <w:r w:rsidRPr="00603BFA">
        <w:rPr>
          <w:rFonts w:ascii="宋体" w:hAnsi="宋体" w:cs="宋体"/>
          <w:color w:val="000000" w:themeColor="text1"/>
        </w:rPr>
        <w:t>2</w:t>
      </w:r>
      <w:r w:rsidRPr="00603BFA">
        <w:rPr>
          <w:rFonts w:ascii="宋体" w:hAnsi="宋体" w:cs="宋体" w:hint="eastAsia"/>
          <w:color w:val="000000" w:themeColor="text1"/>
        </w:rPr>
        <w:t>）中国境内生产的组件成本占比达到规定比例。</w:t>
      </w:r>
    </w:p>
    <w:p w14:paraId="46EEFF7B"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①产品在中国境内生产的组件成本占比应当达到规定比例，计算公式为：产品在中国境内生产的组件成本</w:t>
      </w:r>
      <w:r w:rsidRPr="00603BFA">
        <w:rPr>
          <w:rFonts w:ascii="宋体" w:hAnsi="宋体" w:cs="宋体"/>
          <w:color w:val="000000" w:themeColor="text1"/>
        </w:rPr>
        <w:t>/</w:t>
      </w:r>
      <w:r w:rsidRPr="00603BFA">
        <w:rPr>
          <w:rFonts w:ascii="宋体" w:hAnsi="宋体" w:cs="宋体" w:hint="eastAsia"/>
          <w:color w:val="000000" w:themeColor="text1"/>
        </w:rPr>
        <w:t>产品总成本≥规定比例；</w:t>
      </w:r>
    </w:p>
    <w:p w14:paraId="59CBF69C"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②产品在中国境内生产的组件成本，按照《中国境内生产的组件成本核算基本规则》计算；</w:t>
      </w:r>
    </w:p>
    <w:p w14:paraId="00C0B237"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③中国境内生产的组件成本占比相关要求实施前，符合第（</w:t>
      </w:r>
      <w:r w:rsidRPr="00603BFA">
        <w:rPr>
          <w:rFonts w:ascii="宋体" w:hAnsi="宋体" w:cs="宋体"/>
          <w:color w:val="000000" w:themeColor="text1"/>
        </w:rPr>
        <w:t>1</w:t>
      </w:r>
      <w:r w:rsidRPr="00603BFA">
        <w:rPr>
          <w:rFonts w:ascii="宋体" w:hAnsi="宋体" w:cs="宋体" w:hint="eastAsia"/>
          <w:color w:val="000000" w:themeColor="text1"/>
        </w:rPr>
        <w:t>）项条件的产品在政府采购活动中视同本国产品。</w:t>
      </w:r>
    </w:p>
    <w:p w14:paraId="7B819EE6"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w:t>
      </w:r>
      <w:r w:rsidRPr="00603BFA">
        <w:rPr>
          <w:rFonts w:ascii="宋体" w:hAnsi="宋体" w:cs="宋体"/>
          <w:color w:val="000000" w:themeColor="text1"/>
        </w:rPr>
        <w:t>3</w:t>
      </w:r>
      <w:r w:rsidRPr="00603BFA">
        <w:rPr>
          <w:rFonts w:ascii="宋体" w:hAnsi="宋体" w:cs="宋体" w:hint="eastAsia"/>
          <w:color w:val="000000" w:themeColor="text1"/>
        </w:rPr>
        <w:t>）特定产品的关键组件和工序在中国境内完成。</w:t>
      </w:r>
    </w:p>
    <w:p w14:paraId="36B9E33B"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①对特定产品，在符合第（</w:t>
      </w:r>
      <w:r w:rsidRPr="00603BFA">
        <w:rPr>
          <w:rFonts w:ascii="宋体" w:hAnsi="宋体" w:cs="宋体"/>
          <w:color w:val="000000" w:themeColor="text1"/>
        </w:rPr>
        <w:t>1</w:t>
      </w:r>
      <w:r w:rsidRPr="00603BFA">
        <w:rPr>
          <w:rFonts w:ascii="宋体" w:hAnsi="宋体" w:cs="宋体" w:hint="eastAsia"/>
          <w:color w:val="000000" w:themeColor="text1"/>
        </w:rPr>
        <w:t>）项和第（</w:t>
      </w:r>
      <w:r w:rsidRPr="00603BFA">
        <w:rPr>
          <w:rFonts w:ascii="宋体" w:hAnsi="宋体" w:cs="宋体"/>
          <w:color w:val="000000" w:themeColor="text1"/>
        </w:rPr>
        <w:t>2</w:t>
      </w:r>
      <w:r w:rsidRPr="00603BFA">
        <w:rPr>
          <w:rFonts w:ascii="宋体" w:hAnsi="宋体" w:cs="宋体" w:hint="eastAsia"/>
          <w:color w:val="000000" w:themeColor="text1"/>
        </w:rPr>
        <w:t>）项条件的基础上，应当符合财政部会同有关行业主管部门确定的其关键组件、关键工序在中国境内生产、完成等要求；</w:t>
      </w:r>
    </w:p>
    <w:p w14:paraId="144F0F40"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②特定产品的关键组件、关键工序符合相关要求实施前，符合第（</w:t>
      </w:r>
      <w:r w:rsidRPr="00603BFA">
        <w:rPr>
          <w:rFonts w:ascii="宋体" w:hAnsi="宋体" w:cs="宋体"/>
          <w:color w:val="000000" w:themeColor="text1"/>
        </w:rPr>
        <w:t>1</w:t>
      </w:r>
      <w:r w:rsidRPr="00603BFA">
        <w:rPr>
          <w:rFonts w:ascii="宋体" w:hAnsi="宋体" w:cs="宋体" w:hint="eastAsia"/>
          <w:color w:val="000000" w:themeColor="text1"/>
        </w:rPr>
        <w:t>）项和第（</w:t>
      </w:r>
      <w:r w:rsidRPr="00603BFA">
        <w:rPr>
          <w:rFonts w:ascii="宋体" w:hAnsi="宋体" w:cs="宋体"/>
          <w:color w:val="000000" w:themeColor="text1"/>
        </w:rPr>
        <w:t>2</w:t>
      </w:r>
      <w:r w:rsidRPr="00603BFA">
        <w:rPr>
          <w:rFonts w:ascii="宋体" w:hAnsi="宋体" w:cs="宋体" w:hint="eastAsia"/>
          <w:color w:val="000000" w:themeColor="text1"/>
        </w:rPr>
        <w:t>）项条件的产品在政府采购活动中视同本国产品。</w:t>
      </w:r>
    </w:p>
    <w:p w14:paraId="3808C24C" w14:textId="08DE75C3"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 xml:space="preserve">.2 </w:t>
      </w:r>
      <w:r w:rsidRPr="00603BFA">
        <w:rPr>
          <w:rFonts w:ascii="宋体" w:hAnsi="宋体" w:cs="宋体" w:hint="eastAsia"/>
          <w:color w:val="000000" w:themeColor="text1"/>
        </w:rPr>
        <w:t>本国产品标准的适用范围</w:t>
      </w:r>
    </w:p>
    <w:p w14:paraId="4312B25A"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是否适用对本国产品的支持政策详见供应商须知前附表。</w:t>
      </w:r>
    </w:p>
    <w:p w14:paraId="3F51113E"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中华人民共和国缔结或者共同参加的国际条约、协定对政府采购中本国产品政策另有规定的，按照有关条约、协定执行。</w:t>
      </w:r>
    </w:p>
    <w:p w14:paraId="240F5C9B" w14:textId="3226F9ED"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 xml:space="preserve">.3 </w:t>
      </w:r>
      <w:r w:rsidRPr="00603BFA">
        <w:rPr>
          <w:rFonts w:ascii="宋体" w:hAnsi="宋体" w:cs="宋体" w:hint="eastAsia"/>
          <w:color w:val="000000" w:themeColor="text1"/>
        </w:rPr>
        <w:t>价格评审优惠</w:t>
      </w:r>
    </w:p>
    <w:p w14:paraId="7C605B0E"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既有本国产品又有非本国产品参与竞争的，依法对本国产品给予价格评审优惠，对本国产品的报价给予</w:t>
      </w:r>
      <w:r w:rsidRPr="00603BFA">
        <w:rPr>
          <w:rFonts w:ascii="宋体" w:hAnsi="宋体" w:cs="宋体"/>
          <w:color w:val="000000" w:themeColor="text1"/>
        </w:rPr>
        <w:t>20%</w:t>
      </w:r>
      <w:r w:rsidRPr="00603BFA">
        <w:rPr>
          <w:rFonts w:ascii="宋体" w:hAnsi="宋体" w:cs="宋体" w:hint="eastAsia"/>
          <w:color w:val="000000" w:themeColor="text1"/>
        </w:rPr>
        <w:t>的价格扣除，用扣除后的价格参与评审。</w:t>
      </w:r>
    </w:p>
    <w:p w14:paraId="1792237F"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lastRenderedPageBreak/>
        <w:t>当采购项目或者采购包中含有多种产品，供应商为该采购项目或者采购包提供的符合本国产品标准的产品成本之和占该供应商提供的全部产品成本之和的比例达到</w:t>
      </w:r>
      <w:r w:rsidRPr="00603BFA">
        <w:rPr>
          <w:rFonts w:ascii="宋体" w:hAnsi="宋体" w:cs="宋体"/>
          <w:color w:val="000000" w:themeColor="text1"/>
        </w:rPr>
        <w:t>80%</w:t>
      </w:r>
      <w:r w:rsidRPr="00603BFA">
        <w:rPr>
          <w:rFonts w:ascii="宋体" w:hAnsi="宋体" w:cs="宋体" w:hint="eastAsia"/>
          <w:color w:val="000000" w:themeColor="text1"/>
        </w:rPr>
        <w:t>以上时，依法对该供应商提供的全部产品给予价格评审优惠，即对该供应商提供的全部产品的总报价给予</w:t>
      </w:r>
      <w:r w:rsidRPr="00603BFA">
        <w:rPr>
          <w:rFonts w:ascii="宋体" w:hAnsi="宋体" w:cs="宋体"/>
          <w:color w:val="000000" w:themeColor="text1"/>
        </w:rPr>
        <w:t>20%</w:t>
      </w:r>
      <w:r w:rsidRPr="00603BFA">
        <w:rPr>
          <w:rFonts w:ascii="宋体" w:hAnsi="宋体" w:cs="宋体" w:hint="eastAsia"/>
          <w:color w:val="000000" w:themeColor="text1"/>
        </w:rPr>
        <w:t>的价格扣除，用扣除后的价格参与评审。</w:t>
      </w:r>
    </w:p>
    <w:p w14:paraId="5C6878E8"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价格扣除比例在第四章评审方法及标准中规定。</w:t>
      </w:r>
    </w:p>
    <w:p w14:paraId="2EF337D8" w14:textId="129285D1"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.4</w:t>
      </w:r>
      <w:r w:rsidRPr="00603BFA">
        <w:rPr>
          <w:rFonts w:ascii="宋体" w:hAnsi="宋体" w:cs="宋体" w:hint="eastAsia"/>
          <w:color w:val="000000" w:themeColor="text1"/>
        </w:rPr>
        <w:t>政策执行要求</w:t>
      </w:r>
    </w:p>
    <w:p w14:paraId="43B231F6" w14:textId="00DF6A6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.4.1</w:t>
      </w:r>
      <w:r w:rsidRPr="00603BFA">
        <w:rPr>
          <w:rFonts w:ascii="宋体" w:hAnsi="宋体" w:cs="宋体" w:hint="eastAsia"/>
          <w:color w:val="000000" w:themeColor="text1"/>
        </w:rPr>
        <w:t>产品在中国境内生产的组件成本核算规则：产品在中国境内生产的组件成本，按照《中国境内生产的组件成本核算基本规则》计算。</w:t>
      </w:r>
    </w:p>
    <w:p w14:paraId="263371B3"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《中国境内生产的组件成本核算基本规则》</w:t>
      </w:r>
    </w:p>
    <w:p w14:paraId="1E9DB6DF"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37D507F"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color w:val="000000" w:themeColor="text1"/>
        </w:rPr>
        <w:t>1.</w:t>
      </w:r>
      <w:r w:rsidRPr="00603BFA">
        <w:rPr>
          <w:rFonts w:ascii="宋体" w:hAnsi="宋体" w:cs="宋体" w:hint="eastAsia"/>
          <w:color w:val="000000" w:themeColor="text1"/>
        </w:rPr>
        <w:t>产品的一级组件是指直接组成产品的组件。产品的二级组件是指直接组成产品一级组件的组件。一级组件不可分解的，视同二级组件。</w:t>
      </w:r>
    </w:p>
    <w:p w14:paraId="1985D68E"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color w:val="000000" w:themeColor="text1"/>
        </w:rPr>
        <w:t>2.</w:t>
      </w:r>
      <w:r w:rsidRPr="00603BFA">
        <w:rPr>
          <w:rFonts w:ascii="宋体" w:hAnsi="宋体" w:cs="宋体" w:hint="eastAsia"/>
          <w:color w:val="000000" w:themeColor="text1"/>
        </w:rPr>
        <w:t>二级组件在中国境内生产的，其全部成本计入中国境内生产的组件成本；二级组件不在中国境内生产的，其成本不计入中国境内生产的组件成本。</w:t>
      </w:r>
    </w:p>
    <w:p w14:paraId="3E84C4D3"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color w:val="000000" w:themeColor="text1"/>
        </w:rPr>
        <w:t>3.</w:t>
      </w:r>
      <w:r w:rsidRPr="00603BFA">
        <w:rPr>
          <w:rFonts w:ascii="宋体" w:hAnsi="宋体" w:cs="宋体" w:hint="eastAsia"/>
          <w:color w:val="000000" w:themeColor="text1"/>
        </w:rPr>
        <w:t>产品总成本和组件成本以相关会计核算数据、采购合同、进货记录等为基础进行计算。</w:t>
      </w:r>
    </w:p>
    <w:p w14:paraId="067FB82F"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color w:val="000000" w:themeColor="text1"/>
        </w:rPr>
        <w:t>4.</w:t>
      </w:r>
      <w:r w:rsidRPr="00603BFA">
        <w:rPr>
          <w:rFonts w:ascii="宋体" w:hAnsi="宋体" w:cs="宋体" w:hint="eastAsia"/>
          <w:color w:val="000000" w:themeColor="text1"/>
        </w:rPr>
        <w:t>需要对成本核算规则予以进一步明确的其他有关事项，由财政部会同有关部门另行规定。</w:t>
      </w:r>
    </w:p>
    <w:p w14:paraId="6CC99B45" w14:textId="56FA840E"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.4.2</w:t>
      </w:r>
      <w:r w:rsidRPr="00603BFA">
        <w:rPr>
          <w:rFonts w:ascii="宋体" w:hAnsi="宋体" w:cs="宋体" w:hint="eastAsia"/>
          <w:color w:val="000000" w:themeColor="text1"/>
        </w:rPr>
        <w:t>证明材料提交与审查：</w:t>
      </w:r>
      <w:r w:rsidRPr="00603BFA">
        <w:rPr>
          <w:rFonts w:ascii="宋体" w:hAnsi="宋体" w:cs="宋体"/>
          <w:color w:val="000000" w:themeColor="text1"/>
        </w:rPr>
        <w:t>[NTKO5.1]</w:t>
      </w:r>
      <w:r w:rsidRPr="00603BFA">
        <w:rPr>
          <w:rFonts w:ascii="宋体" w:hAnsi="宋体" w:cs="宋体" w:hint="eastAsia"/>
          <w:color w:val="000000" w:themeColor="text1"/>
        </w:rPr>
        <w:t>供应商需在投标（响应）文件中对其提供的产品出具《关于符合本国产品标准的声明函》（样式见响应文件格式）或财政部会同有关部门规定的有关证明文件。医疗器械产品凭药品监督管理部门授予的准字号注册证直接认定属于在中国境内生产的产品。</w:t>
      </w:r>
      <w:r w:rsidRPr="00603BFA">
        <w:rPr>
          <w:rFonts w:ascii="宋体" w:hAnsi="宋体" w:cs="宋体"/>
          <w:color w:val="000000" w:themeColor="text1"/>
        </w:rPr>
        <w:t>[NTKO6.1]</w:t>
      </w:r>
      <w:r w:rsidRPr="00603BFA">
        <w:rPr>
          <w:rFonts w:ascii="宋体" w:hAnsi="宋体" w:cs="宋体" w:hint="eastAsia"/>
          <w:color w:val="000000" w:themeColor="text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D5688C0"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4BC8E9C4" w14:textId="77777777"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澄清补正应当按照“</w:t>
      </w:r>
      <w:r w:rsidRPr="00603BFA">
        <w:rPr>
          <w:rFonts w:ascii="宋体" w:hAnsi="宋体" w:cs="宋体"/>
          <w:color w:val="000000" w:themeColor="text1"/>
        </w:rPr>
        <w:t>6.3.3</w:t>
      </w:r>
      <w:r w:rsidRPr="00603BFA">
        <w:rPr>
          <w:rFonts w:ascii="宋体" w:hAnsi="宋体" w:cs="宋体" w:hint="eastAsia"/>
          <w:color w:val="000000" w:themeColor="text1"/>
        </w:rPr>
        <w:t>澄清、说明或补正”的规定提交。</w:t>
      </w:r>
    </w:p>
    <w:p w14:paraId="75BCF0FF" w14:textId="6318A393" w:rsidR="006F7A87" w:rsidRPr="00603BFA" w:rsidRDefault="006F7A87" w:rsidP="006F7A8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2.11</w:t>
      </w:r>
      <w:r w:rsidRPr="00603BFA">
        <w:rPr>
          <w:rFonts w:ascii="宋体" w:hAnsi="宋体" w:cs="宋体"/>
          <w:color w:val="000000" w:themeColor="text1"/>
        </w:rPr>
        <w:t>.4.3</w:t>
      </w:r>
      <w:r w:rsidRPr="00603BFA">
        <w:rPr>
          <w:rFonts w:ascii="宋体" w:hAnsi="宋体" w:cs="宋体" w:hint="eastAsia"/>
          <w:color w:val="000000" w:themeColor="text1"/>
        </w:rPr>
        <w:t>成本核算与承诺</w:t>
      </w:r>
    </w:p>
    <w:p w14:paraId="6C765CF2" w14:textId="77777777" w:rsidR="006F7A87" w:rsidRPr="00603BFA" w:rsidRDefault="006F7A87" w:rsidP="006F7A87">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lastRenderedPageBreak/>
        <w:t>供应商应依据《中国境内生产的组件成本核算基本规则》核算产品成本占比，并对核算结果负责，按要求提交《关于符合本国产品标准的成本占比承诺函》（如适用）（参考模板详见响应文件格式）。相关成本核算的原始凭证应妥善留存，以备核查。采购人可在履约验收环节对相关材料进行抽查。</w:t>
      </w:r>
    </w:p>
    <w:p w14:paraId="07B4961D" w14:textId="77777777" w:rsidR="006F7A87" w:rsidRPr="00603BFA" w:rsidRDefault="006F7A87" w:rsidP="006F7A87">
      <w:pPr>
        <w:pStyle w:val="a2"/>
        <w:rPr>
          <w:color w:val="000000" w:themeColor="text1"/>
        </w:rPr>
      </w:pPr>
    </w:p>
    <w:p w14:paraId="0FE5C62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w:t>
      </w:r>
      <w:bookmarkEnd w:id="67"/>
      <w:bookmarkEnd w:id="68"/>
      <w:r w:rsidRPr="00603BFA">
        <w:rPr>
          <w:rFonts w:ascii="宋体" w:hAnsi="宋体" w:cs="宋体" w:hint="eastAsia"/>
          <w:color w:val="000000" w:themeColor="text1"/>
          <w:sz w:val="24"/>
        </w:rPr>
        <w:t>投标人的资格要求</w:t>
      </w:r>
    </w:p>
    <w:p w14:paraId="4009429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投标人的资格要求详见“招标公告”。</w:t>
      </w:r>
    </w:p>
    <w:p w14:paraId="06B9C474"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69" w:name="_Toc254970671"/>
      <w:bookmarkStart w:id="70" w:name="_Toc254970530"/>
      <w:r w:rsidRPr="00603BFA">
        <w:rPr>
          <w:rFonts w:ascii="宋体" w:hAnsi="宋体" w:cs="宋体" w:hint="eastAsia"/>
          <w:color w:val="000000" w:themeColor="text1"/>
          <w:sz w:val="24"/>
        </w:rPr>
        <w:t>4.投标委托</w:t>
      </w:r>
      <w:bookmarkEnd w:id="69"/>
      <w:bookmarkEnd w:id="70"/>
    </w:p>
    <w:p w14:paraId="30DF8565"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投标人代表参加投标活动过程中必须携带个人有效身份证件。如投标人代表不是法定代表人，须持有法定代表人授权委托书（正本用原件，副本用复印件，按第六章要求格式填写）。</w:t>
      </w:r>
    </w:p>
    <w:p w14:paraId="3AD69650"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71" w:name="_5.投标费用"/>
      <w:bookmarkStart w:id="72" w:name="_Toc254970672"/>
      <w:bookmarkStart w:id="73" w:name="_Toc254970531"/>
      <w:bookmarkEnd w:id="71"/>
      <w:r w:rsidRPr="00603BFA">
        <w:rPr>
          <w:rFonts w:ascii="宋体" w:hAnsi="宋体" w:cs="宋体" w:hint="eastAsia"/>
          <w:color w:val="000000" w:themeColor="text1"/>
          <w:sz w:val="24"/>
        </w:rPr>
        <w:t>5.投标费用</w:t>
      </w:r>
      <w:bookmarkEnd w:id="72"/>
      <w:bookmarkEnd w:id="73"/>
    </w:p>
    <w:p w14:paraId="4E0214E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投标费用：投标人应承担参与本次采购活动有关的所有费用，包括但不限于勘查现场、编制投标文件、参加澄清说明、签订合同等，不论投标结果如何，均应自行承担。</w:t>
      </w:r>
    </w:p>
    <w:p w14:paraId="08A04A2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6.联合体投标</w:t>
      </w:r>
    </w:p>
    <w:p w14:paraId="6E96E75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6.1本项目是否接受联合体投标，详见“投标人须知前附表”。</w:t>
      </w:r>
    </w:p>
    <w:p w14:paraId="1A0685D4"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6.2如接受联合体投标，联合体投标要求详见“投标人须知前附表”。</w:t>
      </w:r>
    </w:p>
    <w:p w14:paraId="58AB0422"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6.3根据《政府采购促进中小企业发展管理办法》（财库[2020]46号）第九条、《广西壮族自治区财政厅关于进一步发挥政府采购政策功能促进企业发展的通知》（桂财采〔2022〕30号）、</w:t>
      </w:r>
      <w:r w:rsidRPr="00603BFA">
        <w:rPr>
          <w:rFonts w:ascii="宋体" w:hAnsi="宋体" w:cs="宋体" w:hint="eastAsia"/>
          <w:color w:val="000000" w:themeColor="text1"/>
        </w:rPr>
        <w:t>《广西壮族自治区财政厅关于贯彻落实政府采购支持中小企业发展政策的通知》（桂财采〔2022〕31号）</w:t>
      </w:r>
      <w:r w:rsidRPr="00603BFA">
        <w:rPr>
          <w:rFonts w:ascii="宋体" w:hAnsi="宋体" w:cs="宋体" w:hint="eastAsia"/>
          <w:bCs/>
          <w:color w:val="000000" w:themeColor="text1"/>
          <w:szCs w:val="21"/>
        </w:rPr>
        <w:t xml:space="preserve">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 </w:t>
      </w:r>
    </w:p>
    <w:p w14:paraId="4F6F016A"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 xml:space="preserve">7.转包与分包             </w:t>
      </w:r>
    </w:p>
    <w:p w14:paraId="6588AC1A" w14:textId="7521B8AB"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7.1本项目是否允许分包详见“投标人须知前附表”，本项目不允许</w:t>
      </w:r>
      <w:r w:rsidR="00297B9A" w:rsidRPr="00603BFA">
        <w:rPr>
          <w:rFonts w:ascii="宋体" w:hAnsi="宋体" w:cs="宋体" w:hint="eastAsia"/>
          <w:b/>
          <w:color w:val="000000" w:themeColor="text1"/>
          <w:szCs w:val="21"/>
        </w:rPr>
        <w:t>转包</w:t>
      </w:r>
      <w:r w:rsidRPr="00603BFA">
        <w:rPr>
          <w:rFonts w:ascii="宋体" w:hAnsi="宋体" w:cs="宋体" w:hint="eastAsia"/>
          <w:b/>
          <w:color w:val="000000" w:themeColor="text1"/>
          <w:szCs w:val="21"/>
        </w:rPr>
        <w:t>。投标人根据招标文件的规定和采购项目的实际情况，拟在中标后将中标项目的非主体、非关键性工作分包的，</w:t>
      </w:r>
      <w:r w:rsidR="00297B9A" w:rsidRPr="00603BFA">
        <w:rPr>
          <w:rFonts w:ascii="宋体" w:hAnsi="宋体" w:cs="宋体"/>
          <w:b/>
          <w:color w:val="000000" w:themeColor="text1"/>
          <w:szCs w:val="21"/>
        </w:rPr>
        <w:t>投标人应在投标文件中说明拟分包内容及分包单位资质要求，暂无法确定具体分包单位的，应承诺中标后按规定选定并报采购人书面同意</w:t>
      </w:r>
      <w:r w:rsidRPr="00603BFA">
        <w:rPr>
          <w:rFonts w:ascii="宋体" w:hAnsi="宋体" w:cs="宋体" w:hint="eastAsia"/>
          <w:b/>
          <w:color w:val="000000" w:themeColor="text1"/>
          <w:szCs w:val="21"/>
        </w:rPr>
        <w:t>，分包承担主体应当具备相应资质条件且不得再次分包。</w:t>
      </w:r>
    </w:p>
    <w:p w14:paraId="72CBC8F6"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7.2根据《政府采购促进中小企业发展管理办法》（财库[2020]46号）第九条及《广西壮族自治区财政厅关于进一步发挥政府采购政策功能促进企业发展的通知》（桂财采〔2022〕30号）、</w:t>
      </w:r>
      <w:r w:rsidRPr="00603BFA">
        <w:rPr>
          <w:rFonts w:ascii="宋体" w:hAnsi="宋体" w:cs="宋体" w:hint="eastAsia"/>
          <w:color w:val="000000" w:themeColor="text1"/>
        </w:rPr>
        <w:t>《广西壮族自治</w:t>
      </w:r>
      <w:r w:rsidRPr="00603BFA">
        <w:rPr>
          <w:rFonts w:ascii="宋体" w:hAnsi="宋体" w:cs="宋体" w:hint="eastAsia"/>
          <w:color w:val="000000" w:themeColor="text1"/>
        </w:rPr>
        <w:lastRenderedPageBreak/>
        <w:t>区财政厅关于贯彻落实政府采购支持中小企业发展政策的通知》（桂财采〔2022〕31号）</w:t>
      </w:r>
      <w:r w:rsidRPr="00603BFA">
        <w:rPr>
          <w:rFonts w:ascii="宋体" w:hAnsi="宋体" w:cs="宋体" w:hint="eastAsia"/>
          <w:bCs/>
          <w:color w:val="000000" w:themeColor="text1"/>
          <w:szCs w:val="21"/>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61973A0E"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74" w:name="_Toc254970532"/>
      <w:bookmarkStart w:id="75" w:name="_Toc254970673"/>
      <w:r w:rsidRPr="00603BFA">
        <w:rPr>
          <w:rFonts w:ascii="宋体" w:hAnsi="宋体" w:cs="宋体" w:hint="eastAsia"/>
          <w:color w:val="000000" w:themeColor="text1"/>
          <w:sz w:val="24"/>
        </w:rPr>
        <w:t>8.特别说明：</w:t>
      </w:r>
      <w:bookmarkStart w:id="76" w:name="_8.1提供相同品牌产品且通过资格审查、符合性审查的不同投标人参加同一合"/>
      <w:bookmarkEnd w:id="74"/>
      <w:bookmarkEnd w:id="75"/>
      <w:bookmarkEnd w:id="76"/>
    </w:p>
    <w:p w14:paraId="4CB461B5"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8.1如果本招标文件要求投标人提供资格、信誉、荣誉、业绩与企业认证等材料的，则投标人所提供的以上材料必须为投标人所拥有。</w:t>
      </w:r>
    </w:p>
    <w:p w14:paraId="35A70128"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8.2投标人应仔细阅读招标文件的所有内容，按照招标文件的要求提交投标文件，并对所提供的全部资料的真实性承担法律责任。</w:t>
      </w:r>
    </w:p>
    <w:p w14:paraId="3C9F2FFA"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14:paraId="4BDB769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9.回避与串通投标</w:t>
      </w:r>
    </w:p>
    <w:p w14:paraId="75D0B225"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9.1在政府采购活动中，采购人员及相关人员与供应商有下列利害关系之一的，应当回避：</w:t>
      </w:r>
    </w:p>
    <w:p w14:paraId="1C4E8C6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（1）参加采购活动前3年内与供应商存在劳动关系；</w:t>
      </w:r>
    </w:p>
    <w:p w14:paraId="602163A5"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（2）参加采购活动前3年内担任供应商的董事、监事；</w:t>
      </w:r>
    </w:p>
    <w:p w14:paraId="1943891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（3）参加采购活动前3年内是供应商的控股股东或者实际控制人；</w:t>
      </w:r>
    </w:p>
    <w:p w14:paraId="622E04F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（4）与供应商的法定代表人或者负责人有夫妻、直系血亲、三代以内旁系血亲或者近姻亲关系；</w:t>
      </w:r>
    </w:p>
    <w:p w14:paraId="3C762C87"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（5）与供应商有其他可能影响政府采购活动公平、公正进行的关系。</w:t>
      </w:r>
    </w:p>
    <w:p w14:paraId="5CBA6D87"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612D35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9.2有下列情形之一的视为投标人相互串通投标，投标文件将被视为无效：</w:t>
      </w:r>
    </w:p>
    <w:p w14:paraId="08281FDF" w14:textId="77777777"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（1）不同投标人的投标文件由同一单位或者个人编制；或者不同投标人报名的IP地址一致的；或者不同投标人报名的IP地址一致的；或者编制标书硬件设备CPU编号、硬盘编号、网卡地址一致的情况。       （2）不同投标人委托同一单位或者个人办理投标事宜；</w:t>
      </w:r>
    </w:p>
    <w:p w14:paraId="1DE89307" w14:textId="77777777"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（3）不同的投标人的投标文件载明的项目管理员为同一个人；</w:t>
      </w:r>
    </w:p>
    <w:p w14:paraId="44AB989C" w14:textId="77777777"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（4）不同投标人的电子或纸质投标文件异常一致或者投标报价呈规律性差异；</w:t>
      </w:r>
    </w:p>
    <w:p w14:paraId="637229B3" w14:textId="77777777"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（5）不同投标人的纸质投标文件相互混装；</w:t>
      </w:r>
    </w:p>
    <w:p w14:paraId="5BD51CAA"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9.3供应商有下列情形之一的，属于恶意串通行为，将报同级监督管理部门：</w:t>
      </w:r>
    </w:p>
    <w:p w14:paraId="4022417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lastRenderedPageBreak/>
        <w:t>（1）供应商直接或者间接从采购人或者采购代理机构处获得其他供应商的相关信息并修改其投标文件或者投标文件；</w:t>
      </w:r>
    </w:p>
    <w:p w14:paraId="10591889"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（2）供应商按照采购人或者采购代理机构的授意撤换、修改投标文件或者投标文件；</w:t>
      </w:r>
    </w:p>
    <w:p w14:paraId="50C6826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（3）供应商之间协商报价、技术方案等投标文件或者投标文件的实质性内容；</w:t>
      </w:r>
    </w:p>
    <w:p w14:paraId="3C2C53D3"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（4）属于同一集团、协会、商会等组织成员的供应商按照该组织要求协同参加政府采购活动；</w:t>
      </w:r>
    </w:p>
    <w:p w14:paraId="2DED068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（5）供应商之间事先约定一致抬高或者压低投标报价，或者在招标项目中事先约定轮流以高价位或者低价位中标，或者事先约定由某一特定供应商中标，然后再参加投标；</w:t>
      </w:r>
    </w:p>
    <w:p w14:paraId="5F5EF63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（6）供应商之间商定部分供应商放弃参加政府采购活动或者放弃中标；</w:t>
      </w:r>
    </w:p>
    <w:p w14:paraId="66F124EA"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（7）供应商与采购人或者采购代理机构之间、供应商相互之间，为谋求特定供应商中标或者排斥其他供应商的其他串通行为。</w:t>
      </w:r>
    </w:p>
    <w:p w14:paraId="16B7F7B0"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77" w:name="_Toc100934292"/>
      <w:bookmarkStart w:id="78" w:name="_Toc23570"/>
      <w:bookmarkStart w:id="79" w:name="_Toc254970675"/>
      <w:bookmarkStart w:id="80" w:name="_Toc254970534"/>
      <w:bookmarkStart w:id="81" w:name="_Toc100928888"/>
      <w:r w:rsidRPr="00603BFA">
        <w:rPr>
          <w:rFonts w:ascii="宋体" w:hAnsi="宋体" w:cs="宋体" w:hint="eastAsia"/>
          <w:color w:val="000000" w:themeColor="text1"/>
        </w:rPr>
        <w:t>二、招标文件</w:t>
      </w:r>
      <w:bookmarkEnd w:id="77"/>
      <w:bookmarkEnd w:id="78"/>
      <w:bookmarkEnd w:id="79"/>
      <w:bookmarkEnd w:id="80"/>
      <w:bookmarkEnd w:id="81"/>
    </w:p>
    <w:p w14:paraId="0301C7D4" w14:textId="0DDD54EB"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10.招标文件的组成</w:t>
      </w:r>
    </w:p>
    <w:p w14:paraId="3EBB99C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第一章 招标公告；</w:t>
      </w:r>
    </w:p>
    <w:p w14:paraId="3BEF797C"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 xml:space="preserve">第二章 采购需求； </w:t>
      </w:r>
    </w:p>
    <w:p w14:paraId="5B3F0CF6"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第三章 投标人须知；</w:t>
      </w:r>
    </w:p>
    <w:p w14:paraId="0957170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第四章 评标方法及评标标准；</w:t>
      </w:r>
    </w:p>
    <w:p w14:paraId="17438AE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第五章 拟签订的合同文本；</w:t>
      </w:r>
    </w:p>
    <w:p w14:paraId="61C1935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第六章 投标文件格式；</w:t>
      </w:r>
    </w:p>
    <w:p w14:paraId="18DFC2A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第七章 质疑、投诉材料格式</w:t>
      </w:r>
    </w:p>
    <w:p w14:paraId="0B1292A2"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根据本章第11.1项的规定对公开招标文件所做的澄清、修改，构成招标文件的组成部分。当公开招标文件与招标文件的澄清和修改就同一内容的表述不一致时，以最后澄清或修改公告为准。</w:t>
      </w:r>
    </w:p>
    <w:p w14:paraId="674E9A8C" w14:textId="7F0F6C12"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11.招标文件的澄清、修改 、现场考察和答疑会</w:t>
      </w:r>
    </w:p>
    <w:p w14:paraId="0DB60A80" w14:textId="0DB1F14B"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86B79FE" w14:textId="7E827C5F"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11.2 投标人应认真审阅本公开招标文件，如有疑问，或发现其中有误或有要求不合理的，应在投标人须知前附表规定的</w:t>
      </w:r>
      <w:r w:rsidRPr="00603BFA">
        <w:rPr>
          <w:rFonts w:ascii="宋体" w:hAnsi="宋体" w:cs="宋体" w:hint="eastAsia"/>
          <w:color w:val="000000" w:themeColor="text1"/>
          <w:kern w:val="0"/>
          <w:szCs w:val="21"/>
        </w:rPr>
        <w:t>投标截止时间</w:t>
      </w:r>
      <w:r w:rsidRPr="00603BFA">
        <w:rPr>
          <w:rFonts w:ascii="宋体" w:hAnsi="宋体" w:cs="宋体" w:hint="eastAsia"/>
          <w:color w:val="000000" w:themeColor="text1"/>
        </w:rPr>
        <w:t>前以书面形式要求采购人或采购代理机构对招标文件予以澄清；否则，由此产生的后果由投标人自行负责。</w:t>
      </w:r>
    </w:p>
    <w:p w14:paraId="0DDE2FED" w14:textId="6EEA3634"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11.3 采购人或者采购代理机构可以对已发出的招标文件进行必要的澄清或者修改。澄清或者修改的</w:t>
      </w:r>
      <w:r w:rsidRPr="00603BFA">
        <w:rPr>
          <w:rFonts w:ascii="宋体" w:hAnsi="宋体" w:cs="宋体" w:hint="eastAsia"/>
          <w:color w:val="000000" w:themeColor="text1"/>
        </w:rPr>
        <w:lastRenderedPageBreak/>
        <w:t>内容可能影响投标文件编制的，采购人或者采购代理机构应当在投标截止时间至少15日前，以书面形式通知(在“</w:t>
      </w:r>
      <w:r w:rsidRPr="00603BFA">
        <w:rPr>
          <w:rFonts w:ascii="宋体" w:hAnsi="宋体" w:cs="宋体" w:hint="eastAsia"/>
          <w:color w:val="000000" w:themeColor="text1"/>
          <w:szCs w:val="21"/>
        </w:rPr>
        <w:t>投标人须知前附表”</w:t>
      </w:r>
      <w:r w:rsidRPr="00603BFA">
        <w:rPr>
          <w:rFonts w:ascii="宋体" w:hAnsi="宋体" w:cs="宋体" w:hint="eastAsia"/>
          <w:color w:val="000000" w:themeColor="text1"/>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0C0519D3" w14:textId="2A2E6619"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11.4 采购人和采购代理机构可以视采购具体情况，变更投标截止时间和开标时间，将变更时间将在“</w:t>
      </w:r>
      <w:r w:rsidRPr="00603BFA">
        <w:rPr>
          <w:rFonts w:ascii="宋体" w:hAnsi="宋体" w:cs="宋体" w:hint="eastAsia"/>
          <w:color w:val="000000" w:themeColor="text1"/>
          <w:szCs w:val="21"/>
        </w:rPr>
        <w:t>投标人须知前附表”</w:t>
      </w:r>
      <w:r w:rsidRPr="00603BFA">
        <w:rPr>
          <w:rFonts w:ascii="宋体" w:hAnsi="宋体" w:cs="宋体" w:hint="eastAsia"/>
          <w:color w:val="000000" w:themeColor="text1"/>
          <w:kern w:val="0"/>
          <w:szCs w:val="21"/>
        </w:rPr>
        <w:t>规定的政府采购信息发布媒体上</w:t>
      </w:r>
      <w:r w:rsidRPr="00603BFA">
        <w:rPr>
          <w:rFonts w:ascii="宋体" w:hAnsi="宋体" w:cs="宋体" w:hint="eastAsia"/>
          <w:color w:val="000000" w:themeColor="text1"/>
        </w:rPr>
        <w:t>发布更正公告。</w:t>
      </w:r>
    </w:p>
    <w:p w14:paraId="4067809E" w14:textId="510F94A3"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11.</w:t>
      </w:r>
      <w:bookmarkStart w:id="82" w:name="_Hlk53134511"/>
      <w:r w:rsidRPr="00603BFA">
        <w:rPr>
          <w:rFonts w:ascii="宋体" w:hAnsi="宋体" w:cs="宋体" w:hint="eastAsia"/>
          <w:color w:val="000000" w:themeColor="text1"/>
        </w:rPr>
        <w:t>5采购人或者采购代理机构可以在招标文件提供期限截止后，组织已获取招标文件的潜在投标人现场考察或者召开开标前答疑会，具体详见“投标人须知前附表”。</w:t>
      </w:r>
    </w:p>
    <w:p w14:paraId="1DC3544C"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83" w:name="_Toc254970535"/>
      <w:bookmarkStart w:id="84" w:name="_Toc254970676"/>
      <w:bookmarkStart w:id="85" w:name="_Toc100928889"/>
      <w:bookmarkStart w:id="86" w:name="_Toc100934293"/>
      <w:bookmarkStart w:id="87" w:name="_Toc23875"/>
      <w:bookmarkEnd w:id="82"/>
      <w:r w:rsidRPr="00603BFA">
        <w:rPr>
          <w:rFonts w:ascii="宋体" w:hAnsi="宋体" w:cs="宋体" w:hint="eastAsia"/>
          <w:color w:val="000000" w:themeColor="text1"/>
        </w:rPr>
        <w:t>三、投标文件的编制</w:t>
      </w:r>
      <w:bookmarkEnd w:id="83"/>
      <w:bookmarkEnd w:id="84"/>
      <w:bookmarkEnd w:id="85"/>
      <w:bookmarkEnd w:id="86"/>
      <w:bookmarkEnd w:id="87"/>
    </w:p>
    <w:p w14:paraId="44622CA8" w14:textId="5DC61CF6" w:rsidR="00C33608" w:rsidRPr="00603BFA" w:rsidRDefault="00611BF7">
      <w:pPr>
        <w:spacing w:line="360" w:lineRule="auto"/>
        <w:ind w:firstLineChars="200" w:firstLine="480"/>
        <w:rPr>
          <w:rFonts w:ascii="宋体" w:hAnsi="宋体" w:cs="宋体" w:hint="eastAsia"/>
          <w:color w:val="000000" w:themeColor="text1"/>
          <w:sz w:val="24"/>
        </w:rPr>
      </w:pPr>
      <w:bookmarkStart w:id="88" w:name="_Toc254970536"/>
      <w:bookmarkStart w:id="89" w:name="_Toc254970677"/>
      <w:r w:rsidRPr="00603BFA">
        <w:rPr>
          <w:rFonts w:ascii="宋体" w:hAnsi="宋体" w:cs="宋体" w:hint="eastAsia"/>
          <w:color w:val="000000" w:themeColor="text1"/>
          <w:sz w:val="24"/>
        </w:rPr>
        <w:t>12.投标文件的编制原则</w:t>
      </w:r>
    </w:p>
    <w:p w14:paraId="335415B1" w14:textId="1451EADA"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12.1投标人必须按照招标文件的要求编制投标文件。投标文件必须对招标文件提出的要求和条件作出明确响应。</w:t>
      </w:r>
    </w:p>
    <w:p w14:paraId="6C0508B9" w14:textId="25AB6CBD"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6C495B29" w14:textId="3C774356"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13.投标文件的组成</w:t>
      </w:r>
      <w:bookmarkEnd w:id="88"/>
      <w:bookmarkEnd w:id="89"/>
    </w:p>
    <w:p w14:paraId="6AE99891" w14:textId="465F0851"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13.1投标文件由报价文件、资格证明文件、商务文件、技术文件四部分组成。</w:t>
      </w:r>
    </w:p>
    <w:p w14:paraId="27B84167" w14:textId="77777777" w:rsidR="00C33608" w:rsidRPr="00603BFA" w:rsidRDefault="00611BF7">
      <w:pPr>
        <w:spacing w:line="360" w:lineRule="auto"/>
        <w:ind w:firstLineChars="200" w:firstLine="420"/>
        <w:rPr>
          <w:rFonts w:ascii="宋体" w:hAnsi="宋体" w:cs="宋体" w:hint="eastAsia"/>
          <w:bCs/>
          <w:color w:val="000000" w:themeColor="text1"/>
          <w:szCs w:val="21"/>
        </w:rPr>
      </w:pPr>
      <w:bookmarkStart w:id="90" w:name="_13.1报价文件:_具体材料见“投标人须知前附表”。"/>
      <w:bookmarkStart w:id="91" w:name="_13.2资格证明文件：具体材料见“投标人须知前附表”。"/>
      <w:bookmarkEnd w:id="90"/>
      <w:bookmarkEnd w:id="91"/>
      <w:r w:rsidRPr="00603BFA">
        <w:rPr>
          <w:rFonts w:ascii="宋体" w:hAnsi="宋体" w:cs="宋体" w:hint="eastAsia"/>
          <w:bCs/>
          <w:color w:val="000000" w:themeColor="text1"/>
          <w:szCs w:val="21"/>
        </w:rPr>
        <w:t>（1）资格证明文件：具体材料见“投标人须知前附表”。</w:t>
      </w:r>
    </w:p>
    <w:p w14:paraId="72813525" w14:textId="77777777" w:rsidR="00C33608" w:rsidRPr="00603BFA" w:rsidRDefault="00611BF7">
      <w:pPr>
        <w:spacing w:line="360" w:lineRule="auto"/>
        <w:ind w:firstLineChars="200" w:firstLine="420"/>
        <w:rPr>
          <w:rFonts w:ascii="宋体" w:hAnsi="宋体" w:cs="宋体" w:hint="eastAsia"/>
          <w:bCs/>
          <w:color w:val="000000" w:themeColor="text1"/>
          <w:szCs w:val="21"/>
        </w:rPr>
      </w:pPr>
      <w:bookmarkStart w:id="92" w:name="_13.3商务文件:_具体材料见“投标人须知前附表”。"/>
      <w:bookmarkEnd w:id="92"/>
      <w:r w:rsidRPr="00603BFA">
        <w:rPr>
          <w:rFonts w:ascii="宋体" w:hAnsi="宋体" w:cs="宋体" w:hint="eastAsia"/>
          <w:bCs/>
          <w:color w:val="000000" w:themeColor="text1"/>
          <w:szCs w:val="21"/>
        </w:rPr>
        <w:t>（2）商务文件：具体材料见“投标人须知前附表”。</w:t>
      </w:r>
    </w:p>
    <w:p w14:paraId="37334587" w14:textId="77777777" w:rsidR="00C33608" w:rsidRPr="00603BFA" w:rsidRDefault="00611BF7">
      <w:pPr>
        <w:spacing w:line="360" w:lineRule="auto"/>
        <w:ind w:firstLineChars="200" w:firstLine="420"/>
        <w:rPr>
          <w:rFonts w:ascii="宋体" w:hAnsi="宋体" w:cs="宋体" w:hint="eastAsia"/>
          <w:bCs/>
          <w:color w:val="000000" w:themeColor="text1"/>
          <w:szCs w:val="21"/>
        </w:rPr>
      </w:pPr>
      <w:bookmarkStart w:id="93" w:name="_13.4技术文件：具体材料见“投标人须知前附表”。"/>
      <w:bookmarkEnd w:id="93"/>
      <w:r w:rsidRPr="00603BFA">
        <w:rPr>
          <w:rFonts w:ascii="宋体" w:hAnsi="宋体" w:cs="宋体" w:hint="eastAsia"/>
          <w:bCs/>
          <w:color w:val="000000" w:themeColor="text1"/>
          <w:szCs w:val="21"/>
        </w:rPr>
        <w:t xml:space="preserve">（3）技术文件：具体材料见“投标人须知前附表”。 </w:t>
      </w:r>
    </w:p>
    <w:p w14:paraId="2890591A"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（4）报价文件： 具体材料见“投标人须知前附表”。</w:t>
      </w:r>
    </w:p>
    <w:p w14:paraId="4CD09689" w14:textId="46CEEF9B" w:rsidR="00C33608" w:rsidRPr="00603BFA" w:rsidRDefault="00611BF7">
      <w:pPr>
        <w:spacing w:line="360" w:lineRule="auto"/>
        <w:ind w:firstLineChars="200" w:firstLine="420"/>
        <w:rPr>
          <w:rFonts w:ascii="宋体" w:hAnsi="宋体" w:cs="宋体" w:hint="eastAsia"/>
          <w:bCs/>
          <w:color w:val="000000" w:themeColor="text1"/>
          <w:szCs w:val="21"/>
        </w:rPr>
      </w:pPr>
      <w:bookmarkStart w:id="94" w:name="_13.5投标文件电子版：具体材料见“投标人须知前附表”。"/>
      <w:bookmarkEnd w:id="94"/>
      <w:r w:rsidRPr="00603BFA">
        <w:rPr>
          <w:rFonts w:ascii="宋体" w:hAnsi="宋体" w:cs="宋体" w:hint="eastAsia"/>
          <w:bCs/>
          <w:color w:val="000000" w:themeColor="text1"/>
          <w:szCs w:val="21"/>
        </w:rPr>
        <w:t>13.2投标文件电子版：具体要求见本节19.投标文件编制。</w:t>
      </w:r>
    </w:p>
    <w:p w14:paraId="443297C5" w14:textId="0BCAE188" w:rsidR="00C33608" w:rsidRPr="00603BFA" w:rsidRDefault="00611BF7">
      <w:pPr>
        <w:spacing w:line="360" w:lineRule="auto"/>
        <w:ind w:firstLineChars="200" w:firstLine="480"/>
        <w:rPr>
          <w:rFonts w:ascii="宋体" w:hAnsi="宋体" w:cs="宋体" w:hint="eastAsia"/>
          <w:color w:val="000000" w:themeColor="text1"/>
          <w:sz w:val="24"/>
        </w:rPr>
      </w:pPr>
      <w:bookmarkStart w:id="95" w:name="_Toc254970537"/>
      <w:bookmarkStart w:id="96" w:name="_Toc254970678"/>
      <w:r w:rsidRPr="00603BFA">
        <w:rPr>
          <w:rFonts w:ascii="宋体" w:hAnsi="宋体" w:cs="宋体" w:hint="eastAsia"/>
          <w:color w:val="000000" w:themeColor="text1"/>
          <w:sz w:val="24"/>
        </w:rPr>
        <w:t>14.投标文件的语言及计量</w:t>
      </w:r>
      <w:bookmarkEnd w:id="95"/>
      <w:bookmarkEnd w:id="96"/>
    </w:p>
    <w:p w14:paraId="04418651" w14:textId="013AD82E"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14.1语言文字</w:t>
      </w:r>
    </w:p>
    <w:p w14:paraId="2A47290B"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BA6656C" w14:textId="498411E9"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lastRenderedPageBreak/>
        <w:t>14.2投标计量单位</w:t>
      </w:r>
    </w:p>
    <w:p w14:paraId="5B2A33CE"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招标文件已有明确规定的，使用招标文件规定的计量单位；招标文件没有规定的，应采用中华人民共和国法定计量单位，货币种类为人民币，否则视同未响应。</w:t>
      </w:r>
    </w:p>
    <w:p w14:paraId="7B1C8746" w14:textId="6AAFF022"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15.投标的风险</w:t>
      </w:r>
    </w:p>
    <w:p w14:paraId="65BCC6E5" w14:textId="77777777" w:rsidR="00C33608" w:rsidRPr="00603BFA" w:rsidRDefault="00611BF7">
      <w:pPr>
        <w:spacing w:line="360" w:lineRule="auto"/>
        <w:ind w:firstLineChars="200" w:firstLine="420"/>
        <w:rPr>
          <w:rFonts w:ascii="宋体" w:hAnsi="宋体" w:cs="宋体" w:hint="eastAsia"/>
          <w:b/>
          <w:bCs/>
          <w:color w:val="000000" w:themeColor="text1"/>
        </w:rPr>
      </w:pPr>
      <w:r w:rsidRPr="00603BFA">
        <w:rPr>
          <w:rFonts w:ascii="宋体" w:hAnsi="宋体" w:cs="宋体" w:hint="eastAsia"/>
          <w:color w:val="000000" w:themeColor="text1"/>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sidRPr="00603BFA">
        <w:rPr>
          <w:rFonts w:ascii="宋体" w:hAnsi="宋体" w:cs="宋体" w:hint="eastAsia"/>
          <w:b/>
          <w:bCs/>
          <w:color w:val="000000" w:themeColor="text1"/>
        </w:rPr>
        <w:t>投标文件未按规定的格式编制的、没有按照招标文件要求提供全部资料、没有对招标文件作出实质性响应，投标无效；</w:t>
      </w:r>
    </w:p>
    <w:p w14:paraId="4B25A21F" w14:textId="7A9C4182" w:rsidR="00C33608" w:rsidRPr="00603BFA" w:rsidRDefault="00611BF7">
      <w:pPr>
        <w:spacing w:line="360" w:lineRule="auto"/>
        <w:ind w:firstLineChars="200" w:firstLine="480"/>
        <w:rPr>
          <w:rFonts w:ascii="宋体" w:hAnsi="宋体" w:cs="宋体" w:hint="eastAsia"/>
          <w:color w:val="000000" w:themeColor="text1"/>
          <w:sz w:val="24"/>
        </w:rPr>
      </w:pPr>
      <w:bookmarkStart w:id="97" w:name="_Toc254970538"/>
      <w:bookmarkStart w:id="98" w:name="_Toc254970679"/>
      <w:r w:rsidRPr="00603BFA">
        <w:rPr>
          <w:rFonts w:ascii="宋体" w:hAnsi="宋体" w:cs="宋体" w:hint="eastAsia"/>
          <w:color w:val="000000" w:themeColor="text1"/>
          <w:sz w:val="24"/>
        </w:rPr>
        <w:t>16.投标报价</w:t>
      </w:r>
      <w:bookmarkEnd w:id="97"/>
      <w:bookmarkEnd w:id="98"/>
    </w:p>
    <w:p w14:paraId="31DBA4D7" w14:textId="578A0D6A"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16.1投标报价应</w:t>
      </w:r>
      <w:r w:rsidRPr="00603BFA">
        <w:rPr>
          <w:rFonts w:ascii="宋体" w:hAnsi="宋体" w:cs="宋体" w:hint="eastAsia"/>
          <w:bCs/>
          <w:color w:val="000000" w:themeColor="text1"/>
          <w:szCs w:val="20"/>
        </w:rPr>
        <w:t>按“第六章　投标文件格式”中“开标一览表”格式填写。</w:t>
      </w:r>
    </w:p>
    <w:p w14:paraId="290C1ABB" w14:textId="663178A4" w:rsidR="00C33608" w:rsidRPr="00603BFA" w:rsidRDefault="00611BF7">
      <w:pPr>
        <w:spacing w:line="360" w:lineRule="auto"/>
        <w:ind w:firstLineChars="200" w:firstLine="420"/>
        <w:rPr>
          <w:rFonts w:ascii="宋体" w:hAnsi="宋体" w:cs="宋体" w:hint="eastAsia"/>
          <w:bCs/>
          <w:color w:val="000000" w:themeColor="text1"/>
          <w:szCs w:val="21"/>
        </w:rPr>
      </w:pPr>
      <w:bookmarkStart w:id="99" w:name="_16.2投标报价具体定义见投标人须知前附表。"/>
      <w:bookmarkEnd w:id="99"/>
      <w:r w:rsidRPr="00603BFA">
        <w:rPr>
          <w:rFonts w:ascii="宋体" w:hAnsi="宋体" w:cs="宋体" w:hint="eastAsia"/>
          <w:bCs/>
          <w:color w:val="000000" w:themeColor="text1"/>
          <w:szCs w:val="21"/>
        </w:rPr>
        <w:t>16.2投标报价具体包括内容详见“投标人须知前附表”。</w:t>
      </w:r>
    </w:p>
    <w:p w14:paraId="5E2D2918" w14:textId="12EE2351"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16.3投标人必须就所投每个分标的全部内容分别作完整唯一总价报价，不得存在漏项报价；投标人必须就所投分标的单项内容作唯一报价。</w:t>
      </w:r>
    </w:p>
    <w:p w14:paraId="01D52E54" w14:textId="54CD97F1"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17.投标有效期</w:t>
      </w:r>
    </w:p>
    <w:p w14:paraId="0D7C228E" w14:textId="6E4AD742" w:rsidR="00C33608" w:rsidRPr="00603BFA" w:rsidRDefault="00611BF7">
      <w:pPr>
        <w:spacing w:line="360" w:lineRule="auto"/>
        <w:ind w:firstLineChars="200" w:firstLine="420"/>
        <w:rPr>
          <w:rFonts w:ascii="宋体" w:hAnsi="宋体" w:cs="宋体" w:hint="eastAsia"/>
          <w:bCs/>
          <w:color w:val="000000" w:themeColor="text1"/>
          <w:szCs w:val="21"/>
        </w:rPr>
      </w:pPr>
      <w:bookmarkStart w:id="100" w:name="_17.1投标有效期应按“投标人须知中的前附表”规定的期限。"/>
      <w:bookmarkEnd w:id="100"/>
      <w:r w:rsidRPr="00603BFA">
        <w:rPr>
          <w:rFonts w:ascii="宋体" w:hAnsi="宋体" w:cs="宋体" w:hint="eastAsia"/>
          <w:bCs/>
          <w:color w:val="000000" w:themeColor="text1"/>
          <w:szCs w:val="21"/>
        </w:rPr>
        <w:t>17.1投标有效期是指为保证采购人有足够的时间在开标后完成评标、定标、合同签订等工作而要求投标人提交的投标文件在一定时间内保持有效的期限。</w:t>
      </w:r>
    </w:p>
    <w:p w14:paraId="23699B33" w14:textId="4830EF98"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17.2</w:t>
      </w:r>
      <w:bookmarkStart w:id="101" w:name="_Toc254970540"/>
      <w:bookmarkStart w:id="102" w:name="_Toc254970681"/>
      <w:r w:rsidRPr="00603BFA">
        <w:rPr>
          <w:rFonts w:ascii="宋体" w:hAnsi="宋体" w:cs="宋体" w:hint="eastAsia"/>
          <w:bCs/>
          <w:color w:val="000000" w:themeColor="text1"/>
          <w:szCs w:val="21"/>
        </w:rPr>
        <w:t xml:space="preserve"> 投标有效期应按规定的期限作出承诺，具体详见“投标人须知前附表”。</w:t>
      </w:r>
    </w:p>
    <w:p w14:paraId="4F1D003D" w14:textId="1864745C"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17.3投标人的投标文件在投标有效期内均保持有效。</w:t>
      </w:r>
      <w:bookmarkEnd w:id="101"/>
      <w:bookmarkEnd w:id="102"/>
    </w:p>
    <w:p w14:paraId="56E3D670" w14:textId="60D0B49A" w:rsidR="00C33608" w:rsidRPr="00603BFA" w:rsidRDefault="00611BF7">
      <w:pPr>
        <w:spacing w:line="360" w:lineRule="auto"/>
        <w:ind w:firstLineChars="200" w:firstLine="480"/>
        <w:rPr>
          <w:rFonts w:ascii="宋体" w:hAnsi="宋体" w:cs="宋体" w:hint="eastAsia"/>
          <w:color w:val="000000" w:themeColor="text1"/>
          <w:sz w:val="24"/>
        </w:rPr>
      </w:pPr>
      <w:bookmarkStart w:id="103" w:name="_18.投标保证金"/>
      <w:bookmarkStart w:id="104" w:name="_Toc254970541"/>
      <w:bookmarkStart w:id="105" w:name="_Toc254970682"/>
      <w:bookmarkEnd w:id="103"/>
      <w:r w:rsidRPr="00603BFA">
        <w:rPr>
          <w:rFonts w:ascii="宋体" w:hAnsi="宋体" w:cs="宋体" w:hint="eastAsia"/>
          <w:color w:val="000000" w:themeColor="text1"/>
          <w:sz w:val="24"/>
        </w:rPr>
        <w:t>18.投标保证金</w:t>
      </w:r>
      <w:bookmarkEnd w:id="104"/>
      <w:bookmarkEnd w:id="105"/>
    </w:p>
    <w:p w14:paraId="7F6F95D4" w14:textId="77777777" w:rsidR="00C33608" w:rsidRPr="00603BFA" w:rsidRDefault="00611BF7">
      <w:pPr>
        <w:spacing w:line="360" w:lineRule="auto"/>
        <w:ind w:firstLineChars="200" w:firstLine="420"/>
        <w:rPr>
          <w:rFonts w:ascii="宋体" w:hAnsi="宋体" w:cs="宋体" w:hint="eastAsia"/>
          <w:color w:val="000000" w:themeColor="text1"/>
          <w:szCs w:val="21"/>
        </w:rPr>
      </w:pPr>
      <w:bookmarkStart w:id="106" w:name="_Toc254970542"/>
      <w:bookmarkStart w:id="107" w:name="_Toc254970683"/>
      <w:r w:rsidRPr="00603BFA">
        <w:rPr>
          <w:rFonts w:ascii="宋体" w:hAnsi="宋体" w:cs="宋体" w:hint="eastAsia"/>
          <w:color w:val="000000" w:themeColor="text1"/>
          <w:szCs w:val="21"/>
        </w:rPr>
        <w:t>见“投标人须知前附表”。</w:t>
      </w:r>
    </w:p>
    <w:p w14:paraId="39D3BF25" w14:textId="41AD673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19.投标文件的</w:t>
      </w:r>
      <w:bookmarkEnd w:id="106"/>
      <w:bookmarkEnd w:id="107"/>
      <w:r w:rsidRPr="00603BFA">
        <w:rPr>
          <w:rFonts w:ascii="宋体" w:hAnsi="宋体" w:cs="宋体" w:hint="eastAsia"/>
          <w:color w:val="000000" w:themeColor="text1"/>
          <w:sz w:val="24"/>
        </w:rPr>
        <w:t>编制</w:t>
      </w:r>
    </w:p>
    <w:p w14:paraId="5D8F34BB" w14:textId="345D78B5" w:rsidR="00C33608" w:rsidRPr="00603BFA" w:rsidRDefault="00611BF7">
      <w:pPr>
        <w:spacing w:line="360" w:lineRule="auto"/>
        <w:ind w:firstLineChars="200" w:firstLine="422"/>
        <w:rPr>
          <w:rFonts w:ascii="宋体" w:hAnsi="宋体" w:cs="宋体" w:hint="eastAsia"/>
          <w:color w:val="000000" w:themeColor="text1"/>
          <w:szCs w:val="21"/>
        </w:rPr>
      </w:pPr>
      <w:r w:rsidRPr="00603BFA">
        <w:rPr>
          <w:rFonts w:ascii="宋体" w:hAnsi="宋体" w:cs="宋体" w:hint="eastAsia"/>
          <w:b/>
          <w:color w:val="000000" w:themeColor="text1"/>
          <w:szCs w:val="21"/>
        </w:rPr>
        <w:t xml:space="preserve"> </w:t>
      </w:r>
      <w:r w:rsidRPr="00603BFA">
        <w:rPr>
          <w:rFonts w:ascii="宋体" w:hAnsi="宋体" w:cs="宋体" w:hint="eastAsia"/>
          <w:color w:val="000000" w:themeColor="text1"/>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8" w:name="_19.2投标文件应按报价文件、资格证明文件、商务文件、技术文件分别编制"/>
      <w:bookmarkEnd w:id="108"/>
      <w:r w:rsidRPr="00603BFA">
        <w:rPr>
          <w:rFonts w:ascii="宋体" w:hAnsi="宋体" w:cs="宋体" w:hint="eastAsia"/>
          <w:color w:val="000000" w:themeColor="text1"/>
          <w:szCs w:val="21"/>
        </w:rPr>
        <w:t xml:space="preserve"> </w:t>
      </w:r>
    </w:p>
    <w:p w14:paraId="5685DB5A" w14:textId="00EC756D" w:rsidR="00C33608" w:rsidRPr="00603BFA" w:rsidRDefault="00611BF7">
      <w:pPr>
        <w:pStyle w:val="27"/>
        <w:snapToGrid w:val="0"/>
        <w:spacing w:before="0"/>
        <w:ind w:firstLine="420"/>
        <w:rPr>
          <w:rFonts w:ascii="宋体" w:hAnsi="宋体" w:cs="宋体" w:hint="eastAsia"/>
          <w:color w:val="000000" w:themeColor="text1"/>
          <w:sz w:val="21"/>
          <w:szCs w:val="21"/>
        </w:rPr>
      </w:pPr>
      <w:r w:rsidRPr="00603BFA">
        <w:rPr>
          <w:rFonts w:ascii="宋体" w:hAnsi="宋体" w:cs="宋体" w:hint="eastAsia"/>
          <w:color w:val="000000" w:themeColor="text1"/>
          <w:sz w:val="21"/>
          <w:szCs w:val="21"/>
        </w:rPr>
        <w:t>19.2投标文件按照招标文件第六章格式要求在规定位置进行签署、盖章。投标人的投标文件未按照招标文件要求签署、盖章的，</w:t>
      </w:r>
      <w:r w:rsidRPr="00603BFA">
        <w:rPr>
          <w:rFonts w:ascii="宋体" w:hAnsi="宋体" w:cs="宋体" w:hint="eastAsia"/>
          <w:b/>
          <w:color w:val="000000" w:themeColor="text1"/>
          <w:sz w:val="21"/>
          <w:szCs w:val="21"/>
        </w:rPr>
        <w:t>其投标无效。</w:t>
      </w:r>
      <w:r w:rsidRPr="00603BFA">
        <w:rPr>
          <w:rFonts w:ascii="宋体" w:hAnsi="宋体" w:cs="宋体" w:hint="eastAsia"/>
          <w:color w:val="000000" w:themeColor="text1"/>
          <w:sz w:val="21"/>
          <w:szCs w:val="21"/>
        </w:rPr>
        <w:t>骑缝盖公章不视为在规定位置盖章。</w:t>
      </w:r>
    </w:p>
    <w:p w14:paraId="6589C028" w14:textId="0A617685" w:rsidR="00C33608" w:rsidRPr="00603BFA" w:rsidRDefault="00611BF7">
      <w:pPr>
        <w:pStyle w:val="27"/>
        <w:snapToGrid w:val="0"/>
        <w:spacing w:before="0"/>
        <w:ind w:firstLine="420"/>
        <w:rPr>
          <w:rFonts w:ascii="宋体" w:hAnsi="宋体" w:cs="宋体" w:hint="eastAsia"/>
          <w:color w:val="000000" w:themeColor="text1"/>
          <w:sz w:val="21"/>
          <w:szCs w:val="21"/>
        </w:rPr>
      </w:pPr>
      <w:r w:rsidRPr="00603BFA">
        <w:rPr>
          <w:rFonts w:ascii="宋体" w:hAnsi="宋体" w:cs="宋体" w:hint="eastAsia"/>
          <w:color w:val="000000" w:themeColor="text1"/>
          <w:sz w:val="21"/>
          <w:szCs w:val="21"/>
        </w:rPr>
        <w:t>19.3为确保网上操作合法、有效和安全，投标人应当在投标截止时间前完成在广西政府采购云平台的身份认证，确保在电子投标过程中能够对相关数据电文进行加密和使用电子签名。</w:t>
      </w:r>
    </w:p>
    <w:p w14:paraId="0D0C7CD0" w14:textId="580C8E54"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19.4投标文件中标注的投标人名称应与主体资格证明（如营业执照、事业单位法人证书、执业许可证、自然人身份证等）及公章一致，</w:t>
      </w:r>
      <w:r w:rsidRPr="00603BFA">
        <w:rPr>
          <w:rFonts w:ascii="宋体" w:hAnsi="宋体" w:cs="宋体" w:hint="eastAsia"/>
          <w:color w:val="000000" w:themeColor="text1"/>
          <w:szCs w:val="21"/>
        </w:rPr>
        <w:t>否则作无效投标处理</w:t>
      </w:r>
      <w:r w:rsidRPr="00603BFA">
        <w:rPr>
          <w:rFonts w:ascii="宋体" w:hAnsi="宋体" w:cs="宋体" w:hint="eastAsia"/>
          <w:b/>
          <w:color w:val="000000" w:themeColor="text1"/>
          <w:szCs w:val="21"/>
        </w:rPr>
        <w:t>。</w:t>
      </w:r>
    </w:p>
    <w:p w14:paraId="607AE305" w14:textId="74BD12D4"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 xml:space="preserve"> 19.5投标文件应避免涂改、行间插字或者删除，</w:t>
      </w:r>
      <w:r w:rsidRPr="00603BFA">
        <w:rPr>
          <w:rFonts w:ascii="宋体" w:hAnsi="宋体" w:cs="宋体" w:hint="eastAsia"/>
          <w:b/>
          <w:color w:val="000000" w:themeColor="text1"/>
          <w:szCs w:val="21"/>
        </w:rPr>
        <w:t>否则其投标无效。</w:t>
      </w:r>
    </w:p>
    <w:p w14:paraId="2634B37B" w14:textId="14883D2A" w:rsidR="00C33608" w:rsidRPr="00603BFA" w:rsidRDefault="00611BF7">
      <w:pPr>
        <w:spacing w:line="360" w:lineRule="auto"/>
        <w:ind w:firstLineChars="250" w:firstLine="525"/>
        <w:rPr>
          <w:rFonts w:ascii="宋体" w:hAnsi="宋体" w:cs="宋体" w:hint="eastAsia"/>
          <w:color w:val="000000" w:themeColor="text1"/>
        </w:rPr>
      </w:pPr>
      <w:r w:rsidRPr="00603BFA">
        <w:rPr>
          <w:rFonts w:ascii="宋体" w:hAnsi="宋体" w:cs="宋体" w:hint="eastAsia"/>
          <w:color w:val="000000" w:themeColor="text1"/>
        </w:rPr>
        <w:t>19.6 对招标文件的实质性要求和条件作出响应是指投标人必须对招标文件中标注为实质性要求和条件的</w:t>
      </w:r>
      <w:r w:rsidRPr="00603BFA">
        <w:rPr>
          <w:rFonts w:ascii="宋体" w:hAnsi="宋体" w:cs="宋体" w:hint="eastAsia"/>
          <w:color w:val="000000" w:themeColor="text1"/>
          <w:szCs w:val="21"/>
        </w:rPr>
        <w:t>服务内容及要求</w:t>
      </w:r>
      <w:r w:rsidRPr="00603BFA">
        <w:rPr>
          <w:rFonts w:ascii="宋体" w:hAnsi="宋体" w:cs="宋体" w:hint="eastAsia"/>
          <w:color w:val="000000" w:themeColor="text1"/>
        </w:rPr>
        <w:t>、商务条款及其它内容</w:t>
      </w:r>
      <w:r w:rsidRPr="00603BFA">
        <w:rPr>
          <w:rFonts w:ascii="宋体" w:hAnsi="宋体" w:cs="宋体" w:hint="eastAsia"/>
          <w:b/>
          <w:color w:val="000000" w:themeColor="text1"/>
        </w:rPr>
        <w:t>作出满足或者优于原要求和条件的承诺</w:t>
      </w:r>
      <w:r w:rsidRPr="00603BFA">
        <w:rPr>
          <w:rFonts w:ascii="宋体" w:hAnsi="宋体" w:cs="宋体" w:hint="eastAsia"/>
          <w:color w:val="000000" w:themeColor="text1"/>
        </w:rPr>
        <w:t>。</w:t>
      </w:r>
    </w:p>
    <w:p w14:paraId="7298D036" w14:textId="499F2855" w:rsidR="00C33608" w:rsidRPr="00603BFA" w:rsidRDefault="00611BF7">
      <w:pPr>
        <w:spacing w:line="360" w:lineRule="auto"/>
        <w:ind w:firstLineChars="200" w:firstLine="422"/>
        <w:rPr>
          <w:rFonts w:ascii="宋体" w:hAnsi="宋体" w:cs="宋体" w:hint="eastAsia"/>
          <w:b/>
          <w:color w:val="000000" w:themeColor="text1"/>
          <w:szCs w:val="21"/>
          <w:u w:val="single"/>
        </w:rPr>
      </w:pPr>
      <w:r w:rsidRPr="00603BFA">
        <w:rPr>
          <w:rFonts w:ascii="宋体" w:hAnsi="宋体" w:cs="宋体" w:hint="eastAsia"/>
          <w:b/>
          <w:color w:val="000000" w:themeColor="text1"/>
          <w:szCs w:val="21"/>
          <w:u w:val="single"/>
        </w:rPr>
        <w:t>19.7本项目为南宁市全流程电子化项目，异常情况见“第二节 投标人须知正文”中“四、24.2开标程序。</w:t>
      </w:r>
    </w:p>
    <w:p w14:paraId="6B0B7FD4" w14:textId="79DB27EE"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20.备份投标文件</w:t>
      </w:r>
    </w:p>
    <w:p w14:paraId="47F719B5" w14:textId="77777777" w:rsidR="00C33608" w:rsidRPr="00603BFA" w:rsidRDefault="00611BF7">
      <w:pPr>
        <w:spacing w:line="360" w:lineRule="auto"/>
        <w:ind w:firstLineChars="200" w:firstLine="420"/>
        <w:rPr>
          <w:rFonts w:ascii="宋体" w:hAnsi="宋体" w:cs="宋体" w:hint="eastAsia"/>
          <w:color w:val="000000" w:themeColor="text1"/>
          <w:sz w:val="24"/>
        </w:rPr>
      </w:pPr>
      <w:r w:rsidRPr="00603BFA">
        <w:rPr>
          <w:rFonts w:ascii="宋体" w:hAnsi="宋体" w:cs="宋体" w:hint="eastAsia"/>
          <w:bCs/>
          <w:color w:val="000000" w:themeColor="text1"/>
          <w:szCs w:val="21"/>
        </w:rPr>
        <w:t>详见在“投标人须知前附表”。</w:t>
      </w:r>
    </w:p>
    <w:p w14:paraId="0C2D70F3" w14:textId="6797DA9B"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21.投标文件的提交</w:t>
      </w:r>
    </w:p>
    <w:p w14:paraId="2B031747" w14:textId="47AA63F8" w:rsidR="00C33608" w:rsidRPr="00603BFA" w:rsidRDefault="00611BF7">
      <w:pPr>
        <w:spacing w:line="360" w:lineRule="auto"/>
        <w:ind w:firstLineChars="200" w:firstLine="420"/>
        <w:rPr>
          <w:rFonts w:ascii="宋体" w:hAnsi="宋体" w:cs="宋体" w:hint="eastAsia"/>
          <w:b/>
          <w:color w:val="000000" w:themeColor="text1"/>
        </w:rPr>
      </w:pPr>
      <w:bookmarkStart w:id="109" w:name="_21.1投标人必须在“投标人须知中的前附表”规定的投标文件接收时间和投"/>
      <w:bookmarkEnd w:id="109"/>
      <w:r w:rsidRPr="00603BFA">
        <w:rPr>
          <w:rFonts w:ascii="宋体" w:hAnsi="宋体" w:cs="宋体" w:hint="eastAsia"/>
          <w:bCs/>
          <w:color w:val="000000" w:themeColor="text1"/>
          <w:szCs w:val="21"/>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 广西政府采购云平台”。 </w:t>
      </w:r>
      <w:r w:rsidRPr="00603BFA">
        <w:rPr>
          <w:rFonts w:ascii="宋体" w:hAnsi="宋体" w:cs="宋体" w:hint="eastAsia"/>
          <w:b/>
          <w:color w:val="000000" w:themeColor="text1"/>
        </w:rPr>
        <w:t xml:space="preserve"> </w:t>
      </w:r>
    </w:p>
    <w:p w14:paraId="32DB295D" w14:textId="6EC9FE01" w:rsidR="00C33608" w:rsidRPr="00603BFA" w:rsidRDefault="00611BF7">
      <w:pPr>
        <w:spacing w:line="360" w:lineRule="auto"/>
        <w:ind w:firstLineChars="200" w:firstLine="422"/>
        <w:rPr>
          <w:rFonts w:ascii="宋体" w:hAnsi="宋体" w:cs="宋体" w:hint="eastAsia"/>
          <w:b/>
          <w:color w:val="000000" w:themeColor="text1"/>
          <w:szCs w:val="20"/>
        </w:rPr>
      </w:pPr>
      <w:r w:rsidRPr="00603BFA">
        <w:rPr>
          <w:rFonts w:ascii="宋体" w:hAnsi="宋体" w:cs="宋体" w:hint="eastAsia"/>
          <w:b/>
          <w:color w:val="000000" w:themeColor="text1"/>
          <w:szCs w:val="21"/>
        </w:rPr>
        <w:t>21.2未在规定时间内提交或者未按照招标文件要求密封或者标记的电子投标文件，广西政府采购云平台将拒收。</w:t>
      </w:r>
    </w:p>
    <w:p w14:paraId="17AD7BCC" w14:textId="56224F31"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21.3电子版投标文件提交方式见“招标公告”中“四、提交投标文件截止时间、开标时间和地点”</w:t>
      </w:r>
      <w:r w:rsidRPr="00603BFA">
        <w:rPr>
          <w:rFonts w:ascii="宋体" w:hAnsi="宋体" w:cs="宋体" w:hint="eastAsia"/>
          <w:b/>
          <w:color w:val="000000" w:themeColor="text1"/>
          <w:szCs w:val="21"/>
        </w:rPr>
        <w:t xml:space="preserve"> 。</w:t>
      </w:r>
    </w:p>
    <w:p w14:paraId="76C0717C" w14:textId="7D44FB1D"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22. 投标文件的补充、修改、撤回与退回</w:t>
      </w:r>
      <w:bookmarkStart w:id="110" w:name="_Toc254970543"/>
      <w:bookmarkStart w:id="111" w:name="_Toc254970684"/>
    </w:p>
    <w:p w14:paraId="16D25D96" w14:textId="5A629273" w:rsidR="00C33608" w:rsidRPr="00603BFA" w:rsidRDefault="00611BF7">
      <w:pPr>
        <w:spacing w:line="360" w:lineRule="auto"/>
        <w:ind w:firstLineChars="200" w:firstLine="420"/>
        <w:rPr>
          <w:rFonts w:ascii="宋体" w:hAnsi="宋体" w:cs="宋体" w:hint="eastAsia"/>
          <w:color w:val="000000" w:themeColor="text1"/>
          <w:sz w:val="24"/>
        </w:rPr>
      </w:pPr>
      <w:r w:rsidRPr="00603BFA">
        <w:rPr>
          <w:rFonts w:ascii="宋体" w:hAnsi="宋体" w:cs="宋体" w:hint="eastAsia"/>
          <w:color w:val="000000" w:themeColor="text1"/>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A1297F1" w14:textId="12993CFE" w:rsidR="00C33608" w:rsidRPr="00603BFA" w:rsidRDefault="00611BF7">
      <w:pPr>
        <w:pStyle w:val="27"/>
        <w:spacing w:before="0"/>
        <w:ind w:firstLine="420"/>
        <w:rPr>
          <w:rFonts w:ascii="宋体" w:hAnsi="宋体" w:cs="宋体" w:hint="eastAsia"/>
          <w:color w:val="000000" w:themeColor="text1"/>
          <w:sz w:val="21"/>
          <w:szCs w:val="21"/>
        </w:rPr>
      </w:pPr>
      <w:r w:rsidRPr="00603BFA">
        <w:rPr>
          <w:rFonts w:ascii="宋体" w:hAnsi="宋体" w:cs="宋体" w:hint="eastAsia"/>
          <w:color w:val="000000" w:themeColor="text1"/>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10"/>
    <w:bookmarkEnd w:id="111"/>
    <w:p w14:paraId="08969BCD" w14:textId="1BC58F61"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22.3在投标截止时间止提交电子版投标文件的投标人不足3家时，电子版投标文件由代理机构在广西政府采购云平台操作退回，除此之外采购人和采购代理机构对已提交的投标文件概不退回。</w:t>
      </w:r>
    </w:p>
    <w:p w14:paraId="74E27A79" w14:textId="77777777" w:rsidR="00C33608" w:rsidRPr="00603BFA" w:rsidRDefault="00C33608">
      <w:pPr>
        <w:pStyle w:val="a2"/>
        <w:snapToGrid w:val="0"/>
        <w:spacing w:line="400" w:lineRule="exact"/>
        <w:ind w:firstLine="739"/>
        <w:rPr>
          <w:rFonts w:hAnsi="宋体" w:cs="宋体" w:hint="eastAsia"/>
          <w:snapToGrid w:val="0"/>
          <w:color w:val="000000" w:themeColor="text1"/>
          <w:sz w:val="21"/>
          <w:szCs w:val="21"/>
        </w:rPr>
      </w:pPr>
    </w:p>
    <w:p w14:paraId="0F7AA77E"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112" w:name="_Toc21473"/>
      <w:bookmarkStart w:id="113" w:name="_Toc254970685"/>
      <w:bookmarkStart w:id="114" w:name="_Toc254970544"/>
      <w:bookmarkStart w:id="115" w:name="_Toc100934294"/>
      <w:bookmarkStart w:id="116" w:name="_Toc100928890"/>
      <w:r w:rsidRPr="00603BFA">
        <w:rPr>
          <w:rFonts w:ascii="宋体" w:hAnsi="宋体" w:cs="宋体" w:hint="eastAsia"/>
          <w:color w:val="000000" w:themeColor="text1"/>
        </w:rPr>
        <w:t>四、开    标</w:t>
      </w:r>
      <w:bookmarkEnd w:id="112"/>
      <w:bookmarkEnd w:id="113"/>
      <w:bookmarkEnd w:id="114"/>
      <w:bookmarkEnd w:id="115"/>
      <w:bookmarkEnd w:id="116"/>
    </w:p>
    <w:p w14:paraId="454F7AB9" w14:textId="051A2B13" w:rsidR="00C33608" w:rsidRPr="00603BFA" w:rsidRDefault="00611BF7">
      <w:pPr>
        <w:spacing w:line="360" w:lineRule="auto"/>
        <w:ind w:firstLineChars="200" w:firstLine="480"/>
        <w:rPr>
          <w:rFonts w:ascii="宋体" w:hAnsi="宋体" w:cs="宋体" w:hint="eastAsia"/>
          <w:color w:val="000000" w:themeColor="text1"/>
          <w:sz w:val="24"/>
        </w:rPr>
      </w:pPr>
      <w:bookmarkStart w:id="117" w:name="_23.开标时间和地点"/>
      <w:bookmarkEnd w:id="117"/>
      <w:r w:rsidRPr="00603BFA">
        <w:rPr>
          <w:rFonts w:ascii="宋体" w:hAnsi="宋体" w:cs="宋体" w:hint="eastAsia"/>
          <w:color w:val="000000" w:themeColor="text1"/>
          <w:sz w:val="24"/>
        </w:rPr>
        <w:t>23.开标时间和地点</w:t>
      </w:r>
    </w:p>
    <w:p w14:paraId="47F52FDF" w14:textId="57F3192B"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23.1开标时间及地点详见“投标人须知前附表”</w:t>
      </w:r>
    </w:p>
    <w:p w14:paraId="1FF81979" w14:textId="2419795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23.2如</w:t>
      </w:r>
      <w:r w:rsidRPr="00603BFA">
        <w:rPr>
          <w:rFonts w:ascii="宋体" w:hAnsi="宋体" w:cs="宋体" w:hint="eastAsia"/>
          <w:bCs/>
          <w:color w:val="000000" w:themeColor="text1"/>
        </w:rPr>
        <w:t>投标人成功解密投标文件，但未在广西政府采购云平台电子开标大厅参加开标的，视同认可开标过程和结果，</w:t>
      </w:r>
      <w:r w:rsidRPr="00603BFA">
        <w:rPr>
          <w:rFonts w:ascii="宋体" w:hAnsi="宋体" w:cs="宋体" w:hint="eastAsia"/>
          <w:color w:val="000000" w:themeColor="text1"/>
        </w:rPr>
        <w:t>由此产生的后果由投标人自行负责。 投标人不足3家的，不得开标。</w:t>
      </w:r>
    </w:p>
    <w:p w14:paraId="31263160" w14:textId="0050B59B"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lastRenderedPageBreak/>
        <w:t>24.开标程序</w:t>
      </w:r>
    </w:p>
    <w:p w14:paraId="661D1597" w14:textId="3353BB39" w:rsidR="00C33608" w:rsidRPr="00603BFA" w:rsidRDefault="00611BF7">
      <w:pPr>
        <w:autoSpaceDE w:val="0"/>
        <w:autoSpaceDN w:val="0"/>
        <w:adjustRightInd w:val="0"/>
        <w:spacing w:line="440" w:lineRule="exact"/>
        <w:ind w:firstLineChars="200" w:firstLine="420"/>
        <w:rPr>
          <w:rFonts w:ascii="宋体" w:hAnsi="宋体" w:cs="宋体" w:hint="eastAsia"/>
          <w:color w:val="000000" w:themeColor="text1"/>
          <w:kern w:val="0"/>
          <w:szCs w:val="21"/>
        </w:rPr>
      </w:pPr>
      <w:r w:rsidRPr="00603BFA">
        <w:rPr>
          <w:rFonts w:ascii="宋体" w:hAnsi="宋体" w:cs="宋体" w:hint="eastAsia"/>
          <w:bCs/>
          <w:color w:val="000000" w:themeColor="text1"/>
          <w:szCs w:val="21"/>
        </w:rPr>
        <w:t>24.1</w:t>
      </w:r>
      <w:r w:rsidRPr="00603BFA">
        <w:rPr>
          <w:rFonts w:ascii="宋体" w:hAnsi="宋体" w:cs="宋体" w:hint="eastAsia"/>
          <w:color w:val="000000" w:themeColor="text1"/>
          <w:kern w:val="0"/>
          <w:szCs w:val="21"/>
        </w:rPr>
        <w:t>开标形式：</w:t>
      </w:r>
    </w:p>
    <w:p w14:paraId="3911BF6B" w14:textId="77777777" w:rsidR="00C33608" w:rsidRPr="00603BFA" w:rsidRDefault="00611BF7">
      <w:pPr>
        <w:autoSpaceDE w:val="0"/>
        <w:autoSpaceDN w:val="0"/>
        <w:adjustRightInd w:val="0"/>
        <w:spacing w:line="440" w:lineRule="exact"/>
        <w:ind w:firstLineChars="200" w:firstLine="420"/>
        <w:rPr>
          <w:rFonts w:ascii="宋体" w:hAnsi="宋体" w:cs="宋体" w:hint="eastAsia"/>
          <w:bCs/>
          <w:color w:val="000000" w:themeColor="text1"/>
          <w:szCs w:val="21"/>
        </w:rPr>
      </w:pPr>
      <w:r w:rsidRPr="00603BFA">
        <w:rPr>
          <w:rFonts w:ascii="宋体" w:hAnsi="宋体" w:cs="宋体" w:hint="eastAsia"/>
          <w:color w:val="000000" w:themeColor="text1"/>
          <w:szCs w:val="21"/>
        </w:rPr>
        <w:t>（1）</w:t>
      </w:r>
      <w:r w:rsidRPr="00603BFA">
        <w:rPr>
          <w:rFonts w:ascii="宋体" w:hAnsi="宋体" w:cs="宋体" w:hint="eastAsia"/>
          <w:bCs/>
          <w:color w:val="000000" w:themeColor="text1"/>
          <w:szCs w:val="21"/>
        </w:rPr>
        <w:t>开标的准备工作由采购代理机构负责落实，采购代理机构必须基于广西政府采购云平台选取评审专家，如采购代理机构未按规定选取专家的，视为本次开评标无效，应当重新采购；</w:t>
      </w:r>
    </w:p>
    <w:p w14:paraId="4670D4C3" w14:textId="77777777" w:rsidR="00C33608" w:rsidRPr="00603BFA" w:rsidRDefault="00611BF7">
      <w:pPr>
        <w:autoSpaceDE w:val="0"/>
        <w:autoSpaceDN w:val="0"/>
        <w:adjustRightInd w:val="0"/>
        <w:spacing w:line="440" w:lineRule="exact"/>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A43385A" w14:textId="2E42513A" w:rsidR="00C33608" w:rsidRPr="00603BFA" w:rsidRDefault="00611BF7">
      <w:pPr>
        <w:autoSpaceDE w:val="0"/>
        <w:autoSpaceDN w:val="0"/>
        <w:adjustRightInd w:val="0"/>
        <w:spacing w:line="440" w:lineRule="exact"/>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24.2开标程序：</w:t>
      </w:r>
    </w:p>
    <w:p w14:paraId="4BD7663B" w14:textId="77777777" w:rsidR="00C33608" w:rsidRPr="00603BFA" w:rsidRDefault="00611BF7">
      <w:pPr>
        <w:pStyle w:val="ad"/>
        <w:snapToGrid w:val="0"/>
        <w:spacing w:line="440" w:lineRule="exact"/>
        <w:ind w:firstLineChars="200" w:firstLine="422"/>
        <w:rPr>
          <w:rFonts w:hAnsi="宋体" w:cs="宋体" w:hint="eastAsia"/>
          <w:color w:val="000000" w:themeColor="text1"/>
          <w:szCs w:val="21"/>
        </w:rPr>
      </w:pPr>
      <w:r w:rsidRPr="00603BFA">
        <w:rPr>
          <w:rFonts w:hAnsi="宋体" w:cs="宋体" w:hint="eastAsia"/>
          <w:b/>
          <w:color w:val="000000" w:themeColor="text1"/>
          <w:szCs w:val="21"/>
        </w:rPr>
        <w:t>（1）解密电子投标文件。广西政府采购云平台</w:t>
      </w:r>
      <w:r w:rsidRPr="00603BFA">
        <w:rPr>
          <w:rFonts w:hAnsi="宋体" w:cs="宋体" w:hint="eastAsia"/>
          <w:color w:val="000000" w:themeColor="text1"/>
          <w:szCs w:val="21"/>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sidRPr="00603BFA">
        <w:rPr>
          <w:rFonts w:hAnsi="宋体" w:cs="宋体" w:hint="eastAsia"/>
          <w:b/>
          <w:color w:val="000000" w:themeColor="text1"/>
          <w:szCs w:val="21"/>
        </w:rPr>
        <w:t>须携带加密时所用的CA锁准时登录到广西政府采购云平台电子开标大厅签到并对电子投标文件解密</w:t>
      </w:r>
      <w:r w:rsidRPr="00603BFA">
        <w:rPr>
          <w:rFonts w:hAnsi="宋体" w:cs="宋体" w:hint="eastAsia"/>
          <w:color w:val="000000" w:themeColor="text1"/>
          <w:szCs w:val="21"/>
        </w:rPr>
        <w:t>。开标后5分钟投标人还未进行解密的，代理机构要通知投标人。通知后，投标文件仍未按时解密，或者投标人没预留联系方式或预留联系方式无效，导致代理机构无法联系到投标人进行解密的，</w:t>
      </w:r>
      <w:r w:rsidRPr="00603BFA">
        <w:rPr>
          <w:rFonts w:hAnsi="宋体" w:cs="宋体" w:hint="eastAsia"/>
          <w:b/>
          <w:color w:val="000000" w:themeColor="text1"/>
          <w:szCs w:val="21"/>
        </w:rPr>
        <w:t>均视为无效投标。</w:t>
      </w:r>
    </w:p>
    <w:p w14:paraId="63096FE3" w14:textId="77777777" w:rsidR="00C33608" w:rsidRPr="00603BFA" w:rsidRDefault="00611BF7">
      <w:pPr>
        <w:pStyle w:val="ad"/>
        <w:snapToGrid w:val="0"/>
        <w:spacing w:line="440" w:lineRule="exact"/>
        <w:ind w:firstLineChars="200" w:firstLine="420"/>
        <w:rPr>
          <w:rFonts w:hAnsi="宋体" w:cs="宋体" w:hint="eastAsia"/>
          <w:color w:val="000000" w:themeColor="text1"/>
          <w:szCs w:val="21"/>
        </w:rPr>
      </w:pPr>
      <w:r w:rsidRPr="00603BFA">
        <w:rPr>
          <w:rFonts w:hAnsi="宋体" w:cs="宋体" w:hint="eastAsia"/>
          <w:color w:val="000000" w:themeColor="text1"/>
          <w:szCs w:val="21"/>
        </w:rPr>
        <w:t>（解密</w:t>
      </w:r>
      <w:r w:rsidRPr="00603BFA">
        <w:rPr>
          <w:rFonts w:hAnsi="宋体" w:cs="宋体" w:hint="eastAsia"/>
          <w:bCs/>
          <w:color w:val="000000" w:themeColor="text1"/>
          <w:szCs w:val="21"/>
        </w:rPr>
        <w:t>异常情况处理：详见本章</w:t>
      </w:r>
      <w:r w:rsidRPr="00603BFA">
        <w:rPr>
          <w:rFonts w:hAnsi="宋体" w:cs="宋体" w:hint="eastAsia"/>
          <w:color w:val="000000" w:themeColor="text1"/>
        </w:rPr>
        <w:t>29.3 电子交易活动的中止。</w:t>
      </w:r>
      <w:r w:rsidRPr="00603BFA">
        <w:rPr>
          <w:rFonts w:hAnsi="宋体" w:cs="宋体" w:hint="eastAsia"/>
          <w:color w:val="000000" w:themeColor="text1"/>
          <w:szCs w:val="21"/>
        </w:rPr>
        <w:t>）</w:t>
      </w:r>
    </w:p>
    <w:p w14:paraId="3FD19F2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w:t>
      </w:r>
      <w:r w:rsidRPr="00603BFA">
        <w:rPr>
          <w:rFonts w:ascii="宋体" w:hAnsi="宋体" w:cs="宋体" w:hint="eastAsia"/>
          <w:b/>
          <w:color w:val="000000" w:themeColor="text1"/>
          <w:szCs w:val="21"/>
        </w:rPr>
        <w:t>电子唱标。</w:t>
      </w:r>
      <w:r w:rsidRPr="00603BFA">
        <w:rPr>
          <w:rFonts w:ascii="宋体" w:hAnsi="宋体" w:cs="宋体" w:hint="eastAsia"/>
          <w:color w:val="000000" w:themeColor="text1"/>
          <w:szCs w:val="21"/>
        </w:rPr>
        <w:t>投标文件解密结束，各投标供应商报价均在广西政府采购云平台远程不见面开标大厅展示；</w:t>
      </w:r>
    </w:p>
    <w:p w14:paraId="257498A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w:t>
      </w:r>
      <w:r w:rsidRPr="00603BFA">
        <w:rPr>
          <w:rFonts w:ascii="宋体" w:hAnsi="宋体" w:cs="宋体" w:hint="eastAsia"/>
          <w:b/>
          <w:color w:val="000000" w:themeColor="text1"/>
          <w:szCs w:val="21"/>
        </w:rPr>
        <w:t>签署电子《政府采购活动现场确认声明书》。</w:t>
      </w:r>
      <w:r w:rsidRPr="00603BFA">
        <w:rPr>
          <w:rFonts w:ascii="宋体" w:hAnsi="宋体" w:cs="宋体" w:hint="eastAsia"/>
          <w:color w:val="000000" w:themeColor="text1"/>
          <w:szCs w:val="21"/>
        </w:rPr>
        <w:t>通过邮件形式在远程不见面开标大厅发送各投标人签署电子《政府采购活动现场确认声明书》。</w:t>
      </w:r>
    </w:p>
    <w:p w14:paraId="50C7B013"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（4）开标过程由采购代理机构如实记录，并电子留痕，由参加电子开标的各投标人代表对电子开标记录在开标记录公布后15分钟内进行当场校核及勘误，并线上确认，未确认的视同认可开标结果。</w:t>
      </w:r>
    </w:p>
    <w:p w14:paraId="090EBEDF"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7A95C83" w14:textId="77777777"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（6）开标结束。</w:t>
      </w:r>
    </w:p>
    <w:p w14:paraId="45C2892D" w14:textId="77777777" w:rsidR="00C33608" w:rsidRPr="00603BFA" w:rsidRDefault="00611BF7">
      <w:pPr>
        <w:pStyle w:val="ad"/>
        <w:snapToGrid w:val="0"/>
        <w:spacing w:line="440" w:lineRule="exact"/>
        <w:ind w:firstLineChars="200" w:firstLine="422"/>
        <w:rPr>
          <w:rFonts w:hAnsi="宋体" w:cs="宋体" w:hint="eastAsia"/>
          <w:color w:val="000000" w:themeColor="text1"/>
          <w:szCs w:val="21"/>
        </w:rPr>
      </w:pPr>
      <w:r w:rsidRPr="00603BFA">
        <w:rPr>
          <w:rFonts w:hAnsi="宋体" w:cs="宋体" w:hint="eastAsia"/>
          <w:b/>
          <w:bCs/>
          <w:color w:val="000000" w:themeColor="text1"/>
          <w:szCs w:val="21"/>
        </w:rPr>
        <w:t>特别说明：</w:t>
      </w:r>
      <w:r w:rsidRPr="00603BFA">
        <w:rPr>
          <w:rFonts w:hAnsi="宋体" w:cs="宋体" w:hint="eastAsia"/>
          <w:color w:val="000000" w:themeColor="text1"/>
          <w:szCs w:val="21"/>
        </w:rPr>
        <w:t>如遇广西政府采购云平台电子化开标或评审程序调整的，按调整后执行。</w:t>
      </w:r>
    </w:p>
    <w:p w14:paraId="7ADB046B" w14:textId="77777777" w:rsidR="00C33608" w:rsidRPr="00603BFA" w:rsidRDefault="00C33608">
      <w:pPr>
        <w:pStyle w:val="ad"/>
        <w:snapToGrid w:val="0"/>
        <w:spacing w:line="400" w:lineRule="exact"/>
        <w:ind w:leftChars="228" w:left="689" w:hangingChars="100" w:hanging="210"/>
        <w:rPr>
          <w:rFonts w:hAnsi="宋体" w:cs="宋体" w:hint="eastAsia"/>
          <w:color w:val="000000" w:themeColor="text1"/>
        </w:rPr>
      </w:pPr>
    </w:p>
    <w:p w14:paraId="08B08BB5"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118" w:name="_Toc100934295"/>
      <w:bookmarkStart w:id="119" w:name="_Toc100928891"/>
      <w:bookmarkStart w:id="120" w:name="_Toc10085"/>
      <w:r w:rsidRPr="00603BFA">
        <w:rPr>
          <w:rFonts w:ascii="宋体" w:hAnsi="宋体" w:cs="宋体" w:hint="eastAsia"/>
          <w:color w:val="000000" w:themeColor="text1"/>
        </w:rPr>
        <w:t>五、资格审查</w:t>
      </w:r>
      <w:bookmarkEnd w:id="118"/>
      <w:bookmarkEnd w:id="119"/>
      <w:bookmarkEnd w:id="120"/>
    </w:p>
    <w:p w14:paraId="2DDD2065" w14:textId="4132E5ED" w:rsidR="00C33608" w:rsidRPr="00603BFA" w:rsidRDefault="00611BF7">
      <w:pPr>
        <w:pStyle w:val="5"/>
        <w:keepNext w:val="0"/>
        <w:keepLines w:val="0"/>
        <w:spacing w:before="0" w:after="0" w:line="360" w:lineRule="auto"/>
        <w:ind w:firstLineChars="200" w:firstLine="482"/>
        <w:rPr>
          <w:rFonts w:ascii="宋体" w:hAnsi="宋体" w:cs="宋体" w:hint="eastAsia"/>
          <w:color w:val="000000" w:themeColor="text1"/>
          <w:sz w:val="24"/>
        </w:rPr>
      </w:pPr>
      <w:r w:rsidRPr="00603BFA">
        <w:rPr>
          <w:rFonts w:ascii="宋体" w:hAnsi="宋体" w:cs="宋体" w:hint="eastAsia"/>
          <w:color w:val="000000" w:themeColor="text1"/>
          <w:sz w:val="24"/>
        </w:rPr>
        <w:t>25.资格审查</w:t>
      </w:r>
    </w:p>
    <w:p w14:paraId="524B3B05" w14:textId="58AB965A" w:rsidR="00C33608" w:rsidRPr="00603BFA" w:rsidRDefault="00611BF7">
      <w:pPr>
        <w:spacing w:line="360" w:lineRule="auto"/>
        <w:ind w:firstLineChars="200" w:firstLine="422"/>
        <w:rPr>
          <w:rFonts w:ascii="宋体" w:hAnsi="宋体" w:cs="宋体" w:hint="eastAsia"/>
          <w:b/>
          <w:bCs/>
          <w:color w:val="000000" w:themeColor="text1"/>
          <w:szCs w:val="20"/>
        </w:rPr>
      </w:pPr>
      <w:r w:rsidRPr="00603BFA">
        <w:rPr>
          <w:rFonts w:ascii="宋体" w:hAnsi="宋体" w:cs="宋体" w:hint="eastAsia"/>
          <w:b/>
          <w:bCs/>
          <w:color w:val="000000" w:themeColor="text1"/>
          <w:szCs w:val="20"/>
        </w:rPr>
        <w:t xml:space="preserve"> 25.1开标结束后，采购人或采购机构依法通过电子投标文件对投标人的资格进行线上审查。</w:t>
      </w:r>
    </w:p>
    <w:p w14:paraId="33AD0EB6" w14:textId="49B3F20E" w:rsidR="00C33608" w:rsidRPr="00603BFA" w:rsidRDefault="00611BF7">
      <w:pPr>
        <w:spacing w:line="360" w:lineRule="auto"/>
        <w:ind w:firstLineChars="200" w:firstLine="422"/>
        <w:rPr>
          <w:rFonts w:ascii="宋体" w:hAnsi="宋体" w:cs="宋体" w:hint="eastAsia"/>
          <w:b/>
          <w:bCs/>
          <w:color w:val="000000" w:themeColor="text1"/>
          <w:szCs w:val="20"/>
        </w:rPr>
      </w:pPr>
      <w:r w:rsidRPr="00603BFA">
        <w:rPr>
          <w:rFonts w:ascii="宋体" w:hAnsi="宋体" w:cs="宋体" w:hint="eastAsia"/>
          <w:b/>
          <w:bCs/>
          <w:color w:val="000000" w:themeColor="text1"/>
          <w:szCs w:val="20"/>
        </w:rPr>
        <w:lastRenderedPageBreak/>
        <w:t xml:space="preserve"> 25.2采购人或采购机构依据法律法规和招标文件的规定，对投标人的基本资格条件、特定资格条件进行审查。</w:t>
      </w:r>
    </w:p>
    <w:p w14:paraId="58FE4D96" w14:textId="1759EA7D"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25.3资格审查标准为本“招标文件”中“投标人须知前附表”13.1点载明对投标人资格要求的条件。本项目资格审查采用合格制，凡符合招标文件规定的投标人资格要求的投标人均通过资格审查。</w:t>
      </w:r>
    </w:p>
    <w:p w14:paraId="7C9A62D4" w14:textId="6F858A5C" w:rsidR="00C33608" w:rsidRPr="00603BFA" w:rsidRDefault="00611BF7">
      <w:pPr>
        <w:spacing w:line="360" w:lineRule="auto"/>
        <w:ind w:firstLineChars="200" w:firstLine="422"/>
        <w:rPr>
          <w:rFonts w:ascii="宋体" w:hAnsi="宋体" w:cs="宋体" w:hint="eastAsia"/>
          <w:b/>
          <w:bCs/>
          <w:color w:val="000000" w:themeColor="text1"/>
          <w:szCs w:val="20"/>
        </w:rPr>
      </w:pPr>
      <w:bookmarkStart w:id="121" w:name="_25.3_投标人有下列情形之一的，资格审查不通过而导致其投标无效："/>
      <w:bookmarkEnd w:id="121"/>
      <w:r w:rsidRPr="00603BFA">
        <w:rPr>
          <w:rFonts w:ascii="宋体" w:hAnsi="宋体" w:cs="宋体" w:hint="eastAsia"/>
          <w:b/>
          <w:bCs/>
          <w:color w:val="000000" w:themeColor="text1"/>
          <w:szCs w:val="20"/>
        </w:rPr>
        <w:t>25.4投标人有下列情形之一的，资格审查不通过，作无效投标处理：</w:t>
      </w:r>
    </w:p>
    <w:p w14:paraId="65140670"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（1）不具备招标文件中规定的资格要求的；（注：其中信用查询规则见“投标人须知前附表”，广西政府采购云平台已与“信用中国”平台做接口，审查专家可直接在线查询）</w:t>
      </w:r>
    </w:p>
    <w:p w14:paraId="3F9CFB5D"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（2）投标文件未提供任一项“投标人须知前附表”资格证明文件规定的“必须提供”的文件资料的；</w:t>
      </w:r>
    </w:p>
    <w:p w14:paraId="6896A17D"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（3）投标文件提供的资格证明文件出现任一项不符合“投标人须知前附表”资格证明文件规定的“必须提供”的文件资料要求或者无效的。</w:t>
      </w:r>
    </w:p>
    <w:p w14:paraId="2A29243F" w14:textId="7119DA2A" w:rsidR="00C33608" w:rsidRPr="00603BFA" w:rsidRDefault="00611BF7">
      <w:pPr>
        <w:pStyle w:val="5"/>
        <w:keepNext w:val="0"/>
        <w:keepLines w:val="0"/>
        <w:spacing w:before="0" w:after="0" w:line="360" w:lineRule="auto"/>
        <w:ind w:firstLineChars="200" w:firstLine="420"/>
        <w:rPr>
          <w:rFonts w:ascii="宋体" w:hAnsi="宋体" w:cs="宋体" w:hint="eastAsia"/>
          <w:b w:val="0"/>
          <w:bCs w:val="0"/>
          <w:color w:val="000000" w:themeColor="text1"/>
          <w:sz w:val="21"/>
          <w:szCs w:val="20"/>
        </w:rPr>
      </w:pPr>
      <w:r w:rsidRPr="00603BFA">
        <w:rPr>
          <w:rFonts w:ascii="宋体" w:hAnsi="宋体" w:cs="宋体" w:hint="eastAsia"/>
          <w:b w:val="0"/>
          <w:bCs w:val="0"/>
          <w:color w:val="000000" w:themeColor="text1"/>
          <w:sz w:val="21"/>
          <w:szCs w:val="20"/>
        </w:rPr>
        <w:t>25.5资格审查的合格投标人不足3家的，不得评标。</w:t>
      </w:r>
    </w:p>
    <w:p w14:paraId="456D7C57" w14:textId="77777777" w:rsidR="00C33608" w:rsidRPr="00603BFA" w:rsidRDefault="00611BF7">
      <w:pPr>
        <w:pStyle w:val="3"/>
        <w:keepNext w:val="0"/>
        <w:keepLines w:val="0"/>
        <w:spacing w:line="360" w:lineRule="auto"/>
        <w:jc w:val="center"/>
        <w:rPr>
          <w:rFonts w:ascii="宋体" w:hAnsi="宋体" w:cs="宋体" w:hint="eastAsia"/>
          <w:color w:val="000000" w:themeColor="text1"/>
        </w:rPr>
      </w:pPr>
      <w:bookmarkStart w:id="122" w:name="_Toc21743"/>
      <w:bookmarkStart w:id="123" w:name="_Toc100934296"/>
      <w:bookmarkStart w:id="124" w:name="_Toc100928892"/>
      <w:r w:rsidRPr="00603BFA">
        <w:rPr>
          <w:rFonts w:ascii="宋体" w:hAnsi="宋体" w:cs="宋体" w:hint="eastAsia"/>
          <w:color w:val="000000" w:themeColor="text1"/>
        </w:rPr>
        <w:t>六、评   标</w:t>
      </w:r>
      <w:bookmarkEnd w:id="122"/>
      <w:bookmarkEnd w:id="123"/>
      <w:bookmarkEnd w:id="124"/>
    </w:p>
    <w:p w14:paraId="789A4BD2" w14:textId="07D36915" w:rsidR="00C33608" w:rsidRPr="00603BFA" w:rsidRDefault="00611BF7">
      <w:pPr>
        <w:spacing w:line="360" w:lineRule="auto"/>
        <w:ind w:firstLineChars="200" w:firstLine="480"/>
        <w:rPr>
          <w:rFonts w:ascii="宋体" w:hAnsi="宋体" w:cs="宋体" w:hint="eastAsia"/>
          <w:color w:val="000000" w:themeColor="text1"/>
          <w:sz w:val="24"/>
        </w:rPr>
      </w:pPr>
      <w:bookmarkStart w:id="125" w:name="_26.组建评标委员会"/>
      <w:bookmarkEnd w:id="125"/>
      <w:r w:rsidRPr="00603BFA">
        <w:rPr>
          <w:rFonts w:ascii="宋体" w:hAnsi="宋体" w:cs="宋体" w:hint="eastAsia"/>
          <w:color w:val="000000" w:themeColor="text1"/>
          <w:sz w:val="24"/>
        </w:rPr>
        <w:t>26.组建评标委员会</w:t>
      </w:r>
    </w:p>
    <w:p w14:paraId="3672CEBE" w14:textId="220A5D3B"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评标委员会由采购人代表和评审专家组成，人数为</w:t>
      </w:r>
      <w:r w:rsidR="00297B9A" w:rsidRPr="00603BFA">
        <w:rPr>
          <w:rFonts w:ascii="宋体" w:hAnsi="宋体" w:cs="宋体" w:hint="eastAsia"/>
          <w:color w:val="000000" w:themeColor="text1"/>
        </w:rPr>
        <w:t xml:space="preserve"> 7</w:t>
      </w:r>
      <w:r w:rsidRPr="00603BFA">
        <w:rPr>
          <w:rFonts w:ascii="宋体" w:hAnsi="宋体" w:cs="宋体" w:hint="eastAsia"/>
          <w:color w:val="000000" w:themeColor="text1"/>
        </w:rPr>
        <w:t>人以上单数，其中评审专家不得少于成员总数的三分之二。</w:t>
      </w:r>
    </w:p>
    <w:p w14:paraId="184DCD72"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参加过采购项目前期咨询论证的专家，不得参加该采购项目的评审活动。</w:t>
      </w:r>
    </w:p>
    <w:p w14:paraId="51787DCC" w14:textId="54730CCA"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27.评标的依据</w:t>
      </w:r>
    </w:p>
    <w:p w14:paraId="1AA8DA7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评标委员会以招标文件为依据对投标文件进行评审，“第四章 评标方法和评标标准”没有规定的方法、评审因素和标准，不作为评标依据。</w:t>
      </w:r>
    </w:p>
    <w:p w14:paraId="1144EBBC" w14:textId="5CBE8A22"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28.评标原则</w:t>
      </w:r>
    </w:p>
    <w:p w14:paraId="06E71F02" w14:textId="14C611A5"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F169F99" w14:textId="0D9FB1E0"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6" w:name="_28.3评标方法。本项目将按须知前附表规定的评标办法进行评标，具体评标"/>
      <w:bookmarkEnd w:id="126"/>
    </w:p>
    <w:p w14:paraId="57F37253" w14:textId="42778410"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CA5A1F8" w14:textId="7E1241A9"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lastRenderedPageBreak/>
        <w:t>28.4评标过程的监控。本项目电子评标过程实行网上留痕、全程录音、录像监控，投标人在评标过程中所进行的试图影响评标结果的不公正活动，可能导致其投标按无效处理。</w:t>
      </w:r>
    </w:p>
    <w:p w14:paraId="57826336" w14:textId="1D6DE729" w:rsidR="00C33608" w:rsidRPr="00603BFA" w:rsidRDefault="00611BF7">
      <w:pPr>
        <w:widowControl/>
        <w:spacing w:line="560" w:lineRule="exact"/>
        <w:ind w:firstLineChars="200" w:firstLine="420"/>
        <w:jc w:val="left"/>
        <w:textAlignment w:val="baseline"/>
        <w:rPr>
          <w:rFonts w:ascii="宋体" w:hAnsi="宋体" w:cs="宋体" w:hint="eastAsia"/>
          <w:color w:val="000000" w:themeColor="text1"/>
        </w:rPr>
      </w:pPr>
      <w:r w:rsidRPr="00603BFA">
        <w:rPr>
          <w:rFonts w:ascii="宋体" w:hAnsi="宋体" w:cs="宋体" w:hint="eastAsia"/>
          <w:color w:val="000000" w:themeColor="text1"/>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C725A6" w14:textId="77777777" w:rsidR="00C33608" w:rsidRPr="00603BFA" w:rsidRDefault="00C33608">
      <w:pPr>
        <w:pStyle w:val="af0"/>
        <w:rPr>
          <w:rFonts w:ascii="宋体" w:hAnsi="宋体" w:cs="宋体" w:hint="eastAsia"/>
          <w:color w:val="000000" w:themeColor="text1"/>
        </w:rPr>
      </w:pPr>
    </w:p>
    <w:p w14:paraId="7320D9E4" w14:textId="1C49BFA0"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29.评标方法及评标标准</w:t>
      </w:r>
    </w:p>
    <w:p w14:paraId="0169BF42" w14:textId="54492BA6"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29.1本项目的评标方法详见“投标人须知前附表”。</w:t>
      </w:r>
    </w:p>
    <w:p w14:paraId="52C3586A" w14:textId="161C66EF"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29.2 评标委员会按照</w:t>
      </w:r>
      <w:r w:rsidRPr="00603BFA">
        <w:rPr>
          <w:rFonts w:ascii="宋体" w:hAnsi="宋体" w:cs="宋体" w:hint="eastAsia"/>
          <w:b/>
          <w:color w:val="000000" w:themeColor="text1"/>
        </w:rPr>
        <w:t>“第四章 评标方法和评标标准”</w:t>
      </w:r>
      <w:r w:rsidRPr="00603BFA">
        <w:rPr>
          <w:rFonts w:ascii="宋体" w:hAnsi="宋体" w:cs="宋体" w:hint="eastAsia"/>
          <w:color w:val="000000" w:themeColor="text1"/>
        </w:rPr>
        <w:t>规定的方法、评审因素、标准和程序对投标文件进行评审。</w:t>
      </w:r>
    </w:p>
    <w:p w14:paraId="34F0543B" w14:textId="5AA59A51"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29.3 电子交易活动的中止。采购过程中出现以下情形，导致电子交易平台无法正常运行，或者无法保证电子交易的公平、公正和安全时，采购机构可中止电子交易活动：</w:t>
      </w:r>
    </w:p>
    <w:p w14:paraId="4CDD8169"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 xml:space="preserve">（1）电子交易平台发生故障而无法登录访问的； </w:t>
      </w:r>
    </w:p>
    <w:p w14:paraId="2C97041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（2）电子交易平台应用或数据库出现错误，不能进行正常操作的；</w:t>
      </w:r>
    </w:p>
    <w:p w14:paraId="5E2301C7"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（3）电子交易平台发现严重安全漏洞，有潜在泄密危险的；</w:t>
      </w:r>
    </w:p>
    <w:p w14:paraId="56C0F94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 xml:space="preserve">（4）病毒发作导致不能进行正常操作的； </w:t>
      </w:r>
    </w:p>
    <w:p w14:paraId="48269AE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（5）其他无法保证电子交易的公平、公正和安全的情况。</w:t>
      </w:r>
    </w:p>
    <w:p w14:paraId="6CB109C8" w14:textId="1E1DF7CF"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3865DD0" w14:textId="77777777" w:rsidR="00C33608" w:rsidRPr="00603BFA" w:rsidRDefault="00C33608">
      <w:pPr>
        <w:pStyle w:val="ad"/>
        <w:snapToGrid w:val="0"/>
        <w:spacing w:line="400" w:lineRule="exact"/>
        <w:ind w:firstLineChars="200" w:firstLine="420"/>
        <w:rPr>
          <w:rFonts w:hAnsi="宋体" w:cs="宋体" w:hint="eastAsia"/>
          <w:color w:val="000000" w:themeColor="text1"/>
        </w:rPr>
      </w:pPr>
    </w:p>
    <w:p w14:paraId="3A3F019B" w14:textId="77777777" w:rsidR="00C33608" w:rsidRPr="00603BFA" w:rsidRDefault="00611BF7">
      <w:pPr>
        <w:pStyle w:val="3"/>
        <w:keepNext w:val="0"/>
        <w:keepLines w:val="0"/>
        <w:spacing w:line="400" w:lineRule="exact"/>
        <w:jc w:val="center"/>
        <w:rPr>
          <w:rFonts w:ascii="宋体" w:hAnsi="宋体" w:cs="宋体" w:hint="eastAsia"/>
          <w:color w:val="000000" w:themeColor="text1"/>
        </w:rPr>
      </w:pPr>
      <w:bookmarkStart w:id="127" w:name="_Toc254970687"/>
      <w:bookmarkStart w:id="128" w:name="_Toc254970546"/>
      <w:bookmarkStart w:id="129" w:name="_Toc100928893"/>
      <w:bookmarkStart w:id="130" w:name="_Toc100934297"/>
      <w:bookmarkStart w:id="131" w:name="_Toc10623"/>
      <w:r w:rsidRPr="00603BFA">
        <w:rPr>
          <w:rFonts w:ascii="宋体" w:hAnsi="宋体" w:cs="宋体" w:hint="eastAsia"/>
          <w:color w:val="000000" w:themeColor="text1"/>
        </w:rPr>
        <w:t>七、</w:t>
      </w:r>
      <w:bookmarkEnd w:id="127"/>
      <w:bookmarkEnd w:id="128"/>
      <w:r w:rsidRPr="00603BFA">
        <w:rPr>
          <w:rFonts w:ascii="宋体" w:hAnsi="宋体" w:cs="宋体" w:hint="eastAsia"/>
          <w:color w:val="000000" w:themeColor="text1"/>
        </w:rPr>
        <w:t>中标和合同</w:t>
      </w:r>
      <w:bookmarkEnd w:id="129"/>
      <w:bookmarkEnd w:id="130"/>
      <w:bookmarkEnd w:id="131"/>
    </w:p>
    <w:p w14:paraId="6FEF33FA" w14:textId="7EB886A1"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30.确定中标人</w:t>
      </w:r>
    </w:p>
    <w:p w14:paraId="69AC2088" w14:textId="0811C4CE" w:rsidR="00C33608" w:rsidRPr="00603BFA" w:rsidRDefault="00611BF7">
      <w:pPr>
        <w:spacing w:line="360" w:lineRule="auto"/>
        <w:ind w:firstLineChars="200" w:firstLine="422"/>
        <w:rPr>
          <w:rFonts w:ascii="宋体" w:hAnsi="宋体" w:cs="宋体" w:hint="eastAsia"/>
          <w:b/>
          <w:bCs/>
          <w:color w:val="000000" w:themeColor="text1"/>
          <w:szCs w:val="21"/>
        </w:rPr>
      </w:pPr>
      <w:r w:rsidRPr="00603BFA">
        <w:rPr>
          <w:rFonts w:ascii="宋体" w:hAnsi="宋体" w:cs="宋体" w:hint="eastAsia"/>
          <w:b/>
          <w:bCs/>
          <w:color w:val="000000" w:themeColor="text1"/>
          <w:szCs w:val="21"/>
        </w:rPr>
        <w:t>30.1本项目授权评标委员会直接按第四章“评标方法及标准”的规定排列中标候选人顺序，采购人依照次序确定中标人。</w:t>
      </w:r>
    </w:p>
    <w:p w14:paraId="18A6AD58" w14:textId="2CB7BF1F"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7671550" w14:textId="202BC92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30.3中标供应商无正当理由拒签合同的，根据《中华人民共和国政府采购法》第七十七条第一款规定处理。</w:t>
      </w:r>
    </w:p>
    <w:p w14:paraId="7AE128F7" w14:textId="4AD09C2F"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30.4根据《中华人民共和国民法典》</w:t>
      </w:r>
      <w:r w:rsidRPr="00603BFA">
        <w:rPr>
          <w:rFonts w:ascii="宋体" w:hAnsi="宋体" w:cs="宋体" w:hint="eastAsia"/>
          <w:color w:val="000000" w:themeColor="text1"/>
          <w:sz w:val="19"/>
          <w:szCs w:val="19"/>
        </w:rPr>
        <w:t>第五百六十三条</w:t>
      </w:r>
      <w:r w:rsidRPr="00603BFA">
        <w:rPr>
          <w:rFonts w:ascii="宋体" w:hAnsi="宋体" w:cs="宋体" w:hint="eastAsia"/>
          <w:color w:val="000000" w:themeColor="text1"/>
          <w:szCs w:val="21"/>
        </w:rPr>
        <w:t>，因不可抗力致使不能实现合同目的的，当事人可以解除合同。</w:t>
      </w:r>
    </w:p>
    <w:p w14:paraId="0019BC49" w14:textId="400487B3"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31. 结果公告</w:t>
      </w:r>
    </w:p>
    <w:p w14:paraId="4CE55A30" w14:textId="08D6A29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szCs w:val="21"/>
        </w:rPr>
        <w:t>31.1</w:t>
      </w:r>
      <w:r w:rsidRPr="00603BFA">
        <w:rPr>
          <w:rFonts w:ascii="宋体" w:hAnsi="宋体" w:cs="宋体" w:hint="eastAsia"/>
          <w:color w:val="000000" w:themeColor="text1"/>
        </w:rPr>
        <w:t>在中标供应商确定之日起2个工作日内，由采购代理机构</w:t>
      </w:r>
      <w:r w:rsidRPr="00603BFA">
        <w:rPr>
          <w:rFonts w:ascii="宋体" w:hAnsi="宋体" w:cs="宋体" w:hint="eastAsia"/>
          <w:b/>
          <w:color w:val="000000" w:themeColor="text1"/>
          <w:szCs w:val="21"/>
        </w:rPr>
        <w:t>在招标公告发布媒体上</w:t>
      </w:r>
      <w:r w:rsidRPr="00603BFA">
        <w:rPr>
          <w:rFonts w:ascii="宋体" w:hAnsi="宋体" w:cs="宋体" w:hint="eastAsia"/>
          <w:color w:val="000000" w:themeColor="text1"/>
        </w:rPr>
        <w:t>发布中标结果公告，中标结果公告期限为1个工作日，发布中标结果公告的同时向中标供应商发出中标通知书。</w:t>
      </w:r>
      <w:r w:rsidRPr="00603BFA">
        <w:rPr>
          <w:rFonts w:ascii="宋体" w:hAnsi="宋体" w:cs="宋体" w:hint="eastAsia"/>
          <w:b/>
          <w:color w:val="000000" w:themeColor="text1"/>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sidRPr="00603BFA">
        <w:rPr>
          <w:rFonts w:ascii="宋体" w:hAnsi="宋体" w:cs="宋体" w:hint="eastAsia"/>
          <w:color w:val="000000" w:themeColor="text1"/>
          <w:szCs w:val="21"/>
        </w:rPr>
        <w:t>排名第二的中标候选人因前款规定的同样原因被取消中标资格的，授权的评标委员会可以确定排名第三的中标候选人为中标人，以此类推。</w:t>
      </w:r>
    </w:p>
    <w:p w14:paraId="721BC026"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以上信息查询记录及相关证据与采购文件一并保存。</w:t>
      </w:r>
    </w:p>
    <w:p w14:paraId="799289A5" w14:textId="2D28360D"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5AD65224" w14:textId="7AAE573A"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32.发出中标通知书</w:t>
      </w:r>
    </w:p>
    <w:p w14:paraId="3464789E" w14:textId="0D55495B"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32.1在发布中标公告的同时，采购代理机构向中标人通过广西政府采购云平台发出电子中标通知书。</w:t>
      </w:r>
    </w:p>
    <w:p w14:paraId="0B8F478F" w14:textId="1BEBD026"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32.2对未通过资格审查的投标人，采购人或采购机构应当告知其未通过的原因；采用综合评分办法评审的，采购人或采购机构还应当告知未中标人本人的评审得分与排序。</w:t>
      </w:r>
    </w:p>
    <w:p w14:paraId="7E12C506" w14:textId="409CFC19"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33. 无义务解释未中标原因</w:t>
      </w:r>
    </w:p>
    <w:p w14:paraId="65CA2BEC"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采购代理机构无义务向未中标的投标人解释未中标原因和退还投标文件。</w:t>
      </w:r>
    </w:p>
    <w:p w14:paraId="22CEB7F4" w14:textId="6180310F"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34.合同授予标准</w:t>
      </w:r>
    </w:p>
    <w:p w14:paraId="392D79B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合同将授予被确定实质上响应招标文件要求，具备履行合同能力的中标人（招标文件另有约定多名中标人的除外）。</w:t>
      </w:r>
    </w:p>
    <w:p w14:paraId="3A01C6CD" w14:textId="0DE6EE75"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35.履约保证金</w:t>
      </w:r>
    </w:p>
    <w:p w14:paraId="47421F81" w14:textId="77777777" w:rsidR="00C33608" w:rsidRPr="00603BFA" w:rsidRDefault="00611BF7">
      <w:pPr>
        <w:spacing w:line="360" w:lineRule="auto"/>
        <w:ind w:firstLineChars="200" w:firstLine="420"/>
        <w:rPr>
          <w:rFonts w:ascii="宋体" w:hAnsi="宋体" w:cs="宋体" w:hint="eastAsia"/>
          <w:color w:val="000000" w:themeColor="text1"/>
          <w:szCs w:val="21"/>
        </w:rPr>
      </w:pPr>
      <w:bookmarkStart w:id="132" w:name="_39.1中标人须于签订合同前按本须知前附表规定的金额转账或电汇到指定账"/>
      <w:bookmarkEnd w:id="132"/>
      <w:r w:rsidRPr="00603BFA">
        <w:rPr>
          <w:rFonts w:ascii="宋体" w:hAnsi="宋体" w:cs="宋体" w:hint="eastAsia"/>
          <w:color w:val="000000" w:themeColor="text1"/>
          <w:szCs w:val="21"/>
        </w:rPr>
        <w:t>见“投标人须知前附表”。</w:t>
      </w:r>
    </w:p>
    <w:p w14:paraId="184A3C30" w14:textId="6F56C875"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36.签订合同</w:t>
      </w:r>
    </w:p>
    <w:p w14:paraId="5DAF6E80" w14:textId="6F55150E" w:rsidR="00C33608" w:rsidRPr="00603BFA" w:rsidRDefault="00611BF7">
      <w:pPr>
        <w:pStyle w:val="27"/>
        <w:snapToGrid w:val="0"/>
        <w:spacing w:before="0"/>
        <w:ind w:firstLine="422"/>
        <w:rPr>
          <w:rFonts w:ascii="宋体" w:hAnsi="宋体" w:cs="宋体" w:hint="eastAsia"/>
          <w:color w:val="000000" w:themeColor="text1"/>
          <w:kern w:val="0"/>
          <w:sz w:val="21"/>
          <w:szCs w:val="21"/>
          <w:lang w:val="zh-CN"/>
        </w:rPr>
      </w:pPr>
      <w:bookmarkStart w:id="133" w:name="_40.1投标人接到中标通知书后，按须知前附表规定向采购人出示相关资格证"/>
      <w:bookmarkEnd w:id="133"/>
      <w:r w:rsidRPr="00603BFA">
        <w:rPr>
          <w:rFonts w:ascii="宋体" w:hAnsi="宋体" w:cs="宋体" w:hint="eastAsia"/>
          <w:b/>
          <w:color w:val="000000" w:themeColor="text1"/>
          <w:sz w:val="21"/>
          <w:szCs w:val="21"/>
        </w:rPr>
        <w:t xml:space="preserve"> 36.1中标人领取电子中标通知书后，</w:t>
      </w:r>
      <w:r w:rsidRPr="00603BFA">
        <w:rPr>
          <w:rFonts w:ascii="宋体" w:hAnsi="宋体" w:cs="宋体" w:hint="eastAsia"/>
          <w:color w:val="000000" w:themeColor="text1"/>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427B8BED" w14:textId="2E15B14C" w:rsidR="00C33608" w:rsidRPr="00603BFA" w:rsidRDefault="00611BF7">
      <w:pPr>
        <w:pStyle w:val="27"/>
        <w:snapToGrid w:val="0"/>
        <w:spacing w:before="0"/>
        <w:ind w:firstLine="420"/>
        <w:rPr>
          <w:rFonts w:ascii="宋体" w:hAnsi="宋体" w:cs="宋体" w:hint="eastAsia"/>
          <w:color w:val="000000" w:themeColor="text1"/>
          <w:kern w:val="0"/>
          <w:sz w:val="21"/>
          <w:szCs w:val="21"/>
          <w:lang w:val="zh-CN"/>
        </w:rPr>
      </w:pPr>
      <w:r w:rsidRPr="00603BFA">
        <w:rPr>
          <w:rFonts w:ascii="宋体" w:hAnsi="宋体" w:cs="宋体" w:hint="eastAsia"/>
          <w:color w:val="000000" w:themeColor="text1"/>
          <w:kern w:val="0"/>
          <w:sz w:val="21"/>
          <w:szCs w:val="21"/>
          <w:lang w:val="zh-CN"/>
        </w:rPr>
        <w:t>36.2</w:t>
      </w:r>
      <w:r w:rsidRPr="00603BFA">
        <w:rPr>
          <w:rFonts w:ascii="宋体" w:hAnsi="宋体" w:cs="宋体" w:hint="eastAsia"/>
          <w:color w:val="000000" w:themeColor="text1"/>
          <w:sz w:val="21"/>
          <w:szCs w:val="21"/>
        </w:rPr>
        <w:t>采购合同由采购人与中标供应商根据招标文件、投标文件等内容通过政府采购电子交易平台在线签订，自动备案。</w:t>
      </w:r>
    </w:p>
    <w:p w14:paraId="02955CEB" w14:textId="113F8A27" w:rsidR="00C33608" w:rsidRPr="00603BFA" w:rsidRDefault="00611BF7">
      <w:pPr>
        <w:pStyle w:val="27"/>
        <w:snapToGrid w:val="0"/>
        <w:spacing w:before="0"/>
        <w:ind w:firstLine="420"/>
        <w:rPr>
          <w:rFonts w:ascii="宋体" w:hAnsi="宋体" w:cs="宋体" w:hint="eastAsia"/>
          <w:color w:val="000000" w:themeColor="text1"/>
          <w:sz w:val="21"/>
          <w:szCs w:val="21"/>
        </w:rPr>
      </w:pPr>
      <w:r w:rsidRPr="00603BFA">
        <w:rPr>
          <w:rFonts w:ascii="宋体" w:hAnsi="宋体" w:cs="宋体" w:hint="eastAsia"/>
          <w:color w:val="000000" w:themeColor="text1"/>
          <w:sz w:val="21"/>
          <w:szCs w:val="21"/>
        </w:rPr>
        <w:lastRenderedPageBreak/>
        <w:t>36.3签订合同时间：按中标通知书规定的时间与采购人签订合同（最长不能超过25日）。</w:t>
      </w:r>
    </w:p>
    <w:p w14:paraId="2E7153D2" w14:textId="4DA3AFF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E63B69A" w14:textId="1BA2809B"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C8FFB9B" w14:textId="442C8709"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36.6采购人或中标供应商不得单方面向合同另一方提出任何招标文件没有约定的条件或不合理的要求，作为签订合同的条件；也不得协商另行订立背离招标文件和合同实质性内容的协议。</w:t>
      </w:r>
    </w:p>
    <w:p w14:paraId="1791727B" w14:textId="7B453E1B"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36.7如签订合同并生效后，供应商无故拒绝或延期，除按照合同条款处理外，将承担相应的法律责任。</w:t>
      </w:r>
    </w:p>
    <w:p w14:paraId="72C510E9" w14:textId="2A6C89D8"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34D81627" w14:textId="20F0FD03" w:rsidR="00C33608" w:rsidRPr="00603BFA" w:rsidRDefault="00611BF7">
      <w:pPr>
        <w:spacing w:line="360" w:lineRule="auto"/>
        <w:ind w:firstLineChars="200" w:firstLine="480"/>
        <w:rPr>
          <w:rFonts w:ascii="宋体" w:hAnsi="宋体" w:cs="宋体" w:hint="eastAsia"/>
          <w:color w:val="000000" w:themeColor="text1"/>
          <w:sz w:val="24"/>
        </w:rPr>
      </w:pPr>
      <w:bookmarkStart w:id="134" w:name="_41.政府采购合同公告"/>
      <w:bookmarkEnd w:id="134"/>
      <w:r w:rsidRPr="00603BFA">
        <w:rPr>
          <w:rFonts w:ascii="宋体" w:hAnsi="宋体" w:cs="宋体" w:hint="eastAsia"/>
          <w:color w:val="000000" w:themeColor="text1"/>
          <w:sz w:val="24"/>
        </w:rPr>
        <w:t>37.政府采购合同公告</w:t>
      </w:r>
    </w:p>
    <w:p w14:paraId="46DAD5C0"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采购人或者受托采购代理机构应当自政府采购合同签订之日起2个工作日内，将政府采购合同</w:t>
      </w:r>
      <w:r w:rsidRPr="00603BFA">
        <w:rPr>
          <w:rFonts w:ascii="宋体" w:hAnsi="宋体" w:cs="宋体" w:hint="eastAsia"/>
          <w:bCs/>
          <w:color w:val="000000" w:themeColor="text1"/>
        </w:rPr>
        <w:t>在以下媒体上发布</w:t>
      </w:r>
      <w:r w:rsidRPr="00603BFA">
        <w:rPr>
          <w:rFonts w:ascii="宋体" w:hAnsi="宋体" w:cs="宋体" w:hint="eastAsia"/>
          <w:color w:val="000000" w:themeColor="text1"/>
          <w:kern w:val="0"/>
          <w:szCs w:val="21"/>
        </w:rPr>
        <w:t xml:space="preserve"> “广西政府采购网”（https://www.gcy.zfcg.gxzf.gov.cn）</w:t>
      </w:r>
      <w:r w:rsidRPr="00603BFA">
        <w:rPr>
          <w:rFonts w:ascii="宋体" w:hAnsi="宋体" w:cs="宋体" w:hint="eastAsia"/>
          <w:color w:val="000000" w:themeColor="text1"/>
        </w:rPr>
        <w:t>上公告，但政府采购合同中涉及国家秘密、商业秘密的内容除外。</w:t>
      </w:r>
    </w:p>
    <w:p w14:paraId="6F6A481C" w14:textId="582711E3"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38. 询问、质疑和投诉</w:t>
      </w:r>
    </w:p>
    <w:p w14:paraId="0CC8750C" w14:textId="6DE61B56"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38.1询问</w:t>
      </w:r>
    </w:p>
    <w:p w14:paraId="7A4178C5" w14:textId="2FB3A555"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38.1.1供应商在开标前对政府采购活动事项有疑问的，可以向采购人或采购代理机构项目负责人提出询问。</w:t>
      </w:r>
    </w:p>
    <w:p w14:paraId="30582500" w14:textId="19DA87B8"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38.1.2采购人或采购人委托的采购代理机构自受理询问之日起3个工作日内对供应商依法提出的询问作出答复，</w:t>
      </w:r>
      <w:r w:rsidRPr="00603BFA">
        <w:rPr>
          <w:rFonts w:ascii="宋体" w:hAnsi="宋体" w:cs="宋体" w:hint="eastAsia"/>
          <w:color w:val="000000" w:themeColor="text1"/>
        </w:rPr>
        <w:t>但答复内容不得涉及商业秘密</w:t>
      </w:r>
      <w:r w:rsidRPr="00603BFA">
        <w:rPr>
          <w:rFonts w:ascii="宋体" w:hAnsi="宋体" w:cs="宋体" w:hint="eastAsia"/>
          <w:bCs/>
          <w:color w:val="000000" w:themeColor="text1"/>
          <w:szCs w:val="21"/>
        </w:rPr>
        <w:t>。</w:t>
      </w:r>
    </w:p>
    <w:p w14:paraId="66A0BBD8" w14:textId="6F956F83"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38.1.3 询问事项可能影响中标、成交结果的，采购人应当暂停签订合同，已经签订合同的，应当中止履行合同。</w:t>
      </w:r>
    </w:p>
    <w:p w14:paraId="0CFFF898" w14:textId="52E3F457" w:rsidR="00C33608" w:rsidRPr="00603BFA" w:rsidRDefault="00611BF7">
      <w:pPr>
        <w:spacing w:line="360" w:lineRule="auto"/>
        <w:ind w:firstLineChars="200" w:firstLine="422"/>
        <w:rPr>
          <w:rFonts w:ascii="宋体" w:hAnsi="宋体" w:cs="宋体" w:hint="eastAsia"/>
          <w:color w:val="000000" w:themeColor="text1"/>
          <w:szCs w:val="21"/>
        </w:rPr>
      </w:pPr>
      <w:r w:rsidRPr="00603BFA">
        <w:rPr>
          <w:rFonts w:ascii="宋体" w:hAnsi="宋体" w:cs="宋体" w:hint="eastAsia"/>
          <w:b/>
          <w:color w:val="000000" w:themeColor="text1"/>
          <w:szCs w:val="21"/>
        </w:rPr>
        <w:t xml:space="preserve"> </w:t>
      </w:r>
      <w:r w:rsidRPr="00603BFA">
        <w:rPr>
          <w:rFonts w:ascii="宋体" w:hAnsi="宋体" w:cs="宋体" w:hint="eastAsia"/>
          <w:color w:val="000000" w:themeColor="text1"/>
          <w:szCs w:val="21"/>
        </w:rPr>
        <w:t>38.2质疑</w:t>
      </w:r>
    </w:p>
    <w:p w14:paraId="6A599B36" w14:textId="0E21A246" w:rsidR="00C33608" w:rsidRPr="00603BFA" w:rsidRDefault="00611BF7">
      <w:pPr>
        <w:spacing w:line="360" w:lineRule="auto"/>
        <w:ind w:firstLineChars="200" w:firstLine="420"/>
        <w:rPr>
          <w:rFonts w:ascii="宋体" w:hAnsi="宋体" w:cs="宋体" w:hint="eastAsia"/>
          <w:b/>
          <w:color w:val="000000" w:themeColor="text1"/>
          <w:szCs w:val="21"/>
        </w:rPr>
      </w:pPr>
      <w:r w:rsidRPr="00603BFA">
        <w:rPr>
          <w:rFonts w:ascii="宋体" w:hAnsi="宋体" w:cs="宋体" w:hint="eastAsia"/>
          <w:color w:val="000000" w:themeColor="text1"/>
          <w:szCs w:val="21"/>
        </w:rPr>
        <w:t>38.2.1</w:t>
      </w:r>
      <w:r w:rsidRPr="00603BFA">
        <w:rPr>
          <w:rFonts w:ascii="宋体" w:hAnsi="宋体" w:cs="宋体" w:hint="eastAsia"/>
          <w:b/>
          <w:color w:val="000000" w:themeColor="text1"/>
          <w:szCs w:val="21"/>
        </w:rPr>
        <w:t>供应商认为招标文件、采购过程或者中标结果使自己的合法权益受到损害的，必须在知道或者应知其权益受到损害之日起7个工作日内，以书面形式向采购人、采购代理机构提出质疑，质疑有效期结</w:t>
      </w:r>
      <w:r w:rsidRPr="00603BFA">
        <w:rPr>
          <w:rFonts w:ascii="宋体" w:hAnsi="宋体" w:cs="宋体" w:hint="eastAsia"/>
          <w:b/>
          <w:color w:val="000000" w:themeColor="text1"/>
          <w:szCs w:val="21"/>
        </w:rPr>
        <w:lastRenderedPageBreak/>
        <w:t xml:space="preserve">束后，采购人或采购代理机构不再受理该项目质疑。采购人、采购代理机构接收质疑函的方式、联系部门、联系电话和通讯地址等信息详见“投标人须知前附表”。具体质疑起算时间及处理方式如下： </w:t>
      </w:r>
    </w:p>
    <w:p w14:paraId="132800B7"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（1）潜在供应商依法获取公开招标文件后，认为采购文件使自己的权益受到损害的，应当在公开招标文件公告期限届满之日起7个工作日内提出质疑。</w:t>
      </w:r>
      <w:r w:rsidRPr="00603BFA">
        <w:rPr>
          <w:rFonts w:ascii="宋体" w:hAnsi="宋体" w:cs="宋体" w:hint="eastAsia"/>
          <w:color w:val="000000" w:themeColor="text1"/>
        </w:rPr>
        <w:t>委托代理协议无特殊约定的，</w:t>
      </w:r>
      <w:r w:rsidRPr="00603BFA">
        <w:rPr>
          <w:rFonts w:ascii="宋体" w:hAnsi="宋体" w:cs="宋体" w:hint="eastAsia"/>
          <w:bCs/>
          <w:color w:val="000000" w:themeColor="text1"/>
        </w:rPr>
        <w:t>对公开招标文件中采购需求（含资格要求、采购预算和评分办法）的质疑由采购人受理并负责答复；对公开招标文件中的采购执行程序的质疑由采购代理机构受理并负责答复。</w:t>
      </w:r>
    </w:p>
    <w:p w14:paraId="4D1D8C1C"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E15D19E"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（3）供应商认为中标或者成交结果使自己的权益受到损害的，应当在中标或者成交结果公告期限届满之日起7个工作日内提出质疑，由采购人受理并负责答复。</w:t>
      </w:r>
    </w:p>
    <w:p w14:paraId="7C7BFEE4" w14:textId="3B5B03CA" w:rsidR="00C33608" w:rsidRPr="00603BFA" w:rsidRDefault="00611BF7">
      <w:pPr>
        <w:spacing w:line="360" w:lineRule="auto"/>
        <w:ind w:firstLineChars="200" w:firstLine="422"/>
        <w:rPr>
          <w:rFonts w:ascii="宋体" w:hAnsi="宋体" w:cs="宋体" w:hint="eastAsia"/>
          <w:bCs/>
          <w:color w:val="000000" w:themeColor="text1"/>
          <w:szCs w:val="21"/>
        </w:rPr>
      </w:pPr>
      <w:r w:rsidRPr="00603BFA">
        <w:rPr>
          <w:rFonts w:ascii="宋体" w:hAnsi="宋体" w:cs="宋体" w:hint="eastAsia"/>
          <w:b/>
          <w:bCs/>
          <w:color w:val="000000" w:themeColor="text1"/>
          <w:szCs w:val="21"/>
        </w:rPr>
        <w:t>38.2.2</w:t>
      </w:r>
      <w:r w:rsidRPr="00603BFA">
        <w:rPr>
          <w:rFonts w:ascii="宋体" w:hAnsi="宋体" w:cs="宋体" w:hint="eastAsia"/>
          <w:bCs/>
          <w:color w:val="000000" w:themeColor="text1"/>
          <w:szCs w:val="21"/>
        </w:rPr>
        <w:t>供应商质疑实行实名制，其质疑应当有具体的质疑事项及事实根据，质疑应当坚持依法依规、诚实信用原则，不得进行虚假、恶意质疑。</w:t>
      </w:r>
    </w:p>
    <w:p w14:paraId="1326FBC5" w14:textId="2DAD243E" w:rsidR="00C33608" w:rsidRPr="00603BFA" w:rsidRDefault="00611BF7">
      <w:pPr>
        <w:spacing w:line="360" w:lineRule="auto"/>
        <w:ind w:firstLineChars="200" w:firstLine="422"/>
        <w:rPr>
          <w:rFonts w:ascii="宋体" w:hAnsi="宋体" w:cs="宋体" w:hint="eastAsia"/>
          <w:bCs/>
          <w:color w:val="000000" w:themeColor="text1"/>
        </w:rPr>
      </w:pPr>
      <w:r w:rsidRPr="00603BFA">
        <w:rPr>
          <w:rFonts w:ascii="宋体" w:hAnsi="宋体" w:cs="宋体" w:hint="eastAsia"/>
          <w:b/>
          <w:bCs/>
          <w:color w:val="000000" w:themeColor="text1"/>
        </w:rPr>
        <w:t>38.2.3</w:t>
      </w:r>
      <w:r w:rsidRPr="00603BFA">
        <w:rPr>
          <w:rFonts w:ascii="宋体" w:hAnsi="宋体" w:cs="宋体" w:hint="eastAsia"/>
          <w:bCs/>
          <w:color w:val="000000" w:themeColor="text1"/>
        </w:rPr>
        <w:t xml:space="preserve"> 质疑供应商可以委托代理人办理质疑事务。委托代理人应熟悉相关业务情况。代理人办理质疑事务时，除提交质疑书外，还应当提交质疑供应商的授权委托书和委托代理人身份证明复印件</w:t>
      </w:r>
      <w:r w:rsidRPr="00603BFA">
        <w:rPr>
          <w:rFonts w:ascii="宋体" w:hAnsi="宋体" w:cs="宋体" w:hint="eastAsia"/>
          <w:color w:val="000000" w:themeColor="text1"/>
        </w:rPr>
        <w:t>。</w:t>
      </w:r>
    </w:p>
    <w:p w14:paraId="39213B87" w14:textId="6654196A" w:rsidR="00C33608" w:rsidRPr="00603BFA" w:rsidRDefault="00611BF7">
      <w:pPr>
        <w:spacing w:line="360" w:lineRule="auto"/>
        <w:ind w:firstLineChars="200" w:firstLine="422"/>
        <w:rPr>
          <w:rFonts w:ascii="宋体" w:hAnsi="宋体" w:cs="宋体" w:hint="eastAsia"/>
          <w:b/>
          <w:bCs/>
          <w:color w:val="000000" w:themeColor="text1"/>
        </w:rPr>
      </w:pPr>
      <w:r w:rsidRPr="00603BFA">
        <w:rPr>
          <w:rFonts w:ascii="宋体" w:hAnsi="宋体" w:cs="宋体" w:hint="eastAsia"/>
          <w:b/>
          <w:bCs/>
          <w:color w:val="000000" w:themeColor="text1"/>
        </w:rPr>
        <w:t>38.2.4 质疑供应商提起质疑应当符合下列条件：</w:t>
      </w:r>
    </w:p>
    <w:p w14:paraId="05541981"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（1）质疑供应商是参与所质疑</w:t>
      </w:r>
      <w:r w:rsidRPr="00603BFA">
        <w:rPr>
          <w:rFonts w:ascii="宋体" w:hAnsi="宋体" w:cs="宋体" w:hint="eastAsia"/>
          <w:bCs/>
          <w:color w:val="000000" w:themeColor="text1"/>
          <w:szCs w:val="21"/>
        </w:rPr>
        <w:t>项目</w:t>
      </w:r>
      <w:r w:rsidRPr="00603BFA">
        <w:rPr>
          <w:rFonts w:ascii="宋体" w:hAnsi="宋体" w:cs="宋体" w:hint="eastAsia"/>
          <w:bCs/>
          <w:color w:val="000000" w:themeColor="text1"/>
        </w:rPr>
        <w:t>采购活动的供应商（潜在供应商已依法获取可之一的采购文件的，可以对该采购文件质疑）；</w:t>
      </w:r>
    </w:p>
    <w:p w14:paraId="35C3C9D0"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（2）质疑函内容符合本章第38.2.5项的规定；</w:t>
      </w:r>
    </w:p>
    <w:p w14:paraId="0C5A567F"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（3）在质疑有效期限内提起质疑；</w:t>
      </w:r>
    </w:p>
    <w:p w14:paraId="15667653"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（4）属于所质疑的采购人或采购人委托的采购代理机构组织的采购活动；</w:t>
      </w:r>
    </w:p>
    <w:p w14:paraId="7A25BBD4"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 xml:space="preserve">（5）同一质疑事项未经采购人或采购人委托的采购代理机构质疑处理； </w:t>
      </w:r>
    </w:p>
    <w:p w14:paraId="35FBC1F5"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（6）供应商对同一采购程序环节的质疑应当在质疑有效期内一次性提出；</w:t>
      </w:r>
    </w:p>
    <w:p w14:paraId="1E8B8EF9"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（7）供应商提交质疑应当提交必要的证明材料，证明材料应以合法手段取得；</w:t>
      </w:r>
    </w:p>
    <w:p w14:paraId="482D7430"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bCs/>
          <w:color w:val="000000" w:themeColor="text1"/>
        </w:rPr>
        <w:t>（8）财政部门规定的其他条件。</w:t>
      </w:r>
    </w:p>
    <w:p w14:paraId="0639AAAA" w14:textId="77777777" w:rsidR="00C33608" w:rsidRPr="00603BFA" w:rsidRDefault="00611BF7">
      <w:pPr>
        <w:spacing w:line="360" w:lineRule="auto"/>
        <w:ind w:firstLineChars="200" w:firstLine="420"/>
        <w:rPr>
          <w:rFonts w:ascii="宋体" w:hAnsi="宋体" w:cs="宋体" w:hint="eastAsia"/>
          <w:b/>
          <w:color w:val="000000" w:themeColor="text1"/>
          <w:szCs w:val="21"/>
        </w:rPr>
      </w:pPr>
      <w:bookmarkStart w:id="135" w:name="_9.2质疑、投诉应当采用书面形式，质疑函、投诉书均应明确阐述招标文件、"/>
      <w:bookmarkEnd w:id="135"/>
      <w:r w:rsidRPr="00603BFA">
        <w:rPr>
          <w:rFonts w:ascii="宋体" w:hAnsi="宋体" w:cs="宋体" w:hint="eastAsia"/>
          <w:color w:val="000000" w:themeColor="text1"/>
          <w:szCs w:val="21"/>
        </w:rPr>
        <w:t xml:space="preserve"> 38.2.5 </w:t>
      </w:r>
      <w:r w:rsidRPr="00603BFA">
        <w:rPr>
          <w:rFonts w:ascii="宋体" w:hAnsi="宋体" w:cs="宋体" w:hint="eastAsia"/>
          <w:bCs/>
          <w:color w:val="000000" w:themeColor="text1"/>
        </w:rPr>
        <w:t>供应商提出质疑应当提交质疑函和必要的证明材料，针对同一采购程序环节的质疑必须在法定质疑期内一次性提出。质疑函应当包括下列内容（质疑函格式后附）：</w:t>
      </w:r>
    </w:p>
    <w:p w14:paraId="2FEF602E"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（1）供应商的姓名或者名称、地址、邮编、联系人及联系电话；</w:t>
      </w:r>
    </w:p>
    <w:p w14:paraId="694742AE"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（2）质疑项目的名称、编号；</w:t>
      </w:r>
    </w:p>
    <w:p w14:paraId="4C4C6746"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lastRenderedPageBreak/>
        <w:t>（3）具体、明确的质疑事项和与质疑事项相关的请求；</w:t>
      </w:r>
    </w:p>
    <w:p w14:paraId="1C69D666"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（4）事实依据（列明权益受到损害的事实和理由）；</w:t>
      </w:r>
    </w:p>
    <w:p w14:paraId="322E6DB7"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（5）必要的法律依据；</w:t>
      </w:r>
    </w:p>
    <w:p w14:paraId="60E02D23"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（6）提出质疑的日期。</w:t>
      </w:r>
    </w:p>
    <w:p w14:paraId="72D70C00"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供应商为自然人的，应当由本人签字；供应商为法人或者其他组织的，应当由法定代表人、主要负责人，或者其委托代理人签字或者盖章，并加盖公章。</w:t>
      </w:r>
    </w:p>
    <w:p w14:paraId="1D484924" w14:textId="435FEEDE" w:rsidR="00C33608" w:rsidRPr="00603BFA" w:rsidRDefault="00611BF7">
      <w:pPr>
        <w:spacing w:line="360" w:lineRule="auto"/>
        <w:ind w:firstLineChars="200" w:firstLine="422"/>
        <w:rPr>
          <w:rFonts w:ascii="宋体" w:hAnsi="宋体" w:cs="宋体" w:hint="eastAsia"/>
          <w:b/>
          <w:color w:val="000000" w:themeColor="text1"/>
          <w:szCs w:val="20"/>
        </w:rPr>
      </w:pPr>
      <w:r w:rsidRPr="00603BFA">
        <w:rPr>
          <w:rFonts w:ascii="宋体" w:hAnsi="宋体" w:cs="宋体" w:hint="eastAsia"/>
          <w:b/>
          <w:color w:val="000000" w:themeColor="text1"/>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44191A7E" w14:textId="525BA20C" w:rsidR="00C33608" w:rsidRPr="00603BFA" w:rsidRDefault="00611BF7">
      <w:pPr>
        <w:spacing w:line="360" w:lineRule="auto"/>
        <w:ind w:firstLineChars="200" w:firstLine="420"/>
        <w:rPr>
          <w:rFonts w:ascii="宋体" w:hAnsi="宋体" w:cs="宋体" w:hint="eastAsia"/>
          <w:bCs/>
          <w:color w:val="000000" w:themeColor="text1"/>
          <w:szCs w:val="21"/>
        </w:rPr>
      </w:pPr>
      <w:r w:rsidRPr="00603BFA">
        <w:rPr>
          <w:rFonts w:ascii="宋体" w:hAnsi="宋体" w:cs="宋体" w:hint="eastAsia"/>
          <w:color w:val="000000" w:themeColor="text1"/>
          <w:szCs w:val="21"/>
        </w:rPr>
        <w:t>3</w:t>
      </w:r>
      <w:r w:rsidRPr="00603BFA">
        <w:rPr>
          <w:rFonts w:ascii="宋体" w:hAnsi="宋体" w:cs="宋体" w:hint="eastAsia"/>
          <w:bCs/>
          <w:color w:val="000000" w:themeColor="text1"/>
          <w:szCs w:val="21"/>
        </w:rPr>
        <w:t>8.2.7采购人、采购代理机构认为供应商质疑不成立，或者成立但未对中标结果构成影响的，继续开展采购活动；认为供应商质疑成立且影响或者可能影响中标结果的，按照下列情况处理：</w:t>
      </w:r>
    </w:p>
    <w:p w14:paraId="25A25603"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 xml:space="preserve">　　（一）对招标文件提出的质疑，依法通过澄清或者修改可以继续开展采购活动的，澄清或者修改招标文件后继续开展采购活动；否则应当修改招标文件后重新开展采购活动。</w:t>
      </w:r>
    </w:p>
    <w:p w14:paraId="32028E5E"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 xml:space="preserve">　　（二）对采购过程、中标结果提出的质疑，合格供应商符合法定数量时，可以从合格的中标候选人中另行确定中标供应商的，应当依法另行确定中标供应商；否则应当重新开展采购活动。</w:t>
      </w:r>
    </w:p>
    <w:p w14:paraId="70C3F609" w14:textId="77777777" w:rsidR="00C33608" w:rsidRPr="00603BFA" w:rsidRDefault="00611BF7">
      <w:pPr>
        <w:spacing w:line="360" w:lineRule="auto"/>
        <w:ind w:firstLineChars="200" w:firstLine="420"/>
        <w:rPr>
          <w:rFonts w:ascii="宋体" w:hAnsi="宋体" w:cs="宋体" w:hint="eastAsia"/>
          <w:bCs/>
          <w:color w:val="000000" w:themeColor="text1"/>
        </w:rPr>
      </w:pPr>
      <w:r w:rsidRPr="00603BFA">
        <w:rPr>
          <w:rFonts w:ascii="宋体" w:hAnsi="宋体" w:cs="宋体" w:hint="eastAsia"/>
          <w:bCs/>
          <w:color w:val="000000" w:themeColor="text1"/>
        </w:rPr>
        <w:t>质疑答复导致中标结果改变的，采购人或者采购代理机构应当将有关情况书面报告本级财政部门。</w:t>
      </w:r>
    </w:p>
    <w:p w14:paraId="7F22D28E" w14:textId="206499AD"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38.3投诉</w:t>
      </w:r>
    </w:p>
    <w:p w14:paraId="23DBC37A" w14:textId="4E684A3A" w:rsidR="00C33608" w:rsidRPr="00603BFA" w:rsidRDefault="00611BF7">
      <w:pPr>
        <w:spacing w:line="360" w:lineRule="auto"/>
        <w:ind w:firstLineChars="200" w:firstLine="422"/>
        <w:rPr>
          <w:rFonts w:ascii="宋体" w:hAnsi="宋体" w:cs="宋体" w:hint="eastAsia"/>
          <w:bCs/>
          <w:color w:val="000000" w:themeColor="text1"/>
        </w:rPr>
      </w:pPr>
      <w:r w:rsidRPr="00603BFA">
        <w:rPr>
          <w:rFonts w:ascii="宋体" w:hAnsi="宋体" w:cs="宋体" w:hint="eastAsia"/>
          <w:b/>
          <w:color w:val="000000" w:themeColor="text1"/>
        </w:rPr>
        <w:t>38.3</w:t>
      </w:r>
      <w:r w:rsidRPr="00603BFA">
        <w:rPr>
          <w:rFonts w:ascii="宋体" w:hAnsi="宋体" w:cs="宋体" w:hint="eastAsia"/>
          <w:bCs/>
          <w:color w:val="000000" w:themeColor="text1"/>
        </w:rPr>
        <w:t>.</w:t>
      </w:r>
      <w:r w:rsidRPr="00603BFA">
        <w:rPr>
          <w:rFonts w:ascii="宋体" w:hAnsi="宋体" w:cs="宋体" w:hint="eastAsia"/>
          <w:b/>
          <w:bCs/>
          <w:color w:val="000000" w:themeColor="text1"/>
        </w:rPr>
        <w:t xml:space="preserve">1 </w:t>
      </w:r>
      <w:r w:rsidRPr="00603BFA">
        <w:rPr>
          <w:rFonts w:ascii="宋体" w:hAnsi="宋体" w:cs="宋体" w:hint="eastAsia"/>
          <w:bCs/>
          <w:color w:val="000000" w:themeColor="text1"/>
        </w:rPr>
        <w:t xml:space="preserve"> 供应商认为采购文件、采购过程、中标和成交结果使自己的合法权益受到损害的，应当首先依法向采购人或采购人委托的</w:t>
      </w:r>
      <w:r w:rsidRPr="00603BFA">
        <w:rPr>
          <w:rFonts w:ascii="宋体" w:hAnsi="宋体" w:cs="宋体" w:hint="eastAsia"/>
          <w:color w:val="000000" w:themeColor="text1"/>
        </w:rPr>
        <w:t>采购代理机构</w:t>
      </w:r>
      <w:r w:rsidRPr="00603BFA">
        <w:rPr>
          <w:rFonts w:ascii="宋体" w:hAnsi="宋体" w:cs="宋体" w:hint="eastAsia"/>
          <w:bCs/>
          <w:color w:val="000000" w:themeColor="text1"/>
        </w:rPr>
        <w:t>提出质疑。对采购人、</w:t>
      </w:r>
      <w:r w:rsidRPr="00603BFA">
        <w:rPr>
          <w:rFonts w:ascii="宋体" w:hAnsi="宋体" w:cs="宋体" w:hint="eastAsia"/>
          <w:color w:val="000000" w:themeColor="text1"/>
        </w:rPr>
        <w:t>采购代理机构</w:t>
      </w:r>
      <w:r w:rsidRPr="00603BFA">
        <w:rPr>
          <w:rFonts w:ascii="宋体" w:hAnsi="宋体" w:cs="宋体" w:hint="eastAsia"/>
          <w:bCs/>
          <w:color w:val="000000" w:themeColor="text1"/>
        </w:rPr>
        <w:t>的答复不满意，或者采购人、</w:t>
      </w:r>
      <w:r w:rsidRPr="00603BFA">
        <w:rPr>
          <w:rFonts w:ascii="宋体" w:hAnsi="宋体" w:cs="宋体" w:hint="eastAsia"/>
          <w:color w:val="000000" w:themeColor="text1"/>
        </w:rPr>
        <w:t>采购代理机构</w:t>
      </w:r>
      <w:r w:rsidRPr="00603BFA">
        <w:rPr>
          <w:rFonts w:ascii="宋体" w:hAnsi="宋体" w:cs="宋体" w:hint="eastAsia"/>
          <w:bCs/>
          <w:color w:val="000000" w:themeColor="text1"/>
        </w:rPr>
        <w:t>未在规定期限内做出答复的，供应商可以在答复期满后15个工作日内向南宁市政府采购监督管理部门提起投诉，投诉方式见“投标人须知前附表”。</w:t>
      </w:r>
    </w:p>
    <w:p w14:paraId="33D70488" w14:textId="11F47EBF" w:rsidR="00C33608" w:rsidRPr="00603BFA" w:rsidRDefault="00611BF7">
      <w:pPr>
        <w:spacing w:line="360" w:lineRule="auto"/>
        <w:ind w:firstLineChars="200" w:firstLine="422"/>
        <w:rPr>
          <w:rFonts w:ascii="宋体" w:hAnsi="宋体" w:cs="宋体" w:hint="eastAsia"/>
          <w:bCs/>
          <w:color w:val="000000" w:themeColor="text1"/>
        </w:rPr>
      </w:pPr>
      <w:r w:rsidRPr="00603BFA">
        <w:rPr>
          <w:rFonts w:ascii="宋体" w:hAnsi="宋体" w:cs="宋体" w:hint="eastAsia"/>
          <w:b/>
          <w:color w:val="000000" w:themeColor="text1"/>
        </w:rPr>
        <w:t xml:space="preserve">38.3.2 </w:t>
      </w:r>
      <w:r w:rsidRPr="00603BFA">
        <w:rPr>
          <w:rFonts w:ascii="宋体" w:hAnsi="宋体" w:cs="宋体" w:hint="eastAsia"/>
          <w:color w:val="000000" w:themeColor="text1"/>
        </w:rPr>
        <w:t xml:space="preserve"> 投诉人投诉时，应当提交投诉书，并按照被投诉采购人、采购代理机构和与投诉事项有关的供应商数量提供投诉书的副本。投诉书</w:t>
      </w:r>
      <w:r w:rsidRPr="00603BFA">
        <w:rPr>
          <w:rFonts w:ascii="宋体" w:hAnsi="宋体" w:cs="宋体" w:hint="eastAsia"/>
          <w:color w:val="000000" w:themeColor="text1"/>
          <w:szCs w:val="21"/>
        </w:rPr>
        <w:t>应当包括下列主要内容</w:t>
      </w:r>
      <w:r w:rsidRPr="00603BFA">
        <w:rPr>
          <w:rFonts w:ascii="宋体" w:hAnsi="宋体" w:cs="宋体" w:hint="eastAsia"/>
          <w:color w:val="000000" w:themeColor="text1"/>
        </w:rPr>
        <w:t>（如材料中有外文资料应同时附上对应的中文译本）</w:t>
      </w:r>
      <w:r w:rsidRPr="00603BFA">
        <w:rPr>
          <w:rFonts w:ascii="宋体" w:hAnsi="宋体" w:cs="宋体" w:hint="eastAsia"/>
          <w:bCs/>
          <w:color w:val="000000" w:themeColor="text1"/>
        </w:rPr>
        <w:t>（投诉书格式后附）</w:t>
      </w:r>
      <w:r w:rsidRPr="00603BFA">
        <w:rPr>
          <w:rFonts w:ascii="宋体" w:hAnsi="宋体" w:cs="宋体" w:hint="eastAsia"/>
          <w:color w:val="000000" w:themeColor="text1"/>
          <w:szCs w:val="21"/>
        </w:rPr>
        <w:t>：</w:t>
      </w:r>
    </w:p>
    <w:p w14:paraId="2415C5C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 xml:space="preserve">（1）投诉人和被投诉人的名称、地址、邮编、联系人及联系电话等； </w:t>
      </w:r>
    </w:p>
    <w:p w14:paraId="65BC4E00"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 xml:space="preserve">（2）质疑和质疑答复情况及相关证明材料； </w:t>
      </w:r>
    </w:p>
    <w:p w14:paraId="649BFFD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（3）具体、明确的投诉事项和与投诉事项相关的投诉请求；</w:t>
      </w:r>
    </w:p>
    <w:p w14:paraId="78D80DE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（4）事实依据；</w:t>
      </w:r>
    </w:p>
    <w:p w14:paraId="42D5C34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（5）法律依据；</w:t>
      </w:r>
    </w:p>
    <w:p w14:paraId="0F9D8D53"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lastRenderedPageBreak/>
        <w:t>（6）提起投诉的日期。</w:t>
      </w:r>
    </w:p>
    <w:p w14:paraId="76AC10AD"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（7）附件材料：营业执照副本内页复印件（要求证件有效并清晰反映企业法人经营范围；近期一个月依法缴纳税收和在职职工社会保障资金证明材料（复印件）。</w:t>
      </w:r>
      <w:r w:rsidRPr="00603BFA">
        <w:rPr>
          <w:rFonts w:ascii="宋体" w:hAnsi="宋体" w:cs="宋体" w:hint="eastAsia"/>
          <w:color w:val="000000" w:themeColor="text1"/>
        </w:rPr>
        <w:tab/>
      </w:r>
    </w:p>
    <w:p w14:paraId="712198F0" w14:textId="6BAF1989" w:rsidR="00C33608" w:rsidRPr="00603BFA" w:rsidRDefault="00611BF7">
      <w:pPr>
        <w:spacing w:line="360" w:lineRule="auto"/>
        <w:ind w:firstLineChars="200" w:firstLine="422"/>
        <w:rPr>
          <w:rFonts w:ascii="宋体" w:hAnsi="宋体" w:cs="宋体" w:hint="eastAsia"/>
          <w:bCs/>
          <w:color w:val="000000" w:themeColor="text1"/>
        </w:rPr>
      </w:pPr>
      <w:r w:rsidRPr="00603BFA">
        <w:rPr>
          <w:rFonts w:ascii="宋体" w:hAnsi="宋体" w:cs="宋体" w:hint="eastAsia"/>
          <w:b/>
          <w:color w:val="000000" w:themeColor="text1"/>
        </w:rPr>
        <w:t xml:space="preserve">38.3.3  </w:t>
      </w:r>
      <w:r w:rsidRPr="00603BFA">
        <w:rPr>
          <w:rFonts w:ascii="宋体" w:hAnsi="宋体" w:cs="宋体" w:hint="eastAsia"/>
          <w:color w:val="000000" w:themeColor="text1"/>
        </w:rPr>
        <w:t>投诉人可以委托代理人办理投诉事务。</w:t>
      </w:r>
      <w:r w:rsidRPr="00603BFA">
        <w:rPr>
          <w:rFonts w:ascii="宋体" w:hAnsi="宋体" w:cs="宋体" w:hint="eastAsia"/>
          <w:bCs/>
          <w:color w:val="000000" w:themeColor="text1"/>
        </w:rPr>
        <w:t>委托代理人应熟悉相关业务情况。</w:t>
      </w:r>
      <w:r w:rsidRPr="00603BFA">
        <w:rPr>
          <w:rFonts w:ascii="宋体" w:hAnsi="宋体" w:cs="宋体" w:hint="eastAsia"/>
          <w:color w:val="000000" w:themeColor="text1"/>
        </w:rPr>
        <w:t>代理人办理投诉事务时，除提交投诉书外，还应当提交投诉人的授权委托书和委托代理人身份证明复印件。</w:t>
      </w:r>
    </w:p>
    <w:p w14:paraId="47823238" w14:textId="377386CB" w:rsidR="00C33608" w:rsidRPr="00603BFA" w:rsidRDefault="00611BF7">
      <w:pPr>
        <w:spacing w:line="360" w:lineRule="auto"/>
        <w:ind w:firstLineChars="200" w:firstLine="422"/>
        <w:rPr>
          <w:rFonts w:ascii="宋体" w:hAnsi="宋体" w:cs="宋体" w:hint="eastAsia"/>
          <w:color w:val="000000" w:themeColor="text1"/>
        </w:rPr>
      </w:pPr>
      <w:r w:rsidRPr="00603BFA">
        <w:rPr>
          <w:rFonts w:ascii="宋体" w:hAnsi="宋体" w:cs="宋体" w:hint="eastAsia"/>
          <w:b/>
          <w:color w:val="000000" w:themeColor="text1"/>
        </w:rPr>
        <w:t>38.3.4</w:t>
      </w:r>
      <w:r w:rsidRPr="00603BFA">
        <w:rPr>
          <w:rFonts w:ascii="宋体" w:hAnsi="宋体" w:cs="宋体" w:hint="eastAsia"/>
          <w:color w:val="000000" w:themeColor="text1"/>
        </w:rPr>
        <w:t xml:space="preserve">  投诉人提起投诉应当符合下列条件：</w:t>
      </w:r>
    </w:p>
    <w:p w14:paraId="7E63D685"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（1）投诉人是参与所投诉政府采购活动的供应商；</w:t>
      </w:r>
    </w:p>
    <w:p w14:paraId="1B057CFE"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（2）提起投诉前已依法进行质疑；</w:t>
      </w:r>
    </w:p>
    <w:p w14:paraId="023B6B1A"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（3）投诉书内容符合本章第38.3.2项的规定；</w:t>
      </w:r>
    </w:p>
    <w:p w14:paraId="6985A1E1"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（4）在投诉有效期限内提起投诉；</w:t>
      </w:r>
    </w:p>
    <w:p w14:paraId="3F4ECEE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（5）属于南宁市政府采购监督管理部门管辖；</w:t>
      </w:r>
    </w:p>
    <w:p w14:paraId="11882DF7"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（6）同一投诉事项未经</w:t>
      </w:r>
      <w:r w:rsidRPr="00603BFA">
        <w:rPr>
          <w:rFonts w:ascii="宋体" w:hAnsi="宋体" w:cs="宋体" w:hint="eastAsia"/>
          <w:bCs/>
          <w:color w:val="000000" w:themeColor="text1"/>
        </w:rPr>
        <w:t>南宁市政府采购监督管理部门</w:t>
      </w:r>
      <w:r w:rsidRPr="00603BFA">
        <w:rPr>
          <w:rFonts w:ascii="宋体" w:hAnsi="宋体" w:cs="宋体" w:hint="eastAsia"/>
          <w:color w:val="000000" w:themeColor="text1"/>
        </w:rPr>
        <w:t>投诉处理；</w:t>
      </w:r>
    </w:p>
    <w:p w14:paraId="1B070D55"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（7）国务院财政部门规定的其他条件。</w:t>
      </w:r>
    </w:p>
    <w:p w14:paraId="32B760D1" w14:textId="6606F47B" w:rsidR="00C33608" w:rsidRPr="00603BFA" w:rsidRDefault="00611BF7">
      <w:pPr>
        <w:spacing w:line="360" w:lineRule="auto"/>
        <w:ind w:firstLineChars="200" w:firstLine="422"/>
        <w:rPr>
          <w:rFonts w:ascii="宋体" w:hAnsi="宋体" w:cs="宋体" w:hint="eastAsia"/>
          <w:color w:val="000000" w:themeColor="text1"/>
        </w:rPr>
      </w:pPr>
      <w:r w:rsidRPr="00603BFA">
        <w:rPr>
          <w:rFonts w:ascii="宋体" w:hAnsi="宋体" w:cs="宋体" w:hint="eastAsia"/>
          <w:b/>
          <w:color w:val="000000" w:themeColor="text1"/>
        </w:rPr>
        <w:t>38.3.5</w:t>
      </w:r>
      <w:r w:rsidRPr="00603BFA">
        <w:rPr>
          <w:rFonts w:ascii="宋体" w:hAnsi="宋体" w:cs="宋体" w:hint="eastAsia"/>
          <w:color w:val="000000" w:themeColor="text1"/>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sidRPr="00603BFA">
        <w:rPr>
          <w:rFonts w:ascii="宋体" w:hAnsi="宋体" w:cs="宋体" w:hint="eastAsia"/>
          <w:color w:val="000000" w:themeColor="text1"/>
          <w:kern w:val="0"/>
          <w:szCs w:val="21"/>
        </w:rPr>
        <w:t>“广西政府采购网”（https://www.gcy.zfcg.gxzf.gov.cn）</w:t>
      </w:r>
      <w:r w:rsidRPr="00603BFA">
        <w:rPr>
          <w:rFonts w:ascii="宋体" w:hAnsi="宋体" w:cs="宋体" w:hint="eastAsia"/>
          <w:color w:val="000000" w:themeColor="text1"/>
        </w:rPr>
        <w:t>发布。</w:t>
      </w:r>
    </w:p>
    <w:p w14:paraId="1F92F98F" w14:textId="33DE119D" w:rsidR="00C33608" w:rsidRPr="00603BFA" w:rsidRDefault="00611BF7">
      <w:pPr>
        <w:spacing w:line="360" w:lineRule="auto"/>
        <w:ind w:firstLineChars="200" w:firstLine="422"/>
        <w:rPr>
          <w:rFonts w:ascii="宋体" w:hAnsi="宋体" w:cs="宋体" w:hint="eastAsia"/>
          <w:color w:val="000000" w:themeColor="text1"/>
        </w:rPr>
      </w:pPr>
      <w:r w:rsidRPr="00603BFA">
        <w:rPr>
          <w:rFonts w:ascii="宋体" w:hAnsi="宋体" w:cs="宋体" w:hint="eastAsia"/>
          <w:b/>
          <w:color w:val="000000" w:themeColor="text1"/>
        </w:rPr>
        <w:t>38.3.6</w:t>
      </w:r>
      <w:r w:rsidRPr="00603BFA">
        <w:rPr>
          <w:rFonts w:ascii="宋体" w:hAnsi="宋体" w:cs="宋体" w:hint="eastAsia"/>
          <w:color w:val="000000" w:themeColor="text1"/>
        </w:rPr>
        <w:t xml:space="preserve">  南宁市政府采购监督管理部门在处理投诉事项期间，可以视具体情况暂停采购活动。</w:t>
      </w:r>
    </w:p>
    <w:p w14:paraId="2B9B6E60" w14:textId="77777777" w:rsidR="00C33608" w:rsidRPr="00603BFA" w:rsidRDefault="00611BF7">
      <w:pPr>
        <w:snapToGrid w:val="0"/>
        <w:spacing w:line="360" w:lineRule="auto"/>
        <w:ind w:leftChars="57" w:left="120" w:firstLineChars="150" w:firstLine="482"/>
        <w:jc w:val="center"/>
        <w:rPr>
          <w:rFonts w:ascii="宋体" w:hAnsi="宋体" w:cs="宋体" w:hint="eastAsia"/>
          <w:b/>
          <w:bCs/>
          <w:color w:val="000000" w:themeColor="text1"/>
          <w:sz w:val="32"/>
          <w:szCs w:val="32"/>
        </w:rPr>
      </w:pPr>
      <w:r w:rsidRPr="00603BFA">
        <w:rPr>
          <w:rFonts w:ascii="宋体" w:hAnsi="宋体" w:cs="宋体" w:hint="eastAsia"/>
          <w:b/>
          <w:bCs/>
          <w:color w:val="000000" w:themeColor="text1"/>
          <w:sz w:val="32"/>
          <w:szCs w:val="32"/>
        </w:rPr>
        <w:t>八、验收</w:t>
      </w:r>
    </w:p>
    <w:p w14:paraId="31144CB2" w14:textId="69568255" w:rsidR="00C33608" w:rsidRPr="00603BFA" w:rsidRDefault="00611BF7">
      <w:pPr>
        <w:spacing w:line="360" w:lineRule="auto"/>
        <w:ind w:firstLineChars="200" w:firstLine="422"/>
        <w:rPr>
          <w:rFonts w:ascii="宋体" w:hAnsi="宋体" w:cs="宋体" w:hint="eastAsia"/>
          <w:b/>
          <w:color w:val="000000" w:themeColor="text1"/>
        </w:rPr>
      </w:pPr>
      <w:r w:rsidRPr="00603BFA">
        <w:rPr>
          <w:rFonts w:ascii="宋体" w:hAnsi="宋体" w:cs="宋体" w:hint="eastAsia"/>
          <w:b/>
          <w:color w:val="000000" w:themeColor="text1"/>
        </w:rPr>
        <w:t>39.验收</w:t>
      </w:r>
    </w:p>
    <w:p w14:paraId="23103C38" w14:textId="36D2EFF7" w:rsidR="00C33608" w:rsidRPr="00603BFA" w:rsidRDefault="00611BF7">
      <w:pPr>
        <w:tabs>
          <w:tab w:val="left" w:pos="0"/>
        </w:tabs>
        <w:spacing w:line="360" w:lineRule="auto"/>
        <w:ind w:firstLine="480"/>
        <w:rPr>
          <w:rFonts w:ascii="宋体" w:hAnsi="宋体" w:cs="宋体" w:hint="eastAsia"/>
          <w:color w:val="000000" w:themeColor="text1"/>
        </w:rPr>
      </w:pPr>
      <w:r w:rsidRPr="00603BFA">
        <w:rPr>
          <w:rFonts w:ascii="宋体" w:hAnsi="宋体" w:cs="宋体" w:hint="eastAsia"/>
          <w:color w:val="000000" w:themeColor="text1"/>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9224905" w14:textId="554C9E96" w:rsidR="00C33608" w:rsidRPr="00603BFA" w:rsidRDefault="00611BF7">
      <w:pPr>
        <w:tabs>
          <w:tab w:val="left" w:pos="0"/>
        </w:tabs>
        <w:spacing w:line="360" w:lineRule="auto"/>
        <w:ind w:firstLine="480"/>
        <w:rPr>
          <w:rFonts w:ascii="宋体" w:hAnsi="宋体" w:cs="宋体" w:hint="eastAsia"/>
          <w:color w:val="000000" w:themeColor="text1"/>
        </w:rPr>
      </w:pPr>
      <w:r w:rsidRPr="00603BFA">
        <w:rPr>
          <w:rFonts w:ascii="宋体" w:hAnsi="宋体" w:cs="宋体" w:hint="eastAsia"/>
          <w:color w:val="000000" w:themeColor="text1"/>
        </w:rPr>
        <w:t>39.2采购人可以邀请参加本项目的其他投标人或者第三方机构参与验收。参与验收的投标人或者第三方机构的意见作为验收书的参考资料一并存档。</w:t>
      </w:r>
    </w:p>
    <w:p w14:paraId="5CE084BF" w14:textId="776CC1BF" w:rsidR="00C33608" w:rsidRPr="00603BFA" w:rsidRDefault="00611BF7">
      <w:pPr>
        <w:tabs>
          <w:tab w:val="left" w:pos="0"/>
        </w:tabs>
        <w:spacing w:line="360" w:lineRule="auto"/>
        <w:ind w:firstLine="480"/>
        <w:rPr>
          <w:rFonts w:ascii="宋体" w:hAnsi="宋体" w:cs="宋体" w:hint="eastAsia"/>
          <w:color w:val="000000" w:themeColor="text1"/>
        </w:rPr>
      </w:pPr>
      <w:r w:rsidRPr="00603BFA">
        <w:rPr>
          <w:rFonts w:ascii="宋体" w:hAnsi="宋体" w:cs="宋体" w:hint="eastAsia"/>
          <w:color w:val="000000" w:themeColor="text1"/>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CE65EBA" w14:textId="2251B3C0" w:rsidR="00C33608" w:rsidRPr="00603BFA" w:rsidRDefault="00611BF7">
      <w:pPr>
        <w:tabs>
          <w:tab w:val="left" w:pos="0"/>
        </w:tabs>
        <w:spacing w:line="360" w:lineRule="auto"/>
        <w:ind w:firstLine="480"/>
        <w:rPr>
          <w:rFonts w:ascii="宋体" w:hAnsi="宋体" w:cs="宋体" w:hint="eastAsia"/>
          <w:color w:val="000000" w:themeColor="text1"/>
        </w:rPr>
      </w:pPr>
      <w:r w:rsidRPr="00603BFA">
        <w:rPr>
          <w:rFonts w:ascii="宋体" w:hAnsi="宋体" w:cs="宋体" w:hint="eastAsia"/>
          <w:color w:val="000000" w:themeColor="text1"/>
        </w:rPr>
        <w:t>39.4验收合格的项目，采购人将根据采购合同的约定及时向供应商支付采购资金。验收不合格的项</w:t>
      </w:r>
      <w:r w:rsidRPr="00603BFA">
        <w:rPr>
          <w:rFonts w:ascii="宋体" w:hAnsi="宋体" w:cs="宋体" w:hint="eastAsia"/>
          <w:color w:val="000000" w:themeColor="text1"/>
        </w:rPr>
        <w:lastRenderedPageBreak/>
        <w:t>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6E09DB7" w14:textId="77777777" w:rsidR="00C33608" w:rsidRPr="00603BFA" w:rsidRDefault="00C33608">
      <w:pPr>
        <w:pStyle w:val="ad"/>
        <w:snapToGrid w:val="0"/>
        <w:spacing w:line="400" w:lineRule="exact"/>
        <w:rPr>
          <w:rFonts w:hAnsi="宋体" w:cs="宋体" w:hint="eastAsia"/>
          <w:color w:val="000000" w:themeColor="text1"/>
        </w:rPr>
      </w:pPr>
    </w:p>
    <w:p w14:paraId="6469A0B6" w14:textId="77777777" w:rsidR="00C33608" w:rsidRPr="00603BFA" w:rsidRDefault="00611BF7">
      <w:pPr>
        <w:pStyle w:val="3"/>
        <w:keepNext w:val="0"/>
        <w:keepLines w:val="0"/>
        <w:spacing w:line="360" w:lineRule="auto"/>
        <w:jc w:val="center"/>
        <w:rPr>
          <w:rFonts w:ascii="宋体" w:hAnsi="宋体" w:cs="宋体" w:hint="eastAsia"/>
          <w:color w:val="000000" w:themeColor="text1"/>
        </w:rPr>
      </w:pPr>
      <w:bookmarkStart w:id="136" w:name="_八、其他事项"/>
      <w:bookmarkStart w:id="137" w:name="_Toc21497"/>
      <w:bookmarkStart w:id="138" w:name="_Toc100928894"/>
      <w:bookmarkStart w:id="139" w:name="_Toc100934298"/>
      <w:bookmarkEnd w:id="136"/>
      <w:r w:rsidRPr="00603BFA">
        <w:rPr>
          <w:rFonts w:ascii="宋体" w:hAnsi="宋体" w:cs="宋体" w:hint="eastAsia"/>
          <w:color w:val="000000" w:themeColor="text1"/>
        </w:rPr>
        <w:t>九、其他事项</w:t>
      </w:r>
      <w:bookmarkEnd w:id="137"/>
      <w:bookmarkEnd w:id="138"/>
      <w:bookmarkEnd w:id="139"/>
    </w:p>
    <w:p w14:paraId="2BB11144" w14:textId="33698DDD" w:rsidR="00C33608" w:rsidRPr="00603BFA" w:rsidRDefault="00611BF7">
      <w:pPr>
        <w:spacing w:line="360" w:lineRule="auto"/>
        <w:ind w:firstLineChars="200" w:firstLine="480"/>
        <w:rPr>
          <w:rFonts w:ascii="宋体" w:hAnsi="宋体" w:cs="宋体" w:hint="eastAsia"/>
          <w:color w:val="000000" w:themeColor="text1"/>
          <w:sz w:val="24"/>
        </w:rPr>
      </w:pPr>
      <w:bookmarkStart w:id="140" w:name="_42.代理服务费"/>
      <w:bookmarkEnd w:id="140"/>
      <w:r w:rsidRPr="00603BFA">
        <w:rPr>
          <w:rFonts w:ascii="宋体" w:hAnsi="宋体" w:cs="宋体" w:hint="eastAsia"/>
          <w:color w:val="000000" w:themeColor="text1"/>
          <w:sz w:val="24"/>
        </w:rPr>
        <w:t>40.代理服务费</w:t>
      </w:r>
    </w:p>
    <w:p w14:paraId="20A86958"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代理服务收费标准及缴费账户详见“投标人须知前附表”，投标人为联合体的，可以由联合体中的一方或者多方共同交纳代理服务费。</w:t>
      </w:r>
    </w:p>
    <w:p w14:paraId="2626A328" w14:textId="73742B34"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41. 需要补充的其他内容</w:t>
      </w:r>
    </w:p>
    <w:p w14:paraId="3ABF9DF6" w14:textId="4AAA5483"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41.1本招标文件解释规则详见“投标人须知前附表”。</w:t>
      </w:r>
    </w:p>
    <w:p w14:paraId="6755B373" w14:textId="037911B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41.2 其他事项详见“投标人须知前附表”。</w:t>
      </w:r>
    </w:p>
    <w:p w14:paraId="3B45255E" w14:textId="56A95114"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278EC6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以联合体形式参加政府采购活动，联合体各方均为中小企业的，联合体视同中小企业。其中，联合体各方均为小微企业的，联合体视同小微企业。</w:t>
      </w:r>
    </w:p>
    <w:p w14:paraId="73757E92"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依据本文件规定享受扶持政策获得政府采购合同的，小微企业不得将合同分包给大中型企业，中型企业不得将合同分包给大型企业。</w:t>
      </w:r>
    </w:p>
    <w:p w14:paraId="0209E02B" w14:textId="38983D90"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42. 政采贷相关说明</w:t>
      </w:r>
    </w:p>
    <w:p w14:paraId="7421902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为优化政府采购营商环境，缓解供应商资金难题，南宁市政府采购试行政府采购信用融资制度，中标供应商如有融资需求，可凭政府采购合同通过以下方式申请政府采购信用融资贷款：</w:t>
      </w:r>
    </w:p>
    <w:p w14:paraId="175728B4"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（1）线下渠道：在“南宁市公共资源交易中心”官网（网址：</w:t>
      </w:r>
      <w:r w:rsidRPr="00603BFA">
        <w:rPr>
          <w:rFonts w:ascii="宋体" w:hAnsi="宋体" w:cs="宋体" w:hint="eastAsia"/>
          <w:color w:val="000000" w:themeColor="text1"/>
          <w:kern w:val="0"/>
          <w:szCs w:val="21"/>
        </w:rPr>
        <w:t>https://ggzy.nanning.gov.cn/gxnnzbw/</w:t>
      </w:r>
      <w:r w:rsidRPr="00603BFA">
        <w:rPr>
          <w:rFonts w:ascii="宋体" w:hAnsi="宋体" w:cs="宋体" w:hint="eastAsia"/>
          <w:color w:val="000000" w:themeColor="text1"/>
        </w:rPr>
        <w:t>）“交易信息-政府采购-政府采购信用融资”中融资银行和南宁市企业融资服务中心专栏信息申请政府采购信用融资。</w:t>
      </w:r>
    </w:p>
    <w:p w14:paraId="2342200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（2）线上渠道：登录中征营应收账款融资服务平台（网址：</w:t>
      </w:r>
      <w:hyperlink r:id="rId22" w:history="1">
        <w:r w:rsidR="00C33608" w:rsidRPr="00603BFA">
          <w:rPr>
            <w:rFonts w:ascii="宋体" w:hAnsi="宋体" w:cs="宋体" w:hint="eastAsia"/>
            <w:color w:val="000000" w:themeColor="text1"/>
            <w:u w:val="single"/>
          </w:rPr>
          <w:t>https://www.crcrfsp.com</w:t>
        </w:r>
      </w:hyperlink>
      <w:r w:rsidRPr="00603BFA">
        <w:rPr>
          <w:rFonts w:ascii="宋体" w:hAnsi="宋体" w:cs="宋体" w:hint="eastAsia"/>
          <w:color w:val="000000" w:themeColor="text1"/>
        </w:rPr>
        <w:t>，客服电话：400-009-0001），选择相关金融产品和银行业金融机构金融融资贷款。具体操作方式见《中国人民银行南宁中心支行广西壮族自治区财政厅关于推广线上“政采贷”融资模式的通知》（南宁银发〔2021〕258号）</w:t>
      </w:r>
      <w:r w:rsidRPr="00603BFA">
        <w:rPr>
          <w:rFonts w:ascii="宋体" w:hAnsi="宋体" w:cs="宋体" w:hint="eastAsia"/>
          <w:color w:val="000000" w:themeColor="text1"/>
        </w:rPr>
        <w:lastRenderedPageBreak/>
        <w:t>文（文件公开网址详情见：“广西政府采购网”——http://www.ccgp-guangxi.gov.cn/AdministrativeRegulations/AutonomousRegion/9830442.html）。</w:t>
      </w:r>
      <w:r w:rsidRPr="00603BFA">
        <w:rPr>
          <w:rFonts w:ascii="宋体" w:hAnsi="宋体" w:cs="宋体" w:hint="eastAsia"/>
          <w:color w:val="000000" w:themeColor="text1"/>
        </w:rPr>
        <w:br w:type="page"/>
      </w:r>
      <w:bookmarkStart w:id="141" w:name="_Toc532545043"/>
    </w:p>
    <w:p w14:paraId="764FF6EA" w14:textId="77777777" w:rsidR="00C33608" w:rsidRPr="00603BFA" w:rsidRDefault="00611BF7">
      <w:pPr>
        <w:pStyle w:val="ad"/>
        <w:jc w:val="center"/>
        <w:outlineLvl w:val="0"/>
        <w:rPr>
          <w:rFonts w:hAnsi="宋体" w:cs="宋体" w:hint="eastAsia"/>
          <w:b/>
          <w:color w:val="000000" w:themeColor="text1"/>
          <w:sz w:val="36"/>
        </w:rPr>
      </w:pPr>
      <w:bookmarkStart w:id="142" w:name="_Toc23802"/>
      <w:r w:rsidRPr="00603BFA">
        <w:rPr>
          <w:rFonts w:hAnsi="宋体" w:cs="宋体" w:hint="eastAsia"/>
          <w:b/>
          <w:color w:val="000000" w:themeColor="text1"/>
          <w:sz w:val="36"/>
        </w:rPr>
        <w:lastRenderedPageBreak/>
        <w:t>第四章  评标方法</w:t>
      </w:r>
      <w:bookmarkEnd w:id="141"/>
      <w:r w:rsidRPr="00603BFA">
        <w:rPr>
          <w:rFonts w:hAnsi="宋体" w:cs="宋体" w:hint="eastAsia"/>
          <w:b/>
          <w:color w:val="000000" w:themeColor="text1"/>
          <w:sz w:val="36"/>
        </w:rPr>
        <w:t>及评分标准</w:t>
      </w:r>
      <w:bookmarkEnd w:id="142"/>
    </w:p>
    <w:p w14:paraId="5E78954E" w14:textId="77777777" w:rsidR="00C33608" w:rsidRPr="00603BFA" w:rsidRDefault="00611BF7">
      <w:pPr>
        <w:pStyle w:val="ad"/>
        <w:jc w:val="center"/>
        <w:outlineLvl w:val="1"/>
        <w:rPr>
          <w:rFonts w:hAnsi="宋体" w:cs="宋体" w:hint="eastAsia"/>
          <w:b/>
          <w:bCs/>
          <w:color w:val="000000" w:themeColor="text1"/>
          <w:sz w:val="32"/>
          <w:szCs w:val="32"/>
        </w:rPr>
      </w:pPr>
      <w:bookmarkStart w:id="143" w:name="_Toc26076"/>
      <w:r w:rsidRPr="00603BFA">
        <w:rPr>
          <w:rFonts w:hAnsi="宋体" w:cs="宋体" w:hint="eastAsia"/>
          <w:b/>
          <w:bCs/>
          <w:color w:val="000000" w:themeColor="text1"/>
          <w:sz w:val="32"/>
          <w:szCs w:val="32"/>
        </w:rPr>
        <w:t>第一节 评标方法</w:t>
      </w:r>
      <w:bookmarkEnd w:id="143"/>
    </w:p>
    <w:p w14:paraId="266CBCE6" w14:textId="77777777" w:rsidR="00C33608" w:rsidRPr="00603BFA" w:rsidRDefault="00611BF7">
      <w:pPr>
        <w:pStyle w:val="ad"/>
        <w:tabs>
          <w:tab w:val="left" w:pos="2472"/>
        </w:tabs>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本项目采用</w:t>
      </w:r>
      <w:r w:rsidRPr="00603BFA">
        <w:rPr>
          <w:rFonts w:hAnsi="宋体" w:cs="宋体" w:hint="eastAsia"/>
          <w:color w:val="000000" w:themeColor="text1"/>
          <w:szCs w:val="21"/>
          <w:u w:val="single"/>
        </w:rPr>
        <w:t xml:space="preserve"> 以下勾选的方式</w:t>
      </w:r>
      <w:r w:rsidRPr="00603BFA">
        <w:rPr>
          <w:rFonts w:hAnsi="宋体" w:cs="宋体" w:hint="eastAsia"/>
          <w:color w:val="000000" w:themeColor="text1"/>
          <w:szCs w:val="21"/>
        </w:rPr>
        <w:t>进行评审。</w:t>
      </w:r>
    </w:p>
    <w:p w14:paraId="0BC1D519" w14:textId="77777777" w:rsidR="00C33608" w:rsidRPr="00603BFA" w:rsidRDefault="00611BF7">
      <w:pPr>
        <w:pStyle w:val="ad"/>
        <w:spacing w:line="360" w:lineRule="auto"/>
        <w:ind w:firstLine="420"/>
        <w:rPr>
          <w:rFonts w:hAnsi="宋体" w:cs="宋体" w:hint="eastAsia"/>
          <w:color w:val="000000" w:themeColor="text1"/>
        </w:rPr>
      </w:pPr>
      <w:r w:rsidRPr="00603BFA">
        <w:rPr>
          <w:rFonts w:hAnsi="宋体" w:cs="宋体" w:hint="eastAsia"/>
          <w:color w:val="000000" w:themeColor="text1"/>
          <w:szCs w:val="21"/>
        </w:rPr>
        <w:t>□最低评标价法，是指投标文件满足招标文件</w:t>
      </w:r>
      <w:r w:rsidRPr="00603BFA">
        <w:rPr>
          <w:rFonts w:hAnsi="宋体" w:cs="宋体" w:hint="eastAsia"/>
          <w:color w:val="000000" w:themeColor="text1"/>
        </w:rPr>
        <w:t>全部实质性要求，且投标报价最低的投标人为中标候选人的评标方法。</w:t>
      </w:r>
    </w:p>
    <w:p w14:paraId="481147BD"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szCs w:val="21"/>
        </w:rPr>
        <w:t>☑</w:t>
      </w:r>
      <w:r w:rsidRPr="00603BFA">
        <w:rPr>
          <w:rFonts w:ascii="宋体" w:hAnsi="宋体" w:cs="宋体" w:hint="eastAsia"/>
          <w:color w:val="000000" w:themeColor="text1"/>
        </w:rPr>
        <w:t>综合评分法，</w:t>
      </w:r>
      <w:r w:rsidRPr="00603BFA">
        <w:rPr>
          <w:rFonts w:ascii="宋体" w:hAnsi="宋体" w:cs="宋体" w:hint="eastAsia"/>
          <w:color w:val="000000" w:themeColor="text1"/>
          <w:szCs w:val="20"/>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0F441A3" w14:textId="77777777" w:rsidR="00C33608" w:rsidRPr="00603BFA" w:rsidRDefault="00C33608">
      <w:pPr>
        <w:pStyle w:val="ad"/>
        <w:spacing w:line="360" w:lineRule="auto"/>
        <w:ind w:firstLine="420"/>
        <w:rPr>
          <w:rFonts w:hAnsi="宋体" w:cs="宋体" w:hint="eastAsia"/>
          <w:color w:val="000000" w:themeColor="text1"/>
        </w:rPr>
      </w:pPr>
    </w:p>
    <w:p w14:paraId="3D2AAC3E" w14:textId="77777777" w:rsidR="00C33608" w:rsidRPr="00603BFA" w:rsidRDefault="00611BF7">
      <w:pPr>
        <w:pStyle w:val="ad"/>
        <w:tabs>
          <w:tab w:val="left" w:pos="2472"/>
        </w:tabs>
        <w:spacing w:line="460" w:lineRule="exact"/>
        <w:jc w:val="center"/>
        <w:outlineLvl w:val="1"/>
        <w:rPr>
          <w:rFonts w:hAnsi="宋体" w:cs="宋体" w:hint="eastAsia"/>
          <w:b/>
          <w:bCs/>
          <w:color w:val="000000" w:themeColor="text1"/>
          <w:sz w:val="32"/>
          <w:szCs w:val="32"/>
        </w:rPr>
      </w:pPr>
      <w:bookmarkStart w:id="144" w:name="_Toc26608"/>
      <w:r w:rsidRPr="00603BFA">
        <w:rPr>
          <w:rFonts w:hAnsi="宋体" w:cs="宋体" w:hint="eastAsia"/>
          <w:b/>
          <w:bCs/>
          <w:color w:val="000000" w:themeColor="text1"/>
          <w:sz w:val="32"/>
          <w:szCs w:val="32"/>
        </w:rPr>
        <w:t>第二节 评标程序</w:t>
      </w:r>
      <w:bookmarkEnd w:id="144"/>
    </w:p>
    <w:p w14:paraId="5134D399"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1.符合性审查</w:t>
      </w:r>
    </w:p>
    <w:p w14:paraId="1D9F289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评标委员会应当对符合资格的投标人的投标文件进行投标报价、商务、技术等实质性内容符合性审查，以确定其是否满足招标文件的实质性要求。</w:t>
      </w:r>
    </w:p>
    <w:p w14:paraId="2356BEA4"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2.符合性审查不通过而导致投标无效的情形</w:t>
      </w:r>
    </w:p>
    <w:p w14:paraId="6A56B52B"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投标人的投标文件中存在对招标文件的任何实质性要求和条件的负偏离，将被视为投标无效。</w:t>
      </w:r>
    </w:p>
    <w:p w14:paraId="717EFBC2"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2.1在报价评审时，如发现下列情形之一的，将被视为投标无效：</w:t>
      </w:r>
    </w:p>
    <w:p w14:paraId="3A808ED0"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（1）投标文件未提供“投标人须知前附表”第13.1条规定中“必须提供”的文件资料的；</w:t>
      </w:r>
    </w:p>
    <w:p w14:paraId="12073CC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（2）未采用人民币报价或者未按照招标文件标明的币种报价的；</w:t>
      </w:r>
    </w:p>
    <w:p w14:paraId="28BC4A2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（3）报价超出招标文件规定最高限价，或者超出采购预算金额（包括分项预算）的；</w:t>
      </w:r>
    </w:p>
    <w:p w14:paraId="6FF89454"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66218B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（5）修正后的报价，投标人不确认的；</w:t>
      </w:r>
    </w:p>
    <w:p w14:paraId="5457B6A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（6）投标人属于本章第5条第（2）</w:t>
      </w:r>
      <w:r w:rsidRPr="00603BFA">
        <w:rPr>
          <w:rFonts w:ascii="宋体" w:hAnsi="宋体" w:cs="宋体" w:hint="eastAsia"/>
          <w:color w:val="000000" w:themeColor="text1"/>
        </w:rPr>
        <w:t xml:space="preserve">② </w:t>
      </w:r>
      <w:r w:rsidRPr="00603BFA">
        <w:rPr>
          <w:rFonts w:ascii="宋体" w:hAnsi="宋体" w:cs="宋体" w:hint="eastAsia"/>
          <w:color w:val="000000" w:themeColor="text1"/>
          <w:szCs w:val="21"/>
        </w:rPr>
        <w:t>项</w:t>
      </w:r>
      <w:r w:rsidRPr="00603BFA">
        <w:rPr>
          <w:rFonts w:ascii="宋体" w:hAnsi="宋体" w:cs="宋体" w:hint="eastAsia"/>
          <w:color w:val="000000" w:themeColor="text1"/>
        </w:rPr>
        <w:t xml:space="preserve"> </w:t>
      </w:r>
      <w:r w:rsidRPr="00603BFA">
        <w:rPr>
          <w:rFonts w:ascii="宋体" w:hAnsi="宋体" w:cs="宋体" w:hint="eastAsia"/>
          <w:color w:val="000000" w:themeColor="text1"/>
          <w:szCs w:val="21"/>
        </w:rPr>
        <w:t>情形的。</w:t>
      </w:r>
    </w:p>
    <w:p w14:paraId="7981AC4B"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2.2在商务评审时，如发现下列情形之一的，将被视为投标无效：</w:t>
      </w:r>
    </w:p>
    <w:p w14:paraId="2906467D"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（1）投标文件未按招标文件要求签署、盖章的；</w:t>
      </w:r>
    </w:p>
    <w:p w14:paraId="63730CB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 xml:space="preserve">（2）委托代理人未能出具有效身份证明或者出具的身份证明与授权委托书中的信息不符的； </w:t>
      </w:r>
    </w:p>
    <w:p w14:paraId="37940D01"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（3）投标文件未提供“投标人须知前附表”第13.1条规定中“必须提供”或者“委托时必须提供”的文件资料的;</w:t>
      </w:r>
    </w:p>
    <w:p w14:paraId="6420DE19"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（4）投标有效期、项目完成时间（交货时间、服务完成时间或者服务期等）、质保期、售后服务等招标文件中标“▲”的商务条款发生负偏离的；</w:t>
      </w:r>
    </w:p>
    <w:p w14:paraId="3088D314"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（5）商务条款评审允许负偏离的条款数超过“投标人须知前附表”规定项数的。</w:t>
      </w:r>
    </w:p>
    <w:p w14:paraId="7FB901E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（6）投标文件的实质性内容未使用中文表述、使用计量单位不符合招标文件要求的；</w:t>
      </w:r>
    </w:p>
    <w:p w14:paraId="4CB7ACE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（7）投标文件中的文件资料因填写不齐全或者内容虚假或者出现其他情形而导致被评标委员会认定无效的；</w:t>
      </w:r>
    </w:p>
    <w:p w14:paraId="6AC539EA"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（8）投标文件含有采购人不能接受的附加条件的；</w:t>
      </w:r>
    </w:p>
    <w:p w14:paraId="7D989A0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（9）未响应招标文件实质性要求的；</w:t>
      </w:r>
    </w:p>
    <w:p w14:paraId="0E8F54F5"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（10）属于投标人须知正文第9.2条情形的；</w:t>
      </w:r>
    </w:p>
    <w:p w14:paraId="175B5BE6"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（11）法律、法规和招标文件规定的其他无效情形。</w:t>
      </w:r>
    </w:p>
    <w:p w14:paraId="76F06975"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2.3在技术评审时，如发现下列情形之一的，将被视为投标无效：</w:t>
      </w:r>
    </w:p>
    <w:p w14:paraId="1C5B123C"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（1）不满足招标文件要求的服务内容、技术要求、安全、质量标准，或者与招标文件中标“▲”的技术需求发生负偏离的；</w:t>
      </w:r>
    </w:p>
    <w:p w14:paraId="59829C03"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（2）技术需求评审允许负偏离的条款数超过“投标人须知前附表”规定项数的；</w:t>
      </w:r>
    </w:p>
    <w:p w14:paraId="67922515"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（3）投标文件未提供“投标人须知前附表”第13.1条规定中“必须提供”的文件资料的;</w:t>
      </w:r>
    </w:p>
    <w:p w14:paraId="642585E8"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（4）虚假投标，或者出现其他情形而导致被评标委员会认定无效的；</w:t>
      </w:r>
    </w:p>
    <w:p w14:paraId="34E940E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（5）如招标文件需要提供技术方案的，投标技术方案不明确，招标文件未允许但存在一个或者一个以上备选（替代）投标方案的。</w:t>
      </w:r>
    </w:p>
    <w:p w14:paraId="4086856E"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3.澄清补正、说明或者补正</w:t>
      </w:r>
    </w:p>
    <w:p w14:paraId="71D9C23A"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041E58F"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异常情况处理：如遇无法正常使用线上发送澄清函的情况，将启动书面形式办理。启动书面形式办理</w:t>
      </w:r>
      <w:r w:rsidRPr="00603BFA">
        <w:rPr>
          <w:rFonts w:ascii="宋体" w:hAnsi="宋体" w:cs="宋体" w:hint="eastAsia"/>
          <w:color w:val="000000" w:themeColor="text1"/>
          <w:szCs w:val="21"/>
        </w:rPr>
        <w:lastRenderedPageBreak/>
        <w:t>的情况下，评标委员会以书面形式要求投标人在规定时间内作出必要的澄清、说明或者补正。投标人的澄清、说明或者补正必须采用书面形式，并加盖公章，或者由法定代表人或者其授权的代表签字。</w:t>
      </w:r>
    </w:p>
    <w:p w14:paraId="0526B105" w14:textId="77777777" w:rsidR="00C33608" w:rsidRPr="00603BFA" w:rsidRDefault="00611BF7">
      <w:pPr>
        <w:spacing w:line="360" w:lineRule="auto"/>
        <w:ind w:firstLineChars="200" w:firstLine="422"/>
        <w:rPr>
          <w:rFonts w:ascii="宋体" w:hAnsi="宋体" w:cs="宋体" w:hint="eastAsia"/>
          <w:b/>
          <w:color w:val="000000" w:themeColor="text1"/>
          <w:szCs w:val="21"/>
        </w:rPr>
      </w:pPr>
      <w:r w:rsidRPr="00603BFA">
        <w:rPr>
          <w:rFonts w:ascii="宋体" w:hAnsi="宋体" w:cs="宋体" w:hint="eastAsia"/>
          <w:b/>
          <w:color w:val="000000" w:themeColor="text1"/>
          <w:szCs w:val="21"/>
        </w:rPr>
        <w:t>4.投标文件修正</w:t>
      </w:r>
    </w:p>
    <w:p w14:paraId="122A0264"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 xml:space="preserve">4.1投标文件报价出现前后不一致的，按照下列规定修正： </w:t>
      </w:r>
    </w:p>
    <w:p w14:paraId="1FDF53C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（1）报价文件中“开标一览表”内容与投标文件中相应内容不一致的，以“开标一览表”为准；</w:t>
      </w:r>
    </w:p>
    <w:p w14:paraId="0BA677C0"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（2）大写金额和小写金额不一致的，以大写金额为准；</w:t>
      </w:r>
    </w:p>
    <w:p w14:paraId="38381C7C"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（3）单价金额小数点或者百分比有明显错位的，以开标一览表的总价为准，并修改单价；</w:t>
      </w:r>
    </w:p>
    <w:p w14:paraId="3BE8FE3F"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（4）总价金额与按单价汇总金额不一致的，以单价金额计算结果为准。</w:t>
      </w:r>
    </w:p>
    <w:p w14:paraId="3716C5C8"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同时出现两种以上不一致的，按照以上（1）-（4）规定的顺序修正。修正后的报价经投标人确认后产生约束力，投标人不确认的，其投标无效。</w:t>
      </w:r>
    </w:p>
    <w:p w14:paraId="67167A8A"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4.2经投标人确认修正后的报价若超过采购预算金额或者最高限价，投标人的投标文件作无效投标处理。</w:t>
      </w:r>
    </w:p>
    <w:p w14:paraId="25DD2A27"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4.3经投标人确认修正后的报价作为签订合同的依据，并以此报价计算价格分。</w:t>
      </w:r>
    </w:p>
    <w:p w14:paraId="2BE8D840"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5.比较与评价</w:t>
      </w:r>
    </w:p>
    <w:p w14:paraId="12E7AFA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（1）评标委员会按照招标文件中规定的评标方法和评标标准，对符合性审查合格的投标文件进行商务和技术评估，综合比较与评价。</w:t>
      </w:r>
    </w:p>
    <w:p w14:paraId="0E6581C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（2）评标委员会独立对每个投标人的投标文件进行评价，并汇总每个投标人的得分。</w:t>
      </w:r>
    </w:p>
    <w:p w14:paraId="6BB5DE27" w14:textId="77777777" w:rsidR="00C33608" w:rsidRPr="00603BFA" w:rsidRDefault="00611BF7">
      <w:pPr>
        <w:widowControl/>
        <w:spacing w:after="150" w:line="360" w:lineRule="auto"/>
        <w:ind w:leftChars="67" w:left="141" w:firstLineChars="232" w:firstLine="487"/>
        <w:jc w:val="left"/>
        <w:rPr>
          <w:rFonts w:ascii="宋体" w:hAnsi="宋体" w:cs="宋体" w:hint="eastAsia"/>
          <w:color w:val="000000" w:themeColor="text1"/>
        </w:rPr>
      </w:pPr>
      <w:r w:rsidRPr="00603BFA">
        <w:rPr>
          <w:rFonts w:ascii="宋体" w:hAnsi="宋体" w:cs="宋体" w:hint="eastAsia"/>
          <w:color w:val="000000" w:themeColor="text1"/>
        </w:rPr>
        <w:t>①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816BF32"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37E73D4" w14:textId="77777777" w:rsidR="00C33608" w:rsidRPr="00603BFA" w:rsidRDefault="00611BF7" w:rsidP="00050F50">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③异常低价的处理</w:t>
      </w:r>
    </w:p>
    <w:p w14:paraId="2AA3E554" w14:textId="1B4D310C" w:rsidR="00050F50" w:rsidRPr="00603BFA" w:rsidRDefault="00050F50" w:rsidP="00050F50">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评审中出现下列情形之一的，评标委员会应当启动异常低价响应审查程序：</w:t>
      </w:r>
    </w:p>
    <w:p w14:paraId="6CA183FB" w14:textId="77777777" w:rsidR="00050F50" w:rsidRPr="00603BFA" w:rsidRDefault="00050F50" w:rsidP="00050F50">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（1）投标（响应）报价低于全部通过符合性审查供应商投标（响应）报价平均值50%的，即投标（响应）报价&lt;全部通过符合性审查供应商投标（响应）报价平均值×50%；</w:t>
      </w:r>
    </w:p>
    <w:p w14:paraId="0B51246E" w14:textId="77777777" w:rsidR="00050F50" w:rsidRPr="00603BFA" w:rsidRDefault="00050F50" w:rsidP="00050F50">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（2）投标（响应）报价低于通过符合性审查的次低报价供应商投标（响应）报价50%的，即投标（响应）报价&lt;通过符合性审查的次低报价供应商投标（响应）报价×50%；</w:t>
      </w:r>
    </w:p>
    <w:p w14:paraId="42EF4755" w14:textId="77777777" w:rsidR="00050F50" w:rsidRPr="00603BFA" w:rsidRDefault="00050F50" w:rsidP="00050F50">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lastRenderedPageBreak/>
        <w:t>（3）投标（响应）报价低于采购项目最高限价45%的，即投标（响应）报价&lt;采购项目最高限价×45%；</w:t>
      </w:r>
    </w:p>
    <w:p w14:paraId="163DFE1E" w14:textId="70906AA2"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（4）评审委员会基于专业判断，认为供应商报价过低，有可能影响产品质量或者不能诚信履约的其他情形。</w:t>
      </w:r>
    </w:p>
    <w:p w14:paraId="634A92BF" w14:textId="77777777"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EEC9F06" w14:textId="77777777"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69D89C4" w14:textId="77777777"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BADCDA" w14:textId="77777777"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异常低价投标审查的启动原因、审查意见和审查结果应当在评审报告中记录，并随供应商提供的相关书面说明及证明材料，以及评审委员会有关互联网浏览、查询历史一并归档。</w:t>
      </w:r>
    </w:p>
    <w:p w14:paraId="3F86CB37" w14:textId="1C7990AE" w:rsidR="00050F50" w:rsidRPr="00603BFA" w:rsidRDefault="00050F50" w:rsidP="00C16835">
      <w:pPr>
        <w:spacing w:line="360" w:lineRule="auto"/>
        <w:ind w:firstLineChars="200" w:firstLine="420"/>
        <w:rPr>
          <w:rFonts w:hAnsi="宋体" w:cs="宋体" w:hint="eastAsia"/>
          <w:color w:val="000000" w:themeColor="text1"/>
        </w:rPr>
      </w:pPr>
      <w:r w:rsidRPr="00603BFA">
        <w:rPr>
          <w:rFonts w:ascii="宋体" w:hAnsi="宋体" w:cs="宋体" w:hint="eastAsia"/>
          <w:color w:val="000000" w:themeColor="text1"/>
        </w:rPr>
        <w:t>书面证明应当按照上述“澄清补正、说明或者补正”的规定提交。</w:t>
      </w:r>
    </w:p>
    <w:p w14:paraId="5AF1524B"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（3）评标委员会按照招标文件中规定的评标方法和标准计算各投标人的报价得分。在计算过程中，不得去掉最高报价或者最低报价。</w:t>
      </w:r>
    </w:p>
    <w:p w14:paraId="6640B545"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（4）各投标人的得分为所有评委的有效评分的算术平均数。</w:t>
      </w:r>
    </w:p>
    <w:p w14:paraId="259E497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（5）评标委员会按照招标文件中的规定推荐中标候选人。</w:t>
      </w:r>
    </w:p>
    <w:p w14:paraId="27089AE6"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A9A11FC" w14:textId="77777777" w:rsidR="00C33608" w:rsidRPr="00603BFA" w:rsidRDefault="00611BF7">
      <w:pPr>
        <w:spacing w:line="360" w:lineRule="auto"/>
        <w:ind w:firstLineChars="200" w:firstLine="422"/>
        <w:outlineLvl w:val="0"/>
        <w:rPr>
          <w:rFonts w:ascii="宋体" w:hAnsi="宋体" w:cs="宋体" w:hint="eastAsia"/>
          <w:b/>
          <w:color w:val="000000" w:themeColor="text1"/>
          <w:szCs w:val="21"/>
        </w:rPr>
      </w:pPr>
      <w:bookmarkStart w:id="145" w:name="_Toc12856"/>
      <w:r w:rsidRPr="00603BFA">
        <w:rPr>
          <w:rFonts w:ascii="宋体" w:hAnsi="宋体" w:cs="宋体" w:hint="eastAsia"/>
          <w:b/>
          <w:color w:val="000000" w:themeColor="text1"/>
          <w:szCs w:val="21"/>
        </w:rPr>
        <w:t>6.评审复核</w:t>
      </w:r>
      <w:bookmarkEnd w:id="145"/>
    </w:p>
    <w:p w14:paraId="0750756E" w14:textId="77777777"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6.1评标报告签署前，评标委员会要对评审结果进行复核，复核意见要体现在评标报告中。</w:t>
      </w:r>
    </w:p>
    <w:p w14:paraId="0B6D2BB9" w14:textId="77777777" w:rsidR="00C33608" w:rsidRPr="00603BFA" w:rsidRDefault="00611BF7">
      <w:pPr>
        <w:widowControl/>
        <w:spacing w:line="560" w:lineRule="exact"/>
        <w:ind w:firstLineChars="200" w:firstLine="420"/>
        <w:jc w:val="left"/>
        <w:textAlignment w:val="baseline"/>
        <w:rPr>
          <w:rFonts w:ascii="宋体" w:hAnsi="宋体" w:cs="宋体" w:hint="eastAsia"/>
          <w:color w:val="000000" w:themeColor="text1"/>
        </w:rPr>
      </w:pPr>
      <w:r w:rsidRPr="00603BFA">
        <w:rPr>
          <w:rFonts w:ascii="宋体" w:hAnsi="宋体" w:cs="宋体" w:hint="eastAsia"/>
          <w:color w:val="000000" w:themeColor="text1"/>
        </w:rPr>
        <w:lastRenderedPageBreak/>
        <w:t>6.2评标结果汇总完成后，除下列情形外，任何人不得修改评标结果：</w:t>
      </w:r>
    </w:p>
    <w:p w14:paraId="0EADD0B7" w14:textId="77777777" w:rsidR="00C33608" w:rsidRPr="00603BFA" w:rsidRDefault="00611BF7">
      <w:pPr>
        <w:widowControl/>
        <w:spacing w:line="560" w:lineRule="exact"/>
        <w:jc w:val="left"/>
        <w:textAlignment w:val="baseline"/>
        <w:rPr>
          <w:rFonts w:ascii="宋体" w:hAnsi="宋体" w:cs="宋体" w:hint="eastAsia"/>
          <w:color w:val="000000" w:themeColor="text1"/>
        </w:rPr>
      </w:pPr>
      <w:r w:rsidRPr="00603BFA">
        <w:rPr>
          <w:rFonts w:ascii="宋体" w:hAnsi="宋体" w:cs="宋体" w:hint="eastAsia"/>
          <w:color w:val="000000" w:themeColor="text1"/>
        </w:rPr>
        <w:t xml:space="preserve">　　（一）分值汇总计算错误的；</w:t>
      </w:r>
    </w:p>
    <w:p w14:paraId="436ADE8E" w14:textId="77777777" w:rsidR="00C33608" w:rsidRPr="00603BFA" w:rsidRDefault="00611BF7">
      <w:pPr>
        <w:widowControl/>
        <w:spacing w:line="560" w:lineRule="exact"/>
        <w:jc w:val="left"/>
        <w:textAlignment w:val="baseline"/>
        <w:rPr>
          <w:rFonts w:ascii="宋体" w:hAnsi="宋体" w:cs="宋体" w:hint="eastAsia"/>
          <w:color w:val="000000" w:themeColor="text1"/>
        </w:rPr>
      </w:pPr>
      <w:r w:rsidRPr="00603BFA">
        <w:rPr>
          <w:rFonts w:ascii="宋体" w:hAnsi="宋体" w:cs="宋体" w:hint="eastAsia"/>
          <w:color w:val="000000" w:themeColor="text1"/>
        </w:rPr>
        <w:t xml:space="preserve">　　（二）分项评分超出评分标准范围的；</w:t>
      </w:r>
    </w:p>
    <w:p w14:paraId="696443DF" w14:textId="77777777" w:rsidR="00C33608" w:rsidRPr="00603BFA" w:rsidRDefault="00611BF7">
      <w:pPr>
        <w:widowControl/>
        <w:spacing w:line="560" w:lineRule="exact"/>
        <w:jc w:val="left"/>
        <w:textAlignment w:val="baseline"/>
        <w:rPr>
          <w:rFonts w:ascii="宋体" w:hAnsi="宋体" w:cs="宋体" w:hint="eastAsia"/>
          <w:color w:val="000000" w:themeColor="text1"/>
        </w:rPr>
      </w:pPr>
      <w:r w:rsidRPr="00603BFA">
        <w:rPr>
          <w:rFonts w:ascii="宋体" w:hAnsi="宋体" w:cs="宋体" w:hint="eastAsia"/>
          <w:color w:val="000000" w:themeColor="text1"/>
        </w:rPr>
        <w:t xml:space="preserve">　　（三）评标委员会成员对客观评审因素评分不一致的；</w:t>
      </w:r>
    </w:p>
    <w:p w14:paraId="0FB6B4E6" w14:textId="77777777" w:rsidR="00C33608" w:rsidRPr="00603BFA" w:rsidRDefault="00611BF7">
      <w:pPr>
        <w:widowControl/>
        <w:spacing w:line="560" w:lineRule="exact"/>
        <w:jc w:val="left"/>
        <w:textAlignment w:val="baseline"/>
        <w:rPr>
          <w:rFonts w:ascii="宋体" w:hAnsi="宋体" w:cs="宋体" w:hint="eastAsia"/>
          <w:color w:val="000000" w:themeColor="text1"/>
        </w:rPr>
      </w:pPr>
      <w:r w:rsidRPr="00603BFA">
        <w:rPr>
          <w:rFonts w:ascii="宋体" w:hAnsi="宋体" w:cs="宋体" w:hint="eastAsia"/>
          <w:color w:val="000000" w:themeColor="text1"/>
        </w:rPr>
        <w:t xml:space="preserve">　　（四）经评标委员会认定评分畸高、畸低的。</w:t>
      </w:r>
    </w:p>
    <w:p w14:paraId="2D32E9CA"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ADBE8D1" w14:textId="77777777" w:rsidR="00C33608" w:rsidRPr="00603BFA" w:rsidRDefault="00C33608">
      <w:pPr>
        <w:widowControl/>
        <w:jc w:val="left"/>
        <w:rPr>
          <w:rFonts w:ascii="宋体" w:hAnsi="宋体" w:cs="宋体" w:hint="eastAsia"/>
          <w:bCs/>
          <w:color w:val="000000" w:themeColor="text1"/>
          <w:sz w:val="30"/>
          <w:szCs w:val="30"/>
        </w:rPr>
      </w:pPr>
    </w:p>
    <w:p w14:paraId="3831CCD4" w14:textId="77777777" w:rsidR="00C33608" w:rsidRPr="00603BFA" w:rsidRDefault="00611BF7">
      <w:pPr>
        <w:pStyle w:val="2"/>
        <w:jc w:val="center"/>
        <w:rPr>
          <w:rFonts w:ascii="宋体" w:eastAsia="宋体" w:hAnsi="宋体" w:cs="宋体" w:hint="eastAsia"/>
          <w:b w:val="0"/>
          <w:color w:val="000000" w:themeColor="text1"/>
          <w:sz w:val="30"/>
          <w:szCs w:val="30"/>
        </w:rPr>
      </w:pPr>
      <w:r w:rsidRPr="00603BFA">
        <w:rPr>
          <w:rFonts w:ascii="宋体" w:eastAsia="宋体" w:hAnsi="宋体" w:cs="宋体" w:hint="eastAsia"/>
          <w:b w:val="0"/>
          <w:color w:val="000000" w:themeColor="text1"/>
          <w:sz w:val="30"/>
          <w:szCs w:val="30"/>
        </w:rPr>
        <w:br w:type="page"/>
      </w:r>
      <w:bookmarkStart w:id="146" w:name="_Toc11721"/>
      <w:r w:rsidRPr="00603BFA">
        <w:rPr>
          <w:rFonts w:ascii="宋体" w:eastAsia="宋体" w:hAnsi="宋体" w:cs="宋体" w:hint="eastAsia"/>
          <w:b w:val="0"/>
          <w:color w:val="000000" w:themeColor="text1"/>
          <w:sz w:val="30"/>
          <w:szCs w:val="30"/>
        </w:rPr>
        <w:lastRenderedPageBreak/>
        <w:t>第三节 评分标准</w:t>
      </w:r>
      <w:bookmarkEnd w:id="146"/>
    </w:p>
    <w:p w14:paraId="243BEF76" w14:textId="77777777" w:rsidR="00C33608" w:rsidRPr="00603BFA" w:rsidRDefault="00611BF7">
      <w:pPr>
        <w:pStyle w:val="ad"/>
        <w:ind w:firstLineChars="200" w:firstLine="602"/>
        <w:jc w:val="center"/>
        <w:rPr>
          <w:rFonts w:hAnsi="宋体" w:cs="宋体" w:hint="eastAsia"/>
          <w:b/>
          <w:color w:val="000000" w:themeColor="text1"/>
          <w:sz w:val="30"/>
          <w:szCs w:val="30"/>
        </w:rPr>
      </w:pPr>
      <w:r w:rsidRPr="00603BFA">
        <w:rPr>
          <w:rFonts w:hAnsi="宋体" w:cs="宋体" w:hint="eastAsia"/>
          <w:b/>
          <w:color w:val="000000" w:themeColor="text1"/>
          <w:sz w:val="30"/>
          <w:szCs w:val="30"/>
        </w:rPr>
        <w:t>综合评分法</w:t>
      </w:r>
    </w:p>
    <w:p w14:paraId="34A0AD6E" w14:textId="77777777" w:rsidR="00C33608" w:rsidRPr="00603BFA" w:rsidRDefault="00611BF7">
      <w:pPr>
        <w:pStyle w:val="ad"/>
        <w:spacing w:line="360" w:lineRule="auto"/>
        <w:ind w:firstLine="420"/>
        <w:rPr>
          <w:rFonts w:hAnsi="宋体" w:cs="宋体" w:hint="eastAsia"/>
          <w:bCs/>
          <w:color w:val="000000" w:themeColor="text1"/>
        </w:rPr>
      </w:pPr>
      <w:bookmarkStart w:id="147" w:name="PO_3000001866_PM051"/>
      <w:r w:rsidRPr="00603BFA">
        <w:rPr>
          <w:rFonts w:hAnsi="宋体" w:cs="宋体" w:hint="eastAsia"/>
          <w:bCs/>
          <w:color w:val="000000" w:themeColor="text1"/>
        </w:rPr>
        <w:t xml:space="preserve"> </w:t>
      </w:r>
      <w:bookmarkStart w:id="148" w:name="PO_TDCUS_ITEM_SM_TITLE_1_0"/>
      <w:bookmarkEnd w:id="147"/>
      <w:r w:rsidRPr="00603BFA">
        <w:rPr>
          <w:rFonts w:hAnsi="宋体" w:cs="宋体" w:hint="eastAsia"/>
          <w:bCs/>
          <w:color w:val="000000" w:themeColor="text1"/>
        </w:rPr>
        <w:t>注：</w:t>
      </w:r>
    </w:p>
    <w:p w14:paraId="5101B7FC" w14:textId="77777777" w:rsidR="00C33608" w:rsidRPr="00603BFA" w:rsidRDefault="00611BF7">
      <w:pPr>
        <w:pStyle w:val="ad"/>
        <w:spacing w:line="360" w:lineRule="auto"/>
        <w:ind w:firstLine="420"/>
        <w:rPr>
          <w:rFonts w:hAnsi="宋体" w:cs="宋体" w:hint="eastAsia"/>
          <w:bCs/>
          <w:color w:val="000000" w:themeColor="text1"/>
        </w:rPr>
      </w:pPr>
      <w:r w:rsidRPr="00603BFA">
        <w:rPr>
          <w:rFonts w:hAnsi="宋体" w:cs="宋体" w:hint="eastAsia"/>
          <w:bCs/>
          <w:color w:val="000000" w:themeColor="text1"/>
        </w:rPr>
        <w:t>1、计分方法按四舍五入取至百分位。</w:t>
      </w:r>
    </w:p>
    <w:p w14:paraId="0C88ED6B" w14:textId="77777777" w:rsidR="00C33608" w:rsidRPr="00603BFA" w:rsidRDefault="00611BF7">
      <w:pPr>
        <w:pStyle w:val="ad"/>
        <w:spacing w:line="360" w:lineRule="auto"/>
        <w:ind w:firstLine="420"/>
        <w:rPr>
          <w:rFonts w:hAnsi="宋体" w:cs="宋体" w:hint="eastAsia"/>
          <w:bCs/>
          <w:color w:val="000000" w:themeColor="text1"/>
          <w:u w:val="single"/>
        </w:rPr>
      </w:pPr>
      <w:r w:rsidRPr="00603BFA">
        <w:rPr>
          <w:rFonts w:hAnsi="宋体" w:cs="宋体" w:hint="eastAsia"/>
          <w:bCs/>
          <w:color w:val="000000" w:themeColor="text1"/>
        </w:rPr>
        <w:t>总得分=</w:t>
      </w:r>
      <w:r w:rsidRPr="00603BFA">
        <w:rPr>
          <w:rFonts w:hAnsi="宋体" w:cs="宋体" w:hint="eastAsia"/>
          <w:bCs/>
          <w:color w:val="000000" w:themeColor="text1"/>
          <w:u w:val="single"/>
        </w:rPr>
        <w:t xml:space="preserve">  价格分+技术分+商务分。  </w:t>
      </w:r>
    </w:p>
    <w:p w14:paraId="4F1D53A1" w14:textId="77777777" w:rsidR="00C33608" w:rsidRPr="00603BFA" w:rsidRDefault="00611BF7">
      <w:pPr>
        <w:pStyle w:val="ad"/>
        <w:spacing w:line="360" w:lineRule="auto"/>
        <w:ind w:firstLine="420"/>
        <w:rPr>
          <w:rFonts w:hAnsi="宋体" w:cs="宋体" w:hint="eastAsia"/>
          <w:bCs/>
          <w:color w:val="000000" w:themeColor="text1"/>
        </w:rPr>
      </w:pPr>
      <w:r w:rsidRPr="00603BFA">
        <w:rPr>
          <w:rFonts w:hAnsi="宋体" w:cs="宋体" w:hint="eastAsia"/>
          <w:bCs/>
          <w:color w:val="000000" w:themeColor="text1"/>
        </w:rPr>
        <w:t>2、商务技术评审因素为客观评分项的，应在评分项目或评分标准中予以标注为“客观分”。对投标人的客观评分项目，各评标专家评分应当一致。</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91"/>
        <w:gridCol w:w="1251"/>
        <w:gridCol w:w="6283"/>
        <w:gridCol w:w="776"/>
      </w:tblGrid>
      <w:tr w:rsidR="008579D9" w:rsidRPr="00603BFA" w14:paraId="1DA871DF" w14:textId="77777777">
        <w:trPr>
          <w:jc w:val="center"/>
        </w:trPr>
        <w:tc>
          <w:tcPr>
            <w:tcW w:w="1916" w:type="dxa"/>
            <w:gridSpan w:val="2"/>
            <w:vAlign w:val="center"/>
          </w:tcPr>
          <w:bookmarkEnd w:id="148"/>
          <w:p w14:paraId="1B49A0DF" w14:textId="77777777" w:rsidR="00C33608" w:rsidRPr="00603BFA" w:rsidRDefault="00611BF7">
            <w:pPr>
              <w:adjustRightInd w:val="0"/>
              <w:spacing w:line="288" w:lineRule="auto"/>
              <w:jc w:val="center"/>
              <w:textAlignment w:val="baseline"/>
              <w:rPr>
                <w:rFonts w:ascii="宋体" w:hAnsi="宋体" w:cs="宋体" w:hint="eastAsia"/>
                <w:color w:val="000000" w:themeColor="text1"/>
                <w:szCs w:val="21"/>
              </w:rPr>
            </w:pPr>
            <w:r w:rsidRPr="00603BFA">
              <w:rPr>
                <w:rFonts w:ascii="宋体" w:hAnsi="宋体" w:cs="宋体" w:hint="eastAsia"/>
                <w:b/>
                <w:color w:val="000000" w:themeColor="text1"/>
                <w:szCs w:val="21"/>
              </w:rPr>
              <w:t>序号</w:t>
            </w:r>
          </w:p>
        </w:tc>
        <w:tc>
          <w:tcPr>
            <w:tcW w:w="1251" w:type="dxa"/>
            <w:vAlign w:val="center"/>
          </w:tcPr>
          <w:p w14:paraId="1826A042" w14:textId="77777777" w:rsidR="00C33608" w:rsidRPr="00603BFA" w:rsidRDefault="00611BF7">
            <w:pPr>
              <w:adjustRightInd w:val="0"/>
              <w:spacing w:line="288" w:lineRule="auto"/>
              <w:jc w:val="center"/>
              <w:textAlignment w:val="baseline"/>
              <w:rPr>
                <w:rFonts w:ascii="宋体" w:hAnsi="宋体" w:cs="宋体" w:hint="eastAsia"/>
                <w:color w:val="000000" w:themeColor="text1"/>
                <w:szCs w:val="21"/>
              </w:rPr>
            </w:pPr>
            <w:r w:rsidRPr="00603BFA">
              <w:rPr>
                <w:rFonts w:ascii="宋体" w:hAnsi="宋体" w:cs="宋体" w:hint="eastAsia"/>
                <w:b/>
                <w:color w:val="000000" w:themeColor="text1"/>
                <w:szCs w:val="21"/>
              </w:rPr>
              <w:t>评审因素</w:t>
            </w:r>
          </w:p>
        </w:tc>
        <w:tc>
          <w:tcPr>
            <w:tcW w:w="6283" w:type="dxa"/>
            <w:vAlign w:val="center"/>
          </w:tcPr>
          <w:p w14:paraId="74786345" w14:textId="77777777" w:rsidR="00C33608" w:rsidRPr="00603BFA" w:rsidRDefault="00611BF7">
            <w:pPr>
              <w:adjustRightInd w:val="0"/>
              <w:spacing w:line="288" w:lineRule="auto"/>
              <w:jc w:val="center"/>
              <w:textAlignment w:val="baseline"/>
              <w:rPr>
                <w:rFonts w:ascii="宋体" w:hAnsi="宋体" w:cs="宋体" w:hint="eastAsia"/>
                <w:color w:val="000000" w:themeColor="text1"/>
                <w:szCs w:val="21"/>
              </w:rPr>
            </w:pPr>
            <w:r w:rsidRPr="00603BFA">
              <w:rPr>
                <w:rFonts w:ascii="宋体" w:hAnsi="宋体" w:cs="宋体" w:hint="eastAsia"/>
                <w:b/>
                <w:color w:val="000000" w:themeColor="text1"/>
                <w:szCs w:val="21"/>
              </w:rPr>
              <w:t>评标标准</w:t>
            </w:r>
          </w:p>
        </w:tc>
        <w:tc>
          <w:tcPr>
            <w:tcW w:w="776" w:type="dxa"/>
            <w:vAlign w:val="center"/>
          </w:tcPr>
          <w:p w14:paraId="4799C59B" w14:textId="77777777" w:rsidR="00C33608" w:rsidRPr="00603BFA" w:rsidRDefault="00611BF7">
            <w:pPr>
              <w:adjustRightInd w:val="0"/>
              <w:spacing w:line="288" w:lineRule="auto"/>
              <w:jc w:val="center"/>
              <w:textAlignment w:val="baseline"/>
              <w:rPr>
                <w:rFonts w:ascii="宋体" w:hAnsi="宋体" w:cs="宋体" w:hint="eastAsia"/>
                <w:b/>
                <w:color w:val="000000" w:themeColor="text1"/>
                <w:szCs w:val="21"/>
              </w:rPr>
            </w:pPr>
            <w:r w:rsidRPr="00603BFA">
              <w:rPr>
                <w:rFonts w:ascii="宋体" w:hAnsi="宋体" w:cs="宋体" w:hint="eastAsia"/>
                <w:b/>
                <w:color w:val="000000" w:themeColor="text1"/>
                <w:szCs w:val="21"/>
              </w:rPr>
              <w:t>备注</w:t>
            </w:r>
          </w:p>
        </w:tc>
      </w:tr>
      <w:tr w:rsidR="008579D9" w:rsidRPr="00603BFA" w14:paraId="32DA313F" w14:textId="77777777">
        <w:trPr>
          <w:trHeight w:val="90"/>
          <w:jc w:val="center"/>
        </w:trPr>
        <w:tc>
          <w:tcPr>
            <w:tcW w:w="525" w:type="dxa"/>
            <w:vAlign w:val="center"/>
          </w:tcPr>
          <w:p w14:paraId="0E59E606" w14:textId="77777777" w:rsidR="00C33608" w:rsidRPr="00603BFA" w:rsidRDefault="00611BF7">
            <w:pPr>
              <w:adjustRightInd w:val="0"/>
              <w:spacing w:line="288" w:lineRule="auto"/>
              <w:jc w:val="center"/>
              <w:textAlignment w:val="baseline"/>
              <w:rPr>
                <w:rFonts w:ascii="宋体" w:hAnsi="宋体" w:cs="宋体" w:hint="eastAsia"/>
                <w:b/>
                <w:color w:val="000000" w:themeColor="text1"/>
                <w:szCs w:val="21"/>
              </w:rPr>
            </w:pPr>
            <w:r w:rsidRPr="00603BFA">
              <w:rPr>
                <w:rFonts w:ascii="宋体" w:hAnsi="宋体" w:cs="宋体" w:hint="eastAsia"/>
                <w:b/>
                <w:color w:val="000000" w:themeColor="text1"/>
                <w:szCs w:val="21"/>
              </w:rPr>
              <w:t>1</w:t>
            </w:r>
          </w:p>
        </w:tc>
        <w:tc>
          <w:tcPr>
            <w:tcW w:w="1391" w:type="dxa"/>
            <w:vAlign w:val="center"/>
          </w:tcPr>
          <w:p w14:paraId="6A721BF2" w14:textId="77777777" w:rsidR="00C33608" w:rsidRPr="00603BFA" w:rsidRDefault="00611BF7">
            <w:pPr>
              <w:adjustRightInd w:val="0"/>
              <w:spacing w:line="288" w:lineRule="auto"/>
              <w:jc w:val="center"/>
              <w:textAlignment w:val="baseline"/>
              <w:rPr>
                <w:rFonts w:ascii="宋体" w:hAnsi="宋体" w:cs="宋体" w:hint="eastAsia"/>
                <w:b/>
                <w:color w:val="000000" w:themeColor="text1"/>
                <w:szCs w:val="21"/>
              </w:rPr>
            </w:pPr>
            <w:r w:rsidRPr="00603BFA">
              <w:rPr>
                <w:rFonts w:ascii="宋体" w:hAnsi="宋体" w:cs="宋体" w:hint="eastAsia"/>
                <w:b/>
                <w:color w:val="000000" w:themeColor="text1"/>
                <w:szCs w:val="21"/>
              </w:rPr>
              <w:t>价格分</w:t>
            </w:r>
          </w:p>
          <w:p w14:paraId="278DB9D6" w14:textId="77777777" w:rsidR="00C33608" w:rsidRPr="00603BFA" w:rsidRDefault="00611BF7">
            <w:pPr>
              <w:adjustRightInd w:val="0"/>
              <w:spacing w:line="288" w:lineRule="auto"/>
              <w:jc w:val="center"/>
              <w:textAlignment w:val="baseline"/>
              <w:rPr>
                <w:rFonts w:ascii="宋体" w:hAnsi="宋体" w:cs="宋体" w:hint="eastAsia"/>
                <w:color w:val="000000" w:themeColor="text1"/>
                <w:szCs w:val="21"/>
              </w:rPr>
            </w:pPr>
            <w:r w:rsidRPr="00603BFA">
              <w:rPr>
                <w:rFonts w:ascii="宋体" w:hAnsi="宋体" w:cs="宋体" w:hint="eastAsia"/>
                <w:b/>
                <w:color w:val="000000" w:themeColor="text1"/>
                <w:szCs w:val="21"/>
              </w:rPr>
              <w:t>（满分10分）</w:t>
            </w:r>
          </w:p>
        </w:tc>
        <w:tc>
          <w:tcPr>
            <w:tcW w:w="1251" w:type="dxa"/>
            <w:vAlign w:val="center"/>
          </w:tcPr>
          <w:p w14:paraId="79C06AC1" w14:textId="77777777" w:rsidR="00C33608" w:rsidRPr="00603BFA" w:rsidRDefault="00611BF7">
            <w:pPr>
              <w:adjustRightInd w:val="0"/>
              <w:spacing w:line="288" w:lineRule="auto"/>
              <w:jc w:val="center"/>
              <w:textAlignment w:val="baseline"/>
              <w:rPr>
                <w:rFonts w:ascii="宋体" w:hAnsi="宋体" w:cs="宋体" w:hint="eastAsia"/>
                <w:b/>
                <w:color w:val="000000" w:themeColor="text1"/>
                <w:szCs w:val="21"/>
              </w:rPr>
            </w:pPr>
            <w:r w:rsidRPr="00603BFA">
              <w:rPr>
                <w:rFonts w:ascii="宋体" w:hAnsi="宋体" w:cs="宋体" w:hint="eastAsia"/>
                <w:b/>
                <w:color w:val="000000" w:themeColor="text1"/>
                <w:szCs w:val="21"/>
              </w:rPr>
              <w:t>投标报价</w:t>
            </w:r>
          </w:p>
        </w:tc>
        <w:tc>
          <w:tcPr>
            <w:tcW w:w="6283" w:type="dxa"/>
            <w:vAlign w:val="center"/>
          </w:tcPr>
          <w:p w14:paraId="771B20D8" w14:textId="77777777" w:rsidR="00C33608" w:rsidRPr="00603BFA" w:rsidRDefault="00611BF7">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bCs/>
                <w:color w:val="000000" w:themeColor="text1"/>
                <w:szCs w:val="21"/>
              </w:rPr>
              <w:t>（1）</w:t>
            </w:r>
            <w:r w:rsidRPr="00603BFA">
              <w:rPr>
                <w:rFonts w:ascii="宋体" w:hAnsi="宋体" w:cs="宋体" w:hint="eastAsia"/>
                <w:color w:val="000000" w:themeColor="text1"/>
                <w:szCs w:val="21"/>
              </w:rPr>
              <w:t>评审价为投标人的最后报价进行政策性扣除后的价格，评审价只是作为评审时使用。最终成交投标人的成交金额等于最后报价（如有修正，以确认修正后的最后报价为准）。</w:t>
            </w:r>
          </w:p>
          <w:p w14:paraId="158DBC21" w14:textId="77777777" w:rsidR="00C33608" w:rsidRPr="00603BFA" w:rsidRDefault="00611BF7">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bCs/>
                <w:color w:val="000000" w:themeColor="text1"/>
                <w:szCs w:val="21"/>
              </w:rPr>
              <w:t>（2）政府采购政策性扣除计算方法</w:t>
            </w:r>
          </w:p>
          <w:p w14:paraId="35F2A855" w14:textId="010574FE" w:rsidR="00C33608" w:rsidRPr="00603BFA" w:rsidRDefault="00CA57CD">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1）</w:t>
            </w:r>
            <w:r w:rsidR="00611BF7" w:rsidRPr="00603BFA">
              <w:rPr>
                <w:rFonts w:ascii="宋体" w:hAnsi="宋体" w:cs="宋体" w:hint="eastAsia"/>
                <w:bCs/>
                <w:color w:val="000000" w:themeColor="text1"/>
                <w:szCs w:val="21"/>
              </w:rPr>
              <w:t>根据《政府采购促进中小企业发展管理办法》（财库〔2020〕46号）</w:t>
            </w:r>
            <w:r w:rsidR="00611BF7" w:rsidRPr="00603BFA">
              <w:rPr>
                <w:rFonts w:ascii="宋体" w:hAnsi="宋体" w:cs="宋体" w:hint="eastAsia"/>
                <w:color w:val="000000" w:themeColor="text1"/>
                <w:szCs w:val="21"/>
              </w:rPr>
              <w:t>及《广西壮族自治区财政厅关于贯彻落实政府采购支持中小企业发展政策的通知》（桂财采〔2022〕31号）</w:t>
            </w:r>
            <w:r w:rsidR="00611BF7" w:rsidRPr="00603BFA">
              <w:rPr>
                <w:rFonts w:ascii="宋体" w:hAnsi="宋体" w:cs="宋体" w:hint="eastAsia"/>
                <w:bCs/>
                <w:color w:val="000000" w:themeColor="text1"/>
                <w:szCs w:val="21"/>
              </w:rPr>
              <w:t>的规定，投标人在其投标文件中提供《中小企业声明函》，且服务全部由小微企业承接，对投标人的投标报价给予20%的扣除，扣除后的价格为评审价，即评审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00611BF7" w:rsidRPr="00603BFA">
              <w:rPr>
                <w:rFonts w:ascii="宋体" w:hAnsi="宋体" w:cs="宋体" w:hint="eastAsia"/>
                <w:bCs/>
                <w:color w:val="000000" w:themeColor="text1"/>
                <w:szCs w:val="21"/>
                <w:u w:val="single"/>
              </w:rPr>
              <w:t>6%</w:t>
            </w:r>
            <w:r w:rsidR="00611BF7" w:rsidRPr="00603BFA">
              <w:rPr>
                <w:rFonts w:ascii="宋体" w:hAnsi="宋体" w:cs="宋体" w:hint="eastAsia"/>
                <w:bCs/>
                <w:color w:val="000000" w:themeColor="text1"/>
                <w:szCs w:val="21"/>
              </w:rPr>
              <w:t>的扣除，用扣除后的价格参加评审，扣除后的价格为评审价，即评审价=投标报价×（1-</w:t>
            </w:r>
            <w:r w:rsidR="00611BF7" w:rsidRPr="00603BFA">
              <w:rPr>
                <w:rFonts w:ascii="宋体" w:hAnsi="宋体" w:cs="宋体" w:hint="eastAsia"/>
                <w:bCs/>
                <w:color w:val="000000" w:themeColor="text1"/>
                <w:szCs w:val="21"/>
                <w:u w:val="single"/>
              </w:rPr>
              <w:t>6</w:t>
            </w:r>
            <w:r w:rsidR="00611BF7" w:rsidRPr="00603BFA">
              <w:rPr>
                <w:rFonts w:ascii="宋体" w:hAnsi="宋体" w:cs="宋体" w:hint="eastAsia"/>
                <w:bCs/>
                <w:color w:val="000000" w:themeColor="text1"/>
                <w:szCs w:val="21"/>
              </w:rPr>
              <w:t>%）。除上述情况外，评审价=投标报价。</w:t>
            </w:r>
          </w:p>
          <w:p w14:paraId="4EBED828" w14:textId="583696A6" w:rsidR="00CA57CD" w:rsidRPr="00603BFA" w:rsidRDefault="00CA57CD" w:rsidP="00CA57CD">
            <w:pPr>
              <w:pStyle w:val="a2"/>
              <w:spacing w:line="288" w:lineRule="auto"/>
              <w:ind w:firstLineChars="200" w:firstLine="420"/>
              <w:rPr>
                <w:rFonts w:hAnsi="宋体" w:cs="宋体" w:hint="eastAsia"/>
                <w:bCs/>
                <w:color w:val="000000" w:themeColor="text1"/>
                <w:spacing w:val="0"/>
                <w:sz w:val="21"/>
                <w:szCs w:val="21"/>
              </w:rPr>
            </w:pPr>
            <w:r w:rsidRPr="00603BFA">
              <w:rPr>
                <w:rFonts w:hAnsi="宋体" w:cs="宋体" w:hint="eastAsia"/>
                <w:bCs/>
                <w:color w:val="000000" w:themeColor="text1"/>
                <w:spacing w:val="0"/>
                <w:sz w:val="21"/>
                <w:szCs w:val="21"/>
              </w:rPr>
              <w:t>2）本国产品的价格扣除计算：投标人投标报价将按相应比例进行扣除，用扣除后的价格参与评审（计算价格分），价格扣除比例分别如下：</w:t>
            </w:r>
          </w:p>
          <w:p w14:paraId="4BC4D5DD" w14:textId="67CB3B2B" w:rsidR="00CA57CD" w:rsidRPr="00603BFA" w:rsidRDefault="00CA57CD" w:rsidP="00C16835">
            <w:pPr>
              <w:pStyle w:val="A6"/>
              <w:spacing w:line="288" w:lineRule="auto"/>
              <w:ind w:firstLine="200"/>
              <w:rPr>
                <w:rFonts w:ascii="宋体" w:hAnsi="宋体" w:cs="宋体"/>
                <w:bCs/>
                <w:color w:val="000000" w:themeColor="text1"/>
              </w:rPr>
            </w:pPr>
            <w:r w:rsidRPr="00603BFA">
              <w:rPr>
                <w:color w:val="000000" w:themeColor="text1"/>
              </w:rPr>
              <w:t>①</w:t>
            </w:r>
            <w:r w:rsidRPr="00603BFA">
              <w:rPr>
                <w:rFonts w:ascii="宋体" w:hAnsi="宋体" w:cs="宋体"/>
                <w:bCs/>
                <w:color w:val="000000" w:themeColor="text1"/>
              </w:rPr>
              <w:t>采购项目或者采购包中为单一产品：若本项目既有本国产品又有非本国产品参与竞争的，投标人所提供符合本国产品标准的产品；</w:t>
            </w:r>
          </w:p>
          <w:p w14:paraId="33219C96" w14:textId="2114C5C5" w:rsidR="00CA57CD" w:rsidRPr="00603BFA" w:rsidRDefault="00CA57CD" w:rsidP="00C16835">
            <w:pPr>
              <w:pStyle w:val="A6"/>
              <w:spacing w:line="288" w:lineRule="auto"/>
              <w:ind w:firstLine="200"/>
              <w:rPr>
                <w:color w:val="000000" w:themeColor="text1"/>
              </w:rPr>
            </w:pPr>
            <w:r w:rsidRPr="00603BFA">
              <w:rPr>
                <w:rFonts w:ascii="宋体" w:hAnsi="宋体" w:cs="宋体"/>
                <w:bCs/>
                <w:color w:val="000000" w:themeColor="text1"/>
              </w:rPr>
              <w:t>②</w:t>
            </w:r>
            <w:r w:rsidRPr="00603BFA">
              <w:rPr>
                <w:rFonts w:ascii="宋体" w:hAnsi="宋体"/>
                <w:color w:val="000000" w:themeColor="text1"/>
              </w:rPr>
              <w:t>采购项目或者采购包中含有多种产品：若本项目既有本国产品又有非本国产品参与竞争的，投标人提供符合本国产品标准的产品</w:t>
            </w:r>
            <w:r w:rsidRPr="00603BFA">
              <w:rPr>
                <w:rFonts w:ascii="宋体" w:hAnsi="宋体"/>
                <w:color w:val="000000" w:themeColor="text1"/>
              </w:rPr>
              <w:lastRenderedPageBreak/>
              <w:t>成本之和占该投标人提供的全部产品成本之和的比例达到</w:t>
            </w:r>
            <w:r w:rsidRPr="00603BFA">
              <w:rPr>
                <w:rFonts w:ascii="宋体" w:hAnsi="宋体"/>
                <w:color w:val="000000" w:themeColor="text1"/>
              </w:rPr>
              <w:t>80%</w:t>
            </w:r>
            <w:r w:rsidRPr="00603BFA">
              <w:rPr>
                <w:rFonts w:ascii="宋体" w:hAnsi="宋体"/>
                <w:color w:val="000000" w:themeColor="text1"/>
              </w:rPr>
              <w:t>以上时。</w:t>
            </w:r>
            <w:r w:rsidRPr="00603BFA">
              <w:rPr>
                <w:rFonts w:ascii="宋体" w:hAnsi="宋体"/>
                <w:b/>
                <w:bCs/>
                <w:color w:val="000000" w:themeColor="text1"/>
              </w:rPr>
              <w:t>投标人须在投标文件提交《关于符合本国产品标准的成本占比承诺函》。如投标人所有产品均为本国产品且填写《关于符合本国产品标准的声明函》的，无须填写《关于符合本国产品标准的成本占比承诺函》。</w:t>
            </w:r>
          </w:p>
          <w:p w14:paraId="33EF79BD" w14:textId="5F738325" w:rsidR="00CA57CD" w:rsidRPr="00603BFA" w:rsidRDefault="00CA57CD" w:rsidP="00C16835">
            <w:pPr>
              <w:pStyle w:val="A6"/>
              <w:spacing w:line="288" w:lineRule="auto"/>
              <w:ind w:firstLine="200"/>
              <w:rPr>
                <w:color w:val="000000" w:themeColor="text1"/>
              </w:rPr>
            </w:pPr>
            <w:r w:rsidRPr="00603BFA">
              <w:rPr>
                <w:rFonts w:ascii="宋体" w:hAnsi="宋体"/>
                <w:color w:val="000000" w:themeColor="text1"/>
              </w:rPr>
              <w:t>注：未提供《关于符合本国产品标准的声明函》、《关于符合本国产品标准的成本占比承诺函》（如适用）或不符合条件的，不享受价格扣除优惠。</w:t>
            </w:r>
          </w:p>
          <w:p w14:paraId="545AFE29" w14:textId="77777777" w:rsidR="00C33608" w:rsidRPr="00603BFA" w:rsidRDefault="00611BF7">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603BFA">
              <w:rPr>
                <w:rFonts w:ascii="宋体" w:hAnsi="宋体" w:cs="宋体" w:hint="eastAsia"/>
                <w:bCs/>
                <w:color w:val="000000" w:themeColor="text1"/>
                <w:szCs w:val="21"/>
              </w:rPr>
              <w:t>监狱企业属于小型、微型企业的，</w:t>
            </w:r>
            <w:r w:rsidRPr="00603BFA">
              <w:rPr>
                <w:rFonts w:ascii="宋体" w:hAnsi="宋体" w:cs="宋体" w:hint="eastAsia"/>
                <w:color w:val="000000" w:themeColor="text1"/>
                <w:szCs w:val="21"/>
              </w:rPr>
              <w:t>不重复享受政策。</w:t>
            </w:r>
          </w:p>
          <w:p w14:paraId="709BD114" w14:textId="77777777" w:rsidR="00C33608" w:rsidRPr="00603BFA" w:rsidRDefault="00611BF7">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F1376E0" w14:textId="77777777" w:rsidR="00C33608" w:rsidRPr="00603BFA" w:rsidRDefault="00611BF7">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（5）以进入比较与评价环节的最低的评审价为基准价，基准价得分为</w:t>
            </w:r>
            <w:r w:rsidRPr="00603BFA">
              <w:rPr>
                <w:rFonts w:ascii="宋体" w:hAnsi="宋体" w:cs="宋体" w:hint="eastAsia"/>
                <w:bCs/>
                <w:color w:val="000000" w:themeColor="text1"/>
                <w:szCs w:val="21"/>
                <w:u w:val="single"/>
              </w:rPr>
              <w:t xml:space="preserve"> 10分</w:t>
            </w:r>
            <w:r w:rsidRPr="00603BFA">
              <w:rPr>
                <w:rFonts w:ascii="宋体" w:hAnsi="宋体" w:cs="宋体" w:hint="eastAsia"/>
                <w:bCs/>
                <w:color w:val="000000" w:themeColor="text1"/>
                <w:szCs w:val="21"/>
              </w:rPr>
              <w:t>。</w:t>
            </w:r>
          </w:p>
          <w:p w14:paraId="20669060" w14:textId="77777777" w:rsidR="00C33608" w:rsidRPr="00603BFA" w:rsidRDefault="00611BF7">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（6）价格分计算公式：</w:t>
            </w:r>
          </w:p>
          <w:p w14:paraId="6862E221" w14:textId="77777777" w:rsidR="00C33608" w:rsidRPr="00603BFA" w:rsidRDefault="00611BF7">
            <w:pPr>
              <w:spacing w:line="288" w:lineRule="auto"/>
              <w:ind w:firstLineChars="111" w:firstLine="233"/>
              <w:rPr>
                <w:rFonts w:ascii="宋体" w:hAnsi="宋体" w:cs="宋体" w:hint="eastAsia"/>
                <w:bCs/>
                <w:color w:val="000000" w:themeColor="text1"/>
                <w:szCs w:val="21"/>
              </w:rPr>
            </w:pPr>
            <w:r w:rsidRPr="00603BFA">
              <w:rPr>
                <w:rFonts w:ascii="宋体" w:hAnsi="宋体" w:cs="宋体" w:hint="eastAsia"/>
                <w:bCs/>
                <w:color w:val="000000" w:themeColor="text1"/>
                <w:szCs w:val="21"/>
              </w:rPr>
              <w:t>报价得分=（评标基准价/评标报价）×10分</w:t>
            </w:r>
          </w:p>
          <w:p w14:paraId="58382BCB" w14:textId="5367A447" w:rsidR="00FF1621" w:rsidRPr="00603BFA" w:rsidRDefault="00FF1621" w:rsidP="00FF1621">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（7）异常</w:t>
            </w:r>
            <w:r w:rsidR="000069FD" w:rsidRPr="00603BFA">
              <w:rPr>
                <w:rFonts w:ascii="宋体" w:hAnsi="宋体" w:cs="宋体" w:hint="eastAsia"/>
                <w:color w:val="000000" w:themeColor="text1"/>
                <w:szCs w:val="21"/>
              </w:rPr>
              <w:t>低</w:t>
            </w:r>
            <w:r w:rsidRPr="00603BFA">
              <w:rPr>
                <w:rFonts w:ascii="宋体" w:hAnsi="宋体" w:cs="宋体" w:hint="eastAsia"/>
                <w:color w:val="000000" w:themeColor="text1"/>
                <w:szCs w:val="21"/>
              </w:rPr>
              <w:t>价审查</w:t>
            </w:r>
          </w:p>
          <w:p w14:paraId="7DF4F66A" w14:textId="77777777" w:rsidR="00FF1621" w:rsidRPr="00603BFA" w:rsidRDefault="00FF1621" w:rsidP="00FF1621">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 xml:space="preserve">根据《关于推动解决政府采购异常低价问题的通知》（财库〔2026〕2号）等相关规定，政府采购评审中出现下列情形之一的，评审委员会应当启动异常低价投标（响应）审查程序： </w:t>
            </w:r>
          </w:p>
          <w:p w14:paraId="399E4163" w14:textId="77777777" w:rsidR="00FF1621" w:rsidRPr="00603BFA" w:rsidRDefault="00FF1621" w:rsidP="00FF1621">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①</w:t>
            </w:r>
            <w:r w:rsidRPr="00603BFA">
              <w:rPr>
                <w:rFonts w:ascii="宋体" w:hAnsi="宋体" w:cs="宋体" w:hint="eastAsia"/>
                <w:color w:val="000000" w:themeColor="text1"/>
                <w:szCs w:val="21"/>
              </w:rPr>
              <w:tab/>
              <w:t xml:space="preserve">投标（响应）报价低于全部通过符合性审查供应商投标（响应）报价平均值50%的，即投标（响应）报价&lt;全部通过符合性审查供应商投标（响应）报价平均值×50%。 </w:t>
            </w:r>
          </w:p>
          <w:p w14:paraId="073F36A1" w14:textId="77777777" w:rsidR="00FF1621" w:rsidRPr="00603BFA" w:rsidRDefault="00FF1621" w:rsidP="00FF1621">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②</w:t>
            </w:r>
            <w:r w:rsidRPr="00603BFA">
              <w:rPr>
                <w:rFonts w:ascii="宋体" w:hAnsi="宋体" w:cs="宋体" w:hint="eastAsia"/>
                <w:color w:val="000000" w:themeColor="text1"/>
                <w:szCs w:val="21"/>
              </w:rPr>
              <w:tab/>
              <w:t>投标（响应）报价低于通过符合性审查且报价次低供应商投标（响应）报价50%的，即投标（响应）报价&lt;通过符合性审查且报价次低供应商投标（响应）报价×50%。</w:t>
            </w:r>
          </w:p>
          <w:p w14:paraId="1F1F72CA" w14:textId="77777777" w:rsidR="00FF1621" w:rsidRPr="00603BFA" w:rsidRDefault="00FF1621" w:rsidP="00FF1621">
            <w:pPr>
              <w:spacing w:line="288"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③</w:t>
            </w:r>
            <w:r w:rsidRPr="00603BFA">
              <w:rPr>
                <w:rFonts w:ascii="宋体" w:hAnsi="宋体" w:cs="宋体" w:hint="eastAsia"/>
                <w:color w:val="000000" w:themeColor="text1"/>
                <w:szCs w:val="21"/>
              </w:rPr>
              <w:tab/>
              <w:t>投标（响应）报价低于最高限价45%的，即投标（响应）</w:t>
            </w:r>
            <w:r w:rsidRPr="00603BFA">
              <w:rPr>
                <w:rFonts w:ascii="宋体" w:hAnsi="宋体" w:cs="宋体" w:hint="eastAsia"/>
                <w:color w:val="000000" w:themeColor="text1"/>
                <w:szCs w:val="21"/>
              </w:rPr>
              <w:lastRenderedPageBreak/>
              <w:t xml:space="preserve">报价&lt;最高限价×45%。 </w:t>
            </w:r>
          </w:p>
          <w:p w14:paraId="4614C184" w14:textId="148380FC" w:rsidR="00FF1621" w:rsidRPr="00603BFA" w:rsidRDefault="00FF1621" w:rsidP="00FF1621">
            <w:pPr>
              <w:spacing w:line="288" w:lineRule="auto"/>
              <w:ind w:firstLineChars="200" w:firstLine="420"/>
              <w:rPr>
                <w:color w:val="000000" w:themeColor="text1"/>
              </w:rPr>
            </w:pPr>
            <w:r w:rsidRPr="00603BFA">
              <w:rPr>
                <w:rFonts w:ascii="宋体" w:hAnsi="宋体" w:cs="宋体" w:hint="eastAsia"/>
                <w:color w:val="000000" w:themeColor="text1"/>
                <w:szCs w:val="21"/>
              </w:rPr>
              <w:t>④</w:t>
            </w:r>
            <w:r w:rsidRPr="00603BFA">
              <w:rPr>
                <w:rFonts w:ascii="宋体" w:hAnsi="宋体" w:cs="宋体" w:hint="eastAsia"/>
                <w:color w:val="000000" w:themeColor="text1"/>
                <w:szCs w:val="21"/>
              </w:rPr>
              <w:tab/>
              <w:t>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c>
          <w:tcPr>
            <w:tcW w:w="776" w:type="dxa"/>
            <w:vAlign w:val="center"/>
          </w:tcPr>
          <w:p w14:paraId="077E4605" w14:textId="77777777" w:rsidR="00C33608" w:rsidRPr="00603BFA" w:rsidRDefault="00611BF7">
            <w:pPr>
              <w:spacing w:line="288" w:lineRule="auto"/>
              <w:jc w:val="center"/>
              <w:rPr>
                <w:rFonts w:ascii="宋体" w:hAnsi="宋体" w:cs="宋体" w:hint="eastAsia"/>
                <w:bCs/>
                <w:color w:val="000000" w:themeColor="text1"/>
                <w:szCs w:val="21"/>
              </w:rPr>
            </w:pPr>
            <w:r w:rsidRPr="00603BFA">
              <w:rPr>
                <w:rFonts w:ascii="宋体" w:hAnsi="宋体" w:cs="宋体" w:hint="eastAsia"/>
                <w:bCs/>
                <w:color w:val="000000" w:themeColor="text1"/>
                <w:szCs w:val="21"/>
              </w:rPr>
              <w:lastRenderedPageBreak/>
              <w:t>10</w:t>
            </w:r>
          </w:p>
        </w:tc>
      </w:tr>
      <w:tr w:rsidR="008579D9" w:rsidRPr="00603BFA" w14:paraId="0FFF0A38" w14:textId="77777777">
        <w:trPr>
          <w:trHeight w:val="90"/>
          <w:jc w:val="center"/>
        </w:trPr>
        <w:tc>
          <w:tcPr>
            <w:tcW w:w="525" w:type="dxa"/>
            <w:vMerge w:val="restart"/>
            <w:vAlign w:val="center"/>
          </w:tcPr>
          <w:p w14:paraId="3B9768D9" w14:textId="77777777" w:rsidR="00C33608" w:rsidRPr="00603BFA" w:rsidRDefault="00611BF7">
            <w:pPr>
              <w:adjustRightInd w:val="0"/>
              <w:spacing w:line="288" w:lineRule="auto"/>
              <w:jc w:val="center"/>
              <w:textAlignment w:val="baseline"/>
              <w:rPr>
                <w:rFonts w:ascii="宋体" w:hAnsi="宋体" w:cs="宋体" w:hint="eastAsia"/>
                <w:b/>
                <w:color w:val="000000" w:themeColor="text1"/>
                <w:szCs w:val="21"/>
              </w:rPr>
            </w:pPr>
            <w:r w:rsidRPr="00603BFA">
              <w:rPr>
                <w:rFonts w:ascii="宋体" w:hAnsi="宋体" w:cs="宋体" w:hint="eastAsia"/>
                <w:b/>
                <w:color w:val="000000" w:themeColor="text1"/>
                <w:szCs w:val="21"/>
              </w:rPr>
              <w:lastRenderedPageBreak/>
              <w:t>2</w:t>
            </w:r>
          </w:p>
        </w:tc>
        <w:tc>
          <w:tcPr>
            <w:tcW w:w="1391" w:type="dxa"/>
            <w:vMerge w:val="restart"/>
            <w:vAlign w:val="center"/>
          </w:tcPr>
          <w:p w14:paraId="2AF3F918" w14:textId="4A16209E" w:rsidR="00C33608" w:rsidRPr="00603BFA" w:rsidRDefault="00611BF7">
            <w:pPr>
              <w:snapToGrid w:val="0"/>
              <w:spacing w:line="288" w:lineRule="auto"/>
              <w:jc w:val="center"/>
              <w:rPr>
                <w:rFonts w:ascii="宋体" w:hAnsi="宋体" w:cs="宋体" w:hint="eastAsia"/>
                <w:color w:val="000000" w:themeColor="text1"/>
                <w:spacing w:val="-18"/>
                <w:szCs w:val="21"/>
              </w:rPr>
            </w:pPr>
            <w:r w:rsidRPr="00603BFA">
              <w:rPr>
                <w:rFonts w:ascii="宋体" w:hAnsi="宋体" w:cs="宋体" w:hint="eastAsia"/>
                <w:b/>
                <w:color w:val="000000" w:themeColor="text1"/>
                <w:szCs w:val="21"/>
              </w:rPr>
              <w:t>技术分（满分</w:t>
            </w:r>
            <w:r w:rsidR="009C27C8" w:rsidRPr="00603BFA">
              <w:rPr>
                <w:rFonts w:ascii="宋体" w:hAnsi="宋体" w:cs="宋体" w:hint="eastAsia"/>
                <w:b/>
                <w:color w:val="000000" w:themeColor="text1"/>
                <w:szCs w:val="21"/>
              </w:rPr>
              <w:t>74</w:t>
            </w:r>
            <w:r w:rsidRPr="00603BFA">
              <w:rPr>
                <w:rFonts w:ascii="宋体" w:hAnsi="宋体" w:cs="宋体" w:hint="eastAsia"/>
                <w:b/>
                <w:color w:val="000000" w:themeColor="text1"/>
                <w:szCs w:val="21"/>
              </w:rPr>
              <w:t>分）</w:t>
            </w:r>
          </w:p>
        </w:tc>
        <w:tc>
          <w:tcPr>
            <w:tcW w:w="1251" w:type="dxa"/>
            <w:vMerge w:val="restart"/>
            <w:vAlign w:val="center"/>
          </w:tcPr>
          <w:p w14:paraId="53AC37FD"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b/>
                <w:bCs/>
                <w:color w:val="000000" w:themeColor="text1"/>
                <w:szCs w:val="21"/>
              </w:rPr>
              <w:t>（一）运维服务方案分（满分43分）</w:t>
            </w:r>
          </w:p>
        </w:tc>
        <w:tc>
          <w:tcPr>
            <w:tcW w:w="6283" w:type="dxa"/>
            <w:vAlign w:val="center"/>
          </w:tcPr>
          <w:p w14:paraId="3F69F4BC"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（1）</w:t>
            </w:r>
            <w:r w:rsidRPr="00603BFA">
              <w:rPr>
                <w:rFonts w:ascii="宋体" w:hAnsi="宋体" w:hint="eastAsia"/>
                <w:b/>
                <w:bCs/>
                <w:color w:val="000000" w:themeColor="text1"/>
                <w:szCs w:val="21"/>
              </w:rPr>
              <w:t>云计算数据中心及公安信息网运维服务</w:t>
            </w:r>
            <w:r w:rsidRPr="00603BFA">
              <w:rPr>
                <w:rFonts w:ascii="宋体" w:hAnsi="宋体" w:cs="宋体" w:hint="eastAsia"/>
                <w:b/>
                <w:bCs/>
                <w:color w:val="000000" w:themeColor="text1"/>
                <w:szCs w:val="21"/>
              </w:rPr>
              <w:t>分（满分8）</w:t>
            </w:r>
          </w:p>
          <w:p w14:paraId="59299C0D"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一档（2分）：提供云计算数据中心及公安信息网运维服务方案，包括投标人对云数据中心架构、公安信息网维护需求的理解，对云计算数据中心的设备、系统、虚拟化平台、公安信息网有对应的</w:t>
            </w:r>
            <w:r w:rsidRPr="00603BFA">
              <w:rPr>
                <w:rFonts w:ascii="宋体" w:hAnsi="宋体" w:cs="宋体"/>
                <w:color w:val="000000" w:themeColor="text1"/>
                <w:szCs w:val="21"/>
              </w:rPr>
              <w:t>运维方案</w:t>
            </w:r>
            <w:r w:rsidRPr="00603BFA">
              <w:rPr>
                <w:rFonts w:ascii="宋体" w:hAnsi="宋体" w:cs="宋体" w:hint="eastAsia"/>
                <w:color w:val="000000" w:themeColor="text1"/>
                <w:szCs w:val="21"/>
              </w:rPr>
              <w:t>，满足招标要求；</w:t>
            </w:r>
          </w:p>
          <w:p w14:paraId="4B1250B8"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二档（5分）：在一档的基础上，有云计算数据中心基础平台应用架构现状分析，提供云计算数据中心管理运维方案，对数据中心的人员、设备出入有管理，对应用、设备调测上线有管理制度，流程方案；</w:t>
            </w:r>
          </w:p>
          <w:p w14:paraId="6BE2BA26"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三档（8分）：在第二档的基础上，提供警务云平台运维及升级方案，能指出警务云平台运维的重点和难点，针对提出解决方法和预防措施，对警务云平台升级有详细的服务内容和升级规划，对云资源管理、回收、监管等有解决办法和工作流程，提供不同等级故障的科学的处置方案和流程图。</w:t>
            </w:r>
          </w:p>
          <w:p w14:paraId="27333615"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25913DB1"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8</w:t>
            </w:r>
          </w:p>
        </w:tc>
      </w:tr>
      <w:tr w:rsidR="008579D9" w:rsidRPr="00603BFA" w14:paraId="27E65823" w14:textId="77777777">
        <w:trPr>
          <w:trHeight w:val="90"/>
          <w:jc w:val="center"/>
        </w:trPr>
        <w:tc>
          <w:tcPr>
            <w:tcW w:w="525" w:type="dxa"/>
            <w:vMerge/>
            <w:vAlign w:val="center"/>
          </w:tcPr>
          <w:p w14:paraId="4B62F957" w14:textId="77777777" w:rsidR="00C33608" w:rsidRPr="00603BFA" w:rsidRDefault="00C33608">
            <w:pPr>
              <w:adjustRightInd w:val="0"/>
              <w:spacing w:line="288" w:lineRule="auto"/>
              <w:jc w:val="center"/>
              <w:textAlignment w:val="baseline"/>
              <w:rPr>
                <w:rFonts w:ascii="宋体" w:hAnsi="宋体" w:cs="宋体" w:hint="eastAsia"/>
                <w:b/>
                <w:color w:val="000000" w:themeColor="text1"/>
                <w:szCs w:val="21"/>
              </w:rPr>
            </w:pPr>
          </w:p>
        </w:tc>
        <w:tc>
          <w:tcPr>
            <w:tcW w:w="1391" w:type="dxa"/>
            <w:vMerge/>
            <w:vAlign w:val="center"/>
          </w:tcPr>
          <w:p w14:paraId="68BD59F8" w14:textId="77777777" w:rsidR="00C33608" w:rsidRPr="00603BFA" w:rsidRDefault="00C33608">
            <w:pPr>
              <w:snapToGrid w:val="0"/>
              <w:spacing w:line="288" w:lineRule="auto"/>
              <w:jc w:val="center"/>
              <w:rPr>
                <w:rFonts w:ascii="宋体" w:hAnsi="宋体" w:cs="宋体" w:hint="eastAsia"/>
                <w:b/>
                <w:color w:val="000000" w:themeColor="text1"/>
                <w:szCs w:val="21"/>
              </w:rPr>
            </w:pPr>
          </w:p>
        </w:tc>
        <w:tc>
          <w:tcPr>
            <w:tcW w:w="1251" w:type="dxa"/>
            <w:vMerge/>
            <w:vAlign w:val="center"/>
          </w:tcPr>
          <w:p w14:paraId="40F741D0" w14:textId="77777777" w:rsidR="00C33608" w:rsidRPr="00603BFA" w:rsidRDefault="00C33608">
            <w:pPr>
              <w:spacing w:line="288" w:lineRule="auto"/>
              <w:rPr>
                <w:rFonts w:ascii="宋体" w:hAnsi="宋体" w:cs="宋体" w:hint="eastAsia"/>
                <w:b/>
                <w:bCs/>
                <w:color w:val="000000" w:themeColor="text1"/>
                <w:szCs w:val="21"/>
              </w:rPr>
            </w:pPr>
          </w:p>
        </w:tc>
        <w:tc>
          <w:tcPr>
            <w:tcW w:w="6283" w:type="dxa"/>
            <w:vAlign w:val="center"/>
          </w:tcPr>
          <w:p w14:paraId="38DB4A60"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（2）国产密码及文件云平台运维服务分（满分8分）</w:t>
            </w:r>
          </w:p>
          <w:p w14:paraId="42060BB9"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一档（2分）：提供国产密码应用服务方案，有总体服务思路，合理的综合服务架构；提供文件云平台运维方案，说明文档集中存储和管理能力。</w:t>
            </w:r>
          </w:p>
          <w:p w14:paraId="3992E77C"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二档（5分）：满足一档基础上，密码应用具有密码资源池，并针对密码应用有详细的技术服务和运营服务内容；文件云平台对文档外发、分享、协作有安全管理能力，并说明具体的管控措施。</w:t>
            </w:r>
          </w:p>
          <w:p w14:paraId="6239A658"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三档（8分）：在满足二档基础上，提供详细密码资源池方案，业务架构、部署架构符合采购人需求，有详细的资源池功能描述；提供统一的密码接口规范，以及密码设备、云租户、应用等的接入流程图及说明；能详细说明文件云平台的安全管理策略机制及高效的协同共享能力，提供的技术服务支持与响应满足采购人要求。</w:t>
            </w:r>
          </w:p>
          <w:p w14:paraId="2D299B87"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2646E242"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8</w:t>
            </w:r>
          </w:p>
        </w:tc>
      </w:tr>
      <w:tr w:rsidR="008579D9" w:rsidRPr="00603BFA" w14:paraId="0366A735" w14:textId="77777777">
        <w:trPr>
          <w:trHeight w:val="90"/>
          <w:jc w:val="center"/>
        </w:trPr>
        <w:tc>
          <w:tcPr>
            <w:tcW w:w="525" w:type="dxa"/>
            <w:vMerge/>
            <w:vAlign w:val="center"/>
          </w:tcPr>
          <w:p w14:paraId="0428E959" w14:textId="77777777" w:rsidR="00C33608" w:rsidRPr="00603BFA" w:rsidRDefault="00C33608">
            <w:pPr>
              <w:adjustRightInd w:val="0"/>
              <w:spacing w:line="288" w:lineRule="auto"/>
              <w:jc w:val="center"/>
              <w:textAlignment w:val="baseline"/>
              <w:rPr>
                <w:rFonts w:ascii="宋体" w:hAnsi="宋体" w:cs="宋体" w:hint="eastAsia"/>
                <w:b/>
                <w:color w:val="000000" w:themeColor="text1"/>
                <w:szCs w:val="21"/>
              </w:rPr>
            </w:pPr>
          </w:p>
        </w:tc>
        <w:tc>
          <w:tcPr>
            <w:tcW w:w="1391" w:type="dxa"/>
            <w:vMerge/>
            <w:vAlign w:val="center"/>
          </w:tcPr>
          <w:p w14:paraId="2F102C30" w14:textId="77777777" w:rsidR="00C33608" w:rsidRPr="00603BFA" w:rsidRDefault="00C33608">
            <w:pPr>
              <w:snapToGrid w:val="0"/>
              <w:spacing w:line="288" w:lineRule="auto"/>
              <w:jc w:val="center"/>
              <w:rPr>
                <w:rFonts w:ascii="宋体" w:hAnsi="宋体" w:cs="宋体" w:hint="eastAsia"/>
                <w:b/>
                <w:color w:val="000000" w:themeColor="text1"/>
                <w:szCs w:val="21"/>
              </w:rPr>
            </w:pPr>
          </w:p>
        </w:tc>
        <w:tc>
          <w:tcPr>
            <w:tcW w:w="1251" w:type="dxa"/>
            <w:vMerge/>
            <w:vAlign w:val="center"/>
          </w:tcPr>
          <w:p w14:paraId="0B3458B3" w14:textId="77777777" w:rsidR="00C33608" w:rsidRPr="00603BFA" w:rsidRDefault="00C33608">
            <w:pPr>
              <w:spacing w:line="288" w:lineRule="auto"/>
              <w:rPr>
                <w:rFonts w:ascii="宋体" w:hAnsi="宋体" w:cs="宋体" w:hint="eastAsia"/>
                <w:b/>
                <w:bCs/>
                <w:color w:val="000000" w:themeColor="text1"/>
                <w:szCs w:val="21"/>
              </w:rPr>
            </w:pPr>
          </w:p>
        </w:tc>
        <w:tc>
          <w:tcPr>
            <w:tcW w:w="6283" w:type="dxa"/>
            <w:vAlign w:val="center"/>
          </w:tcPr>
          <w:p w14:paraId="1345E37B"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（3）数据库专项运维服务方案分（满分8分）</w:t>
            </w:r>
          </w:p>
          <w:p w14:paraId="49AEC5DF"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一档（2分）：提供国产数据库管理云平台技术方案，包括投标人对云平台架构、云平台核心技术要求内容的说明，能提供云平台各类资源说明要求，满足招标要求；</w:t>
            </w:r>
            <w:r w:rsidRPr="00603BFA">
              <w:rPr>
                <w:rFonts w:ascii="宋体" w:hAnsi="宋体" w:cs="宋体"/>
                <w:color w:val="000000" w:themeColor="text1"/>
                <w:szCs w:val="21"/>
              </w:rPr>
              <w:t xml:space="preserve"> </w:t>
            </w:r>
          </w:p>
          <w:p w14:paraId="71F19762" w14:textId="4A0B7A98"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二档（5分）：在一档的基础上，指出国产数据库管理云平台核心优势重点，提出对应的解决方法和预防措施；对云平台的资源管理、回收等有对应的解决办法，提供一整套相关功能截图说明。</w:t>
            </w:r>
          </w:p>
          <w:p w14:paraId="14881F03"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三档（8分）：在第二档的基础上，增加对现有环境下的数据库系统的数据迁移保障方案，提供现有业务系统连接国产数据库管理</w:t>
            </w:r>
            <w:r w:rsidRPr="00603BFA">
              <w:rPr>
                <w:rFonts w:ascii="宋体" w:hAnsi="宋体" w:cs="宋体" w:hint="eastAsia"/>
                <w:color w:val="000000" w:themeColor="text1"/>
                <w:szCs w:val="21"/>
              </w:rPr>
              <w:lastRenderedPageBreak/>
              <w:t>云平台的相关指南、规范，提供云平台1、2、3级故障的处置方案和应急方案。</w:t>
            </w:r>
          </w:p>
          <w:p w14:paraId="44223527"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38398FC1"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8</w:t>
            </w:r>
          </w:p>
        </w:tc>
      </w:tr>
      <w:tr w:rsidR="008579D9" w:rsidRPr="00603BFA" w14:paraId="66CCB8BE" w14:textId="77777777">
        <w:trPr>
          <w:trHeight w:val="90"/>
          <w:jc w:val="center"/>
        </w:trPr>
        <w:tc>
          <w:tcPr>
            <w:tcW w:w="525" w:type="dxa"/>
            <w:vMerge/>
            <w:vAlign w:val="center"/>
          </w:tcPr>
          <w:p w14:paraId="5B283789" w14:textId="77777777" w:rsidR="00C33608" w:rsidRPr="00603BFA" w:rsidRDefault="00C33608">
            <w:pPr>
              <w:adjustRightInd w:val="0"/>
              <w:spacing w:line="288" w:lineRule="auto"/>
              <w:jc w:val="center"/>
              <w:textAlignment w:val="baseline"/>
              <w:rPr>
                <w:rFonts w:ascii="宋体" w:hAnsi="宋体" w:cs="宋体" w:hint="eastAsia"/>
                <w:b/>
                <w:color w:val="000000" w:themeColor="text1"/>
                <w:szCs w:val="21"/>
              </w:rPr>
            </w:pPr>
          </w:p>
        </w:tc>
        <w:tc>
          <w:tcPr>
            <w:tcW w:w="1391" w:type="dxa"/>
            <w:vMerge/>
            <w:vAlign w:val="center"/>
          </w:tcPr>
          <w:p w14:paraId="25997729" w14:textId="77777777" w:rsidR="00C33608" w:rsidRPr="00603BFA" w:rsidRDefault="00C33608">
            <w:pPr>
              <w:snapToGrid w:val="0"/>
              <w:spacing w:line="288" w:lineRule="auto"/>
              <w:jc w:val="center"/>
              <w:rPr>
                <w:rFonts w:ascii="宋体" w:hAnsi="宋体" w:cs="宋体" w:hint="eastAsia"/>
                <w:b/>
                <w:color w:val="000000" w:themeColor="text1"/>
                <w:szCs w:val="21"/>
              </w:rPr>
            </w:pPr>
          </w:p>
        </w:tc>
        <w:tc>
          <w:tcPr>
            <w:tcW w:w="1251" w:type="dxa"/>
            <w:vMerge/>
            <w:vAlign w:val="center"/>
          </w:tcPr>
          <w:p w14:paraId="73495474" w14:textId="77777777" w:rsidR="00C33608" w:rsidRPr="00603BFA" w:rsidRDefault="00C33608">
            <w:pPr>
              <w:spacing w:line="288" w:lineRule="auto"/>
              <w:rPr>
                <w:rFonts w:ascii="宋体" w:hAnsi="宋体" w:cs="宋体" w:hint="eastAsia"/>
                <w:b/>
                <w:bCs/>
                <w:color w:val="000000" w:themeColor="text1"/>
                <w:szCs w:val="21"/>
              </w:rPr>
            </w:pPr>
          </w:p>
        </w:tc>
        <w:tc>
          <w:tcPr>
            <w:tcW w:w="6283" w:type="dxa"/>
            <w:vAlign w:val="center"/>
          </w:tcPr>
          <w:p w14:paraId="1E56C157"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（4）机房技术用电专业服务方案分（满分6分）</w:t>
            </w:r>
          </w:p>
          <w:p w14:paraId="505ECBA3"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bookmarkStart w:id="149" w:name="OLE_LINK2"/>
            <w:r w:rsidRPr="00603BFA">
              <w:rPr>
                <w:rFonts w:ascii="宋体" w:hAnsi="宋体" w:cs="宋体" w:hint="eastAsia"/>
                <w:color w:val="000000" w:themeColor="text1"/>
                <w:szCs w:val="21"/>
              </w:rPr>
              <w:t>一档（2分）：</w:t>
            </w:r>
            <w:r w:rsidRPr="00603BFA">
              <w:rPr>
                <w:rFonts w:ascii="宋体" w:hAnsi="宋体" w:cs="宋体"/>
                <w:color w:val="000000" w:themeColor="text1"/>
                <w:szCs w:val="21"/>
              </w:rPr>
              <w:t>提供</w:t>
            </w:r>
            <w:r w:rsidRPr="00603BFA">
              <w:rPr>
                <w:rFonts w:ascii="宋体" w:hAnsi="宋体" w:cs="宋体" w:hint="eastAsia"/>
                <w:color w:val="000000" w:themeColor="text1"/>
                <w:szCs w:val="21"/>
              </w:rPr>
              <w:t>机房</w:t>
            </w:r>
            <w:r w:rsidRPr="00603BFA">
              <w:rPr>
                <w:rFonts w:ascii="宋体" w:hAnsi="宋体" w:cs="宋体"/>
                <w:color w:val="000000" w:themeColor="text1"/>
                <w:szCs w:val="21"/>
              </w:rPr>
              <w:t>ups</w:t>
            </w:r>
            <w:r w:rsidRPr="00603BFA">
              <w:rPr>
                <w:rFonts w:ascii="宋体" w:hAnsi="宋体" w:cs="宋体" w:hint="eastAsia"/>
                <w:color w:val="000000" w:themeColor="text1"/>
                <w:szCs w:val="21"/>
              </w:rPr>
              <w:t>供电</w:t>
            </w:r>
            <w:r w:rsidRPr="00603BFA">
              <w:rPr>
                <w:rFonts w:ascii="宋体" w:hAnsi="宋体" w:cs="宋体"/>
                <w:color w:val="000000" w:themeColor="text1"/>
                <w:szCs w:val="21"/>
              </w:rPr>
              <w:t>、精密空调、新风</w:t>
            </w:r>
            <w:r w:rsidRPr="00603BFA">
              <w:rPr>
                <w:rFonts w:ascii="宋体" w:hAnsi="宋体" w:cs="宋体" w:hint="eastAsia"/>
                <w:color w:val="000000" w:themeColor="text1"/>
                <w:szCs w:val="21"/>
              </w:rPr>
              <w:t>系统、动环系统</w:t>
            </w:r>
            <w:r w:rsidRPr="00603BFA">
              <w:rPr>
                <w:rFonts w:ascii="宋体" w:hAnsi="宋体" w:cs="宋体"/>
                <w:color w:val="000000" w:themeColor="text1"/>
                <w:szCs w:val="21"/>
              </w:rPr>
              <w:t>等基础设施的运维服务技术方案，涵盖对运维设备的基本认识，明确运维目标以及对技术要求内容的初步理解</w:t>
            </w:r>
            <w:r w:rsidRPr="00603BFA">
              <w:rPr>
                <w:rFonts w:ascii="宋体" w:hAnsi="宋体" w:cs="宋体" w:hint="eastAsia"/>
                <w:color w:val="000000" w:themeColor="text1"/>
                <w:szCs w:val="21"/>
              </w:rPr>
              <w:t>。</w:t>
            </w:r>
          </w:p>
          <w:p w14:paraId="1458D7E8"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二档（4分）：在一档基础上，提供针对本服务的运维措施、制度规范和故障处置等内容；运维团队具备维护专业配电系统的技术能力，提供专业技能说明。</w:t>
            </w:r>
          </w:p>
          <w:p w14:paraId="18A18E25"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三档（6分）：在二档基础上，对机房基础设施运维有较深的理解认识，准确具体的指出运维管理的重点、难点，提出科学可行的运维管理措施、方法、规范、制度、流程的；投标人对机房基础设施故障处理有丰富的经验，提供不同等级故障的科学的处置方案和流程图</w:t>
            </w:r>
            <w:bookmarkEnd w:id="149"/>
            <w:r w:rsidRPr="00603BFA">
              <w:rPr>
                <w:rFonts w:ascii="宋体" w:hAnsi="宋体" w:cs="宋体" w:hint="eastAsia"/>
                <w:color w:val="000000" w:themeColor="text1"/>
                <w:szCs w:val="21"/>
              </w:rPr>
              <w:t>。</w:t>
            </w:r>
          </w:p>
          <w:p w14:paraId="532F6D7E"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141A360E"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6</w:t>
            </w:r>
          </w:p>
        </w:tc>
      </w:tr>
      <w:tr w:rsidR="008579D9" w:rsidRPr="00603BFA" w14:paraId="4E47161F" w14:textId="77777777">
        <w:trPr>
          <w:trHeight w:val="90"/>
          <w:jc w:val="center"/>
        </w:trPr>
        <w:tc>
          <w:tcPr>
            <w:tcW w:w="525" w:type="dxa"/>
            <w:vMerge/>
            <w:vAlign w:val="center"/>
          </w:tcPr>
          <w:p w14:paraId="210AE195" w14:textId="77777777" w:rsidR="00C33608" w:rsidRPr="00603BFA" w:rsidRDefault="00C33608">
            <w:pPr>
              <w:adjustRightInd w:val="0"/>
              <w:spacing w:line="288" w:lineRule="auto"/>
              <w:jc w:val="center"/>
              <w:textAlignment w:val="baseline"/>
              <w:rPr>
                <w:rFonts w:ascii="宋体" w:hAnsi="宋体" w:cs="宋体" w:hint="eastAsia"/>
                <w:b/>
                <w:color w:val="000000" w:themeColor="text1"/>
                <w:szCs w:val="21"/>
              </w:rPr>
            </w:pPr>
          </w:p>
        </w:tc>
        <w:tc>
          <w:tcPr>
            <w:tcW w:w="1391" w:type="dxa"/>
            <w:vMerge/>
            <w:vAlign w:val="center"/>
          </w:tcPr>
          <w:p w14:paraId="41BDE11A" w14:textId="77777777" w:rsidR="00C33608" w:rsidRPr="00603BFA" w:rsidRDefault="00C33608">
            <w:pPr>
              <w:snapToGrid w:val="0"/>
              <w:spacing w:line="288" w:lineRule="auto"/>
              <w:jc w:val="center"/>
              <w:rPr>
                <w:rFonts w:ascii="宋体" w:hAnsi="宋体" w:cs="宋体" w:hint="eastAsia"/>
                <w:b/>
                <w:color w:val="000000" w:themeColor="text1"/>
                <w:szCs w:val="21"/>
              </w:rPr>
            </w:pPr>
          </w:p>
        </w:tc>
        <w:tc>
          <w:tcPr>
            <w:tcW w:w="1251" w:type="dxa"/>
            <w:vMerge/>
            <w:vAlign w:val="center"/>
          </w:tcPr>
          <w:p w14:paraId="38F34042" w14:textId="77777777" w:rsidR="00C33608" w:rsidRPr="00603BFA" w:rsidRDefault="00C33608">
            <w:pPr>
              <w:spacing w:line="288" w:lineRule="auto"/>
              <w:rPr>
                <w:rFonts w:ascii="宋体" w:hAnsi="宋体" w:cs="宋体" w:hint="eastAsia"/>
                <w:b/>
                <w:bCs/>
                <w:color w:val="000000" w:themeColor="text1"/>
                <w:szCs w:val="21"/>
              </w:rPr>
            </w:pPr>
          </w:p>
        </w:tc>
        <w:tc>
          <w:tcPr>
            <w:tcW w:w="6283" w:type="dxa"/>
            <w:vAlign w:val="center"/>
          </w:tcPr>
          <w:p w14:paraId="1B6484CA"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（5）市局机关计算机、网络等设备和特警基地办公区智能化安防设施运维服务方案分（满分5分）</w:t>
            </w:r>
          </w:p>
          <w:p w14:paraId="77CAE477"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一档（2分）：提供特警基地办公区智能化安防设施运维服务技术方案，运维设备的认识、运维目标和对技术要求内容的理解，满足招标要求；</w:t>
            </w:r>
          </w:p>
          <w:p w14:paraId="2EF9FED4"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二挡（5分）：在一档基础上，服务方案能描述国产操作系统运维技术点；图文描述终端设备运维相关的维修流程、设备进出网流程、外出维修流程的</w:t>
            </w:r>
          </w:p>
          <w:p w14:paraId="184E0792"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2A3DF0BF"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5</w:t>
            </w:r>
          </w:p>
        </w:tc>
      </w:tr>
      <w:tr w:rsidR="008579D9" w:rsidRPr="00603BFA" w14:paraId="0F8EB61E" w14:textId="77777777">
        <w:trPr>
          <w:trHeight w:val="90"/>
          <w:jc w:val="center"/>
        </w:trPr>
        <w:tc>
          <w:tcPr>
            <w:tcW w:w="525" w:type="dxa"/>
            <w:vMerge/>
            <w:vAlign w:val="center"/>
          </w:tcPr>
          <w:p w14:paraId="0AE6D164" w14:textId="77777777" w:rsidR="00C33608" w:rsidRPr="00603BFA" w:rsidRDefault="00C33608">
            <w:pPr>
              <w:adjustRightInd w:val="0"/>
              <w:spacing w:line="288" w:lineRule="auto"/>
              <w:jc w:val="center"/>
              <w:textAlignment w:val="baseline"/>
              <w:rPr>
                <w:rFonts w:ascii="宋体" w:hAnsi="宋体" w:cs="宋体" w:hint="eastAsia"/>
                <w:b/>
                <w:color w:val="000000" w:themeColor="text1"/>
                <w:szCs w:val="21"/>
              </w:rPr>
            </w:pPr>
          </w:p>
        </w:tc>
        <w:tc>
          <w:tcPr>
            <w:tcW w:w="1391" w:type="dxa"/>
            <w:vMerge/>
            <w:vAlign w:val="center"/>
          </w:tcPr>
          <w:p w14:paraId="7445627D" w14:textId="77777777" w:rsidR="00C33608" w:rsidRPr="00603BFA" w:rsidRDefault="00C33608">
            <w:pPr>
              <w:snapToGrid w:val="0"/>
              <w:spacing w:line="288" w:lineRule="auto"/>
              <w:jc w:val="center"/>
              <w:rPr>
                <w:rFonts w:ascii="宋体" w:hAnsi="宋体" w:cs="宋体" w:hint="eastAsia"/>
                <w:b/>
                <w:color w:val="000000" w:themeColor="text1"/>
                <w:szCs w:val="21"/>
              </w:rPr>
            </w:pPr>
          </w:p>
        </w:tc>
        <w:tc>
          <w:tcPr>
            <w:tcW w:w="1251" w:type="dxa"/>
            <w:vMerge/>
            <w:vAlign w:val="center"/>
          </w:tcPr>
          <w:p w14:paraId="4FC5582D" w14:textId="77777777" w:rsidR="00C33608" w:rsidRPr="00603BFA" w:rsidRDefault="00C33608">
            <w:pPr>
              <w:spacing w:line="288" w:lineRule="auto"/>
              <w:rPr>
                <w:rFonts w:ascii="宋体" w:hAnsi="宋体" w:cs="宋体" w:hint="eastAsia"/>
                <w:b/>
                <w:bCs/>
                <w:color w:val="000000" w:themeColor="text1"/>
                <w:szCs w:val="21"/>
              </w:rPr>
            </w:pPr>
          </w:p>
        </w:tc>
        <w:tc>
          <w:tcPr>
            <w:tcW w:w="6283" w:type="dxa"/>
            <w:vAlign w:val="center"/>
          </w:tcPr>
          <w:p w14:paraId="5EEDD2F3"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b/>
                <w:bCs/>
                <w:color w:val="000000" w:themeColor="text1"/>
                <w:szCs w:val="21"/>
              </w:rPr>
              <w:t>（6）移动警务云平台运行维护方案分（满分8分）</w:t>
            </w:r>
          </w:p>
          <w:p w14:paraId="1C929263"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一档（2分）：提供移动警务运维服务技术方案，包括移动警务架构、运维内容，运维要求、措施、制度规范和故障处置等内容，满足招标要求，得2分；</w:t>
            </w:r>
          </w:p>
          <w:p w14:paraId="48F11334"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二档（5分）：在一档的基础上，有对公安机关移动警务运维管理要求理解，能对移动警务运维管理的重点和难点有运维管理方法、制度规范、流程措施等；提供分级运维管理机制，针对不同等级故障的科学处置方案和流程图；得5分。</w:t>
            </w:r>
          </w:p>
          <w:p w14:paraId="6D8E0AED" w14:textId="77777777" w:rsidR="00C33608" w:rsidRPr="00603BFA" w:rsidRDefault="00611BF7">
            <w:pPr>
              <w:tabs>
                <w:tab w:val="center" w:pos="4153"/>
                <w:tab w:val="right" w:pos="8306"/>
              </w:tabs>
              <w:snapToGrid w:val="0"/>
              <w:spacing w:line="288"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三档（8分）：在二档基础上，有移动警务区市联网的现状分析，提供移动警务跨区域互联的方法措施；有对“i微警”警务平台应用的管理方案，提供一整套相关功能截图说明，提供移动端运维方案的，得8分。</w:t>
            </w:r>
          </w:p>
          <w:p w14:paraId="52565939" w14:textId="77777777" w:rsidR="00C33608" w:rsidRPr="00603BFA" w:rsidRDefault="00611BF7">
            <w:pPr>
              <w:tabs>
                <w:tab w:val="center" w:pos="4153"/>
                <w:tab w:val="right" w:pos="8306"/>
              </w:tabs>
              <w:snapToGrid w:val="0"/>
              <w:spacing w:line="288" w:lineRule="auto"/>
              <w:jc w:val="left"/>
              <w:rPr>
                <w:rFonts w:ascii="宋体" w:hAnsi="宋体" w:cs="宋体" w:hint="eastAsia"/>
                <w:b/>
                <w:bCs/>
                <w:color w:val="000000" w:themeColor="text1"/>
                <w:szCs w:val="21"/>
              </w:rPr>
            </w:pPr>
            <w:r w:rsidRPr="00603BFA">
              <w:rPr>
                <w:rFonts w:ascii="宋体" w:hAnsi="宋体" w:cs="宋体" w:hint="eastAsia"/>
                <w:color w:val="000000" w:themeColor="text1"/>
                <w:szCs w:val="21"/>
              </w:rPr>
              <w:t>注：不提供或不满足进档要求的不得分。</w:t>
            </w:r>
          </w:p>
        </w:tc>
        <w:tc>
          <w:tcPr>
            <w:tcW w:w="776" w:type="dxa"/>
            <w:vAlign w:val="center"/>
          </w:tcPr>
          <w:p w14:paraId="6E76228C" w14:textId="77777777" w:rsidR="00C33608" w:rsidRPr="00603BFA" w:rsidRDefault="00611BF7">
            <w:pPr>
              <w:tabs>
                <w:tab w:val="center" w:pos="4153"/>
                <w:tab w:val="right" w:pos="8306"/>
              </w:tabs>
              <w:snapToGrid w:val="0"/>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8</w:t>
            </w:r>
          </w:p>
        </w:tc>
      </w:tr>
      <w:tr w:rsidR="008579D9" w:rsidRPr="00603BFA" w14:paraId="78D9DA58" w14:textId="77777777">
        <w:trPr>
          <w:trHeight w:val="90"/>
          <w:jc w:val="center"/>
        </w:trPr>
        <w:tc>
          <w:tcPr>
            <w:tcW w:w="525" w:type="dxa"/>
            <w:vMerge/>
            <w:vAlign w:val="center"/>
          </w:tcPr>
          <w:p w14:paraId="3F0C438E" w14:textId="77777777" w:rsidR="00C33608" w:rsidRPr="00603BFA" w:rsidRDefault="00C33608">
            <w:pPr>
              <w:spacing w:line="288" w:lineRule="auto"/>
              <w:rPr>
                <w:rFonts w:ascii="宋体" w:hAnsi="宋体" w:cs="宋体" w:hint="eastAsia"/>
                <w:color w:val="000000" w:themeColor="text1"/>
                <w:szCs w:val="21"/>
              </w:rPr>
            </w:pPr>
          </w:p>
        </w:tc>
        <w:tc>
          <w:tcPr>
            <w:tcW w:w="1391" w:type="dxa"/>
            <w:vMerge/>
            <w:vAlign w:val="center"/>
          </w:tcPr>
          <w:p w14:paraId="484FAA1C" w14:textId="77777777" w:rsidR="00C33608" w:rsidRPr="00603BFA" w:rsidRDefault="00C33608">
            <w:pPr>
              <w:spacing w:line="288" w:lineRule="auto"/>
              <w:rPr>
                <w:rFonts w:ascii="宋体" w:hAnsi="宋体" w:cs="宋体" w:hint="eastAsia"/>
                <w:color w:val="000000" w:themeColor="text1"/>
                <w:szCs w:val="21"/>
              </w:rPr>
            </w:pPr>
          </w:p>
        </w:tc>
        <w:tc>
          <w:tcPr>
            <w:tcW w:w="1251" w:type="dxa"/>
            <w:vAlign w:val="center"/>
          </w:tcPr>
          <w:p w14:paraId="06A1F862" w14:textId="77777777" w:rsidR="00C33608" w:rsidRPr="00603BFA" w:rsidRDefault="00611BF7">
            <w:pPr>
              <w:widowControl/>
              <w:spacing w:line="288" w:lineRule="auto"/>
              <w:rPr>
                <w:rFonts w:ascii="宋体" w:hAnsi="宋体" w:cs="宋体" w:hint="eastAsia"/>
                <w:color w:val="000000" w:themeColor="text1"/>
                <w:szCs w:val="21"/>
              </w:rPr>
            </w:pPr>
            <w:r w:rsidRPr="00603BFA">
              <w:rPr>
                <w:rFonts w:ascii="宋体" w:hAnsi="宋体" w:cs="宋体" w:hint="eastAsia"/>
                <w:b/>
                <w:bCs/>
                <w:color w:val="000000" w:themeColor="text1"/>
                <w:szCs w:val="21"/>
              </w:rPr>
              <w:t>（二）运维应急响应分（满分8）</w:t>
            </w:r>
          </w:p>
        </w:tc>
        <w:tc>
          <w:tcPr>
            <w:tcW w:w="6283" w:type="dxa"/>
            <w:vAlign w:val="center"/>
          </w:tcPr>
          <w:p w14:paraId="49C36ACD"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一档（2分）：提供应急保障措施，有简单的应急保障计划和人员分工计划等。</w:t>
            </w:r>
          </w:p>
          <w:p w14:paraId="71F01B41" w14:textId="3E2A4BDA"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二档（5分）：在一档的基础上，提供系统重大问题应急保障措施，有应急保障计划和人员分工计划；有安全控制措施，应急服务保障措施、应急保障流程、应急设备保障、重大或突发事件处理等方案。</w:t>
            </w:r>
          </w:p>
          <w:p w14:paraId="7CDEAFBD"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三档（8分）：在二档的基础上，有健全、完善的应急保障计划和人员分工计划；整体应急保障流程详细、具体，可行性、操作性高，提供应急事件保障流程、信息网络及IT设备常见故障及处理方案、数据库应急与灾备方案，方案契合采购人需求。</w:t>
            </w:r>
          </w:p>
          <w:p w14:paraId="0B54E76D"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b/>
                <w:bCs/>
                <w:color w:val="000000" w:themeColor="text1"/>
                <w:szCs w:val="21"/>
              </w:rPr>
              <w:t>注：不提供或不满足进档要求的不得分。</w:t>
            </w:r>
          </w:p>
        </w:tc>
        <w:tc>
          <w:tcPr>
            <w:tcW w:w="776" w:type="dxa"/>
            <w:vAlign w:val="center"/>
          </w:tcPr>
          <w:p w14:paraId="740FBA68" w14:textId="77777777" w:rsidR="00C33608" w:rsidRPr="00603BFA" w:rsidRDefault="00611BF7">
            <w:pPr>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8</w:t>
            </w:r>
          </w:p>
        </w:tc>
      </w:tr>
      <w:tr w:rsidR="008579D9" w:rsidRPr="00603BFA" w14:paraId="60DDC8F4" w14:textId="77777777">
        <w:trPr>
          <w:trHeight w:val="90"/>
          <w:jc w:val="center"/>
        </w:trPr>
        <w:tc>
          <w:tcPr>
            <w:tcW w:w="525" w:type="dxa"/>
            <w:vMerge/>
            <w:vAlign w:val="center"/>
          </w:tcPr>
          <w:p w14:paraId="562C7478" w14:textId="77777777" w:rsidR="00C33608" w:rsidRPr="00603BFA" w:rsidRDefault="00C33608">
            <w:pPr>
              <w:spacing w:line="288" w:lineRule="auto"/>
              <w:rPr>
                <w:rFonts w:ascii="宋体" w:hAnsi="宋体" w:cs="宋体" w:hint="eastAsia"/>
                <w:color w:val="000000" w:themeColor="text1"/>
                <w:szCs w:val="21"/>
              </w:rPr>
            </w:pPr>
          </w:p>
        </w:tc>
        <w:tc>
          <w:tcPr>
            <w:tcW w:w="1391" w:type="dxa"/>
            <w:vMerge/>
            <w:vAlign w:val="center"/>
          </w:tcPr>
          <w:p w14:paraId="4070448E" w14:textId="77777777" w:rsidR="00C33608" w:rsidRPr="00603BFA" w:rsidRDefault="00C33608">
            <w:pPr>
              <w:spacing w:line="288" w:lineRule="auto"/>
              <w:rPr>
                <w:rFonts w:ascii="宋体" w:hAnsi="宋体" w:cs="宋体" w:hint="eastAsia"/>
                <w:color w:val="000000" w:themeColor="text1"/>
                <w:szCs w:val="21"/>
              </w:rPr>
            </w:pPr>
          </w:p>
        </w:tc>
        <w:tc>
          <w:tcPr>
            <w:tcW w:w="1251" w:type="dxa"/>
            <w:vAlign w:val="center"/>
          </w:tcPr>
          <w:p w14:paraId="3DA6CC52" w14:textId="77777777" w:rsidR="00C33608" w:rsidRPr="00603BFA" w:rsidRDefault="00611BF7">
            <w:pPr>
              <w:widowControl/>
              <w:spacing w:line="288" w:lineRule="auto"/>
              <w:jc w:val="center"/>
              <w:rPr>
                <w:rFonts w:ascii="宋体" w:hAnsi="宋体" w:cs="宋体" w:hint="eastAsia"/>
                <w:b/>
                <w:bCs/>
                <w:color w:val="000000" w:themeColor="text1"/>
                <w:szCs w:val="21"/>
              </w:rPr>
            </w:pPr>
            <w:r w:rsidRPr="00603BFA">
              <w:rPr>
                <w:rFonts w:ascii="宋体" w:hAnsi="宋体" w:cs="宋体" w:hint="eastAsia"/>
                <w:b/>
                <w:bCs/>
                <w:color w:val="000000" w:themeColor="text1"/>
                <w:szCs w:val="21"/>
              </w:rPr>
              <w:t>（三）驻场服务分（满分5分）</w:t>
            </w:r>
          </w:p>
        </w:tc>
        <w:tc>
          <w:tcPr>
            <w:tcW w:w="6283" w:type="dxa"/>
            <w:vAlign w:val="center"/>
          </w:tcPr>
          <w:p w14:paraId="6503420E"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（1）投标人驻场运维团队有规范的管理制度、操作规范、审核监督考评机制，有清晰维护服务思路和培训机制，得1.5分。</w:t>
            </w:r>
          </w:p>
          <w:p w14:paraId="14DE30D2"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（2）投标人方案描述包括售后服务支持、服务流程、保修期限、响应时间、故障处置流程等方面内容，且满足招标要求，得1.5分；</w:t>
            </w:r>
          </w:p>
          <w:p w14:paraId="4E9E6DC4"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color w:val="000000" w:themeColor="text1"/>
                <w:szCs w:val="21"/>
              </w:rPr>
              <w:t>（3）投标人承诺中标后设立服务机构保证采购人的系统正常运行，方案响应时间、应急预案、用户回访、保密承诺、故障解决等内容；有响应流程图，风险识别机制；培训计划能够结合项目维护对象进行日常操作、运维规范、常见故障的解决与防范等培训内容；能对运维体系建设、维护、升级提供见解与方案，得2分。</w:t>
            </w:r>
          </w:p>
        </w:tc>
        <w:tc>
          <w:tcPr>
            <w:tcW w:w="776" w:type="dxa"/>
            <w:vAlign w:val="center"/>
          </w:tcPr>
          <w:p w14:paraId="1AA5AB58" w14:textId="77777777" w:rsidR="00C33608" w:rsidRPr="00603BFA" w:rsidRDefault="00611BF7">
            <w:pPr>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5</w:t>
            </w:r>
          </w:p>
        </w:tc>
      </w:tr>
      <w:tr w:rsidR="008579D9" w:rsidRPr="00603BFA" w14:paraId="197CA8F5" w14:textId="77777777">
        <w:trPr>
          <w:trHeight w:val="90"/>
          <w:jc w:val="center"/>
        </w:trPr>
        <w:tc>
          <w:tcPr>
            <w:tcW w:w="525" w:type="dxa"/>
            <w:vMerge/>
            <w:vAlign w:val="center"/>
          </w:tcPr>
          <w:p w14:paraId="7C485E9E" w14:textId="77777777" w:rsidR="00C33608" w:rsidRPr="00603BFA" w:rsidRDefault="00C33608">
            <w:pPr>
              <w:spacing w:line="288" w:lineRule="auto"/>
              <w:rPr>
                <w:rFonts w:ascii="宋体" w:hAnsi="宋体" w:cs="宋体" w:hint="eastAsia"/>
                <w:color w:val="000000" w:themeColor="text1"/>
                <w:szCs w:val="21"/>
              </w:rPr>
            </w:pPr>
          </w:p>
        </w:tc>
        <w:tc>
          <w:tcPr>
            <w:tcW w:w="1391" w:type="dxa"/>
            <w:vMerge/>
            <w:vAlign w:val="center"/>
          </w:tcPr>
          <w:p w14:paraId="12708513" w14:textId="77777777" w:rsidR="00C33608" w:rsidRPr="00603BFA" w:rsidRDefault="00C33608">
            <w:pPr>
              <w:spacing w:line="288" w:lineRule="auto"/>
              <w:rPr>
                <w:rFonts w:ascii="宋体" w:hAnsi="宋体" w:cs="宋体" w:hint="eastAsia"/>
                <w:color w:val="000000" w:themeColor="text1"/>
                <w:szCs w:val="21"/>
              </w:rPr>
            </w:pPr>
          </w:p>
        </w:tc>
        <w:tc>
          <w:tcPr>
            <w:tcW w:w="1251" w:type="dxa"/>
            <w:vAlign w:val="center"/>
          </w:tcPr>
          <w:p w14:paraId="1626DD21" w14:textId="77777777" w:rsidR="00C33608" w:rsidRPr="00603BFA" w:rsidRDefault="00611BF7">
            <w:pPr>
              <w:widowControl/>
              <w:spacing w:line="288" w:lineRule="auto"/>
              <w:jc w:val="center"/>
              <w:rPr>
                <w:rFonts w:ascii="宋体" w:hAnsi="宋体" w:cs="宋体" w:hint="eastAsia"/>
                <w:b/>
                <w:bCs/>
                <w:color w:val="000000" w:themeColor="text1"/>
                <w:szCs w:val="21"/>
              </w:rPr>
            </w:pPr>
            <w:r w:rsidRPr="00603BFA">
              <w:rPr>
                <w:rFonts w:ascii="宋体" w:hAnsi="宋体" w:cs="宋体" w:hint="eastAsia"/>
                <w:b/>
                <w:bCs/>
                <w:color w:val="000000" w:themeColor="text1"/>
                <w:szCs w:val="21"/>
              </w:rPr>
              <w:t>（四）投入人员方案分（满分14分）</w:t>
            </w:r>
          </w:p>
        </w:tc>
        <w:tc>
          <w:tcPr>
            <w:tcW w:w="6283" w:type="dxa"/>
            <w:vAlign w:val="center"/>
          </w:tcPr>
          <w:p w14:paraId="08DAB8FB"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b/>
                <w:bCs/>
                <w:color w:val="000000" w:themeColor="text1"/>
                <w:szCs w:val="21"/>
              </w:rPr>
              <w:t>（1）项目总负责人（4.5分）</w:t>
            </w:r>
          </w:p>
          <w:p w14:paraId="42787522" w14:textId="77777777" w:rsidR="00C33608" w:rsidRPr="00603BFA" w:rsidRDefault="00611BF7">
            <w:pPr>
              <w:spacing w:line="288" w:lineRule="auto"/>
              <w:rPr>
                <w:rFonts w:ascii="宋体" w:hAnsi="宋体" w:hint="eastAsia"/>
                <w:bCs/>
                <w:color w:val="000000" w:themeColor="text1"/>
                <w:szCs w:val="20"/>
              </w:rPr>
            </w:pPr>
            <w:r w:rsidRPr="00603BFA">
              <w:rPr>
                <w:rFonts w:hAnsi="宋体" w:cs="宋体" w:hint="eastAsia"/>
                <w:color w:val="000000" w:themeColor="text1"/>
                <w:szCs w:val="21"/>
              </w:rPr>
              <w:t>拟投入</w:t>
            </w:r>
            <w:r w:rsidRPr="00603BFA">
              <w:rPr>
                <w:rFonts w:hAnsi="宋体" w:cs="宋体" w:hint="eastAsia"/>
                <w:color w:val="000000" w:themeColor="text1"/>
                <w:szCs w:val="21"/>
              </w:rPr>
              <w:t>1</w:t>
            </w:r>
            <w:r w:rsidRPr="00603BFA">
              <w:rPr>
                <w:rFonts w:hAnsi="宋体" w:cs="宋体" w:hint="eastAsia"/>
                <w:color w:val="000000" w:themeColor="text1"/>
                <w:szCs w:val="21"/>
              </w:rPr>
              <w:t>名项目总负责人（不能与运维服务负责人、技术负责人为同一人），</w:t>
            </w:r>
            <w:r w:rsidRPr="00603BFA">
              <w:rPr>
                <w:rFonts w:ascii="宋体" w:hAnsi="宋体" w:hint="eastAsia"/>
                <w:bCs/>
                <w:color w:val="000000" w:themeColor="text1"/>
                <w:szCs w:val="20"/>
              </w:rPr>
              <w:t>具有：</w:t>
            </w:r>
          </w:p>
          <w:p w14:paraId="73AE5204" w14:textId="77777777" w:rsidR="00C33608" w:rsidRPr="00603BFA" w:rsidRDefault="00611BF7">
            <w:pPr>
              <w:spacing w:line="288" w:lineRule="auto"/>
              <w:rPr>
                <w:rFonts w:hAnsi="宋体" w:cs="宋体" w:hint="eastAsia"/>
                <w:color w:val="000000" w:themeColor="text1"/>
                <w:szCs w:val="21"/>
              </w:rPr>
            </w:pPr>
            <w:r w:rsidRPr="00603BFA">
              <w:rPr>
                <w:rFonts w:ascii="宋体" w:hAnsi="宋体" w:cs="宋体" w:hint="eastAsia"/>
                <w:color w:val="000000" w:themeColor="text1"/>
                <w:szCs w:val="21"/>
              </w:rPr>
              <w:t>①</w:t>
            </w:r>
            <w:r w:rsidRPr="00603BFA">
              <w:rPr>
                <w:rFonts w:hAnsi="宋体" w:cs="宋体" w:hint="eastAsia"/>
                <w:color w:val="000000" w:themeColor="text1"/>
                <w:szCs w:val="21"/>
              </w:rPr>
              <w:t>信息与通信工程高级</w:t>
            </w:r>
            <w:r w:rsidRPr="00603BFA">
              <w:rPr>
                <w:rFonts w:ascii="宋体" w:hAnsi="宋体" w:cs="宋体" w:hint="eastAsia"/>
                <w:color w:val="000000" w:themeColor="text1"/>
                <w:szCs w:val="21"/>
              </w:rPr>
              <w:t>及以上</w:t>
            </w:r>
            <w:r w:rsidRPr="00603BFA">
              <w:rPr>
                <w:rFonts w:hAnsi="宋体" w:cs="宋体" w:hint="eastAsia"/>
                <w:color w:val="000000" w:themeColor="text1"/>
                <w:szCs w:val="21"/>
              </w:rPr>
              <w:t>工程师职称证书，得</w:t>
            </w:r>
            <w:r w:rsidRPr="00603BFA">
              <w:rPr>
                <w:rFonts w:hAnsi="宋体" w:cs="宋体" w:hint="eastAsia"/>
                <w:color w:val="000000" w:themeColor="text1"/>
                <w:szCs w:val="21"/>
              </w:rPr>
              <w:t>1.5</w:t>
            </w:r>
            <w:r w:rsidRPr="00603BFA">
              <w:rPr>
                <w:rFonts w:hAnsi="宋体" w:cs="宋体" w:hint="eastAsia"/>
                <w:color w:val="000000" w:themeColor="text1"/>
                <w:szCs w:val="21"/>
              </w:rPr>
              <w:t>分；</w:t>
            </w:r>
          </w:p>
          <w:p w14:paraId="4D4C2177" w14:textId="77777777" w:rsidR="00C33608" w:rsidRPr="00603BFA" w:rsidRDefault="00611BF7">
            <w:pPr>
              <w:spacing w:line="288" w:lineRule="auto"/>
              <w:rPr>
                <w:rFonts w:hAnsi="宋体" w:cs="宋体" w:hint="eastAsia"/>
                <w:color w:val="000000" w:themeColor="text1"/>
                <w:szCs w:val="21"/>
              </w:rPr>
            </w:pPr>
            <w:r w:rsidRPr="00603BFA">
              <w:rPr>
                <w:rFonts w:hAnsi="宋体" w:cs="宋体" w:hint="eastAsia"/>
                <w:color w:val="000000" w:themeColor="text1"/>
                <w:szCs w:val="21"/>
              </w:rPr>
              <w:t>②项目管理高级工程师职称证书，得</w:t>
            </w:r>
            <w:r w:rsidRPr="00603BFA">
              <w:rPr>
                <w:rFonts w:hAnsi="宋体" w:cs="宋体" w:hint="eastAsia"/>
                <w:color w:val="000000" w:themeColor="text1"/>
                <w:szCs w:val="21"/>
              </w:rPr>
              <w:t>1.5</w:t>
            </w:r>
            <w:r w:rsidRPr="00603BFA">
              <w:rPr>
                <w:rFonts w:hAnsi="宋体" w:cs="宋体" w:hint="eastAsia"/>
                <w:color w:val="000000" w:themeColor="text1"/>
                <w:szCs w:val="21"/>
              </w:rPr>
              <w:t>分；</w:t>
            </w:r>
          </w:p>
          <w:p w14:paraId="0B53646D" w14:textId="77777777" w:rsidR="00C33608" w:rsidRPr="00603BFA" w:rsidRDefault="00611BF7">
            <w:pPr>
              <w:spacing w:line="288" w:lineRule="auto"/>
              <w:rPr>
                <w:rFonts w:ascii="宋体" w:hAnsi="宋体" w:hint="eastAsia"/>
                <w:bCs/>
                <w:color w:val="000000" w:themeColor="text1"/>
                <w:szCs w:val="20"/>
              </w:rPr>
            </w:pPr>
            <w:r w:rsidRPr="00603BFA">
              <w:rPr>
                <w:rFonts w:hAnsi="宋体" w:cs="宋体" w:hint="eastAsia"/>
                <w:color w:val="000000" w:themeColor="text1"/>
                <w:szCs w:val="21"/>
              </w:rPr>
              <w:t>③网络安全能力认证证书（网络安全技术Ⅰ级及以上），得</w:t>
            </w:r>
            <w:r w:rsidRPr="00603BFA">
              <w:rPr>
                <w:rFonts w:hAnsi="宋体" w:cs="宋体" w:hint="eastAsia"/>
                <w:color w:val="000000" w:themeColor="text1"/>
                <w:szCs w:val="21"/>
              </w:rPr>
              <w:t>1.5</w:t>
            </w:r>
            <w:r w:rsidRPr="00603BFA">
              <w:rPr>
                <w:rFonts w:hAnsi="宋体" w:cs="宋体" w:hint="eastAsia"/>
                <w:color w:val="000000" w:themeColor="text1"/>
                <w:szCs w:val="21"/>
              </w:rPr>
              <w:t>分。</w:t>
            </w:r>
          </w:p>
          <w:p w14:paraId="365CA565"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b/>
                <w:bCs/>
                <w:color w:val="000000" w:themeColor="text1"/>
                <w:szCs w:val="21"/>
              </w:rPr>
              <w:t>（2）运维服务负责人（满分3.5分）</w:t>
            </w:r>
          </w:p>
          <w:p w14:paraId="520A30E3"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拟投入1名运维服务负责人（不能与项目总负责人、技术负责人为同一人）具有：</w:t>
            </w:r>
          </w:p>
          <w:p w14:paraId="434EF2BB"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①信息系统项目管理师证书，得1.5分</w:t>
            </w:r>
          </w:p>
          <w:p w14:paraId="006BDA56"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②数据库系统工程师证书，得1分</w:t>
            </w:r>
          </w:p>
          <w:p w14:paraId="1950750C"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③通信专业技术人员职业资格证书（互联网技术），得1分</w:t>
            </w:r>
          </w:p>
          <w:p w14:paraId="4924DFEF"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b/>
                <w:bCs/>
                <w:color w:val="000000" w:themeColor="text1"/>
                <w:szCs w:val="21"/>
              </w:rPr>
              <w:t>（3）技术负责人（满分2分）</w:t>
            </w:r>
          </w:p>
          <w:p w14:paraId="47653BFF"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拟投入1名技术负责人（不能与项目总负责人、运维服务负责人为同一人），具有：</w:t>
            </w:r>
          </w:p>
          <w:p w14:paraId="0720A0AF"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①CCSC网络安全能力认证-网络安全技术Ⅰ级及以上证书，得1分、②云计算中级及以上工程师职称，得1分。</w:t>
            </w:r>
          </w:p>
          <w:p w14:paraId="602BC93E"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b/>
                <w:bCs/>
                <w:color w:val="000000" w:themeColor="text1"/>
                <w:szCs w:val="21"/>
              </w:rPr>
              <w:t>（4）服务团队分（满分4分）</w:t>
            </w:r>
          </w:p>
          <w:p w14:paraId="251D0FAA"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除上述人员外，在满足招标文件要求的运维服务人员的基础上进行评定。</w:t>
            </w:r>
          </w:p>
          <w:p w14:paraId="679952A0"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团队成员中具有高级及以上职称且职称专业为：计算机、软件设计、网络、互联网、信息、通信、信息系统项目管理专业类的，每人得</w:t>
            </w:r>
            <w:r w:rsidRPr="00603BFA">
              <w:rPr>
                <w:rFonts w:ascii="宋体" w:hAnsi="宋体" w:cs="宋体" w:hint="eastAsia"/>
                <w:color w:val="000000" w:themeColor="text1"/>
                <w:szCs w:val="21"/>
              </w:rPr>
              <w:lastRenderedPageBreak/>
              <w:t>1分，该项满分</w:t>
            </w:r>
            <w:r w:rsidRPr="00603BFA">
              <w:rPr>
                <w:rFonts w:ascii="宋体" w:hAnsi="宋体" w:cs="宋体"/>
                <w:color w:val="000000" w:themeColor="text1"/>
                <w:szCs w:val="21"/>
              </w:rPr>
              <w:t>4</w:t>
            </w:r>
            <w:r w:rsidRPr="00603BFA">
              <w:rPr>
                <w:rFonts w:ascii="宋体" w:hAnsi="宋体" w:cs="宋体" w:hint="eastAsia"/>
                <w:color w:val="000000" w:themeColor="text1"/>
                <w:szCs w:val="21"/>
              </w:rPr>
              <w:t>分；</w:t>
            </w:r>
          </w:p>
          <w:p w14:paraId="282FDE85" w14:textId="71118AD5" w:rsidR="00C33608" w:rsidRPr="00603BFA" w:rsidRDefault="00611BF7">
            <w:pPr>
              <w:spacing w:line="288" w:lineRule="auto"/>
              <w:rPr>
                <w:rFonts w:hAnsi="宋体" w:cs="宋体" w:hint="eastAsia"/>
                <w:b/>
                <w:bCs/>
                <w:color w:val="000000" w:themeColor="text1"/>
                <w:szCs w:val="21"/>
              </w:rPr>
            </w:pPr>
            <w:r w:rsidRPr="00603BFA">
              <w:rPr>
                <w:rFonts w:ascii="宋体" w:hAnsi="宋体" w:cs="宋体" w:hint="eastAsia"/>
                <w:color w:val="000000" w:themeColor="text1"/>
                <w:szCs w:val="21"/>
              </w:rPr>
              <w:t>注：上述（1）~（4）项，投标时在投标文件中须列表明确服务人员，同时提供有效期内的人员证书证明材料及</w:t>
            </w:r>
            <w:r w:rsidRPr="00603BFA">
              <w:rPr>
                <w:rFonts w:ascii="宋体" w:hAnsi="宋体" w:cs="宋体" w:hint="eastAsia"/>
                <w:b/>
                <w:bCs/>
                <w:color w:val="000000" w:themeColor="text1"/>
                <w:szCs w:val="21"/>
              </w:rPr>
              <w:t>[</w:t>
            </w:r>
            <w:r w:rsidRPr="00603BFA">
              <w:rPr>
                <w:rFonts w:ascii="宋体" w:hAnsi="宋体" w:cs="宋体" w:hint="eastAsia"/>
                <w:b/>
                <w:bCs/>
                <w:color w:val="000000" w:themeColor="text1"/>
                <w:szCs w:val="21"/>
                <w:u w:val="single"/>
              </w:rPr>
              <w:t>2025年10月至2026年3月</w:t>
            </w:r>
            <w:r w:rsidRPr="00603BFA">
              <w:rPr>
                <w:rFonts w:ascii="宋体" w:hAnsi="宋体" w:hint="eastAsia"/>
                <w:b/>
                <w:bCs/>
                <w:color w:val="000000" w:themeColor="text1"/>
                <w:szCs w:val="21"/>
              </w:rPr>
              <w:t>]</w:t>
            </w:r>
            <w:r w:rsidRPr="00603BFA">
              <w:rPr>
                <w:rFonts w:ascii="宋体" w:hAnsi="宋体" w:cs="宋体" w:hint="eastAsia"/>
                <w:color w:val="000000" w:themeColor="text1"/>
                <w:szCs w:val="21"/>
              </w:rPr>
              <w:t>任意连续3个月投标人为其缴纳社保证明材料或劳动合同。不提供或提供材料不齐全的不得分。</w:t>
            </w:r>
          </w:p>
        </w:tc>
        <w:tc>
          <w:tcPr>
            <w:tcW w:w="776" w:type="dxa"/>
            <w:vAlign w:val="center"/>
          </w:tcPr>
          <w:p w14:paraId="2B82C466" w14:textId="77777777" w:rsidR="00C33608" w:rsidRPr="00603BFA" w:rsidRDefault="00611BF7">
            <w:pPr>
              <w:spacing w:line="288" w:lineRule="auto"/>
              <w:jc w:val="center"/>
              <w:rPr>
                <w:rFonts w:ascii="宋体" w:hAnsi="宋体" w:cs="宋体" w:hint="eastAsia"/>
                <w:color w:val="000000" w:themeColor="text1"/>
                <w:szCs w:val="21"/>
              </w:rPr>
            </w:pPr>
            <w:r w:rsidRPr="00603BFA">
              <w:rPr>
                <w:rFonts w:ascii="宋体" w:hAnsi="宋体" w:cs="宋体" w:hint="eastAsia"/>
                <w:bCs/>
                <w:color w:val="000000" w:themeColor="text1"/>
                <w:szCs w:val="20"/>
              </w:rPr>
              <w:lastRenderedPageBreak/>
              <w:t>客观分</w:t>
            </w:r>
          </w:p>
        </w:tc>
      </w:tr>
      <w:tr w:rsidR="008579D9" w:rsidRPr="00603BFA" w14:paraId="2C847956" w14:textId="77777777">
        <w:trPr>
          <w:trHeight w:val="90"/>
          <w:jc w:val="center"/>
        </w:trPr>
        <w:tc>
          <w:tcPr>
            <w:tcW w:w="525" w:type="dxa"/>
            <w:vAlign w:val="center"/>
          </w:tcPr>
          <w:p w14:paraId="34DCFB99" w14:textId="77777777" w:rsidR="00C33608" w:rsidRPr="00603BFA" w:rsidRDefault="00C33608">
            <w:pPr>
              <w:spacing w:line="288" w:lineRule="auto"/>
              <w:rPr>
                <w:rFonts w:ascii="宋体" w:hAnsi="宋体" w:cs="宋体" w:hint="eastAsia"/>
                <w:color w:val="000000" w:themeColor="text1"/>
                <w:szCs w:val="21"/>
              </w:rPr>
            </w:pPr>
          </w:p>
        </w:tc>
        <w:tc>
          <w:tcPr>
            <w:tcW w:w="1391" w:type="dxa"/>
            <w:vMerge/>
            <w:vAlign w:val="center"/>
          </w:tcPr>
          <w:p w14:paraId="6BD43574" w14:textId="77777777" w:rsidR="00C33608" w:rsidRPr="00603BFA" w:rsidRDefault="00C33608">
            <w:pPr>
              <w:spacing w:line="288" w:lineRule="auto"/>
              <w:rPr>
                <w:rFonts w:ascii="宋体" w:hAnsi="宋体" w:cs="宋体" w:hint="eastAsia"/>
                <w:color w:val="000000" w:themeColor="text1"/>
                <w:szCs w:val="21"/>
              </w:rPr>
            </w:pPr>
          </w:p>
        </w:tc>
        <w:tc>
          <w:tcPr>
            <w:tcW w:w="1251" w:type="dxa"/>
            <w:vAlign w:val="center"/>
          </w:tcPr>
          <w:p w14:paraId="4DBF5C78" w14:textId="77777777" w:rsidR="00C33608" w:rsidRPr="00603BFA" w:rsidRDefault="00611BF7">
            <w:pPr>
              <w:widowControl/>
              <w:spacing w:line="288" w:lineRule="auto"/>
              <w:jc w:val="center"/>
              <w:rPr>
                <w:rFonts w:ascii="宋体" w:hAnsi="宋体" w:cs="宋体" w:hint="eastAsia"/>
                <w:color w:val="000000" w:themeColor="text1"/>
                <w:szCs w:val="21"/>
              </w:rPr>
            </w:pPr>
            <w:r w:rsidRPr="00603BFA">
              <w:rPr>
                <w:rFonts w:ascii="宋体" w:hAnsi="宋体" w:cs="宋体" w:hint="eastAsia"/>
                <w:color w:val="000000" w:themeColor="text1"/>
                <w:szCs w:val="21"/>
              </w:rPr>
              <w:t>（</w:t>
            </w:r>
            <w:r w:rsidRPr="00603BFA">
              <w:rPr>
                <w:rFonts w:ascii="Segoe UI Emoji" w:hAnsi="Segoe UI Emoji" w:cs="Segoe UI Emoji" w:hint="eastAsia"/>
                <w:color w:val="000000" w:themeColor="text1"/>
                <w:szCs w:val="21"/>
              </w:rPr>
              <w:t>五</w:t>
            </w:r>
            <w:r w:rsidRPr="00603BFA">
              <w:rPr>
                <w:rFonts w:ascii="宋体" w:hAnsi="宋体" w:cs="宋体" w:hint="eastAsia"/>
                <w:color w:val="000000" w:themeColor="text1"/>
                <w:szCs w:val="21"/>
              </w:rPr>
              <w:t>）性能分（满分4分）</w:t>
            </w:r>
          </w:p>
        </w:tc>
        <w:tc>
          <w:tcPr>
            <w:tcW w:w="6283" w:type="dxa"/>
            <w:vAlign w:val="center"/>
          </w:tcPr>
          <w:p w14:paraId="345689A8" w14:textId="77777777" w:rsidR="00C33608" w:rsidRPr="00603BFA" w:rsidRDefault="00611BF7">
            <w:pPr>
              <w:spacing w:line="288" w:lineRule="auto"/>
              <w:rPr>
                <w:rFonts w:ascii="宋体" w:hAnsi="宋体" w:cs="宋体" w:hint="eastAsia"/>
                <w:color w:val="000000" w:themeColor="text1"/>
                <w:szCs w:val="21"/>
              </w:rPr>
            </w:pPr>
            <w:r w:rsidRPr="00603BFA">
              <w:rPr>
                <w:rFonts w:ascii="宋体" w:hAnsi="宋体" w:cs="宋体" w:hint="eastAsia"/>
                <w:color w:val="000000" w:themeColor="text1"/>
                <w:szCs w:val="21"/>
              </w:rPr>
              <w:t>招标文件第二章“采购需求一览表”中标记“●”号项技术指标，能提供</w:t>
            </w:r>
            <w:r w:rsidRPr="00603BFA">
              <w:rPr>
                <w:rFonts w:ascii="宋体" w:hAnsi="宋体" w:hint="eastAsia"/>
                <w:color w:val="000000" w:themeColor="text1"/>
              </w:rPr>
              <w:t>官网截图、产品彩页证明或第三方检测机构的检测报告复印件等佐证服务响应真实性的（加盖投标人公章）</w:t>
            </w:r>
            <w:r w:rsidRPr="00603BFA">
              <w:rPr>
                <w:rFonts w:ascii="宋体" w:hAnsi="宋体" w:cs="宋体" w:hint="eastAsia"/>
                <w:color w:val="000000" w:themeColor="text1"/>
                <w:szCs w:val="21"/>
              </w:rPr>
              <w:t>，每一项得1分，最高分4分。</w:t>
            </w:r>
          </w:p>
        </w:tc>
        <w:tc>
          <w:tcPr>
            <w:tcW w:w="776" w:type="dxa"/>
            <w:vAlign w:val="center"/>
          </w:tcPr>
          <w:p w14:paraId="5C2E260A" w14:textId="77777777" w:rsidR="00C33608" w:rsidRPr="00603BFA" w:rsidRDefault="00611BF7">
            <w:pPr>
              <w:spacing w:line="288" w:lineRule="auto"/>
              <w:jc w:val="center"/>
              <w:rPr>
                <w:rFonts w:ascii="宋体" w:hAnsi="宋体" w:cs="宋体" w:hint="eastAsia"/>
                <w:bCs/>
                <w:color w:val="000000" w:themeColor="text1"/>
                <w:szCs w:val="20"/>
              </w:rPr>
            </w:pPr>
            <w:r w:rsidRPr="00603BFA">
              <w:rPr>
                <w:rFonts w:ascii="宋体" w:hAnsi="宋体" w:cs="宋体" w:hint="eastAsia"/>
                <w:bCs/>
                <w:color w:val="000000" w:themeColor="text1"/>
                <w:szCs w:val="20"/>
              </w:rPr>
              <w:t>客观分</w:t>
            </w:r>
          </w:p>
        </w:tc>
      </w:tr>
      <w:tr w:rsidR="008579D9" w:rsidRPr="00603BFA" w14:paraId="36B54087" w14:textId="77777777">
        <w:trPr>
          <w:trHeight w:val="540"/>
          <w:jc w:val="center"/>
        </w:trPr>
        <w:tc>
          <w:tcPr>
            <w:tcW w:w="525" w:type="dxa"/>
            <w:vMerge w:val="restart"/>
            <w:vAlign w:val="center"/>
          </w:tcPr>
          <w:p w14:paraId="523BFC23" w14:textId="77777777" w:rsidR="00C33608" w:rsidRPr="00603BFA" w:rsidRDefault="00611BF7">
            <w:pPr>
              <w:spacing w:line="288" w:lineRule="auto"/>
              <w:jc w:val="center"/>
              <w:rPr>
                <w:rFonts w:ascii="宋体" w:hAnsi="宋体" w:cs="宋体" w:hint="eastAsia"/>
                <w:b/>
                <w:color w:val="000000" w:themeColor="text1"/>
                <w:szCs w:val="21"/>
              </w:rPr>
            </w:pPr>
            <w:r w:rsidRPr="00603BFA">
              <w:rPr>
                <w:rFonts w:ascii="宋体" w:hAnsi="宋体" w:cs="宋体" w:hint="eastAsia"/>
                <w:b/>
                <w:color w:val="000000" w:themeColor="text1"/>
                <w:szCs w:val="21"/>
              </w:rPr>
              <w:t>3</w:t>
            </w:r>
          </w:p>
        </w:tc>
        <w:tc>
          <w:tcPr>
            <w:tcW w:w="1391" w:type="dxa"/>
            <w:vMerge w:val="restart"/>
            <w:vAlign w:val="center"/>
          </w:tcPr>
          <w:p w14:paraId="7E8E1B51" w14:textId="64DC3496" w:rsidR="00C33608" w:rsidRPr="00603BFA" w:rsidRDefault="00611BF7">
            <w:pPr>
              <w:adjustRightInd w:val="0"/>
              <w:spacing w:line="288" w:lineRule="auto"/>
              <w:jc w:val="left"/>
              <w:textAlignment w:val="baseline"/>
              <w:rPr>
                <w:rFonts w:ascii="宋体" w:hAnsi="宋体" w:cs="宋体" w:hint="eastAsia"/>
                <w:color w:val="000000" w:themeColor="text1"/>
                <w:szCs w:val="21"/>
              </w:rPr>
            </w:pPr>
            <w:r w:rsidRPr="00603BFA">
              <w:rPr>
                <w:rFonts w:ascii="宋体" w:hAnsi="宋体" w:cs="宋体" w:hint="eastAsia"/>
                <w:b/>
                <w:bCs/>
                <w:color w:val="000000" w:themeColor="text1"/>
                <w:szCs w:val="21"/>
              </w:rPr>
              <w:t>商务分（满分16分）</w:t>
            </w:r>
          </w:p>
        </w:tc>
        <w:tc>
          <w:tcPr>
            <w:tcW w:w="1251" w:type="dxa"/>
            <w:vAlign w:val="center"/>
          </w:tcPr>
          <w:p w14:paraId="6DE074C4" w14:textId="77777777" w:rsidR="00C33608" w:rsidRPr="00603BFA" w:rsidRDefault="00611BF7">
            <w:pPr>
              <w:widowControl/>
              <w:spacing w:line="288" w:lineRule="auto"/>
              <w:jc w:val="center"/>
              <w:rPr>
                <w:rFonts w:ascii="宋体" w:hAnsi="宋体" w:cs="宋体" w:hint="eastAsia"/>
                <w:b/>
                <w:bCs/>
                <w:color w:val="000000" w:themeColor="text1"/>
                <w:szCs w:val="21"/>
              </w:rPr>
            </w:pPr>
            <w:r w:rsidRPr="00603BFA">
              <w:rPr>
                <w:rFonts w:ascii="宋体" w:hAnsi="宋体" w:cs="宋体" w:hint="eastAsia"/>
                <w:b/>
                <w:bCs/>
                <w:color w:val="000000" w:themeColor="text1"/>
                <w:szCs w:val="21"/>
              </w:rPr>
              <w:t>（1）业绩分（满分6分）</w:t>
            </w:r>
          </w:p>
        </w:tc>
        <w:tc>
          <w:tcPr>
            <w:tcW w:w="6283" w:type="dxa"/>
          </w:tcPr>
          <w:p w14:paraId="29B7525D" w14:textId="77777777" w:rsidR="00C33608" w:rsidRPr="00603BFA" w:rsidRDefault="00611BF7">
            <w:pPr>
              <w:spacing w:line="288" w:lineRule="auto"/>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投标人2022年1月</w:t>
            </w:r>
            <w:r w:rsidRPr="00603BFA">
              <w:rPr>
                <w:rFonts w:ascii="宋体" w:hAnsi="宋体" w:cs="宋体" w:hint="eastAsia"/>
                <w:color w:val="000000" w:themeColor="text1"/>
                <w:szCs w:val="21"/>
              </w:rPr>
              <w:t>以来至投标截止日期止具有同类项目业绩，</w:t>
            </w:r>
            <w:r w:rsidRPr="00603BFA">
              <w:rPr>
                <w:rFonts w:ascii="宋体" w:hAnsi="宋体" w:cs="宋体" w:hint="eastAsia"/>
                <w:bCs/>
                <w:color w:val="000000" w:themeColor="text1"/>
                <w:szCs w:val="21"/>
              </w:rPr>
              <w:t>每个项目得2分，满分6分。（投标文件提供合同复印件或中标（成交）通知书复印件加盖投标人公章，否则不予计分。）</w:t>
            </w:r>
          </w:p>
          <w:p w14:paraId="11AF9390" w14:textId="77777777" w:rsidR="00C33608" w:rsidRPr="00603BFA" w:rsidRDefault="00611BF7">
            <w:pPr>
              <w:pStyle w:val="a2"/>
              <w:spacing w:line="288" w:lineRule="auto"/>
              <w:ind w:firstLine="0"/>
              <w:rPr>
                <w:color w:val="000000" w:themeColor="text1"/>
                <w:sz w:val="21"/>
                <w:szCs w:val="21"/>
              </w:rPr>
            </w:pPr>
            <w:r w:rsidRPr="00603BFA">
              <w:rPr>
                <w:rFonts w:hint="eastAsia"/>
                <w:color w:val="000000" w:themeColor="text1"/>
                <w:sz w:val="21"/>
                <w:szCs w:val="21"/>
              </w:rPr>
              <w:t>同类业绩定义：信息化运维服务。</w:t>
            </w:r>
          </w:p>
        </w:tc>
        <w:tc>
          <w:tcPr>
            <w:tcW w:w="776" w:type="dxa"/>
          </w:tcPr>
          <w:p w14:paraId="6143D14B" w14:textId="77777777" w:rsidR="00C33608" w:rsidRPr="00603BFA" w:rsidRDefault="00611BF7">
            <w:pPr>
              <w:spacing w:line="288" w:lineRule="auto"/>
              <w:jc w:val="center"/>
              <w:rPr>
                <w:rFonts w:ascii="宋体" w:hAnsi="宋体" w:cs="宋体" w:hint="eastAsia"/>
                <w:bCs/>
                <w:color w:val="000000" w:themeColor="text1"/>
                <w:szCs w:val="21"/>
              </w:rPr>
            </w:pPr>
            <w:r w:rsidRPr="00603BFA">
              <w:rPr>
                <w:rFonts w:ascii="宋体" w:hAnsi="宋体" w:cs="宋体" w:hint="eastAsia"/>
                <w:bCs/>
                <w:color w:val="000000" w:themeColor="text1"/>
                <w:szCs w:val="20"/>
              </w:rPr>
              <w:t>客观分</w:t>
            </w:r>
          </w:p>
        </w:tc>
      </w:tr>
      <w:tr w:rsidR="008579D9" w:rsidRPr="00603BFA" w14:paraId="5538478F" w14:textId="77777777">
        <w:trPr>
          <w:trHeight w:val="1195"/>
          <w:jc w:val="center"/>
        </w:trPr>
        <w:tc>
          <w:tcPr>
            <w:tcW w:w="525" w:type="dxa"/>
            <w:vMerge/>
            <w:vAlign w:val="center"/>
          </w:tcPr>
          <w:p w14:paraId="645F3422" w14:textId="77777777" w:rsidR="00C33608" w:rsidRPr="00603BFA" w:rsidRDefault="00C33608">
            <w:pPr>
              <w:spacing w:line="288" w:lineRule="auto"/>
              <w:jc w:val="center"/>
              <w:rPr>
                <w:rFonts w:ascii="宋体" w:hAnsi="宋体" w:cs="宋体" w:hint="eastAsia"/>
                <w:b/>
                <w:color w:val="000000" w:themeColor="text1"/>
                <w:szCs w:val="21"/>
              </w:rPr>
            </w:pPr>
          </w:p>
        </w:tc>
        <w:tc>
          <w:tcPr>
            <w:tcW w:w="1391" w:type="dxa"/>
            <w:vMerge/>
            <w:vAlign w:val="center"/>
          </w:tcPr>
          <w:p w14:paraId="17D9E03A" w14:textId="77777777" w:rsidR="00C33608" w:rsidRPr="00603BFA" w:rsidRDefault="00C33608">
            <w:pPr>
              <w:adjustRightInd w:val="0"/>
              <w:spacing w:line="288" w:lineRule="auto"/>
              <w:jc w:val="left"/>
              <w:textAlignment w:val="baseline"/>
              <w:rPr>
                <w:rFonts w:ascii="宋体" w:hAnsi="宋体" w:cs="宋体" w:hint="eastAsia"/>
                <w:b/>
                <w:bCs/>
                <w:color w:val="000000" w:themeColor="text1"/>
                <w:szCs w:val="21"/>
              </w:rPr>
            </w:pPr>
          </w:p>
        </w:tc>
        <w:tc>
          <w:tcPr>
            <w:tcW w:w="1251" w:type="dxa"/>
            <w:vAlign w:val="center"/>
          </w:tcPr>
          <w:p w14:paraId="1AA3914A" w14:textId="63B8564F" w:rsidR="00C33608" w:rsidRPr="00603BFA" w:rsidRDefault="00611BF7">
            <w:pPr>
              <w:widowControl/>
              <w:spacing w:line="288" w:lineRule="auto"/>
              <w:jc w:val="center"/>
              <w:rPr>
                <w:rFonts w:ascii="宋体" w:hAnsi="宋体" w:cs="宋体" w:hint="eastAsia"/>
                <w:b/>
                <w:bCs/>
                <w:color w:val="000000" w:themeColor="text1"/>
                <w:szCs w:val="21"/>
              </w:rPr>
            </w:pPr>
            <w:r w:rsidRPr="00603BFA">
              <w:rPr>
                <w:rFonts w:ascii="宋体" w:hAnsi="宋体" w:cs="宋体" w:hint="eastAsia"/>
                <w:b/>
                <w:bCs/>
                <w:color w:val="000000" w:themeColor="text1"/>
                <w:szCs w:val="21"/>
              </w:rPr>
              <w:t>（2）资信信誉分</w:t>
            </w:r>
            <w:r w:rsidRPr="00603BFA">
              <w:rPr>
                <w:rFonts w:ascii="宋体" w:hAnsi="宋体" w:cs="宋体" w:hint="eastAsia"/>
                <w:b/>
                <w:color w:val="000000" w:themeColor="text1"/>
                <w:szCs w:val="21"/>
              </w:rPr>
              <w:t>（满分10分）</w:t>
            </w:r>
          </w:p>
        </w:tc>
        <w:tc>
          <w:tcPr>
            <w:tcW w:w="6283" w:type="dxa"/>
          </w:tcPr>
          <w:p w14:paraId="5EE7EB08" w14:textId="2A4FCA9F" w:rsidR="00C33608" w:rsidRPr="00603BFA" w:rsidRDefault="00611BF7">
            <w:pPr>
              <w:spacing w:line="288" w:lineRule="auto"/>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投标人具备有效期内体系认证证书：ISO9001质量管理体系认证、ISO20000信息技术服务管理体系认证证书、</w:t>
            </w:r>
            <w:r w:rsidRPr="00603BFA">
              <w:rPr>
                <w:rFonts w:ascii="宋体" w:hAnsi="宋体" w:cs="宋体"/>
                <w:bCs/>
                <w:color w:val="000000" w:themeColor="text1"/>
                <w:szCs w:val="21"/>
              </w:rPr>
              <w:t>ISO 27040 数据存储安全管理体系认证证书</w:t>
            </w:r>
            <w:r w:rsidRPr="00603BFA">
              <w:rPr>
                <w:rFonts w:ascii="宋体" w:hAnsi="宋体" w:cs="宋体" w:hint="eastAsia"/>
                <w:bCs/>
                <w:color w:val="000000" w:themeColor="text1"/>
                <w:szCs w:val="21"/>
              </w:rPr>
              <w:t>、</w:t>
            </w:r>
            <w:r w:rsidRPr="00603BFA">
              <w:rPr>
                <w:rFonts w:ascii="宋体" w:hAnsi="Courier New" w:hint="eastAsia"/>
                <w:bCs/>
                <w:color w:val="000000" w:themeColor="text1"/>
                <w:kern w:val="0"/>
                <w:szCs w:val="21"/>
              </w:rPr>
              <w:t>IS0 38505 数据治理管理体系证书、</w:t>
            </w:r>
            <w:r w:rsidRPr="00603BFA">
              <w:rPr>
                <w:rFonts w:ascii="宋体" w:hAnsi="宋体" w:cs="宋体" w:hint="eastAsia"/>
                <w:bCs/>
                <w:color w:val="000000" w:themeColor="text1"/>
                <w:szCs w:val="21"/>
              </w:rPr>
              <w:t>ISO31000风险管理体系评价证书，每提供一项证书得2分，满分10分。</w:t>
            </w:r>
          </w:p>
          <w:p w14:paraId="06861A88" w14:textId="77777777" w:rsidR="00C33608" w:rsidRPr="00603BFA" w:rsidRDefault="00611BF7">
            <w:pPr>
              <w:spacing w:line="288" w:lineRule="auto"/>
              <w:jc w:val="left"/>
              <w:rPr>
                <w:rFonts w:ascii="宋体" w:hAnsi="宋体" w:cs="宋体" w:hint="eastAsia"/>
                <w:bCs/>
                <w:color w:val="000000" w:themeColor="text1"/>
                <w:szCs w:val="21"/>
              </w:rPr>
            </w:pPr>
            <w:r w:rsidRPr="00603BFA">
              <w:rPr>
                <w:rFonts w:ascii="宋体" w:hAnsi="宋体" w:cs="宋体" w:hint="eastAsia"/>
                <w:bCs/>
                <w:color w:val="000000" w:themeColor="text1"/>
                <w:szCs w:val="21"/>
              </w:rPr>
              <w:t>注：需</w:t>
            </w:r>
            <w:r w:rsidRPr="00603BFA">
              <w:rPr>
                <w:rFonts w:ascii="宋体" w:hAnsi="宋体" w:cs="宋体" w:hint="eastAsia"/>
                <w:color w:val="000000" w:themeColor="text1"/>
                <w:szCs w:val="21"/>
              </w:rPr>
              <w:t>在投标文件中</w:t>
            </w:r>
            <w:r w:rsidRPr="00603BFA">
              <w:rPr>
                <w:rFonts w:ascii="宋体" w:hAnsi="宋体" w:cs="宋体" w:hint="eastAsia"/>
                <w:bCs/>
                <w:color w:val="000000" w:themeColor="text1"/>
                <w:szCs w:val="21"/>
              </w:rPr>
              <w:t>提供在“全国认证认可信息公共服务平台”（http://cx.cnca.cn/）的认证体系统查询结果截图（证书状态必须为“有效”）和</w:t>
            </w:r>
            <w:r w:rsidRPr="00603BFA">
              <w:rPr>
                <w:rFonts w:ascii="宋体" w:hAnsi="宋体" w:cs="宋体" w:hint="eastAsia"/>
                <w:color w:val="000000" w:themeColor="text1"/>
                <w:szCs w:val="21"/>
              </w:rPr>
              <w:t>有效的证书</w:t>
            </w:r>
            <w:r w:rsidRPr="00603BFA">
              <w:rPr>
                <w:rFonts w:ascii="宋体" w:hAnsi="宋体" w:cs="宋体" w:hint="eastAsia"/>
                <w:bCs/>
                <w:color w:val="000000" w:themeColor="text1"/>
                <w:szCs w:val="21"/>
              </w:rPr>
              <w:t>复印件并加盖投标人公章，未按要求提供的不得分。</w:t>
            </w:r>
          </w:p>
          <w:p w14:paraId="3E188A37" w14:textId="740B7D30" w:rsidR="00C33608" w:rsidRPr="00603BFA" w:rsidRDefault="00C33608">
            <w:pPr>
              <w:spacing w:line="288" w:lineRule="auto"/>
              <w:jc w:val="left"/>
              <w:rPr>
                <w:rFonts w:ascii="宋体" w:hAnsi="Courier New"/>
                <w:color w:val="000000" w:themeColor="text1"/>
                <w:szCs w:val="20"/>
              </w:rPr>
            </w:pPr>
          </w:p>
        </w:tc>
        <w:tc>
          <w:tcPr>
            <w:tcW w:w="776" w:type="dxa"/>
          </w:tcPr>
          <w:p w14:paraId="0B679252" w14:textId="77777777" w:rsidR="00C33608" w:rsidRPr="00603BFA" w:rsidRDefault="00611BF7">
            <w:pPr>
              <w:spacing w:line="288" w:lineRule="auto"/>
              <w:jc w:val="center"/>
              <w:rPr>
                <w:rFonts w:ascii="宋体" w:hAnsi="宋体" w:cs="宋体" w:hint="eastAsia"/>
                <w:bCs/>
                <w:color w:val="000000" w:themeColor="text1"/>
                <w:szCs w:val="21"/>
              </w:rPr>
            </w:pPr>
            <w:r w:rsidRPr="00603BFA">
              <w:rPr>
                <w:rFonts w:ascii="宋体" w:hAnsi="宋体" w:cs="宋体" w:hint="eastAsia"/>
                <w:bCs/>
                <w:color w:val="000000" w:themeColor="text1"/>
                <w:szCs w:val="20"/>
              </w:rPr>
              <w:t>客观分</w:t>
            </w:r>
          </w:p>
        </w:tc>
      </w:tr>
      <w:tr w:rsidR="008579D9" w:rsidRPr="00603BFA" w14:paraId="58A78A90" w14:textId="77777777">
        <w:trPr>
          <w:jc w:val="center"/>
        </w:trPr>
        <w:tc>
          <w:tcPr>
            <w:tcW w:w="525" w:type="dxa"/>
            <w:vMerge/>
            <w:vAlign w:val="center"/>
          </w:tcPr>
          <w:p w14:paraId="19540A34" w14:textId="77777777" w:rsidR="00C33608" w:rsidRPr="00603BFA" w:rsidRDefault="00C33608">
            <w:pPr>
              <w:spacing w:line="288" w:lineRule="auto"/>
              <w:rPr>
                <w:rFonts w:ascii="宋体" w:hAnsi="宋体" w:cs="宋体" w:hint="eastAsia"/>
                <w:color w:val="000000" w:themeColor="text1"/>
                <w:szCs w:val="21"/>
              </w:rPr>
            </w:pPr>
          </w:p>
        </w:tc>
        <w:tc>
          <w:tcPr>
            <w:tcW w:w="1391" w:type="dxa"/>
            <w:vMerge/>
            <w:vAlign w:val="center"/>
          </w:tcPr>
          <w:p w14:paraId="2FCBAABA" w14:textId="77777777" w:rsidR="00C33608" w:rsidRPr="00603BFA" w:rsidRDefault="00C33608">
            <w:pPr>
              <w:spacing w:line="288" w:lineRule="auto"/>
              <w:rPr>
                <w:rFonts w:ascii="宋体" w:hAnsi="宋体" w:cs="宋体" w:hint="eastAsia"/>
                <w:color w:val="000000" w:themeColor="text1"/>
                <w:szCs w:val="21"/>
              </w:rPr>
            </w:pPr>
          </w:p>
        </w:tc>
        <w:tc>
          <w:tcPr>
            <w:tcW w:w="1251" w:type="dxa"/>
            <w:vAlign w:val="center"/>
          </w:tcPr>
          <w:p w14:paraId="146187FA" w14:textId="77777777" w:rsidR="00C33608" w:rsidRPr="00603BFA" w:rsidRDefault="00611BF7">
            <w:pPr>
              <w:spacing w:line="288" w:lineRule="auto"/>
              <w:rPr>
                <w:rFonts w:ascii="宋体" w:hAnsi="宋体" w:cs="宋体" w:hint="eastAsia"/>
                <w:b/>
                <w:bCs/>
                <w:color w:val="000000" w:themeColor="text1"/>
                <w:szCs w:val="21"/>
              </w:rPr>
            </w:pPr>
            <w:r w:rsidRPr="00603BFA">
              <w:rPr>
                <w:rFonts w:ascii="宋体" w:hAnsi="宋体" w:cs="宋体" w:hint="eastAsia"/>
                <w:b/>
                <w:bCs/>
                <w:color w:val="000000" w:themeColor="text1"/>
                <w:szCs w:val="21"/>
              </w:rPr>
              <w:t>（3）诚信分（-6~0分）</w:t>
            </w:r>
          </w:p>
        </w:tc>
        <w:tc>
          <w:tcPr>
            <w:tcW w:w="6283" w:type="dxa"/>
          </w:tcPr>
          <w:p w14:paraId="6AD545AA" w14:textId="77777777" w:rsidR="00C33608" w:rsidRPr="00603BFA" w:rsidRDefault="00611BF7">
            <w:pPr>
              <w:spacing w:line="288" w:lineRule="auto"/>
              <w:ind w:firstLineChars="200" w:firstLine="420"/>
              <w:rPr>
                <w:rFonts w:ascii="宋体" w:hAnsi="宋体" w:cs="宋体" w:hint="eastAsia"/>
                <w:bCs/>
                <w:color w:val="000000" w:themeColor="text1"/>
                <w:szCs w:val="21"/>
              </w:rPr>
            </w:pPr>
            <w:r w:rsidRPr="00603BFA">
              <w:rPr>
                <w:rFonts w:ascii="宋体" w:hAnsi="宋体" w:cs="宋体" w:hint="eastAsia"/>
                <w:bCs/>
                <w:color w:val="000000" w:themeColor="text1"/>
                <w:szCs w:val="21"/>
              </w:rPr>
              <w:t>投标人在截标日前一年内在政府采购活动中存在违约违规情形的（以财政部门书面认定材料为评分依据），每次扣除3分，最高扣6分。(若存在违约违规情形，由投标人提供认定材料；若不存在违约违规情形，提供无违约违规情形承诺书（格式自拟），加盖公章。若在项目处于质疑期，被其他利害关系投标人质疑或监督管理部门查实在政府采购活动中存在违约违规情形的，采购人有权将以提供虚假材料谋取中标处理，报政府采购监督管理部门进行处罚)。</w:t>
            </w:r>
          </w:p>
        </w:tc>
        <w:tc>
          <w:tcPr>
            <w:tcW w:w="776" w:type="dxa"/>
          </w:tcPr>
          <w:p w14:paraId="0914F6EF" w14:textId="77777777" w:rsidR="00C33608" w:rsidRPr="00603BFA" w:rsidRDefault="00C33608">
            <w:pPr>
              <w:spacing w:line="288" w:lineRule="auto"/>
              <w:ind w:firstLineChars="200" w:firstLine="420"/>
              <w:jc w:val="center"/>
              <w:rPr>
                <w:rFonts w:ascii="宋体" w:hAnsi="宋体" w:cs="宋体" w:hint="eastAsia"/>
                <w:bCs/>
                <w:color w:val="000000" w:themeColor="text1"/>
                <w:szCs w:val="21"/>
              </w:rPr>
            </w:pPr>
          </w:p>
        </w:tc>
      </w:tr>
      <w:tr w:rsidR="00C33608" w:rsidRPr="00603BFA" w14:paraId="5C2741CA" w14:textId="77777777">
        <w:trPr>
          <w:jc w:val="center"/>
        </w:trPr>
        <w:tc>
          <w:tcPr>
            <w:tcW w:w="9450" w:type="dxa"/>
            <w:gridSpan w:val="4"/>
            <w:vAlign w:val="center"/>
          </w:tcPr>
          <w:p w14:paraId="4A1707C8" w14:textId="77777777" w:rsidR="00C33608" w:rsidRPr="00603BFA" w:rsidRDefault="00611BF7">
            <w:pPr>
              <w:spacing w:line="288" w:lineRule="auto"/>
              <w:ind w:firstLine="420"/>
              <w:rPr>
                <w:rFonts w:ascii="宋体" w:hAnsi="宋体" w:cs="宋体" w:hint="eastAsia"/>
                <w:bCs/>
                <w:color w:val="000000" w:themeColor="text1"/>
                <w:szCs w:val="21"/>
              </w:rPr>
            </w:pPr>
            <w:r w:rsidRPr="00603BFA">
              <w:rPr>
                <w:rFonts w:ascii="宋体" w:hAnsi="宋体" w:cs="宋体" w:hint="eastAsia"/>
                <w:b/>
                <w:bCs/>
                <w:color w:val="000000" w:themeColor="text1"/>
                <w:szCs w:val="21"/>
              </w:rPr>
              <w:t>总得分=1+2+3。</w:t>
            </w:r>
          </w:p>
        </w:tc>
        <w:tc>
          <w:tcPr>
            <w:tcW w:w="776" w:type="dxa"/>
            <w:vAlign w:val="center"/>
          </w:tcPr>
          <w:p w14:paraId="009945E1" w14:textId="77777777" w:rsidR="00C33608" w:rsidRPr="00603BFA" w:rsidRDefault="00C33608">
            <w:pPr>
              <w:spacing w:line="288" w:lineRule="auto"/>
              <w:ind w:firstLine="420"/>
              <w:jc w:val="center"/>
              <w:rPr>
                <w:rFonts w:ascii="宋体" w:hAnsi="宋体" w:cs="宋体" w:hint="eastAsia"/>
                <w:b/>
                <w:bCs/>
                <w:color w:val="000000" w:themeColor="text1"/>
                <w:szCs w:val="21"/>
              </w:rPr>
            </w:pPr>
          </w:p>
        </w:tc>
      </w:tr>
    </w:tbl>
    <w:p w14:paraId="4FBCF46E" w14:textId="77777777" w:rsidR="00C33608" w:rsidRPr="00603BFA" w:rsidRDefault="00C33608">
      <w:pPr>
        <w:rPr>
          <w:rFonts w:ascii="宋体" w:hAnsi="宋体" w:cs="宋体" w:hint="eastAsia"/>
          <w:color w:val="000000" w:themeColor="text1"/>
        </w:rPr>
      </w:pPr>
    </w:p>
    <w:p w14:paraId="6052D84B" w14:textId="77777777" w:rsidR="00C33608" w:rsidRPr="00603BFA" w:rsidRDefault="00611BF7">
      <w:pPr>
        <w:ind w:firstLineChars="98" w:firstLine="207"/>
        <w:rPr>
          <w:rFonts w:ascii="宋体" w:hAnsi="宋体" w:cs="宋体" w:hint="eastAsia"/>
          <w:b/>
          <w:color w:val="000000" w:themeColor="text1"/>
        </w:rPr>
      </w:pPr>
      <w:r w:rsidRPr="00603BFA">
        <w:rPr>
          <w:rFonts w:ascii="宋体" w:hAnsi="宋体" w:cs="宋体" w:hint="eastAsia"/>
          <w:b/>
          <w:color w:val="000000" w:themeColor="text1"/>
        </w:rPr>
        <w:t>注：本项目是服务采购，不适用政府采购优先采购节能、环境标志产品的相关规定。</w:t>
      </w:r>
    </w:p>
    <w:p w14:paraId="4599525A" w14:textId="77777777" w:rsidR="00C33608" w:rsidRPr="00603BFA" w:rsidRDefault="00C33608">
      <w:pPr>
        <w:rPr>
          <w:rFonts w:ascii="宋体" w:hAnsi="宋体" w:cs="宋体" w:hint="eastAsia"/>
          <w:color w:val="000000" w:themeColor="text1"/>
        </w:rPr>
      </w:pPr>
    </w:p>
    <w:p w14:paraId="310955B2" w14:textId="77777777" w:rsidR="00C33608" w:rsidRPr="00603BFA" w:rsidRDefault="00C33608">
      <w:pPr>
        <w:rPr>
          <w:rFonts w:ascii="宋体" w:hAnsi="宋体" w:cs="宋体" w:hint="eastAsia"/>
          <w:color w:val="000000" w:themeColor="text1"/>
        </w:rPr>
      </w:pPr>
    </w:p>
    <w:p w14:paraId="19848A4D" w14:textId="77777777" w:rsidR="00C33608" w:rsidRPr="00603BFA" w:rsidRDefault="00C33608">
      <w:pPr>
        <w:rPr>
          <w:rFonts w:ascii="宋体" w:hAnsi="宋体" w:cs="宋体" w:hint="eastAsia"/>
          <w:color w:val="000000" w:themeColor="text1"/>
        </w:rPr>
      </w:pPr>
    </w:p>
    <w:p w14:paraId="5DBA0FA9" w14:textId="77777777" w:rsidR="00C33608" w:rsidRPr="00603BFA" w:rsidRDefault="00C33608">
      <w:pPr>
        <w:rPr>
          <w:rFonts w:ascii="宋体" w:hAnsi="宋体" w:cs="宋体" w:hint="eastAsia"/>
          <w:color w:val="000000" w:themeColor="text1"/>
        </w:rPr>
      </w:pPr>
    </w:p>
    <w:p w14:paraId="4D47A9D7" w14:textId="77777777" w:rsidR="00C33608" w:rsidRPr="00603BFA" w:rsidRDefault="00C33608">
      <w:pPr>
        <w:rPr>
          <w:rFonts w:ascii="宋体" w:hAnsi="宋体" w:cs="宋体" w:hint="eastAsia"/>
          <w:color w:val="000000" w:themeColor="text1"/>
        </w:rPr>
      </w:pPr>
    </w:p>
    <w:p w14:paraId="3846EBB4" w14:textId="77777777" w:rsidR="00C33608" w:rsidRPr="00603BFA" w:rsidRDefault="00611BF7">
      <w:pPr>
        <w:pStyle w:val="2"/>
        <w:jc w:val="center"/>
        <w:rPr>
          <w:rFonts w:ascii="宋体" w:eastAsia="宋体" w:hAnsi="宋体" w:cs="宋体" w:hint="eastAsia"/>
          <w:b w:val="0"/>
          <w:color w:val="000000" w:themeColor="text1"/>
          <w:sz w:val="30"/>
          <w:szCs w:val="30"/>
        </w:rPr>
      </w:pPr>
      <w:bookmarkStart w:id="150" w:name="_Toc2058"/>
      <w:r w:rsidRPr="00603BFA">
        <w:rPr>
          <w:rFonts w:ascii="宋体" w:eastAsia="宋体" w:hAnsi="宋体" w:cs="宋体" w:hint="eastAsia"/>
          <w:b w:val="0"/>
          <w:color w:val="000000" w:themeColor="text1"/>
          <w:sz w:val="30"/>
          <w:szCs w:val="30"/>
        </w:rPr>
        <w:t>第四节 中标候选人推荐原则</w:t>
      </w:r>
      <w:bookmarkEnd w:id="150"/>
    </w:p>
    <w:p w14:paraId="5B7D6C6D" w14:textId="77777777" w:rsidR="00C33608" w:rsidRPr="00603BFA" w:rsidRDefault="00611BF7">
      <w:pPr>
        <w:pStyle w:val="ad"/>
        <w:numPr>
          <w:ilvl w:val="0"/>
          <w:numId w:val="8"/>
        </w:numPr>
        <w:spacing w:line="360" w:lineRule="auto"/>
        <w:contextualSpacing/>
        <w:rPr>
          <w:rFonts w:hAnsi="宋体" w:cs="宋体" w:hint="eastAsia"/>
          <w:b/>
          <w:bCs/>
          <w:color w:val="000000" w:themeColor="text1"/>
          <w:sz w:val="24"/>
          <w:szCs w:val="24"/>
        </w:rPr>
      </w:pPr>
      <w:r w:rsidRPr="00603BFA">
        <w:rPr>
          <w:rFonts w:hAnsi="宋体" w:cs="宋体" w:hint="eastAsia"/>
          <w:b/>
          <w:bCs/>
          <w:color w:val="000000" w:themeColor="text1"/>
          <w:sz w:val="24"/>
          <w:szCs w:val="24"/>
        </w:rPr>
        <w:t>综合评分法</w:t>
      </w:r>
    </w:p>
    <w:p w14:paraId="4BCED604" w14:textId="77777777" w:rsidR="00C33608" w:rsidRPr="00603BFA" w:rsidRDefault="00611BF7">
      <w:pPr>
        <w:pStyle w:val="ad"/>
        <w:spacing w:line="360" w:lineRule="auto"/>
        <w:ind w:firstLineChars="200" w:firstLine="420"/>
        <w:contextualSpacing/>
        <w:rPr>
          <w:rFonts w:hAnsi="宋体" w:cs="宋体" w:hint="eastAsia"/>
          <w:color w:val="000000" w:themeColor="text1"/>
        </w:rPr>
      </w:pPr>
      <w:r w:rsidRPr="00603BFA">
        <w:rPr>
          <w:rFonts w:hAnsi="宋体" w:cs="宋体" w:hint="eastAsia"/>
          <w:color w:val="000000" w:themeColor="text1"/>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68D26BC" w14:textId="77777777" w:rsidR="00C33608" w:rsidRPr="00603BFA" w:rsidRDefault="00611BF7">
      <w:pPr>
        <w:pStyle w:val="2"/>
        <w:spacing w:before="0" w:after="0" w:line="360" w:lineRule="auto"/>
        <w:ind w:firstLineChars="200" w:firstLine="600"/>
        <w:jc w:val="center"/>
        <w:rPr>
          <w:rFonts w:ascii="宋体" w:eastAsia="宋体" w:hAnsi="宋体" w:cs="宋体" w:hint="eastAsia"/>
          <w:b w:val="0"/>
          <w:color w:val="000000" w:themeColor="text1"/>
          <w:sz w:val="30"/>
          <w:szCs w:val="30"/>
        </w:rPr>
      </w:pPr>
      <w:bookmarkStart w:id="151" w:name="_Toc15835"/>
      <w:r w:rsidRPr="00603BFA">
        <w:rPr>
          <w:rFonts w:ascii="宋体" w:eastAsia="宋体" w:hAnsi="宋体" w:cs="宋体" w:hint="eastAsia"/>
          <w:b w:val="0"/>
          <w:color w:val="000000" w:themeColor="text1"/>
          <w:sz w:val="30"/>
          <w:szCs w:val="30"/>
        </w:rPr>
        <w:t>第五节 评标报告</w:t>
      </w:r>
      <w:bookmarkEnd w:id="151"/>
    </w:p>
    <w:p w14:paraId="6BFE84C4" w14:textId="77777777" w:rsidR="00C33608" w:rsidRPr="00603BFA" w:rsidRDefault="00611BF7">
      <w:pPr>
        <w:pStyle w:val="27"/>
        <w:spacing w:before="0"/>
        <w:ind w:firstLine="482"/>
        <w:rPr>
          <w:rFonts w:ascii="宋体" w:hAnsi="宋体" w:cs="宋体" w:hint="eastAsia"/>
          <w:b/>
          <w:bCs/>
          <w:color w:val="000000" w:themeColor="text1"/>
          <w:szCs w:val="24"/>
        </w:rPr>
      </w:pPr>
      <w:r w:rsidRPr="00603BFA">
        <w:rPr>
          <w:rFonts w:ascii="宋体" w:hAnsi="宋体" w:cs="宋体" w:hint="eastAsia"/>
          <w:b/>
          <w:bCs/>
          <w:color w:val="000000" w:themeColor="text1"/>
          <w:szCs w:val="24"/>
        </w:rPr>
        <w:t>（一）评标报告与推荐中标候选人</w:t>
      </w:r>
    </w:p>
    <w:p w14:paraId="60984D40" w14:textId="77777777" w:rsidR="00C33608" w:rsidRPr="00603BFA" w:rsidRDefault="00611BF7">
      <w:pPr>
        <w:pStyle w:val="ad"/>
        <w:tabs>
          <w:tab w:val="left" w:pos="2472"/>
        </w:tabs>
        <w:spacing w:line="360" w:lineRule="auto"/>
        <w:ind w:firstLineChars="200" w:firstLine="420"/>
        <w:rPr>
          <w:rFonts w:hAnsi="宋体" w:cs="宋体" w:hint="eastAsia"/>
          <w:color w:val="000000" w:themeColor="text1"/>
        </w:rPr>
      </w:pPr>
      <w:r w:rsidRPr="00603BFA">
        <w:rPr>
          <w:rFonts w:hAnsi="宋体" w:cs="宋体" w:hint="eastAsia"/>
          <w:color w:val="000000" w:themeColor="text1"/>
        </w:rPr>
        <w:t>评标委员会根据原始评标记录和评标结果编写评标报告，并通过电子交易平台向采购人、采购代理机构提交。</w:t>
      </w:r>
    </w:p>
    <w:p w14:paraId="3403A35B" w14:textId="77777777" w:rsidR="00C33608" w:rsidRPr="00603BFA" w:rsidRDefault="00611BF7">
      <w:pPr>
        <w:widowControl/>
        <w:spacing w:line="360" w:lineRule="auto"/>
        <w:ind w:firstLineChars="200" w:firstLine="482"/>
        <w:jc w:val="left"/>
        <w:rPr>
          <w:rFonts w:ascii="宋体" w:hAnsi="宋体" w:cs="宋体" w:hint="eastAsia"/>
          <w:b/>
          <w:bCs/>
          <w:color w:val="000000" w:themeColor="text1"/>
          <w:sz w:val="24"/>
        </w:rPr>
      </w:pPr>
      <w:r w:rsidRPr="00603BFA">
        <w:rPr>
          <w:rFonts w:ascii="宋体" w:hAnsi="宋体" w:cs="宋体" w:hint="eastAsia"/>
          <w:b/>
          <w:bCs/>
          <w:color w:val="000000" w:themeColor="text1"/>
          <w:sz w:val="24"/>
        </w:rPr>
        <w:t>（二）评标争议事项处理</w:t>
      </w:r>
    </w:p>
    <w:p w14:paraId="627A066F" w14:textId="77777777" w:rsidR="00C33608" w:rsidRPr="00603BFA" w:rsidRDefault="00611BF7">
      <w:pPr>
        <w:pStyle w:val="ad"/>
        <w:tabs>
          <w:tab w:val="left" w:pos="2472"/>
        </w:tabs>
        <w:spacing w:line="360" w:lineRule="auto"/>
        <w:ind w:firstLineChars="200" w:firstLine="420"/>
        <w:rPr>
          <w:rFonts w:hAnsi="宋体" w:cs="宋体" w:hint="eastAsia"/>
          <w:color w:val="000000" w:themeColor="text1"/>
        </w:rPr>
      </w:pPr>
      <w:r w:rsidRPr="00603BFA">
        <w:rPr>
          <w:rFonts w:hAnsi="宋体" w:cs="宋体" w:hint="eastAsia"/>
          <w:color w:val="000000" w:themeColor="text1"/>
        </w:rPr>
        <w:t>评标委员会成员对需要共同认定的事项存在争议的，应当按照少数服从多数的原则作出结论。持不同意见的评标委员会成员应当在评标报告上签署不同意见及理由，否则视为同意评标报告。</w:t>
      </w:r>
    </w:p>
    <w:p w14:paraId="29DE9DFF" w14:textId="77777777" w:rsidR="00C33608" w:rsidRPr="00603BFA" w:rsidRDefault="00C33608">
      <w:pPr>
        <w:pStyle w:val="ad"/>
        <w:tabs>
          <w:tab w:val="left" w:pos="2472"/>
        </w:tabs>
        <w:spacing w:line="460" w:lineRule="exact"/>
        <w:rPr>
          <w:rFonts w:hAnsi="宋体" w:cs="宋体" w:hint="eastAsia"/>
          <w:b/>
          <w:color w:val="000000" w:themeColor="text1"/>
          <w:sz w:val="36"/>
        </w:rPr>
        <w:sectPr w:rsidR="00C33608" w:rsidRPr="00603BFA">
          <w:pgSz w:w="11906" w:h="16838"/>
          <w:pgMar w:top="1134" w:right="1134" w:bottom="1134" w:left="1134" w:header="720" w:footer="720" w:gutter="0"/>
          <w:cols w:space="720"/>
          <w:docGrid w:type="lines" w:linePitch="331"/>
        </w:sectPr>
      </w:pPr>
    </w:p>
    <w:p w14:paraId="011D6ED1"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2BBEDC5C"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2509CBC6"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704B80A2"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FA06F0F"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74DB45BA"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5E848032"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88C67A5"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5878D3B"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195E695A"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184D6887"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3AC89C12"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290CC027"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5BEE523C" w14:textId="77777777" w:rsidR="00C33608" w:rsidRPr="00603BFA" w:rsidRDefault="00611BF7">
      <w:pPr>
        <w:pStyle w:val="ad"/>
        <w:tabs>
          <w:tab w:val="left" w:pos="2472"/>
        </w:tabs>
        <w:spacing w:line="460" w:lineRule="exact"/>
        <w:jc w:val="center"/>
        <w:outlineLvl w:val="0"/>
        <w:rPr>
          <w:rFonts w:hAnsi="宋体" w:cs="宋体" w:hint="eastAsia"/>
          <w:b/>
          <w:color w:val="000000" w:themeColor="text1"/>
          <w:sz w:val="36"/>
        </w:rPr>
      </w:pPr>
      <w:bookmarkStart w:id="152" w:name="_Toc3165"/>
      <w:r w:rsidRPr="00603BFA">
        <w:rPr>
          <w:rFonts w:hAnsi="宋体" w:cs="宋体" w:hint="eastAsia"/>
          <w:b/>
          <w:color w:val="000000" w:themeColor="text1"/>
          <w:sz w:val="36"/>
        </w:rPr>
        <w:t>第五章 拟签订的合同文本</w:t>
      </w:r>
      <w:bookmarkEnd w:id="152"/>
    </w:p>
    <w:p w14:paraId="69BABC33" w14:textId="77777777" w:rsidR="00C33608" w:rsidRPr="00603BFA" w:rsidRDefault="00C33608">
      <w:pPr>
        <w:pStyle w:val="ad"/>
        <w:tabs>
          <w:tab w:val="left" w:pos="720"/>
        </w:tabs>
        <w:spacing w:line="460" w:lineRule="exact"/>
        <w:rPr>
          <w:rFonts w:hAnsi="宋体" w:cs="宋体" w:hint="eastAsia"/>
          <w:bCs/>
          <w:color w:val="000000" w:themeColor="text1"/>
        </w:rPr>
        <w:sectPr w:rsidR="00C33608" w:rsidRPr="00603BFA">
          <w:pgSz w:w="11906" w:h="16838"/>
          <w:pgMar w:top="1134" w:right="1134" w:bottom="1134" w:left="1134" w:header="720" w:footer="720" w:gutter="0"/>
          <w:cols w:space="720"/>
          <w:docGrid w:type="lines" w:linePitch="331"/>
        </w:sectPr>
      </w:pPr>
    </w:p>
    <w:p w14:paraId="56D3044E" w14:textId="77777777" w:rsidR="00C33608" w:rsidRPr="00603BFA" w:rsidRDefault="00611BF7">
      <w:pPr>
        <w:spacing w:line="360" w:lineRule="auto"/>
        <w:rPr>
          <w:rFonts w:ascii="宋体" w:hAnsi="宋体" w:cs="宋体" w:hint="eastAsia"/>
          <w:color w:val="000000" w:themeColor="text1"/>
          <w:sz w:val="24"/>
          <w:u w:val="single"/>
        </w:rPr>
      </w:pPr>
      <w:r w:rsidRPr="00603BFA">
        <w:rPr>
          <w:rFonts w:ascii="宋体" w:hAnsi="宋体" w:cs="宋体" w:hint="eastAsia"/>
          <w:color w:val="000000" w:themeColor="text1"/>
          <w:sz w:val="24"/>
        </w:rPr>
        <w:lastRenderedPageBreak/>
        <w:t>广西政府采购云平台合同编号：</w:t>
      </w:r>
      <w:r w:rsidRPr="00603BFA">
        <w:rPr>
          <w:rFonts w:ascii="宋体" w:hAnsi="宋体" w:cs="宋体" w:hint="eastAsia"/>
          <w:color w:val="000000" w:themeColor="text1"/>
          <w:sz w:val="24"/>
          <w:u w:val="single"/>
        </w:rPr>
        <w:t xml:space="preserve">           </w:t>
      </w:r>
    </w:p>
    <w:p w14:paraId="7B0EC0F6" w14:textId="77777777" w:rsidR="00C33608" w:rsidRPr="00603BFA" w:rsidRDefault="00C33608">
      <w:pPr>
        <w:spacing w:line="360" w:lineRule="auto"/>
        <w:jc w:val="center"/>
        <w:rPr>
          <w:rFonts w:ascii="宋体" w:hAnsi="宋体" w:cs="宋体" w:hint="eastAsia"/>
          <w:b/>
          <w:bCs/>
          <w:color w:val="000000" w:themeColor="text1"/>
          <w:sz w:val="52"/>
        </w:rPr>
      </w:pPr>
    </w:p>
    <w:p w14:paraId="1E7FD2E5" w14:textId="77777777" w:rsidR="00C33608" w:rsidRPr="00603BFA" w:rsidRDefault="00C33608">
      <w:pPr>
        <w:spacing w:line="360" w:lineRule="auto"/>
        <w:jc w:val="center"/>
        <w:rPr>
          <w:rFonts w:ascii="宋体" w:hAnsi="宋体" w:cs="宋体" w:hint="eastAsia"/>
          <w:b/>
          <w:bCs/>
          <w:color w:val="000000" w:themeColor="text1"/>
          <w:sz w:val="52"/>
        </w:rPr>
      </w:pPr>
    </w:p>
    <w:p w14:paraId="7FDF95EE" w14:textId="77777777" w:rsidR="00C33608" w:rsidRPr="00603BFA" w:rsidRDefault="00611BF7">
      <w:pPr>
        <w:spacing w:line="360" w:lineRule="auto"/>
        <w:jc w:val="center"/>
        <w:rPr>
          <w:rFonts w:ascii="宋体" w:hAnsi="宋体" w:cs="宋体" w:hint="eastAsia"/>
          <w:b/>
          <w:bCs/>
          <w:color w:val="000000" w:themeColor="text1"/>
          <w:sz w:val="52"/>
        </w:rPr>
      </w:pPr>
      <w:r w:rsidRPr="00603BFA">
        <w:rPr>
          <w:rFonts w:ascii="宋体" w:hAnsi="宋体" w:cs="宋体" w:hint="eastAsia"/>
          <w:b/>
          <w:bCs/>
          <w:color w:val="000000" w:themeColor="text1"/>
          <w:sz w:val="52"/>
        </w:rPr>
        <w:t>南 宁 市 政 府 采 购</w:t>
      </w:r>
    </w:p>
    <w:p w14:paraId="4BC45138" w14:textId="77777777" w:rsidR="00C33608" w:rsidRPr="00603BFA" w:rsidRDefault="00C33608">
      <w:pPr>
        <w:spacing w:line="360" w:lineRule="auto"/>
        <w:ind w:firstLineChars="200" w:firstLine="420"/>
        <w:rPr>
          <w:rFonts w:ascii="宋体" w:hAnsi="宋体" w:cs="宋体" w:hint="eastAsia"/>
          <w:color w:val="000000" w:themeColor="text1"/>
        </w:rPr>
      </w:pPr>
    </w:p>
    <w:p w14:paraId="63E5A9D4" w14:textId="77777777" w:rsidR="00C33608" w:rsidRPr="00603BFA" w:rsidRDefault="00611BF7">
      <w:pPr>
        <w:spacing w:line="360" w:lineRule="auto"/>
        <w:ind w:firstLineChars="200" w:firstLine="420"/>
        <w:rPr>
          <w:rFonts w:ascii="宋体" w:hAnsi="宋体" w:cs="宋体" w:hint="eastAsia"/>
          <w:color w:val="000000" w:themeColor="text1"/>
        </w:rPr>
      </w:pPr>
      <w:r w:rsidRPr="00603BFA">
        <w:rPr>
          <w:rFonts w:ascii="宋体" w:hAnsi="宋体" w:cs="宋体" w:hint="eastAsia"/>
          <w:color w:val="000000" w:themeColor="text1"/>
        </w:rPr>
        <w:t xml:space="preserve">                                                 </w:t>
      </w:r>
    </w:p>
    <w:p w14:paraId="60EC5ADC" w14:textId="77777777" w:rsidR="00C33608" w:rsidRPr="00603BFA" w:rsidRDefault="00611BF7">
      <w:pPr>
        <w:spacing w:line="360" w:lineRule="auto"/>
        <w:jc w:val="center"/>
        <w:rPr>
          <w:rFonts w:ascii="宋体" w:hAnsi="宋体" w:cs="宋体" w:hint="eastAsia"/>
          <w:b/>
          <w:bCs/>
          <w:color w:val="000000" w:themeColor="text1"/>
          <w:sz w:val="44"/>
        </w:rPr>
      </w:pPr>
      <w:r w:rsidRPr="00603BFA">
        <w:rPr>
          <w:rFonts w:ascii="宋体" w:hAnsi="宋体" w:cs="宋体" w:hint="eastAsia"/>
          <w:b/>
          <w:bCs/>
          <w:color w:val="000000" w:themeColor="text1"/>
          <w:sz w:val="44"/>
          <w:u w:val="single"/>
        </w:rPr>
        <w:t>2026年南宁市公安局公安云计算数据中心机房、网络、计算、存储、管理系统等设备设施及信息化设施运维服务项目</w:t>
      </w:r>
      <w:r w:rsidRPr="00603BFA">
        <w:rPr>
          <w:rFonts w:ascii="宋体" w:hAnsi="宋体" w:cs="宋体" w:hint="eastAsia"/>
          <w:b/>
          <w:bCs/>
          <w:color w:val="000000" w:themeColor="text1"/>
          <w:sz w:val="44"/>
        </w:rPr>
        <w:t>合同</w:t>
      </w:r>
    </w:p>
    <w:p w14:paraId="1ED8FDC2" w14:textId="77777777" w:rsidR="00C33608" w:rsidRPr="00603BFA" w:rsidRDefault="00C33608">
      <w:pPr>
        <w:spacing w:line="360" w:lineRule="auto"/>
        <w:jc w:val="center"/>
        <w:rPr>
          <w:rFonts w:ascii="宋体" w:hAnsi="宋体" w:cs="宋体" w:hint="eastAsia"/>
          <w:b/>
          <w:bCs/>
          <w:color w:val="000000" w:themeColor="text1"/>
          <w:sz w:val="44"/>
        </w:rPr>
      </w:pPr>
    </w:p>
    <w:p w14:paraId="5280C3AF" w14:textId="77777777" w:rsidR="00C33608" w:rsidRPr="00603BFA" w:rsidRDefault="00C33608">
      <w:pPr>
        <w:spacing w:line="360" w:lineRule="auto"/>
        <w:jc w:val="center"/>
        <w:rPr>
          <w:rFonts w:ascii="宋体" w:hAnsi="宋体" w:cs="宋体" w:hint="eastAsia"/>
          <w:b/>
          <w:bCs/>
          <w:color w:val="000000" w:themeColor="text1"/>
          <w:sz w:val="44"/>
        </w:rPr>
      </w:pPr>
    </w:p>
    <w:p w14:paraId="53545D76" w14:textId="77777777" w:rsidR="00C33608" w:rsidRPr="00603BFA" w:rsidRDefault="00C33608">
      <w:pPr>
        <w:spacing w:line="360" w:lineRule="auto"/>
        <w:ind w:firstLineChars="794" w:firstLine="3507"/>
        <w:rPr>
          <w:rFonts w:ascii="宋体" w:hAnsi="宋体" w:cs="宋体" w:hint="eastAsia"/>
          <w:b/>
          <w:bCs/>
          <w:color w:val="000000" w:themeColor="text1"/>
          <w:sz w:val="44"/>
        </w:rPr>
      </w:pPr>
    </w:p>
    <w:p w14:paraId="6CC46297" w14:textId="77777777" w:rsidR="00C33608" w:rsidRPr="00603BFA" w:rsidRDefault="00C33608">
      <w:pPr>
        <w:spacing w:line="360" w:lineRule="auto"/>
        <w:ind w:firstLineChars="794" w:firstLine="3507"/>
        <w:rPr>
          <w:rFonts w:ascii="宋体" w:hAnsi="宋体" w:cs="宋体" w:hint="eastAsia"/>
          <w:b/>
          <w:bCs/>
          <w:color w:val="000000" w:themeColor="text1"/>
          <w:sz w:val="44"/>
        </w:rPr>
      </w:pPr>
    </w:p>
    <w:p w14:paraId="1D447B79" w14:textId="77777777" w:rsidR="00C33608" w:rsidRPr="00603BFA" w:rsidRDefault="00611BF7">
      <w:pPr>
        <w:ind w:firstLineChars="552" w:firstLine="1995"/>
        <w:rPr>
          <w:rFonts w:ascii="宋体" w:hAnsi="宋体" w:cs="宋体" w:hint="eastAsia"/>
          <w:b/>
          <w:color w:val="000000" w:themeColor="text1"/>
          <w:sz w:val="36"/>
          <w:szCs w:val="36"/>
        </w:rPr>
      </w:pPr>
      <w:r w:rsidRPr="00603BFA">
        <w:rPr>
          <w:rFonts w:ascii="宋体" w:hAnsi="宋体" w:cs="宋体" w:hint="eastAsia"/>
          <w:b/>
          <w:color w:val="000000" w:themeColor="text1"/>
          <w:sz w:val="36"/>
          <w:szCs w:val="36"/>
        </w:rPr>
        <w:t>项目编号：</w:t>
      </w:r>
      <w:r w:rsidRPr="00603BFA">
        <w:rPr>
          <w:rFonts w:ascii="宋体" w:hAnsi="宋体" w:cs="宋体" w:hint="eastAsia"/>
          <w:b/>
          <w:color w:val="000000" w:themeColor="text1"/>
          <w:sz w:val="36"/>
          <w:szCs w:val="36"/>
          <w:u w:val="single"/>
        </w:rPr>
        <w:t xml:space="preserve">                       </w:t>
      </w:r>
    </w:p>
    <w:p w14:paraId="290D6DC9" w14:textId="77777777" w:rsidR="00C33608" w:rsidRPr="00603BFA" w:rsidRDefault="00611BF7">
      <w:pPr>
        <w:ind w:firstLineChars="552" w:firstLine="1995"/>
        <w:rPr>
          <w:rFonts w:ascii="宋体" w:hAnsi="宋体" w:cs="宋体" w:hint="eastAsia"/>
          <w:b/>
          <w:color w:val="000000" w:themeColor="text1"/>
          <w:sz w:val="36"/>
          <w:szCs w:val="36"/>
        </w:rPr>
      </w:pPr>
      <w:r w:rsidRPr="00603BFA">
        <w:rPr>
          <w:rFonts w:ascii="宋体" w:hAnsi="宋体" w:cs="宋体" w:hint="eastAsia"/>
          <w:b/>
          <w:color w:val="000000" w:themeColor="text1"/>
          <w:sz w:val="36"/>
          <w:szCs w:val="36"/>
        </w:rPr>
        <w:t>计划编号：</w:t>
      </w:r>
      <w:r w:rsidRPr="00603BFA">
        <w:rPr>
          <w:rFonts w:ascii="宋体" w:hAnsi="宋体" w:cs="宋体" w:hint="eastAsia"/>
          <w:b/>
          <w:color w:val="000000" w:themeColor="text1"/>
          <w:sz w:val="36"/>
          <w:szCs w:val="36"/>
          <w:u w:val="single"/>
        </w:rPr>
        <w:t xml:space="preserve">                      </w:t>
      </w:r>
    </w:p>
    <w:p w14:paraId="5BA2C2A5" w14:textId="77777777" w:rsidR="00C33608" w:rsidRPr="00603BFA" w:rsidRDefault="00C33608">
      <w:pPr>
        <w:ind w:firstLineChars="545" w:firstLine="1970"/>
        <w:rPr>
          <w:rFonts w:ascii="宋体" w:hAnsi="宋体" w:cs="宋体" w:hint="eastAsia"/>
          <w:b/>
          <w:color w:val="000000" w:themeColor="text1"/>
          <w:sz w:val="36"/>
          <w:szCs w:val="36"/>
          <w:u w:val="single"/>
        </w:rPr>
      </w:pPr>
    </w:p>
    <w:p w14:paraId="3C6EA37E" w14:textId="77777777" w:rsidR="00C33608" w:rsidRPr="00603BFA" w:rsidRDefault="00611BF7">
      <w:pPr>
        <w:tabs>
          <w:tab w:val="left" w:pos="7200"/>
        </w:tabs>
        <w:spacing w:line="360" w:lineRule="auto"/>
        <w:ind w:firstLineChars="552" w:firstLine="1995"/>
        <w:rPr>
          <w:rFonts w:ascii="宋体" w:hAnsi="宋体" w:cs="宋体" w:hint="eastAsia"/>
          <w:b/>
          <w:color w:val="000000" w:themeColor="text1"/>
          <w:sz w:val="36"/>
          <w:szCs w:val="36"/>
          <w:u w:val="single"/>
        </w:rPr>
      </w:pPr>
      <w:r w:rsidRPr="00603BFA">
        <w:rPr>
          <w:rFonts w:ascii="宋体" w:hAnsi="宋体" w:cs="宋体" w:hint="eastAsia"/>
          <w:b/>
          <w:color w:val="000000" w:themeColor="text1"/>
          <w:sz w:val="36"/>
          <w:szCs w:val="36"/>
        </w:rPr>
        <w:t>采购人：</w:t>
      </w:r>
      <w:r w:rsidRPr="00603BFA">
        <w:rPr>
          <w:rFonts w:ascii="宋体" w:hAnsi="宋体" w:cs="宋体" w:hint="eastAsia"/>
          <w:b/>
          <w:bCs/>
          <w:color w:val="000000" w:themeColor="text1"/>
          <w:sz w:val="36"/>
          <w:szCs w:val="36"/>
          <w:u w:val="single"/>
        </w:rPr>
        <w:t>南宁市公安局</w:t>
      </w:r>
    </w:p>
    <w:p w14:paraId="5AD8E540" w14:textId="77777777" w:rsidR="00C33608" w:rsidRPr="00603BFA" w:rsidRDefault="00611BF7">
      <w:pPr>
        <w:tabs>
          <w:tab w:val="left" w:pos="7380"/>
        </w:tabs>
        <w:spacing w:line="360" w:lineRule="auto"/>
        <w:ind w:firstLineChars="552" w:firstLine="1995"/>
        <w:rPr>
          <w:rFonts w:ascii="宋体" w:hAnsi="宋体" w:cs="宋体" w:hint="eastAsia"/>
          <w:b/>
          <w:bCs/>
          <w:color w:val="000000" w:themeColor="text1"/>
          <w:sz w:val="44"/>
        </w:rPr>
      </w:pPr>
      <w:r w:rsidRPr="00603BFA">
        <w:rPr>
          <w:rFonts w:ascii="宋体" w:hAnsi="宋体" w:cs="宋体" w:hint="eastAsia"/>
          <w:b/>
          <w:color w:val="000000" w:themeColor="text1"/>
          <w:sz w:val="36"/>
          <w:szCs w:val="36"/>
        </w:rPr>
        <w:t>中标供应商：</w:t>
      </w:r>
      <w:r w:rsidRPr="00603BFA">
        <w:rPr>
          <w:rFonts w:ascii="宋体" w:hAnsi="宋体" w:cs="宋体" w:hint="eastAsia"/>
          <w:b/>
          <w:color w:val="000000" w:themeColor="text1"/>
          <w:sz w:val="36"/>
          <w:szCs w:val="36"/>
          <w:u w:val="single"/>
        </w:rPr>
        <w:t xml:space="preserve">                   </w:t>
      </w:r>
    </w:p>
    <w:p w14:paraId="2FB6A228" w14:textId="77777777" w:rsidR="00C33608" w:rsidRPr="00603BFA" w:rsidRDefault="00C33608">
      <w:pPr>
        <w:tabs>
          <w:tab w:val="left" w:pos="7380"/>
        </w:tabs>
        <w:spacing w:line="360" w:lineRule="auto"/>
        <w:rPr>
          <w:rFonts w:ascii="宋体" w:hAnsi="宋体" w:cs="宋体" w:hint="eastAsia"/>
          <w:b/>
          <w:bCs/>
          <w:color w:val="000000" w:themeColor="text1"/>
          <w:sz w:val="44"/>
        </w:rPr>
      </w:pPr>
    </w:p>
    <w:p w14:paraId="0D2ACE95" w14:textId="77777777" w:rsidR="00C33608" w:rsidRPr="00603BFA" w:rsidRDefault="00C33608">
      <w:pPr>
        <w:spacing w:before="120" w:line="360" w:lineRule="auto"/>
        <w:rPr>
          <w:rFonts w:ascii="宋体" w:hAnsi="宋体" w:cs="宋体" w:hint="eastAsia"/>
          <w:color w:val="000000" w:themeColor="text1"/>
          <w:sz w:val="24"/>
        </w:rPr>
      </w:pPr>
    </w:p>
    <w:p w14:paraId="1C1E2D79" w14:textId="77777777" w:rsidR="00C33608" w:rsidRPr="00603BFA" w:rsidRDefault="00611BF7">
      <w:pPr>
        <w:spacing w:before="120" w:line="360" w:lineRule="auto"/>
        <w:ind w:firstLineChars="950" w:firstLine="2280"/>
        <w:rPr>
          <w:rFonts w:ascii="宋体" w:hAnsi="宋体" w:cs="宋体" w:hint="eastAsia"/>
          <w:b/>
          <w:bCs/>
          <w:color w:val="000000" w:themeColor="text1"/>
          <w:sz w:val="44"/>
        </w:rPr>
      </w:pPr>
      <w:r w:rsidRPr="00603BFA">
        <w:rPr>
          <w:rFonts w:ascii="宋体" w:hAnsi="宋体" w:cs="宋体" w:hint="eastAsia"/>
          <w:color w:val="000000" w:themeColor="text1"/>
          <w:sz w:val="24"/>
        </w:rPr>
        <w:t>签订日期：</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年</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月</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日</w:t>
      </w:r>
    </w:p>
    <w:p w14:paraId="0BA1E415" w14:textId="77777777" w:rsidR="00C33608" w:rsidRPr="00603BFA" w:rsidRDefault="00611BF7">
      <w:pPr>
        <w:snapToGrid w:val="0"/>
        <w:spacing w:line="360" w:lineRule="auto"/>
        <w:jc w:val="center"/>
        <w:rPr>
          <w:rFonts w:ascii="宋体" w:hAnsi="宋体" w:cs="宋体" w:hint="eastAsia"/>
          <w:b/>
          <w:color w:val="000000" w:themeColor="text1"/>
          <w:sz w:val="24"/>
        </w:rPr>
      </w:pPr>
      <w:r w:rsidRPr="00603BFA">
        <w:rPr>
          <w:rFonts w:ascii="宋体" w:hAnsi="宋体" w:cs="宋体" w:hint="eastAsia"/>
          <w:b/>
          <w:bCs/>
          <w:color w:val="000000" w:themeColor="text1"/>
          <w:sz w:val="44"/>
        </w:rPr>
        <w:br w:type="page"/>
      </w:r>
      <w:r w:rsidRPr="00603BFA">
        <w:rPr>
          <w:rFonts w:ascii="宋体" w:hAnsi="宋体" w:cs="宋体" w:hint="eastAsia"/>
          <w:b/>
          <w:color w:val="000000" w:themeColor="text1"/>
          <w:sz w:val="24"/>
        </w:rPr>
        <w:lastRenderedPageBreak/>
        <w:t>合同目录</w:t>
      </w:r>
    </w:p>
    <w:p w14:paraId="06FDFB20" w14:textId="77777777" w:rsidR="00C33608" w:rsidRPr="00603BFA" w:rsidRDefault="00C33608">
      <w:pPr>
        <w:snapToGrid w:val="0"/>
        <w:spacing w:line="360" w:lineRule="auto"/>
        <w:jc w:val="center"/>
        <w:rPr>
          <w:rFonts w:ascii="宋体" w:hAnsi="宋体" w:cs="宋体" w:hint="eastAsia"/>
          <w:b/>
          <w:bCs/>
          <w:color w:val="000000" w:themeColor="text1"/>
          <w:sz w:val="44"/>
        </w:rPr>
      </w:pPr>
    </w:p>
    <w:p w14:paraId="02B0CB33"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一、</w:t>
      </w:r>
      <w:r w:rsidRPr="00603BFA">
        <w:rPr>
          <w:rFonts w:ascii="宋体" w:hAnsi="宋体" w:cs="宋体" w:hint="eastAsia"/>
          <w:color w:val="000000" w:themeColor="text1"/>
          <w:sz w:val="24"/>
        </w:rPr>
        <w:t>第一部分 合同书</w:t>
      </w:r>
      <w:r w:rsidRPr="00603BFA">
        <w:rPr>
          <w:rFonts w:ascii="宋体" w:hAnsi="宋体" w:cs="宋体" w:hint="eastAsia"/>
          <w:color w:val="000000" w:themeColor="text1"/>
          <w:kern w:val="0"/>
          <w:sz w:val="24"/>
        </w:rPr>
        <w:t>……………………………………………………………（页码）</w:t>
      </w:r>
    </w:p>
    <w:p w14:paraId="720CBA57"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二、第二部分 合同一般条款……………………………………………………（页码）</w:t>
      </w:r>
    </w:p>
    <w:p w14:paraId="772F5861"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三、第三部分 合同专用条款……………………………………………………（页码）</w:t>
      </w:r>
    </w:p>
    <w:p w14:paraId="305FD046"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四、</w:t>
      </w:r>
      <w:r w:rsidRPr="00603BFA">
        <w:rPr>
          <w:rFonts w:ascii="宋体" w:hAnsi="宋体" w:cs="宋体" w:hint="eastAsia"/>
          <w:color w:val="000000" w:themeColor="text1"/>
          <w:sz w:val="24"/>
        </w:rPr>
        <w:t>第四部分 合同附件</w:t>
      </w:r>
      <w:r w:rsidRPr="00603BFA">
        <w:rPr>
          <w:rFonts w:ascii="宋体" w:hAnsi="宋体" w:cs="宋体" w:hint="eastAsia"/>
          <w:color w:val="000000" w:themeColor="text1"/>
          <w:kern w:val="0"/>
          <w:sz w:val="24"/>
        </w:rPr>
        <w:t>…………………………………………………………（页码）</w:t>
      </w:r>
    </w:p>
    <w:p w14:paraId="1C922CC0"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4.1中标通知书 …………………………………………………………………（页码）</w:t>
      </w:r>
    </w:p>
    <w:p w14:paraId="07E90750"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4.2招标文件服务需求一览表 …………………………………………………（页码）</w:t>
      </w:r>
    </w:p>
    <w:p w14:paraId="7C548546"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4.3招标文件的更改通知（如有） ……………………………………………（页码）</w:t>
      </w:r>
    </w:p>
    <w:p w14:paraId="0F98C416"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4.4投标函 ………………………………………………………………………（页码）</w:t>
      </w:r>
    </w:p>
    <w:p w14:paraId="0EDBF32A"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4.5报价表 ………………………………………………………………………（页码）</w:t>
      </w:r>
    </w:p>
    <w:p w14:paraId="3664AB2E"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4.6投标服务技术资料表 ………………………………………………………（页码）</w:t>
      </w:r>
    </w:p>
    <w:p w14:paraId="2D8033BE"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4.7商务条款偏离表 ……………………………………………………………（页码）</w:t>
      </w:r>
    </w:p>
    <w:p w14:paraId="6C42F5FE"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4.8中标供应商澄清函（如有请提供） ………………………………………（页码）</w:t>
      </w:r>
    </w:p>
    <w:p w14:paraId="022FB145"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4.9其他与本合同相关的资料（如有请提供） ………………………………（页码）</w:t>
      </w:r>
    </w:p>
    <w:p w14:paraId="7846A6A3" w14:textId="77777777" w:rsidR="00C33608" w:rsidRPr="00603BFA" w:rsidRDefault="00C33608">
      <w:pPr>
        <w:snapToGrid w:val="0"/>
        <w:spacing w:line="360" w:lineRule="auto"/>
        <w:rPr>
          <w:rFonts w:ascii="宋体" w:hAnsi="宋体" w:cs="宋体" w:hint="eastAsia"/>
          <w:color w:val="000000" w:themeColor="text1"/>
          <w:kern w:val="0"/>
          <w:sz w:val="24"/>
        </w:rPr>
      </w:pPr>
    </w:p>
    <w:p w14:paraId="18A1B674" w14:textId="77777777" w:rsidR="00C33608" w:rsidRPr="00603BFA" w:rsidRDefault="00C33608">
      <w:pPr>
        <w:pStyle w:val="a2"/>
        <w:rPr>
          <w:rFonts w:hAnsi="宋体" w:cs="宋体" w:hint="eastAsia"/>
          <w:color w:val="000000" w:themeColor="text1"/>
        </w:rPr>
        <w:sectPr w:rsidR="00C33608" w:rsidRPr="00603BFA">
          <w:pgSz w:w="11906" w:h="16838"/>
          <w:pgMar w:top="1134" w:right="1134" w:bottom="1134" w:left="1134" w:header="720" w:footer="720" w:gutter="0"/>
          <w:cols w:space="720"/>
          <w:docGrid w:type="lines" w:linePitch="331"/>
        </w:sectPr>
      </w:pPr>
    </w:p>
    <w:p w14:paraId="2046E854" w14:textId="77777777" w:rsidR="00C33608" w:rsidRPr="00603BFA" w:rsidRDefault="00611BF7">
      <w:pPr>
        <w:pStyle w:val="1b"/>
        <w:spacing w:after="0"/>
        <w:ind w:firstLine="562"/>
        <w:jc w:val="center"/>
        <w:rPr>
          <w:rFonts w:ascii="宋体" w:hAnsi="宋体" w:cs="宋体" w:hint="eastAsia"/>
          <w:b/>
          <w:color w:val="000000" w:themeColor="text1"/>
          <w:sz w:val="28"/>
          <w:szCs w:val="28"/>
        </w:rPr>
      </w:pPr>
      <w:r w:rsidRPr="00603BFA">
        <w:rPr>
          <w:rFonts w:ascii="宋体" w:hAnsi="宋体" w:cs="宋体" w:hint="eastAsia"/>
          <w:b/>
          <w:color w:val="000000" w:themeColor="text1"/>
          <w:sz w:val="28"/>
          <w:szCs w:val="28"/>
        </w:rPr>
        <w:lastRenderedPageBreak/>
        <w:t>第一部分 合同书</w:t>
      </w:r>
    </w:p>
    <w:p w14:paraId="3AB902D9" w14:textId="5B6F186F" w:rsidR="00C33608" w:rsidRPr="00603BFA" w:rsidRDefault="00611BF7">
      <w:pPr>
        <w:spacing w:line="360" w:lineRule="auto"/>
        <w:ind w:firstLineChars="250" w:firstLine="600"/>
        <w:rPr>
          <w:rFonts w:ascii="宋体" w:hAnsi="宋体" w:cs="宋体" w:hint="eastAsia"/>
          <w:color w:val="000000" w:themeColor="text1"/>
          <w:sz w:val="24"/>
          <w:u w:val="single"/>
        </w:rPr>
      </w:pPr>
      <w:r w:rsidRPr="00603BFA">
        <w:rPr>
          <w:rFonts w:ascii="宋体" w:hAnsi="宋体" w:cs="宋体" w:hint="eastAsia"/>
          <w:color w:val="000000" w:themeColor="text1"/>
          <w:sz w:val="24"/>
          <w:u w:val="single"/>
          <w:lang w:val="zh-CN"/>
        </w:rPr>
        <w:t xml:space="preserve">     </w:t>
      </w:r>
      <w:r w:rsidRPr="00603BFA">
        <w:rPr>
          <w:rFonts w:ascii="宋体" w:hAnsi="宋体" w:cs="宋体" w:hint="eastAsia"/>
          <w:color w:val="000000" w:themeColor="text1"/>
          <w:sz w:val="24"/>
          <w:lang w:val="zh-CN"/>
        </w:rPr>
        <w:t>年</w:t>
      </w:r>
      <w:r w:rsidRPr="00603BFA">
        <w:rPr>
          <w:rFonts w:ascii="宋体" w:hAnsi="宋体" w:cs="宋体" w:hint="eastAsia"/>
          <w:color w:val="000000" w:themeColor="text1"/>
          <w:sz w:val="24"/>
          <w:u w:val="single"/>
          <w:lang w:val="zh-CN"/>
        </w:rPr>
        <w:t xml:space="preserve">    </w:t>
      </w:r>
      <w:r w:rsidRPr="00603BFA">
        <w:rPr>
          <w:rFonts w:ascii="宋体" w:hAnsi="宋体" w:cs="宋体" w:hint="eastAsia"/>
          <w:color w:val="000000" w:themeColor="text1"/>
          <w:sz w:val="24"/>
          <w:lang w:val="zh-CN"/>
        </w:rPr>
        <w:t>月</w:t>
      </w:r>
      <w:r w:rsidRPr="00603BFA">
        <w:rPr>
          <w:rFonts w:ascii="宋体" w:hAnsi="宋体" w:cs="宋体" w:hint="eastAsia"/>
          <w:color w:val="000000" w:themeColor="text1"/>
          <w:sz w:val="24"/>
          <w:u w:val="single"/>
          <w:lang w:val="zh-CN"/>
        </w:rPr>
        <w:t xml:space="preserve">    </w:t>
      </w:r>
      <w:r w:rsidRPr="00603BFA">
        <w:rPr>
          <w:rFonts w:ascii="宋体" w:hAnsi="宋体" w:cs="宋体" w:hint="eastAsia"/>
          <w:color w:val="000000" w:themeColor="text1"/>
          <w:sz w:val="24"/>
          <w:lang w:val="zh-CN"/>
        </w:rPr>
        <w:t>日</w:t>
      </w:r>
      <w:r w:rsidRPr="00603BFA">
        <w:rPr>
          <w:rFonts w:ascii="宋体" w:hAnsi="宋体" w:cs="宋体" w:hint="eastAsia"/>
          <w:color w:val="000000" w:themeColor="text1"/>
          <w:sz w:val="24"/>
        </w:rPr>
        <w:t>，</w:t>
      </w:r>
      <w:r w:rsidRPr="00603BFA">
        <w:rPr>
          <w:rFonts w:ascii="宋体" w:hAnsi="宋体" w:cs="宋体" w:hint="eastAsia"/>
          <w:color w:val="000000" w:themeColor="text1"/>
          <w:sz w:val="24"/>
          <w:u w:val="single"/>
        </w:rPr>
        <w:t xml:space="preserve">  南宁市公安局  </w:t>
      </w:r>
      <w:r w:rsidRPr="00603BFA">
        <w:rPr>
          <w:rFonts w:ascii="宋体" w:hAnsi="宋体" w:cs="宋体" w:hint="eastAsia"/>
          <w:color w:val="000000" w:themeColor="text1"/>
          <w:sz w:val="24"/>
        </w:rPr>
        <w:t>以</w:t>
      </w:r>
      <w:r w:rsidRPr="00603BFA">
        <w:rPr>
          <w:rFonts w:ascii="宋体" w:hAnsi="宋体" w:cs="宋体" w:hint="eastAsia"/>
          <w:color w:val="000000" w:themeColor="text1"/>
          <w:sz w:val="24"/>
          <w:u w:val="single"/>
        </w:rPr>
        <w:t xml:space="preserve">   公开招标方式  </w:t>
      </w:r>
      <w:r w:rsidRPr="00603BFA">
        <w:rPr>
          <w:rFonts w:ascii="宋体" w:hAnsi="宋体" w:cs="宋体" w:hint="eastAsia"/>
          <w:color w:val="000000" w:themeColor="text1"/>
          <w:sz w:val="24"/>
        </w:rPr>
        <w:t>对</w:t>
      </w:r>
      <w:r w:rsidRPr="00603BFA">
        <w:rPr>
          <w:rFonts w:ascii="宋体" w:hAnsi="宋体" w:cs="宋体" w:hint="eastAsia"/>
          <w:bCs/>
          <w:color w:val="000000" w:themeColor="text1"/>
          <w:sz w:val="24"/>
          <w:u w:val="single"/>
        </w:rPr>
        <w:t>2026年南宁市公安局公安云计算数据中心机房、网络、计算、存储、管理系统等设备设施及信息化设施运维服务项目</w:t>
      </w:r>
      <w:r w:rsidRPr="00603BFA">
        <w:rPr>
          <w:rFonts w:ascii="宋体" w:hAnsi="宋体" w:cs="宋体" w:hint="eastAsia"/>
          <w:color w:val="000000" w:themeColor="text1"/>
          <w:sz w:val="24"/>
        </w:rPr>
        <w:t>进行了采购。经</w:t>
      </w:r>
      <w:r w:rsidRPr="00603BFA">
        <w:rPr>
          <w:rFonts w:ascii="宋体" w:hAnsi="宋体" w:cs="宋体" w:hint="eastAsia"/>
          <w:color w:val="000000" w:themeColor="text1"/>
          <w:sz w:val="24"/>
          <w:u w:val="single"/>
        </w:rPr>
        <w:t xml:space="preserve">   （相关评定主体名称）   </w:t>
      </w:r>
      <w:r w:rsidRPr="00603BFA">
        <w:rPr>
          <w:rFonts w:ascii="宋体" w:hAnsi="宋体" w:cs="宋体" w:hint="eastAsia"/>
          <w:color w:val="000000" w:themeColor="text1"/>
          <w:sz w:val="24"/>
        </w:rPr>
        <w:t>评定，</w:t>
      </w:r>
      <w:r w:rsidRPr="00603BFA">
        <w:rPr>
          <w:rFonts w:ascii="宋体" w:hAnsi="宋体" w:cs="宋体" w:hint="eastAsia"/>
          <w:color w:val="000000" w:themeColor="text1"/>
          <w:sz w:val="24"/>
          <w:u w:val="single"/>
        </w:rPr>
        <w:t xml:space="preserve">   （中标人名称）</w:t>
      </w:r>
      <w:r w:rsidRPr="00603BFA">
        <w:rPr>
          <w:rFonts w:ascii="宋体" w:hAnsi="宋体" w:cs="宋体" w:hint="eastAsia"/>
          <w:color w:val="000000" w:themeColor="text1"/>
          <w:sz w:val="24"/>
        </w:rPr>
        <w:t>为该项目</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分标中标人。现于中标通知书发出之日起</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日内（根据项目实际情况填写，不能超过25日），按照采购文件确定的事项签订本合同。</w:t>
      </w:r>
    </w:p>
    <w:p w14:paraId="6FC3986E"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lang w:val="zh-CN"/>
        </w:rPr>
        <w:t>根据《中华人民共和国民法典》、《中华人民共和国政府采购法》等相关法律法规之规定，按照平等、自愿、公平和诚实信用的原则，经</w:t>
      </w:r>
      <w:r w:rsidRPr="00603BFA">
        <w:rPr>
          <w:rFonts w:ascii="宋体" w:hAnsi="宋体" w:cs="宋体" w:hint="eastAsia"/>
          <w:bCs/>
          <w:color w:val="000000" w:themeColor="text1"/>
          <w:sz w:val="24"/>
          <w:u w:val="single"/>
        </w:rPr>
        <w:t>南宁市公安局</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lang w:val="zh-CN"/>
        </w:rPr>
        <w:t>(以下简称：甲方)和</w:t>
      </w:r>
      <w:r w:rsidRPr="00603BFA">
        <w:rPr>
          <w:rFonts w:ascii="宋体" w:hAnsi="宋体" w:cs="宋体" w:hint="eastAsia"/>
          <w:color w:val="000000" w:themeColor="text1"/>
          <w:sz w:val="24"/>
          <w:u w:val="single"/>
        </w:rPr>
        <w:t xml:space="preserve">   （中标人名称）   </w:t>
      </w:r>
      <w:r w:rsidRPr="00603BFA">
        <w:rPr>
          <w:rFonts w:ascii="宋体" w:hAnsi="宋体" w:cs="宋体" w:hint="eastAsia"/>
          <w:color w:val="000000" w:themeColor="text1"/>
          <w:sz w:val="24"/>
          <w:lang w:val="zh-CN"/>
        </w:rPr>
        <w:t>(以下简称：乙方)协商一致，约定以下合同</w:t>
      </w:r>
      <w:r w:rsidRPr="00603BFA">
        <w:rPr>
          <w:rFonts w:ascii="宋体" w:hAnsi="宋体" w:cs="宋体" w:hint="eastAsia"/>
          <w:color w:val="000000" w:themeColor="text1"/>
          <w:sz w:val="24"/>
        </w:rPr>
        <w:t>条款，以兹共同遵守、全面履行。</w:t>
      </w:r>
    </w:p>
    <w:p w14:paraId="0877CDBF"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53" w:name="_Toc24059"/>
      <w:bookmarkStart w:id="154" w:name="_Toc3029"/>
      <w:bookmarkStart w:id="155" w:name="_Toc2232"/>
      <w:r w:rsidRPr="00603BFA">
        <w:rPr>
          <w:rFonts w:ascii="宋体" w:hAnsi="宋体" w:cs="宋体" w:hint="eastAsia"/>
          <w:b/>
          <w:color w:val="000000" w:themeColor="text1"/>
          <w:sz w:val="24"/>
        </w:rPr>
        <w:t>1.1 合同组成部分</w:t>
      </w:r>
      <w:bookmarkEnd w:id="153"/>
      <w:bookmarkEnd w:id="154"/>
      <w:bookmarkEnd w:id="155"/>
    </w:p>
    <w:p w14:paraId="51C574E5"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6FDABE3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1.1.1 本合同及其补充合同、变更协议；</w:t>
      </w:r>
    </w:p>
    <w:p w14:paraId="24A3E49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1.1.2 中标通知书；</w:t>
      </w:r>
    </w:p>
    <w:p w14:paraId="48E5165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1.1.3 投标文件及“投标报价”（含澄清或者说明文件）；</w:t>
      </w:r>
    </w:p>
    <w:p w14:paraId="02073D2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1.1.4 招标文件（含澄清或者修改文件）；</w:t>
      </w:r>
    </w:p>
    <w:p w14:paraId="63B161E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1.1.5 其他相关采购文件。</w:t>
      </w:r>
    </w:p>
    <w:p w14:paraId="03344EDF"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56" w:name="_Toc27126"/>
      <w:bookmarkStart w:id="157" w:name="_Toc24300"/>
      <w:bookmarkStart w:id="158" w:name="_Toc21295"/>
      <w:r w:rsidRPr="00603BFA">
        <w:rPr>
          <w:rFonts w:ascii="宋体" w:hAnsi="宋体" w:cs="宋体" w:hint="eastAsia"/>
          <w:b/>
          <w:color w:val="000000" w:themeColor="text1"/>
          <w:sz w:val="24"/>
        </w:rPr>
        <w:t>1.2 标的物</w:t>
      </w:r>
      <w:bookmarkEnd w:id="156"/>
      <w:bookmarkEnd w:id="157"/>
      <w:bookmarkEnd w:id="158"/>
    </w:p>
    <w:p w14:paraId="7D576AE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1.2.1 标的物1信息</w:t>
      </w:r>
    </w:p>
    <w:p w14:paraId="2826D028"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rPr>
        <w:t>1.2.1.1名称：</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71F9266B"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rPr>
        <w:t>1.2.1.2数量：</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1D1EA16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1.2.1.3质量：</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149E818E"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w:t>
      </w:r>
    </w:p>
    <w:p w14:paraId="414A4982"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59" w:name="_Toc23292"/>
      <w:bookmarkStart w:id="160" w:name="_Toc21551"/>
      <w:bookmarkStart w:id="161" w:name="_Toc21631"/>
      <w:r w:rsidRPr="00603BFA">
        <w:rPr>
          <w:rFonts w:ascii="宋体" w:hAnsi="宋体" w:cs="宋体" w:hint="eastAsia"/>
          <w:b/>
          <w:color w:val="000000" w:themeColor="text1"/>
          <w:sz w:val="24"/>
        </w:rPr>
        <w:t>1.3 价款</w:t>
      </w:r>
      <w:bookmarkEnd w:id="159"/>
      <w:bookmarkEnd w:id="160"/>
      <w:bookmarkEnd w:id="161"/>
    </w:p>
    <w:p w14:paraId="5EEA7394" w14:textId="77777777" w:rsidR="00C33608" w:rsidRPr="00603BFA" w:rsidRDefault="00611BF7">
      <w:pPr>
        <w:spacing w:line="360" w:lineRule="auto"/>
        <w:ind w:firstLineChars="450" w:firstLine="1080"/>
        <w:rPr>
          <w:rFonts w:ascii="宋体" w:hAnsi="宋体" w:cs="宋体" w:hint="eastAsia"/>
          <w:color w:val="000000" w:themeColor="text1"/>
          <w:sz w:val="24"/>
        </w:rPr>
      </w:pPr>
      <w:r w:rsidRPr="00603BFA">
        <w:rPr>
          <w:rFonts w:ascii="宋体" w:hAnsi="宋体" w:cs="宋体" w:hint="eastAsia"/>
          <w:color w:val="000000" w:themeColor="text1"/>
          <w:sz w:val="24"/>
        </w:rPr>
        <w:t>本合同总价暂定【按</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分标预算金额暂定】为：人民币</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元（大写：</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元人民币，含税），最终合同总价以实际结算为准。</w:t>
      </w:r>
    </w:p>
    <w:p w14:paraId="79DD3B33"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8579D9" w:rsidRPr="00603BFA" w14:paraId="742997F5" w14:textId="77777777">
        <w:trPr>
          <w:trHeight w:val="369"/>
          <w:jc w:val="center"/>
        </w:trPr>
        <w:tc>
          <w:tcPr>
            <w:tcW w:w="1201" w:type="dxa"/>
            <w:vAlign w:val="center"/>
          </w:tcPr>
          <w:p w14:paraId="531DEAD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序号</w:t>
            </w:r>
          </w:p>
        </w:tc>
        <w:tc>
          <w:tcPr>
            <w:tcW w:w="3402" w:type="dxa"/>
            <w:vAlign w:val="center"/>
          </w:tcPr>
          <w:p w14:paraId="564B387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分项名称</w:t>
            </w:r>
          </w:p>
        </w:tc>
        <w:tc>
          <w:tcPr>
            <w:tcW w:w="2552" w:type="dxa"/>
            <w:vAlign w:val="center"/>
          </w:tcPr>
          <w:p w14:paraId="74EDF3F4"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分项价格</w:t>
            </w:r>
          </w:p>
        </w:tc>
      </w:tr>
      <w:tr w:rsidR="008579D9" w:rsidRPr="00603BFA" w14:paraId="2EC5341B" w14:textId="77777777">
        <w:trPr>
          <w:trHeight w:val="369"/>
          <w:jc w:val="center"/>
        </w:trPr>
        <w:tc>
          <w:tcPr>
            <w:tcW w:w="1201" w:type="dxa"/>
            <w:vAlign w:val="center"/>
          </w:tcPr>
          <w:p w14:paraId="2D752355"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3402" w:type="dxa"/>
            <w:vAlign w:val="center"/>
          </w:tcPr>
          <w:p w14:paraId="69D11490"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2552" w:type="dxa"/>
            <w:vAlign w:val="center"/>
          </w:tcPr>
          <w:p w14:paraId="1540FD19" w14:textId="77777777" w:rsidR="00C33608" w:rsidRPr="00603BFA" w:rsidRDefault="00C33608">
            <w:pPr>
              <w:spacing w:line="360" w:lineRule="auto"/>
              <w:ind w:firstLineChars="200" w:firstLine="480"/>
              <w:rPr>
                <w:rFonts w:ascii="宋体" w:hAnsi="宋体" w:cs="宋体" w:hint="eastAsia"/>
                <w:color w:val="000000" w:themeColor="text1"/>
                <w:sz w:val="24"/>
              </w:rPr>
            </w:pPr>
          </w:p>
        </w:tc>
      </w:tr>
      <w:tr w:rsidR="008579D9" w:rsidRPr="00603BFA" w14:paraId="02C6F6D7" w14:textId="77777777">
        <w:trPr>
          <w:trHeight w:val="369"/>
          <w:jc w:val="center"/>
        </w:trPr>
        <w:tc>
          <w:tcPr>
            <w:tcW w:w="1201" w:type="dxa"/>
            <w:vAlign w:val="center"/>
          </w:tcPr>
          <w:p w14:paraId="7C9DF4F3"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3402" w:type="dxa"/>
            <w:vAlign w:val="center"/>
          </w:tcPr>
          <w:p w14:paraId="2228493B"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2552" w:type="dxa"/>
            <w:vAlign w:val="center"/>
          </w:tcPr>
          <w:p w14:paraId="1079223A" w14:textId="77777777" w:rsidR="00C33608" w:rsidRPr="00603BFA" w:rsidRDefault="00C33608">
            <w:pPr>
              <w:spacing w:line="360" w:lineRule="auto"/>
              <w:ind w:firstLineChars="200" w:firstLine="480"/>
              <w:rPr>
                <w:rFonts w:ascii="宋体" w:hAnsi="宋体" w:cs="宋体" w:hint="eastAsia"/>
                <w:color w:val="000000" w:themeColor="text1"/>
                <w:sz w:val="24"/>
              </w:rPr>
            </w:pPr>
          </w:p>
        </w:tc>
      </w:tr>
      <w:tr w:rsidR="008579D9" w:rsidRPr="00603BFA" w14:paraId="714F3797" w14:textId="77777777">
        <w:trPr>
          <w:trHeight w:val="369"/>
          <w:jc w:val="center"/>
        </w:trPr>
        <w:tc>
          <w:tcPr>
            <w:tcW w:w="1201" w:type="dxa"/>
            <w:vAlign w:val="center"/>
          </w:tcPr>
          <w:p w14:paraId="04171703"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3402" w:type="dxa"/>
            <w:vAlign w:val="center"/>
          </w:tcPr>
          <w:p w14:paraId="621D07B4" w14:textId="77777777" w:rsidR="00C33608" w:rsidRPr="00603BFA" w:rsidRDefault="00C33608">
            <w:pPr>
              <w:spacing w:line="360" w:lineRule="auto"/>
              <w:ind w:firstLineChars="200" w:firstLine="480"/>
              <w:rPr>
                <w:rFonts w:ascii="宋体" w:hAnsi="宋体" w:cs="宋体" w:hint="eastAsia"/>
                <w:color w:val="000000" w:themeColor="text1"/>
                <w:sz w:val="24"/>
              </w:rPr>
            </w:pPr>
          </w:p>
        </w:tc>
        <w:tc>
          <w:tcPr>
            <w:tcW w:w="2552" w:type="dxa"/>
            <w:vAlign w:val="center"/>
          </w:tcPr>
          <w:p w14:paraId="32E18497" w14:textId="77777777" w:rsidR="00C33608" w:rsidRPr="00603BFA" w:rsidRDefault="00C33608">
            <w:pPr>
              <w:spacing w:line="360" w:lineRule="auto"/>
              <w:ind w:firstLineChars="200" w:firstLine="480"/>
              <w:rPr>
                <w:rFonts w:ascii="宋体" w:hAnsi="宋体" w:cs="宋体" w:hint="eastAsia"/>
                <w:color w:val="000000" w:themeColor="text1"/>
                <w:sz w:val="24"/>
              </w:rPr>
            </w:pPr>
          </w:p>
        </w:tc>
      </w:tr>
    </w:tbl>
    <w:p w14:paraId="603B5433"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62" w:name="_Toc10340"/>
      <w:bookmarkStart w:id="163" w:name="_Toc22618"/>
      <w:bookmarkStart w:id="164" w:name="_Toc1814"/>
      <w:r w:rsidRPr="00603BFA">
        <w:rPr>
          <w:rFonts w:ascii="宋体" w:hAnsi="宋体" w:cs="宋体" w:hint="eastAsia"/>
          <w:b/>
          <w:color w:val="000000" w:themeColor="text1"/>
          <w:sz w:val="24"/>
        </w:rPr>
        <w:t>1.4 付款方式和发票开具方式</w:t>
      </w:r>
      <w:bookmarkEnd w:id="162"/>
      <w:bookmarkEnd w:id="163"/>
      <w:bookmarkEnd w:id="164"/>
    </w:p>
    <w:p w14:paraId="785E703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1.4.1 付款方式：</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438CCE7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1.4.2 发票开具方式：</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4F955571"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65" w:name="_Toc19304"/>
      <w:bookmarkStart w:id="166" w:name="_Toc32071"/>
      <w:bookmarkStart w:id="167" w:name="_Toc2846"/>
      <w:r w:rsidRPr="00603BFA">
        <w:rPr>
          <w:rFonts w:ascii="宋体" w:hAnsi="宋体" w:cs="宋体" w:hint="eastAsia"/>
          <w:b/>
          <w:color w:val="000000" w:themeColor="text1"/>
          <w:sz w:val="24"/>
        </w:rPr>
        <w:t>1.5 标的物服务时间、提交服务成果地点、方式</w:t>
      </w:r>
      <w:bookmarkEnd w:id="165"/>
      <w:bookmarkEnd w:id="166"/>
      <w:bookmarkEnd w:id="167"/>
      <w:r w:rsidRPr="00603BFA">
        <w:rPr>
          <w:rFonts w:ascii="宋体" w:hAnsi="宋体" w:cs="宋体" w:hint="eastAsia"/>
          <w:b/>
          <w:color w:val="000000" w:themeColor="text1"/>
          <w:sz w:val="24"/>
        </w:rPr>
        <w:t>和质保期限</w:t>
      </w:r>
    </w:p>
    <w:p w14:paraId="308D4F1B"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rPr>
        <w:t>1.5.1 服务时间：</w:t>
      </w:r>
      <w:r w:rsidRPr="00603BFA">
        <w:rPr>
          <w:rFonts w:ascii="宋体" w:hAnsi="宋体" w:cs="宋体" w:hint="eastAsia"/>
          <w:color w:val="000000" w:themeColor="text1"/>
          <w:sz w:val="24"/>
          <w:u w:val="single"/>
        </w:rPr>
        <w:t xml:space="preserve">                                                 ；</w:t>
      </w:r>
    </w:p>
    <w:p w14:paraId="0B7DC4FA"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1.5.2 提交服务成果地点：</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6A85DB6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1.5.3 交付方式：</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19F35170"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1.5.4质保期限：</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w:t>
      </w:r>
    </w:p>
    <w:p w14:paraId="515DBFD7"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68" w:name="_Toc21423"/>
      <w:bookmarkStart w:id="169" w:name="_Toc19554"/>
      <w:bookmarkStart w:id="170" w:name="_Toc27250"/>
      <w:r w:rsidRPr="00603BFA">
        <w:rPr>
          <w:rFonts w:ascii="宋体" w:hAnsi="宋体" w:cs="宋体" w:hint="eastAsia"/>
          <w:b/>
          <w:color w:val="000000" w:themeColor="text1"/>
          <w:sz w:val="24"/>
        </w:rPr>
        <w:t>1.6 违约责任</w:t>
      </w:r>
      <w:bookmarkEnd w:id="168"/>
      <w:bookmarkEnd w:id="169"/>
      <w:bookmarkEnd w:id="170"/>
    </w:p>
    <w:p w14:paraId="5ECC3F7D"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1.6.1 除不可抗力外，如果乙方没有按照本合同约定的期限、地点和方式交付标的物，甲方可要求乙方支付违约金，违约金按每迟延交付标的物一日的应交付而未交付标的物价格的</w:t>
      </w:r>
      <w:r w:rsidRPr="00603BFA">
        <w:rPr>
          <w:rFonts w:ascii="宋体" w:hAnsi="宋体" w:cs="宋体" w:hint="eastAsia"/>
          <w:color w:val="000000" w:themeColor="text1"/>
          <w:sz w:val="24"/>
          <w:u w:val="single"/>
        </w:rPr>
        <w:t xml:space="preserve">  万分之五  </w:t>
      </w:r>
      <w:r w:rsidRPr="00603BFA">
        <w:rPr>
          <w:rFonts w:ascii="宋体" w:hAnsi="宋体" w:cs="宋体" w:hint="eastAsia"/>
          <w:color w:val="000000" w:themeColor="text1"/>
          <w:sz w:val="24"/>
        </w:rPr>
        <w:t>（根据项目实际填写，一般为万分之五）计算，最高限额为本合同总价的</w:t>
      </w:r>
      <w:r w:rsidRPr="00603BFA">
        <w:rPr>
          <w:rFonts w:ascii="宋体" w:hAnsi="宋体" w:cs="宋体" w:hint="eastAsia"/>
          <w:color w:val="000000" w:themeColor="text1"/>
          <w:sz w:val="24"/>
          <w:u w:val="single"/>
        </w:rPr>
        <w:t xml:space="preserve"> 20  </w:t>
      </w:r>
      <w:r w:rsidRPr="00603BFA">
        <w:rPr>
          <w:rFonts w:ascii="宋体" w:hAnsi="宋体" w:cs="宋体" w:hint="eastAsia"/>
          <w:color w:val="000000" w:themeColor="text1"/>
          <w:sz w:val="24"/>
        </w:rPr>
        <w:t>%（根据项目实际填写，一般为20%）；迟延超过【30】（根据项目实际填写）日的，甲方有权在要求乙方支付违约金的同时，书面通知乙方解除本合同，乙方应退回全部已收取的合同价款并按合同总金额的</w:t>
      </w:r>
      <w:r w:rsidRPr="00603BFA">
        <w:rPr>
          <w:rFonts w:ascii="宋体" w:hAnsi="宋体" w:cs="宋体" w:hint="eastAsia"/>
          <w:color w:val="000000" w:themeColor="text1"/>
          <w:sz w:val="24"/>
          <w:u w:val="single"/>
        </w:rPr>
        <w:t xml:space="preserve"> 20% </w:t>
      </w:r>
      <w:r w:rsidRPr="00603BFA">
        <w:rPr>
          <w:rFonts w:ascii="宋体" w:hAnsi="宋体" w:cs="宋体" w:hint="eastAsia"/>
          <w:color w:val="000000" w:themeColor="text1"/>
          <w:sz w:val="24"/>
        </w:rPr>
        <w:t>（根据项目实际填写，一般为20%）向甲方支付违约金；</w:t>
      </w:r>
    </w:p>
    <w:p w14:paraId="7D9D8CB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1.6.2 除不可抗力外，如果甲方没有按照本合同约定的付款方式付款，乙方可要求甲方支付违约金，违约金按每迟延付款一日的应付而未付款的</w:t>
      </w:r>
      <w:r w:rsidRPr="00603BFA">
        <w:rPr>
          <w:rFonts w:ascii="宋体" w:hAnsi="宋体" w:cs="宋体" w:hint="eastAsia"/>
          <w:color w:val="000000" w:themeColor="text1"/>
          <w:sz w:val="24"/>
          <w:u w:val="single"/>
        </w:rPr>
        <w:t xml:space="preserve"> 万分之五 </w:t>
      </w:r>
      <w:r w:rsidRPr="00603BFA">
        <w:rPr>
          <w:rFonts w:ascii="宋体" w:hAnsi="宋体" w:cs="宋体" w:hint="eastAsia"/>
          <w:color w:val="000000" w:themeColor="text1"/>
          <w:sz w:val="24"/>
        </w:rPr>
        <w:t>（根据项目实际填写，一般为万分之五）计算，最高限额为欠付金额的</w:t>
      </w:r>
      <w:r w:rsidRPr="00603BFA">
        <w:rPr>
          <w:rFonts w:ascii="宋体" w:hAnsi="宋体" w:cs="宋体" w:hint="eastAsia"/>
          <w:color w:val="000000" w:themeColor="text1"/>
          <w:sz w:val="24"/>
          <w:u w:val="single"/>
        </w:rPr>
        <w:t xml:space="preserve"> 20 </w:t>
      </w:r>
      <w:r w:rsidRPr="00603BFA">
        <w:rPr>
          <w:rFonts w:ascii="宋体" w:hAnsi="宋体" w:cs="宋体" w:hint="eastAsia"/>
          <w:color w:val="000000" w:themeColor="text1"/>
          <w:sz w:val="24"/>
        </w:rPr>
        <w:t>%（根据项目实际填写，一般为20%）；迟延付款的违约金计算数额达到前述最高限额之日起，乙方有权在要求甲方支付违约金的同时，书面通知甲方解除本合同；</w:t>
      </w:r>
    </w:p>
    <w:p w14:paraId="322DE74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FB83019"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lastRenderedPageBreak/>
        <w:t>1.6.4乙方在质保期内未按承诺提供售后等服务的，每发生一次向甲方支付违约金额</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元。（根据项目实际填写）</w:t>
      </w:r>
    </w:p>
    <w:p w14:paraId="642BBDE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2EEB68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DDF849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1.6.7 如果出现政府采购监督管理部门在处理投诉事项期间，书面通知甲方暂停采购活动的情形，或者询问或质疑事项可能影响中标结果的，导致甲方中止履行合同的情形，均不视为甲方违约。</w:t>
      </w:r>
    </w:p>
    <w:p w14:paraId="7D493245"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71" w:name="_Toc15583"/>
      <w:bookmarkStart w:id="172" w:name="_Toc16021"/>
      <w:bookmarkStart w:id="173" w:name="_Toc28375"/>
      <w:r w:rsidRPr="00603BFA">
        <w:rPr>
          <w:rFonts w:ascii="宋体" w:hAnsi="宋体" w:cs="宋体" w:hint="eastAsia"/>
          <w:b/>
          <w:color w:val="000000" w:themeColor="text1"/>
          <w:sz w:val="24"/>
        </w:rPr>
        <w:t>1.7 合同争议的解决</w:t>
      </w:r>
      <w:bookmarkEnd w:id="171"/>
      <w:bookmarkEnd w:id="172"/>
      <w:bookmarkEnd w:id="173"/>
    </w:p>
    <w:p w14:paraId="2A50986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本合同履行过程中发生的任何争议，双方当事人均应通过友好协商的方式和解或者调解解决；不愿和解、调解或者和解、调解不成的，可以选择下列第</w:t>
      </w:r>
      <w:r w:rsidRPr="00603BFA">
        <w:rPr>
          <w:rFonts w:ascii="宋体" w:hAnsi="宋体" w:cs="宋体" w:hint="eastAsia"/>
          <w:color w:val="000000" w:themeColor="text1"/>
          <w:sz w:val="24"/>
          <w:u w:val="single"/>
        </w:rPr>
        <w:t xml:space="preserve"> 1.7.2  </w:t>
      </w:r>
      <w:r w:rsidRPr="00603BFA">
        <w:rPr>
          <w:rFonts w:ascii="宋体" w:hAnsi="宋体" w:cs="宋体" w:hint="eastAsia"/>
          <w:color w:val="000000" w:themeColor="text1"/>
          <w:sz w:val="24"/>
        </w:rPr>
        <w:t>种方式解决：</w:t>
      </w:r>
    </w:p>
    <w:p w14:paraId="6081EEA4"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1.7.1 将争议提交</w:t>
      </w:r>
      <w:r w:rsidRPr="00603BFA">
        <w:rPr>
          <w:rFonts w:ascii="宋体" w:hAnsi="宋体" w:cs="宋体" w:hint="eastAsia"/>
          <w:color w:val="000000" w:themeColor="text1"/>
          <w:sz w:val="24"/>
          <w:u w:val="single"/>
        </w:rPr>
        <w:t>南宁市</w:t>
      </w:r>
      <w:r w:rsidRPr="00603BFA">
        <w:rPr>
          <w:rFonts w:ascii="宋体" w:hAnsi="宋体" w:cs="宋体" w:hint="eastAsia"/>
          <w:color w:val="000000" w:themeColor="text1"/>
          <w:sz w:val="24"/>
        </w:rPr>
        <w:t>仲裁委员会依申请仲裁时其现行有效的仲裁规则裁决；</w:t>
      </w:r>
    </w:p>
    <w:p w14:paraId="150C2A4D"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1.7.2 向</w:t>
      </w:r>
      <w:r w:rsidRPr="00603BFA">
        <w:rPr>
          <w:rFonts w:ascii="宋体" w:hAnsi="宋体" w:cs="宋体" w:hint="eastAsia"/>
          <w:color w:val="000000" w:themeColor="text1"/>
          <w:sz w:val="24"/>
          <w:u w:val="single"/>
        </w:rPr>
        <w:t xml:space="preserve">   甲方所在地有管辖权的</w:t>
      </w:r>
      <w:r w:rsidRPr="00603BFA">
        <w:rPr>
          <w:rFonts w:ascii="宋体" w:hAnsi="宋体" w:cs="宋体" w:hint="eastAsia"/>
          <w:color w:val="000000" w:themeColor="text1"/>
          <w:sz w:val="24"/>
        </w:rPr>
        <w:t>人民法院起诉。</w:t>
      </w:r>
    </w:p>
    <w:p w14:paraId="43E6E9F7"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74" w:name="_Toc15322"/>
      <w:bookmarkStart w:id="175" w:name="_Toc11173"/>
      <w:bookmarkStart w:id="176" w:name="_Toc7245"/>
      <w:r w:rsidRPr="00603BFA">
        <w:rPr>
          <w:rFonts w:ascii="宋体" w:hAnsi="宋体" w:cs="宋体" w:hint="eastAsia"/>
          <w:b/>
          <w:color w:val="000000" w:themeColor="text1"/>
          <w:sz w:val="24"/>
        </w:rPr>
        <w:t>1.8 合同生效</w:t>
      </w:r>
      <w:bookmarkEnd w:id="174"/>
      <w:bookmarkEnd w:id="175"/>
      <w:bookmarkEnd w:id="176"/>
    </w:p>
    <w:p w14:paraId="56D5E7C9" w14:textId="77777777" w:rsidR="00C33608" w:rsidRPr="00603BFA" w:rsidRDefault="00611BF7">
      <w:pPr>
        <w:spacing w:line="360" w:lineRule="auto"/>
        <w:ind w:firstLineChars="200" w:firstLine="480"/>
        <w:rPr>
          <w:rFonts w:ascii="宋体" w:hAnsi="宋体" w:cs="宋体" w:hint="eastAsia"/>
          <w:b/>
          <w:color w:val="000000" w:themeColor="text1"/>
          <w:sz w:val="24"/>
        </w:rPr>
      </w:pPr>
      <w:r w:rsidRPr="00603BFA">
        <w:rPr>
          <w:rFonts w:ascii="宋体" w:hAnsi="宋体" w:cs="宋体" w:hint="eastAsia"/>
          <w:color w:val="000000" w:themeColor="text1"/>
          <w:sz w:val="24"/>
        </w:rPr>
        <w:t>本合同自双方当事人加盖有效电子公章时生效。</w:t>
      </w:r>
    </w:p>
    <w:p w14:paraId="420AC025"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甲方：                                  乙方：</w:t>
      </w:r>
    </w:p>
    <w:p w14:paraId="0055BAAD"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统一社会信用代码：                      统一社会信用代码或身份证号码：</w:t>
      </w:r>
    </w:p>
    <w:p w14:paraId="43CF351B" w14:textId="77777777" w:rsidR="00C33608" w:rsidRPr="00603BFA" w:rsidRDefault="00C33608">
      <w:pPr>
        <w:spacing w:line="360" w:lineRule="auto"/>
        <w:ind w:firstLine="200"/>
        <w:rPr>
          <w:rFonts w:ascii="宋体" w:hAnsi="宋体" w:cs="宋体" w:hint="eastAsia"/>
          <w:color w:val="000000" w:themeColor="text1"/>
          <w:sz w:val="24"/>
          <w:lang w:val="zh-CN"/>
        </w:rPr>
      </w:pPr>
    </w:p>
    <w:p w14:paraId="1A784EE9"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住所：                                   住所：</w:t>
      </w:r>
    </w:p>
    <w:p w14:paraId="277D5F5D"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法定代表人或                             法定代表人</w:t>
      </w:r>
    </w:p>
    <w:p w14:paraId="70621936"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 xml:space="preserve">授权代表（签字）：                       或授权代表（签字）: </w:t>
      </w:r>
    </w:p>
    <w:p w14:paraId="24D5292D"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联系人：                                 联系人：</w:t>
      </w:r>
    </w:p>
    <w:p w14:paraId="4DC972E3"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约定送达地址：                           约定送达地址：</w:t>
      </w:r>
    </w:p>
    <w:p w14:paraId="09727060"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邮政编码：                               邮政编码：</w:t>
      </w:r>
    </w:p>
    <w:p w14:paraId="471782ED"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lastRenderedPageBreak/>
        <w:t xml:space="preserve">电话:                                    电话: </w:t>
      </w:r>
    </w:p>
    <w:p w14:paraId="3AFEF5B2" w14:textId="77777777" w:rsidR="00C33608" w:rsidRPr="00603BFA" w:rsidRDefault="00611BF7">
      <w:pPr>
        <w:spacing w:line="360" w:lineRule="auto"/>
        <w:ind w:firstLine="200"/>
        <w:rPr>
          <w:rFonts w:ascii="宋体" w:hAnsi="宋体" w:cs="宋体" w:hint="eastAsia"/>
          <w:color w:val="000000" w:themeColor="text1"/>
          <w:sz w:val="24"/>
          <w:lang w:val="zh-CN"/>
        </w:rPr>
      </w:pPr>
      <w:r w:rsidRPr="00603BFA">
        <w:rPr>
          <w:rFonts w:ascii="宋体" w:hAnsi="宋体" w:cs="宋体" w:hint="eastAsia"/>
          <w:color w:val="000000" w:themeColor="text1"/>
          <w:sz w:val="24"/>
          <w:lang w:val="zh-CN"/>
        </w:rPr>
        <w:t>传真:                                    传真:</w:t>
      </w:r>
    </w:p>
    <w:p w14:paraId="36F4F08C" w14:textId="77777777" w:rsidR="00C33608" w:rsidRPr="00603BFA" w:rsidRDefault="00611BF7">
      <w:pPr>
        <w:spacing w:line="360" w:lineRule="auto"/>
        <w:ind w:firstLine="200"/>
        <w:rPr>
          <w:rFonts w:ascii="宋体" w:hAnsi="宋体" w:cs="宋体" w:hint="eastAsia"/>
          <w:color w:val="000000" w:themeColor="text1"/>
          <w:sz w:val="24"/>
        </w:rPr>
      </w:pPr>
      <w:r w:rsidRPr="00603BFA">
        <w:rPr>
          <w:rFonts w:ascii="宋体" w:hAnsi="宋体" w:cs="宋体" w:hint="eastAsia"/>
          <w:color w:val="000000" w:themeColor="text1"/>
          <w:sz w:val="24"/>
          <w:lang w:val="zh-CN"/>
        </w:rPr>
        <w:t>电子邮箱：                               电子邮箱：</w:t>
      </w:r>
    </w:p>
    <w:p w14:paraId="70263719" w14:textId="77777777" w:rsidR="00C33608" w:rsidRPr="00603BFA" w:rsidRDefault="00611BF7">
      <w:pPr>
        <w:spacing w:line="360" w:lineRule="auto"/>
        <w:ind w:firstLine="200"/>
        <w:rPr>
          <w:rFonts w:ascii="宋体" w:hAnsi="宋体" w:cs="宋体" w:hint="eastAsia"/>
          <w:color w:val="000000" w:themeColor="text1"/>
          <w:sz w:val="24"/>
        </w:rPr>
      </w:pPr>
      <w:r w:rsidRPr="00603BFA">
        <w:rPr>
          <w:rFonts w:ascii="宋体" w:hAnsi="宋体" w:cs="宋体" w:hint="eastAsia"/>
          <w:color w:val="000000" w:themeColor="text1"/>
          <w:sz w:val="24"/>
        </w:rPr>
        <w:t xml:space="preserve">开户银行：                               开户银行： </w:t>
      </w:r>
    </w:p>
    <w:p w14:paraId="63D9C37A" w14:textId="77777777" w:rsidR="00C33608" w:rsidRPr="00603BFA" w:rsidRDefault="00611BF7">
      <w:pPr>
        <w:spacing w:line="360" w:lineRule="auto"/>
        <w:ind w:firstLine="200"/>
        <w:rPr>
          <w:rFonts w:ascii="宋体" w:hAnsi="宋体" w:cs="宋体" w:hint="eastAsia"/>
          <w:color w:val="000000" w:themeColor="text1"/>
          <w:sz w:val="24"/>
        </w:rPr>
      </w:pPr>
      <w:r w:rsidRPr="00603BFA">
        <w:rPr>
          <w:rFonts w:ascii="宋体" w:hAnsi="宋体" w:cs="宋体" w:hint="eastAsia"/>
          <w:color w:val="000000" w:themeColor="text1"/>
          <w:sz w:val="24"/>
        </w:rPr>
        <w:t xml:space="preserve">开户名称：                               开户名称： </w:t>
      </w:r>
    </w:p>
    <w:p w14:paraId="2C8F59EE" w14:textId="77777777" w:rsidR="00C33608" w:rsidRPr="00603BFA" w:rsidRDefault="00611BF7">
      <w:pPr>
        <w:spacing w:line="360" w:lineRule="auto"/>
        <w:ind w:firstLine="200"/>
        <w:rPr>
          <w:rFonts w:ascii="宋体" w:hAnsi="宋体" w:cs="宋体" w:hint="eastAsia"/>
          <w:color w:val="000000" w:themeColor="text1"/>
          <w:sz w:val="24"/>
        </w:rPr>
      </w:pPr>
      <w:r w:rsidRPr="00603BFA">
        <w:rPr>
          <w:rFonts w:ascii="宋体" w:hAnsi="宋体" w:cs="宋体" w:hint="eastAsia"/>
          <w:color w:val="000000" w:themeColor="text1"/>
          <w:sz w:val="24"/>
        </w:rPr>
        <w:t>开户账号：</w:t>
      </w:r>
      <w:r w:rsidRPr="00603BFA">
        <w:rPr>
          <w:rFonts w:ascii="宋体" w:hAnsi="宋体" w:cs="宋体" w:hint="eastAsia"/>
          <w:color w:val="000000" w:themeColor="text1"/>
          <w:sz w:val="24"/>
          <w:lang w:val="zh-CN"/>
        </w:rPr>
        <w:t xml:space="preserve">                               </w:t>
      </w:r>
      <w:r w:rsidRPr="00603BFA">
        <w:rPr>
          <w:rFonts w:ascii="宋体" w:hAnsi="宋体" w:cs="宋体" w:hint="eastAsia"/>
          <w:color w:val="000000" w:themeColor="text1"/>
          <w:sz w:val="24"/>
        </w:rPr>
        <w:t>开户账号：</w:t>
      </w:r>
    </w:p>
    <w:p w14:paraId="660D3D75" w14:textId="77777777" w:rsidR="00C33608" w:rsidRPr="00603BFA" w:rsidRDefault="00611BF7">
      <w:pPr>
        <w:spacing w:line="360" w:lineRule="auto"/>
        <w:ind w:firstLine="200"/>
        <w:jc w:val="center"/>
        <w:rPr>
          <w:rFonts w:ascii="宋体" w:hAnsi="宋体" w:cs="宋体" w:hint="eastAsia"/>
          <w:b/>
          <w:color w:val="000000" w:themeColor="text1"/>
          <w:sz w:val="28"/>
          <w:szCs w:val="28"/>
        </w:rPr>
      </w:pPr>
      <w:bookmarkStart w:id="177" w:name="_Toc331685783"/>
      <w:r w:rsidRPr="00603BFA">
        <w:rPr>
          <w:rFonts w:ascii="宋体" w:hAnsi="宋体" w:cs="宋体" w:hint="eastAsia"/>
          <w:b/>
          <w:color w:val="000000" w:themeColor="text1"/>
        </w:rPr>
        <w:br w:type="page"/>
      </w:r>
      <w:r w:rsidRPr="00603BFA">
        <w:rPr>
          <w:rFonts w:ascii="宋体" w:hAnsi="宋体" w:cs="宋体" w:hint="eastAsia"/>
          <w:b/>
          <w:color w:val="000000" w:themeColor="text1"/>
          <w:sz w:val="28"/>
          <w:szCs w:val="28"/>
        </w:rPr>
        <w:lastRenderedPageBreak/>
        <w:t>第二部分 合同一般条款</w:t>
      </w:r>
      <w:bookmarkEnd w:id="177"/>
    </w:p>
    <w:p w14:paraId="422B9947"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78" w:name="_Toc487900349"/>
      <w:bookmarkStart w:id="179" w:name="_Ref467379101"/>
      <w:bookmarkStart w:id="180" w:name="_Toc28763"/>
      <w:bookmarkStart w:id="181" w:name="_Ref467379109"/>
      <w:bookmarkStart w:id="182" w:name="_Ref467379195"/>
      <w:bookmarkStart w:id="183" w:name="_Ref467379094"/>
      <w:bookmarkStart w:id="184" w:name="_Ref467379214"/>
      <w:bookmarkStart w:id="185" w:name="_Ref467379205"/>
      <w:bookmarkStart w:id="186" w:name="_Ref467378404"/>
      <w:bookmarkStart w:id="187" w:name="_Toc19614"/>
      <w:bookmarkStart w:id="188" w:name="_Ref467378499"/>
      <w:bookmarkStart w:id="189" w:name="_Toc279701240"/>
      <w:bookmarkStart w:id="190" w:name="_Ref467378463"/>
      <w:bookmarkStart w:id="191" w:name="_Ref467379225"/>
      <w:bookmarkStart w:id="192" w:name="_Toc259093669"/>
      <w:bookmarkStart w:id="193" w:name="_Toc16917"/>
      <w:r w:rsidRPr="00603BFA">
        <w:rPr>
          <w:rFonts w:ascii="宋体" w:hAnsi="宋体" w:cs="宋体" w:hint="eastAsia"/>
          <w:b/>
          <w:color w:val="000000" w:themeColor="text1"/>
          <w:sz w:val="24"/>
        </w:rPr>
        <w:t>2.1 定义</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324DF5A"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本合同中的下列词语应按以下内容进行解释：</w:t>
      </w:r>
    </w:p>
    <w:p w14:paraId="1CFC106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2.1.1 “合同”系指采购人和中标人签订的载明双方当事人所达成的协议，并包括所有的附件、附录和构成合同的其他文件。</w:t>
      </w:r>
    </w:p>
    <w:p w14:paraId="6A5D29B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2.1.2 “合同价”系指根据合同约定，中标人在完全履行合同义务后，采购人应支付给中标人的价格。</w:t>
      </w:r>
    </w:p>
    <w:p w14:paraId="12359F4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EAF83F"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194" w:name="_Ref467378840"/>
      <w:r w:rsidRPr="00603BFA">
        <w:rPr>
          <w:rFonts w:ascii="宋体" w:hAnsi="宋体" w:cs="宋体" w:hint="eastAsia"/>
          <w:color w:val="000000" w:themeColor="text1"/>
          <w:sz w:val="24"/>
        </w:rPr>
        <w:t>2.1.4 “甲方”系指与中标人签署合同的采购人</w:t>
      </w:r>
      <w:bookmarkEnd w:id="194"/>
      <w:r w:rsidRPr="00603BFA">
        <w:rPr>
          <w:rFonts w:ascii="宋体" w:hAnsi="宋体" w:cs="宋体" w:hint="eastAsia"/>
          <w:color w:val="000000" w:themeColor="text1"/>
          <w:sz w:val="24"/>
        </w:rPr>
        <w:t>；采购人委托采购机构代表其与乙方签订合同的，采购人的授权委托书作为合同附件。</w:t>
      </w:r>
    </w:p>
    <w:p w14:paraId="0617DAF2"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195" w:name="_Ref467379400"/>
      <w:r w:rsidRPr="00603BFA">
        <w:rPr>
          <w:rFonts w:ascii="宋体" w:hAnsi="宋体" w:cs="宋体" w:hint="eastAsia"/>
          <w:color w:val="000000" w:themeColor="text1"/>
          <w:sz w:val="24"/>
        </w:rPr>
        <w:t>2.1.5 “乙方”系指根据合同约定交付标的物的</w:t>
      </w:r>
      <w:bookmarkEnd w:id="195"/>
      <w:r w:rsidRPr="00603BFA">
        <w:rPr>
          <w:rFonts w:ascii="宋体" w:hAnsi="宋体" w:cs="宋体" w:hint="eastAsia"/>
          <w:color w:val="000000" w:themeColor="text1"/>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30973CD"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196" w:name="_Ref467379436"/>
      <w:r w:rsidRPr="00603BFA">
        <w:rPr>
          <w:rFonts w:ascii="宋体" w:hAnsi="宋体" w:cs="宋体" w:hint="eastAsia"/>
          <w:color w:val="000000" w:themeColor="text1"/>
          <w:sz w:val="24"/>
        </w:rPr>
        <w:t>2.1.6 “现场”系指合同约定标的物将要运至或者实施或者安装的地点。</w:t>
      </w:r>
      <w:bookmarkEnd w:id="196"/>
    </w:p>
    <w:p w14:paraId="60802D23"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197" w:name="_Toc279701241"/>
      <w:bookmarkStart w:id="198" w:name="_Toc32504"/>
      <w:bookmarkStart w:id="199" w:name="_Toc13336"/>
      <w:bookmarkStart w:id="200" w:name="_Toc27635"/>
      <w:bookmarkStart w:id="201" w:name="_Toc259093670"/>
      <w:bookmarkStart w:id="202" w:name="_Toc487900350"/>
      <w:r w:rsidRPr="00603BFA">
        <w:rPr>
          <w:rFonts w:ascii="宋体" w:hAnsi="宋体" w:cs="宋体" w:hint="eastAsia"/>
          <w:b/>
          <w:color w:val="000000" w:themeColor="text1"/>
          <w:sz w:val="24"/>
        </w:rPr>
        <w:t>2.2 技术规范</w:t>
      </w:r>
      <w:bookmarkEnd w:id="197"/>
      <w:bookmarkEnd w:id="198"/>
      <w:bookmarkEnd w:id="199"/>
      <w:bookmarkEnd w:id="200"/>
      <w:bookmarkEnd w:id="201"/>
      <w:bookmarkEnd w:id="202"/>
    </w:p>
    <w:p w14:paraId="5D6DE755"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84C17C5"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03" w:name="_Toc9829"/>
      <w:bookmarkStart w:id="204" w:name="_Toc27853"/>
      <w:bookmarkStart w:id="205" w:name="_Toc487900351"/>
      <w:bookmarkStart w:id="206" w:name="_Toc31634"/>
      <w:bookmarkStart w:id="207" w:name="_Toc259093671"/>
      <w:bookmarkStart w:id="208" w:name="_Toc279701242"/>
      <w:r w:rsidRPr="00603BFA">
        <w:rPr>
          <w:rFonts w:ascii="宋体" w:hAnsi="宋体" w:cs="宋体" w:hint="eastAsia"/>
          <w:b/>
          <w:color w:val="000000" w:themeColor="text1"/>
          <w:sz w:val="24"/>
        </w:rPr>
        <w:t>2.3 知识产权</w:t>
      </w:r>
      <w:bookmarkEnd w:id="203"/>
      <w:bookmarkEnd w:id="204"/>
      <w:bookmarkEnd w:id="205"/>
      <w:bookmarkEnd w:id="206"/>
      <w:bookmarkEnd w:id="207"/>
      <w:bookmarkEnd w:id="208"/>
    </w:p>
    <w:p w14:paraId="525BD76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1C15F6B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2.3.2具有知识产权的计算机软件等标的物的知识产权归属，详见</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w:t>
      </w:r>
    </w:p>
    <w:p w14:paraId="3AA77FA6"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09" w:name="_Toc4194"/>
      <w:bookmarkStart w:id="210" w:name="_Toc29149"/>
      <w:bookmarkStart w:id="211" w:name="_Toc11932"/>
      <w:r w:rsidRPr="00603BFA">
        <w:rPr>
          <w:rFonts w:ascii="宋体" w:hAnsi="宋体" w:cs="宋体" w:hint="eastAsia"/>
          <w:b/>
          <w:color w:val="000000" w:themeColor="text1"/>
          <w:sz w:val="24"/>
        </w:rPr>
        <w:t>2.4 包装和装运</w:t>
      </w:r>
      <w:bookmarkEnd w:id="209"/>
      <w:bookmarkEnd w:id="210"/>
      <w:bookmarkEnd w:id="211"/>
    </w:p>
    <w:p w14:paraId="12AD6D7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2.4.1除</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w:t>
      </w:r>
      <w:r w:rsidRPr="00603BFA">
        <w:rPr>
          <w:rFonts w:ascii="宋体" w:hAnsi="宋体" w:cs="宋体" w:hint="eastAsia"/>
          <w:color w:val="000000" w:themeColor="text1"/>
          <w:sz w:val="24"/>
        </w:rPr>
        <w:lastRenderedPageBreak/>
        <w:t>粗暴装卸，确保标的物安全无损地运抵现场。由于包装不善所引起的标的物锈蚀、损坏和损失等一切风险均由乙方承担。</w:t>
      </w:r>
    </w:p>
    <w:p w14:paraId="40367BC8"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2.4.2 装运标的物的要求和通知，详见</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w:t>
      </w:r>
    </w:p>
    <w:p w14:paraId="3E5A37DD"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12" w:name="_Ref467378541"/>
      <w:bookmarkStart w:id="213" w:name="_Ref467378591"/>
      <w:bookmarkStart w:id="214" w:name="_Toc487900354"/>
      <w:bookmarkStart w:id="215" w:name="_Ref467379527"/>
      <w:bookmarkStart w:id="216" w:name="_Ref467379536"/>
      <w:bookmarkStart w:id="217" w:name="_Toc259093674"/>
      <w:bookmarkStart w:id="218" w:name="_Ref467379542"/>
      <w:bookmarkStart w:id="219" w:name="_Toc279701245"/>
      <w:bookmarkStart w:id="220" w:name="_Toc19074"/>
      <w:bookmarkStart w:id="221" w:name="_Toc26182"/>
      <w:bookmarkStart w:id="222" w:name="_Toc30272"/>
      <w:r w:rsidRPr="00603BFA">
        <w:rPr>
          <w:rFonts w:ascii="宋体" w:hAnsi="宋体" w:cs="宋体" w:hint="eastAsia"/>
          <w:b/>
          <w:color w:val="000000" w:themeColor="text1"/>
          <w:sz w:val="24"/>
        </w:rPr>
        <w:t>2.</w:t>
      </w:r>
      <w:bookmarkEnd w:id="212"/>
      <w:bookmarkEnd w:id="213"/>
      <w:bookmarkEnd w:id="214"/>
      <w:bookmarkEnd w:id="215"/>
      <w:bookmarkEnd w:id="216"/>
      <w:bookmarkEnd w:id="217"/>
      <w:bookmarkEnd w:id="218"/>
      <w:bookmarkEnd w:id="219"/>
      <w:r w:rsidRPr="00603BFA">
        <w:rPr>
          <w:rFonts w:ascii="宋体" w:hAnsi="宋体" w:cs="宋体" w:hint="eastAsia"/>
          <w:b/>
          <w:color w:val="000000" w:themeColor="text1"/>
          <w:sz w:val="24"/>
        </w:rPr>
        <w:t>5 履约检查和问题反馈</w:t>
      </w:r>
      <w:bookmarkEnd w:id="220"/>
      <w:bookmarkEnd w:id="221"/>
      <w:bookmarkEnd w:id="222"/>
    </w:p>
    <w:p w14:paraId="5AF24BEA"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223" w:name="_Ref467379657"/>
      <w:r w:rsidRPr="00603BFA">
        <w:rPr>
          <w:rFonts w:ascii="宋体" w:hAnsi="宋体" w:cs="宋体" w:hint="eastAsia"/>
          <w:color w:val="000000" w:themeColor="text1"/>
          <w:sz w:val="24"/>
        </w:rPr>
        <w:t>2.5.1</w:t>
      </w:r>
      <w:bookmarkStart w:id="224" w:name="_Toc186431854"/>
      <w:bookmarkStart w:id="225" w:name="_Toc279701247"/>
      <w:bookmarkStart w:id="226" w:name="_Toc487900357"/>
      <w:bookmarkStart w:id="227" w:name="_Ref467379807"/>
      <w:bookmarkStart w:id="228" w:name="_Toc259093676"/>
      <w:bookmarkStart w:id="229" w:name="_Ref467379793"/>
      <w:bookmarkEnd w:id="223"/>
      <w:r w:rsidRPr="00603BFA">
        <w:rPr>
          <w:rFonts w:ascii="宋体" w:hAnsi="宋体" w:cs="宋体" w:hint="eastAsia"/>
          <w:color w:val="000000" w:themeColor="text1"/>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3B6B58CD"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2.5.2 合同履行期间，甲方有权将履行过程中出现的问题反馈给乙方，双方当事人应以书面形式约定需要完善和改进的内容</w:t>
      </w:r>
      <w:bookmarkStart w:id="230" w:name="_Toc186431855"/>
      <w:bookmarkEnd w:id="224"/>
      <w:r w:rsidRPr="00603BFA">
        <w:rPr>
          <w:rFonts w:ascii="宋体" w:hAnsi="宋体" w:cs="宋体" w:hint="eastAsia"/>
          <w:color w:val="000000" w:themeColor="text1"/>
          <w:sz w:val="24"/>
        </w:rPr>
        <w:t>。</w:t>
      </w:r>
    </w:p>
    <w:p w14:paraId="55FA19EF"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31" w:name="_Toc19219"/>
      <w:bookmarkStart w:id="232" w:name="_Toc28451"/>
      <w:bookmarkStart w:id="233" w:name="_Toc7836"/>
      <w:bookmarkEnd w:id="230"/>
      <w:r w:rsidRPr="00603BFA">
        <w:rPr>
          <w:rFonts w:ascii="宋体" w:hAnsi="宋体" w:cs="宋体" w:hint="eastAsia"/>
          <w:b/>
          <w:color w:val="000000" w:themeColor="text1"/>
          <w:sz w:val="24"/>
        </w:rPr>
        <w:t>2.6 结算方式和付款条件</w:t>
      </w:r>
      <w:bookmarkEnd w:id="225"/>
      <w:bookmarkEnd w:id="226"/>
      <w:bookmarkEnd w:id="227"/>
      <w:bookmarkEnd w:id="228"/>
      <w:bookmarkEnd w:id="229"/>
      <w:bookmarkEnd w:id="231"/>
      <w:bookmarkEnd w:id="232"/>
      <w:bookmarkEnd w:id="233"/>
    </w:p>
    <w:p w14:paraId="56A2C31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详见</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w:t>
      </w:r>
    </w:p>
    <w:p w14:paraId="0AC37C0D"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34" w:name="_Toc279701248"/>
      <w:bookmarkStart w:id="235" w:name="_Ref467379863"/>
      <w:bookmarkStart w:id="236" w:name="_Toc259093677"/>
      <w:bookmarkStart w:id="237" w:name="_Toc487900358"/>
      <w:bookmarkStart w:id="238" w:name="_Ref467379923"/>
      <w:bookmarkStart w:id="239" w:name="_Ref467379852"/>
      <w:bookmarkStart w:id="240" w:name="_Toc3225"/>
      <w:bookmarkStart w:id="241" w:name="_Toc16110"/>
      <w:bookmarkStart w:id="242" w:name="_Toc774"/>
      <w:r w:rsidRPr="00603BFA">
        <w:rPr>
          <w:rFonts w:ascii="宋体" w:hAnsi="宋体" w:cs="宋体" w:hint="eastAsia"/>
          <w:b/>
          <w:color w:val="000000" w:themeColor="text1"/>
          <w:sz w:val="24"/>
        </w:rPr>
        <w:t>2.7 技术资料</w:t>
      </w:r>
      <w:bookmarkEnd w:id="234"/>
      <w:bookmarkEnd w:id="235"/>
      <w:bookmarkEnd w:id="236"/>
      <w:bookmarkEnd w:id="237"/>
      <w:bookmarkEnd w:id="238"/>
      <w:bookmarkEnd w:id="239"/>
      <w:r w:rsidRPr="00603BFA">
        <w:rPr>
          <w:rFonts w:ascii="宋体" w:hAnsi="宋体" w:cs="宋体" w:hint="eastAsia"/>
          <w:b/>
          <w:color w:val="000000" w:themeColor="text1"/>
          <w:sz w:val="24"/>
        </w:rPr>
        <w:t>和保密义务</w:t>
      </w:r>
      <w:bookmarkEnd w:id="240"/>
      <w:bookmarkEnd w:id="241"/>
      <w:bookmarkEnd w:id="242"/>
    </w:p>
    <w:p w14:paraId="02FE9E2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2.7.1 乙方有权依据合同约定和项目需要，向甲方了解有关情况，调阅有关资料等，甲方应予积极配合；</w:t>
      </w:r>
    </w:p>
    <w:p w14:paraId="55BDB91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2.7.2 乙方有义务妥善保管和保护由甲方提供的前款信息和资料等；</w:t>
      </w:r>
    </w:p>
    <w:p w14:paraId="130930B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6CC78B"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43" w:name="_Toc7860"/>
      <w:r w:rsidRPr="00603BFA">
        <w:rPr>
          <w:rFonts w:ascii="宋体" w:hAnsi="宋体" w:cs="宋体" w:hint="eastAsia"/>
          <w:b/>
          <w:color w:val="000000" w:themeColor="text1"/>
          <w:sz w:val="24"/>
        </w:rPr>
        <w:t>2.8 质量保证</w:t>
      </w:r>
      <w:bookmarkEnd w:id="243"/>
    </w:p>
    <w:p w14:paraId="797B47E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2.8.1 乙方应建立和完善履行合同的内部质量保证体系，并提供相关内部规章制度给甲方，以便甲方进行监督检查；</w:t>
      </w:r>
    </w:p>
    <w:p w14:paraId="08C927CE"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2.8.2 乙方应保证履行合同的人员数量和素质、软件和硬件设备的配置、场地、环境和设施等满足全面履行合同的要求，并应接受甲方的监督检查。</w:t>
      </w:r>
    </w:p>
    <w:p w14:paraId="28BB350E" w14:textId="77777777" w:rsidR="00C33608" w:rsidRPr="00603BFA" w:rsidRDefault="00611BF7">
      <w:pPr>
        <w:spacing w:line="360" w:lineRule="auto"/>
        <w:ind w:firstLineChars="200" w:firstLine="480"/>
        <w:rPr>
          <w:rFonts w:ascii="宋体" w:hAnsi="宋体" w:cs="宋体" w:hint="eastAsia"/>
          <w:color w:val="000000" w:themeColor="text1"/>
          <w:kern w:val="0"/>
          <w:sz w:val="24"/>
        </w:rPr>
      </w:pPr>
      <w:r w:rsidRPr="00603BFA">
        <w:rPr>
          <w:rFonts w:ascii="宋体" w:hAnsi="宋体" w:cs="宋体" w:hint="eastAsia"/>
          <w:color w:val="000000" w:themeColor="text1"/>
          <w:sz w:val="24"/>
        </w:rPr>
        <w:t>2.8.3乙方应确保项目技术人员的数量和水平与投标文件一致。未经甲方书面同意，乙方不得擅自更换投标文件中注明的项目经理和技术负责人。否则</w:t>
      </w:r>
      <w:r w:rsidRPr="00603BFA">
        <w:rPr>
          <w:rFonts w:ascii="宋体" w:hAnsi="宋体" w:cs="宋体" w:hint="eastAsia"/>
          <w:color w:val="000000" w:themeColor="text1"/>
          <w:kern w:val="0"/>
          <w:sz w:val="24"/>
        </w:rPr>
        <w:t>甲方有权放弃或终止合同，并没收履约保证金。</w:t>
      </w:r>
    </w:p>
    <w:p w14:paraId="6AEBFD0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2.8.4因乙方原因造成甲方其他系统不能正常运行，酿成重大事故（工作日系统中断一天以上）的，乙方应承担全部法律责任，并赔偿经济损失，赔偿金额为项目总价的</w:t>
      </w:r>
      <w:r w:rsidRPr="00603BFA">
        <w:rPr>
          <w:rFonts w:ascii="宋体" w:hAnsi="宋体" w:cs="宋体" w:hint="eastAsia"/>
          <w:color w:val="000000" w:themeColor="text1"/>
          <w:sz w:val="24"/>
          <w:u w:val="single"/>
        </w:rPr>
        <w:t xml:space="preserve"> 30% </w:t>
      </w:r>
      <w:r w:rsidRPr="00603BFA">
        <w:rPr>
          <w:rFonts w:ascii="宋体" w:hAnsi="宋体" w:cs="宋体" w:hint="eastAsia"/>
          <w:color w:val="000000" w:themeColor="text1"/>
          <w:sz w:val="24"/>
        </w:rPr>
        <w:t>（根</w:t>
      </w:r>
      <w:r w:rsidRPr="00603BFA">
        <w:rPr>
          <w:rFonts w:ascii="宋体" w:hAnsi="宋体" w:cs="宋体" w:hint="eastAsia"/>
          <w:color w:val="000000" w:themeColor="text1"/>
          <w:sz w:val="24"/>
        </w:rPr>
        <w:lastRenderedPageBreak/>
        <w:t>据项目实际情况填写，一般为30%）。</w:t>
      </w:r>
    </w:p>
    <w:p w14:paraId="18FBE6D7"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44" w:name="_Toc17244"/>
      <w:bookmarkStart w:id="245" w:name="_Toc279701252"/>
      <w:bookmarkStart w:id="246" w:name="_Toc487900362"/>
      <w:bookmarkStart w:id="247" w:name="_Toc259093681"/>
      <w:r w:rsidRPr="00603BFA">
        <w:rPr>
          <w:rFonts w:ascii="宋体" w:hAnsi="宋体" w:cs="宋体" w:hint="eastAsia"/>
          <w:b/>
          <w:color w:val="000000" w:themeColor="text1"/>
          <w:sz w:val="24"/>
        </w:rPr>
        <w:t>2.9 标的物的风险负担</w:t>
      </w:r>
      <w:bookmarkEnd w:id="244"/>
    </w:p>
    <w:p w14:paraId="51CFFC20" w14:textId="77777777" w:rsidR="00C33608" w:rsidRPr="00603BFA" w:rsidRDefault="00611BF7">
      <w:pPr>
        <w:spacing w:line="360" w:lineRule="auto"/>
        <w:ind w:firstLineChars="200" w:firstLine="480"/>
        <w:rPr>
          <w:rFonts w:ascii="宋体" w:hAnsi="宋体" w:cs="宋体" w:hint="eastAsia"/>
          <w:b/>
          <w:color w:val="000000" w:themeColor="text1"/>
          <w:sz w:val="24"/>
        </w:rPr>
      </w:pPr>
      <w:r w:rsidRPr="00603BFA">
        <w:rPr>
          <w:rFonts w:ascii="宋体" w:hAnsi="宋体" w:cs="宋体" w:hint="eastAsia"/>
          <w:color w:val="000000" w:themeColor="text1"/>
          <w:sz w:val="24"/>
        </w:rPr>
        <w:t>标的物或者在途标的物或者交付给第一承运人后的标的物毁损、灭失的风险负担详见</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w:t>
      </w:r>
    </w:p>
    <w:p w14:paraId="6CC493E5"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48" w:name="_Toc14055"/>
      <w:r w:rsidRPr="00603BFA">
        <w:rPr>
          <w:rFonts w:ascii="宋体" w:hAnsi="宋体" w:cs="宋体" w:hint="eastAsia"/>
          <w:b/>
          <w:color w:val="000000" w:themeColor="text1"/>
          <w:sz w:val="24"/>
        </w:rPr>
        <w:t>2.10 延迟交货</w:t>
      </w:r>
      <w:bookmarkEnd w:id="245"/>
      <w:bookmarkEnd w:id="246"/>
      <w:bookmarkEnd w:id="247"/>
      <w:bookmarkEnd w:id="248"/>
      <w:r w:rsidRPr="00603BFA">
        <w:rPr>
          <w:rFonts w:ascii="宋体" w:hAnsi="宋体" w:cs="宋体" w:hint="eastAsia"/>
          <w:b/>
          <w:color w:val="000000" w:themeColor="text1"/>
          <w:sz w:val="24"/>
        </w:rPr>
        <w:t>/交付</w:t>
      </w:r>
    </w:p>
    <w:p w14:paraId="3F19107E"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2F56DB28"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49" w:name="_Toc7502"/>
      <w:bookmarkStart w:id="250" w:name="_Toc259093683"/>
      <w:bookmarkStart w:id="251" w:name="_Toc487900364"/>
      <w:bookmarkStart w:id="252" w:name="_Ref467378121"/>
      <w:bookmarkStart w:id="253" w:name="_Toc279701254"/>
      <w:r w:rsidRPr="00603BFA">
        <w:rPr>
          <w:rFonts w:ascii="宋体" w:hAnsi="宋体" w:cs="宋体" w:hint="eastAsia"/>
          <w:b/>
          <w:color w:val="000000" w:themeColor="text1"/>
          <w:sz w:val="24"/>
        </w:rPr>
        <w:t>2.11 合同变更</w:t>
      </w:r>
      <w:bookmarkEnd w:id="249"/>
    </w:p>
    <w:p w14:paraId="452BF12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DBFCE10"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2.11.2 合同继续履行将损害国家利益和社会公共利益的，双方当事人应当以书面形式变更合同。有过错的一方应当承担赔偿责任，双方当事人都有过错的，各自承担相应的责任。</w:t>
      </w:r>
      <w:bookmarkStart w:id="254" w:name="_Toc279701259"/>
      <w:bookmarkStart w:id="255" w:name="_Toc487900369"/>
      <w:bookmarkStart w:id="256" w:name="_Toc259093688"/>
    </w:p>
    <w:p w14:paraId="25AC91D0"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57" w:name="_Toc10366"/>
      <w:bookmarkStart w:id="258" w:name="_Toc15237"/>
      <w:bookmarkStart w:id="259" w:name="_Toc22955"/>
      <w:r w:rsidRPr="00603BFA">
        <w:rPr>
          <w:rFonts w:ascii="宋体" w:hAnsi="宋体" w:cs="宋体" w:hint="eastAsia"/>
          <w:b/>
          <w:color w:val="000000" w:themeColor="text1"/>
          <w:sz w:val="24"/>
        </w:rPr>
        <w:t>2.12 合同转让</w:t>
      </w:r>
      <w:bookmarkEnd w:id="254"/>
      <w:bookmarkEnd w:id="255"/>
      <w:bookmarkEnd w:id="256"/>
      <w:r w:rsidRPr="00603BFA">
        <w:rPr>
          <w:rFonts w:ascii="宋体" w:hAnsi="宋体" w:cs="宋体" w:hint="eastAsia"/>
          <w:b/>
          <w:color w:val="000000" w:themeColor="text1"/>
          <w:sz w:val="24"/>
        </w:rPr>
        <w:t>和分包</w:t>
      </w:r>
      <w:bookmarkEnd w:id="257"/>
      <w:bookmarkEnd w:id="258"/>
      <w:bookmarkEnd w:id="259"/>
    </w:p>
    <w:p w14:paraId="6CCCE16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3F8551F4"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60" w:name="_Toc16508"/>
      <w:bookmarkStart w:id="261" w:name="_Toc14066"/>
      <w:bookmarkStart w:id="262" w:name="_Toc13566"/>
      <w:r w:rsidRPr="00603BFA">
        <w:rPr>
          <w:rFonts w:ascii="宋体" w:hAnsi="宋体" w:cs="宋体" w:hint="eastAsia"/>
          <w:b/>
          <w:color w:val="000000" w:themeColor="text1"/>
          <w:sz w:val="24"/>
        </w:rPr>
        <w:t>2.13 不可抗力</w:t>
      </w:r>
      <w:bookmarkEnd w:id="260"/>
      <w:bookmarkEnd w:id="261"/>
      <w:bookmarkEnd w:id="262"/>
    </w:p>
    <w:p w14:paraId="7C16D7A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2.13.1如果任何一方遭遇法律规定的不可抗力，致使合同履行受阻时，履行合同的期限应予延长，延长的期限应相当于不可抗力所影响的时间；</w:t>
      </w:r>
    </w:p>
    <w:p w14:paraId="09855765"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2.13.2受不可抗力影响的一方在不可抗力发生后，应在</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约定时间内以书面形式通知对方当事人，并在</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约定时间内，将有关部门出具的证明文件送达对方当事人。</w:t>
      </w:r>
    </w:p>
    <w:p w14:paraId="691CFBF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2.13.3 因不可抗力致使不能实现合同目的的，当事人可以解除合同；</w:t>
      </w:r>
    </w:p>
    <w:p w14:paraId="4F7B65E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2.13.4 因不可抗力致使合同有变更必要的，双方当事人应在</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约定时间内以书面形式变更合同；</w:t>
      </w:r>
    </w:p>
    <w:p w14:paraId="744A82D7"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63" w:name="_Toc689"/>
      <w:bookmarkStart w:id="264" w:name="_Toc259093684"/>
      <w:bookmarkStart w:id="265" w:name="_Toc6969"/>
      <w:bookmarkStart w:id="266" w:name="_Toc279701255"/>
      <w:bookmarkStart w:id="267" w:name="_Toc30676"/>
      <w:bookmarkStart w:id="268" w:name="_Toc487900365"/>
      <w:r w:rsidRPr="00603BFA">
        <w:rPr>
          <w:rFonts w:ascii="宋体" w:hAnsi="宋体" w:cs="宋体" w:hint="eastAsia"/>
          <w:b/>
          <w:color w:val="000000" w:themeColor="text1"/>
          <w:sz w:val="24"/>
        </w:rPr>
        <w:t>2.14 税费</w:t>
      </w:r>
      <w:bookmarkEnd w:id="263"/>
      <w:bookmarkEnd w:id="264"/>
      <w:bookmarkEnd w:id="265"/>
      <w:bookmarkEnd w:id="266"/>
      <w:bookmarkEnd w:id="267"/>
      <w:bookmarkEnd w:id="268"/>
    </w:p>
    <w:p w14:paraId="14D60DFD"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lastRenderedPageBreak/>
        <w:t>与合同有关的一切税费，均按照中华人民共和国法律的相关规定执行。</w:t>
      </w:r>
    </w:p>
    <w:p w14:paraId="037E5C8C"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69" w:name="_Toc279701258"/>
      <w:bookmarkStart w:id="270" w:name="_Toc7102"/>
      <w:bookmarkStart w:id="271" w:name="_Toc16959"/>
      <w:bookmarkStart w:id="272" w:name="_Toc259093687"/>
      <w:bookmarkStart w:id="273" w:name="_Toc8298"/>
      <w:bookmarkStart w:id="274" w:name="_Toc487900368"/>
      <w:r w:rsidRPr="00603BFA">
        <w:rPr>
          <w:rFonts w:ascii="宋体" w:hAnsi="宋体" w:cs="宋体" w:hint="eastAsia"/>
          <w:b/>
          <w:color w:val="000000" w:themeColor="text1"/>
          <w:sz w:val="24"/>
        </w:rPr>
        <w:t>2.15 乙方破产</w:t>
      </w:r>
      <w:bookmarkEnd w:id="269"/>
      <w:bookmarkEnd w:id="270"/>
      <w:bookmarkEnd w:id="271"/>
      <w:bookmarkEnd w:id="272"/>
      <w:bookmarkEnd w:id="273"/>
      <w:bookmarkEnd w:id="274"/>
    </w:p>
    <w:p w14:paraId="2A78971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4780A25"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75" w:name="_Toc6134"/>
      <w:bookmarkStart w:id="276" w:name="_Toc29333"/>
      <w:bookmarkStart w:id="277" w:name="_Toc15387"/>
      <w:r w:rsidRPr="00603BFA">
        <w:rPr>
          <w:rFonts w:ascii="宋体" w:hAnsi="宋体" w:cs="宋体" w:hint="eastAsia"/>
          <w:b/>
          <w:color w:val="000000" w:themeColor="text1"/>
          <w:sz w:val="24"/>
        </w:rPr>
        <w:t>2.16 合同中止、终止</w:t>
      </w:r>
      <w:bookmarkEnd w:id="275"/>
      <w:bookmarkEnd w:id="276"/>
      <w:bookmarkEnd w:id="277"/>
    </w:p>
    <w:p w14:paraId="4C97095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2.16.1 双方当事人不得擅自中止或者终止合同；</w:t>
      </w:r>
    </w:p>
    <w:p w14:paraId="061A4B14"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2.16.2合同继续履行将损害国家利益和社会公共利益的，双方当事人应当中止或者终止合同。有过错的一方应当承担赔偿责任，双方当事人都有过错的，各自承担相应的责任。</w:t>
      </w:r>
    </w:p>
    <w:p w14:paraId="06624FF0"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78" w:name="_Toc6596"/>
      <w:bookmarkStart w:id="279" w:name="_Toc1125"/>
      <w:bookmarkStart w:id="280" w:name="_Toc14563"/>
      <w:r w:rsidRPr="00603BFA">
        <w:rPr>
          <w:rFonts w:ascii="宋体" w:hAnsi="宋体" w:cs="宋体" w:hint="eastAsia"/>
          <w:b/>
          <w:color w:val="000000" w:themeColor="text1"/>
          <w:sz w:val="24"/>
        </w:rPr>
        <w:t>2.17 检验和验收</w:t>
      </w:r>
      <w:bookmarkEnd w:id="278"/>
      <w:bookmarkEnd w:id="279"/>
      <w:bookmarkEnd w:id="280"/>
    </w:p>
    <w:p w14:paraId="6A7AE0F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2.17.1标的物交付前，乙方应对标的物的质量、数量等方面进行详细、全面的检验，并向甲方出具证明标的物符合合同约定的文件；标的物交付时，乙方在</w:t>
      </w:r>
      <w:r w:rsidRPr="00603BFA">
        <w:rPr>
          <w:rFonts w:ascii="宋体" w:hAnsi="宋体" w:cs="宋体" w:hint="eastAsia"/>
          <w:b/>
          <w:i/>
          <w:color w:val="000000" w:themeColor="text1"/>
          <w:sz w:val="24"/>
          <w:u w:val="single"/>
        </w:rPr>
        <w:t>合同专用条款</w:t>
      </w:r>
      <w:r w:rsidRPr="00603BFA">
        <w:rPr>
          <w:rFonts w:ascii="宋体" w:hAnsi="宋体" w:cs="宋体" w:hint="eastAsia"/>
          <w:color w:val="000000" w:themeColor="text1"/>
          <w:sz w:val="24"/>
        </w:rPr>
        <w:t>约定时间内组织验收，并可依法邀请相关方参加，验收应出具验收书。</w:t>
      </w:r>
    </w:p>
    <w:p w14:paraId="06F6D335"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71EDEF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2.17.3 检验和验收标准、程序等具体内容以及前述验收书的效力详见</w:t>
      </w:r>
      <w:r w:rsidRPr="00603BFA">
        <w:rPr>
          <w:rFonts w:ascii="宋体" w:hAnsi="宋体" w:cs="宋体" w:hint="eastAsia"/>
          <w:b/>
          <w:i/>
          <w:color w:val="000000" w:themeColor="text1"/>
          <w:sz w:val="24"/>
          <w:u w:val="single"/>
        </w:rPr>
        <w:t>合同专用条款</w:t>
      </w:r>
      <w:r w:rsidRPr="00603BFA">
        <w:rPr>
          <w:rFonts w:ascii="宋体" w:hAnsi="宋体" w:cs="宋体" w:hint="eastAsia"/>
          <w:i/>
          <w:color w:val="000000" w:themeColor="text1"/>
          <w:sz w:val="24"/>
        </w:rPr>
        <w:t>。</w:t>
      </w:r>
    </w:p>
    <w:p w14:paraId="0E6D6CC3"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81" w:name="_Toc279701261"/>
      <w:bookmarkStart w:id="282" w:name="_Toc487900371"/>
      <w:bookmarkStart w:id="283" w:name="_Toc259093690"/>
      <w:bookmarkStart w:id="284" w:name="_Toc11284"/>
      <w:bookmarkStart w:id="285" w:name="_Toc25182"/>
      <w:bookmarkStart w:id="286" w:name="_Toc19604"/>
      <w:bookmarkEnd w:id="250"/>
      <w:bookmarkEnd w:id="251"/>
      <w:bookmarkEnd w:id="252"/>
      <w:bookmarkEnd w:id="253"/>
      <w:r w:rsidRPr="00603BFA">
        <w:rPr>
          <w:rFonts w:ascii="宋体" w:hAnsi="宋体" w:cs="宋体" w:hint="eastAsia"/>
          <w:b/>
          <w:color w:val="000000" w:themeColor="text1"/>
          <w:sz w:val="24"/>
        </w:rPr>
        <w:t>2.18 通知</w:t>
      </w:r>
      <w:bookmarkEnd w:id="281"/>
      <w:bookmarkEnd w:id="282"/>
      <w:bookmarkEnd w:id="283"/>
      <w:r w:rsidRPr="00603BFA">
        <w:rPr>
          <w:rFonts w:ascii="宋体" w:hAnsi="宋体" w:cs="宋体" w:hint="eastAsia"/>
          <w:b/>
          <w:color w:val="000000" w:themeColor="text1"/>
          <w:sz w:val="24"/>
        </w:rPr>
        <w:t>和送达</w:t>
      </w:r>
      <w:bookmarkEnd w:id="284"/>
      <w:bookmarkEnd w:id="285"/>
      <w:bookmarkEnd w:id="286"/>
    </w:p>
    <w:p w14:paraId="23E064F8"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287" w:name="_Toc3135"/>
      <w:bookmarkStart w:id="288" w:name="_Toc6698"/>
      <w:bookmarkStart w:id="289" w:name="_Toc259093691"/>
      <w:bookmarkStart w:id="290" w:name="_Toc279701262"/>
      <w:bookmarkStart w:id="291" w:name="_Toc487900372"/>
      <w:r w:rsidRPr="00603BFA">
        <w:rPr>
          <w:rFonts w:ascii="宋体" w:hAnsi="宋体" w:cs="宋体" w:hint="eastAsia"/>
          <w:color w:val="000000" w:themeColor="text1"/>
          <w:sz w:val="24"/>
        </w:rPr>
        <w:t>2.18.1 任何一方因履行合同而以合同第一部分尾部所列明的</w:t>
      </w:r>
      <w:r w:rsidRPr="00603BFA">
        <w:rPr>
          <w:rFonts w:ascii="宋体" w:hAnsi="宋体" w:cs="宋体" w:hint="eastAsia"/>
          <w:color w:val="000000" w:themeColor="text1"/>
          <w:sz w:val="24"/>
          <w:u w:val="single"/>
        </w:rPr>
        <w:t>“约定送达地址”</w:t>
      </w:r>
      <w:r w:rsidRPr="00603BFA">
        <w:rPr>
          <w:rFonts w:ascii="宋体" w:hAnsi="宋体" w:cs="宋体" w:hint="eastAsia"/>
          <w:color w:val="000000" w:themeColor="text1"/>
          <w:sz w:val="24"/>
        </w:rPr>
        <w:t>为收件地址的所有通知、文件、材料，均视为已向对方当事人送达；任何一方变更上述送达方式或者地址的，应于</w:t>
      </w:r>
      <w:r w:rsidRPr="00603BFA">
        <w:rPr>
          <w:rFonts w:ascii="宋体" w:hAnsi="宋体" w:cs="宋体" w:hint="eastAsia"/>
          <w:color w:val="000000" w:themeColor="text1"/>
          <w:sz w:val="24"/>
          <w:u w:val="single"/>
        </w:rPr>
        <w:t xml:space="preserve"> 7 </w:t>
      </w:r>
      <w:r w:rsidRPr="00603BFA">
        <w:rPr>
          <w:rFonts w:ascii="宋体" w:hAnsi="宋体" w:cs="宋体" w:hint="eastAsia"/>
          <w:color w:val="000000" w:themeColor="text1"/>
          <w:sz w:val="24"/>
        </w:rPr>
        <w:t>个工作日（根据项目实际情况填写）内书面通知对方当事人，在对方当事人收到有关变更通知之前，变更前的约定送达方式或者地址仍视为有效。</w:t>
      </w:r>
      <w:bookmarkEnd w:id="287"/>
      <w:bookmarkEnd w:id="288"/>
    </w:p>
    <w:p w14:paraId="5B92D712" w14:textId="77777777" w:rsidR="00C33608" w:rsidRPr="00603BFA" w:rsidRDefault="00611BF7">
      <w:pPr>
        <w:spacing w:line="360" w:lineRule="auto"/>
        <w:ind w:firstLineChars="200" w:firstLine="480"/>
        <w:rPr>
          <w:rFonts w:ascii="宋体" w:hAnsi="宋体" w:cs="宋体" w:hint="eastAsia"/>
          <w:color w:val="000000" w:themeColor="text1"/>
          <w:sz w:val="24"/>
        </w:rPr>
      </w:pPr>
      <w:bookmarkStart w:id="292" w:name="_Toc23128"/>
      <w:bookmarkStart w:id="293" w:name="_Toc23294"/>
      <w:r w:rsidRPr="00603BFA">
        <w:rPr>
          <w:rFonts w:ascii="宋体" w:hAnsi="宋体" w:cs="宋体" w:hint="eastAsia"/>
          <w:color w:val="000000" w:themeColor="text1"/>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92"/>
      <w:bookmarkEnd w:id="293"/>
    </w:p>
    <w:p w14:paraId="53A72F2C"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94" w:name="_Toc30599"/>
      <w:bookmarkStart w:id="295" w:name="_Toc4355"/>
      <w:bookmarkStart w:id="296" w:name="_Toc18540"/>
      <w:r w:rsidRPr="00603BFA">
        <w:rPr>
          <w:rFonts w:ascii="宋体" w:hAnsi="宋体" w:cs="宋体" w:hint="eastAsia"/>
          <w:b/>
          <w:color w:val="000000" w:themeColor="text1"/>
          <w:sz w:val="24"/>
        </w:rPr>
        <w:t>2.19 计量单位</w:t>
      </w:r>
      <w:bookmarkEnd w:id="289"/>
      <w:bookmarkEnd w:id="290"/>
      <w:bookmarkEnd w:id="291"/>
      <w:bookmarkEnd w:id="294"/>
      <w:bookmarkEnd w:id="295"/>
      <w:bookmarkEnd w:id="296"/>
    </w:p>
    <w:p w14:paraId="425C0F28"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除技术规范中另有规定外,合同的计量单位均使用国家法定计量单位。</w:t>
      </w:r>
    </w:p>
    <w:p w14:paraId="35CF3096"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297" w:name="_Toc259093692"/>
      <w:bookmarkStart w:id="298" w:name="_Toc12773"/>
      <w:bookmarkStart w:id="299" w:name="_Toc18567"/>
      <w:bookmarkStart w:id="300" w:name="_Toc10330"/>
      <w:bookmarkStart w:id="301" w:name="_Toc279701263"/>
      <w:bookmarkStart w:id="302" w:name="_Toc487900373"/>
      <w:r w:rsidRPr="00603BFA">
        <w:rPr>
          <w:rFonts w:ascii="宋体" w:hAnsi="宋体" w:cs="宋体" w:hint="eastAsia"/>
          <w:b/>
          <w:color w:val="000000" w:themeColor="text1"/>
          <w:sz w:val="24"/>
        </w:rPr>
        <w:t>2.20 合同使用的文字和适用的法律</w:t>
      </w:r>
      <w:bookmarkEnd w:id="297"/>
      <w:bookmarkEnd w:id="298"/>
      <w:bookmarkEnd w:id="299"/>
      <w:bookmarkEnd w:id="300"/>
      <w:bookmarkEnd w:id="301"/>
      <w:bookmarkEnd w:id="302"/>
    </w:p>
    <w:p w14:paraId="1B61D33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2.20.1 合同使用汉语书就、变更和解释；</w:t>
      </w:r>
    </w:p>
    <w:p w14:paraId="6643875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lastRenderedPageBreak/>
        <w:t>2.20.2 合同适用中华人民共和国法律。</w:t>
      </w:r>
    </w:p>
    <w:p w14:paraId="481809C5"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303" w:name="_Toc259093693"/>
      <w:bookmarkStart w:id="304" w:name="_Toc12004"/>
      <w:bookmarkStart w:id="305" w:name="_Toc279701264"/>
      <w:bookmarkStart w:id="306" w:name="_Toc3148"/>
      <w:bookmarkStart w:id="307" w:name="_Toc16673"/>
      <w:bookmarkStart w:id="308" w:name="_Toc487900374"/>
      <w:r w:rsidRPr="00603BFA">
        <w:rPr>
          <w:rFonts w:ascii="宋体" w:hAnsi="宋体" w:cs="宋体" w:hint="eastAsia"/>
          <w:b/>
          <w:color w:val="000000" w:themeColor="text1"/>
          <w:sz w:val="24"/>
        </w:rPr>
        <w:t>2.21 履约保证金</w:t>
      </w:r>
      <w:bookmarkEnd w:id="303"/>
      <w:bookmarkEnd w:id="304"/>
      <w:bookmarkEnd w:id="305"/>
      <w:bookmarkEnd w:id="306"/>
      <w:bookmarkEnd w:id="307"/>
    </w:p>
    <w:p w14:paraId="7C068BB4" w14:textId="77777777" w:rsidR="00C33608" w:rsidRPr="00603BFA" w:rsidRDefault="00611BF7">
      <w:pPr>
        <w:spacing w:line="360" w:lineRule="auto"/>
        <w:ind w:firstLineChars="200" w:firstLine="480"/>
        <w:rPr>
          <w:rFonts w:ascii="宋体" w:hAnsi="宋体" w:cs="宋体" w:hint="eastAsia"/>
          <w:snapToGrid w:val="0"/>
          <w:color w:val="000000" w:themeColor="text1"/>
          <w:kern w:val="0"/>
          <w:sz w:val="24"/>
        </w:rPr>
      </w:pPr>
      <w:r w:rsidRPr="00603BFA">
        <w:rPr>
          <w:rFonts w:ascii="宋体" w:hAnsi="宋体" w:cs="宋体" w:hint="eastAsia"/>
          <w:color w:val="000000" w:themeColor="text1"/>
          <w:sz w:val="24"/>
        </w:rPr>
        <w:t>本项目不收取履约保证金</w:t>
      </w:r>
    </w:p>
    <w:p w14:paraId="4319A7EB" w14:textId="77777777" w:rsidR="00C33608" w:rsidRPr="00603BFA" w:rsidRDefault="00611BF7">
      <w:pPr>
        <w:spacing w:line="360" w:lineRule="auto"/>
        <w:ind w:firstLineChars="200" w:firstLine="482"/>
        <w:rPr>
          <w:rFonts w:ascii="宋体" w:hAnsi="宋体" w:cs="宋体" w:hint="eastAsia"/>
          <w:color w:val="000000" w:themeColor="text1"/>
          <w:kern w:val="0"/>
          <w:sz w:val="24"/>
          <w:lang w:val="zh-CN"/>
        </w:rPr>
      </w:pPr>
      <w:r w:rsidRPr="00603BFA">
        <w:rPr>
          <w:rFonts w:ascii="宋体" w:hAnsi="宋体" w:cs="宋体" w:hint="eastAsia"/>
          <w:b/>
          <w:color w:val="000000" w:themeColor="text1"/>
          <w:sz w:val="24"/>
        </w:rPr>
        <w:t>2.22 中小企业政策</w:t>
      </w:r>
    </w:p>
    <w:p w14:paraId="1508B369" w14:textId="77777777" w:rsidR="00C33608" w:rsidRPr="00603BFA" w:rsidRDefault="00611BF7">
      <w:pPr>
        <w:spacing w:line="360" w:lineRule="auto"/>
        <w:ind w:firstLineChars="200" w:firstLine="48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2.22.1本合同（□是  ☑否）为中小企业“政采贷”可融资合同，关于中小企业信用融资事项见采购文件“投标人须知正文”。</w:t>
      </w:r>
    </w:p>
    <w:p w14:paraId="2B2E9401" w14:textId="77777777" w:rsidR="00C33608" w:rsidRPr="00603BFA" w:rsidRDefault="00611BF7">
      <w:pPr>
        <w:spacing w:line="360" w:lineRule="auto"/>
        <w:ind w:firstLineChars="200" w:firstLine="48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2.22.2本合同（□是  ☑否）为中小企业预留合同。</w:t>
      </w:r>
    </w:p>
    <w:p w14:paraId="3F9BF5DA" w14:textId="77777777" w:rsidR="00C33608" w:rsidRPr="00603BFA" w:rsidRDefault="00611BF7">
      <w:pPr>
        <w:spacing w:line="360" w:lineRule="auto"/>
        <w:ind w:firstLineChars="200" w:firstLine="482"/>
        <w:rPr>
          <w:rFonts w:ascii="宋体" w:hAnsi="宋体" w:cs="宋体" w:hint="eastAsia"/>
          <w:b/>
          <w:color w:val="000000" w:themeColor="text1"/>
          <w:sz w:val="24"/>
        </w:rPr>
      </w:pPr>
      <w:bookmarkStart w:id="309" w:name="_Toc6885"/>
      <w:bookmarkStart w:id="310" w:name="_Toc14001"/>
      <w:bookmarkStart w:id="311" w:name="_Toc19890"/>
      <w:bookmarkEnd w:id="308"/>
      <w:r w:rsidRPr="00603BFA">
        <w:rPr>
          <w:rFonts w:ascii="宋体" w:hAnsi="宋体" w:cs="宋体" w:hint="eastAsia"/>
          <w:b/>
          <w:color w:val="000000" w:themeColor="text1"/>
          <w:sz w:val="24"/>
        </w:rPr>
        <w:t>2.23 合同份数</w:t>
      </w:r>
      <w:bookmarkEnd w:id="309"/>
      <w:bookmarkEnd w:id="310"/>
      <w:bookmarkEnd w:id="311"/>
    </w:p>
    <w:p w14:paraId="23E92470"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本合同壹式</w:t>
      </w:r>
      <w:r w:rsidRPr="00603BFA">
        <w:rPr>
          <w:rFonts w:ascii="宋体" w:hAnsi="宋体" w:cs="宋体" w:hint="eastAsia"/>
          <w:color w:val="000000" w:themeColor="text1"/>
          <w:sz w:val="24"/>
          <w:u w:val="single"/>
        </w:rPr>
        <w:t xml:space="preserve"> 伍  </w:t>
      </w:r>
      <w:r w:rsidRPr="00603BFA">
        <w:rPr>
          <w:rFonts w:ascii="宋体" w:hAnsi="宋体" w:cs="宋体" w:hint="eastAsia"/>
          <w:color w:val="000000" w:themeColor="text1"/>
          <w:sz w:val="24"/>
        </w:rPr>
        <w:t>份，甲方执</w:t>
      </w:r>
      <w:r w:rsidRPr="00603BFA">
        <w:rPr>
          <w:rFonts w:ascii="宋体" w:hAnsi="宋体" w:cs="宋体" w:hint="eastAsia"/>
          <w:color w:val="000000" w:themeColor="text1"/>
          <w:sz w:val="24"/>
          <w:u w:val="single"/>
        </w:rPr>
        <w:t xml:space="preserve"> 贰  </w:t>
      </w:r>
      <w:r w:rsidRPr="00603BFA">
        <w:rPr>
          <w:rFonts w:ascii="宋体" w:hAnsi="宋体" w:cs="宋体" w:hint="eastAsia"/>
          <w:color w:val="000000" w:themeColor="text1"/>
          <w:sz w:val="24"/>
        </w:rPr>
        <w:t>份，乙方执</w:t>
      </w:r>
      <w:r w:rsidRPr="00603BFA">
        <w:rPr>
          <w:rFonts w:ascii="宋体" w:hAnsi="宋体" w:cs="宋体" w:hint="eastAsia"/>
          <w:color w:val="000000" w:themeColor="text1"/>
          <w:sz w:val="24"/>
          <w:u w:val="single"/>
        </w:rPr>
        <w:t xml:space="preserve"> 叁  </w:t>
      </w:r>
      <w:r w:rsidRPr="00603BFA">
        <w:rPr>
          <w:rFonts w:ascii="宋体" w:hAnsi="宋体" w:cs="宋体" w:hint="eastAsia"/>
          <w:color w:val="000000" w:themeColor="text1"/>
          <w:sz w:val="24"/>
        </w:rPr>
        <w:t>份。每份均具有同等法律效力。</w:t>
      </w:r>
    </w:p>
    <w:p w14:paraId="16FFAD38" w14:textId="77777777" w:rsidR="00C33608" w:rsidRPr="00603BFA" w:rsidRDefault="00611BF7">
      <w:pPr>
        <w:spacing w:line="360" w:lineRule="auto"/>
        <w:jc w:val="center"/>
        <w:rPr>
          <w:rFonts w:ascii="宋体" w:hAnsi="宋体" w:cs="宋体" w:hint="eastAsia"/>
          <w:b/>
          <w:color w:val="000000" w:themeColor="text1"/>
          <w:sz w:val="28"/>
          <w:szCs w:val="28"/>
        </w:rPr>
      </w:pPr>
      <w:r w:rsidRPr="00603BFA">
        <w:rPr>
          <w:rFonts w:ascii="宋体" w:hAnsi="宋体" w:cs="宋体" w:hint="eastAsia"/>
          <w:color w:val="000000" w:themeColor="text1"/>
        </w:rPr>
        <w:br w:type="page"/>
      </w:r>
      <w:bookmarkStart w:id="312" w:name="_Toc331685784"/>
      <w:r w:rsidRPr="00603BFA">
        <w:rPr>
          <w:rFonts w:ascii="宋体" w:hAnsi="宋体" w:cs="宋体" w:hint="eastAsia"/>
          <w:b/>
          <w:color w:val="000000" w:themeColor="text1"/>
          <w:sz w:val="28"/>
          <w:szCs w:val="28"/>
        </w:rPr>
        <w:lastRenderedPageBreak/>
        <w:t>第三部分  合同专用条款</w:t>
      </w:r>
      <w:bookmarkEnd w:id="312"/>
    </w:p>
    <w:p w14:paraId="0935205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5C3A2BE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3.1具有知识产权的标的物知识产权归属：</w:t>
      </w:r>
    </w:p>
    <w:p w14:paraId="20C8D64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u w:val="single"/>
        </w:rPr>
        <w:t xml:space="preserve">                                                                 </w:t>
      </w:r>
    </w:p>
    <w:p w14:paraId="20A46202"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3.2包装和装运专用条款（如果有）：</w:t>
      </w:r>
    </w:p>
    <w:p w14:paraId="6DE96955"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u w:val="single"/>
        </w:rPr>
        <w:t xml:space="preserve">                                                                 </w:t>
      </w:r>
    </w:p>
    <w:p w14:paraId="1340491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3.3装运标的物的要求和通知：</w:t>
      </w:r>
    </w:p>
    <w:p w14:paraId="6ECD0B2E"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u w:val="single"/>
        </w:rPr>
        <w:t xml:space="preserve">                                                                 </w:t>
      </w:r>
    </w:p>
    <w:p w14:paraId="50CC2F2E" w14:textId="77777777" w:rsidR="00C33608" w:rsidRPr="00603BFA" w:rsidRDefault="00611BF7">
      <w:pPr>
        <w:spacing w:line="360" w:lineRule="auto"/>
        <w:ind w:firstLineChars="200" w:firstLine="480"/>
        <w:rPr>
          <w:rFonts w:ascii="宋体" w:hAnsi="宋体" w:cs="宋体" w:hint="eastAsia"/>
          <w:b/>
          <w:color w:val="000000" w:themeColor="text1"/>
          <w:sz w:val="24"/>
        </w:rPr>
      </w:pPr>
      <w:r w:rsidRPr="00603BFA">
        <w:rPr>
          <w:rFonts w:ascii="宋体" w:hAnsi="宋体" w:cs="宋体" w:hint="eastAsia"/>
          <w:color w:val="000000" w:themeColor="text1"/>
          <w:sz w:val="24"/>
        </w:rPr>
        <w:t>3.4</w:t>
      </w:r>
      <w:r w:rsidRPr="00603BFA">
        <w:rPr>
          <w:rFonts w:ascii="宋体" w:hAnsi="宋体" w:cs="宋体" w:hint="eastAsia"/>
          <w:b/>
          <w:color w:val="000000" w:themeColor="text1"/>
          <w:sz w:val="24"/>
        </w:rPr>
        <w:t>结算方式和付款条件</w:t>
      </w:r>
    </w:p>
    <w:p w14:paraId="0194D73D" w14:textId="77777777" w:rsidR="00C33608" w:rsidRPr="00603BFA" w:rsidRDefault="00611BF7">
      <w:pPr>
        <w:spacing w:line="360" w:lineRule="auto"/>
        <w:ind w:firstLineChars="200" w:firstLine="48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本次项目合同总价为大写人民币</w:t>
      </w:r>
      <w:r w:rsidRPr="00603BFA">
        <w:rPr>
          <w:rFonts w:ascii="宋体" w:hAnsi="宋体" w:cs="宋体" w:hint="eastAsia"/>
          <w:color w:val="000000" w:themeColor="text1"/>
          <w:kern w:val="0"/>
          <w:sz w:val="24"/>
          <w:u w:val="single"/>
          <w:lang w:val="zh-CN"/>
        </w:rPr>
        <w:t xml:space="preserve">            （</w:t>
      </w:r>
      <w:r w:rsidRPr="00603BFA">
        <w:rPr>
          <w:rFonts w:ascii="宋体" w:hAnsi="宋体" w:cs="宋体" w:hint="eastAsia"/>
          <w:color w:val="000000" w:themeColor="text1"/>
          <w:kern w:val="0"/>
          <w:sz w:val="24"/>
        </w:rPr>
        <w:t>¥</w:t>
      </w:r>
      <w:r w:rsidRPr="00603BFA">
        <w:rPr>
          <w:rFonts w:ascii="宋体" w:hAnsi="宋体" w:cs="宋体" w:hint="eastAsia"/>
          <w:color w:val="000000" w:themeColor="text1"/>
          <w:kern w:val="0"/>
          <w:sz w:val="24"/>
          <w:u w:val="single"/>
          <w:lang w:val="zh-CN"/>
        </w:rPr>
        <w:t xml:space="preserve">      </w:t>
      </w:r>
      <w:r w:rsidRPr="00603BFA">
        <w:rPr>
          <w:rFonts w:ascii="宋体" w:hAnsi="宋体" w:cs="宋体" w:hint="eastAsia"/>
          <w:color w:val="000000" w:themeColor="text1"/>
          <w:kern w:val="0"/>
          <w:sz w:val="24"/>
          <w:lang w:val="zh-CN"/>
        </w:rPr>
        <w:t>元）。本项目采用以下勾选结算方式进行支付：</w:t>
      </w:r>
    </w:p>
    <w:p w14:paraId="4667AADC" w14:textId="77777777" w:rsidR="00C33608" w:rsidRPr="00603BFA" w:rsidRDefault="00611BF7">
      <w:pPr>
        <w:spacing w:line="360" w:lineRule="auto"/>
        <w:ind w:firstLineChars="200" w:firstLine="48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□采用一次性支付方式，付款条件为：</w:t>
      </w:r>
      <w:r w:rsidRPr="00603BFA">
        <w:rPr>
          <w:rFonts w:ascii="宋体" w:hAnsi="宋体" w:cs="宋体" w:hint="eastAsia"/>
          <w:color w:val="000000" w:themeColor="text1"/>
          <w:kern w:val="0"/>
          <w:sz w:val="24"/>
          <w:u w:val="single"/>
        </w:rPr>
        <w:t xml:space="preserve">           </w:t>
      </w:r>
    </w:p>
    <w:p w14:paraId="7DE14071" w14:textId="77777777" w:rsidR="00C33608" w:rsidRPr="00603BFA" w:rsidRDefault="00611BF7">
      <w:pPr>
        <w:spacing w:line="360" w:lineRule="auto"/>
        <w:ind w:firstLineChars="200" w:firstLine="48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□采用分期付款方式，付款条件为</w:t>
      </w:r>
      <w:r w:rsidRPr="00603BFA">
        <w:rPr>
          <w:rFonts w:ascii="宋体" w:hAnsi="宋体" w:cs="宋体" w:hint="eastAsia"/>
          <w:color w:val="000000" w:themeColor="text1"/>
          <w:kern w:val="0"/>
          <w:sz w:val="24"/>
        </w:rPr>
        <w:t>：</w:t>
      </w:r>
    </w:p>
    <w:p w14:paraId="3354A005" w14:textId="77777777" w:rsidR="00C33608" w:rsidRPr="00603BFA" w:rsidRDefault="00611BF7">
      <w:pPr>
        <w:spacing w:line="360" w:lineRule="auto"/>
        <w:ind w:firstLineChars="200" w:firstLine="48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第一期付款</w:t>
      </w:r>
      <w:r w:rsidRPr="00603BFA">
        <w:rPr>
          <w:rFonts w:ascii="宋体" w:hAnsi="宋体" w:cs="宋体" w:hint="eastAsia"/>
          <w:color w:val="000000" w:themeColor="text1"/>
          <w:kern w:val="0"/>
          <w:sz w:val="24"/>
        </w:rPr>
        <w:t>：</w:t>
      </w:r>
      <w:r w:rsidRPr="00603BFA">
        <w:rPr>
          <w:rFonts w:ascii="宋体" w:hAnsi="宋体" w:cs="宋体" w:hint="eastAsia"/>
          <w:color w:val="000000" w:themeColor="text1"/>
          <w:kern w:val="0"/>
          <w:sz w:val="24"/>
          <w:u w:val="single"/>
        </w:rPr>
        <w:t xml:space="preserve">                                        </w:t>
      </w:r>
    </w:p>
    <w:p w14:paraId="0AD807B6" w14:textId="77777777" w:rsidR="00C33608" w:rsidRPr="00603BFA" w:rsidRDefault="00611BF7">
      <w:pPr>
        <w:spacing w:line="360" w:lineRule="auto"/>
        <w:ind w:firstLineChars="200" w:firstLine="480"/>
        <w:rPr>
          <w:rFonts w:ascii="宋体" w:hAnsi="宋体" w:cs="宋体" w:hint="eastAsia"/>
          <w:color w:val="000000" w:themeColor="text1"/>
          <w:kern w:val="0"/>
          <w:sz w:val="24"/>
          <w:u w:val="single"/>
        </w:rPr>
      </w:pPr>
      <w:r w:rsidRPr="00603BFA">
        <w:rPr>
          <w:rFonts w:ascii="宋体" w:hAnsi="宋体" w:cs="宋体" w:hint="eastAsia"/>
          <w:color w:val="000000" w:themeColor="text1"/>
          <w:kern w:val="0"/>
          <w:sz w:val="24"/>
          <w:lang w:val="zh-CN"/>
        </w:rPr>
        <w:t>第</w:t>
      </w:r>
      <w:r w:rsidRPr="00603BFA">
        <w:rPr>
          <w:rFonts w:ascii="宋体" w:hAnsi="宋体" w:cs="宋体" w:hint="eastAsia"/>
          <w:color w:val="000000" w:themeColor="text1"/>
          <w:kern w:val="0"/>
          <w:sz w:val="24"/>
        </w:rPr>
        <w:t>二</w:t>
      </w:r>
      <w:r w:rsidRPr="00603BFA">
        <w:rPr>
          <w:rFonts w:ascii="宋体" w:hAnsi="宋体" w:cs="宋体" w:hint="eastAsia"/>
          <w:color w:val="000000" w:themeColor="text1"/>
          <w:kern w:val="0"/>
          <w:sz w:val="24"/>
          <w:lang w:val="zh-CN"/>
        </w:rPr>
        <w:t>期付款</w:t>
      </w:r>
      <w:r w:rsidRPr="00603BFA">
        <w:rPr>
          <w:rFonts w:ascii="宋体" w:hAnsi="宋体" w:cs="宋体" w:hint="eastAsia"/>
          <w:color w:val="000000" w:themeColor="text1"/>
          <w:kern w:val="0"/>
          <w:sz w:val="24"/>
        </w:rPr>
        <w:t>：</w:t>
      </w:r>
      <w:r w:rsidRPr="00603BFA">
        <w:rPr>
          <w:rFonts w:ascii="宋体" w:hAnsi="宋体" w:cs="宋体" w:hint="eastAsia"/>
          <w:color w:val="000000" w:themeColor="text1"/>
          <w:kern w:val="0"/>
          <w:sz w:val="24"/>
          <w:u w:val="single"/>
        </w:rPr>
        <w:t xml:space="preserve">                                        </w:t>
      </w:r>
    </w:p>
    <w:p w14:paraId="02BB5DE3" w14:textId="77777777" w:rsidR="00C33608" w:rsidRPr="00603BFA" w:rsidRDefault="00611BF7">
      <w:pPr>
        <w:spacing w:line="360" w:lineRule="auto"/>
        <w:ind w:firstLineChars="200" w:firstLine="480"/>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w:t>
      </w:r>
    </w:p>
    <w:p w14:paraId="06B81A1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甲方无故逾期支付服务费用的，按照每逾期一日支付欠付服务费额度的</w:t>
      </w:r>
      <w:r w:rsidRPr="00603BFA">
        <w:rPr>
          <w:rFonts w:ascii="宋体" w:hAnsi="宋体" w:cs="宋体" w:hint="eastAsia"/>
          <w:color w:val="000000" w:themeColor="text1"/>
          <w:sz w:val="24"/>
          <w:u w:val="single"/>
        </w:rPr>
        <w:t xml:space="preserve">万分之五 </w:t>
      </w:r>
      <w:r w:rsidRPr="00603BFA">
        <w:rPr>
          <w:rFonts w:ascii="宋体" w:hAnsi="宋体" w:cs="宋体" w:hint="eastAsia"/>
          <w:color w:val="000000" w:themeColor="text1"/>
          <w:sz w:val="24"/>
        </w:rPr>
        <w:t>承担违约责任，违约金上限按照《合同书》约定执行。</w:t>
      </w:r>
    </w:p>
    <w:p w14:paraId="4F05DD98" w14:textId="77777777" w:rsidR="00C33608" w:rsidRPr="00603BFA" w:rsidRDefault="00611BF7">
      <w:pPr>
        <w:spacing w:line="360" w:lineRule="auto"/>
        <w:ind w:firstLineChars="200" w:firstLine="480"/>
        <w:rPr>
          <w:rFonts w:ascii="宋体" w:hAnsi="宋体" w:cs="宋体" w:hint="eastAsia"/>
          <w:b/>
          <w:color w:val="000000" w:themeColor="text1"/>
          <w:sz w:val="24"/>
        </w:rPr>
      </w:pPr>
      <w:r w:rsidRPr="00603BFA">
        <w:rPr>
          <w:rFonts w:ascii="宋体" w:hAnsi="宋体" w:cs="宋体" w:hint="eastAsia"/>
          <w:color w:val="000000" w:themeColor="text1"/>
          <w:sz w:val="24"/>
        </w:rPr>
        <w:t>3.5</w:t>
      </w:r>
      <w:r w:rsidRPr="00603BFA">
        <w:rPr>
          <w:rFonts w:ascii="宋体" w:hAnsi="宋体" w:cs="宋体" w:hint="eastAsia"/>
          <w:b/>
          <w:color w:val="000000" w:themeColor="text1"/>
          <w:sz w:val="24"/>
        </w:rPr>
        <w:t>标的物的风险负担</w:t>
      </w:r>
    </w:p>
    <w:p w14:paraId="22B37CB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标的物或者在途标的物或者交付给第一承运人后的标的物毁损、灭失的风险负担：</w:t>
      </w:r>
    </w:p>
    <w:p w14:paraId="4ECCA4D7" w14:textId="77777777" w:rsidR="00C33608" w:rsidRPr="00603BFA" w:rsidRDefault="00611BF7">
      <w:pPr>
        <w:spacing w:line="360" w:lineRule="auto"/>
        <w:ind w:firstLineChars="200" w:firstLine="480"/>
        <w:rPr>
          <w:rFonts w:ascii="宋体" w:hAnsi="宋体" w:cs="宋体" w:hint="eastAsia"/>
          <w:color w:val="000000" w:themeColor="text1"/>
          <w:sz w:val="24"/>
          <w:u w:val="single"/>
        </w:rPr>
      </w:pPr>
      <w:r w:rsidRPr="00603BFA">
        <w:rPr>
          <w:rFonts w:ascii="宋体" w:hAnsi="宋体" w:cs="宋体" w:hint="eastAsia"/>
          <w:color w:val="000000" w:themeColor="text1"/>
          <w:sz w:val="24"/>
          <w:u w:val="single"/>
        </w:rPr>
        <w:t xml:space="preserve">乙方                                                                       </w:t>
      </w:r>
    </w:p>
    <w:p w14:paraId="18688A0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3.5.1受不可抗力影响的一方在不可抗力发生后，应在7日内以书面形式通知对方当事人，并在日内，将有关部门出具的证明文件送达对方当事人。</w:t>
      </w:r>
    </w:p>
    <w:p w14:paraId="1A69B711"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3.5.2因不可抗力致使合同有变更必要的，双方当事人应在7日内以书面形式变更合同；</w:t>
      </w:r>
    </w:p>
    <w:p w14:paraId="2391DC4C"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3.5.3标的物交付前，乙方应对标的物的质量、数量等方面进行详细、全面的检验，并向甲方出具证明标的物符合合同约定的文件；标的物交付时，乙方在7日内发起验收，并可依法邀请相关方参加，验收应出具验收书。</w:t>
      </w:r>
    </w:p>
    <w:p w14:paraId="35147E06"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lastRenderedPageBreak/>
        <w:t>3.5.4 检验和验收标准、程序等具体内容以及前述验收书的效力：</w:t>
      </w:r>
    </w:p>
    <w:p w14:paraId="01DDFA9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u w:val="single"/>
        </w:rPr>
        <w:t xml:space="preserve">                                                                       </w:t>
      </w:r>
    </w:p>
    <w:p w14:paraId="3F8E6EA0"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3.5.5 其他：</w:t>
      </w:r>
    </w:p>
    <w:p w14:paraId="15E5E5F1" w14:textId="77777777" w:rsidR="00C33608" w:rsidRPr="00603BFA" w:rsidRDefault="00611BF7">
      <w:pPr>
        <w:spacing w:line="360" w:lineRule="auto"/>
        <w:ind w:firstLineChars="200" w:firstLine="480"/>
        <w:rPr>
          <w:rFonts w:ascii="宋体" w:hAnsi="宋体" w:cs="宋体" w:hint="eastAsia"/>
          <w:b/>
          <w:color w:val="000000" w:themeColor="text1"/>
          <w:sz w:val="24"/>
        </w:rPr>
      </w:pPr>
      <w:r w:rsidRPr="00603BFA">
        <w:rPr>
          <w:rFonts w:ascii="宋体" w:hAnsi="宋体" w:cs="宋体" w:hint="eastAsia"/>
          <w:color w:val="000000" w:themeColor="text1"/>
          <w:sz w:val="24"/>
        </w:rPr>
        <w:t>3.6</w:t>
      </w:r>
      <w:r w:rsidRPr="00603BFA">
        <w:rPr>
          <w:rFonts w:ascii="宋体" w:hAnsi="宋体" w:cs="宋体" w:hint="eastAsia"/>
          <w:b/>
          <w:color w:val="000000" w:themeColor="text1"/>
          <w:sz w:val="24"/>
        </w:rPr>
        <w:t>项目验收：</w:t>
      </w:r>
    </w:p>
    <w:p w14:paraId="72C782A0"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EC35BA8"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BCA0B19"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982C83E"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3.6.4验收产生的费用首次验收费用由甲方承担，如首次验收不合格，后续验收费用由乙方支付。</w:t>
      </w:r>
    </w:p>
    <w:p w14:paraId="17C28448"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3.6.5验收内容及资料要求：</w:t>
      </w:r>
    </w:p>
    <w:p w14:paraId="0E66AC8C"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根据采购文件确定的技术指标或者服务要求确定验收指标和标准。未进行相应约定的，应当符合国家强制性规定、政策要求、安全标准、行业或企业有关标准等。</w:t>
      </w:r>
    </w:p>
    <w:p w14:paraId="1D258DD8"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kern w:val="0"/>
          <w:sz w:val="24"/>
        </w:rPr>
        <w:t>3.6.6</w:t>
      </w:r>
      <w:r w:rsidRPr="00603BFA">
        <w:rPr>
          <w:rFonts w:ascii="宋体" w:hAnsi="宋体" w:cs="宋体" w:hint="eastAsia"/>
          <w:color w:val="000000" w:themeColor="text1"/>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14"/>
        <w:gridCol w:w="5930"/>
      </w:tblGrid>
      <w:tr w:rsidR="008579D9" w:rsidRPr="00603BFA" w14:paraId="6D0CE587" w14:textId="77777777">
        <w:trPr>
          <w:jc w:val="center"/>
        </w:trPr>
        <w:tc>
          <w:tcPr>
            <w:tcW w:w="673" w:type="dxa"/>
            <w:tcBorders>
              <w:top w:val="single" w:sz="4" w:space="0" w:color="auto"/>
              <w:left w:val="single" w:sz="4" w:space="0" w:color="auto"/>
              <w:bottom w:val="single" w:sz="4" w:space="0" w:color="auto"/>
              <w:right w:val="single" w:sz="4" w:space="0" w:color="auto"/>
            </w:tcBorders>
            <w:vAlign w:val="center"/>
          </w:tcPr>
          <w:p w14:paraId="58323C85"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14:paraId="5350904C"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14:paraId="39FD41F2"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 xml:space="preserve"> 验收标准</w:t>
            </w:r>
          </w:p>
        </w:tc>
      </w:tr>
      <w:tr w:rsidR="008579D9" w:rsidRPr="00603BFA" w14:paraId="2F816D8B" w14:textId="77777777">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14:paraId="58D654C2"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14:paraId="679056E4"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服务内容</w:t>
            </w:r>
          </w:p>
        </w:tc>
        <w:tc>
          <w:tcPr>
            <w:tcW w:w="5930" w:type="dxa"/>
            <w:tcBorders>
              <w:top w:val="single" w:sz="4" w:space="0" w:color="auto"/>
              <w:left w:val="single" w:sz="4" w:space="0" w:color="auto"/>
              <w:bottom w:val="single" w:sz="4" w:space="0" w:color="auto"/>
              <w:right w:val="single" w:sz="4" w:space="0" w:color="auto"/>
            </w:tcBorders>
            <w:vAlign w:val="center"/>
          </w:tcPr>
          <w:p w14:paraId="04BF1BFE" w14:textId="77777777" w:rsidR="00C33608" w:rsidRPr="00603BFA" w:rsidRDefault="00C33608">
            <w:pPr>
              <w:widowControl/>
              <w:spacing w:line="360" w:lineRule="auto"/>
              <w:ind w:firstLine="200"/>
              <w:jc w:val="center"/>
              <w:rPr>
                <w:rFonts w:ascii="宋体" w:hAnsi="宋体" w:cs="宋体" w:hint="eastAsia"/>
                <w:color w:val="000000" w:themeColor="text1"/>
                <w:kern w:val="0"/>
                <w:sz w:val="24"/>
              </w:rPr>
            </w:pPr>
          </w:p>
        </w:tc>
      </w:tr>
      <w:tr w:rsidR="008579D9" w:rsidRPr="00603BFA" w14:paraId="60C86679" w14:textId="77777777">
        <w:trPr>
          <w:trHeight w:val="90"/>
          <w:jc w:val="center"/>
        </w:trPr>
        <w:tc>
          <w:tcPr>
            <w:tcW w:w="673" w:type="dxa"/>
            <w:tcBorders>
              <w:top w:val="single" w:sz="4" w:space="0" w:color="auto"/>
              <w:left w:val="single" w:sz="4" w:space="0" w:color="auto"/>
              <w:bottom w:val="single" w:sz="4" w:space="0" w:color="auto"/>
              <w:right w:val="single" w:sz="4" w:space="0" w:color="auto"/>
            </w:tcBorders>
            <w:vAlign w:val="center"/>
          </w:tcPr>
          <w:p w14:paraId="0F498112"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14:paraId="10718C8C"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服务时间</w:t>
            </w:r>
          </w:p>
        </w:tc>
        <w:tc>
          <w:tcPr>
            <w:tcW w:w="5930" w:type="dxa"/>
            <w:tcBorders>
              <w:top w:val="single" w:sz="4" w:space="0" w:color="auto"/>
              <w:left w:val="single" w:sz="4" w:space="0" w:color="auto"/>
              <w:bottom w:val="single" w:sz="4" w:space="0" w:color="auto"/>
              <w:right w:val="single" w:sz="4" w:space="0" w:color="auto"/>
            </w:tcBorders>
            <w:vAlign w:val="center"/>
          </w:tcPr>
          <w:p w14:paraId="083397FC" w14:textId="77777777" w:rsidR="00C33608" w:rsidRPr="00603BFA" w:rsidRDefault="00C33608">
            <w:pPr>
              <w:widowControl/>
              <w:spacing w:line="360" w:lineRule="auto"/>
              <w:ind w:firstLine="200"/>
              <w:jc w:val="center"/>
              <w:rPr>
                <w:rFonts w:ascii="宋体" w:hAnsi="宋体" w:cs="宋体" w:hint="eastAsia"/>
                <w:color w:val="000000" w:themeColor="text1"/>
                <w:kern w:val="0"/>
                <w:sz w:val="24"/>
              </w:rPr>
            </w:pPr>
          </w:p>
        </w:tc>
      </w:tr>
      <w:tr w:rsidR="008579D9" w:rsidRPr="00603BFA" w14:paraId="283D6E4C" w14:textId="77777777">
        <w:trPr>
          <w:trHeight w:val="765"/>
          <w:jc w:val="center"/>
        </w:trPr>
        <w:tc>
          <w:tcPr>
            <w:tcW w:w="673" w:type="dxa"/>
            <w:tcBorders>
              <w:top w:val="single" w:sz="4" w:space="0" w:color="auto"/>
              <w:left w:val="single" w:sz="4" w:space="0" w:color="auto"/>
              <w:bottom w:val="single" w:sz="4" w:space="0" w:color="auto"/>
              <w:right w:val="single" w:sz="4" w:space="0" w:color="auto"/>
            </w:tcBorders>
            <w:vAlign w:val="center"/>
          </w:tcPr>
          <w:p w14:paraId="73EDECDA"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3</w:t>
            </w:r>
          </w:p>
        </w:tc>
        <w:tc>
          <w:tcPr>
            <w:tcW w:w="1914" w:type="dxa"/>
            <w:tcBorders>
              <w:top w:val="single" w:sz="4" w:space="0" w:color="auto"/>
              <w:left w:val="single" w:sz="4" w:space="0" w:color="auto"/>
              <w:bottom w:val="single" w:sz="4" w:space="0" w:color="auto"/>
              <w:right w:val="single" w:sz="4" w:space="0" w:color="auto"/>
            </w:tcBorders>
            <w:vAlign w:val="center"/>
          </w:tcPr>
          <w:p w14:paraId="4B1FB368" w14:textId="77777777" w:rsidR="00C33608" w:rsidRPr="00603BFA" w:rsidRDefault="00611BF7">
            <w:pPr>
              <w:widowControl/>
              <w:spacing w:line="360" w:lineRule="auto"/>
              <w:ind w:firstLine="200"/>
              <w:jc w:val="cente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服务承诺</w:t>
            </w:r>
          </w:p>
        </w:tc>
        <w:tc>
          <w:tcPr>
            <w:tcW w:w="5930" w:type="dxa"/>
            <w:tcBorders>
              <w:top w:val="single" w:sz="4" w:space="0" w:color="auto"/>
              <w:left w:val="single" w:sz="4" w:space="0" w:color="auto"/>
              <w:bottom w:val="single" w:sz="4" w:space="0" w:color="auto"/>
              <w:right w:val="single" w:sz="4" w:space="0" w:color="auto"/>
            </w:tcBorders>
            <w:vAlign w:val="center"/>
          </w:tcPr>
          <w:p w14:paraId="393AD091" w14:textId="77777777" w:rsidR="00C33608" w:rsidRPr="00603BFA" w:rsidRDefault="00C33608">
            <w:pPr>
              <w:pStyle w:val="ac"/>
              <w:spacing w:after="0" w:line="360" w:lineRule="auto"/>
              <w:ind w:firstLine="200"/>
              <w:jc w:val="left"/>
              <w:rPr>
                <w:rFonts w:ascii="宋体" w:hAnsi="宋体" w:cs="宋体" w:hint="eastAsia"/>
                <w:color w:val="000000" w:themeColor="text1"/>
              </w:rPr>
            </w:pPr>
          </w:p>
        </w:tc>
      </w:tr>
      <w:tr w:rsidR="008579D9" w:rsidRPr="00603BFA" w14:paraId="2E21EBB6" w14:textId="77777777">
        <w:trPr>
          <w:trHeight w:val="766"/>
          <w:jc w:val="center"/>
        </w:trPr>
        <w:tc>
          <w:tcPr>
            <w:tcW w:w="673" w:type="dxa"/>
            <w:tcBorders>
              <w:top w:val="single" w:sz="4" w:space="0" w:color="auto"/>
              <w:left w:val="single" w:sz="4" w:space="0" w:color="auto"/>
              <w:bottom w:val="single" w:sz="4" w:space="0" w:color="auto"/>
              <w:right w:val="single" w:sz="4" w:space="0" w:color="auto"/>
            </w:tcBorders>
            <w:vAlign w:val="center"/>
          </w:tcPr>
          <w:p w14:paraId="0FC41AEF" w14:textId="77777777" w:rsidR="00C33608" w:rsidRPr="00603BFA" w:rsidRDefault="00611BF7">
            <w:pPr>
              <w:widowControl/>
              <w:spacing w:line="360" w:lineRule="auto"/>
              <w:ind w:firstLine="200"/>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14:paraId="44E839FE" w14:textId="77777777" w:rsidR="00C33608" w:rsidRPr="00603BFA" w:rsidRDefault="00611BF7">
            <w:pPr>
              <w:widowControl/>
              <w:spacing w:line="360" w:lineRule="auto"/>
              <w:ind w:firstLine="200"/>
              <w:jc w:val="center"/>
              <w:rPr>
                <w:rFonts w:ascii="宋体" w:hAnsi="宋体" w:cs="宋体" w:hint="eastAsia"/>
                <w:color w:val="000000" w:themeColor="text1"/>
                <w:sz w:val="24"/>
              </w:rPr>
            </w:pPr>
            <w:r w:rsidRPr="00603BFA">
              <w:rPr>
                <w:rFonts w:ascii="宋体" w:hAnsi="宋体" w:cs="宋体" w:hint="eastAsia"/>
                <w:bCs/>
                <w:color w:val="000000" w:themeColor="text1"/>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14:paraId="7B5C8BA5" w14:textId="77777777" w:rsidR="00C33608" w:rsidRPr="00603BFA" w:rsidRDefault="00C33608">
            <w:pPr>
              <w:widowControl/>
              <w:spacing w:line="360" w:lineRule="auto"/>
              <w:ind w:firstLine="200"/>
              <w:jc w:val="center"/>
              <w:rPr>
                <w:rFonts w:ascii="宋体" w:hAnsi="宋体" w:cs="宋体" w:hint="eastAsia"/>
                <w:color w:val="000000" w:themeColor="text1"/>
                <w:kern w:val="0"/>
                <w:sz w:val="24"/>
              </w:rPr>
            </w:pPr>
          </w:p>
        </w:tc>
      </w:tr>
    </w:tbl>
    <w:p w14:paraId="7B986248"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sz w:val="24"/>
        </w:rPr>
        <w:t>3.6.7验收资料要求</w:t>
      </w:r>
    </w:p>
    <w:p w14:paraId="0FB1E170" w14:textId="77777777" w:rsidR="00C33608" w:rsidRPr="00603BFA" w:rsidRDefault="00611BF7">
      <w:pPr>
        <w:tabs>
          <w:tab w:val="left" w:pos="904"/>
        </w:tabs>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sz w:val="24"/>
        </w:rPr>
        <w:lastRenderedPageBreak/>
        <w:t>验收资料要求包括（不限于）以下内容：</w:t>
      </w:r>
    </w:p>
    <w:p w14:paraId="3D88D0F3" w14:textId="77777777" w:rsidR="00C33608" w:rsidRPr="00603BFA" w:rsidRDefault="00611BF7">
      <w:pPr>
        <w:tabs>
          <w:tab w:val="left" w:pos="904"/>
        </w:tabs>
        <w:adjustRightInd w:val="0"/>
        <w:snapToGrid w:val="0"/>
        <w:spacing w:line="360" w:lineRule="auto"/>
        <w:ind w:firstLineChars="100" w:firstLine="240"/>
        <w:jc w:val="left"/>
        <w:rPr>
          <w:rFonts w:ascii="宋体" w:hAnsi="宋体" w:cs="宋体" w:hint="eastAsia"/>
          <w:color w:val="000000" w:themeColor="text1"/>
          <w:sz w:val="24"/>
        </w:rPr>
      </w:pPr>
      <w:r w:rsidRPr="00603BFA">
        <w:rPr>
          <w:rFonts w:ascii="宋体" w:hAnsi="宋体" w:cs="宋体" w:hint="eastAsia"/>
          <w:color w:val="000000" w:themeColor="text1"/>
          <w:sz w:val="24"/>
        </w:rPr>
        <w:t>（1）采购文件；</w:t>
      </w:r>
    </w:p>
    <w:p w14:paraId="511C3291" w14:textId="77777777" w:rsidR="00C33608" w:rsidRPr="00603BFA" w:rsidRDefault="00611BF7">
      <w:pPr>
        <w:tabs>
          <w:tab w:val="left" w:pos="904"/>
        </w:tabs>
        <w:adjustRightInd w:val="0"/>
        <w:snapToGrid w:val="0"/>
        <w:spacing w:line="360" w:lineRule="auto"/>
        <w:ind w:firstLineChars="100" w:firstLine="240"/>
        <w:jc w:val="left"/>
        <w:rPr>
          <w:rFonts w:ascii="宋体" w:hAnsi="宋体" w:cs="宋体" w:hint="eastAsia"/>
          <w:color w:val="000000" w:themeColor="text1"/>
          <w:sz w:val="24"/>
        </w:rPr>
      </w:pPr>
      <w:r w:rsidRPr="00603BFA">
        <w:rPr>
          <w:rFonts w:ascii="宋体" w:hAnsi="宋体" w:cs="宋体" w:hint="eastAsia"/>
          <w:color w:val="000000" w:themeColor="text1"/>
          <w:sz w:val="24"/>
        </w:rPr>
        <w:t>（2）投标文件；</w:t>
      </w:r>
    </w:p>
    <w:p w14:paraId="0400DB2D" w14:textId="77777777" w:rsidR="00C33608" w:rsidRPr="00603BFA" w:rsidRDefault="00611BF7">
      <w:pPr>
        <w:tabs>
          <w:tab w:val="left" w:pos="904"/>
        </w:tabs>
        <w:adjustRightInd w:val="0"/>
        <w:snapToGrid w:val="0"/>
        <w:spacing w:line="360" w:lineRule="auto"/>
        <w:ind w:firstLineChars="100" w:firstLine="240"/>
        <w:jc w:val="left"/>
        <w:rPr>
          <w:rFonts w:ascii="宋体" w:hAnsi="宋体" w:cs="宋体" w:hint="eastAsia"/>
          <w:color w:val="000000" w:themeColor="text1"/>
          <w:sz w:val="24"/>
        </w:rPr>
      </w:pPr>
      <w:r w:rsidRPr="00603BFA">
        <w:rPr>
          <w:rFonts w:ascii="宋体" w:hAnsi="宋体" w:cs="宋体" w:hint="eastAsia"/>
          <w:color w:val="000000" w:themeColor="text1"/>
          <w:sz w:val="24"/>
        </w:rPr>
        <w:t>（3）采购合同；</w:t>
      </w:r>
    </w:p>
    <w:p w14:paraId="5FC9590B" w14:textId="77777777" w:rsidR="00C33608" w:rsidRPr="00603BFA" w:rsidRDefault="00611BF7">
      <w:pPr>
        <w:tabs>
          <w:tab w:val="left" w:pos="904"/>
        </w:tabs>
        <w:adjustRightInd w:val="0"/>
        <w:snapToGrid w:val="0"/>
        <w:spacing w:line="360" w:lineRule="auto"/>
        <w:ind w:firstLineChars="100" w:firstLine="240"/>
        <w:jc w:val="left"/>
        <w:rPr>
          <w:rFonts w:ascii="宋体" w:hAnsi="宋体" w:cs="宋体" w:hint="eastAsia"/>
          <w:b/>
          <w:color w:val="000000" w:themeColor="text1"/>
          <w:sz w:val="36"/>
          <w:szCs w:val="20"/>
        </w:rPr>
      </w:pPr>
      <w:r w:rsidRPr="00603BFA">
        <w:rPr>
          <w:rFonts w:ascii="宋体" w:hAnsi="宋体" w:cs="宋体" w:hint="eastAsia"/>
          <w:color w:val="000000" w:themeColor="text1"/>
          <w:sz w:val="24"/>
        </w:rPr>
        <w:t>（4）其他需提供的相关材料。</w:t>
      </w:r>
    </w:p>
    <w:p w14:paraId="238A100B" w14:textId="77777777" w:rsidR="00C33608" w:rsidRPr="00603BFA" w:rsidRDefault="00C33608">
      <w:pPr>
        <w:spacing w:line="360" w:lineRule="auto"/>
        <w:ind w:firstLineChars="200" w:firstLine="480"/>
        <w:rPr>
          <w:rFonts w:ascii="宋体" w:hAnsi="宋体" w:cs="宋体" w:hint="eastAsia"/>
          <w:color w:val="000000" w:themeColor="text1"/>
          <w:sz w:val="24"/>
        </w:rPr>
      </w:pPr>
    </w:p>
    <w:p w14:paraId="1889FEC5" w14:textId="77777777" w:rsidR="00C33608" w:rsidRPr="00603BFA" w:rsidRDefault="00C33608">
      <w:pPr>
        <w:spacing w:line="360" w:lineRule="auto"/>
        <w:outlineLvl w:val="0"/>
        <w:rPr>
          <w:rFonts w:ascii="宋体" w:hAnsi="宋体" w:cs="宋体" w:hint="eastAsia"/>
          <w:b/>
          <w:color w:val="000000" w:themeColor="text1"/>
          <w:sz w:val="36"/>
          <w:szCs w:val="20"/>
        </w:rPr>
      </w:pPr>
    </w:p>
    <w:p w14:paraId="7EF73E02" w14:textId="77777777" w:rsidR="00C33608" w:rsidRPr="00603BFA" w:rsidRDefault="00C33608">
      <w:pPr>
        <w:tabs>
          <w:tab w:val="left" w:pos="7380"/>
        </w:tabs>
        <w:spacing w:line="360" w:lineRule="auto"/>
        <w:jc w:val="center"/>
        <w:rPr>
          <w:rFonts w:ascii="宋体" w:hAnsi="宋体" w:cs="宋体" w:hint="eastAsia"/>
          <w:color w:val="000000" w:themeColor="text1"/>
        </w:rPr>
        <w:sectPr w:rsidR="00C33608" w:rsidRPr="00603BFA">
          <w:pgSz w:w="11906" w:h="16838"/>
          <w:pgMar w:top="1134" w:right="1134" w:bottom="1134" w:left="1134" w:header="720" w:footer="720" w:gutter="0"/>
          <w:cols w:space="720"/>
          <w:docGrid w:type="lines" w:linePitch="331"/>
        </w:sectPr>
      </w:pPr>
    </w:p>
    <w:p w14:paraId="0E5FE4A7" w14:textId="77777777" w:rsidR="00C33608" w:rsidRPr="00603BFA" w:rsidRDefault="00611BF7">
      <w:pPr>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lastRenderedPageBreak/>
        <w:t>附件1</w:t>
      </w:r>
    </w:p>
    <w:p w14:paraId="6953FAA8" w14:textId="77777777" w:rsidR="00C33608" w:rsidRPr="00603BFA" w:rsidRDefault="00611BF7">
      <w:pPr>
        <w:spacing w:line="360" w:lineRule="auto"/>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政府采购项目廉政承诺书</w:t>
      </w:r>
    </w:p>
    <w:p w14:paraId="101050C3" w14:textId="77777777" w:rsidR="00C33608" w:rsidRPr="00603BFA" w:rsidRDefault="00C33608">
      <w:pPr>
        <w:spacing w:line="360" w:lineRule="auto"/>
        <w:ind w:firstLineChars="200" w:firstLine="480"/>
        <w:rPr>
          <w:rFonts w:ascii="宋体" w:hAnsi="宋体" w:cs="宋体" w:hint="eastAsia"/>
          <w:color w:val="000000" w:themeColor="text1"/>
          <w:sz w:val="24"/>
        </w:rPr>
      </w:pPr>
    </w:p>
    <w:p w14:paraId="0B4963BA"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为加强政府采购活动中的廉政建设，防止商业贿赂等违法违纪问题发生，保护国家、社会公共和单位的利益，根据国家有关法律法规及南宁市公安局政府采购廉政相关规定，我方自愿作出如下廉政承诺，并严格执行：</w:t>
      </w:r>
    </w:p>
    <w:p w14:paraId="50B3C22D"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1、参与贵支队政府采购活动中，除具备文件规定的资质、资格要求外，我方还严格遵守国家法律法规、政策及关于廉政建设各项规定和要求。</w:t>
      </w:r>
    </w:p>
    <w:p w14:paraId="7562A03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2、我方承诺，在参与贵支队政府采购活动中，遵循公开、公平、公正、诚实守信原则，遵守职业道德，不通过不正当手段向贵支队相关人员打听标底以及其他与招投标有关的情况和资料，不发生损害上述原则及损害国家利益、社会公共利益和双方单位合法权益的不正当竞争行为。</w:t>
      </w:r>
    </w:p>
    <w:p w14:paraId="52679258"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3、和贵支队参与人员保持正常业务往来，不向相关单位及个人提供不正当利益。包括：不以回扣、劳务费、咨询费、服务等名义向贵支队相关人员行贿或赠送礼品、现金等有价证券和支付凭证。严禁为贵支队相关人员安排、组织宴请、旅游、出国（境）、娱乐、健身等活动，或为上述活动支付费用。严禁为贵支队相关单位及人员报销应由个人支付的各种费用，支付摊派费用或借用有关车辆等。</w:t>
      </w:r>
    </w:p>
    <w:p w14:paraId="04B4CFFB"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4、不向招标代理机构、评标委员会、竞争性谈判小组或询价小组成员行贿或提供其它不正当利益。</w:t>
      </w:r>
    </w:p>
    <w:p w14:paraId="22EE8493"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5、如实向贵支队举报、反映政府采购实施单位及相关人员提出的不正当要求。将履行廉政承诺情况作为项目实施内容按规定时限递交贵单位，并自愿承担拒绝作出廉政承诺履行情况产生的后果。</w:t>
      </w:r>
    </w:p>
    <w:p w14:paraId="6DEE7EB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6、发现政府采购活动中存在违法违规问题（如人为操控导致产品价格异常、产品指向性明显、相关厂商限制性提供投标技术文档等）和其他廉政问题的，及时向贵支队报告，并积极主动进行监督、调查，并配合贵支队开展查纠整改工作。对有证据证明存在违法违规行为的，主动配合贵支队将相关证据移送有关部门处理。</w:t>
      </w:r>
    </w:p>
    <w:p w14:paraId="0EE4A7A7"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如违反上述承诺，自愿承担贵支队所采取的终止合作、列入不良行为记录、移送司法机关等处罚，并承担贵支队由此造成的一切损失和法律责任，放弃主张返还履约保证金的权利。</w:t>
      </w:r>
    </w:p>
    <w:p w14:paraId="2FA8824A"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lastRenderedPageBreak/>
        <w:t xml:space="preserve">    本承诺书经盖章后生效，并保存于南宁市公安局。</w:t>
      </w:r>
    </w:p>
    <w:p w14:paraId="7B3F3AAF"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中标/承建单位（加盖公章）： </w:t>
      </w:r>
    </w:p>
    <w:p w14:paraId="0B1C98E9" w14:textId="77777777" w:rsidR="00C33608" w:rsidRPr="00603BFA" w:rsidRDefault="00611BF7">
      <w:pPr>
        <w:spacing w:line="360" w:lineRule="auto"/>
        <w:ind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                    年　　月　　日</w:t>
      </w:r>
    </w:p>
    <w:p w14:paraId="7EA36704" w14:textId="77777777" w:rsidR="00C33608" w:rsidRPr="00603BFA" w:rsidRDefault="00C33608">
      <w:pPr>
        <w:tabs>
          <w:tab w:val="left" w:pos="7380"/>
        </w:tabs>
        <w:spacing w:line="360" w:lineRule="auto"/>
        <w:jc w:val="center"/>
        <w:rPr>
          <w:rFonts w:ascii="宋体" w:hAnsi="宋体" w:cs="宋体" w:hint="eastAsia"/>
          <w:color w:val="000000" w:themeColor="text1"/>
        </w:rPr>
        <w:sectPr w:rsidR="00C33608" w:rsidRPr="00603BFA">
          <w:pgSz w:w="11906" w:h="16838"/>
          <w:pgMar w:top="1134" w:right="1134" w:bottom="1134" w:left="1134" w:header="720" w:footer="720" w:gutter="0"/>
          <w:cols w:space="720"/>
          <w:docGrid w:type="lines" w:linePitch="331"/>
        </w:sectPr>
      </w:pPr>
    </w:p>
    <w:p w14:paraId="2CE2E66D"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710AE953"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22EE0C3"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12DBD3E0"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56E68EA"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0CEDBA81"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3DC16079"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6384D0AF"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76199BDE" w14:textId="77777777" w:rsidR="00C33608" w:rsidRPr="00603BFA" w:rsidRDefault="00611BF7">
      <w:pPr>
        <w:pStyle w:val="ad"/>
        <w:tabs>
          <w:tab w:val="left" w:pos="2472"/>
        </w:tabs>
        <w:spacing w:line="460" w:lineRule="exact"/>
        <w:jc w:val="center"/>
        <w:outlineLvl w:val="0"/>
        <w:rPr>
          <w:rFonts w:hAnsi="宋体" w:cs="宋体" w:hint="eastAsia"/>
          <w:b/>
          <w:color w:val="000000" w:themeColor="text1"/>
          <w:sz w:val="36"/>
        </w:rPr>
      </w:pPr>
      <w:bookmarkStart w:id="313" w:name="_Toc22505"/>
      <w:r w:rsidRPr="00603BFA">
        <w:rPr>
          <w:rFonts w:hAnsi="宋体" w:cs="宋体" w:hint="eastAsia"/>
          <w:b/>
          <w:color w:val="000000" w:themeColor="text1"/>
          <w:sz w:val="36"/>
        </w:rPr>
        <w:t>第六章 投标文件格式</w:t>
      </w:r>
      <w:bookmarkEnd w:id="313"/>
    </w:p>
    <w:p w14:paraId="490E9ACF" w14:textId="77777777" w:rsidR="00C33608" w:rsidRPr="00603BFA" w:rsidRDefault="00C33608">
      <w:pPr>
        <w:pStyle w:val="ad"/>
        <w:spacing w:line="360" w:lineRule="auto"/>
        <w:rPr>
          <w:rFonts w:hAnsi="宋体" w:cs="宋体" w:hint="eastAsia"/>
          <w:color w:val="000000" w:themeColor="text1"/>
        </w:rPr>
        <w:sectPr w:rsidR="00C33608" w:rsidRPr="00603BFA">
          <w:pgSz w:w="11906" w:h="16838"/>
          <w:pgMar w:top="1134" w:right="1134" w:bottom="1134" w:left="1134" w:header="720" w:footer="720" w:gutter="0"/>
          <w:cols w:space="720"/>
          <w:docGrid w:type="lines" w:linePitch="331"/>
        </w:sectPr>
      </w:pPr>
    </w:p>
    <w:p w14:paraId="15537C98" w14:textId="77777777" w:rsidR="00C33608" w:rsidRPr="00603BFA" w:rsidRDefault="00611BF7">
      <w:pPr>
        <w:pStyle w:val="ad"/>
        <w:ind w:firstLineChars="196" w:firstLine="551"/>
        <w:jc w:val="center"/>
        <w:outlineLvl w:val="1"/>
        <w:rPr>
          <w:rFonts w:hAnsi="宋体" w:cs="宋体" w:hint="eastAsia"/>
          <w:b/>
          <w:bCs/>
          <w:color w:val="000000" w:themeColor="text1"/>
          <w:sz w:val="28"/>
          <w:szCs w:val="28"/>
        </w:rPr>
      </w:pPr>
      <w:bookmarkStart w:id="314" w:name="_Toc31553"/>
      <w:r w:rsidRPr="00603BFA">
        <w:rPr>
          <w:rFonts w:hAnsi="宋体" w:cs="宋体" w:hint="eastAsia"/>
          <w:b/>
          <w:bCs/>
          <w:color w:val="000000" w:themeColor="text1"/>
          <w:sz w:val="28"/>
          <w:szCs w:val="28"/>
        </w:rPr>
        <w:lastRenderedPageBreak/>
        <w:t>第一节 投标文件外层包装封面</w:t>
      </w:r>
      <w:bookmarkEnd w:id="314"/>
    </w:p>
    <w:p w14:paraId="78135A24" w14:textId="77777777" w:rsidR="00C33608" w:rsidRPr="00603BFA" w:rsidRDefault="00C33608">
      <w:pPr>
        <w:spacing w:beforeLines="50" w:before="120" w:afterLines="50" w:after="120"/>
        <w:jc w:val="center"/>
        <w:rPr>
          <w:rFonts w:ascii="宋体" w:hAnsi="宋体" w:cs="宋体" w:hint="eastAsia"/>
          <w:color w:val="000000" w:themeColor="text1"/>
          <w:spacing w:val="20"/>
          <w:sz w:val="44"/>
          <w:szCs w:val="44"/>
        </w:rPr>
      </w:pPr>
    </w:p>
    <w:p w14:paraId="6E061431" w14:textId="77777777" w:rsidR="00C33608" w:rsidRPr="00603BFA" w:rsidRDefault="00C33608">
      <w:pPr>
        <w:spacing w:beforeLines="50" w:before="120" w:afterLines="50" w:after="120"/>
        <w:jc w:val="center"/>
        <w:rPr>
          <w:rFonts w:ascii="宋体" w:hAnsi="宋体" w:cs="宋体" w:hint="eastAsia"/>
          <w:color w:val="000000" w:themeColor="text1"/>
          <w:spacing w:val="20"/>
          <w:sz w:val="44"/>
          <w:szCs w:val="44"/>
        </w:rPr>
      </w:pPr>
    </w:p>
    <w:p w14:paraId="05CD5E1B" w14:textId="77777777" w:rsidR="00C33608" w:rsidRPr="00603BFA" w:rsidRDefault="00C33608">
      <w:pPr>
        <w:spacing w:beforeLines="50" w:before="120" w:afterLines="50" w:after="120"/>
        <w:jc w:val="center"/>
        <w:rPr>
          <w:rFonts w:ascii="宋体" w:hAnsi="宋体" w:cs="宋体" w:hint="eastAsia"/>
          <w:color w:val="000000" w:themeColor="text1"/>
          <w:spacing w:val="20"/>
          <w:sz w:val="44"/>
          <w:szCs w:val="44"/>
        </w:rPr>
      </w:pPr>
    </w:p>
    <w:p w14:paraId="5E99DD08" w14:textId="77777777" w:rsidR="00C33608" w:rsidRPr="00603BFA" w:rsidRDefault="00C33608">
      <w:pPr>
        <w:spacing w:beforeLines="50" w:before="120" w:afterLines="50" w:after="120"/>
        <w:jc w:val="center"/>
        <w:rPr>
          <w:rFonts w:ascii="宋体" w:hAnsi="宋体" w:cs="宋体" w:hint="eastAsia"/>
          <w:color w:val="000000" w:themeColor="text1"/>
          <w:spacing w:val="20"/>
          <w:sz w:val="44"/>
          <w:szCs w:val="44"/>
        </w:rPr>
      </w:pPr>
    </w:p>
    <w:p w14:paraId="136B4947" w14:textId="77777777" w:rsidR="00C33608" w:rsidRPr="00603BFA" w:rsidRDefault="00611BF7">
      <w:pPr>
        <w:spacing w:beforeLines="50" w:before="120" w:afterLines="50" w:after="120"/>
        <w:jc w:val="center"/>
        <w:rPr>
          <w:rFonts w:ascii="宋体" w:hAnsi="宋体" w:cs="宋体" w:hint="eastAsia"/>
          <w:color w:val="000000" w:themeColor="text1"/>
          <w:spacing w:val="40"/>
          <w:w w:val="110"/>
          <w:sz w:val="44"/>
          <w:szCs w:val="44"/>
        </w:rPr>
      </w:pPr>
      <w:r w:rsidRPr="00603BFA">
        <w:rPr>
          <w:rFonts w:ascii="宋体" w:hAnsi="宋体" w:cs="宋体" w:hint="eastAsia"/>
          <w:bCs/>
          <w:color w:val="000000" w:themeColor="text1"/>
          <w:spacing w:val="20"/>
          <w:sz w:val="44"/>
          <w:szCs w:val="44"/>
        </w:rPr>
        <w:t>2026年南宁市公安局公安云计算数据中心机房、网络、计算、存储、管理系统等设备设施及信息化设施运维服务项目</w:t>
      </w:r>
      <w:r w:rsidRPr="00603BFA">
        <w:rPr>
          <w:rFonts w:ascii="宋体" w:hAnsi="宋体" w:cs="宋体" w:hint="eastAsia"/>
          <w:color w:val="000000" w:themeColor="text1"/>
          <w:spacing w:val="40"/>
          <w:w w:val="110"/>
          <w:sz w:val="44"/>
          <w:szCs w:val="44"/>
        </w:rPr>
        <w:t>投标文件</w:t>
      </w:r>
    </w:p>
    <w:p w14:paraId="08498C43" w14:textId="77777777" w:rsidR="00C33608" w:rsidRPr="00603BFA" w:rsidRDefault="00C33608">
      <w:pPr>
        <w:spacing w:beforeLines="50" w:before="120" w:afterLines="50" w:after="120"/>
        <w:jc w:val="center"/>
        <w:rPr>
          <w:rFonts w:ascii="宋体" w:hAnsi="宋体" w:cs="宋体" w:hint="eastAsia"/>
          <w:color w:val="000000" w:themeColor="text1"/>
          <w:spacing w:val="40"/>
          <w:w w:val="110"/>
          <w:sz w:val="44"/>
          <w:szCs w:val="44"/>
        </w:rPr>
      </w:pPr>
    </w:p>
    <w:p w14:paraId="6CAC5EA0" w14:textId="77777777" w:rsidR="00C33608" w:rsidRPr="00603BFA" w:rsidRDefault="00611BF7">
      <w:pPr>
        <w:jc w:val="center"/>
        <w:rPr>
          <w:rFonts w:ascii="宋体" w:hAnsi="宋体" w:cs="宋体" w:hint="eastAsia"/>
          <w:color w:val="000000" w:themeColor="text1"/>
          <w:sz w:val="24"/>
        </w:rPr>
      </w:pPr>
      <w:r w:rsidRPr="00603BFA">
        <w:rPr>
          <w:rFonts w:ascii="宋体" w:hAnsi="宋体" w:cs="宋体" w:hint="eastAsia"/>
          <w:color w:val="000000" w:themeColor="text1"/>
          <w:sz w:val="24"/>
        </w:rPr>
        <w:t>（电子投标文件）</w:t>
      </w:r>
    </w:p>
    <w:tbl>
      <w:tblPr>
        <w:tblW w:w="0" w:type="auto"/>
        <w:jc w:val="center"/>
        <w:tblLayout w:type="fixed"/>
        <w:tblLook w:val="04A0" w:firstRow="1" w:lastRow="0" w:firstColumn="1" w:lastColumn="0" w:noHBand="0" w:noVBand="1"/>
      </w:tblPr>
      <w:tblGrid>
        <w:gridCol w:w="1585"/>
        <w:gridCol w:w="6518"/>
      </w:tblGrid>
      <w:tr w:rsidR="008579D9" w:rsidRPr="00603BFA" w14:paraId="32C0BCC4" w14:textId="77777777">
        <w:trPr>
          <w:trHeight w:val="875"/>
          <w:jc w:val="center"/>
        </w:trPr>
        <w:tc>
          <w:tcPr>
            <w:tcW w:w="1585" w:type="dxa"/>
            <w:vAlign w:val="bottom"/>
          </w:tcPr>
          <w:p w14:paraId="3D792B80" w14:textId="77777777" w:rsidR="00C33608" w:rsidRPr="00603BFA" w:rsidRDefault="00611BF7">
            <w:pPr>
              <w:jc w:val="distribute"/>
              <w:rPr>
                <w:rFonts w:ascii="宋体" w:hAnsi="宋体" w:cs="宋体" w:hint="eastAsia"/>
                <w:color w:val="000000" w:themeColor="text1"/>
                <w:sz w:val="24"/>
              </w:rPr>
            </w:pPr>
            <w:r w:rsidRPr="00603BFA">
              <w:rPr>
                <w:rFonts w:ascii="宋体" w:hAnsi="宋体" w:cs="宋体" w:hint="eastAsia"/>
                <w:color w:val="000000" w:themeColor="text1"/>
                <w:sz w:val="24"/>
              </w:rPr>
              <w:t>项目名称：</w:t>
            </w:r>
          </w:p>
        </w:tc>
        <w:tc>
          <w:tcPr>
            <w:tcW w:w="6518" w:type="dxa"/>
            <w:tcBorders>
              <w:bottom w:val="single" w:sz="4" w:space="0" w:color="000000"/>
            </w:tcBorders>
            <w:vAlign w:val="bottom"/>
          </w:tcPr>
          <w:p w14:paraId="798A9EC8" w14:textId="77777777" w:rsidR="00C33608" w:rsidRPr="00603BFA" w:rsidRDefault="00611BF7">
            <w:pPr>
              <w:rPr>
                <w:rFonts w:ascii="宋体" w:hAnsi="宋体" w:cs="宋体" w:hint="eastAsia"/>
                <w:bCs/>
                <w:color w:val="000000" w:themeColor="text1"/>
                <w:kern w:val="0"/>
                <w:sz w:val="24"/>
              </w:rPr>
            </w:pPr>
            <w:r w:rsidRPr="00603BFA">
              <w:rPr>
                <w:rFonts w:ascii="宋体" w:hAnsi="宋体" w:cs="宋体" w:hint="eastAsia"/>
                <w:bCs/>
                <w:color w:val="000000" w:themeColor="text1"/>
                <w:kern w:val="0"/>
                <w:sz w:val="24"/>
              </w:rPr>
              <w:t>2026年南宁市公安局公安云计算数据中心机房、网络、计算、存储、管理系统等设备设施及信息化设施运维服务项目</w:t>
            </w:r>
          </w:p>
        </w:tc>
      </w:tr>
      <w:tr w:rsidR="008579D9" w:rsidRPr="00603BFA" w14:paraId="7DD37BF1" w14:textId="77777777">
        <w:trPr>
          <w:trHeight w:val="451"/>
          <w:jc w:val="center"/>
        </w:trPr>
        <w:tc>
          <w:tcPr>
            <w:tcW w:w="1585" w:type="dxa"/>
            <w:vAlign w:val="bottom"/>
          </w:tcPr>
          <w:p w14:paraId="02A629AF" w14:textId="77777777" w:rsidR="00C33608" w:rsidRPr="00603BFA" w:rsidRDefault="00611BF7">
            <w:pPr>
              <w:jc w:val="distribute"/>
              <w:rPr>
                <w:rFonts w:ascii="宋体" w:hAnsi="宋体" w:cs="宋体" w:hint="eastAsia"/>
                <w:color w:val="000000" w:themeColor="text1"/>
                <w:sz w:val="24"/>
              </w:rPr>
            </w:pPr>
            <w:r w:rsidRPr="00603BFA">
              <w:rPr>
                <w:rFonts w:ascii="宋体" w:hAnsi="宋体" w:cs="宋体" w:hint="eastAsia"/>
                <w:color w:val="000000" w:themeColor="text1"/>
                <w:sz w:val="24"/>
              </w:rPr>
              <w:t>项目编号：</w:t>
            </w:r>
          </w:p>
        </w:tc>
        <w:tc>
          <w:tcPr>
            <w:tcW w:w="6518" w:type="dxa"/>
            <w:tcBorders>
              <w:top w:val="single" w:sz="4" w:space="0" w:color="000000"/>
              <w:bottom w:val="single" w:sz="4" w:space="0" w:color="000000"/>
            </w:tcBorders>
            <w:vAlign w:val="bottom"/>
          </w:tcPr>
          <w:p w14:paraId="01E684C6" w14:textId="497C3A15" w:rsidR="00C33608" w:rsidRPr="00603BFA" w:rsidRDefault="00611BF7">
            <w:pPr>
              <w:jc w:val="left"/>
              <w:rPr>
                <w:rFonts w:ascii="宋体" w:hAnsi="宋体" w:cs="宋体" w:hint="eastAsia"/>
                <w:color w:val="000000" w:themeColor="text1"/>
                <w:sz w:val="24"/>
              </w:rPr>
            </w:pPr>
            <w:r w:rsidRPr="00603BFA">
              <w:rPr>
                <w:rFonts w:ascii="宋体" w:hAnsi="宋体" w:cs="宋体" w:hint="eastAsia"/>
                <w:bCs/>
                <w:color w:val="000000" w:themeColor="text1"/>
                <w:sz w:val="24"/>
              </w:rPr>
              <w:t xml:space="preserve"> </w:t>
            </w:r>
            <w:r w:rsidR="00B92972" w:rsidRPr="00603BFA">
              <w:rPr>
                <w:rFonts w:ascii="宋体" w:hAnsi="宋体" w:cs="宋体" w:hint="eastAsia"/>
                <w:bCs/>
                <w:color w:val="000000" w:themeColor="text1"/>
                <w:sz w:val="24"/>
              </w:rPr>
              <w:t>NNZC2026-G3-990123-JDZB</w:t>
            </w:r>
          </w:p>
        </w:tc>
      </w:tr>
      <w:tr w:rsidR="008579D9" w:rsidRPr="00603BFA" w14:paraId="6BA0CB60" w14:textId="77777777">
        <w:trPr>
          <w:trHeight w:val="451"/>
          <w:jc w:val="center"/>
        </w:trPr>
        <w:tc>
          <w:tcPr>
            <w:tcW w:w="1585" w:type="dxa"/>
            <w:vAlign w:val="bottom"/>
          </w:tcPr>
          <w:p w14:paraId="2BAF3508" w14:textId="77777777" w:rsidR="00C33608" w:rsidRPr="00603BFA" w:rsidRDefault="00611BF7">
            <w:pPr>
              <w:jc w:val="distribute"/>
              <w:rPr>
                <w:rFonts w:ascii="宋体" w:hAnsi="宋体" w:cs="宋体" w:hint="eastAsia"/>
                <w:color w:val="000000" w:themeColor="text1"/>
                <w:sz w:val="24"/>
              </w:rPr>
            </w:pPr>
            <w:r w:rsidRPr="00603BFA">
              <w:rPr>
                <w:rFonts w:ascii="宋体" w:hAnsi="宋体" w:cs="宋体" w:hint="eastAsia"/>
                <w:color w:val="000000" w:themeColor="text1"/>
                <w:sz w:val="24"/>
              </w:rPr>
              <w:t>所投分标：</w:t>
            </w:r>
          </w:p>
        </w:tc>
        <w:tc>
          <w:tcPr>
            <w:tcW w:w="6518" w:type="dxa"/>
            <w:tcBorders>
              <w:top w:val="single" w:sz="4" w:space="0" w:color="000000"/>
              <w:bottom w:val="single" w:sz="4" w:space="0" w:color="000000"/>
            </w:tcBorders>
            <w:vAlign w:val="bottom"/>
          </w:tcPr>
          <w:p w14:paraId="4D709F24" w14:textId="77777777" w:rsidR="00C33608" w:rsidRPr="00603BFA" w:rsidRDefault="00C33608">
            <w:pPr>
              <w:jc w:val="left"/>
              <w:rPr>
                <w:rFonts w:ascii="宋体" w:hAnsi="宋体" w:cs="宋体" w:hint="eastAsia"/>
                <w:color w:val="000000" w:themeColor="text1"/>
                <w:sz w:val="24"/>
              </w:rPr>
            </w:pPr>
          </w:p>
        </w:tc>
      </w:tr>
      <w:tr w:rsidR="008579D9" w:rsidRPr="00603BFA" w14:paraId="3E664C77" w14:textId="77777777">
        <w:trPr>
          <w:trHeight w:val="451"/>
          <w:jc w:val="center"/>
        </w:trPr>
        <w:tc>
          <w:tcPr>
            <w:tcW w:w="1585" w:type="dxa"/>
            <w:vAlign w:val="bottom"/>
          </w:tcPr>
          <w:p w14:paraId="47EE0824" w14:textId="77777777" w:rsidR="00C33608" w:rsidRPr="00603BFA" w:rsidRDefault="00611BF7">
            <w:pPr>
              <w:jc w:val="distribute"/>
              <w:rPr>
                <w:rFonts w:ascii="宋体" w:hAnsi="宋体" w:cs="宋体" w:hint="eastAsia"/>
                <w:color w:val="000000" w:themeColor="text1"/>
                <w:sz w:val="24"/>
              </w:rPr>
            </w:pPr>
            <w:r w:rsidRPr="00603BFA">
              <w:rPr>
                <w:rFonts w:ascii="宋体" w:hAnsi="宋体" w:cs="宋体" w:hint="eastAsia"/>
                <w:color w:val="000000" w:themeColor="text1"/>
                <w:sz w:val="24"/>
              </w:rPr>
              <w:t>投标人名称：</w:t>
            </w:r>
          </w:p>
        </w:tc>
        <w:tc>
          <w:tcPr>
            <w:tcW w:w="6518" w:type="dxa"/>
            <w:tcBorders>
              <w:top w:val="single" w:sz="4" w:space="0" w:color="000000"/>
              <w:bottom w:val="single" w:sz="4" w:space="0" w:color="000000"/>
            </w:tcBorders>
            <w:vAlign w:val="bottom"/>
          </w:tcPr>
          <w:p w14:paraId="2D2B5472" w14:textId="77777777" w:rsidR="00C33608" w:rsidRPr="00603BFA" w:rsidRDefault="00C33608">
            <w:pPr>
              <w:jc w:val="left"/>
              <w:rPr>
                <w:rFonts w:ascii="宋体" w:hAnsi="宋体" w:cs="宋体" w:hint="eastAsia"/>
                <w:color w:val="000000" w:themeColor="text1"/>
                <w:sz w:val="24"/>
              </w:rPr>
            </w:pPr>
          </w:p>
        </w:tc>
      </w:tr>
      <w:tr w:rsidR="00C33608" w:rsidRPr="00603BFA" w14:paraId="14FF631B" w14:textId="77777777">
        <w:trPr>
          <w:trHeight w:val="465"/>
          <w:jc w:val="center"/>
        </w:trPr>
        <w:tc>
          <w:tcPr>
            <w:tcW w:w="1585" w:type="dxa"/>
            <w:vAlign w:val="bottom"/>
          </w:tcPr>
          <w:p w14:paraId="792B1CAB" w14:textId="77777777" w:rsidR="00C33608" w:rsidRPr="00603BFA" w:rsidRDefault="00611BF7">
            <w:pPr>
              <w:jc w:val="distribute"/>
              <w:rPr>
                <w:rFonts w:ascii="宋体" w:hAnsi="宋体" w:cs="宋体" w:hint="eastAsia"/>
                <w:color w:val="000000" w:themeColor="text1"/>
                <w:sz w:val="24"/>
              </w:rPr>
            </w:pPr>
            <w:r w:rsidRPr="00603BFA">
              <w:rPr>
                <w:rFonts w:ascii="宋体" w:hAnsi="宋体" w:cs="宋体" w:hint="eastAsia"/>
                <w:color w:val="000000" w:themeColor="text1"/>
                <w:sz w:val="24"/>
              </w:rPr>
              <w:t>投标人地址：</w:t>
            </w:r>
          </w:p>
        </w:tc>
        <w:tc>
          <w:tcPr>
            <w:tcW w:w="6518" w:type="dxa"/>
            <w:tcBorders>
              <w:top w:val="single" w:sz="4" w:space="0" w:color="000000"/>
              <w:bottom w:val="single" w:sz="4" w:space="0" w:color="000000"/>
            </w:tcBorders>
            <w:vAlign w:val="bottom"/>
          </w:tcPr>
          <w:p w14:paraId="1AA8C8D8" w14:textId="77777777" w:rsidR="00C33608" w:rsidRPr="00603BFA" w:rsidRDefault="00C33608">
            <w:pPr>
              <w:jc w:val="left"/>
              <w:rPr>
                <w:rFonts w:ascii="宋体" w:hAnsi="宋体" w:cs="宋体" w:hint="eastAsia"/>
                <w:color w:val="000000" w:themeColor="text1"/>
                <w:sz w:val="24"/>
              </w:rPr>
            </w:pPr>
          </w:p>
        </w:tc>
      </w:tr>
    </w:tbl>
    <w:p w14:paraId="44B598B7" w14:textId="77777777" w:rsidR="00C33608" w:rsidRPr="00603BFA" w:rsidRDefault="00C33608">
      <w:pPr>
        <w:ind w:firstLineChars="1750" w:firstLine="4200"/>
        <w:rPr>
          <w:rFonts w:ascii="宋体" w:hAnsi="宋体" w:cs="宋体" w:hint="eastAsia"/>
          <w:color w:val="000000" w:themeColor="text1"/>
          <w:sz w:val="24"/>
        </w:rPr>
      </w:pPr>
    </w:p>
    <w:p w14:paraId="0588E164" w14:textId="77777777" w:rsidR="00C33608" w:rsidRPr="00603BFA" w:rsidRDefault="00C33608">
      <w:pPr>
        <w:ind w:firstLineChars="1750" w:firstLine="4200"/>
        <w:rPr>
          <w:rFonts w:ascii="宋体" w:hAnsi="宋体" w:cs="宋体" w:hint="eastAsia"/>
          <w:color w:val="000000" w:themeColor="text1"/>
          <w:sz w:val="24"/>
        </w:rPr>
      </w:pPr>
    </w:p>
    <w:p w14:paraId="00048962" w14:textId="77777777" w:rsidR="00C33608" w:rsidRPr="00603BFA" w:rsidRDefault="00C33608">
      <w:pPr>
        <w:ind w:firstLineChars="1750" w:firstLine="4200"/>
        <w:rPr>
          <w:rFonts w:ascii="宋体" w:hAnsi="宋体" w:cs="宋体" w:hint="eastAsia"/>
          <w:color w:val="000000" w:themeColor="text1"/>
          <w:sz w:val="24"/>
        </w:rPr>
      </w:pPr>
    </w:p>
    <w:p w14:paraId="48B180F6" w14:textId="77777777" w:rsidR="00C33608" w:rsidRPr="00603BFA" w:rsidRDefault="00611BF7">
      <w:pPr>
        <w:ind w:firstLineChars="2450" w:firstLine="5880"/>
        <w:rPr>
          <w:rFonts w:ascii="宋体" w:hAnsi="宋体" w:cs="宋体" w:hint="eastAsia"/>
          <w:color w:val="000000" w:themeColor="text1"/>
          <w:sz w:val="24"/>
        </w:rPr>
      </w:pPr>
      <w:r w:rsidRPr="00603BFA">
        <w:rPr>
          <w:rFonts w:ascii="宋体" w:hAnsi="宋体" w:cs="宋体" w:hint="eastAsia"/>
          <w:color w:val="000000" w:themeColor="text1"/>
          <w:sz w:val="24"/>
        </w:rPr>
        <w:t>投标截止时间前不得解密</w:t>
      </w:r>
    </w:p>
    <w:p w14:paraId="13329E7B" w14:textId="77777777" w:rsidR="00C33608" w:rsidRPr="00603BFA" w:rsidRDefault="00611BF7">
      <w:pPr>
        <w:ind w:firstLineChars="2700" w:firstLine="6480"/>
        <w:rPr>
          <w:rFonts w:ascii="宋体" w:hAnsi="宋体" w:cs="宋体" w:hint="eastAsia"/>
          <w:color w:val="000000" w:themeColor="text1"/>
          <w:sz w:val="24"/>
        </w:rPr>
        <w:sectPr w:rsidR="00C33608" w:rsidRPr="00603BFA">
          <w:footerReference w:type="default" r:id="rId23"/>
          <w:pgSz w:w="11907" w:h="16840"/>
          <w:pgMar w:top="1531" w:right="1418" w:bottom="1361" w:left="1418" w:header="720" w:footer="720" w:gutter="0"/>
          <w:cols w:space="720"/>
          <w:docGrid w:linePitch="285"/>
        </w:sectPr>
      </w:pPr>
      <w:r w:rsidRPr="00603BFA">
        <w:rPr>
          <w:rFonts w:ascii="宋体" w:hAnsi="宋体" w:cs="宋体" w:hint="eastAsia"/>
          <w:color w:val="000000" w:themeColor="text1"/>
          <w:sz w:val="24"/>
        </w:rPr>
        <w:t>年   月   日</w:t>
      </w:r>
    </w:p>
    <w:p w14:paraId="798FB190" w14:textId="77777777" w:rsidR="00C33608" w:rsidRPr="00603BFA" w:rsidRDefault="00611BF7">
      <w:pPr>
        <w:pStyle w:val="ad"/>
        <w:jc w:val="center"/>
        <w:outlineLvl w:val="1"/>
        <w:rPr>
          <w:rFonts w:hAnsi="宋体" w:cs="宋体" w:hint="eastAsia"/>
          <w:b/>
          <w:bCs/>
          <w:color w:val="000000" w:themeColor="text1"/>
          <w:sz w:val="28"/>
          <w:szCs w:val="28"/>
        </w:rPr>
      </w:pPr>
      <w:bookmarkStart w:id="315" w:name="_Toc15794"/>
      <w:r w:rsidRPr="00603BFA">
        <w:rPr>
          <w:rFonts w:hAnsi="宋体" w:cs="宋体" w:hint="eastAsia"/>
          <w:b/>
          <w:bCs/>
          <w:color w:val="000000" w:themeColor="text1"/>
          <w:sz w:val="28"/>
          <w:szCs w:val="28"/>
        </w:rPr>
        <w:lastRenderedPageBreak/>
        <w:t>第二节 资格证明文件格式</w:t>
      </w:r>
      <w:bookmarkEnd w:id="315"/>
    </w:p>
    <w:p w14:paraId="65EB2F46" w14:textId="77777777" w:rsidR="00C33608" w:rsidRPr="00603BFA" w:rsidRDefault="00C33608">
      <w:pPr>
        <w:pStyle w:val="ad"/>
        <w:spacing w:line="360" w:lineRule="auto"/>
        <w:ind w:firstLine="420"/>
        <w:rPr>
          <w:rFonts w:hAnsi="宋体" w:cs="宋体" w:hint="eastAsia"/>
          <w:color w:val="000000" w:themeColor="text1"/>
          <w:sz w:val="30"/>
        </w:rPr>
      </w:pPr>
    </w:p>
    <w:p w14:paraId="2D5B0DFB" w14:textId="77777777" w:rsidR="00C33608" w:rsidRPr="00603BFA" w:rsidRDefault="00611BF7">
      <w:pPr>
        <w:snapToGrid w:val="0"/>
        <w:spacing w:beforeLines="50" w:before="165" w:after="50"/>
        <w:rPr>
          <w:rFonts w:ascii="宋体" w:hAnsi="宋体" w:cs="宋体" w:hint="eastAsia"/>
          <w:bCs/>
          <w:color w:val="000000" w:themeColor="text1"/>
          <w:sz w:val="32"/>
          <w:szCs w:val="20"/>
        </w:rPr>
      </w:pPr>
      <w:r w:rsidRPr="00603BFA">
        <w:rPr>
          <w:rFonts w:ascii="宋体" w:hAnsi="宋体" w:cs="宋体" w:hint="eastAsia"/>
          <w:color w:val="000000" w:themeColor="text1"/>
          <w:sz w:val="24"/>
        </w:rPr>
        <w:t xml:space="preserve">                                                         </w:t>
      </w:r>
      <w:r w:rsidRPr="00603BFA">
        <w:rPr>
          <w:rFonts w:ascii="宋体" w:hAnsi="宋体" w:cs="宋体" w:hint="eastAsia"/>
          <w:bCs/>
          <w:color w:val="000000" w:themeColor="text1"/>
        </w:rPr>
        <w:t>电子投标文件</w:t>
      </w:r>
    </w:p>
    <w:p w14:paraId="72CB54E6" w14:textId="77777777" w:rsidR="00C33608" w:rsidRPr="00603BFA" w:rsidRDefault="00C33608">
      <w:pPr>
        <w:snapToGrid w:val="0"/>
        <w:spacing w:beforeLines="50" w:before="165" w:after="50"/>
        <w:rPr>
          <w:rFonts w:ascii="宋体" w:hAnsi="宋体" w:cs="宋体" w:hint="eastAsia"/>
          <w:color w:val="000000" w:themeColor="text1"/>
          <w:sz w:val="24"/>
          <w:szCs w:val="20"/>
        </w:rPr>
      </w:pPr>
    </w:p>
    <w:p w14:paraId="4213A2FE" w14:textId="77777777" w:rsidR="00C33608" w:rsidRPr="00603BFA" w:rsidRDefault="00611BF7">
      <w:pPr>
        <w:snapToGrid w:val="0"/>
        <w:spacing w:beforeLines="50" w:before="165" w:after="50"/>
        <w:jc w:val="center"/>
        <w:rPr>
          <w:rFonts w:ascii="宋体" w:hAnsi="宋体" w:cs="宋体" w:hint="eastAsia"/>
          <w:b/>
          <w:color w:val="000000" w:themeColor="text1"/>
          <w:sz w:val="24"/>
          <w:szCs w:val="20"/>
        </w:rPr>
      </w:pPr>
      <w:r w:rsidRPr="00603BFA">
        <w:rPr>
          <w:rFonts w:ascii="宋体" w:hAnsi="宋体" w:cs="宋体" w:hint="eastAsia"/>
          <w:b/>
          <w:color w:val="000000" w:themeColor="text1"/>
          <w:sz w:val="32"/>
          <w:szCs w:val="32"/>
        </w:rPr>
        <w:t>资格证明文件（封面）</w:t>
      </w:r>
    </w:p>
    <w:p w14:paraId="25F62BBD"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619F4E91"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1557C3F4"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3A2B68D9"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15DB25D5"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63A5D073"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4F641542"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66EF0EC0" w14:textId="77777777" w:rsidR="00C33608" w:rsidRPr="00603BFA" w:rsidRDefault="00611BF7">
      <w:pPr>
        <w:snapToGrid w:val="0"/>
        <w:spacing w:beforeLines="50" w:before="165" w:after="50" w:line="360" w:lineRule="auto"/>
        <w:ind w:firstLineChars="225" w:firstLine="540"/>
        <w:rPr>
          <w:rFonts w:ascii="宋体" w:hAnsi="宋体" w:cs="宋体" w:hint="eastAsia"/>
          <w:bCs/>
          <w:color w:val="000000" w:themeColor="text1"/>
          <w:kern w:val="0"/>
          <w:sz w:val="24"/>
        </w:rPr>
      </w:pPr>
      <w:r w:rsidRPr="00603BFA">
        <w:rPr>
          <w:rFonts w:ascii="宋体" w:hAnsi="宋体" w:cs="宋体" w:hint="eastAsia"/>
          <w:bCs/>
          <w:color w:val="000000" w:themeColor="text1"/>
          <w:sz w:val="24"/>
        </w:rPr>
        <w:t>项目名称：</w:t>
      </w:r>
      <w:r w:rsidRPr="00603BFA">
        <w:rPr>
          <w:rFonts w:ascii="宋体" w:hAnsi="宋体" w:cs="宋体" w:hint="eastAsia"/>
          <w:bCs/>
          <w:color w:val="000000" w:themeColor="text1"/>
          <w:kern w:val="0"/>
          <w:sz w:val="24"/>
        </w:rPr>
        <w:t>2026年南宁市公安局公安云计算数据中心机房、网络、计算、存储、管理系统等设备设施及信息化设施运维服务项目</w:t>
      </w:r>
    </w:p>
    <w:p w14:paraId="5328A93A" w14:textId="7F2F79BF" w:rsidR="00C33608" w:rsidRPr="00603BFA" w:rsidRDefault="00611BF7">
      <w:pPr>
        <w:snapToGrid w:val="0"/>
        <w:spacing w:beforeLines="50" w:before="165" w:after="50"/>
        <w:ind w:firstLineChars="225" w:firstLine="540"/>
        <w:rPr>
          <w:rFonts w:ascii="宋体" w:hAnsi="宋体" w:cs="宋体" w:hint="eastAsia"/>
          <w:bCs/>
          <w:color w:val="000000" w:themeColor="text1"/>
          <w:sz w:val="24"/>
        </w:rPr>
      </w:pPr>
      <w:r w:rsidRPr="00603BFA">
        <w:rPr>
          <w:rFonts w:ascii="宋体" w:hAnsi="宋体" w:cs="宋体" w:hint="eastAsia"/>
          <w:bCs/>
          <w:color w:val="000000" w:themeColor="text1"/>
          <w:sz w:val="24"/>
        </w:rPr>
        <w:t>项目编号：</w:t>
      </w:r>
      <w:r w:rsidR="00B92972" w:rsidRPr="00603BFA">
        <w:rPr>
          <w:rFonts w:ascii="宋体" w:hAnsi="宋体" w:cs="宋体" w:hint="eastAsia"/>
          <w:bCs/>
          <w:color w:val="000000" w:themeColor="text1"/>
          <w:sz w:val="24"/>
        </w:rPr>
        <w:t>NNZC2026-G3-990123-JDZB</w:t>
      </w:r>
    </w:p>
    <w:p w14:paraId="28DC3A1F" w14:textId="77777777" w:rsidR="00C33608" w:rsidRPr="00603BFA" w:rsidRDefault="00611BF7">
      <w:pPr>
        <w:snapToGrid w:val="0"/>
        <w:spacing w:beforeLines="50" w:before="165" w:after="50"/>
        <w:ind w:firstLineChars="225" w:firstLine="540"/>
        <w:rPr>
          <w:rFonts w:ascii="宋体" w:hAnsi="宋体" w:cs="宋体" w:hint="eastAsia"/>
          <w:bCs/>
          <w:color w:val="000000" w:themeColor="text1"/>
          <w:sz w:val="24"/>
          <w:szCs w:val="20"/>
        </w:rPr>
      </w:pPr>
      <w:r w:rsidRPr="00603BFA">
        <w:rPr>
          <w:rFonts w:ascii="宋体" w:hAnsi="宋体" w:cs="宋体" w:hint="eastAsia"/>
          <w:bCs/>
          <w:color w:val="000000" w:themeColor="text1"/>
          <w:sz w:val="24"/>
        </w:rPr>
        <w:t xml:space="preserve"> </w:t>
      </w:r>
    </w:p>
    <w:p w14:paraId="4449AD67" w14:textId="77777777" w:rsidR="00C33608" w:rsidRPr="00603BFA" w:rsidRDefault="00611BF7">
      <w:pPr>
        <w:snapToGrid w:val="0"/>
        <w:spacing w:beforeLines="50" w:before="165" w:after="50"/>
        <w:ind w:firstLineChars="225" w:firstLine="540"/>
        <w:rPr>
          <w:rFonts w:ascii="宋体" w:hAnsi="宋体" w:cs="宋体" w:hint="eastAsia"/>
          <w:bCs/>
          <w:color w:val="000000" w:themeColor="text1"/>
          <w:sz w:val="24"/>
        </w:rPr>
      </w:pPr>
      <w:r w:rsidRPr="00603BFA">
        <w:rPr>
          <w:rFonts w:ascii="宋体" w:hAnsi="宋体" w:cs="宋体" w:hint="eastAsia"/>
          <w:bCs/>
          <w:color w:val="000000" w:themeColor="text1"/>
          <w:sz w:val="24"/>
        </w:rPr>
        <w:t>所投分标：</w:t>
      </w:r>
    </w:p>
    <w:p w14:paraId="5A16FB7E" w14:textId="77777777" w:rsidR="00C33608" w:rsidRPr="00603BFA" w:rsidRDefault="00C33608">
      <w:pPr>
        <w:pStyle w:val="a7"/>
        <w:snapToGrid w:val="0"/>
        <w:spacing w:before="50" w:after="50"/>
        <w:ind w:firstLineChars="225" w:firstLine="540"/>
        <w:rPr>
          <w:rFonts w:ascii="宋体" w:hAnsi="宋体" w:cs="宋体" w:hint="eastAsia"/>
          <w:bCs/>
          <w:color w:val="000000" w:themeColor="text1"/>
          <w:sz w:val="24"/>
          <w:szCs w:val="24"/>
        </w:rPr>
      </w:pPr>
    </w:p>
    <w:p w14:paraId="69ED6D18" w14:textId="77777777" w:rsidR="00C33608" w:rsidRPr="00603BFA" w:rsidRDefault="00611BF7">
      <w:pPr>
        <w:pStyle w:val="a7"/>
        <w:snapToGrid w:val="0"/>
        <w:spacing w:before="50" w:after="50"/>
        <w:ind w:firstLineChars="225" w:firstLine="540"/>
        <w:rPr>
          <w:rFonts w:ascii="宋体" w:hAnsi="宋体" w:cs="宋体" w:hint="eastAsia"/>
          <w:bCs/>
          <w:color w:val="000000" w:themeColor="text1"/>
          <w:sz w:val="24"/>
          <w:szCs w:val="24"/>
        </w:rPr>
      </w:pPr>
      <w:r w:rsidRPr="00603BFA">
        <w:rPr>
          <w:rFonts w:ascii="宋体" w:hAnsi="宋体" w:cs="宋体" w:hint="eastAsia"/>
          <w:bCs/>
          <w:color w:val="000000" w:themeColor="text1"/>
          <w:sz w:val="24"/>
          <w:szCs w:val="24"/>
        </w:rPr>
        <w:t>投标人名称：</w:t>
      </w:r>
    </w:p>
    <w:p w14:paraId="16FE1406" w14:textId="77777777" w:rsidR="00C33608" w:rsidRPr="00603BFA" w:rsidRDefault="00C33608">
      <w:pPr>
        <w:pStyle w:val="a7"/>
        <w:snapToGrid w:val="0"/>
        <w:spacing w:before="50" w:after="50"/>
        <w:ind w:firstLineChars="225" w:firstLine="540"/>
        <w:rPr>
          <w:rFonts w:ascii="宋体" w:hAnsi="宋体" w:cs="宋体" w:hint="eastAsia"/>
          <w:bCs/>
          <w:color w:val="000000" w:themeColor="text1"/>
          <w:sz w:val="24"/>
          <w:szCs w:val="24"/>
        </w:rPr>
      </w:pPr>
    </w:p>
    <w:p w14:paraId="3B940910" w14:textId="77777777" w:rsidR="00C33608" w:rsidRPr="00603BFA" w:rsidRDefault="00C33608">
      <w:pPr>
        <w:pStyle w:val="a7"/>
        <w:snapToGrid w:val="0"/>
        <w:spacing w:before="50" w:after="50"/>
        <w:ind w:firstLineChars="400" w:firstLine="960"/>
        <w:rPr>
          <w:rFonts w:ascii="宋体" w:hAnsi="宋体" w:cs="宋体" w:hint="eastAsia"/>
          <w:bCs/>
          <w:color w:val="000000" w:themeColor="text1"/>
          <w:sz w:val="24"/>
          <w:szCs w:val="24"/>
        </w:rPr>
      </w:pPr>
    </w:p>
    <w:p w14:paraId="4A0341D9" w14:textId="77777777" w:rsidR="00C33608" w:rsidRPr="00603BFA" w:rsidRDefault="00611BF7">
      <w:pPr>
        <w:snapToGrid w:val="0"/>
        <w:spacing w:beforeLines="50" w:before="165" w:after="50"/>
        <w:ind w:firstLine="645"/>
        <w:jc w:val="center"/>
        <w:rPr>
          <w:rFonts w:ascii="宋体" w:hAnsi="宋体" w:cs="宋体" w:hint="eastAsia"/>
          <w:color w:val="000000" w:themeColor="text1"/>
          <w:sz w:val="24"/>
        </w:rPr>
      </w:pPr>
      <w:r w:rsidRPr="00603BFA">
        <w:rPr>
          <w:rFonts w:ascii="宋体" w:hAnsi="宋体" w:cs="宋体" w:hint="eastAsia"/>
          <w:color w:val="000000" w:themeColor="text1"/>
          <w:sz w:val="24"/>
        </w:rPr>
        <w:t>年  月  日</w:t>
      </w:r>
    </w:p>
    <w:p w14:paraId="2D049C83" w14:textId="77777777" w:rsidR="00C33608" w:rsidRPr="00603BFA" w:rsidRDefault="00C33608">
      <w:pPr>
        <w:pStyle w:val="ad"/>
        <w:spacing w:line="360" w:lineRule="auto"/>
        <w:ind w:firstLine="420"/>
        <w:rPr>
          <w:rFonts w:hAnsi="宋体" w:cs="宋体" w:hint="eastAsia"/>
          <w:color w:val="000000" w:themeColor="text1"/>
          <w:sz w:val="30"/>
        </w:rPr>
        <w:sectPr w:rsidR="00C33608" w:rsidRPr="00603BFA">
          <w:pgSz w:w="11906" w:h="16838"/>
          <w:pgMar w:top="1134" w:right="1134" w:bottom="1134" w:left="1134" w:header="720" w:footer="720" w:gutter="0"/>
          <w:cols w:space="720"/>
          <w:docGrid w:type="lines" w:linePitch="331"/>
        </w:sectPr>
      </w:pPr>
    </w:p>
    <w:p w14:paraId="421998E4" w14:textId="77777777" w:rsidR="00C33608" w:rsidRPr="00603BFA" w:rsidRDefault="00611BF7">
      <w:pPr>
        <w:jc w:val="center"/>
        <w:rPr>
          <w:rFonts w:ascii="宋体" w:hAnsi="宋体" w:cs="宋体" w:hint="eastAsia"/>
          <w:b/>
          <w:color w:val="000000" w:themeColor="text1"/>
          <w:kern w:val="0"/>
          <w:sz w:val="36"/>
          <w:szCs w:val="36"/>
        </w:rPr>
      </w:pPr>
      <w:r w:rsidRPr="00603BFA">
        <w:rPr>
          <w:rFonts w:ascii="宋体" w:hAnsi="宋体" w:cs="宋体" w:hint="eastAsia"/>
          <w:b/>
          <w:color w:val="000000" w:themeColor="text1"/>
          <w:kern w:val="0"/>
          <w:sz w:val="36"/>
          <w:szCs w:val="36"/>
        </w:rPr>
        <w:lastRenderedPageBreak/>
        <w:t>资格证明文件目录</w:t>
      </w:r>
    </w:p>
    <w:p w14:paraId="10B18C6F" w14:textId="77777777" w:rsidR="00C33608" w:rsidRPr="00603BFA" w:rsidRDefault="00C33608">
      <w:pPr>
        <w:snapToGrid w:val="0"/>
        <w:spacing w:line="360" w:lineRule="auto"/>
        <w:rPr>
          <w:rFonts w:ascii="宋体" w:hAnsi="宋体" w:cs="宋体" w:hint="eastAsia"/>
          <w:color w:val="000000" w:themeColor="text1"/>
          <w:kern w:val="0"/>
          <w:sz w:val="24"/>
        </w:rPr>
      </w:pPr>
    </w:p>
    <w:p w14:paraId="25B5F8D9"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一、</w:t>
      </w:r>
      <w:r w:rsidRPr="00603BFA">
        <w:rPr>
          <w:rFonts w:ascii="宋体" w:hAnsi="宋体" w:cs="宋体" w:hint="eastAsia"/>
          <w:color w:val="000000" w:themeColor="text1"/>
          <w:sz w:val="24"/>
        </w:rPr>
        <w:t>营业执照(或事业法人登记证或其他工商等登记证明材料)复印件（投标人为自然人的，须提供</w:t>
      </w:r>
      <w:r w:rsidRPr="00603BFA">
        <w:rPr>
          <w:rFonts w:ascii="宋体" w:hAnsi="宋体" w:cs="宋体" w:hint="eastAsia"/>
          <w:color w:val="000000" w:themeColor="text1"/>
          <w:kern w:val="0"/>
          <w:sz w:val="24"/>
        </w:rPr>
        <w:t>自然人的身份证明，投标人为授权的分支机构（含下属分公司）的，提供分支机构营业执照及总公司授权书原件扫描件</w:t>
      </w:r>
      <w:r w:rsidRPr="00603BFA">
        <w:rPr>
          <w:rFonts w:ascii="宋体" w:hAnsi="宋体" w:cs="宋体" w:hint="eastAsia"/>
          <w:color w:val="000000" w:themeColor="text1"/>
          <w:sz w:val="24"/>
        </w:rPr>
        <w:t>）</w:t>
      </w:r>
      <w:r w:rsidRPr="00603BFA">
        <w:rPr>
          <w:rFonts w:ascii="宋体" w:hAnsi="宋体" w:cs="宋体" w:hint="eastAsia"/>
          <w:color w:val="000000" w:themeColor="text1"/>
          <w:kern w:val="0"/>
          <w:sz w:val="24"/>
        </w:rPr>
        <w:t>………………………………………………………（页码）</w:t>
      </w:r>
    </w:p>
    <w:p w14:paraId="063C3C46"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二、符合参与政府采购活动的资格条件依法缴纳税收、社会保障资金等方面的材料…………………………………………………………………………………………（页码）</w:t>
      </w:r>
    </w:p>
    <w:p w14:paraId="6C4DAC91"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三、财务状况报告方面的材料…………………………………………………………（页码）</w:t>
      </w:r>
    </w:p>
    <w:p w14:paraId="67E32975"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sz w:val="24"/>
        </w:rPr>
        <w:t>四、投标人直接控股股东信息</w:t>
      </w:r>
      <w:r w:rsidRPr="00603BFA">
        <w:rPr>
          <w:rFonts w:ascii="宋体" w:hAnsi="宋体" w:cs="宋体" w:hint="eastAsia"/>
          <w:color w:val="000000" w:themeColor="text1"/>
          <w:kern w:val="0"/>
          <w:sz w:val="24"/>
        </w:rPr>
        <w:t>…………………………………………………………（页码）</w:t>
      </w:r>
    </w:p>
    <w:p w14:paraId="104852F7"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sz w:val="24"/>
        </w:rPr>
        <w:t>五、投标人直接关联关系信息表</w:t>
      </w:r>
      <w:r w:rsidRPr="00603BFA">
        <w:rPr>
          <w:rFonts w:ascii="宋体" w:hAnsi="宋体" w:cs="宋体" w:hint="eastAsia"/>
          <w:color w:val="000000" w:themeColor="text1"/>
          <w:kern w:val="0"/>
          <w:sz w:val="24"/>
        </w:rPr>
        <w:t>………………………………………………………（页码）</w:t>
      </w:r>
    </w:p>
    <w:p w14:paraId="7FEB2921"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六、投标资格声明函……………………………………………………………………（页码）</w:t>
      </w:r>
    </w:p>
    <w:p w14:paraId="28F34D2F" w14:textId="77777777" w:rsidR="00C33608" w:rsidRPr="00603BFA" w:rsidRDefault="00611BF7">
      <w:pPr>
        <w:snapToGrid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sz w:val="24"/>
        </w:rPr>
        <w:t>七、除招标文件规定必须提供以外，投标人认为需要提供的其他证明材料</w:t>
      </w:r>
      <w:r w:rsidRPr="00603BFA">
        <w:rPr>
          <w:rFonts w:ascii="宋体" w:hAnsi="宋体" w:cs="宋体" w:hint="eastAsia"/>
          <w:color w:val="000000" w:themeColor="text1"/>
          <w:kern w:val="0"/>
          <w:sz w:val="24"/>
        </w:rPr>
        <w:t>…………（页码）</w:t>
      </w:r>
    </w:p>
    <w:p w14:paraId="3C7D567A"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注：以上目录是基本格式要求，各投标人可根据自身情况进一步向下增加内容或细化。</w:t>
      </w:r>
    </w:p>
    <w:p w14:paraId="225C748E" w14:textId="77777777" w:rsidR="00C33608" w:rsidRPr="00603BFA" w:rsidRDefault="00C33608">
      <w:pPr>
        <w:pStyle w:val="ad"/>
        <w:spacing w:line="360" w:lineRule="auto"/>
        <w:ind w:firstLine="420"/>
        <w:rPr>
          <w:rFonts w:hAnsi="宋体" w:cs="宋体" w:hint="eastAsia"/>
          <w:color w:val="000000" w:themeColor="text1"/>
          <w:sz w:val="30"/>
        </w:rPr>
        <w:sectPr w:rsidR="00C33608" w:rsidRPr="00603BFA">
          <w:pgSz w:w="11906" w:h="16838"/>
          <w:pgMar w:top="1134" w:right="1134" w:bottom="1134" w:left="1134" w:header="720" w:footer="720" w:gutter="0"/>
          <w:cols w:space="720"/>
          <w:docGrid w:type="lines" w:linePitch="331"/>
        </w:sectPr>
      </w:pPr>
    </w:p>
    <w:p w14:paraId="4C55E4FA" w14:textId="77777777" w:rsidR="00C33608" w:rsidRPr="00603BFA" w:rsidRDefault="00C33608">
      <w:pPr>
        <w:snapToGrid w:val="0"/>
        <w:spacing w:line="360" w:lineRule="auto"/>
        <w:rPr>
          <w:rFonts w:ascii="宋体" w:hAnsi="宋体" w:cs="宋体" w:hint="eastAsia"/>
          <w:b/>
          <w:color w:val="000000" w:themeColor="text1"/>
          <w:kern w:val="0"/>
          <w:sz w:val="32"/>
          <w:szCs w:val="32"/>
          <w:lang w:val="zh-CN"/>
        </w:rPr>
      </w:pPr>
    </w:p>
    <w:p w14:paraId="4B611105" w14:textId="77777777" w:rsidR="00C33608" w:rsidRPr="00603BFA" w:rsidRDefault="00611BF7">
      <w:pPr>
        <w:spacing w:line="360" w:lineRule="auto"/>
        <w:jc w:val="center"/>
        <w:rPr>
          <w:rFonts w:ascii="宋体" w:hAnsi="宋体" w:cs="宋体" w:hint="eastAsia"/>
          <w:b/>
          <w:color w:val="000000" w:themeColor="text1"/>
          <w:sz w:val="30"/>
          <w:szCs w:val="30"/>
        </w:rPr>
      </w:pPr>
      <w:r w:rsidRPr="00603BFA">
        <w:rPr>
          <w:rFonts w:ascii="宋体" w:hAnsi="宋体" w:cs="宋体" w:hint="eastAsia"/>
          <w:b/>
          <w:color w:val="000000" w:themeColor="text1"/>
          <w:kern w:val="0"/>
          <w:sz w:val="32"/>
          <w:szCs w:val="32"/>
          <w:lang w:val="zh-CN"/>
        </w:rPr>
        <w:t>一、</w:t>
      </w:r>
      <w:r w:rsidRPr="00603BFA">
        <w:rPr>
          <w:rFonts w:ascii="宋体" w:hAnsi="宋体" w:cs="宋体" w:hint="eastAsia"/>
          <w:b/>
          <w:color w:val="000000" w:themeColor="text1"/>
          <w:sz w:val="30"/>
          <w:szCs w:val="30"/>
        </w:rPr>
        <w:t>营业执照(或事业法人登记证或其他工商等登记证明材料)复印件（投标人为自然人的，提供自然人的身份证明，投标人为授权的分支机构（含下属分公司）的，提供分支机构营业执照及总公司授权书原件扫描件）</w:t>
      </w:r>
    </w:p>
    <w:p w14:paraId="7FA81C2B" w14:textId="77777777" w:rsidR="00C33608" w:rsidRPr="00603BFA" w:rsidRDefault="00C33608">
      <w:pPr>
        <w:spacing w:line="360" w:lineRule="auto"/>
        <w:rPr>
          <w:rFonts w:ascii="宋体" w:hAnsi="宋体" w:cs="宋体" w:hint="eastAsia"/>
          <w:b/>
          <w:color w:val="000000" w:themeColor="text1"/>
          <w:sz w:val="30"/>
          <w:szCs w:val="30"/>
        </w:rPr>
      </w:pPr>
    </w:p>
    <w:p w14:paraId="4CB927A7" w14:textId="77777777" w:rsidR="00C33608" w:rsidRPr="00603BFA" w:rsidRDefault="00611BF7">
      <w:pPr>
        <w:snapToGrid w:val="0"/>
        <w:spacing w:line="360" w:lineRule="auto"/>
        <w:ind w:firstLine="576"/>
        <w:jc w:val="center"/>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 xml:space="preserve">               投标人名称(电子签章)：                              </w:t>
      </w:r>
    </w:p>
    <w:p w14:paraId="6A2C5140" w14:textId="77777777" w:rsidR="00C33608" w:rsidRPr="00603BFA" w:rsidRDefault="00611BF7">
      <w:pPr>
        <w:spacing w:line="360" w:lineRule="auto"/>
        <w:jc w:val="center"/>
        <w:rPr>
          <w:rFonts w:ascii="宋体" w:hAnsi="宋体" w:cs="宋体" w:hint="eastAsia"/>
          <w:b/>
          <w:color w:val="000000" w:themeColor="text1"/>
          <w:sz w:val="30"/>
          <w:szCs w:val="30"/>
        </w:rPr>
      </w:pPr>
      <w:r w:rsidRPr="00603BFA">
        <w:rPr>
          <w:rFonts w:ascii="宋体" w:hAnsi="宋体" w:cs="宋体" w:hint="eastAsia"/>
          <w:color w:val="000000" w:themeColor="text1"/>
          <w:kern w:val="0"/>
          <w:sz w:val="24"/>
          <w:lang w:val="zh-CN"/>
        </w:rPr>
        <w:t xml:space="preserve">                   日期：  年  月</w:t>
      </w:r>
      <w:r w:rsidRPr="00603BFA">
        <w:rPr>
          <w:rFonts w:ascii="宋体" w:hAnsi="宋体" w:cs="宋体" w:hint="eastAsia"/>
          <w:color w:val="000000" w:themeColor="text1"/>
          <w:kern w:val="0"/>
          <w:sz w:val="24"/>
        </w:rPr>
        <w:t xml:space="preserve">  日</w:t>
      </w:r>
    </w:p>
    <w:p w14:paraId="65C88E11" w14:textId="77777777" w:rsidR="00C33608" w:rsidRPr="00603BFA" w:rsidRDefault="00C33608">
      <w:pPr>
        <w:spacing w:line="360" w:lineRule="auto"/>
        <w:jc w:val="center"/>
        <w:rPr>
          <w:rFonts w:ascii="宋体" w:hAnsi="宋体" w:cs="宋体" w:hint="eastAsia"/>
          <w:b/>
          <w:color w:val="000000" w:themeColor="text1"/>
          <w:sz w:val="30"/>
          <w:szCs w:val="30"/>
        </w:rPr>
      </w:pPr>
    </w:p>
    <w:p w14:paraId="1402259D" w14:textId="77777777" w:rsidR="00C33608" w:rsidRPr="00603BFA" w:rsidRDefault="00C33608">
      <w:pPr>
        <w:snapToGrid w:val="0"/>
        <w:spacing w:line="360" w:lineRule="auto"/>
        <w:ind w:right="480"/>
        <w:jc w:val="center"/>
        <w:rPr>
          <w:rFonts w:ascii="宋体" w:hAnsi="宋体" w:cs="宋体" w:hint="eastAsia"/>
          <w:b/>
          <w:color w:val="000000" w:themeColor="text1"/>
          <w:sz w:val="30"/>
          <w:szCs w:val="30"/>
        </w:rPr>
      </w:pPr>
    </w:p>
    <w:p w14:paraId="165E8AC1" w14:textId="77777777" w:rsidR="00C33608" w:rsidRPr="00603BFA" w:rsidRDefault="00611BF7">
      <w:pPr>
        <w:snapToGrid w:val="0"/>
        <w:spacing w:line="360" w:lineRule="auto"/>
        <w:ind w:right="480"/>
        <w:jc w:val="center"/>
        <w:rPr>
          <w:rFonts w:ascii="宋体" w:hAnsi="宋体" w:cs="宋体" w:hint="eastAsia"/>
          <w:b/>
          <w:color w:val="000000" w:themeColor="text1"/>
          <w:kern w:val="0"/>
          <w:sz w:val="32"/>
          <w:szCs w:val="32"/>
        </w:rPr>
      </w:pPr>
      <w:r w:rsidRPr="00603BFA">
        <w:rPr>
          <w:rFonts w:ascii="宋体" w:hAnsi="宋体" w:cs="宋体" w:hint="eastAsia"/>
          <w:b/>
          <w:color w:val="000000" w:themeColor="text1"/>
          <w:sz w:val="30"/>
          <w:szCs w:val="30"/>
        </w:rPr>
        <w:t>二、</w:t>
      </w:r>
      <w:r w:rsidRPr="00603BFA">
        <w:rPr>
          <w:rFonts w:ascii="宋体" w:hAnsi="宋体" w:cs="宋体" w:hint="eastAsia"/>
          <w:b/>
          <w:color w:val="000000" w:themeColor="text1"/>
          <w:kern w:val="0"/>
          <w:sz w:val="32"/>
          <w:szCs w:val="32"/>
        </w:rPr>
        <w:t>符合参与政府采购活动的资格条件依法缴纳税收、社会保障资金等方面的材料</w:t>
      </w:r>
    </w:p>
    <w:p w14:paraId="57CA2413" w14:textId="77777777" w:rsidR="00C33608" w:rsidRPr="00603BFA" w:rsidRDefault="00C33608">
      <w:pPr>
        <w:snapToGrid w:val="0"/>
        <w:spacing w:line="360" w:lineRule="auto"/>
        <w:ind w:firstLineChars="200" w:firstLine="480"/>
        <w:rPr>
          <w:rFonts w:ascii="宋体" w:hAnsi="宋体" w:cs="宋体" w:hint="eastAsia"/>
          <w:color w:val="000000" w:themeColor="text1"/>
          <w:sz w:val="24"/>
        </w:rPr>
      </w:pPr>
    </w:p>
    <w:p w14:paraId="4B96EC6D" w14:textId="77777777" w:rsidR="00C33608" w:rsidRPr="00603BFA" w:rsidRDefault="00611BF7">
      <w:pPr>
        <w:snapToGrid w:val="0"/>
        <w:spacing w:line="360" w:lineRule="auto"/>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 xml:space="preserve">                                          </w:t>
      </w:r>
    </w:p>
    <w:p w14:paraId="73664DD3"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 xml:space="preserve"> 投标人名称(电子签章)：</w:t>
      </w:r>
    </w:p>
    <w:p w14:paraId="665568CF"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33502C00" w14:textId="77777777" w:rsidR="00C33608" w:rsidRPr="00603BFA" w:rsidRDefault="00C33608">
      <w:pPr>
        <w:snapToGrid w:val="0"/>
        <w:spacing w:line="360" w:lineRule="auto"/>
        <w:ind w:right="480"/>
        <w:jc w:val="center"/>
        <w:rPr>
          <w:rFonts w:ascii="宋体" w:hAnsi="宋体" w:cs="宋体" w:hint="eastAsia"/>
          <w:b/>
          <w:color w:val="000000" w:themeColor="text1"/>
          <w:sz w:val="30"/>
          <w:szCs w:val="30"/>
        </w:rPr>
      </w:pPr>
    </w:p>
    <w:p w14:paraId="1A960F02" w14:textId="77777777" w:rsidR="00C33608" w:rsidRPr="00603BFA" w:rsidRDefault="00611BF7">
      <w:pPr>
        <w:snapToGrid w:val="0"/>
        <w:spacing w:line="360" w:lineRule="auto"/>
        <w:ind w:right="480"/>
        <w:jc w:val="center"/>
        <w:rPr>
          <w:rFonts w:ascii="宋体" w:hAnsi="宋体" w:cs="宋体" w:hint="eastAsia"/>
          <w:b/>
          <w:color w:val="000000" w:themeColor="text1"/>
          <w:kern w:val="0"/>
          <w:sz w:val="32"/>
          <w:szCs w:val="32"/>
        </w:rPr>
      </w:pPr>
      <w:r w:rsidRPr="00603BFA">
        <w:rPr>
          <w:rFonts w:ascii="宋体" w:hAnsi="宋体" w:cs="宋体" w:hint="eastAsia"/>
          <w:b/>
          <w:color w:val="000000" w:themeColor="text1"/>
          <w:sz w:val="30"/>
          <w:szCs w:val="30"/>
        </w:rPr>
        <w:t>三、</w:t>
      </w:r>
      <w:r w:rsidRPr="00603BFA">
        <w:rPr>
          <w:rFonts w:ascii="宋体" w:hAnsi="宋体" w:cs="宋体" w:hint="eastAsia"/>
          <w:b/>
          <w:color w:val="000000" w:themeColor="text1"/>
          <w:kern w:val="0"/>
          <w:sz w:val="32"/>
          <w:szCs w:val="32"/>
        </w:rPr>
        <w:t>财务状况报告方面的材料</w:t>
      </w:r>
    </w:p>
    <w:p w14:paraId="77E72848" w14:textId="77777777" w:rsidR="00C33608" w:rsidRPr="00603BFA" w:rsidRDefault="00C33608">
      <w:pPr>
        <w:snapToGrid w:val="0"/>
        <w:spacing w:line="360" w:lineRule="auto"/>
        <w:ind w:firstLineChars="200" w:firstLine="480"/>
        <w:rPr>
          <w:rFonts w:ascii="宋体" w:hAnsi="宋体" w:cs="宋体" w:hint="eastAsia"/>
          <w:color w:val="000000" w:themeColor="text1"/>
          <w:sz w:val="24"/>
        </w:rPr>
      </w:pPr>
    </w:p>
    <w:p w14:paraId="38D7E748" w14:textId="77777777" w:rsidR="00C33608" w:rsidRPr="00603BFA" w:rsidRDefault="00611BF7">
      <w:pPr>
        <w:snapToGrid w:val="0"/>
        <w:spacing w:line="360" w:lineRule="auto"/>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 xml:space="preserve">                                          </w:t>
      </w:r>
    </w:p>
    <w:p w14:paraId="67705EAB"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 xml:space="preserve"> 投标人名称(电子签章)：</w:t>
      </w:r>
    </w:p>
    <w:p w14:paraId="50FD8BA8"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6EA11DF3" w14:textId="77777777" w:rsidR="00C33608" w:rsidRPr="00603BFA" w:rsidRDefault="00C33608">
      <w:pPr>
        <w:snapToGrid w:val="0"/>
        <w:spacing w:line="360" w:lineRule="auto"/>
        <w:ind w:firstLineChars="2150" w:firstLine="5160"/>
        <w:rPr>
          <w:rFonts w:ascii="宋体" w:hAnsi="宋体" w:cs="宋体" w:hint="eastAsia"/>
          <w:color w:val="000000" w:themeColor="text1"/>
          <w:kern w:val="0"/>
          <w:sz w:val="24"/>
          <w:lang w:val="zh-CN"/>
        </w:rPr>
      </w:pPr>
    </w:p>
    <w:p w14:paraId="4DC1D34B" w14:textId="77777777" w:rsidR="00C33608" w:rsidRPr="00603BFA" w:rsidRDefault="00C33608">
      <w:pPr>
        <w:snapToGrid w:val="0"/>
        <w:spacing w:line="360" w:lineRule="auto"/>
        <w:ind w:right="480"/>
        <w:jc w:val="center"/>
        <w:rPr>
          <w:rFonts w:ascii="宋体" w:hAnsi="宋体" w:cs="宋体" w:hint="eastAsia"/>
          <w:b/>
          <w:color w:val="000000" w:themeColor="text1"/>
          <w:kern w:val="0"/>
          <w:sz w:val="32"/>
          <w:szCs w:val="32"/>
          <w:lang w:val="zh-CN"/>
        </w:rPr>
      </w:pPr>
    </w:p>
    <w:p w14:paraId="20914612" w14:textId="77777777" w:rsidR="00C33608" w:rsidRPr="00603BFA" w:rsidRDefault="00611BF7">
      <w:pPr>
        <w:snapToGrid w:val="0"/>
        <w:spacing w:line="360" w:lineRule="auto"/>
        <w:ind w:right="480"/>
        <w:jc w:val="center"/>
        <w:rPr>
          <w:rFonts w:ascii="宋体" w:hAnsi="宋体" w:cs="宋体" w:hint="eastAsia"/>
          <w:b/>
          <w:color w:val="000000" w:themeColor="text1"/>
          <w:sz w:val="28"/>
          <w:szCs w:val="28"/>
        </w:rPr>
      </w:pPr>
      <w:r w:rsidRPr="00603BFA">
        <w:rPr>
          <w:rFonts w:ascii="宋体" w:hAnsi="宋体" w:cs="宋体" w:hint="eastAsia"/>
          <w:b/>
          <w:color w:val="000000" w:themeColor="text1"/>
          <w:kern w:val="0"/>
          <w:sz w:val="32"/>
          <w:szCs w:val="32"/>
        </w:rPr>
        <w:br w:type="page"/>
      </w:r>
    </w:p>
    <w:p w14:paraId="4A19BE43" w14:textId="77777777" w:rsidR="00C33608" w:rsidRPr="00603BFA" w:rsidRDefault="00611BF7">
      <w:pPr>
        <w:snapToGrid w:val="0"/>
        <w:spacing w:before="50" w:afterLines="50" w:after="165" w:line="360" w:lineRule="auto"/>
        <w:jc w:val="center"/>
        <w:rPr>
          <w:rFonts w:ascii="宋体" w:hAnsi="宋体" w:cs="宋体" w:hint="eastAsia"/>
          <w:b/>
          <w:color w:val="000000" w:themeColor="text1"/>
          <w:kern w:val="0"/>
          <w:sz w:val="32"/>
          <w:szCs w:val="32"/>
        </w:rPr>
      </w:pPr>
      <w:r w:rsidRPr="00603BFA">
        <w:rPr>
          <w:rFonts w:ascii="宋体" w:hAnsi="宋体" w:cs="宋体" w:hint="eastAsia"/>
          <w:b/>
          <w:color w:val="000000" w:themeColor="text1"/>
          <w:kern w:val="0"/>
          <w:sz w:val="32"/>
          <w:szCs w:val="32"/>
        </w:rPr>
        <w:lastRenderedPageBreak/>
        <w:t>四、投标人直接控股股东信息表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8579D9" w:rsidRPr="00603BFA" w14:paraId="3A109FDA"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550A981"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D52C70B"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05A6C1D2"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F544F78"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1FAF27B"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备注</w:t>
            </w:r>
          </w:p>
        </w:tc>
      </w:tr>
      <w:tr w:rsidR="008579D9" w:rsidRPr="00603BFA" w14:paraId="64C21858"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FB1E7A"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51EC411"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1BF3FF"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B3CAAAA"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687C379"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5DE6D9B9"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4D45238"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AB23B5"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8F04551"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AB2639"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F60014"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03ABD041"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FA01CF"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B4E228"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9C5A05"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B3366F"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6BF0C3C"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142F4B5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F19315"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E515E22"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CB9886"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D1DF12"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91EB3C7" w14:textId="77777777" w:rsidR="00C33608" w:rsidRPr="00603BFA" w:rsidRDefault="00C33608">
            <w:pPr>
              <w:spacing w:line="360" w:lineRule="auto"/>
              <w:jc w:val="center"/>
              <w:rPr>
                <w:rFonts w:ascii="宋体" w:hAnsi="宋体" w:cs="宋体" w:hint="eastAsia"/>
                <w:color w:val="000000" w:themeColor="text1"/>
                <w:kern w:val="0"/>
                <w:sz w:val="24"/>
              </w:rPr>
            </w:pPr>
          </w:p>
        </w:tc>
      </w:tr>
    </w:tbl>
    <w:p w14:paraId="3E9F14A1" w14:textId="77777777" w:rsidR="00C33608" w:rsidRPr="00603BFA" w:rsidRDefault="00611BF7">
      <w:pPr>
        <w:snapToGrid w:val="0"/>
        <w:spacing w:line="360" w:lineRule="auto"/>
        <w:jc w:val="left"/>
        <w:rPr>
          <w:rFonts w:ascii="宋体" w:hAnsi="宋体" w:cs="宋体" w:hint="eastAsia"/>
          <w:color w:val="000000" w:themeColor="text1"/>
          <w:sz w:val="24"/>
        </w:rPr>
      </w:pPr>
      <w:r w:rsidRPr="00603BFA">
        <w:rPr>
          <w:rFonts w:ascii="宋体" w:hAnsi="宋体" w:cs="宋体" w:hint="eastAsia"/>
          <w:color w:val="000000" w:themeColor="text1"/>
          <w:sz w:val="24"/>
        </w:rPr>
        <w:t>注：</w:t>
      </w:r>
    </w:p>
    <w:p w14:paraId="3CF67955" w14:textId="77777777" w:rsidR="00C33608" w:rsidRPr="00603BFA" w:rsidRDefault="00611BF7">
      <w:pPr>
        <w:snapToGrid w:val="0"/>
        <w:spacing w:line="360" w:lineRule="auto"/>
        <w:jc w:val="left"/>
        <w:rPr>
          <w:rFonts w:ascii="宋体" w:hAnsi="宋体" w:cs="宋体" w:hint="eastAsia"/>
          <w:color w:val="000000" w:themeColor="text1"/>
          <w:sz w:val="24"/>
        </w:rPr>
      </w:pPr>
      <w:r w:rsidRPr="00603BFA">
        <w:rPr>
          <w:rFonts w:ascii="宋体" w:hAnsi="宋体" w:cs="宋体" w:hint="eastAsia"/>
          <w:color w:val="000000" w:themeColor="text1"/>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1D4AE02" w14:textId="77777777" w:rsidR="00C33608" w:rsidRPr="00603BFA" w:rsidRDefault="00611BF7">
      <w:pPr>
        <w:snapToGrid w:val="0"/>
        <w:spacing w:line="360" w:lineRule="auto"/>
        <w:jc w:val="left"/>
        <w:rPr>
          <w:rFonts w:ascii="宋体" w:hAnsi="宋体" w:cs="宋体" w:hint="eastAsia"/>
          <w:color w:val="000000" w:themeColor="text1"/>
          <w:sz w:val="24"/>
        </w:rPr>
      </w:pPr>
      <w:r w:rsidRPr="00603BFA">
        <w:rPr>
          <w:rFonts w:ascii="宋体" w:hAnsi="宋体" w:cs="宋体" w:hint="eastAsia"/>
          <w:color w:val="000000" w:themeColor="text1"/>
          <w:sz w:val="24"/>
        </w:rPr>
        <w:t>2.本表所指的控股关系仅限于直接控股关系，不包括间接的控股关系。公司实际控制人与公司之间的关系不属于本表所指的直接控股关系。</w:t>
      </w:r>
    </w:p>
    <w:p w14:paraId="44F02F54" w14:textId="77777777" w:rsidR="00C33608" w:rsidRPr="00603BFA" w:rsidRDefault="00611BF7">
      <w:pPr>
        <w:snapToGrid w:val="0"/>
        <w:spacing w:line="360" w:lineRule="auto"/>
        <w:jc w:val="left"/>
        <w:rPr>
          <w:rFonts w:ascii="宋体" w:hAnsi="宋体" w:cs="宋体" w:hint="eastAsia"/>
          <w:color w:val="000000" w:themeColor="text1"/>
          <w:sz w:val="24"/>
        </w:rPr>
      </w:pPr>
      <w:r w:rsidRPr="00603BFA">
        <w:rPr>
          <w:rFonts w:ascii="宋体" w:hAnsi="宋体" w:cs="宋体" w:hint="eastAsia"/>
          <w:color w:val="000000" w:themeColor="text1"/>
          <w:sz w:val="24"/>
        </w:rPr>
        <w:t>3.供应商不存在直接控股股东的，则填“无”。</w:t>
      </w:r>
    </w:p>
    <w:p w14:paraId="4EFBA1ED" w14:textId="77777777" w:rsidR="00C33608" w:rsidRPr="00603BFA" w:rsidRDefault="00C33608">
      <w:pPr>
        <w:snapToGrid w:val="0"/>
        <w:spacing w:line="360" w:lineRule="auto"/>
        <w:jc w:val="left"/>
        <w:rPr>
          <w:rFonts w:ascii="宋体" w:hAnsi="宋体" w:cs="宋体" w:hint="eastAsia"/>
          <w:color w:val="000000" w:themeColor="text1"/>
          <w:sz w:val="24"/>
        </w:rPr>
      </w:pPr>
    </w:p>
    <w:p w14:paraId="46B2F5BA" w14:textId="77777777" w:rsidR="00C33608" w:rsidRPr="00603BFA" w:rsidRDefault="00C33608">
      <w:pPr>
        <w:snapToGrid w:val="0"/>
        <w:spacing w:line="360" w:lineRule="auto"/>
        <w:jc w:val="left"/>
        <w:rPr>
          <w:rFonts w:ascii="宋体" w:hAnsi="宋体" w:cs="宋体" w:hint="eastAsia"/>
          <w:color w:val="000000" w:themeColor="text1"/>
          <w:sz w:val="24"/>
        </w:rPr>
      </w:pPr>
    </w:p>
    <w:p w14:paraId="52686ED4" w14:textId="77777777" w:rsidR="00C33608" w:rsidRPr="00603BFA" w:rsidRDefault="00C33608">
      <w:pPr>
        <w:snapToGrid w:val="0"/>
        <w:spacing w:line="360" w:lineRule="auto"/>
        <w:jc w:val="left"/>
        <w:rPr>
          <w:rFonts w:ascii="宋体" w:hAnsi="宋体" w:cs="宋体" w:hint="eastAsia"/>
          <w:color w:val="000000" w:themeColor="text1"/>
          <w:sz w:val="24"/>
        </w:rPr>
      </w:pPr>
    </w:p>
    <w:p w14:paraId="20FAE7E1" w14:textId="77777777" w:rsidR="00C33608" w:rsidRPr="00603BFA" w:rsidRDefault="00C33608">
      <w:pPr>
        <w:snapToGrid w:val="0"/>
        <w:spacing w:line="360" w:lineRule="auto"/>
        <w:jc w:val="left"/>
        <w:rPr>
          <w:rFonts w:ascii="宋体" w:hAnsi="宋体" w:cs="宋体" w:hint="eastAsia"/>
          <w:color w:val="000000" w:themeColor="text1"/>
          <w:sz w:val="24"/>
        </w:rPr>
      </w:pPr>
    </w:p>
    <w:p w14:paraId="5F980251" w14:textId="77777777" w:rsidR="00C33608" w:rsidRPr="00603BFA" w:rsidRDefault="00C33608">
      <w:pPr>
        <w:snapToGrid w:val="0"/>
        <w:spacing w:line="360" w:lineRule="auto"/>
        <w:jc w:val="left"/>
        <w:rPr>
          <w:rFonts w:ascii="宋体" w:hAnsi="宋体" w:cs="宋体" w:hint="eastAsia"/>
          <w:color w:val="000000" w:themeColor="text1"/>
          <w:sz w:val="24"/>
        </w:rPr>
      </w:pPr>
    </w:p>
    <w:p w14:paraId="0AD8D699"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3F0C5743"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5762939C" w14:textId="77777777" w:rsidR="00C33608" w:rsidRPr="00603BFA" w:rsidRDefault="00611BF7">
      <w:pPr>
        <w:snapToGrid w:val="0"/>
        <w:jc w:val="center"/>
        <w:rPr>
          <w:rFonts w:ascii="宋体" w:hAnsi="宋体" w:cs="宋体" w:hint="eastAsia"/>
          <w:b/>
          <w:color w:val="000000" w:themeColor="text1"/>
          <w:sz w:val="28"/>
          <w:szCs w:val="28"/>
        </w:rPr>
      </w:pPr>
      <w:r w:rsidRPr="00603BFA">
        <w:rPr>
          <w:rFonts w:ascii="宋体" w:hAnsi="宋体" w:cs="宋体" w:hint="eastAsia"/>
          <w:b/>
          <w:color w:val="000000" w:themeColor="text1"/>
          <w:sz w:val="28"/>
          <w:szCs w:val="28"/>
        </w:rPr>
        <w:br w:type="page"/>
      </w:r>
    </w:p>
    <w:p w14:paraId="002EA0D5" w14:textId="77777777" w:rsidR="00C33608" w:rsidRPr="00603BFA" w:rsidRDefault="00611BF7">
      <w:pPr>
        <w:snapToGrid w:val="0"/>
        <w:spacing w:line="360" w:lineRule="auto"/>
        <w:jc w:val="center"/>
        <w:rPr>
          <w:rFonts w:ascii="宋体" w:hAnsi="宋体" w:cs="宋体" w:hint="eastAsia"/>
          <w:color w:val="000000" w:themeColor="text1"/>
          <w:sz w:val="32"/>
          <w:szCs w:val="32"/>
        </w:rPr>
      </w:pPr>
      <w:r w:rsidRPr="00603BFA">
        <w:rPr>
          <w:rFonts w:ascii="宋体" w:hAnsi="宋体" w:cs="宋体" w:hint="eastAsia"/>
          <w:b/>
          <w:color w:val="000000" w:themeColor="text1"/>
          <w:sz w:val="32"/>
          <w:szCs w:val="32"/>
        </w:rPr>
        <w:lastRenderedPageBreak/>
        <w:t>五、投标人直接管理关系信息表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8579D9" w:rsidRPr="00603BFA" w14:paraId="170DA07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1291442"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C05D5C3"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9124920"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13AE27E" w14:textId="77777777" w:rsidR="00C33608" w:rsidRPr="00603BFA" w:rsidRDefault="00611BF7">
            <w:pPr>
              <w:spacing w:line="360" w:lineRule="auto"/>
              <w:jc w:val="center"/>
              <w:rPr>
                <w:rFonts w:ascii="宋体" w:hAnsi="宋体" w:cs="宋体" w:hint="eastAsia"/>
                <w:b/>
                <w:bCs/>
                <w:color w:val="000000" w:themeColor="text1"/>
                <w:kern w:val="0"/>
                <w:sz w:val="24"/>
              </w:rPr>
            </w:pPr>
            <w:r w:rsidRPr="00603BFA">
              <w:rPr>
                <w:rFonts w:ascii="宋体" w:hAnsi="宋体" w:cs="宋体" w:hint="eastAsia"/>
                <w:b/>
                <w:bCs/>
                <w:color w:val="000000" w:themeColor="text1"/>
                <w:kern w:val="0"/>
                <w:sz w:val="24"/>
              </w:rPr>
              <w:t>备注</w:t>
            </w:r>
          </w:p>
        </w:tc>
      </w:tr>
      <w:tr w:rsidR="008579D9" w:rsidRPr="00603BFA" w14:paraId="67D65C1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EFC1CB"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DB0541"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D9887A6"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BBCEA41"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1459967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174E1F"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CC5BACB"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A67F804"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4C47493"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5905E423"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F17F4F"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11D0EA"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70CACB"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4351A2" w14:textId="77777777" w:rsidR="00C33608" w:rsidRPr="00603BFA" w:rsidRDefault="00C33608">
            <w:pPr>
              <w:spacing w:line="360" w:lineRule="auto"/>
              <w:jc w:val="center"/>
              <w:rPr>
                <w:rFonts w:ascii="宋体" w:hAnsi="宋体" w:cs="宋体" w:hint="eastAsia"/>
                <w:color w:val="000000" w:themeColor="text1"/>
                <w:kern w:val="0"/>
                <w:sz w:val="24"/>
              </w:rPr>
            </w:pPr>
          </w:p>
        </w:tc>
      </w:tr>
      <w:tr w:rsidR="008579D9" w:rsidRPr="00603BFA" w14:paraId="3322282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476079" w14:textId="77777777" w:rsidR="00C33608" w:rsidRPr="00603BFA" w:rsidRDefault="00611BF7">
            <w:pPr>
              <w:spacing w:line="360" w:lineRule="auto"/>
              <w:jc w:val="cente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4DCC7B"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280147" w14:textId="77777777" w:rsidR="00C33608" w:rsidRPr="00603BFA" w:rsidRDefault="00C33608">
            <w:pPr>
              <w:spacing w:line="360" w:lineRule="auto"/>
              <w:jc w:val="center"/>
              <w:rPr>
                <w:rFonts w:ascii="宋体" w:hAnsi="宋体" w:cs="宋体" w:hint="eastAsia"/>
                <w:color w:val="000000" w:themeColor="text1"/>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0C27278" w14:textId="77777777" w:rsidR="00C33608" w:rsidRPr="00603BFA" w:rsidRDefault="00C33608">
            <w:pPr>
              <w:spacing w:line="360" w:lineRule="auto"/>
              <w:jc w:val="center"/>
              <w:rPr>
                <w:rFonts w:ascii="宋体" w:hAnsi="宋体" w:cs="宋体" w:hint="eastAsia"/>
                <w:color w:val="000000" w:themeColor="text1"/>
                <w:kern w:val="0"/>
                <w:sz w:val="24"/>
              </w:rPr>
            </w:pPr>
          </w:p>
        </w:tc>
      </w:tr>
    </w:tbl>
    <w:p w14:paraId="37CB9C3E" w14:textId="77777777" w:rsidR="00C33608" w:rsidRPr="00603BFA" w:rsidRDefault="00611BF7">
      <w:pPr>
        <w:snapToGrid w:val="0"/>
        <w:spacing w:line="360" w:lineRule="auto"/>
        <w:jc w:val="left"/>
        <w:rPr>
          <w:rFonts w:ascii="宋体" w:hAnsi="宋体" w:cs="宋体" w:hint="eastAsia"/>
          <w:color w:val="000000" w:themeColor="text1"/>
          <w:sz w:val="24"/>
        </w:rPr>
      </w:pPr>
      <w:r w:rsidRPr="00603BFA">
        <w:rPr>
          <w:rFonts w:ascii="宋体" w:hAnsi="宋体" w:cs="宋体" w:hint="eastAsia"/>
          <w:color w:val="000000" w:themeColor="text1"/>
          <w:sz w:val="24"/>
        </w:rPr>
        <w:t>注：</w:t>
      </w:r>
    </w:p>
    <w:p w14:paraId="4D9C145A" w14:textId="77777777" w:rsidR="00C33608" w:rsidRPr="00603BFA" w:rsidRDefault="00611BF7">
      <w:pPr>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sz w:val="24"/>
        </w:rPr>
        <w:t>1.管理关系：是指不具有出资持股关系的其他单位之间存在的管理与被管理关系，如一些上下级关系的事业单位和团体组织。</w:t>
      </w:r>
    </w:p>
    <w:p w14:paraId="06F1C619" w14:textId="77777777" w:rsidR="00C33608" w:rsidRPr="00603BFA" w:rsidRDefault="00611BF7">
      <w:pPr>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sz w:val="24"/>
        </w:rPr>
        <w:t>2.</w:t>
      </w:r>
      <w:r w:rsidRPr="00603BFA">
        <w:rPr>
          <w:rFonts w:ascii="宋体" w:hAnsi="宋体" w:cs="宋体" w:hint="eastAsia"/>
          <w:color w:val="000000" w:themeColor="text1"/>
          <w:spacing w:val="-6"/>
          <w:sz w:val="24"/>
        </w:rPr>
        <w:t>本表所指的管理关系仅限于直接管理关系，不包括间接的管理关系。</w:t>
      </w:r>
    </w:p>
    <w:p w14:paraId="43527F60" w14:textId="77777777" w:rsidR="00C33608" w:rsidRPr="00603BFA" w:rsidRDefault="00611BF7">
      <w:pPr>
        <w:snapToGrid w:val="0"/>
        <w:spacing w:line="360" w:lineRule="auto"/>
        <w:ind w:firstLineChars="200" w:firstLine="480"/>
        <w:jc w:val="left"/>
        <w:rPr>
          <w:rFonts w:ascii="宋体" w:hAnsi="宋体" w:cs="宋体" w:hint="eastAsia"/>
          <w:color w:val="000000" w:themeColor="text1"/>
          <w:sz w:val="24"/>
        </w:rPr>
      </w:pPr>
      <w:r w:rsidRPr="00603BFA">
        <w:rPr>
          <w:rFonts w:ascii="宋体" w:hAnsi="宋体" w:cs="宋体" w:hint="eastAsia"/>
          <w:color w:val="000000" w:themeColor="text1"/>
          <w:sz w:val="24"/>
        </w:rPr>
        <w:t>3.供应商不存在直接管理关系的，则填“无”。</w:t>
      </w:r>
    </w:p>
    <w:p w14:paraId="5B237320" w14:textId="77777777" w:rsidR="00C33608" w:rsidRPr="00603BFA" w:rsidRDefault="00C33608">
      <w:pPr>
        <w:snapToGrid w:val="0"/>
        <w:spacing w:line="360" w:lineRule="auto"/>
        <w:jc w:val="left"/>
        <w:rPr>
          <w:rFonts w:ascii="宋体" w:hAnsi="宋体" w:cs="宋体" w:hint="eastAsia"/>
          <w:color w:val="000000" w:themeColor="text1"/>
          <w:sz w:val="24"/>
        </w:rPr>
      </w:pPr>
    </w:p>
    <w:p w14:paraId="2C5092C5" w14:textId="77777777" w:rsidR="00C33608" w:rsidRPr="00603BFA" w:rsidRDefault="00C33608">
      <w:pPr>
        <w:snapToGrid w:val="0"/>
        <w:spacing w:line="360" w:lineRule="auto"/>
        <w:jc w:val="left"/>
        <w:rPr>
          <w:rFonts w:ascii="宋体" w:hAnsi="宋体" w:cs="宋体" w:hint="eastAsia"/>
          <w:color w:val="000000" w:themeColor="text1"/>
          <w:sz w:val="24"/>
        </w:rPr>
      </w:pPr>
    </w:p>
    <w:p w14:paraId="7BC8369A" w14:textId="77777777" w:rsidR="00C33608" w:rsidRPr="00603BFA" w:rsidRDefault="00C33608">
      <w:pPr>
        <w:snapToGrid w:val="0"/>
        <w:spacing w:line="360" w:lineRule="auto"/>
        <w:jc w:val="left"/>
        <w:rPr>
          <w:rFonts w:ascii="宋体" w:hAnsi="宋体" w:cs="宋体" w:hint="eastAsia"/>
          <w:color w:val="000000" w:themeColor="text1"/>
          <w:sz w:val="24"/>
        </w:rPr>
      </w:pPr>
    </w:p>
    <w:p w14:paraId="6AE9D0FB" w14:textId="77777777" w:rsidR="00C33608" w:rsidRPr="00603BFA" w:rsidRDefault="00C33608">
      <w:pPr>
        <w:snapToGrid w:val="0"/>
        <w:spacing w:line="360" w:lineRule="auto"/>
        <w:jc w:val="left"/>
        <w:rPr>
          <w:rFonts w:ascii="宋体" w:hAnsi="宋体" w:cs="宋体" w:hint="eastAsia"/>
          <w:color w:val="000000" w:themeColor="text1"/>
          <w:sz w:val="24"/>
        </w:rPr>
      </w:pPr>
    </w:p>
    <w:p w14:paraId="6A45B2F2" w14:textId="77777777" w:rsidR="00C33608" w:rsidRPr="00603BFA" w:rsidRDefault="00C33608">
      <w:pPr>
        <w:snapToGrid w:val="0"/>
        <w:spacing w:line="360" w:lineRule="auto"/>
        <w:jc w:val="left"/>
        <w:rPr>
          <w:rFonts w:ascii="宋体" w:hAnsi="宋体" w:cs="宋体" w:hint="eastAsia"/>
          <w:color w:val="000000" w:themeColor="text1"/>
          <w:sz w:val="24"/>
        </w:rPr>
      </w:pPr>
    </w:p>
    <w:p w14:paraId="23AF5032" w14:textId="77777777" w:rsidR="00C33608" w:rsidRPr="00603BFA" w:rsidRDefault="00C33608">
      <w:pPr>
        <w:snapToGrid w:val="0"/>
        <w:spacing w:line="360" w:lineRule="auto"/>
        <w:jc w:val="left"/>
        <w:rPr>
          <w:rFonts w:ascii="宋体" w:hAnsi="宋体" w:cs="宋体" w:hint="eastAsia"/>
          <w:color w:val="000000" w:themeColor="text1"/>
          <w:sz w:val="24"/>
        </w:rPr>
      </w:pPr>
    </w:p>
    <w:p w14:paraId="30DEBFB6" w14:textId="77777777" w:rsidR="00C33608" w:rsidRPr="00603BFA" w:rsidRDefault="00C33608">
      <w:pPr>
        <w:snapToGrid w:val="0"/>
        <w:spacing w:line="360" w:lineRule="auto"/>
        <w:jc w:val="left"/>
        <w:rPr>
          <w:rFonts w:ascii="宋体" w:hAnsi="宋体" w:cs="宋体" w:hint="eastAsia"/>
          <w:color w:val="000000" w:themeColor="text1"/>
          <w:sz w:val="24"/>
        </w:rPr>
      </w:pPr>
    </w:p>
    <w:p w14:paraId="165D2FB9" w14:textId="77777777" w:rsidR="00C33608" w:rsidRPr="00603BFA" w:rsidRDefault="00C33608">
      <w:pPr>
        <w:snapToGrid w:val="0"/>
        <w:spacing w:line="360" w:lineRule="auto"/>
        <w:jc w:val="left"/>
        <w:rPr>
          <w:rFonts w:ascii="宋体" w:hAnsi="宋体" w:cs="宋体" w:hint="eastAsia"/>
          <w:color w:val="000000" w:themeColor="text1"/>
          <w:sz w:val="24"/>
        </w:rPr>
      </w:pPr>
    </w:p>
    <w:p w14:paraId="4840C30F"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7F703F88"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0EEB6736" w14:textId="77777777" w:rsidR="00C33608" w:rsidRPr="00603BFA" w:rsidRDefault="00C33608">
      <w:pPr>
        <w:snapToGrid w:val="0"/>
        <w:spacing w:before="50" w:afterLines="50" w:after="165"/>
        <w:jc w:val="left"/>
        <w:rPr>
          <w:rFonts w:ascii="宋体" w:hAnsi="宋体" w:cs="宋体" w:hint="eastAsia"/>
          <w:color w:val="000000" w:themeColor="text1"/>
          <w:szCs w:val="21"/>
        </w:rPr>
      </w:pPr>
    </w:p>
    <w:p w14:paraId="5C5FA953" w14:textId="77777777" w:rsidR="00C33608" w:rsidRPr="00603BFA" w:rsidRDefault="00C33608">
      <w:pPr>
        <w:snapToGrid w:val="0"/>
        <w:spacing w:beforeLines="50" w:before="165" w:after="50"/>
        <w:jc w:val="left"/>
        <w:rPr>
          <w:rFonts w:ascii="宋体" w:hAnsi="宋体" w:cs="宋体" w:hint="eastAsia"/>
          <w:b/>
          <w:color w:val="000000" w:themeColor="text1"/>
          <w:sz w:val="24"/>
          <w:szCs w:val="20"/>
        </w:rPr>
      </w:pPr>
    </w:p>
    <w:p w14:paraId="029AFD98" w14:textId="77777777" w:rsidR="00C33608" w:rsidRPr="00603BFA" w:rsidRDefault="00C33608">
      <w:pPr>
        <w:snapToGrid w:val="0"/>
        <w:spacing w:beforeLines="50" w:before="165" w:after="50"/>
        <w:jc w:val="left"/>
        <w:rPr>
          <w:rFonts w:ascii="宋体" w:hAnsi="宋体" w:cs="宋体" w:hint="eastAsia"/>
          <w:b/>
          <w:color w:val="000000" w:themeColor="text1"/>
          <w:sz w:val="24"/>
        </w:rPr>
      </w:pPr>
    </w:p>
    <w:p w14:paraId="53A76EB1" w14:textId="77777777" w:rsidR="00C33608" w:rsidRPr="00603BFA" w:rsidRDefault="00611BF7">
      <w:pPr>
        <w:snapToGrid w:val="0"/>
        <w:spacing w:beforeLines="50" w:before="165" w:after="50"/>
        <w:jc w:val="left"/>
        <w:rPr>
          <w:rFonts w:ascii="宋体" w:hAnsi="宋体" w:cs="宋体" w:hint="eastAsia"/>
          <w:b/>
          <w:color w:val="000000" w:themeColor="text1"/>
          <w:sz w:val="24"/>
          <w:szCs w:val="20"/>
        </w:rPr>
      </w:pPr>
      <w:r w:rsidRPr="00603BFA">
        <w:rPr>
          <w:rFonts w:ascii="宋体" w:hAnsi="宋体" w:cs="宋体" w:hint="eastAsia"/>
          <w:b/>
          <w:color w:val="000000" w:themeColor="text1"/>
          <w:sz w:val="24"/>
          <w:szCs w:val="20"/>
        </w:rPr>
        <w:t xml:space="preserve"> </w:t>
      </w:r>
    </w:p>
    <w:p w14:paraId="4A11B810" w14:textId="77777777" w:rsidR="00C33608" w:rsidRPr="00603BFA" w:rsidRDefault="00C33608">
      <w:pPr>
        <w:snapToGrid w:val="0"/>
        <w:spacing w:beforeLines="50" w:before="165" w:after="50"/>
        <w:jc w:val="left"/>
        <w:rPr>
          <w:rFonts w:ascii="宋体" w:hAnsi="宋体" w:cs="宋体" w:hint="eastAsia"/>
          <w:b/>
          <w:color w:val="000000" w:themeColor="text1"/>
          <w:sz w:val="24"/>
          <w:szCs w:val="20"/>
        </w:rPr>
      </w:pPr>
    </w:p>
    <w:p w14:paraId="30DE4296" w14:textId="77777777" w:rsidR="00C33608" w:rsidRPr="00603BFA" w:rsidRDefault="00C33608">
      <w:pPr>
        <w:snapToGrid w:val="0"/>
        <w:spacing w:before="50" w:afterLines="50" w:after="165"/>
        <w:jc w:val="left"/>
        <w:rPr>
          <w:rFonts w:ascii="宋体" w:hAnsi="宋体" w:cs="宋体" w:hint="eastAsia"/>
          <w:color w:val="000000" w:themeColor="text1"/>
        </w:rPr>
      </w:pPr>
    </w:p>
    <w:p w14:paraId="772D80E0" w14:textId="77777777" w:rsidR="00C33608" w:rsidRPr="00603BFA" w:rsidRDefault="00611BF7">
      <w:pPr>
        <w:snapToGrid w:val="0"/>
        <w:spacing w:before="50" w:afterLines="50" w:after="165"/>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六、投标资格声明函</w:t>
      </w:r>
    </w:p>
    <w:p w14:paraId="24782F70" w14:textId="77777777" w:rsidR="00C33608" w:rsidRPr="00603BFA" w:rsidRDefault="00611BF7">
      <w:pPr>
        <w:tabs>
          <w:tab w:val="left" w:pos="7200"/>
        </w:tabs>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lastRenderedPageBreak/>
        <w:t>致：</w:t>
      </w:r>
      <w:r w:rsidRPr="00603BFA">
        <w:rPr>
          <w:rFonts w:ascii="宋体" w:hAnsi="宋体" w:cs="宋体" w:hint="eastAsia"/>
          <w:color w:val="000000" w:themeColor="text1"/>
          <w:szCs w:val="21"/>
          <w:u w:val="single"/>
        </w:rPr>
        <w:t>广西机电设备招标有限公司</w:t>
      </w:r>
      <w:r w:rsidRPr="00603BFA">
        <w:rPr>
          <w:rFonts w:ascii="宋体" w:hAnsi="宋体" w:cs="宋体" w:hint="eastAsia"/>
          <w:color w:val="000000" w:themeColor="text1"/>
          <w:szCs w:val="21"/>
        </w:rPr>
        <w:t>（采购代理机构名称）</w:t>
      </w:r>
    </w:p>
    <w:p w14:paraId="7BA64B54" w14:textId="77777777" w:rsidR="00C33608" w:rsidRPr="00603BFA" w:rsidRDefault="00C33608">
      <w:pPr>
        <w:snapToGrid w:val="0"/>
        <w:spacing w:line="360" w:lineRule="auto"/>
        <w:ind w:firstLineChars="200" w:firstLine="420"/>
        <w:jc w:val="left"/>
        <w:rPr>
          <w:rFonts w:ascii="宋体" w:hAnsi="宋体" w:cs="宋体" w:hint="eastAsia"/>
          <w:color w:val="000000" w:themeColor="text1"/>
          <w:szCs w:val="21"/>
        </w:rPr>
      </w:pPr>
    </w:p>
    <w:p w14:paraId="7E6F3FC7" w14:textId="53ED93D4" w:rsidR="00C33608" w:rsidRPr="00603BFA" w:rsidRDefault="00611BF7">
      <w:pPr>
        <w:snapToGrid w:val="0"/>
        <w:spacing w:line="360" w:lineRule="auto"/>
        <w:ind w:firstLineChars="200" w:firstLine="420"/>
        <w:jc w:val="left"/>
        <w:rPr>
          <w:rFonts w:ascii="宋体" w:hAnsi="宋体" w:cs="宋体" w:hint="eastAsia"/>
          <w:color w:val="000000" w:themeColor="text1"/>
          <w:szCs w:val="21"/>
          <w:u w:val="single"/>
        </w:rPr>
      </w:pPr>
      <w:r w:rsidRPr="00603BFA">
        <w:rPr>
          <w:rFonts w:ascii="宋体" w:hAnsi="宋体" w:cs="宋体" w:hint="eastAsia"/>
          <w:color w:val="000000" w:themeColor="text1"/>
          <w:szCs w:val="21"/>
        </w:rPr>
        <w:t>我方愿意参加贵方组织的_</w:t>
      </w:r>
      <w:r w:rsidRPr="00603BFA">
        <w:rPr>
          <w:rFonts w:ascii="宋体" w:hAnsi="宋体" w:cs="宋体" w:hint="eastAsia"/>
          <w:bCs/>
          <w:color w:val="000000" w:themeColor="text1"/>
          <w:szCs w:val="21"/>
          <w:u w:val="single"/>
        </w:rPr>
        <w:t>2026年南宁市公安局公安云计算数据中心机房、网络、计算、存储、管理系统等设备设施及信息化设施运维服务项目</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（项目编号：</w:t>
      </w:r>
      <w:r w:rsidRPr="00603BFA">
        <w:rPr>
          <w:rFonts w:ascii="宋体" w:hAnsi="宋体" w:cs="宋体" w:hint="eastAsia"/>
          <w:color w:val="000000" w:themeColor="text1"/>
          <w:szCs w:val="21"/>
          <w:u w:val="single"/>
        </w:rPr>
        <w:t xml:space="preserve"> </w:t>
      </w:r>
      <w:r w:rsidR="00B92972" w:rsidRPr="00603BFA">
        <w:rPr>
          <w:rFonts w:ascii="宋体" w:hAnsi="宋体" w:cs="宋体" w:hint="eastAsia"/>
          <w:color w:val="000000" w:themeColor="text1"/>
          <w:szCs w:val="21"/>
          <w:u w:val="single"/>
        </w:rPr>
        <w:t>NNZC2026-G3-990123-JDZB</w:t>
      </w:r>
      <w:r w:rsidRPr="00603BFA">
        <w:rPr>
          <w:rFonts w:ascii="宋体" w:hAnsi="宋体" w:cs="宋体" w:hint="eastAsia"/>
          <w:color w:val="000000" w:themeColor="text1"/>
          <w:szCs w:val="21"/>
        </w:rPr>
        <w:t>）项目的投标，为便于贵方公正、择优地确定中标人，我方就本次投标有关事项郑重声明如下：</w:t>
      </w:r>
    </w:p>
    <w:p w14:paraId="740BD9F1" w14:textId="77777777" w:rsidR="00C33608" w:rsidRPr="00603BFA" w:rsidRDefault="00611BF7">
      <w:pPr>
        <w:snapToGrid w:val="0"/>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1.我方承诺已经具备《中华人民共和国政府采购法》第二十二条中规定的参加政府采购活动的供应商应当具备的条件并按本项目投标文件“第三章”“第一节 投标人须知前附表”中“资格证明文件组成”完整提供证明材料。</w:t>
      </w:r>
    </w:p>
    <w:p w14:paraId="42EB67F8" w14:textId="77777777" w:rsidR="00C33608" w:rsidRPr="00603BFA" w:rsidRDefault="00611BF7">
      <w:pPr>
        <w:snapToGrid w:val="0"/>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6F11E8A" w14:textId="77777777" w:rsidR="00C33608" w:rsidRPr="00603BFA" w:rsidRDefault="00611BF7">
      <w:pPr>
        <w:snapToGrid w:val="0"/>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3.经查询，在“信用中国”和“中国政府采购网”网站我方未被列入失信被执行人、重大税收违法失信主体、政府采购严重违法失信行为记录名单。</w:t>
      </w:r>
    </w:p>
    <w:p w14:paraId="169B173D" w14:textId="77777777" w:rsidR="00C33608" w:rsidRPr="00603BFA" w:rsidRDefault="00611BF7">
      <w:pPr>
        <w:snapToGrid w:val="0"/>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4.以上事项如有虚假或隐瞒，我方愿意承担一切后果，并不再寻求任何旨在减轻或免除法律责任的辩解。 </w:t>
      </w:r>
    </w:p>
    <w:p w14:paraId="59A629B2" w14:textId="77777777" w:rsidR="00C33608" w:rsidRPr="00603BFA" w:rsidRDefault="00611BF7">
      <w:pPr>
        <w:tabs>
          <w:tab w:val="left" w:pos="7200"/>
        </w:tabs>
        <w:spacing w:line="360" w:lineRule="auto"/>
        <w:ind w:firstLineChars="150" w:firstLine="315"/>
        <w:rPr>
          <w:rFonts w:ascii="宋体" w:hAnsi="宋体" w:cs="宋体" w:hint="eastAsia"/>
          <w:color w:val="000000" w:themeColor="text1"/>
          <w:szCs w:val="21"/>
        </w:rPr>
      </w:pPr>
      <w:r w:rsidRPr="00603BFA">
        <w:rPr>
          <w:rFonts w:ascii="宋体" w:hAnsi="宋体" w:cs="宋体" w:hint="eastAsia"/>
          <w:color w:val="000000" w:themeColor="text1"/>
          <w:szCs w:val="21"/>
        </w:rPr>
        <w:t>说明：</w:t>
      </w:r>
    </w:p>
    <w:p w14:paraId="4C626E07"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0CF1DDBD" w14:textId="77777777" w:rsidR="00C33608" w:rsidRPr="00603BFA" w:rsidRDefault="00611BF7">
      <w:pPr>
        <w:spacing w:line="360" w:lineRule="auto"/>
        <w:ind w:firstLineChars="200" w:firstLine="420"/>
        <w:jc w:val="left"/>
        <w:rPr>
          <w:rFonts w:ascii="宋体" w:hAnsi="宋体" w:cs="宋体" w:hint="eastAsia"/>
          <w:color w:val="000000" w:themeColor="text1"/>
          <w:szCs w:val="21"/>
        </w:rPr>
      </w:pPr>
      <w:r w:rsidRPr="00603BFA">
        <w:rPr>
          <w:rFonts w:ascii="宋体" w:hAnsi="宋体" w:cs="宋体" w:hint="eastAsia"/>
          <w:color w:val="000000" w:themeColor="text1"/>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6246B58" w14:textId="77777777" w:rsidR="00C33608" w:rsidRPr="00603BFA" w:rsidRDefault="00611BF7">
      <w:pPr>
        <w:snapToGrid w:val="0"/>
        <w:spacing w:before="50" w:afterLines="50" w:after="165"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r w:rsidRPr="00603BFA">
        <w:rPr>
          <w:rFonts w:ascii="宋体" w:hAnsi="宋体" w:cs="宋体" w:hint="eastAsia"/>
          <w:b/>
          <w:color w:val="000000" w:themeColor="text1"/>
          <w:szCs w:val="21"/>
        </w:rPr>
        <w:t xml:space="preserve">  3.如为联合体投标，盖章处须加盖联合体各方公章并由联合体各方法定代表人分别签署，否则投标无效。</w:t>
      </w:r>
    </w:p>
    <w:p w14:paraId="17370352" w14:textId="77777777" w:rsidR="00C33608" w:rsidRPr="00603BFA" w:rsidRDefault="00611BF7">
      <w:pPr>
        <w:snapToGrid w:val="0"/>
        <w:spacing w:before="50" w:afterLines="100" w:after="331"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41D86A9F" w14:textId="77777777" w:rsidR="00C33608" w:rsidRPr="00603BFA" w:rsidRDefault="00611BF7">
      <w:pPr>
        <w:snapToGrid w:val="0"/>
        <w:spacing w:before="50" w:afterLines="100" w:after="331" w:line="360" w:lineRule="auto"/>
        <w:ind w:leftChars="2223" w:left="7428" w:hangingChars="1150" w:hanging="276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sz w:val="24"/>
        </w:rPr>
        <w:t xml:space="preserve">  </w:t>
      </w:r>
      <w:r w:rsidRPr="00603BFA">
        <w:rPr>
          <w:rFonts w:ascii="宋体" w:hAnsi="宋体" w:cs="宋体" w:hint="eastAsia"/>
          <w:color w:val="000000" w:themeColor="text1"/>
          <w:kern w:val="0"/>
          <w:sz w:val="24"/>
          <w:lang w:val="zh-CN"/>
        </w:rPr>
        <w:t>投标人名称(电子签章)：</w:t>
      </w:r>
      <w:r w:rsidRPr="00603BFA">
        <w:rPr>
          <w:rFonts w:ascii="宋体" w:hAnsi="宋体" w:cs="宋体" w:hint="eastAsia"/>
          <w:color w:val="000000" w:themeColor="text1"/>
          <w:szCs w:val="21"/>
        </w:rPr>
        <w:t xml:space="preserve">                                     年    月    日</w:t>
      </w:r>
    </w:p>
    <w:p w14:paraId="6B0AAEEA" w14:textId="77777777" w:rsidR="00C33608" w:rsidRPr="00603BFA" w:rsidRDefault="00C33608">
      <w:pPr>
        <w:pStyle w:val="ad"/>
        <w:spacing w:line="600" w:lineRule="exact"/>
        <w:jc w:val="center"/>
        <w:rPr>
          <w:rFonts w:hAnsi="宋体" w:cs="宋体" w:hint="eastAsia"/>
          <w:b/>
          <w:bCs/>
          <w:color w:val="000000" w:themeColor="text1"/>
          <w:sz w:val="30"/>
          <w:szCs w:val="30"/>
        </w:rPr>
      </w:pPr>
    </w:p>
    <w:p w14:paraId="772BC643" w14:textId="77777777" w:rsidR="00C33608" w:rsidRPr="00603BFA" w:rsidRDefault="00611BF7">
      <w:pPr>
        <w:spacing w:line="360" w:lineRule="auto"/>
        <w:ind w:right="420" w:firstLineChars="200" w:firstLine="602"/>
        <w:rPr>
          <w:rFonts w:hAnsi="宋体" w:cs="宋体" w:hint="eastAsia"/>
          <w:b/>
          <w:bCs/>
          <w:color w:val="000000" w:themeColor="text1"/>
          <w:sz w:val="30"/>
          <w:szCs w:val="30"/>
        </w:rPr>
      </w:pPr>
      <w:r w:rsidRPr="00603BFA">
        <w:rPr>
          <w:rFonts w:hAnsi="宋体" w:cs="宋体" w:hint="eastAsia"/>
          <w:b/>
          <w:bCs/>
          <w:color w:val="000000" w:themeColor="text1"/>
          <w:sz w:val="30"/>
          <w:szCs w:val="30"/>
        </w:rPr>
        <w:br w:type="page"/>
      </w:r>
      <w:r w:rsidRPr="00603BFA">
        <w:rPr>
          <w:rFonts w:hAnsi="宋体" w:cs="宋体" w:hint="eastAsia"/>
          <w:b/>
          <w:bCs/>
          <w:color w:val="000000" w:themeColor="text1"/>
          <w:sz w:val="30"/>
          <w:szCs w:val="30"/>
        </w:rPr>
        <w:lastRenderedPageBreak/>
        <w:t xml:space="preserve"> </w:t>
      </w:r>
      <w:bookmarkStart w:id="316" w:name="_Toc30114"/>
      <w:r w:rsidRPr="00603BFA">
        <w:rPr>
          <w:rFonts w:hAnsi="宋体" w:cs="宋体" w:hint="eastAsia"/>
          <w:b/>
          <w:bCs/>
          <w:color w:val="000000" w:themeColor="text1"/>
          <w:sz w:val="30"/>
          <w:szCs w:val="30"/>
        </w:rPr>
        <w:t>七、</w:t>
      </w:r>
      <w:bookmarkEnd w:id="316"/>
      <w:r w:rsidRPr="00603BFA">
        <w:rPr>
          <w:rFonts w:hAnsi="宋体" w:cs="宋体" w:hint="eastAsia"/>
          <w:b/>
          <w:bCs/>
          <w:color w:val="000000" w:themeColor="text1"/>
          <w:sz w:val="30"/>
          <w:szCs w:val="30"/>
        </w:rPr>
        <w:t>投标人认为需要提供的其他证明材料</w:t>
      </w:r>
    </w:p>
    <w:p w14:paraId="589CBD36" w14:textId="77777777" w:rsidR="00C33608" w:rsidRPr="00603BFA" w:rsidRDefault="00C33608">
      <w:pPr>
        <w:pStyle w:val="ad"/>
        <w:spacing w:line="600" w:lineRule="exact"/>
        <w:jc w:val="center"/>
        <w:rPr>
          <w:rFonts w:hAnsi="宋体" w:cs="宋体" w:hint="eastAsia"/>
          <w:b/>
          <w:bCs/>
          <w:color w:val="000000" w:themeColor="text1"/>
          <w:sz w:val="30"/>
          <w:szCs w:val="30"/>
        </w:rPr>
      </w:pPr>
    </w:p>
    <w:p w14:paraId="029036AA" w14:textId="77777777" w:rsidR="00C33608" w:rsidRPr="00603BFA" w:rsidRDefault="00C33608">
      <w:pPr>
        <w:pStyle w:val="ad"/>
        <w:spacing w:line="600" w:lineRule="exact"/>
        <w:jc w:val="center"/>
        <w:rPr>
          <w:rFonts w:hAnsi="宋体" w:cs="宋体" w:hint="eastAsia"/>
          <w:b/>
          <w:bCs/>
          <w:color w:val="000000" w:themeColor="text1"/>
          <w:sz w:val="30"/>
          <w:szCs w:val="30"/>
        </w:rPr>
      </w:pPr>
    </w:p>
    <w:p w14:paraId="14485C37"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2A64A355"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4400E971" w14:textId="77777777" w:rsidR="00C33608" w:rsidRPr="00603BFA" w:rsidRDefault="00C33608">
      <w:pPr>
        <w:pStyle w:val="ad"/>
        <w:spacing w:line="600" w:lineRule="exact"/>
        <w:jc w:val="center"/>
        <w:rPr>
          <w:rFonts w:hAnsi="宋体" w:cs="宋体" w:hint="eastAsia"/>
          <w:color w:val="000000" w:themeColor="text1"/>
        </w:rPr>
      </w:pPr>
    </w:p>
    <w:p w14:paraId="7C5261A1" w14:textId="77777777" w:rsidR="00C33608" w:rsidRPr="00603BFA" w:rsidRDefault="00C33608">
      <w:pPr>
        <w:autoSpaceDE w:val="0"/>
        <w:autoSpaceDN w:val="0"/>
        <w:adjustRightInd w:val="0"/>
        <w:spacing w:line="360" w:lineRule="auto"/>
        <w:jc w:val="left"/>
        <w:rPr>
          <w:rFonts w:ascii="宋体" w:hAnsi="宋体" w:cs="宋体" w:hint="eastAsia"/>
          <w:color w:val="000000" w:themeColor="text1"/>
          <w:szCs w:val="21"/>
        </w:rPr>
        <w:sectPr w:rsidR="00C33608" w:rsidRPr="00603BFA">
          <w:pgSz w:w="11906" w:h="16838"/>
          <w:pgMar w:top="1134" w:right="1134" w:bottom="1134" w:left="1134" w:header="720" w:footer="720" w:gutter="0"/>
          <w:cols w:space="720"/>
          <w:docGrid w:type="lines" w:linePitch="331"/>
        </w:sectPr>
      </w:pPr>
    </w:p>
    <w:p w14:paraId="6EE5E512" w14:textId="77777777" w:rsidR="00C33608" w:rsidRPr="00603BFA" w:rsidRDefault="00C33608">
      <w:pPr>
        <w:pStyle w:val="ad"/>
        <w:jc w:val="center"/>
        <w:outlineLvl w:val="1"/>
        <w:rPr>
          <w:rFonts w:hAnsi="宋体" w:cs="宋体" w:hint="eastAsia"/>
          <w:color w:val="000000" w:themeColor="text1"/>
          <w:szCs w:val="21"/>
        </w:rPr>
      </w:pPr>
    </w:p>
    <w:p w14:paraId="7FCAA031" w14:textId="77777777" w:rsidR="00C33608" w:rsidRPr="00603BFA" w:rsidRDefault="00611BF7">
      <w:pPr>
        <w:pStyle w:val="ad"/>
        <w:jc w:val="center"/>
        <w:outlineLvl w:val="1"/>
        <w:rPr>
          <w:rFonts w:hAnsi="宋体" w:cs="宋体" w:hint="eastAsia"/>
          <w:b/>
          <w:bCs/>
          <w:color w:val="000000" w:themeColor="text1"/>
          <w:sz w:val="28"/>
          <w:szCs w:val="28"/>
        </w:rPr>
      </w:pPr>
      <w:bookmarkStart w:id="317" w:name="_Toc19686838"/>
      <w:bookmarkStart w:id="318" w:name="_Toc502"/>
      <w:r w:rsidRPr="00603BFA">
        <w:rPr>
          <w:rFonts w:hAnsi="宋体" w:cs="宋体" w:hint="eastAsia"/>
          <w:b/>
          <w:bCs/>
          <w:color w:val="000000" w:themeColor="text1"/>
          <w:sz w:val="28"/>
          <w:szCs w:val="28"/>
        </w:rPr>
        <w:t>第三节 商务文件格式</w:t>
      </w:r>
      <w:bookmarkEnd w:id="317"/>
      <w:bookmarkEnd w:id="318"/>
    </w:p>
    <w:p w14:paraId="622F02B4" w14:textId="77777777" w:rsidR="00C33608" w:rsidRPr="00603BFA" w:rsidRDefault="00C33608">
      <w:pPr>
        <w:snapToGrid w:val="0"/>
        <w:spacing w:beforeLines="50" w:before="165" w:after="50"/>
        <w:rPr>
          <w:rFonts w:ascii="宋体" w:hAnsi="宋体" w:cs="宋体" w:hint="eastAsia"/>
          <w:color w:val="000000" w:themeColor="text1"/>
          <w:sz w:val="30"/>
          <w:szCs w:val="20"/>
        </w:rPr>
      </w:pPr>
    </w:p>
    <w:p w14:paraId="6DC9C5D1" w14:textId="77777777" w:rsidR="00C33608" w:rsidRPr="00603BFA" w:rsidRDefault="00611BF7">
      <w:pPr>
        <w:snapToGrid w:val="0"/>
        <w:spacing w:beforeLines="50" w:before="165" w:after="50"/>
        <w:rPr>
          <w:rFonts w:ascii="宋体" w:hAnsi="宋体" w:cs="宋体" w:hint="eastAsia"/>
          <w:bCs/>
          <w:color w:val="000000" w:themeColor="text1"/>
          <w:sz w:val="32"/>
          <w:szCs w:val="20"/>
        </w:rPr>
      </w:pPr>
      <w:r w:rsidRPr="00603BFA">
        <w:rPr>
          <w:rFonts w:ascii="宋体" w:hAnsi="宋体" w:cs="宋体" w:hint="eastAsia"/>
          <w:color w:val="000000" w:themeColor="text1"/>
          <w:sz w:val="24"/>
        </w:rPr>
        <w:t xml:space="preserve">                                                  </w:t>
      </w:r>
      <w:r w:rsidRPr="00603BFA">
        <w:rPr>
          <w:rFonts w:ascii="宋体" w:hAnsi="宋体" w:cs="宋体" w:hint="eastAsia"/>
          <w:bCs/>
          <w:color w:val="000000" w:themeColor="text1"/>
        </w:rPr>
        <w:t xml:space="preserve">             电子投标文件</w:t>
      </w:r>
    </w:p>
    <w:p w14:paraId="150F440B" w14:textId="77777777" w:rsidR="00C33608" w:rsidRPr="00603BFA" w:rsidRDefault="00C33608">
      <w:pPr>
        <w:snapToGrid w:val="0"/>
        <w:spacing w:beforeLines="50" w:before="165" w:after="50"/>
        <w:rPr>
          <w:rFonts w:ascii="宋体" w:hAnsi="宋体" w:cs="宋体" w:hint="eastAsia"/>
          <w:color w:val="000000" w:themeColor="text1"/>
          <w:sz w:val="24"/>
          <w:szCs w:val="20"/>
        </w:rPr>
      </w:pPr>
    </w:p>
    <w:p w14:paraId="47402A47" w14:textId="77777777" w:rsidR="00C33608" w:rsidRPr="00603BFA" w:rsidRDefault="00611BF7">
      <w:pPr>
        <w:snapToGrid w:val="0"/>
        <w:spacing w:beforeLines="50" w:before="165" w:after="50"/>
        <w:jc w:val="center"/>
        <w:rPr>
          <w:rFonts w:ascii="宋体" w:hAnsi="宋体" w:cs="宋体" w:hint="eastAsia"/>
          <w:b/>
          <w:color w:val="000000" w:themeColor="text1"/>
          <w:sz w:val="24"/>
          <w:szCs w:val="20"/>
        </w:rPr>
      </w:pPr>
      <w:r w:rsidRPr="00603BFA">
        <w:rPr>
          <w:rFonts w:ascii="宋体" w:hAnsi="宋体" w:cs="宋体" w:hint="eastAsia"/>
          <w:b/>
          <w:color w:val="000000" w:themeColor="text1"/>
          <w:sz w:val="32"/>
          <w:szCs w:val="32"/>
        </w:rPr>
        <w:t>商务文件（封面）</w:t>
      </w:r>
    </w:p>
    <w:p w14:paraId="22A77430"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77155CB3" w14:textId="77777777" w:rsidR="00C33608" w:rsidRPr="00603BFA" w:rsidRDefault="00611BF7">
      <w:pPr>
        <w:snapToGrid w:val="0"/>
        <w:spacing w:beforeLines="50" w:before="165" w:after="50" w:line="360" w:lineRule="auto"/>
        <w:ind w:firstLineChars="225" w:firstLine="540"/>
        <w:rPr>
          <w:rFonts w:ascii="宋体" w:hAnsi="宋体" w:cs="宋体" w:hint="eastAsia"/>
          <w:bCs/>
          <w:color w:val="000000" w:themeColor="text1"/>
          <w:kern w:val="0"/>
          <w:sz w:val="24"/>
        </w:rPr>
      </w:pPr>
      <w:r w:rsidRPr="00603BFA">
        <w:rPr>
          <w:rFonts w:ascii="宋体" w:hAnsi="宋体" w:cs="宋体" w:hint="eastAsia"/>
          <w:bCs/>
          <w:color w:val="000000" w:themeColor="text1"/>
          <w:sz w:val="24"/>
        </w:rPr>
        <w:t>项目名称：</w:t>
      </w:r>
      <w:r w:rsidRPr="00603BFA">
        <w:rPr>
          <w:rFonts w:ascii="宋体" w:hAnsi="宋体" w:cs="宋体" w:hint="eastAsia"/>
          <w:bCs/>
          <w:color w:val="000000" w:themeColor="text1"/>
          <w:kern w:val="0"/>
          <w:sz w:val="24"/>
        </w:rPr>
        <w:t>2026年南宁市公安局公安云计算数据中心机房、网络、计算、存储、管理系统等设备设施及信息化设施运维服务项目</w:t>
      </w:r>
    </w:p>
    <w:p w14:paraId="2F5A2AF1" w14:textId="1478B69E" w:rsidR="00C33608" w:rsidRPr="00603BFA" w:rsidRDefault="00611BF7">
      <w:pPr>
        <w:snapToGrid w:val="0"/>
        <w:spacing w:beforeLines="50" w:before="165" w:after="50"/>
        <w:ind w:firstLineChars="225" w:firstLine="540"/>
        <w:rPr>
          <w:rFonts w:ascii="宋体" w:hAnsi="宋体" w:cs="宋体" w:hint="eastAsia"/>
          <w:bCs/>
          <w:color w:val="000000" w:themeColor="text1"/>
          <w:sz w:val="24"/>
          <w:szCs w:val="20"/>
        </w:rPr>
      </w:pPr>
      <w:r w:rsidRPr="00603BFA">
        <w:rPr>
          <w:rFonts w:ascii="宋体" w:hAnsi="宋体" w:cs="宋体" w:hint="eastAsia"/>
          <w:bCs/>
          <w:color w:val="000000" w:themeColor="text1"/>
          <w:sz w:val="24"/>
        </w:rPr>
        <w:t xml:space="preserve">项目编号： </w:t>
      </w:r>
      <w:r w:rsidR="00B92972" w:rsidRPr="00603BFA">
        <w:rPr>
          <w:rFonts w:ascii="宋体" w:hAnsi="宋体" w:cs="宋体" w:hint="eastAsia"/>
          <w:bCs/>
          <w:color w:val="000000" w:themeColor="text1"/>
          <w:sz w:val="24"/>
        </w:rPr>
        <w:t>NNZC2026-G3-990123-JDZB</w:t>
      </w:r>
    </w:p>
    <w:p w14:paraId="5CAB32ED" w14:textId="77777777" w:rsidR="00C33608" w:rsidRPr="00603BFA" w:rsidRDefault="00C33608">
      <w:pPr>
        <w:snapToGrid w:val="0"/>
        <w:spacing w:beforeLines="50" w:before="165" w:after="50"/>
        <w:ind w:firstLineChars="225" w:firstLine="540"/>
        <w:rPr>
          <w:rFonts w:ascii="宋体" w:hAnsi="宋体" w:cs="宋体" w:hint="eastAsia"/>
          <w:bCs/>
          <w:color w:val="000000" w:themeColor="text1"/>
          <w:sz w:val="24"/>
        </w:rPr>
      </w:pPr>
    </w:p>
    <w:p w14:paraId="2BE49121" w14:textId="77777777" w:rsidR="00C33608" w:rsidRPr="00603BFA" w:rsidRDefault="00611BF7">
      <w:pPr>
        <w:snapToGrid w:val="0"/>
        <w:spacing w:beforeLines="50" w:before="165" w:after="50"/>
        <w:ind w:firstLineChars="225" w:firstLine="540"/>
        <w:rPr>
          <w:rFonts w:ascii="宋体" w:hAnsi="宋体" w:cs="宋体" w:hint="eastAsia"/>
          <w:bCs/>
          <w:color w:val="000000" w:themeColor="text1"/>
          <w:sz w:val="24"/>
        </w:rPr>
      </w:pPr>
      <w:r w:rsidRPr="00603BFA">
        <w:rPr>
          <w:rFonts w:ascii="宋体" w:hAnsi="宋体" w:cs="宋体" w:hint="eastAsia"/>
          <w:bCs/>
          <w:color w:val="000000" w:themeColor="text1"/>
          <w:sz w:val="24"/>
        </w:rPr>
        <w:t>所投分标：</w:t>
      </w:r>
    </w:p>
    <w:p w14:paraId="72242EBD" w14:textId="77777777" w:rsidR="00C33608" w:rsidRPr="00603BFA" w:rsidRDefault="00C33608">
      <w:pPr>
        <w:snapToGrid w:val="0"/>
        <w:spacing w:beforeLines="50" w:before="165" w:after="50"/>
        <w:ind w:firstLineChars="225" w:firstLine="540"/>
        <w:rPr>
          <w:rFonts w:ascii="宋体" w:hAnsi="宋体" w:cs="宋体" w:hint="eastAsia"/>
          <w:bCs/>
          <w:color w:val="000000" w:themeColor="text1"/>
          <w:sz w:val="24"/>
          <w:szCs w:val="20"/>
        </w:rPr>
      </w:pPr>
    </w:p>
    <w:p w14:paraId="140AFA26" w14:textId="77777777" w:rsidR="00C33608" w:rsidRPr="00603BFA" w:rsidRDefault="00611BF7">
      <w:pPr>
        <w:pStyle w:val="a7"/>
        <w:snapToGrid w:val="0"/>
        <w:spacing w:before="50" w:after="50"/>
        <w:ind w:firstLineChars="225" w:firstLine="540"/>
        <w:rPr>
          <w:rFonts w:ascii="宋体" w:hAnsi="宋体" w:cs="宋体" w:hint="eastAsia"/>
          <w:bCs/>
          <w:color w:val="000000" w:themeColor="text1"/>
          <w:sz w:val="24"/>
          <w:szCs w:val="24"/>
        </w:rPr>
      </w:pPr>
      <w:r w:rsidRPr="00603BFA">
        <w:rPr>
          <w:rFonts w:ascii="宋体" w:hAnsi="宋体" w:cs="宋体" w:hint="eastAsia"/>
          <w:bCs/>
          <w:color w:val="000000" w:themeColor="text1"/>
          <w:sz w:val="24"/>
          <w:szCs w:val="24"/>
        </w:rPr>
        <w:t>投标人名称：</w:t>
      </w:r>
    </w:p>
    <w:p w14:paraId="1E28E3D4" w14:textId="77777777" w:rsidR="00C33608" w:rsidRPr="00603BFA" w:rsidRDefault="00C33608">
      <w:pPr>
        <w:pStyle w:val="a7"/>
        <w:snapToGrid w:val="0"/>
        <w:spacing w:before="50" w:after="50"/>
        <w:ind w:firstLineChars="225" w:firstLine="540"/>
        <w:rPr>
          <w:rFonts w:ascii="宋体" w:hAnsi="宋体" w:cs="宋体" w:hint="eastAsia"/>
          <w:bCs/>
          <w:color w:val="000000" w:themeColor="text1"/>
          <w:sz w:val="24"/>
          <w:szCs w:val="24"/>
        </w:rPr>
      </w:pPr>
    </w:p>
    <w:p w14:paraId="0D70FEF9" w14:textId="77777777" w:rsidR="00C33608" w:rsidRPr="00603BFA" w:rsidRDefault="00611BF7">
      <w:pPr>
        <w:pStyle w:val="a7"/>
        <w:snapToGrid w:val="0"/>
        <w:spacing w:before="50" w:after="50"/>
        <w:ind w:firstLineChars="225" w:firstLine="540"/>
        <w:rPr>
          <w:rFonts w:ascii="宋体" w:hAnsi="宋体" w:cs="宋体" w:hint="eastAsia"/>
          <w:bCs/>
          <w:color w:val="000000" w:themeColor="text1"/>
          <w:sz w:val="24"/>
          <w:szCs w:val="24"/>
        </w:rPr>
      </w:pPr>
      <w:r w:rsidRPr="00603BFA">
        <w:rPr>
          <w:rFonts w:ascii="宋体" w:hAnsi="宋体" w:cs="宋体" w:hint="eastAsia"/>
          <w:bCs/>
          <w:color w:val="000000" w:themeColor="text1"/>
          <w:sz w:val="24"/>
          <w:szCs w:val="24"/>
        </w:rPr>
        <w:t>投标人地址：</w:t>
      </w:r>
    </w:p>
    <w:p w14:paraId="00008CAD" w14:textId="77777777" w:rsidR="00C33608" w:rsidRPr="00603BFA" w:rsidRDefault="00C33608">
      <w:pPr>
        <w:pStyle w:val="a7"/>
        <w:snapToGrid w:val="0"/>
        <w:spacing w:before="50" w:after="50"/>
        <w:ind w:firstLineChars="400" w:firstLine="960"/>
        <w:rPr>
          <w:rFonts w:ascii="宋体" w:hAnsi="宋体" w:cs="宋体" w:hint="eastAsia"/>
          <w:bCs/>
          <w:color w:val="000000" w:themeColor="text1"/>
          <w:sz w:val="24"/>
          <w:szCs w:val="24"/>
        </w:rPr>
      </w:pPr>
    </w:p>
    <w:p w14:paraId="2799C2DE" w14:textId="77777777" w:rsidR="00C33608" w:rsidRPr="00603BFA" w:rsidRDefault="00611BF7">
      <w:pPr>
        <w:snapToGrid w:val="0"/>
        <w:spacing w:beforeLines="50" w:before="165" w:after="50"/>
        <w:ind w:firstLine="645"/>
        <w:rPr>
          <w:rFonts w:ascii="宋体" w:hAnsi="宋体" w:cs="宋体" w:hint="eastAsia"/>
          <w:color w:val="000000" w:themeColor="text1"/>
          <w:sz w:val="24"/>
        </w:rPr>
      </w:pPr>
      <w:r w:rsidRPr="00603BFA">
        <w:rPr>
          <w:rFonts w:ascii="宋体" w:hAnsi="宋体" w:cs="宋体" w:hint="eastAsia"/>
          <w:color w:val="000000" w:themeColor="text1"/>
          <w:sz w:val="24"/>
        </w:rPr>
        <w:t xml:space="preserve">                        年  月  日</w:t>
      </w:r>
    </w:p>
    <w:p w14:paraId="0EA1ED9F" w14:textId="77777777" w:rsidR="00C33608" w:rsidRPr="00603BFA" w:rsidRDefault="00611BF7">
      <w:pPr>
        <w:snapToGrid w:val="0"/>
        <w:spacing w:beforeLines="50" w:before="165" w:after="50"/>
        <w:rPr>
          <w:rFonts w:ascii="宋体" w:hAnsi="宋体" w:cs="宋体" w:hint="eastAsia"/>
          <w:color w:val="000000" w:themeColor="text1"/>
          <w:sz w:val="24"/>
          <w:szCs w:val="20"/>
        </w:rPr>
      </w:pPr>
      <w:r w:rsidRPr="00603BFA">
        <w:rPr>
          <w:rFonts w:ascii="宋体" w:hAnsi="宋体" w:cs="宋体" w:hint="eastAsia"/>
          <w:color w:val="000000" w:themeColor="text1"/>
          <w:sz w:val="24"/>
          <w:szCs w:val="20"/>
        </w:rPr>
        <w:t xml:space="preserve"> </w:t>
      </w:r>
    </w:p>
    <w:p w14:paraId="5FD60AFC" w14:textId="77777777" w:rsidR="00C33608" w:rsidRPr="00603BFA" w:rsidRDefault="00C33608">
      <w:pPr>
        <w:spacing w:line="360" w:lineRule="auto"/>
        <w:ind w:right="420"/>
        <w:rPr>
          <w:rFonts w:ascii="宋体" w:hAnsi="宋体" w:cs="宋体" w:hint="eastAsia"/>
          <w:color w:val="000000" w:themeColor="text1"/>
          <w:sz w:val="24"/>
          <w:szCs w:val="20"/>
        </w:rPr>
      </w:pPr>
    </w:p>
    <w:p w14:paraId="40900911" w14:textId="77777777" w:rsidR="00C33608" w:rsidRPr="00603BFA" w:rsidRDefault="00C33608">
      <w:pPr>
        <w:spacing w:line="360" w:lineRule="auto"/>
        <w:ind w:right="420"/>
        <w:rPr>
          <w:rFonts w:ascii="宋体" w:hAnsi="宋体" w:cs="宋体" w:hint="eastAsia"/>
          <w:color w:val="000000" w:themeColor="text1"/>
          <w:sz w:val="24"/>
          <w:szCs w:val="20"/>
        </w:rPr>
      </w:pPr>
    </w:p>
    <w:p w14:paraId="5BB2E940" w14:textId="77777777" w:rsidR="00C33608" w:rsidRPr="00603BFA" w:rsidRDefault="00C33608">
      <w:pPr>
        <w:spacing w:line="360" w:lineRule="auto"/>
        <w:ind w:right="420"/>
        <w:rPr>
          <w:rFonts w:ascii="宋体" w:hAnsi="宋体" w:cs="宋体" w:hint="eastAsia"/>
          <w:color w:val="000000" w:themeColor="text1"/>
          <w:sz w:val="24"/>
          <w:szCs w:val="20"/>
        </w:rPr>
      </w:pPr>
    </w:p>
    <w:p w14:paraId="3EDB1CDC" w14:textId="77777777" w:rsidR="00C33608" w:rsidRPr="00603BFA" w:rsidRDefault="00C33608">
      <w:pPr>
        <w:spacing w:line="360" w:lineRule="auto"/>
        <w:ind w:right="420"/>
        <w:rPr>
          <w:rFonts w:ascii="宋体" w:hAnsi="宋体" w:cs="宋体" w:hint="eastAsia"/>
          <w:color w:val="000000" w:themeColor="text1"/>
          <w:sz w:val="24"/>
          <w:szCs w:val="20"/>
        </w:rPr>
      </w:pPr>
    </w:p>
    <w:p w14:paraId="415BAE56" w14:textId="77777777" w:rsidR="00C33608" w:rsidRPr="00603BFA" w:rsidRDefault="00C33608">
      <w:pPr>
        <w:spacing w:line="360" w:lineRule="auto"/>
        <w:ind w:right="420"/>
        <w:rPr>
          <w:rFonts w:ascii="宋体" w:hAnsi="宋体" w:cs="宋体" w:hint="eastAsia"/>
          <w:color w:val="000000" w:themeColor="text1"/>
          <w:sz w:val="24"/>
          <w:szCs w:val="20"/>
        </w:rPr>
      </w:pPr>
    </w:p>
    <w:p w14:paraId="64DEACD1" w14:textId="77777777" w:rsidR="00C33608" w:rsidRPr="00603BFA" w:rsidRDefault="00C33608">
      <w:pPr>
        <w:spacing w:line="360" w:lineRule="auto"/>
        <w:ind w:right="420"/>
        <w:rPr>
          <w:rFonts w:ascii="宋体" w:hAnsi="宋体" w:cs="宋体" w:hint="eastAsia"/>
          <w:color w:val="000000" w:themeColor="text1"/>
          <w:sz w:val="24"/>
          <w:szCs w:val="20"/>
        </w:rPr>
      </w:pPr>
    </w:p>
    <w:p w14:paraId="64DBB0A7" w14:textId="77777777" w:rsidR="00C33608" w:rsidRPr="00603BFA" w:rsidRDefault="00C33608">
      <w:pPr>
        <w:spacing w:line="360" w:lineRule="auto"/>
        <w:ind w:right="420"/>
        <w:rPr>
          <w:rFonts w:ascii="宋体" w:hAnsi="宋体" w:cs="宋体" w:hint="eastAsia"/>
          <w:color w:val="000000" w:themeColor="text1"/>
          <w:sz w:val="24"/>
          <w:szCs w:val="20"/>
        </w:rPr>
      </w:pPr>
    </w:p>
    <w:p w14:paraId="3A7D61D2" w14:textId="77777777" w:rsidR="00C33608" w:rsidRPr="00603BFA" w:rsidRDefault="00C33608">
      <w:pPr>
        <w:spacing w:line="360" w:lineRule="auto"/>
        <w:ind w:right="420"/>
        <w:rPr>
          <w:rFonts w:ascii="宋体" w:hAnsi="宋体" w:cs="宋体" w:hint="eastAsia"/>
          <w:color w:val="000000" w:themeColor="text1"/>
          <w:sz w:val="24"/>
          <w:szCs w:val="20"/>
        </w:rPr>
      </w:pPr>
    </w:p>
    <w:p w14:paraId="6A5E1FD3" w14:textId="77777777" w:rsidR="00C33608" w:rsidRPr="00603BFA" w:rsidRDefault="00C33608">
      <w:pPr>
        <w:spacing w:line="360" w:lineRule="auto"/>
        <w:ind w:right="420"/>
        <w:rPr>
          <w:rFonts w:ascii="宋体" w:hAnsi="宋体" w:cs="宋体" w:hint="eastAsia"/>
          <w:color w:val="000000" w:themeColor="text1"/>
          <w:sz w:val="24"/>
          <w:szCs w:val="20"/>
        </w:rPr>
      </w:pPr>
    </w:p>
    <w:p w14:paraId="021CC936" w14:textId="77777777" w:rsidR="00C33608" w:rsidRPr="00603BFA" w:rsidRDefault="00611BF7">
      <w:pPr>
        <w:spacing w:line="360" w:lineRule="auto"/>
        <w:ind w:right="420"/>
        <w:rPr>
          <w:rFonts w:ascii="宋体" w:hAnsi="宋体" w:cs="宋体" w:hint="eastAsia"/>
          <w:b/>
          <w:color w:val="000000" w:themeColor="text1"/>
          <w:kern w:val="0"/>
          <w:sz w:val="36"/>
          <w:szCs w:val="36"/>
        </w:rPr>
      </w:pPr>
      <w:r w:rsidRPr="00603BFA">
        <w:rPr>
          <w:rFonts w:ascii="宋体" w:hAnsi="宋体" w:cs="宋体" w:hint="eastAsia"/>
          <w:b/>
          <w:color w:val="000000" w:themeColor="text1"/>
          <w:kern w:val="0"/>
          <w:sz w:val="36"/>
          <w:szCs w:val="36"/>
        </w:rPr>
        <w:t xml:space="preserve"> </w:t>
      </w:r>
    </w:p>
    <w:p w14:paraId="43892D7C" w14:textId="77777777" w:rsidR="00C33608" w:rsidRPr="00603BFA" w:rsidRDefault="00C33608">
      <w:pPr>
        <w:rPr>
          <w:rFonts w:ascii="宋体" w:hAnsi="宋体" w:cs="宋体" w:hint="eastAsia"/>
          <w:b/>
          <w:color w:val="000000" w:themeColor="text1"/>
          <w:kern w:val="0"/>
          <w:sz w:val="24"/>
        </w:rPr>
      </w:pPr>
    </w:p>
    <w:p w14:paraId="0C06829A" w14:textId="77777777" w:rsidR="00C33608" w:rsidRPr="00603BFA" w:rsidRDefault="00C33608">
      <w:pPr>
        <w:pStyle w:val="af0"/>
        <w:rPr>
          <w:rFonts w:ascii="宋体" w:hAnsi="宋体" w:cs="宋体" w:hint="eastAsia"/>
          <w:color w:val="000000" w:themeColor="text1"/>
        </w:rPr>
      </w:pPr>
    </w:p>
    <w:p w14:paraId="5C56674A" w14:textId="77777777" w:rsidR="00C33608" w:rsidRPr="00603BFA" w:rsidRDefault="00C33608">
      <w:pPr>
        <w:jc w:val="center"/>
        <w:rPr>
          <w:rFonts w:ascii="宋体" w:hAnsi="宋体" w:cs="宋体" w:hint="eastAsia"/>
          <w:b/>
          <w:color w:val="000000" w:themeColor="text1"/>
          <w:kern w:val="0"/>
          <w:sz w:val="28"/>
          <w:szCs w:val="28"/>
        </w:rPr>
      </w:pPr>
    </w:p>
    <w:p w14:paraId="5E10B197" w14:textId="77777777" w:rsidR="00C33608" w:rsidRPr="00603BFA" w:rsidRDefault="00C33608">
      <w:pPr>
        <w:jc w:val="center"/>
        <w:rPr>
          <w:rFonts w:ascii="宋体" w:hAnsi="宋体" w:cs="宋体" w:hint="eastAsia"/>
          <w:b/>
          <w:color w:val="000000" w:themeColor="text1"/>
          <w:kern w:val="0"/>
          <w:sz w:val="28"/>
          <w:szCs w:val="28"/>
        </w:rPr>
      </w:pPr>
    </w:p>
    <w:p w14:paraId="44088D34" w14:textId="77777777" w:rsidR="00C33608" w:rsidRPr="00603BFA" w:rsidRDefault="00611BF7">
      <w:pPr>
        <w:jc w:val="center"/>
        <w:rPr>
          <w:rFonts w:ascii="宋体" w:hAnsi="宋体" w:cs="宋体" w:hint="eastAsia"/>
          <w:b/>
          <w:color w:val="000000" w:themeColor="text1"/>
          <w:kern w:val="0"/>
          <w:sz w:val="28"/>
          <w:szCs w:val="28"/>
        </w:rPr>
      </w:pPr>
      <w:r w:rsidRPr="00603BFA">
        <w:rPr>
          <w:rFonts w:ascii="宋体" w:hAnsi="宋体" w:cs="宋体" w:hint="eastAsia"/>
          <w:b/>
          <w:color w:val="000000" w:themeColor="text1"/>
          <w:kern w:val="0"/>
          <w:sz w:val="28"/>
          <w:szCs w:val="28"/>
        </w:rPr>
        <w:t>商务文件目录</w:t>
      </w:r>
    </w:p>
    <w:p w14:paraId="0CD2B75E"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一、无串标行为承诺函…………………………………………………………………（页码）</w:t>
      </w:r>
    </w:p>
    <w:p w14:paraId="66FA0075"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二、法定代表人身份证明及法定代表人有效身份证正反面复印件………（页码）</w:t>
      </w:r>
    </w:p>
    <w:p w14:paraId="16AD064D"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三、法定代表人授权委托书（如有委托时）……………………………………（页码）</w:t>
      </w:r>
    </w:p>
    <w:p w14:paraId="7811B35F"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四、</w:t>
      </w:r>
      <w:r w:rsidRPr="00603BFA">
        <w:rPr>
          <w:rFonts w:ascii="宋体" w:eastAsia="宋体" w:hAnsi="宋体" w:cs="宋体" w:hint="eastAsia"/>
          <w:color w:val="000000" w:themeColor="text1"/>
          <w:lang w:val="zh-CN"/>
        </w:rPr>
        <w:t>商务条款偏离表………………………………</w:t>
      </w:r>
      <w:r w:rsidRPr="00603BFA">
        <w:rPr>
          <w:rFonts w:ascii="宋体" w:eastAsia="宋体" w:hAnsi="宋体" w:cs="宋体" w:hint="eastAsia"/>
          <w:color w:val="000000" w:themeColor="text1"/>
        </w:rPr>
        <w:t>……………………………………（页码）</w:t>
      </w:r>
    </w:p>
    <w:p w14:paraId="3BBA7DC2" w14:textId="77777777" w:rsidR="00C33608" w:rsidRPr="00603BFA" w:rsidRDefault="00611BF7">
      <w:pPr>
        <w:pStyle w:val="52"/>
        <w:spacing w:line="360" w:lineRule="auto"/>
        <w:rPr>
          <w:rFonts w:ascii="宋体" w:eastAsia="宋体" w:hAnsi="宋体" w:cs="宋体" w:hint="eastAsia"/>
          <w:color w:val="000000" w:themeColor="text1"/>
        </w:rPr>
      </w:pPr>
      <w:bookmarkStart w:id="319" w:name="OLE_LINK6"/>
      <w:bookmarkStart w:id="320" w:name="OLE_LINK7"/>
      <w:bookmarkStart w:id="321" w:name="OLE_LINK5"/>
      <w:r w:rsidRPr="00603BFA">
        <w:rPr>
          <w:rFonts w:ascii="宋体" w:eastAsia="宋体" w:hAnsi="宋体" w:cs="宋体" w:hint="eastAsia"/>
          <w:color w:val="000000" w:themeColor="text1"/>
        </w:rPr>
        <w:t>五、投标人情况介绍</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p>
    <w:p w14:paraId="639562EC"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六、投标人类似业绩的证明文件（如有要求）</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bookmarkEnd w:id="319"/>
      <w:bookmarkEnd w:id="320"/>
    </w:p>
    <w:p w14:paraId="79780157"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七、</w:t>
      </w:r>
      <w:r w:rsidRPr="00603BFA">
        <w:rPr>
          <w:rFonts w:ascii="宋体" w:eastAsia="宋体" w:hAnsi="宋体" w:cs="宋体" w:hint="eastAsia"/>
          <w:color w:val="000000" w:themeColor="text1"/>
          <w:szCs w:val="21"/>
        </w:rPr>
        <w:t>除招标文件规定必须提供以外，投标人认为需要提供的其他证明材料</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p>
    <w:bookmarkEnd w:id="321"/>
    <w:p w14:paraId="720240C6"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注：以上目录是基本格式要求，各投标人可根据自身情况进一步向下增加内容或细化。</w:t>
      </w:r>
    </w:p>
    <w:p w14:paraId="0A7ED4FE" w14:textId="77777777" w:rsidR="00C33608" w:rsidRPr="00603BFA" w:rsidRDefault="00C33608">
      <w:pPr>
        <w:snapToGrid w:val="0"/>
        <w:spacing w:line="360" w:lineRule="auto"/>
        <w:ind w:firstLineChars="200" w:firstLine="420"/>
        <w:jc w:val="left"/>
        <w:rPr>
          <w:rFonts w:ascii="宋体" w:hAnsi="宋体" w:cs="宋体" w:hint="eastAsia"/>
          <w:color w:val="000000" w:themeColor="text1"/>
        </w:rPr>
        <w:sectPr w:rsidR="00C33608" w:rsidRPr="00603BFA">
          <w:pgSz w:w="11906" w:h="16838"/>
          <w:pgMar w:top="1134" w:right="1134" w:bottom="1134" w:left="1134" w:header="720" w:footer="720" w:gutter="0"/>
          <w:cols w:space="720"/>
          <w:docGrid w:type="lines" w:linePitch="331"/>
        </w:sectPr>
      </w:pPr>
    </w:p>
    <w:p w14:paraId="305EDE35" w14:textId="77777777" w:rsidR="00C33608" w:rsidRPr="00603BFA" w:rsidRDefault="00611BF7">
      <w:pPr>
        <w:snapToGrid w:val="0"/>
        <w:spacing w:beforeLines="50" w:before="120" w:after="50"/>
        <w:ind w:left="420"/>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lastRenderedPageBreak/>
        <w:t>一、无串标行为承诺函</w:t>
      </w:r>
    </w:p>
    <w:p w14:paraId="2C167C61" w14:textId="77777777" w:rsidR="00C33608" w:rsidRPr="00603BFA" w:rsidRDefault="00611BF7">
      <w:pPr>
        <w:snapToGrid w:val="0"/>
        <w:spacing w:beforeLines="50" w:before="120" w:after="50"/>
        <w:ind w:left="420"/>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投标人参加本项目无围标串标行为的承诺函</w:t>
      </w:r>
    </w:p>
    <w:p w14:paraId="09C494D5" w14:textId="77777777" w:rsidR="00C33608" w:rsidRPr="00603BFA" w:rsidRDefault="00C33608">
      <w:pPr>
        <w:snapToGrid w:val="0"/>
        <w:spacing w:beforeLines="50" w:before="120" w:after="50"/>
        <w:rPr>
          <w:rFonts w:ascii="宋体" w:hAnsi="宋体" w:cs="宋体" w:hint="eastAsia"/>
          <w:b/>
          <w:color w:val="000000" w:themeColor="text1"/>
          <w:szCs w:val="21"/>
        </w:rPr>
      </w:pPr>
    </w:p>
    <w:p w14:paraId="6955EF49" w14:textId="77777777" w:rsidR="00C33608" w:rsidRPr="00603BFA" w:rsidRDefault="00611BF7">
      <w:pPr>
        <w:snapToGrid w:val="0"/>
        <w:spacing w:beforeLines="50" w:before="120" w:after="50" w:line="360" w:lineRule="auto"/>
        <w:jc w:val="left"/>
        <w:rPr>
          <w:rFonts w:ascii="宋体" w:hAnsi="宋体" w:cs="宋体" w:hint="eastAsia"/>
          <w:b/>
          <w:color w:val="000000" w:themeColor="text1"/>
          <w:szCs w:val="21"/>
        </w:rPr>
      </w:pPr>
      <w:r w:rsidRPr="00603BFA">
        <w:rPr>
          <w:rFonts w:ascii="宋体" w:hAnsi="宋体" w:cs="宋体" w:hint="eastAsia"/>
          <w:b/>
          <w:color w:val="000000" w:themeColor="text1"/>
          <w:szCs w:val="21"/>
        </w:rPr>
        <w:t>一、我方承诺无下列相互串通投标的情形：</w:t>
      </w:r>
    </w:p>
    <w:p w14:paraId="45615344"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1. 不同投标人的投标文件由同一单位或者个人编制；或者不同投标人报名的IP地址一致的；或者编制标书硬件设备CPU编号、硬盘编号、网卡地址一致的情况。</w:t>
      </w:r>
    </w:p>
    <w:p w14:paraId="101A2845"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2.不同投标人委托同一单位或者个人办理投标事宜；</w:t>
      </w:r>
    </w:p>
    <w:p w14:paraId="4E791694"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3.不同的投标人的投标文件载明的项目管理员为同一个人；</w:t>
      </w:r>
    </w:p>
    <w:p w14:paraId="4B88FA68"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4.不同投标人的投标文件异常一致或者投标报价呈规律性差异；</w:t>
      </w:r>
    </w:p>
    <w:p w14:paraId="10BAD608"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5.不同投标人的投标文件相互混装；</w:t>
      </w:r>
    </w:p>
    <w:p w14:paraId="6C03F2F7"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6.不同投标人的投标保证金从同一单位或者个人账户转出。</w:t>
      </w:r>
    </w:p>
    <w:p w14:paraId="09EE53F2" w14:textId="77777777" w:rsidR="00C33608" w:rsidRPr="00603BFA" w:rsidRDefault="00611BF7">
      <w:pPr>
        <w:snapToGrid w:val="0"/>
        <w:spacing w:beforeLines="50" w:before="120" w:after="50" w:line="360" w:lineRule="auto"/>
        <w:jc w:val="left"/>
        <w:rPr>
          <w:rFonts w:ascii="宋体" w:hAnsi="宋体" w:cs="宋体" w:hint="eastAsia"/>
          <w:color w:val="000000" w:themeColor="text1"/>
          <w:szCs w:val="21"/>
        </w:rPr>
      </w:pPr>
      <w:r w:rsidRPr="00603BFA">
        <w:rPr>
          <w:rFonts w:ascii="宋体" w:hAnsi="宋体" w:cs="宋体" w:hint="eastAsia"/>
          <w:b/>
          <w:color w:val="000000" w:themeColor="text1"/>
          <w:szCs w:val="21"/>
        </w:rPr>
        <w:t>二、我方承诺无下列恶意串通的情形：</w:t>
      </w:r>
    </w:p>
    <w:p w14:paraId="21C6532F"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1.投标人直接或者间接从采购人或者采购代理机构处获得其他投标人的相关信息并修改其投标文件或者投标文件；</w:t>
      </w:r>
    </w:p>
    <w:p w14:paraId="4B0619AF"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2.投标人按照采购人或者采购代理机构的授意撤换、修改投标文件或者投标文件；</w:t>
      </w:r>
    </w:p>
    <w:p w14:paraId="664C1AE1"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3.投标人之间协商报价、技术方案等投标文件或者投标文件的实质性内容；</w:t>
      </w:r>
    </w:p>
    <w:p w14:paraId="30560ACD"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4.属于同一集团、协会、商会等组织成员的投标人按照该组织要求协同参加政府采购活动；</w:t>
      </w:r>
    </w:p>
    <w:p w14:paraId="72A14950"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6D47F4E9"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6.投标人之间商定部分投标人放弃参加政府采购活动或者放弃中标；</w:t>
      </w:r>
    </w:p>
    <w:p w14:paraId="656843E1" w14:textId="77777777" w:rsidR="00C33608" w:rsidRPr="00603BFA" w:rsidRDefault="00611BF7">
      <w:pPr>
        <w:snapToGrid w:val="0"/>
        <w:spacing w:beforeLines="50" w:before="120" w:after="50" w:line="360" w:lineRule="auto"/>
        <w:ind w:firstLineChars="196" w:firstLine="412"/>
        <w:jc w:val="left"/>
        <w:rPr>
          <w:rFonts w:ascii="宋体" w:hAnsi="宋体" w:cs="宋体" w:hint="eastAsia"/>
          <w:color w:val="000000" w:themeColor="text1"/>
          <w:szCs w:val="21"/>
        </w:rPr>
      </w:pPr>
      <w:r w:rsidRPr="00603BFA">
        <w:rPr>
          <w:rFonts w:ascii="宋体" w:hAnsi="宋体" w:cs="宋体" w:hint="eastAsia"/>
          <w:color w:val="000000" w:themeColor="text1"/>
          <w:szCs w:val="21"/>
        </w:rPr>
        <w:t>7.投标人与采购人或者采购代理机构之间、投标人相互之间，为谋求特定投标人中标或者排斥其他投标人的其他串通行为。</w:t>
      </w:r>
    </w:p>
    <w:p w14:paraId="12A5ACA2" w14:textId="77777777" w:rsidR="00C33608" w:rsidRPr="00603BFA" w:rsidRDefault="00611BF7">
      <w:pPr>
        <w:snapToGrid w:val="0"/>
        <w:spacing w:beforeLines="50" w:before="120" w:after="50" w:line="360" w:lineRule="auto"/>
        <w:ind w:firstLineChars="196" w:firstLine="413"/>
        <w:jc w:val="left"/>
        <w:rPr>
          <w:rFonts w:ascii="宋体" w:hAnsi="宋体" w:cs="宋体" w:hint="eastAsia"/>
          <w:b/>
          <w:color w:val="000000" w:themeColor="text1"/>
          <w:szCs w:val="21"/>
        </w:rPr>
      </w:pPr>
      <w:r w:rsidRPr="00603BFA">
        <w:rPr>
          <w:rFonts w:ascii="宋体" w:hAnsi="宋体" w:cs="宋体" w:hint="eastAsia"/>
          <w:b/>
          <w:color w:val="000000" w:themeColor="text1"/>
          <w:szCs w:val="21"/>
        </w:rPr>
        <w:t>以上情形一经核查属实，我方愿意承担一切后果，接受政府采购监管部门对我方认定存在围标串标行为，并不再寻求任何旨在减轻或者免除法律责任的辩解。</w:t>
      </w:r>
    </w:p>
    <w:p w14:paraId="7C1C2F87" w14:textId="77777777" w:rsidR="00C33608" w:rsidRPr="00603BFA" w:rsidRDefault="00611BF7">
      <w:pPr>
        <w:snapToGrid w:val="0"/>
        <w:spacing w:line="360" w:lineRule="auto"/>
        <w:ind w:firstLineChars="2350" w:firstLine="4935"/>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7F07C8BA"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0D8D7B5B" w14:textId="77777777" w:rsidR="00C33608" w:rsidRPr="00603BFA" w:rsidRDefault="00611BF7">
      <w:pPr>
        <w:pStyle w:val="ad"/>
        <w:snapToGrid w:val="0"/>
        <w:spacing w:before="295" w:after="295" w:line="360" w:lineRule="auto"/>
        <w:jc w:val="center"/>
        <w:rPr>
          <w:rFonts w:hAnsi="宋体" w:cs="宋体" w:hint="eastAsia"/>
          <w:b/>
          <w:color w:val="000000" w:themeColor="text1"/>
          <w:sz w:val="24"/>
        </w:rPr>
      </w:pPr>
      <w:r w:rsidRPr="00603BFA">
        <w:rPr>
          <w:rFonts w:hAnsi="宋体" w:cs="宋体" w:hint="eastAsia"/>
          <w:b/>
          <w:color w:val="000000" w:themeColor="text1"/>
          <w:sz w:val="24"/>
        </w:rPr>
        <w:br w:type="page"/>
      </w:r>
      <w:r w:rsidRPr="00603BFA">
        <w:rPr>
          <w:rFonts w:hAnsi="宋体" w:cs="宋体" w:hint="eastAsia"/>
          <w:b/>
          <w:bCs/>
          <w:color w:val="000000" w:themeColor="text1"/>
          <w:sz w:val="30"/>
          <w:szCs w:val="30"/>
        </w:rPr>
        <w:lastRenderedPageBreak/>
        <w:t>二、法定代表人</w:t>
      </w:r>
      <w:r w:rsidRPr="00603BFA">
        <w:rPr>
          <w:rFonts w:ascii="Times New Roman" w:hAnsi="Times New Roman" w:hint="eastAsia"/>
          <w:b/>
          <w:bCs/>
          <w:color w:val="000000" w:themeColor="text1"/>
          <w:sz w:val="30"/>
          <w:szCs w:val="30"/>
        </w:rPr>
        <w:t>（或分支机构负责人）</w:t>
      </w:r>
      <w:r w:rsidRPr="00603BFA">
        <w:rPr>
          <w:rFonts w:hAnsi="宋体" w:cs="宋体" w:hint="eastAsia"/>
          <w:b/>
          <w:bCs/>
          <w:color w:val="000000" w:themeColor="text1"/>
          <w:sz w:val="30"/>
          <w:szCs w:val="30"/>
        </w:rPr>
        <w:t>身份证明</w:t>
      </w:r>
    </w:p>
    <w:p w14:paraId="7276DC3C" w14:textId="77777777" w:rsidR="00C33608" w:rsidRPr="00603BFA" w:rsidRDefault="00C33608">
      <w:pPr>
        <w:spacing w:beforeLines="100" w:before="240" w:afterLines="50" w:after="120"/>
        <w:ind w:left="540"/>
        <w:jc w:val="center"/>
        <w:rPr>
          <w:rFonts w:ascii="宋体" w:hAnsi="宋体" w:cs="宋体" w:hint="eastAsia"/>
          <w:b/>
          <w:color w:val="000000" w:themeColor="text1"/>
          <w:sz w:val="32"/>
          <w:szCs w:val="32"/>
        </w:rPr>
      </w:pPr>
    </w:p>
    <w:p w14:paraId="1A5CA170" w14:textId="77777777" w:rsidR="00C33608" w:rsidRPr="00603BFA" w:rsidRDefault="00611BF7">
      <w:pPr>
        <w:spacing w:beforeLines="100" w:before="240" w:afterLines="50" w:after="120"/>
        <w:ind w:left="540"/>
        <w:jc w:val="center"/>
        <w:rPr>
          <w:rFonts w:ascii="宋体" w:hAnsi="宋体" w:cs="宋体" w:hint="eastAsia"/>
          <w:color w:val="000000" w:themeColor="text1"/>
          <w:sz w:val="32"/>
          <w:szCs w:val="32"/>
        </w:rPr>
      </w:pPr>
      <w:r w:rsidRPr="00603BFA">
        <w:rPr>
          <w:rFonts w:ascii="宋体" w:hAnsi="宋体" w:cs="宋体" w:hint="eastAsia"/>
          <w:b/>
          <w:color w:val="000000" w:themeColor="text1"/>
          <w:sz w:val="32"/>
          <w:szCs w:val="32"/>
        </w:rPr>
        <w:t>法定代表人</w:t>
      </w:r>
      <w:r w:rsidRPr="00603BFA">
        <w:rPr>
          <w:rFonts w:hint="eastAsia"/>
          <w:b/>
          <w:bCs/>
          <w:color w:val="000000" w:themeColor="text1"/>
          <w:sz w:val="30"/>
          <w:szCs w:val="30"/>
        </w:rPr>
        <w:t>（或分支机构负责人）</w:t>
      </w:r>
      <w:r w:rsidRPr="00603BFA">
        <w:rPr>
          <w:rFonts w:ascii="宋体" w:hAnsi="宋体" w:cs="宋体" w:hint="eastAsia"/>
          <w:b/>
          <w:color w:val="000000" w:themeColor="text1"/>
          <w:sz w:val="32"/>
          <w:szCs w:val="32"/>
        </w:rPr>
        <w:t>身份证明</w:t>
      </w:r>
    </w:p>
    <w:p w14:paraId="2C6ABA00"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投 标 人：</w:t>
      </w:r>
      <w:r w:rsidRPr="00603BFA">
        <w:rPr>
          <w:rFonts w:ascii="宋体" w:hAnsi="宋体" w:cs="宋体" w:hint="eastAsia"/>
          <w:color w:val="000000" w:themeColor="text1"/>
          <w:sz w:val="24"/>
          <w:u w:val="single"/>
        </w:rPr>
        <w:t xml:space="preserve">                                                        </w:t>
      </w:r>
    </w:p>
    <w:p w14:paraId="673E5719"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地    址：</w:t>
      </w:r>
      <w:r w:rsidRPr="00603BFA">
        <w:rPr>
          <w:rFonts w:ascii="宋体" w:hAnsi="宋体" w:cs="宋体" w:hint="eastAsia"/>
          <w:color w:val="000000" w:themeColor="text1"/>
          <w:sz w:val="24"/>
          <w:u w:val="single"/>
        </w:rPr>
        <w:t xml:space="preserve">                                                        </w:t>
      </w:r>
    </w:p>
    <w:p w14:paraId="58FC8CDB"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姓    名：</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性      别：</w:t>
      </w:r>
      <w:r w:rsidRPr="00603BFA">
        <w:rPr>
          <w:rFonts w:ascii="宋体" w:hAnsi="宋体" w:cs="宋体" w:hint="eastAsia"/>
          <w:color w:val="000000" w:themeColor="text1"/>
          <w:sz w:val="24"/>
          <w:u w:val="single"/>
        </w:rPr>
        <w:t xml:space="preserve">                </w:t>
      </w:r>
    </w:p>
    <w:p w14:paraId="290247E9" w14:textId="77777777" w:rsidR="00C33608" w:rsidRPr="00603BFA" w:rsidRDefault="00611BF7">
      <w:pPr>
        <w:spacing w:line="500" w:lineRule="exact"/>
        <w:ind w:left="540"/>
        <w:rPr>
          <w:rFonts w:ascii="宋体" w:hAnsi="宋体" w:cs="宋体" w:hint="eastAsia"/>
          <w:color w:val="000000" w:themeColor="text1"/>
          <w:sz w:val="24"/>
          <w:u w:val="single"/>
        </w:rPr>
      </w:pPr>
      <w:r w:rsidRPr="00603BFA">
        <w:rPr>
          <w:rFonts w:ascii="宋体" w:hAnsi="宋体" w:cs="宋体" w:hint="eastAsia"/>
          <w:color w:val="000000" w:themeColor="text1"/>
          <w:sz w:val="24"/>
        </w:rPr>
        <w:t>年    龄：</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职      务：</w:t>
      </w:r>
      <w:r w:rsidRPr="00603BFA">
        <w:rPr>
          <w:rFonts w:ascii="宋体" w:hAnsi="宋体" w:cs="宋体" w:hint="eastAsia"/>
          <w:color w:val="000000" w:themeColor="text1"/>
          <w:sz w:val="24"/>
          <w:u w:val="single"/>
        </w:rPr>
        <w:t xml:space="preserve">                </w:t>
      </w:r>
    </w:p>
    <w:p w14:paraId="228E387E"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身份证号码：</w:t>
      </w:r>
      <w:r w:rsidRPr="00603BFA">
        <w:rPr>
          <w:rFonts w:ascii="宋体" w:hAnsi="宋体" w:cs="宋体" w:hint="eastAsia"/>
          <w:color w:val="000000" w:themeColor="text1"/>
          <w:sz w:val="24"/>
          <w:u w:val="single"/>
        </w:rPr>
        <w:t xml:space="preserve">                                 </w:t>
      </w:r>
    </w:p>
    <w:p w14:paraId="69E0D764"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系</w:t>
      </w:r>
      <w:r w:rsidRPr="00603BFA">
        <w:rPr>
          <w:rFonts w:ascii="宋体" w:hAnsi="宋体" w:cs="宋体" w:hint="eastAsia"/>
          <w:color w:val="000000" w:themeColor="text1"/>
          <w:sz w:val="24"/>
          <w:u w:val="single"/>
        </w:rPr>
        <w:t xml:space="preserve">            （投标人名称）              </w:t>
      </w:r>
      <w:r w:rsidRPr="00603BFA">
        <w:rPr>
          <w:rFonts w:ascii="宋体" w:hAnsi="宋体" w:cs="宋体" w:hint="eastAsia"/>
          <w:color w:val="000000" w:themeColor="text1"/>
          <w:sz w:val="24"/>
        </w:rPr>
        <w:t>的法定代表人（或分支机构负责人）。</w:t>
      </w:r>
    </w:p>
    <w:p w14:paraId="76E79DDF"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特此证明。</w:t>
      </w:r>
    </w:p>
    <w:p w14:paraId="4ADB4EAA" w14:textId="77777777" w:rsidR="00C33608" w:rsidRPr="00603BFA" w:rsidRDefault="00C33608">
      <w:pPr>
        <w:spacing w:line="500" w:lineRule="exact"/>
        <w:ind w:left="540"/>
        <w:rPr>
          <w:rFonts w:ascii="宋体" w:hAnsi="宋体" w:cs="宋体" w:hint="eastAsia"/>
          <w:color w:val="000000" w:themeColor="text1"/>
          <w:sz w:val="24"/>
        </w:rPr>
      </w:pPr>
    </w:p>
    <w:p w14:paraId="157F2006" w14:textId="77777777" w:rsidR="00C33608" w:rsidRPr="00603BFA" w:rsidRDefault="00C33608">
      <w:pPr>
        <w:spacing w:line="500" w:lineRule="exact"/>
        <w:ind w:left="540"/>
        <w:rPr>
          <w:rFonts w:ascii="宋体" w:hAnsi="宋体" w:cs="宋体" w:hint="eastAsia"/>
          <w:color w:val="000000" w:themeColor="text1"/>
          <w:sz w:val="24"/>
        </w:rPr>
      </w:pPr>
    </w:p>
    <w:p w14:paraId="64FC08A4" w14:textId="77777777" w:rsidR="00C33608" w:rsidRPr="00603BFA" w:rsidRDefault="00611BF7">
      <w:pPr>
        <w:spacing w:line="500" w:lineRule="exact"/>
        <w:ind w:left="540"/>
        <w:rPr>
          <w:rFonts w:ascii="宋体" w:hAnsi="宋体" w:cs="宋体" w:hint="eastAsia"/>
          <w:color w:val="000000" w:themeColor="text1"/>
          <w:sz w:val="24"/>
        </w:rPr>
      </w:pPr>
      <w:r w:rsidRPr="00603BFA">
        <w:rPr>
          <w:rFonts w:ascii="宋体" w:hAnsi="宋体" w:cs="宋体" w:hint="eastAsia"/>
          <w:color w:val="000000" w:themeColor="text1"/>
          <w:sz w:val="24"/>
        </w:rPr>
        <w:t>附件：法定代表人（或分支机构负责人）身份证复印件粘帖处（正、反面）</w:t>
      </w:r>
    </w:p>
    <w:p w14:paraId="683DAC95" w14:textId="77777777" w:rsidR="00C33608" w:rsidRPr="00603BFA" w:rsidRDefault="00C33608">
      <w:pPr>
        <w:spacing w:line="500" w:lineRule="exact"/>
        <w:ind w:left="540"/>
        <w:rPr>
          <w:rFonts w:ascii="宋体" w:hAnsi="宋体" w:cs="宋体" w:hint="eastAsia"/>
          <w:color w:val="000000" w:themeColor="text1"/>
          <w:sz w:val="24"/>
        </w:rPr>
      </w:pPr>
    </w:p>
    <w:p w14:paraId="34D2FA1C" w14:textId="77777777" w:rsidR="00C33608" w:rsidRPr="00603BFA" w:rsidRDefault="00611BF7">
      <w:pPr>
        <w:snapToGrid w:val="0"/>
        <w:spacing w:line="360" w:lineRule="auto"/>
        <w:ind w:firstLineChars="2350" w:firstLine="4935"/>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36E8B851"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643F4484" w14:textId="77777777" w:rsidR="00C33608" w:rsidRPr="00603BFA" w:rsidRDefault="00C33608">
      <w:pPr>
        <w:snapToGrid w:val="0"/>
        <w:spacing w:beforeLines="50" w:before="120" w:after="50"/>
        <w:jc w:val="center"/>
        <w:rPr>
          <w:rFonts w:ascii="宋体" w:hAnsi="宋体" w:cs="宋体" w:hint="eastAsia"/>
          <w:b/>
          <w:color w:val="000000" w:themeColor="text1"/>
          <w:sz w:val="24"/>
        </w:rPr>
      </w:pPr>
    </w:p>
    <w:p w14:paraId="7E4366E0" w14:textId="77777777" w:rsidR="00C33608" w:rsidRPr="00603BFA" w:rsidRDefault="00611BF7">
      <w:pPr>
        <w:snapToGrid w:val="0"/>
        <w:spacing w:beforeLines="50" w:before="120" w:after="50"/>
        <w:ind w:firstLineChars="250" w:firstLine="600"/>
        <w:jc w:val="left"/>
        <w:rPr>
          <w:rFonts w:ascii="宋体" w:hAnsi="宋体" w:cs="宋体" w:hint="eastAsia"/>
          <w:color w:val="000000" w:themeColor="text1"/>
          <w:sz w:val="24"/>
        </w:rPr>
      </w:pPr>
      <w:r w:rsidRPr="00603BFA">
        <w:rPr>
          <w:rFonts w:ascii="宋体" w:hAnsi="宋体" w:cs="宋体" w:hint="eastAsia"/>
          <w:color w:val="000000" w:themeColor="text1"/>
          <w:sz w:val="24"/>
        </w:rPr>
        <w:t>注：自然人投标的无需提供</w:t>
      </w:r>
    </w:p>
    <w:p w14:paraId="2830EDC8" w14:textId="77777777" w:rsidR="00C33608" w:rsidRPr="00603BFA" w:rsidRDefault="00C33608">
      <w:pPr>
        <w:snapToGrid w:val="0"/>
        <w:spacing w:beforeLines="50" w:before="120" w:after="50"/>
        <w:ind w:firstLineChars="250" w:firstLine="600"/>
        <w:jc w:val="left"/>
        <w:rPr>
          <w:rFonts w:ascii="宋体" w:hAnsi="宋体" w:cs="宋体" w:hint="eastAsia"/>
          <w:color w:val="000000" w:themeColor="text1"/>
          <w:sz w:val="24"/>
        </w:rPr>
      </w:pPr>
    </w:p>
    <w:p w14:paraId="5C0BFEB6" w14:textId="77777777" w:rsidR="00C33608" w:rsidRPr="00603BFA" w:rsidRDefault="00C33608">
      <w:pPr>
        <w:snapToGrid w:val="0"/>
        <w:spacing w:beforeLines="50" w:before="120" w:after="50"/>
        <w:ind w:firstLineChars="250" w:firstLine="602"/>
        <w:jc w:val="left"/>
        <w:rPr>
          <w:rFonts w:ascii="宋体" w:hAnsi="宋体" w:cs="宋体" w:hint="eastAsia"/>
          <w:b/>
          <w:color w:val="000000" w:themeColor="text1"/>
          <w:sz w:val="24"/>
          <w:szCs w:val="20"/>
        </w:rPr>
      </w:pPr>
    </w:p>
    <w:tbl>
      <w:tblPr>
        <w:tblpPr w:leftFromText="180" w:rightFromText="180" w:vertAnchor="text" w:horzAnchor="margin" w:tblpY="1169"/>
        <w:tblW w:w="8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1"/>
      </w:tblGrid>
      <w:tr w:rsidR="008579D9" w:rsidRPr="00603BFA" w14:paraId="36B45BF3" w14:textId="77777777">
        <w:trPr>
          <w:trHeight w:val="8705"/>
        </w:trPr>
        <w:tc>
          <w:tcPr>
            <w:tcW w:w="8461" w:type="dxa"/>
          </w:tcPr>
          <w:p w14:paraId="060CBBB7" w14:textId="77777777" w:rsidR="00C33608" w:rsidRPr="00603BFA" w:rsidRDefault="00C33608">
            <w:pPr>
              <w:spacing w:line="360" w:lineRule="auto"/>
              <w:rPr>
                <w:rFonts w:ascii="宋体" w:hAnsi="宋体" w:cs="宋体" w:hint="eastAsia"/>
                <w:b/>
                <w:color w:val="000000" w:themeColor="text1"/>
                <w:sz w:val="24"/>
              </w:rPr>
            </w:pPr>
          </w:p>
          <w:p w14:paraId="00A21766" w14:textId="77777777" w:rsidR="00C33608" w:rsidRPr="00603BFA" w:rsidRDefault="00611BF7">
            <w:pPr>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法定代表人（或分支机构负责人）身份证复印件粘帖处（正、反面）</w:t>
            </w:r>
          </w:p>
        </w:tc>
      </w:tr>
    </w:tbl>
    <w:p w14:paraId="7A2EE8F9" w14:textId="77777777" w:rsidR="00C33608" w:rsidRPr="00603BFA" w:rsidRDefault="00611BF7">
      <w:pPr>
        <w:pStyle w:val="ad"/>
        <w:snapToGrid w:val="0"/>
        <w:spacing w:before="295" w:after="295" w:line="360" w:lineRule="auto"/>
        <w:jc w:val="center"/>
        <w:rPr>
          <w:rFonts w:hAnsi="宋体" w:cs="宋体" w:hint="eastAsia"/>
          <w:b/>
          <w:color w:val="000000" w:themeColor="text1"/>
          <w:sz w:val="24"/>
        </w:rPr>
      </w:pPr>
      <w:r w:rsidRPr="00603BFA">
        <w:rPr>
          <w:rFonts w:hAnsi="宋体" w:cs="宋体" w:hint="eastAsia"/>
          <w:b/>
          <w:color w:val="000000" w:themeColor="text1"/>
          <w:sz w:val="24"/>
        </w:rPr>
        <w:t>附件：</w:t>
      </w:r>
      <w:r w:rsidRPr="00603BFA">
        <w:rPr>
          <w:rFonts w:hAnsi="宋体" w:cs="宋体" w:hint="eastAsia"/>
          <w:b/>
          <w:color w:val="000000" w:themeColor="text1"/>
          <w:sz w:val="24"/>
        </w:rPr>
        <w:br w:type="page"/>
      </w:r>
      <w:r w:rsidRPr="00603BFA">
        <w:rPr>
          <w:rFonts w:hAnsi="宋体" w:cs="宋体" w:hint="eastAsia"/>
          <w:b/>
          <w:bCs/>
          <w:color w:val="000000" w:themeColor="text1"/>
          <w:sz w:val="30"/>
          <w:szCs w:val="30"/>
        </w:rPr>
        <w:lastRenderedPageBreak/>
        <w:t>三、法定代表人（</w:t>
      </w:r>
      <w:r w:rsidRPr="00603BFA">
        <w:rPr>
          <w:rFonts w:ascii="Times New Roman" w:hAnsi="Times New Roman" w:hint="eastAsia"/>
          <w:b/>
          <w:bCs/>
          <w:color w:val="000000" w:themeColor="text1"/>
          <w:sz w:val="30"/>
          <w:szCs w:val="30"/>
        </w:rPr>
        <w:t>或分支机构负责人）</w:t>
      </w:r>
      <w:r w:rsidRPr="00603BFA">
        <w:rPr>
          <w:rFonts w:hAnsi="宋体" w:cs="宋体" w:hint="eastAsia"/>
          <w:b/>
          <w:bCs/>
          <w:color w:val="000000" w:themeColor="text1"/>
          <w:sz w:val="30"/>
          <w:szCs w:val="30"/>
        </w:rPr>
        <w:t>授权委托书（如有委托时）</w:t>
      </w:r>
    </w:p>
    <w:p w14:paraId="46C26B39" w14:textId="77777777" w:rsidR="00C33608" w:rsidRPr="00603BFA" w:rsidRDefault="00611BF7">
      <w:pPr>
        <w:snapToGrid w:val="0"/>
        <w:spacing w:beforeLines="50" w:before="120" w:after="50"/>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法定代表人</w:t>
      </w:r>
      <w:r w:rsidRPr="00603BFA">
        <w:rPr>
          <w:rFonts w:hAnsi="宋体" w:cs="宋体" w:hint="eastAsia"/>
          <w:b/>
          <w:bCs/>
          <w:color w:val="000000" w:themeColor="text1"/>
          <w:sz w:val="30"/>
          <w:szCs w:val="30"/>
        </w:rPr>
        <w:t>（</w:t>
      </w:r>
      <w:r w:rsidRPr="00603BFA">
        <w:rPr>
          <w:rFonts w:hint="eastAsia"/>
          <w:b/>
          <w:bCs/>
          <w:color w:val="000000" w:themeColor="text1"/>
          <w:sz w:val="30"/>
          <w:szCs w:val="30"/>
        </w:rPr>
        <w:t>或分支机构负责人）</w:t>
      </w:r>
      <w:r w:rsidRPr="00603BFA">
        <w:rPr>
          <w:rFonts w:ascii="宋体" w:hAnsi="宋体" w:cs="宋体" w:hint="eastAsia"/>
          <w:b/>
          <w:color w:val="000000" w:themeColor="text1"/>
          <w:sz w:val="32"/>
          <w:szCs w:val="32"/>
        </w:rPr>
        <w:t>授权委托书</w:t>
      </w:r>
    </w:p>
    <w:p w14:paraId="486E20AC" w14:textId="77777777" w:rsidR="00C33608" w:rsidRPr="00603BFA" w:rsidRDefault="00C33608">
      <w:pPr>
        <w:snapToGrid w:val="0"/>
        <w:spacing w:beforeLines="50" w:before="120" w:after="50"/>
        <w:jc w:val="center"/>
        <w:rPr>
          <w:rFonts w:ascii="宋体" w:hAnsi="宋体" w:cs="宋体" w:hint="eastAsia"/>
          <w:b/>
          <w:color w:val="000000" w:themeColor="text1"/>
          <w:sz w:val="24"/>
        </w:rPr>
      </w:pPr>
    </w:p>
    <w:p w14:paraId="097261CB" w14:textId="77777777" w:rsidR="00C33608" w:rsidRPr="00603BFA" w:rsidRDefault="00611BF7">
      <w:pPr>
        <w:pStyle w:val="ad"/>
        <w:spacing w:line="440" w:lineRule="exact"/>
        <w:ind w:firstLineChars="200" w:firstLine="420"/>
        <w:rPr>
          <w:rFonts w:hAnsi="宋体" w:cs="宋体" w:hint="eastAsia"/>
          <w:color w:val="000000" w:themeColor="text1"/>
          <w:u w:val="single"/>
        </w:rPr>
      </w:pPr>
      <w:r w:rsidRPr="00603BFA">
        <w:rPr>
          <w:rFonts w:hAnsi="宋体" w:cs="宋体" w:hint="eastAsia"/>
          <w:color w:val="000000" w:themeColor="text1"/>
        </w:rPr>
        <w:t>致：</w:t>
      </w:r>
      <w:r w:rsidRPr="00603BFA">
        <w:rPr>
          <w:rFonts w:hAnsi="宋体" w:cs="宋体" w:hint="eastAsia"/>
          <w:color w:val="000000" w:themeColor="text1"/>
          <w:u w:val="single"/>
        </w:rPr>
        <w:t>广西机电设备招标有限公司</w:t>
      </w:r>
      <w:r w:rsidRPr="00603BFA">
        <w:rPr>
          <w:rFonts w:hAnsi="宋体" w:cs="宋体" w:hint="eastAsia"/>
          <w:color w:val="000000" w:themeColor="text1"/>
        </w:rPr>
        <w:t>（采购代理机构名称）</w:t>
      </w:r>
    </w:p>
    <w:p w14:paraId="35C2755D" w14:textId="5B062F4F" w:rsidR="00C33608" w:rsidRPr="00603BFA" w:rsidRDefault="00611BF7">
      <w:pPr>
        <w:pStyle w:val="ad"/>
        <w:spacing w:line="440" w:lineRule="exact"/>
        <w:ind w:firstLineChars="200" w:firstLine="420"/>
        <w:rPr>
          <w:rFonts w:hAnsi="宋体" w:cs="宋体" w:hint="eastAsia"/>
          <w:color w:val="000000" w:themeColor="text1"/>
          <w:u w:val="single"/>
        </w:rPr>
      </w:pPr>
      <w:r w:rsidRPr="00603BFA">
        <w:rPr>
          <w:rFonts w:hAnsi="宋体" w:cs="宋体" w:hint="eastAsia"/>
          <w:color w:val="000000" w:themeColor="text1"/>
        </w:rPr>
        <w:t>本人</w:t>
      </w:r>
      <w:r w:rsidRPr="00603BFA">
        <w:rPr>
          <w:rFonts w:hAnsi="宋体" w:cs="宋体" w:hint="eastAsia"/>
          <w:color w:val="000000" w:themeColor="text1"/>
          <w:u w:val="single"/>
        </w:rPr>
        <w:t xml:space="preserve">        </w:t>
      </w:r>
      <w:r w:rsidRPr="00603BFA">
        <w:rPr>
          <w:rFonts w:hAnsi="宋体" w:cs="宋体" w:hint="eastAsia"/>
          <w:color w:val="000000" w:themeColor="text1"/>
        </w:rPr>
        <w:t>（姓名）系</w:t>
      </w:r>
      <w:r w:rsidRPr="00603BFA">
        <w:rPr>
          <w:rFonts w:hAnsi="宋体" w:cs="宋体" w:hint="eastAsia"/>
          <w:color w:val="000000" w:themeColor="text1"/>
          <w:u w:val="single"/>
        </w:rPr>
        <w:t xml:space="preserve">           </w:t>
      </w:r>
      <w:r w:rsidRPr="00603BFA">
        <w:rPr>
          <w:rFonts w:hAnsi="宋体" w:cs="宋体" w:hint="eastAsia"/>
          <w:color w:val="000000" w:themeColor="text1"/>
        </w:rPr>
        <w:t>（投标人名称）的法定代表人（或分支机构负责人），现授权</w:t>
      </w:r>
      <w:r w:rsidRPr="00603BFA">
        <w:rPr>
          <w:rFonts w:hAnsi="宋体" w:cs="宋体" w:hint="eastAsia"/>
          <w:color w:val="000000" w:themeColor="text1"/>
          <w:u w:val="single"/>
        </w:rPr>
        <w:t xml:space="preserve">        </w:t>
      </w:r>
      <w:r w:rsidRPr="00603BFA">
        <w:rPr>
          <w:rFonts w:hAnsi="宋体" w:cs="宋体" w:hint="eastAsia"/>
          <w:color w:val="000000" w:themeColor="text1"/>
        </w:rPr>
        <w:t>（姓名和职务）为我方代理人。代理人根据授权，以我方名义签署、澄清、说明、补正、递交、撤回、修改贵方组织的</w:t>
      </w:r>
      <w:r w:rsidRPr="00603BFA">
        <w:rPr>
          <w:rFonts w:hAnsi="宋体" w:cs="宋体" w:hint="eastAsia"/>
          <w:bCs/>
          <w:color w:val="000000" w:themeColor="text1"/>
          <w:u w:val="single"/>
        </w:rPr>
        <w:t>2026年南宁市公安局公安云计算数据中心机房、网络、计算、存储、管理系统等设备设施及信息化设施运维服务项目</w:t>
      </w:r>
      <w:r w:rsidRPr="00603BFA">
        <w:rPr>
          <w:rFonts w:hAnsi="宋体" w:cs="宋体" w:hint="eastAsia"/>
          <w:color w:val="000000" w:themeColor="text1"/>
        </w:rPr>
        <w:t>（项目编号：</w:t>
      </w:r>
      <w:r w:rsidRPr="00603BFA">
        <w:rPr>
          <w:rFonts w:hAnsi="宋体" w:cs="宋体" w:hint="eastAsia"/>
          <w:color w:val="000000" w:themeColor="text1"/>
          <w:u w:val="single"/>
        </w:rPr>
        <w:t xml:space="preserve"> </w:t>
      </w:r>
      <w:r w:rsidR="00B92972" w:rsidRPr="00603BFA">
        <w:rPr>
          <w:rFonts w:hAnsi="宋体" w:cs="宋体" w:hint="eastAsia"/>
          <w:color w:val="000000" w:themeColor="text1"/>
          <w:u w:val="single"/>
        </w:rPr>
        <w:t>NNZC2026-G3-990123-JDZB</w:t>
      </w:r>
      <w:r w:rsidRPr="00603BFA">
        <w:rPr>
          <w:rFonts w:hAnsi="宋体" w:cs="宋体" w:hint="eastAsia"/>
          <w:color w:val="000000" w:themeColor="text1"/>
          <w:u w:val="single"/>
        </w:rPr>
        <w:t xml:space="preserve"> </w:t>
      </w:r>
      <w:r w:rsidRPr="00603BFA">
        <w:rPr>
          <w:rFonts w:hAnsi="宋体" w:cs="宋体" w:hint="eastAsia"/>
          <w:color w:val="000000" w:themeColor="text1"/>
        </w:rPr>
        <w:t>）的投标文件、签订合同和处理一切有关事宜，其法律后果由我方承担。</w:t>
      </w:r>
    </w:p>
    <w:p w14:paraId="47A29FE8" w14:textId="77777777" w:rsidR="00C33608" w:rsidRPr="00603BFA" w:rsidRDefault="00611BF7">
      <w:pPr>
        <w:pStyle w:val="ad"/>
        <w:spacing w:line="440" w:lineRule="exact"/>
        <w:ind w:firstLineChars="200" w:firstLine="420"/>
        <w:rPr>
          <w:rFonts w:hAnsi="宋体" w:cs="宋体" w:hint="eastAsia"/>
          <w:color w:val="000000" w:themeColor="text1"/>
        </w:rPr>
      </w:pPr>
      <w:r w:rsidRPr="00603BFA">
        <w:rPr>
          <w:rFonts w:hAnsi="宋体" w:cs="宋体" w:hint="eastAsia"/>
          <w:color w:val="000000" w:themeColor="text1"/>
        </w:rPr>
        <w:t>本授权书于</w:t>
      </w:r>
      <w:r w:rsidRPr="00603BFA">
        <w:rPr>
          <w:rFonts w:hAnsi="宋体" w:cs="宋体" w:hint="eastAsia"/>
          <w:color w:val="000000" w:themeColor="text1"/>
          <w:spacing w:val="10"/>
          <w:sz w:val="24"/>
          <w:u w:val="single"/>
        </w:rPr>
        <w:t xml:space="preserve">    </w:t>
      </w:r>
      <w:r w:rsidRPr="00603BFA">
        <w:rPr>
          <w:rFonts w:hAnsi="宋体" w:cs="宋体" w:hint="eastAsia"/>
          <w:color w:val="000000" w:themeColor="text1"/>
        </w:rPr>
        <w:t>年</w:t>
      </w:r>
      <w:r w:rsidRPr="00603BFA">
        <w:rPr>
          <w:rFonts w:hAnsi="宋体" w:cs="宋体" w:hint="eastAsia"/>
          <w:color w:val="000000" w:themeColor="text1"/>
          <w:spacing w:val="10"/>
          <w:sz w:val="24"/>
          <w:u w:val="single"/>
        </w:rPr>
        <w:t xml:space="preserve">    </w:t>
      </w:r>
      <w:r w:rsidRPr="00603BFA">
        <w:rPr>
          <w:rFonts w:hAnsi="宋体" w:cs="宋体" w:hint="eastAsia"/>
          <w:color w:val="000000" w:themeColor="text1"/>
        </w:rPr>
        <w:t>月</w:t>
      </w:r>
      <w:r w:rsidRPr="00603BFA">
        <w:rPr>
          <w:rFonts w:hAnsi="宋体" w:cs="宋体" w:hint="eastAsia"/>
          <w:color w:val="000000" w:themeColor="text1"/>
          <w:spacing w:val="10"/>
          <w:sz w:val="24"/>
          <w:u w:val="single"/>
        </w:rPr>
        <w:t xml:space="preserve">    </w:t>
      </w:r>
      <w:r w:rsidRPr="00603BFA">
        <w:rPr>
          <w:rFonts w:hAnsi="宋体" w:cs="宋体" w:hint="eastAsia"/>
          <w:color w:val="000000" w:themeColor="text1"/>
        </w:rPr>
        <w:t>日签字生效，委托期限：</w:t>
      </w:r>
      <w:r w:rsidRPr="00603BFA">
        <w:rPr>
          <w:rFonts w:hAnsi="宋体" w:cs="宋体" w:hint="eastAsia"/>
          <w:color w:val="000000" w:themeColor="text1"/>
          <w:spacing w:val="10"/>
          <w:sz w:val="24"/>
          <w:u w:val="single"/>
        </w:rPr>
        <w:t xml:space="preserve">    </w:t>
      </w:r>
      <w:r w:rsidRPr="00603BFA">
        <w:rPr>
          <w:rFonts w:hAnsi="宋体" w:cs="宋体" w:hint="eastAsia"/>
          <w:color w:val="000000" w:themeColor="text1"/>
        </w:rPr>
        <w:t>。</w:t>
      </w:r>
    </w:p>
    <w:p w14:paraId="284CC94A" w14:textId="77777777" w:rsidR="00C33608" w:rsidRPr="00603BFA" w:rsidRDefault="00611BF7">
      <w:pPr>
        <w:pStyle w:val="ad"/>
        <w:spacing w:line="360" w:lineRule="auto"/>
        <w:ind w:firstLine="420"/>
        <w:rPr>
          <w:rFonts w:hAnsi="宋体" w:cs="宋体" w:hint="eastAsia"/>
          <w:color w:val="000000" w:themeColor="text1"/>
        </w:rPr>
      </w:pPr>
      <w:r w:rsidRPr="00603BFA">
        <w:rPr>
          <w:rFonts w:hAnsi="宋体" w:cs="宋体" w:hint="eastAsia"/>
          <w:color w:val="000000" w:themeColor="text1"/>
        </w:rPr>
        <w:t>代理人无转委托权。</w:t>
      </w:r>
    </w:p>
    <w:p w14:paraId="716B4C43" w14:textId="77777777" w:rsidR="00C33608" w:rsidRPr="00603BFA" w:rsidRDefault="00C33608">
      <w:pPr>
        <w:pStyle w:val="ad"/>
        <w:spacing w:line="360" w:lineRule="auto"/>
        <w:ind w:firstLine="420"/>
        <w:rPr>
          <w:rFonts w:hAnsi="宋体" w:cs="宋体" w:hint="eastAsia"/>
          <w:color w:val="000000" w:themeColor="text1"/>
        </w:rPr>
      </w:pPr>
    </w:p>
    <w:p w14:paraId="05D70168" w14:textId="77777777"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rPr>
        <w:t>投标人（或联合体投标</w:t>
      </w:r>
      <w:r w:rsidRPr="00603BFA">
        <w:rPr>
          <w:rFonts w:hAnsi="宋体" w:cs="宋体" w:hint="eastAsia"/>
          <w:color w:val="000000" w:themeColor="text1"/>
          <w:kern w:val="0"/>
          <w:szCs w:val="21"/>
        </w:rPr>
        <w:t>牵头人名称</w:t>
      </w:r>
      <w:r w:rsidRPr="00603BFA">
        <w:rPr>
          <w:rFonts w:hAnsi="宋体" w:cs="宋体" w:hint="eastAsia"/>
          <w:color w:val="000000" w:themeColor="text1"/>
        </w:rPr>
        <w:t>）（盖单位公章）：</w:t>
      </w:r>
      <w:r w:rsidRPr="00603BFA">
        <w:rPr>
          <w:rFonts w:hAnsi="宋体" w:cs="宋体" w:hint="eastAsia"/>
          <w:color w:val="000000" w:themeColor="text1"/>
          <w:u w:val="single"/>
        </w:rPr>
        <w:t xml:space="preserve">                                    </w:t>
      </w:r>
    </w:p>
    <w:p w14:paraId="49682F8E" w14:textId="25CFED33"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rPr>
        <w:t>法定代表人（或分支机构负责人）（签字</w:t>
      </w:r>
      <w:r w:rsidR="00297B9A" w:rsidRPr="00603BFA">
        <w:rPr>
          <w:rFonts w:hAnsi="宋体" w:cs="宋体" w:hint="eastAsia"/>
          <w:color w:val="000000" w:themeColor="text1"/>
        </w:rPr>
        <w:t>或签章</w:t>
      </w:r>
      <w:r w:rsidRPr="00603BFA">
        <w:rPr>
          <w:rFonts w:hAnsi="宋体" w:cs="宋体" w:hint="eastAsia"/>
          <w:color w:val="000000" w:themeColor="text1"/>
        </w:rPr>
        <w:t>）：</w:t>
      </w:r>
      <w:r w:rsidRPr="00603BFA">
        <w:rPr>
          <w:rFonts w:hAnsi="宋体" w:cs="宋体" w:hint="eastAsia"/>
          <w:color w:val="000000" w:themeColor="text1"/>
          <w:u w:val="single"/>
        </w:rPr>
        <w:t xml:space="preserve">                                </w:t>
      </w:r>
    </w:p>
    <w:p w14:paraId="3728603C" w14:textId="77777777"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rPr>
        <w:t>法定代表人（或分支机构负责人）身份证号码：</w:t>
      </w:r>
      <w:r w:rsidRPr="00603BFA">
        <w:rPr>
          <w:rFonts w:hAnsi="宋体" w:cs="宋体" w:hint="eastAsia"/>
          <w:color w:val="000000" w:themeColor="text1"/>
          <w:u w:val="single"/>
        </w:rPr>
        <w:t xml:space="preserve">                                   </w:t>
      </w:r>
    </w:p>
    <w:p w14:paraId="294C9E79" w14:textId="77777777" w:rsidR="00C33608" w:rsidRPr="00603BFA" w:rsidRDefault="00611BF7">
      <w:pPr>
        <w:pStyle w:val="ad"/>
        <w:spacing w:line="360" w:lineRule="auto"/>
        <w:ind w:firstLineChars="200" w:firstLine="420"/>
        <w:rPr>
          <w:rFonts w:hAnsi="宋体" w:cs="宋体" w:hint="eastAsia"/>
          <w:color w:val="000000" w:themeColor="text1"/>
        </w:rPr>
      </w:pPr>
      <w:r w:rsidRPr="00603BFA">
        <w:rPr>
          <w:rFonts w:hAnsi="宋体" w:cs="宋体" w:hint="eastAsia"/>
          <w:color w:val="000000" w:themeColor="text1"/>
        </w:rPr>
        <w:t>委托代理人（签字）：</w:t>
      </w:r>
      <w:r w:rsidRPr="00603BFA">
        <w:rPr>
          <w:rFonts w:hAnsi="宋体" w:cs="宋体" w:hint="eastAsia"/>
          <w:color w:val="000000" w:themeColor="text1"/>
          <w:u w:val="single"/>
        </w:rPr>
        <w:t xml:space="preserve">                                </w:t>
      </w:r>
    </w:p>
    <w:p w14:paraId="2355F8A1" w14:textId="77777777"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rPr>
        <w:t>委托代理人身份证号码：</w:t>
      </w:r>
      <w:r w:rsidRPr="00603BFA">
        <w:rPr>
          <w:rFonts w:hAnsi="宋体" w:cs="宋体" w:hint="eastAsia"/>
          <w:color w:val="000000" w:themeColor="text1"/>
          <w:u w:val="single"/>
        </w:rPr>
        <w:t xml:space="preserve">                                   </w:t>
      </w:r>
    </w:p>
    <w:p w14:paraId="3EA9CEF7" w14:textId="77777777" w:rsidR="00C33608" w:rsidRPr="00603BFA" w:rsidRDefault="00C33608">
      <w:pPr>
        <w:pStyle w:val="ad"/>
        <w:spacing w:line="360" w:lineRule="auto"/>
        <w:ind w:firstLine="420"/>
        <w:rPr>
          <w:rFonts w:hAnsi="宋体" w:cs="宋体" w:hint="eastAsia"/>
          <w:color w:val="000000" w:themeColor="text1"/>
          <w:u w:val="single"/>
        </w:rPr>
      </w:pPr>
    </w:p>
    <w:p w14:paraId="585BB92E" w14:textId="77777777"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kern w:val="0"/>
          <w:szCs w:val="21"/>
        </w:rPr>
        <w:t>成员一名称：</w:t>
      </w:r>
      <w:r w:rsidRPr="00603BFA">
        <w:rPr>
          <w:rFonts w:hAnsi="宋体" w:cs="宋体" w:hint="eastAsia"/>
          <w:color w:val="000000" w:themeColor="text1"/>
        </w:rPr>
        <w:t>（盖单位公章）：</w:t>
      </w:r>
      <w:r w:rsidRPr="00603BFA">
        <w:rPr>
          <w:rFonts w:hAnsi="宋体" w:cs="宋体" w:hint="eastAsia"/>
          <w:color w:val="000000" w:themeColor="text1"/>
          <w:u w:val="single"/>
        </w:rPr>
        <w:t xml:space="preserve">                                    </w:t>
      </w:r>
    </w:p>
    <w:p w14:paraId="2B86D9A4" w14:textId="756C00EB" w:rsidR="00C33608" w:rsidRPr="00603BFA" w:rsidRDefault="00611BF7">
      <w:pPr>
        <w:pStyle w:val="ad"/>
        <w:spacing w:line="360" w:lineRule="auto"/>
        <w:ind w:firstLine="420"/>
        <w:rPr>
          <w:rFonts w:hAnsi="宋体" w:cs="宋体" w:hint="eastAsia"/>
          <w:color w:val="000000" w:themeColor="text1"/>
          <w:u w:val="single"/>
        </w:rPr>
      </w:pPr>
      <w:r w:rsidRPr="00603BFA">
        <w:rPr>
          <w:rFonts w:hAnsi="宋体" w:cs="宋体" w:hint="eastAsia"/>
          <w:color w:val="000000" w:themeColor="text1"/>
        </w:rPr>
        <w:t>法定代表人（或分支机构负责人）（签字</w:t>
      </w:r>
      <w:r w:rsidR="00297B9A" w:rsidRPr="00603BFA">
        <w:rPr>
          <w:rFonts w:hAnsi="宋体" w:cs="宋体" w:hint="eastAsia"/>
          <w:color w:val="000000" w:themeColor="text1"/>
        </w:rPr>
        <w:t>或签章</w:t>
      </w:r>
      <w:r w:rsidRPr="00603BFA">
        <w:rPr>
          <w:rFonts w:hAnsi="宋体" w:cs="宋体" w:hint="eastAsia"/>
          <w:color w:val="000000" w:themeColor="text1"/>
        </w:rPr>
        <w:t>）：</w:t>
      </w:r>
      <w:r w:rsidRPr="00603BFA">
        <w:rPr>
          <w:rFonts w:hAnsi="宋体" w:cs="宋体" w:hint="eastAsia"/>
          <w:color w:val="000000" w:themeColor="text1"/>
          <w:u w:val="single"/>
        </w:rPr>
        <w:t xml:space="preserve">                                </w:t>
      </w:r>
    </w:p>
    <w:p w14:paraId="2AA52C9D" w14:textId="77777777" w:rsidR="00C33608" w:rsidRPr="00603BFA" w:rsidRDefault="00C33608">
      <w:pPr>
        <w:pStyle w:val="ad"/>
        <w:spacing w:line="360" w:lineRule="auto"/>
        <w:ind w:firstLine="420"/>
        <w:rPr>
          <w:rFonts w:hAnsi="宋体" w:cs="宋体" w:hint="eastAsia"/>
          <w:color w:val="000000" w:themeColor="text1"/>
          <w:u w:val="single"/>
        </w:rPr>
      </w:pPr>
    </w:p>
    <w:p w14:paraId="7B25445D" w14:textId="77777777" w:rsidR="00C33608" w:rsidRPr="00603BFA" w:rsidRDefault="00611BF7">
      <w:pPr>
        <w:autoSpaceDE w:val="0"/>
        <w:autoSpaceDN w:val="0"/>
        <w:adjustRightInd w:val="0"/>
        <w:spacing w:line="360"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成员二名称：</w:t>
      </w:r>
      <w:r w:rsidRPr="00603BFA">
        <w:rPr>
          <w:rFonts w:ascii="宋体" w:hAnsi="宋体" w:cs="宋体" w:hint="eastAsia"/>
          <w:color w:val="000000" w:themeColor="text1"/>
          <w:kern w:val="0"/>
          <w:szCs w:val="21"/>
          <w:u w:val="single"/>
        </w:rPr>
        <w:t xml:space="preserve">                                       </w:t>
      </w:r>
      <w:r w:rsidRPr="00603BFA">
        <w:rPr>
          <w:rFonts w:ascii="宋体" w:hAnsi="宋体" w:cs="宋体" w:hint="eastAsia"/>
          <w:color w:val="000000" w:themeColor="text1"/>
          <w:kern w:val="0"/>
          <w:szCs w:val="21"/>
        </w:rPr>
        <w:t>（盖单位公章）</w:t>
      </w:r>
    </w:p>
    <w:p w14:paraId="1E5B36CB" w14:textId="77777777" w:rsidR="00C33608" w:rsidRPr="00603BFA" w:rsidRDefault="00611BF7">
      <w:pPr>
        <w:autoSpaceDE w:val="0"/>
        <w:autoSpaceDN w:val="0"/>
        <w:adjustRightInd w:val="0"/>
        <w:spacing w:line="360" w:lineRule="auto"/>
        <w:ind w:firstLineChars="200" w:firstLine="420"/>
        <w:jc w:val="left"/>
        <w:rPr>
          <w:rFonts w:ascii="宋体" w:hAnsi="宋体" w:cs="宋体" w:hint="eastAsia"/>
          <w:color w:val="000000" w:themeColor="text1"/>
          <w:kern w:val="0"/>
          <w:szCs w:val="21"/>
        </w:rPr>
      </w:pPr>
      <w:r w:rsidRPr="00603BFA">
        <w:rPr>
          <w:rFonts w:ascii="宋体" w:hAnsi="宋体" w:cs="宋体" w:hint="eastAsia"/>
          <w:color w:val="000000" w:themeColor="text1"/>
          <w:kern w:val="0"/>
          <w:szCs w:val="21"/>
        </w:rPr>
        <w:t>法定代表人（或分支机构负责人）或其委托代理人：</w:t>
      </w:r>
      <w:r w:rsidRPr="00603BFA">
        <w:rPr>
          <w:rFonts w:ascii="宋体" w:hAnsi="宋体" w:cs="宋体" w:hint="eastAsia"/>
          <w:color w:val="000000" w:themeColor="text1"/>
          <w:kern w:val="0"/>
          <w:szCs w:val="21"/>
          <w:u w:val="single"/>
        </w:rPr>
        <w:t xml:space="preserve">                         </w:t>
      </w:r>
      <w:r w:rsidRPr="00603BFA">
        <w:rPr>
          <w:rFonts w:ascii="宋体" w:hAnsi="宋体" w:cs="宋体" w:hint="eastAsia"/>
          <w:color w:val="000000" w:themeColor="text1"/>
          <w:kern w:val="0"/>
          <w:szCs w:val="21"/>
        </w:rPr>
        <w:t>（签字）</w:t>
      </w:r>
    </w:p>
    <w:p w14:paraId="6AD6A76E" w14:textId="77777777" w:rsidR="00C33608" w:rsidRPr="00603BFA" w:rsidRDefault="00611BF7">
      <w:pPr>
        <w:pStyle w:val="ad"/>
        <w:ind w:firstLineChars="200" w:firstLine="420"/>
        <w:rPr>
          <w:rFonts w:hAnsi="宋体" w:cs="宋体" w:hint="eastAsia"/>
          <w:color w:val="000000" w:themeColor="text1"/>
        </w:rPr>
      </w:pPr>
      <w:r w:rsidRPr="00603BFA">
        <w:rPr>
          <w:rFonts w:hAnsi="宋体" w:cs="宋体" w:hint="eastAsia"/>
          <w:color w:val="000000" w:themeColor="text1"/>
        </w:rPr>
        <w:t>......</w:t>
      </w:r>
    </w:p>
    <w:p w14:paraId="5A4036E4" w14:textId="77777777" w:rsidR="00C33608" w:rsidRPr="00603BFA" w:rsidRDefault="00611BF7">
      <w:pPr>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t>注：</w:t>
      </w:r>
    </w:p>
    <w:p w14:paraId="51C05013" w14:textId="77777777" w:rsidR="00C33608" w:rsidRPr="00603BFA" w:rsidRDefault="00611BF7">
      <w:pPr>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t>1.法定代表人（或分支机构负责人）和委托代理人必须在授权委托书上亲笔签名，不得使用印章、签名章或者其他电子制版签名代替，否则作无效投标处理；</w:t>
      </w:r>
    </w:p>
    <w:p w14:paraId="15E1534E" w14:textId="77777777" w:rsidR="00C33608" w:rsidRPr="00603BFA" w:rsidRDefault="00611BF7">
      <w:pPr>
        <w:spacing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2.以联合体形式投标的，本授权委托书应由联合体牵头人的法定代表人按上述规定签署。</w:t>
      </w:r>
    </w:p>
    <w:p w14:paraId="616293C1" w14:textId="77777777" w:rsidR="00C33608" w:rsidRPr="00603BFA" w:rsidRDefault="00611BF7">
      <w:pPr>
        <w:snapToGrid w:val="0"/>
        <w:spacing w:before="50" w:afterLines="50" w:after="120"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3. 供应商为其他组织或者自然人时，本招标文件规定的法定代表人指负责人或者自然人。</w:t>
      </w:r>
      <w:r w:rsidRPr="00603BFA">
        <w:rPr>
          <w:rFonts w:ascii="宋体" w:hAnsi="宋体" w:cs="宋体" w:hint="eastAsia"/>
          <w:color w:val="000000" w:themeColor="text1"/>
          <w:szCs w:val="21"/>
        </w:rPr>
        <w:lastRenderedPageBreak/>
        <w:t>本招标文件所称负责人是指参加投标的其他组织营业执照上的负责人，本招标文件所称自然人指参与投标的自然人本人。</w:t>
      </w:r>
    </w:p>
    <w:p w14:paraId="1FDE9415" w14:textId="77777777" w:rsidR="00C33608" w:rsidRPr="00603BFA" w:rsidRDefault="00611BF7">
      <w:pPr>
        <w:snapToGrid w:val="0"/>
        <w:spacing w:before="50" w:afterLines="50" w:after="120" w:line="360" w:lineRule="auto"/>
        <w:jc w:val="left"/>
        <w:rPr>
          <w:rFonts w:ascii="宋体" w:hAnsi="宋体" w:cs="宋体" w:hint="eastAsia"/>
          <w:color w:val="000000" w:themeColor="text1"/>
          <w:szCs w:val="21"/>
        </w:rPr>
      </w:pPr>
      <w:r w:rsidRPr="00603BFA">
        <w:rPr>
          <w:rFonts w:ascii="宋体" w:hAnsi="宋体" w:cs="宋体" w:hint="eastAsia"/>
          <w:color w:val="000000" w:themeColor="text1"/>
          <w:szCs w:val="21"/>
        </w:rPr>
        <w:t>4. 若为联合体投标须各方签字或盖章。</w:t>
      </w:r>
    </w:p>
    <w:p w14:paraId="5AB769B7" w14:textId="77777777" w:rsidR="00C33608" w:rsidRPr="00603BFA" w:rsidRDefault="00C33608">
      <w:pPr>
        <w:spacing w:line="360" w:lineRule="auto"/>
        <w:rPr>
          <w:rFonts w:ascii="宋体" w:hAnsi="宋体" w:cs="宋体" w:hint="eastAsia"/>
          <w:b/>
          <w:color w:val="000000" w:themeColor="text1"/>
          <w:sz w:val="24"/>
        </w:rPr>
      </w:pPr>
    </w:p>
    <w:p w14:paraId="1231FD97" w14:textId="77777777" w:rsidR="00C33608" w:rsidRPr="00603BFA" w:rsidRDefault="00611BF7">
      <w:pPr>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附件：</w:t>
      </w:r>
    </w:p>
    <w:tbl>
      <w:tblPr>
        <w:tblpPr w:leftFromText="180" w:rightFromText="180" w:vertAnchor="text" w:horzAnchor="margin" w:tblpY="263"/>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5"/>
      </w:tblGrid>
      <w:tr w:rsidR="008579D9" w:rsidRPr="00603BFA" w14:paraId="38F6F7B4" w14:textId="77777777">
        <w:trPr>
          <w:trHeight w:val="8540"/>
        </w:trPr>
        <w:tc>
          <w:tcPr>
            <w:tcW w:w="7985" w:type="dxa"/>
          </w:tcPr>
          <w:p w14:paraId="2D591560" w14:textId="77777777" w:rsidR="00C33608" w:rsidRPr="00603BFA" w:rsidRDefault="00C33608">
            <w:pPr>
              <w:spacing w:line="360" w:lineRule="auto"/>
              <w:rPr>
                <w:rFonts w:ascii="宋体" w:hAnsi="宋体" w:cs="宋体" w:hint="eastAsia"/>
                <w:b/>
                <w:color w:val="000000" w:themeColor="text1"/>
                <w:sz w:val="24"/>
              </w:rPr>
            </w:pPr>
          </w:p>
          <w:p w14:paraId="4E6661A1" w14:textId="77777777" w:rsidR="00C33608" w:rsidRPr="00603BFA" w:rsidRDefault="00611BF7">
            <w:pPr>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全权代表身份证复印件粘帖处（正、反面）</w:t>
            </w:r>
          </w:p>
        </w:tc>
      </w:tr>
    </w:tbl>
    <w:p w14:paraId="31FB0826" w14:textId="77777777" w:rsidR="00C33608" w:rsidRPr="00603BFA" w:rsidRDefault="00C33608">
      <w:pPr>
        <w:snapToGrid w:val="0"/>
        <w:spacing w:before="50" w:afterLines="50" w:after="120" w:line="360" w:lineRule="auto"/>
        <w:jc w:val="left"/>
        <w:rPr>
          <w:rFonts w:ascii="宋体" w:hAnsi="宋体" w:cs="宋体" w:hint="eastAsia"/>
          <w:color w:val="000000" w:themeColor="text1"/>
          <w:szCs w:val="21"/>
        </w:rPr>
      </w:pPr>
    </w:p>
    <w:p w14:paraId="64E79783" w14:textId="77777777" w:rsidR="00C33608" w:rsidRPr="00603BFA" w:rsidRDefault="00611BF7">
      <w:pPr>
        <w:snapToGrid w:val="0"/>
        <w:spacing w:beforeLines="50" w:before="120" w:after="50"/>
        <w:ind w:firstLineChars="236" w:firstLine="566"/>
        <w:jc w:val="center"/>
        <w:rPr>
          <w:rFonts w:ascii="宋体" w:hAnsi="宋体" w:cs="宋体" w:hint="eastAsia"/>
          <w:color w:val="000000" w:themeColor="text1"/>
        </w:rPr>
      </w:pPr>
      <w:r w:rsidRPr="00603BFA">
        <w:rPr>
          <w:rFonts w:ascii="宋体" w:hAnsi="宋体" w:cs="宋体" w:hint="eastAsia"/>
          <w:color w:val="000000" w:themeColor="text1"/>
          <w:sz w:val="24"/>
        </w:rPr>
        <w:t xml:space="preserve"> </w:t>
      </w:r>
      <w:r w:rsidRPr="00603BFA">
        <w:rPr>
          <w:rFonts w:ascii="宋体" w:hAnsi="宋体" w:cs="宋体" w:hint="eastAsia"/>
          <w:color w:val="000000" w:themeColor="text1"/>
          <w:sz w:val="24"/>
        </w:rPr>
        <w:br w:type="page"/>
      </w:r>
    </w:p>
    <w:p w14:paraId="75B46407" w14:textId="77777777" w:rsidR="00C33608" w:rsidRPr="00603BFA" w:rsidRDefault="00611BF7">
      <w:pPr>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lastRenderedPageBreak/>
        <w:t>四、商务条款偏离表</w:t>
      </w:r>
    </w:p>
    <w:p w14:paraId="1DE418A5" w14:textId="77777777" w:rsidR="00C33608" w:rsidRPr="00603BFA" w:rsidRDefault="00611BF7">
      <w:pPr>
        <w:jc w:val="center"/>
        <w:rPr>
          <w:rFonts w:ascii="宋体" w:hAnsi="宋体" w:cs="宋体" w:hint="eastAsia"/>
          <w:b/>
          <w:color w:val="000000" w:themeColor="text1"/>
          <w:sz w:val="24"/>
          <w:szCs w:val="20"/>
        </w:rPr>
      </w:pPr>
      <w:r w:rsidRPr="00603BFA">
        <w:rPr>
          <w:rFonts w:ascii="宋体" w:hAnsi="宋体" w:cs="宋体" w:hint="eastAsia"/>
          <w:color w:val="000000" w:themeColor="text1"/>
          <w:sz w:val="30"/>
          <w:szCs w:val="20"/>
        </w:rPr>
        <w:t>(注：按项目需求表具体项目修改)</w:t>
      </w:r>
    </w:p>
    <w:p w14:paraId="0F3CF649" w14:textId="77777777" w:rsidR="00C33608" w:rsidRPr="00603BFA" w:rsidRDefault="00C33608">
      <w:pPr>
        <w:snapToGrid w:val="0"/>
        <w:spacing w:before="50"/>
        <w:jc w:val="left"/>
        <w:rPr>
          <w:rFonts w:ascii="宋体" w:hAnsi="宋体" w:cs="宋体" w:hint="eastAsia"/>
          <w:color w:val="000000" w:themeColor="text1"/>
          <w:sz w:val="24"/>
        </w:rPr>
      </w:pPr>
    </w:p>
    <w:p w14:paraId="4AE3237A" w14:textId="77777777" w:rsidR="00C33608" w:rsidRPr="00603BFA" w:rsidRDefault="00611BF7">
      <w:pPr>
        <w:pStyle w:val="ad"/>
        <w:spacing w:line="360" w:lineRule="auto"/>
        <w:ind w:leftChars="-202" w:left="-424" w:firstLine="846"/>
        <w:rPr>
          <w:rFonts w:hAnsi="宋体" w:cs="宋体" w:hint="eastAsia"/>
          <w:color w:val="000000" w:themeColor="text1"/>
          <w:sz w:val="24"/>
          <w:szCs w:val="24"/>
        </w:rPr>
      </w:pPr>
      <w:r w:rsidRPr="00603BFA">
        <w:rPr>
          <w:rFonts w:hAnsi="宋体" w:cs="宋体" w:hint="eastAsia"/>
          <w:color w:val="000000" w:themeColor="text1"/>
        </w:rPr>
        <w:t>请逐条对应本项目招标文件第二章“服务需求一览表”中“商务条款”的要求，详细填写相应的具体内容。“偏离说明”一栏应当选择“正偏离”、“负偏离”或“无偏离”进行填写。</w:t>
      </w:r>
    </w:p>
    <w:tbl>
      <w:tblPr>
        <w:tblpPr w:leftFromText="180" w:rightFromText="180" w:vertAnchor="text" w:horzAnchor="margin" w:tblpXSpec="center" w:tblpY="9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606"/>
        <w:gridCol w:w="2552"/>
      </w:tblGrid>
      <w:tr w:rsidR="008579D9" w:rsidRPr="00603BFA" w14:paraId="3397C43E" w14:textId="77777777">
        <w:trPr>
          <w:trHeight w:val="273"/>
        </w:trPr>
        <w:tc>
          <w:tcPr>
            <w:tcW w:w="691" w:type="dxa"/>
            <w:tcBorders>
              <w:top w:val="single" w:sz="4" w:space="0" w:color="auto"/>
              <w:left w:val="single" w:sz="4" w:space="0" w:color="auto"/>
              <w:right w:val="single" w:sz="4" w:space="0" w:color="auto"/>
            </w:tcBorders>
            <w:noWrap/>
          </w:tcPr>
          <w:p w14:paraId="7F7C6EAE" w14:textId="77777777" w:rsidR="00C33608" w:rsidRPr="00603BFA" w:rsidRDefault="00611BF7">
            <w:pPr>
              <w:spacing w:line="34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t>项号</w:t>
            </w:r>
          </w:p>
        </w:tc>
        <w:tc>
          <w:tcPr>
            <w:tcW w:w="3757" w:type="dxa"/>
            <w:tcBorders>
              <w:top w:val="single" w:sz="4" w:space="0" w:color="auto"/>
              <w:left w:val="single" w:sz="4" w:space="0" w:color="auto"/>
              <w:bottom w:val="single" w:sz="4" w:space="0" w:color="auto"/>
              <w:right w:val="single" w:sz="4" w:space="0" w:color="auto"/>
            </w:tcBorders>
            <w:noWrap/>
          </w:tcPr>
          <w:p w14:paraId="5F30D646" w14:textId="77777777" w:rsidR="00C33608" w:rsidRPr="00603BFA" w:rsidRDefault="00611BF7">
            <w:pPr>
              <w:spacing w:line="34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t>招标文件的商务需求</w:t>
            </w:r>
          </w:p>
        </w:tc>
        <w:tc>
          <w:tcPr>
            <w:tcW w:w="2606" w:type="dxa"/>
            <w:tcBorders>
              <w:top w:val="single" w:sz="4" w:space="0" w:color="auto"/>
              <w:left w:val="single" w:sz="4" w:space="0" w:color="auto"/>
              <w:right w:val="single" w:sz="4" w:space="0" w:color="auto"/>
            </w:tcBorders>
          </w:tcPr>
          <w:p w14:paraId="70168E35" w14:textId="77777777" w:rsidR="00C33608" w:rsidRPr="00603BFA" w:rsidRDefault="00611BF7">
            <w:pPr>
              <w:spacing w:line="34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t>投标文件承诺的商务条款</w:t>
            </w:r>
          </w:p>
        </w:tc>
        <w:tc>
          <w:tcPr>
            <w:tcW w:w="2552" w:type="dxa"/>
            <w:tcBorders>
              <w:top w:val="single" w:sz="4" w:space="0" w:color="auto"/>
              <w:left w:val="single" w:sz="4" w:space="0" w:color="auto"/>
              <w:right w:val="single" w:sz="4" w:space="0" w:color="auto"/>
            </w:tcBorders>
          </w:tcPr>
          <w:p w14:paraId="061D95FB" w14:textId="77777777" w:rsidR="00C33608" w:rsidRPr="00603BFA" w:rsidRDefault="00611BF7">
            <w:pPr>
              <w:spacing w:line="300" w:lineRule="exact"/>
              <w:jc w:val="center"/>
              <w:rPr>
                <w:rFonts w:ascii="宋体" w:hAnsi="宋体" w:cs="宋体" w:hint="eastAsia"/>
                <w:color w:val="000000" w:themeColor="text1"/>
                <w:szCs w:val="21"/>
              </w:rPr>
            </w:pPr>
            <w:r w:rsidRPr="00603BFA">
              <w:rPr>
                <w:rFonts w:ascii="宋体" w:hAnsi="宋体" w:cs="宋体" w:hint="eastAsia"/>
                <w:color w:val="000000" w:themeColor="text1"/>
                <w:szCs w:val="21"/>
              </w:rPr>
              <w:t>偏离说明</w:t>
            </w:r>
          </w:p>
        </w:tc>
      </w:tr>
      <w:tr w:rsidR="008579D9" w:rsidRPr="00603BFA" w14:paraId="66E3C286" w14:textId="77777777">
        <w:trPr>
          <w:trHeight w:val="706"/>
        </w:trPr>
        <w:tc>
          <w:tcPr>
            <w:tcW w:w="691" w:type="dxa"/>
            <w:vMerge w:val="restart"/>
            <w:tcBorders>
              <w:top w:val="single" w:sz="4" w:space="0" w:color="auto"/>
              <w:left w:val="single" w:sz="4" w:space="0" w:color="auto"/>
              <w:right w:val="single" w:sz="4" w:space="0" w:color="auto"/>
            </w:tcBorders>
            <w:noWrap/>
          </w:tcPr>
          <w:p w14:paraId="6766322B"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一</w:t>
            </w:r>
          </w:p>
        </w:tc>
        <w:tc>
          <w:tcPr>
            <w:tcW w:w="3757" w:type="dxa"/>
            <w:tcBorders>
              <w:top w:val="single" w:sz="4" w:space="0" w:color="auto"/>
              <w:left w:val="single" w:sz="4" w:space="0" w:color="auto"/>
              <w:bottom w:val="single" w:sz="4" w:space="0" w:color="auto"/>
              <w:right w:val="single" w:sz="4" w:space="0" w:color="auto"/>
            </w:tcBorders>
            <w:noWrap/>
          </w:tcPr>
          <w:p w14:paraId="1BE5FF1B"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606" w:type="dxa"/>
            <w:tcBorders>
              <w:top w:val="single" w:sz="4" w:space="0" w:color="auto"/>
              <w:left w:val="single" w:sz="4" w:space="0" w:color="auto"/>
              <w:right w:val="single" w:sz="4" w:space="0" w:color="auto"/>
            </w:tcBorders>
          </w:tcPr>
          <w:p w14:paraId="472B4A29"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552" w:type="dxa"/>
            <w:tcBorders>
              <w:top w:val="single" w:sz="4" w:space="0" w:color="auto"/>
              <w:left w:val="single" w:sz="4" w:space="0" w:color="auto"/>
              <w:right w:val="single" w:sz="4" w:space="0" w:color="auto"/>
            </w:tcBorders>
          </w:tcPr>
          <w:p w14:paraId="12A72788"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3E96DEB9"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378387D2" w14:textId="77777777">
        <w:trPr>
          <w:trHeight w:val="648"/>
        </w:trPr>
        <w:tc>
          <w:tcPr>
            <w:tcW w:w="691" w:type="dxa"/>
            <w:vMerge/>
            <w:tcBorders>
              <w:left w:val="single" w:sz="4" w:space="0" w:color="auto"/>
              <w:right w:val="single" w:sz="4" w:space="0" w:color="auto"/>
            </w:tcBorders>
            <w:noWrap/>
          </w:tcPr>
          <w:p w14:paraId="31E8E22A"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2C735ECA"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6028A61B"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480591E2"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0F7F0983"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52DAB2D5"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495F9B6A"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15911B7D" w14:textId="77777777">
        <w:trPr>
          <w:trHeight w:val="454"/>
        </w:trPr>
        <w:tc>
          <w:tcPr>
            <w:tcW w:w="691" w:type="dxa"/>
            <w:vMerge/>
            <w:tcBorders>
              <w:left w:val="single" w:sz="4" w:space="0" w:color="auto"/>
              <w:right w:val="single" w:sz="4" w:space="0" w:color="auto"/>
            </w:tcBorders>
            <w:noWrap/>
          </w:tcPr>
          <w:p w14:paraId="75D725AD"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040F062A"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01B689CC"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3F93DC6B"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3914DF13"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3B20BC22"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655A627E"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37EFB317" w14:textId="77777777">
        <w:trPr>
          <w:trHeight w:val="454"/>
        </w:trPr>
        <w:tc>
          <w:tcPr>
            <w:tcW w:w="691" w:type="dxa"/>
            <w:vMerge/>
            <w:tcBorders>
              <w:left w:val="single" w:sz="4" w:space="0" w:color="auto"/>
              <w:bottom w:val="single" w:sz="4" w:space="0" w:color="auto"/>
              <w:right w:val="single" w:sz="4" w:space="0" w:color="auto"/>
            </w:tcBorders>
            <w:noWrap/>
          </w:tcPr>
          <w:p w14:paraId="5AED28A4"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6C56D348"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606" w:type="dxa"/>
            <w:tcBorders>
              <w:left w:val="single" w:sz="4" w:space="0" w:color="auto"/>
              <w:bottom w:val="single" w:sz="4" w:space="0" w:color="auto"/>
              <w:right w:val="single" w:sz="4" w:space="0" w:color="auto"/>
            </w:tcBorders>
          </w:tcPr>
          <w:p w14:paraId="684D7AC8"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552" w:type="dxa"/>
            <w:tcBorders>
              <w:left w:val="single" w:sz="4" w:space="0" w:color="auto"/>
              <w:bottom w:val="single" w:sz="4" w:space="0" w:color="auto"/>
              <w:right w:val="single" w:sz="4" w:space="0" w:color="auto"/>
            </w:tcBorders>
          </w:tcPr>
          <w:p w14:paraId="634A69F1"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13106624"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6EE2EE50" w14:textId="77777777">
        <w:trPr>
          <w:trHeight w:val="567"/>
        </w:trPr>
        <w:tc>
          <w:tcPr>
            <w:tcW w:w="691" w:type="dxa"/>
            <w:vMerge w:val="restart"/>
            <w:tcBorders>
              <w:top w:val="single" w:sz="4" w:space="0" w:color="auto"/>
              <w:left w:val="single" w:sz="4" w:space="0" w:color="auto"/>
              <w:right w:val="single" w:sz="4" w:space="0" w:color="auto"/>
            </w:tcBorders>
            <w:noWrap/>
          </w:tcPr>
          <w:p w14:paraId="7FDFF286"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二</w:t>
            </w:r>
          </w:p>
        </w:tc>
        <w:tc>
          <w:tcPr>
            <w:tcW w:w="3757" w:type="dxa"/>
            <w:tcBorders>
              <w:top w:val="single" w:sz="4" w:space="0" w:color="auto"/>
              <w:left w:val="single" w:sz="4" w:space="0" w:color="auto"/>
              <w:bottom w:val="single" w:sz="4" w:space="0" w:color="auto"/>
              <w:right w:val="single" w:sz="4" w:space="0" w:color="auto"/>
            </w:tcBorders>
            <w:noWrap/>
          </w:tcPr>
          <w:p w14:paraId="350E332E"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606" w:type="dxa"/>
            <w:tcBorders>
              <w:top w:val="single" w:sz="4" w:space="0" w:color="auto"/>
              <w:left w:val="single" w:sz="4" w:space="0" w:color="auto"/>
              <w:right w:val="single" w:sz="4" w:space="0" w:color="auto"/>
            </w:tcBorders>
          </w:tcPr>
          <w:p w14:paraId="2C0C1EBB"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552" w:type="dxa"/>
            <w:tcBorders>
              <w:top w:val="single" w:sz="4" w:space="0" w:color="auto"/>
              <w:left w:val="single" w:sz="4" w:space="0" w:color="auto"/>
              <w:right w:val="single" w:sz="4" w:space="0" w:color="auto"/>
            </w:tcBorders>
          </w:tcPr>
          <w:p w14:paraId="7617DEED"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4DE59C4C"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782EB9F3" w14:textId="77777777">
        <w:trPr>
          <w:trHeight w:val="567"/>
        </w:trPr>
        <w:tc>
          <w:tcPr>
            <w:tcW w:w="691" w:type="dxa"/>
            <w:vMerge/>
            <w:tcBorders>
              <w:left w:val="single" w:sz="4" w:space="0" w:color="auto"/>
              <w:right w:val="single" w:sz="4" w:space="0" w:color="auto"/>
            </w:tcBorders>
            <w:noWrap/>
          </w:tcPr>
          <w:p w14:paraId="6160C32D"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74319876"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77492514"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77D5CA5A"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075277AC"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0D1D694B"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7D899126"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7ADC40AE" w14:textId="77777777">
        <w:trPr>
          <w:trHeight w:val="567"/>
        </w:trPr>
        <w:tc>
          <w:tcPr>
            <w:tcW w:w="691" w:type="dxa"/>
            <w:vMerge/>
            <w:tcBorders>
              <w:left w:val="single" w:sz="4" w:space="0" w:color="auto"/>
              <w:right w:val="single" w:sz="4" w:space="0" w:color="auto"/>
            </w:tcBorders>
            <w:noWrap/>
          </w:tcPr>
          <w:p w14:paraId="41F02584"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26363954"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0DE21671"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008B4BCE"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1B1C12C8"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38627F48"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647E008F"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031ACEA6" w14:textId="77777777">
        <w:trPr>
          <w:trHeight w:val="510"/>
        </w:trPr>
        <w:tc>
          <w:tcPr>
            <w:tcW w:w="691" w:type="dxa"/>
            <w:vMerge/>
            <w:tcBorders>
              <w:left w:val="single" w:sz="4" w:space="0" w:color="auto"/>
              <w:bottom w:val="single" w:sz="4" w:space="0" w:color="auto"/>
              <w:right w:val="single" w:sz="4" w:space="0" w:color="auto"/>
            </w:tcBorders>
            <w:noWrap/>
          </w:tcPr>
          <w:p w14:paraId="777EF6A1"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4A8222D9"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606" w:type="dxa"/>
            <w:tcBorders>
              <w:left w:val="single" w:sz="4" w:space="0" w:color="auto"/>
              <w:bottom w:val="single" w:sz="4" w:space="0" w:color="auto"/>
              <w:right w:val="single" w:sz="4" w:space="0" w:color="auto"/>
            </w:tcBorders>
          </w:tcPr>
          <w:p w14:paraId="424049FB"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552" w:type="dxa"/>
            <w:tcBorders>
              <w:left w:val="single" w:sz="4" w:space="0" w:color="auto"/>
              <w:bottom w:val="single" w:sz="4" w:space="0" w:color="auto"/>
              <w:right w:val="single" w:sz="4" w:space="0" w:color="auto"/>
            </w:tcBorders>
          </w:tcPr>
          <w:p w14:paraId="3B52E81B"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500FE3B7"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1E2E8425" w14:textId="77777777">
        <w:trPr>
          <w:trHeight w:val="567"/>
        </w:trPr>
        <w:tc>
          <w:tcPr>
            <w:tcW w:w="691" w:type="dxa"/>
            <w:vMerge w:val="restart"/>
            <w:tcBorders>
              <w:top w:val="single" w:sz="4" w:space="0" w:color="auto"/>
              <w:left w:val="single" w:sz="4" w:space="0" w:color="auto"/>
              <w:right w:val="single" w:sz="4" w:space="0" w:color="auto"/>
            </w:tcBorders>
            <w:noWrap/>
          </w:tcPr>
          <w:p w14:paraId="2D8FCEBC"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3757" w:type="dxa"/>
            <w:tcBorders>
              <w:top w:val="single" w:sz="4" w:space="0" w:color="auto"/>
              <w:left w:val="single" w:sz="4" w:space="0" w:color="auto"/>
              <w:bottom w:val="single" w:sz="4" w:space="0" w:color="auto"/>
              <w:right w:val="single" w:sz="4" w:space="0" w:color="auto"/>
            </w:tcBorders>
            <w:noWrap/>
          </w:tcPr>
          <w:p w14:paraId="320395B0"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606" w:type="dxa"/>
            <w:tcBorders>
              <w:top w:val="single" w:sz="4" w:space="0" w:color="auto"/>
              <w:left w:val="single" w:sz="4" w:space="0" w:color="auto"/>
              <w:right w:val="single" w:sz="4" w:space="0" w:color="auto"/>
            </w:tcBorders>
          </w:tcPr>
          <w:p w14:paraId="065657BA"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tc>
        <w:tc>
          <w:tcPr>
            <w:tcW w:w="2552" w:type="dxa"/>
            <w:tcBorders>
              <w:top w:val="single" w:sz="4" w:space="0" w:color="auto"/>
              <w:left w:val="single" w:sz="4" w:space="0" w:color="auto"/>
              <w:right w:val="single" w:sz="4" w:space="0" w:color="auto"/>
            </w:tcBorders>
          </w:tcPr>
          <w:p w14:paraId="7BBAF655"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1A962CB8"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55E55BFE" w14:textId="77777777">
        <w:trPr>
          <w:trHeight w:val="567"/>
        </w:trPr>
        <w:tc>
          <w:tcPr>
            <w:tcW w:w="691" w:type="dxa"/>
            <w:vMerge/>
            <w:tcBorders>
              <w:left w:val="single" w:sz="4" w:space="0" w:color="auto"/>
              <w:right w:val="single" w:sz="4" w:space="0" w:color="auto"/>
            </w:tcBorders>
            <w:noWrap/>
          </w:tcPr>
          <w:p w14:paraId="5BEEF61C"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0076A0B4"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2D25FDC8"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563948EE"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6FC1D862"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12FFB7E0"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45C6C97F"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09819062" w14:textId="77777777">
        <w:trPr>
          <w:trHeight w:val="567"/>
        </w:trPr>
        <w:tc>
          <w:tcPr>
            <w:tcW w:w="691" w:type="dxa"/>
            <w:vMerge/>
            <w:tcBorders>
              <w:left w:val="single" w:sz="4" w:space="0" w:color="auto"/>
              <w:right w:val="single" w:sz="4" w:space="0" w:color="auto"/>
            </w:tcBorders>
            <w:noWrap/>
          </w:tcPr>
          <w:p w14:paraId="71DB4741"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0F1FA990"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5C7BA234" w14:textId="77777777" w:rsidR="00C33608" w:rsidRPr="00603BFA" w:rsidRDefault="00C33608">
            <w:pPr>
              <w:spacing w:line="340" w:lineRule="exact"/>
              <w:rPr>
                <w:rFonts w:ascii="宋体" w:hAnsi="宋体" w:cs="宋体" w:hint="eastAsia"/>
                <w:color w:val="000000" w:themeColor="text1"/>
                <w:szCs w:val="21"/>
              </w:rPr>
            </w:pPr>
          </w:p>
        </w:tc>
        <w:tc>
          <w:tcPr>
            <w:tcW w:w="2606" w:type="dxa"/>
            <w:tcBorders>
              <w:left w:val="single" w:sz="4" w:space="0" w:color="auto"/>
              <w:right w:val="single" w:sz="4" w:space="0" w:color="auto"/>
            </w:tcBorders>
          </w:tcPr>
          <w:p w14:paraId="355645B3"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22F91A32" w14:textId="77777777" w:rsidR="00C33608" w:rsidRPr="00603BFA" w:rsidRDefault="00C33608">
            <w:pPr>
              <w:spacing w:line="300" w:lineRule="exact"/>
              <w:rPr>
                <w:rFonts w:ascii="宋体" w:hAnsi="宋体" w:cs="宋体" w:hint="eastAsia"/>
                <w:color w:val="000000" w:themeColor="text1"/>
                <w:szCs w:val="21"/>
              </w:rPr>
            </w:pPr>
          </w:p>
        </w:tc>
        <w:tc>
          <w:tcPr>
            <w:tcW w:w="2552" w:type="dxa"/>
            <w:tcBorders>
              <w:left w:val="single" w:sz="4" w:space="0" w:color="auto"/>
              <w:right w:val="single" w:sz="4" w:space="0" w:color="auto"/>
            </w:tcBorders>
          </w:tcPr>
          <w:p w14:paraId="79732EBA"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7B722B73"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7C9FA2C8" w14:textId="77777777">
        <w:trPr>
          <w:trHeight w:val="547"/>
        </w:trPr>
        <w:tc>
          <w:tcPr>
            <w:tcW w:w="691" w:type="dxa"/>
            <w:vMerge/>
            <w:tcBorders>
              <w:left w:val="single" w:sz="4" w:space="0" w:color="auto"/>
              <w:bottom w:val="single" w:sz="4" w:space="0" w:color="auto"/>
              <w:right w:val="single" w:sz="4" w:space="0" w:color="auto"/>
            </w:tcBorders>
            <w:noWrap/>
          </w:tcPr>
          <w:p w14:paraId="267FB5EB" w14:textId="77777777" w:rsidR="00C33608" w:rsidRPr="00603BFA" w:rsidRDefault="00C33608">
            <w:pPr>
              <w:spacing w:line="340" w:lineRule="exact"/>
              <w:rPr>
                <w:rFonts w:ascii="宋体" w:hAnsi="宋体" w:cs="宋体" w:hint="eastAsia"/>
                <w:color w:val="000000" w:themeColor="text1"/>
                <w:szCs w:val="21"/>
              </w:rPr>
            </w:pPr>
          </w:p>
        </w:tc>
        <w:tc>
          <w:tcPr>
            <w:tcW w:w="3757" w:type="dxa"/>
            <w:tcBorders>
              <w:top w:val="single" w:sz="4" w:space="0" w:color="auto"/>
              <w:left w:val="single" w:sz="4" w:space="0" w:color="auto"/>
              <w:bottom w:val="single" w:sz="4" w:space="0" w:color="auto"/>
              <w:right w:val="single" w:sz="4" w:space="0" w:color="auto"/>
            </w:tcBorders>
            <w:noWrap/>
          </w:tcPr>
          <w:p w14:paraId="79FEC1C7"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606" w:type="dxa"/>
            <w:tcBorders>
              <w:left w:val="single" w:sz="4" w:space="0" w:color="auto"/>
              <w:bottom w:val="single" w:sz="4" w:space="0" w:color="auto"/>
              <w:right w:val="single" w:sz="4" w:space="0" w:color="auto"/>
            </w:tcBorders>
          </w:tcPr>
          <w:p w14:paraId="14CD3C2D"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552" w:type="dxa"/>
            <w:tcBorders>
              <w:left w:val="single" w:sz="4" w:space="0" w:color="auto"/>
              <w:bottom w:val="single" w:sz="4" w:space="0" w:color="auto"/>
              <w:right w:val="single" w:sz="4" w:space="0" w:color="auto"/>
            </w:tcBorders>
          </w:tcPr>
          <w:p w14:paraId="4F16F05A" w14:textId="77777777" w:rsidR="00C33608" w:rsidRPr="00603BFA" w:rsidRDefault="00611BF7">
            <w:pPr>
              <w:spacing w:line="300" w:lineRule="exact"/>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p w14:paraId="53CD8C10" w14:textId="77777777" w:rsidR="00C33608" w:rsidRPr="00603BFA" w:rsidRDefault="00C33608">
            <w:pPr>
              <w:spacing w:line="300" w:lineRule="exact"/>
              <w:rPr>
                <w:rFonts w:ascii="宋体" w:hAnsi="宋体" w:cs="宋体" w:hint="eastAsia"/>
                <w:color w:val="000000" w:themeColor="text1"/>
                <w:szCs w:val="21"/>
              </w:rPr>
            </w:pPr>
          </w:p>
        </w:tc>
      </w:tr>
      <w:tr w:rsidR="008579D9" w:rsidRPr="00603BFA" w14:paraId="63E4BED3" w14:textId="77777777">
        <w:trPr>
          <w:trHeight w:val="327"/>
        </w:trPr>
        <w:tc>
          <w:tcPr>
            <w:tcW w:w="9606" w:type="dxa"/>
            <w:gridSpan w:val="4"/>
            <w:tcBorders>
              <w:top w:val="single" w:sz="4" w:space="0" w:color="auto"/>
              <w:left w:val="single" w:sz="4" w:space="0" w:color="auto"/>
              <w:bottom w:val="single" w:sz="4" w:space="0" w:color="auto"/>
              <w:right w:val="single" w:sz="4" w:space="0" w:color="auto"/>
            </w:tcBorders>
            <w:noWrap/>
          </w:tcPr>
          <w:p w14:paraId="5D178AD2" w14:textId="77777777" w:rsidR="00C33608" w:rsidRPr="00603BFA" w:rsidRDefault="00611BF7">
            <w:pPr>
              <w:spacing w:line="340" w:lineRule="exact"/>
              <w:rPr>
                <w:rFonts w:ascii="宋体" w:hAnsi="宋体" w:cs="宋体" w:hint="eastAsia"/>
                <w:color w:val="000000" w:themeColor="text1"/>
                <w:szCs w:val="21"/>
              </w:rPr>
            </w:pP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分标（此处有分标时填写具体分标号，无分标时填写“无”）</w:t>
            </w:r>
          </w:p>
        </w:tc>
      </w:tr>
    </w:tbl>
    <w:p w14:paraId="57772CAB" w14:textId="77777777" w:rsidR="00C33608" w:rsidRPr="00603BFA" w:rsidRDefault="00C33608">
      <w:pPr>
        <w:pStyle w:val="ad"/>
        <w:spacing w:line="360" w:lineRule="auto"/>
        <w:ind w:leftChars="-337" w:left="-708"/>
        <w:rPr>
          <w:rFonts w:hAnsi="宋体" w:cs="宋体" w:hint="eastAsia"/>
          <w:color w:val="000000" w:themeColor="text1"/>
        </w:rPr>
      </w:pPr>
    </w:p>
    <w:p w14:paraId="43C95F8C" w14:textId="77777777" w:rsidR="00C33608" w:rsidRPr="00603BFA" w:rsidRDefault="00611BF7">
      <w:pPr>
        <w:pStyle w:val="ad"/>
        <w:spacing w:line="360" w:lineRule="auto"/>
        <w:ind w:leftChars="-337" w:left="-708"/>
        <w:rPr>
          <w:rFonts w:hAnsi="宋体" w:cs="宋体" w:hint="eastAsia"/>
          <w:color w:val="000000" w:themeColor="text1"/>
        </w:rPr>
      </w:pPr>
      <w:r w:rsidRPr="00603BFA">
        <w:rPr>
          <w:rFonts w:hAnsi="宋体" w:cs="宋体" w:hint="eastAsia"/>
          <w:color w:val="000000" w:themeColor="text1"/>
        </w:rPr>
        <w:t>注：</w:t>
      </w:r>
    </w:p>
    <w:p w14:paraId="33F158E7" w14:textId="77777777" w:rsidR="00C33608" w:rsidRPr="00603BFA" w:rsidRDefault="00611BF7">
      <w:pPr>
        <w:pStyle w:val="ad"/>
        <w:spacing w:line="360" w:lineRule="auto"/>
        <w:ind w:leftChars="-337" w:left="-708" w:firstLineChars="200" w:firstLine="420"/>
        <w:rPr>
          <w:rFonts w:hAnsi="宋体" w:cs="宋体" w:hint="eastAsia"/>
          <w:color w:val="000000" w:themeColor="text1"/>
        </w:rPr>
      </w:pPr>
      <w:r w:rsidRPr="00603BFA">
        <w:rPr>
          <w:rFonts w:hAnsi="宋体" w:cs="宋体" w:hint="eastAsia"/>
          <w:color w:val="000000" w:themeColor="text1"/>
        </w:rPr>
        <w:t>1.表格内容均需按要求填写并盖章，不得留空，否则按投标无效处理。</w:t>
      </w:r>
    </w:p>
    <w:p w14:paraId="5DDD6205" w14:textId="77777777" w:rsidR="00C33608" w:rsidRPr="00603BFA" w:rsidRDefault="00611BF7">
      <w:pPr>
        <w:pStyle w:val="ad"/>
        <w:spacing w:line="360" w:lineRule="auto"/>
        <w:ind w:leftChars="-287" w:left="-603" w:firstLineChars="150" w:firstLine="315"/>
        <w:rPr>
          <w:rFonts w:hAnsi="宋体" w:cs="宋体" w:hint="eastAsia"/>
          <w:color w:val="000000" w:themeColor="text1"/>
        </w:rPr>
      </w:pPr>
      <w:r w:rsidRPr="00603BFA">
        <w:rPr>
          <w:rFonts w:hAnsi="宋体" w:cs="宋体" w:hint="eastAsia"/>
          <w:color w:val="000000" w:themeColor="text1"/>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内容。</w:t>
      </w:r>
    </w:p>
    <w:p w14:paraId="4449B7F4" w14:textId="77777777" w:rsidR="00C33608" w:rsidRPr="00603BFA" w:rsidRDefault="00611BF7">
      <w:pPr>
        <w:pStyle w:val="ad"/>
        <w:spacing w:line="360" w:lineRule="auto"/>
        <w:ind w:leftChars="-337" w:left="-708" w:firstLineChars="200" w:firstLine="420"/>
        <w:rPr>
          <w:rFonts w:hAnsi="宋体" w:cs="宋体" w:hint="eastAsia"/>
          <w:color w:val="000000" w:themeColor="text1"/>
        </w:rPr>
      </w:pPr>
      <w:r w:rsidRPr="00603BFA">
        <w:rPr>
          <w:rFonts w:hAnsi="宋体" w:cs="宋体" w:hint="eastAsia"/>
          <w:color w:val="000000" w:themeColor="text1"/>
        </w:rPr>
        <w:t>3.当投标文件的商务内容低于招标文件要求时，投标人应当如实写明“负偏离”，否则视为虚</w:t>
      </w:r>
      <w:r w:rsidRPr="00603BFA">
        <w:rPr>
          <w:rFonts w:hAnsi="宋体" w:cs="宋体" w:hint="eastAsia"/>
          <w:color w:val="000000" w:themeColor="text1"/>
        </w:rPr>
        <w:lastRenderedPageBreak/>
        <w:t>假应标。</w:t>
      </w:r>
    </w:p>
    <w:p w14:paraId="636571A4" w14:textId="77777777" w:rsidR="00C33608" w:rsidRPr="00603BFA" w:rsidRDefault="00611BF7">
      <w:pPr>
        <w:pStyle w:val="ad"/>
        <w:spacing w:line="360" w:lineRule="auto"/>
        <w:ind w:leftChars="-337" w:left="-708" w:firstLineChars="200" w:firstLine="420"/>
        <w:rPr>
          <w:rFonts w:hAnsi="宋体" w:cs="宋体" w:hint="eastAsia"/>
          <w:color w:val="000000" w:themeColor="text1"/>
        </w:rPr>
      </w:pPr>
      <w:r w:rsidRPr="00603BFA">
        <w:rPr>
          <w:rFonts w:hAnsi="宋体" w:cs="宋体" w:hint="eastAsia"/>
          <w:color w:val="000000" w:themeColor="text1"/>
          <w:szCs w:val="21"/>
        </w:rPr>
        <w:t>4. 采购需求中带“▲”及“★”的条款，也要分别在本表“投标文件的商务需求”、“投标文件承诺的商务条款”中标记。</w:t>
      </w:r>
    </w:p>
    <w:p w14:paraId="5D3E943C" w14:textId="77777777" w:rsidR="00C33608" w:rsidRPr="00603BFA" w:rsidRDefault="00C33608">
      <w:pPr>
        <w:snapToGrid w:val="0"/>
        <w:spacing w:before="50" w:after="50"/>
        <w:rPr>
          <w:rFonts w:ascii="宋体" w:hAnsi="宋体" w:cs="宋体" w:hint="eastAsia"/>
          <w:color w:val="000000" w:themeColor="text1"/>
          <w:sz w:val="24"/>
        </w:rPr>
      </w:pPr>
    </w:p>
    <w:p w14:paraId="48D36C04" w14:textId="77777777" w:rsidR="00C33608" w:rsidRPr="00603BFA" w:rsidRDefault="00611BF7">
      <w:pPr>
        <w:snapToGrid w:val="0"/>
        <w:spacing w:line="360" w:lineRule="auto"/>
        <w:ind w:firstLineChars="2350" w:firstLine="4935"/>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33CB94F9"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5103AB95" w14:textId="77777777" w:rsidR="00C33608" w:rsidRPr="00603BFA" w:rsidRDefault="00C33608">
      <w:pPr>
        <w:snapToGrid w:val="0"/>
        <w:spacing w:beforeLines="50" w:before="120" w:after="50"/>
        <w:ind w:firstLineChars="1500" w:firstLine="3150"/>
        <w:jc w:val="left"/>
        <w:rPr>
          <w:rFonts w:ascii="宋体" w:hAnsi="宋体" w:cs="宋体" w:hint="eastAsia"/>
          <w:color w:val="000000" w:themeColor="text1"/>
          <w:szCs w:val="21"/>
        </w:rPr>
        <w:sectPr w:rsidR="00C33608" w:rsidRPr="00603BFA">
          <w:footerReference w:type="even" r:id="rId24"/>
          <w:footerReference w:type="default" r:id="rId25"/>
          <w:footerReference w:type="first" r:id="rId26"/>
          <w:pgSz w:w="11906" w:h="16838"/>
          <w:pgMar w:top="1440" w:right="1797" w:bottom="1440" w:left="1797" w:header="851" w:footer="992" w:gutter="0"/>
          <w:cols w:space="720"/>
          <w:docGrid w:linePitch="312"/>
        </w:sectPr>
      </w:pPr>
    </w:p>
    <w:p w14:paraId="49C26C4B" w14:textId="77777777" w:rsidR="00C33608" w:rsidRPr="00603BFA" w:rsidRDefault="00611BF7">
      <w:pPr>
        <w:snapToGrid w:val="0"/>
        <w:spacing w:beforeLines="50" w:before="165" w:after="50"/>
        <w:ind w:firstLineChars="200" w:firstLine="602"/>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lastRenderedPageBreak/>
        <w:t>五、投标人情况介绍</w:t>
      </w:r>
    </w:p>
    <w:p w14:paraId="23DCA80A" w14:textId="77777777" w:rsidR="00C33608" w:rsidRPr="00603BFA" w:rsidRDefault="00611BF7">
      <w:pPr>
        <w:spacing w:line="360" w:lineRule="auto"/>
        <w:ind w:firstLineChars="1687" w:firstLine="4049"/>
        <w:rPr>
          <w:rFonts w:ascii="宋体" w:hAnsi="宋体" w:cs="宋体" w:hint="eastAsia"/>
          <w:color w:val="000000" w:themeColor="text1"/>
          <w:kern w:val="0"/>
          <w:sz w:val="24"/>
        </w:rPr>
      </w:pPr>
      <w:r w:rsidRPr="00603BFA">
        <w:rPr>
          <w:rFonts w:ascii="宋体" w:hAnsi="宋体" w:cs="宋体" w:hint="eastAsia"/>
          <w:color w:val="000000" w:themeColor="text1"/>
          <w:sz w:val="24"/>
        </w:rPr>
        <w:t>（格式自拟）</w:t>
      </w:r>
    </w:p>
    <w:p w14:paraId="1346B651" w14:textId="77777777" w:rsidR="00C33608" w:rsidRPr="00603BFA" w:rsidRDefault="00611BF7">
      <w:pPr>
        <w:snapToGrid w:val="0"/>
        <w:spacing w:line="360" w:lineRule="auto"/>
        <w:ind w:firstLineChars="2350" w:firstLine="4935"/>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7A4DAF73"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5F036AE9"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3DB4B968"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7C9BD976" w14:textId="77777777" w:rsidR="00C33608" w:rsidRPr="00603BFA" w:rsidRDefault="00611BF7">
      <w:pPr>
        <w:snapToGrid w:val="0"/>
        <w:spacing w:line="360" w:lineRule="auto"/>
        <w:ind w:firstLineChars="2350" w:firstLine="4935"/>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4A42AA36"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3C1EB9A6" w14:textId="77777777" w:rsidR="00C33608" w:rsidRPr="00603BFA" w:rsidRDefault="00C33608">
      <w:pPr>
        <w:snapToGrid w:val="0"/>
        <w:spacing w:beforeLines="50" w:before="165" w:after="50"/>
        <w:ind w:firstLineChars="200" w:firstLine="602"/>
        <w:jc w:val="center"/>
        <w:rPr>
          <w:rFonts w:ascii="宋体" w:hAnsi="宋体" w:cs="宋体" w:hint="eastAsia"/>
          <w:b/>
          <w:bCs/>
          <w:color w:val="000000" w:themeColor="text1"/>
          <w:sz w:val="30"/>
          <w:szCs w:val="30"/>
        </w:rPr>
      </w:pPr>
    </w:p>
    <w:p w14:paraId="2FF08435" w14:textId="77777777" w:rsidR="00C33608" w:rsidRPr="00603BFA" w:rsidRDefault="00C33608">
      <w:pPr>
        <w:snapToGrid w:val="0"/>
        <w:spacing w:beforeLines="50" w:before="165" w:after="50"/>
        <w:ind w:firstLineChars="200" w:firstLine="602"/>
        <w:jc w:val="center"/>
        <w:rPr>
          <w:rFonts w:ascii="宋体" w:hAnsi="宋体" w:cs="宋体" w:hint="eastAsia"/>
          <w:b/>
          <w:bCs/>
          <w:color w:val="000000" w:themeColor="text1"/>
          <w:sz w:val="30"/>
          <w:szCs w:val="30"/>
        </w:rPr>
        <w:sectPr w:rsidR="00C33608" w:rsidRPr="00603BFA">
          <w:footerReference w:type="even" r:id="rId27"/>
          <w:footerReference w:type="default" r:id="rId28"/>
          <w:footerReference w:type="first" r:id="rId29"/>
          <w:pgSz w:w="11906" w:h="16838"/>
          <w:pgMar w:top="1134" w:right="1134" w:bottom="1134" w:left="1134" w:header="720" w:footer="720" w:gutter="0"/>
          <w:cols w:space="720"/>
          <w:docGrid w:type="lines" w:linePitch="331"/>
        </w:sectPr>
      </w:pPr>
    </w:p>
    <w:p w14:paraId="55E8B116" w14:textId="77777777" w:rsidR="00C33608" w:rsidRPr="00603BFA" w:rsidRDefault="00611BF7">
      <w:pPr>
        <w:snapToGrid w:val="0"/>
        <w:spacing w:beforeLines="50" w:before="165" w:after="50"/>
        <w:ind w:firstLineChars="200" w:firstLine="602"/>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lastRenderedPageBreak/>
        <w:t>六、投标人类似的业绩证明文件（如有要求）</w:t>
      </w:r>
    </w:p>
    <w:p w14:paraId="5D93B557" w14:textId="77777777" w:rsidR="00C33608" w:rsidRPr="00603BFA" w:rsidRDefault="00C33608">
      <w:pPr>
        <w:pStyle w:val="af5"/>
        <w:snapToGrid w:val="0"/>
        <w:ind w:left="480" w:hanging="480"/>
        <w:rPr>
          <w:rFonts w:ascii="宋体" w:hAnsi="宋体" w:cs="宋体" w:hint="eastAsia"/>
          <w:color w:val="000000" w:themeColor="text1"/>
          <w:sz w:val="24"/>
        </w:rPr>
      </w:pPr>
    </w:p>
    <w:p w14:paraId="430835BA" w14:textId="77777777" w:rsidR="00C33608" w:rsidRPr="00603BFA" w:rsidRDefault="00C33608">
      <w:pPr>
        <w:pStyle w:val="af5"/>
        <w:snapToGrid w:val="0"/>
        <w:ind w:left="480" w:hanging="480"/>
        <w:rPr>
          <w:rFonts w:ascii="宋体" w:hAnsi="宋体" w:cs="宋体" w:hint="eastAsia"/>
          <w:color w:val="000000" w:themeColor="text1"/>
          <w:sz w:val="24"/>
        </w:rPr>
      </w:pPr>
    </w:p>
    <w:p w14:paraId="3F181A51" w14:textId="77777777" w:rsidR="00C33608" w:rsidRPr="00603BFA" w:rsidRDefault="00C33608">
      <w:pPr>
        <w:pStyle w:val="af5"/>
        <w:snapToGrid w:val="0"/>
        <w:ind w:left="480" w:hanging="480"/>
        <w:rPr>
          <w:rFonts w:ascii="宋体" w:hAnsi="宋体" w:cs="宋体" w:hint="eastAsia"/>
          <w:color w:val="000000" w:themeColor="text1"/>
          <w:sz w:val="24"/>
        </w:rPr>
      </w:pPr>
    </w:p>
    <w:p w14:paraId="0678D1F2" w14:textId="77777777" w:rsidR="00C33608" w:rsidRPr="00603BFA" w:rsidRDefault="00611BF7">
      <w:pPr>
        <w:autoSpaceDE w:val="0"/>
        <w:autoSpaceDN w:val="0"/>
        <w:spacing w:line="360" w:lineRule="auto"/>
        <w:ind w:firstLine="120"/>
        <w:rPr>
          <w:rFonts w:ascii="宋体" w:hAnsi="宋体" w:cs="宋体" w:hint="eastAsia"/>
          <w:color w:val="000000" w:themeColor="text1"/>
          <w:sz w:val="24"/>
        </w:rPr>
      </w:pPr>
      <w:r w:rsidRPr="00603BFA">
        <w:rPr>
          <w:rFonts w:ascii="宋体" w:hAnsi="宋体" w:cs="宋体" w:hint="eastAsia"/>
          <w:b/>
          <w:color w:val="000000" w:themeColor="text1"/>
          <w:sz w:val="24"/>
        </w:rPr>
        <w:t>附表 :相关项目业绩一览表（投标人同类项目合同复印件、用户验收报告、用户评价意见格式自拟）</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1559"/>
        <w:gridCol w:w="1559"/>
        <w:gridCol w:w="1418"/>
        <w:gridCol w:w="2268"/>
      </w:tblGrid>
      <w:tr w:rsidR="008579D9" w:rsidRPr="00603BFA" w14:paraId="3F5DF8EC" w14:textId="77777777">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14:paraId="581DE303"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14:paraId="7CA2FE47"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14:paraId="07144E68"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合同</w:t>
            </w:r>
          </w:p>
          <w:p w14:paraId="624A124F"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金额</w:t>
            </w:r>
          </w:p>
          <w:p w14:paraId="00538D2C"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2C176632"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B9DF1CD"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采购人联系人及</w:t>
            </w:r>
          </w:p>
          <w:p w14:paraId="1F434D98"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联系电话</w:t>
            </w:r>
          </w:p>
        </w:tc>
      </w:tr>
      <w:tr w:rsidR="008579D9" w:rsidRPr="00603BFA" w14:paraId="71E07FCF" w14:textId="77777777">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14:paraId="5FB4578A" w14:textId="77777777" w:rsidR="00C33608" w:rsidRPr="00603BFA" w:rsidRDefault="00C33608">
            <w:pPr>
              <w:jc w:val="left"/>
              <w:rPr>
                <w:rFonts w:ascii="宋体" w:hAnsi="宋体" w:cs="宋体" w:hint="eastAsia"/>
                <w:color w:val="000000" w:themeColor="text1"/>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14:paraId="48F09827" w14:textId="77777777" w:rsidR="00C33608" w:rsidRPr="00603BFA" w:rsidRDefault="00C33608">
            <w:pPr>
              <w:jc w:val="left"/>
              <w:rPr>
                <w:rFonts w:ascii="宋体" w:hAnsi="宋体" w:cs="宋体" w:hint="eastAsia"/>
                <w:color w:val="000000" w:themeColor="text1"/>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14:paraId="61ED0C75" w14:textId="77777777" w:rsidR="00C33608" w:rsidRPr="00603BFA" w:rsidRDefault="00C33608">
            <w:pPr>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4D3D73F"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14:paraId="6CA951E7"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14:paraId="0DE397F7" w14:textId="77777777" w:rsidR="00C33608" w:rsidRPr="00603BFA" w:rsidRDefault="00611BF7">
            <w:pPr>
              <w:snapToGrid w:val="0"/>
              <w:spacing w:line="240" w:lineRule="exact"/>
              <w:jc w:val="center"/>
              <w:rPr>
                <w:rFonts w:ascii="宋体" w:hAnsi="宋体" w:cs="宋体" w:hint="eastAsia"/>
                <w:color w:val="000000" w:themeColor="text1"/>
                <w:sz w:val="24"/>
              </w:rPr>
            </w:pPr>
            <w:r w:rsidRPr="00603BFA">
              <w:rPr>
                <w:rFonts w:ascii="宋体" w:hAnsi="宋体" w:cs="宋体" w:hint="eastAsia"/>
                <w:color w:val="000000" w:themeColor="text1"/>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14:paraId="256EDC4B" w14:textId="77777777" w:rsidR="00C33608" w:rsidRPr="00603BFA" w:rsidRDefault="00C33608">
            <w:pPr>
              <w:jc w:val="left"/>
              <w:rPr>
                <w:rFonts w:ascii="宋体" w:hAnsi="宋体" w:cs="宋体" w:hint="eastAsia"/>
                <w:color w:val="000000" w:themeColor="text1"/>
                <w:sz w:val="24"/>
              </w:rPr>
            </w:pPr>
          </w:p>
        </w:tc>
      </w:tr>
      <w:tr w:rsidR="008579D9" w:rsidRPr="00603BFA" w14:paraId="7F363B97" w14:textId="77777777">
        <w:trPr>
          <w:trHeight w:val="649"/>
        </w:trPr>
        <w:tc>
          <w:tcPr>
            <w:tcW w:w="2628" w:type="dxa"/>
            <w:tcBorders>
              <w:top w:val="single" w:sz="4" w:space="0" w:color="auto"/>
              <w:left w:val="single" w:sz="4" w:space="0" w:color="auto"/>
              <w:bottom w:val="single" w:sz="4" w:space="0" w:color="auto"/>
              <w:right w:val="single" w:sz="4" w:space="0" w:color="auto"/>
            </w:tcBorders>
          </w:tcPr>
          <w:p w14:paraId="5F8DD32B"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14:paraId="1F16DAA6"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14:paraId="02D66898"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7294EE77"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40344CA4"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3661A601" w14:textId="77777777" w:rsidR="00C33608" w:rsidRPr="00603BFA" w:rsidRDefault="00C33608">
            <w:pPr>
              <w:snapToGrid w:val="0"/>
              <w:spacing w:line="240" w:lineRule="exact"/>
              <w:jc w:val="left"/>
              <w:rPr>
                <w:rFonts w:ascii="宋体" w:hAnsi="宋体" w:cs="宋体" w:hint="eastAsia"/>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29E37ADD" w14:textId="77777777" w:rsidR="00C33608" w:rsidRPr="00603BFA" w:rsidRDefault="00C33608">
            <w:pPr>
              <w:snapToGrid w:val="0"/>
              <w:spacing w:line="240" w:lineRule="exact"/>
              <w:jc w:val="left"/>
              <w:rPr>
                <w:rFonts w:ascii="宋体" w:hAnsi="宋体" w:cs="宋体" w:hint="eastAsia"/>
                <w:color w:val="000000" w:themeColor="text1"/>
                <w:sz w:val="24"/>
              </w:rPr>
            </w:pPr>
          </w:p>
        </w:tc>
      </w:tr>
      <w:tr w:rsidR="008579D9" w:rsidRPr="00603BFA" w14:paraId="4436DEE4" w14:textId="77777777">
        <w:tc>
          <w:tcPr>
            <w:tcW w:w="2628" w:type="dxa"/>
            <w:tcBorders>
              <w:top w:val="single" w:sz="4" w:space="0" w:color="auto"/>
              <w:left w:val="single" w:sz="4" w:space="0" w:color="auto"/>
              <w:bottom w:val="single" w:sz="4" w:space="0" w:color="auto"/>
              <w:right w:val="single" w:sz="4" w:space="0" w:color="auto"/>
            </w:tcBorders>
          </w:tcPr>
          <w:p w14:paraId="29EDD625"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14:paraId="7D055AB2"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14:paraId="043198FB"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4517AFF4"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233F8D09"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58F512F5"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376D9197"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r>
      <w:tr w:rsidR="008579D9" w:rsidRPr="00603BFA" w14:paraId="228A66C9" w14:textId="77777777">
        <w:trPr>
          <w:trHeight w:val="710"/>
        </w:trPr>
        <w:tc>
          <w:tcPr>
            <w:tcW w:w="2628" w:type="dxa"/>
            <w:tcBorders>
              <w:top w:val="single" w:sz="4" w:space="0" w:color="auto"/>
              <w:left w:val="single" w:sz="4" w:space="0" w:color="auto"/>
              <w:bottom w:val="single" w:sz="4" w:space="0" w:color="auto"/>
              <w:right w:val="single" w:sz="4" w:space="0" w:color="auto"/>
            </w:tcBorders>
          </w:tcPr>
          <w:p w14:paraId="639303C3"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14:paraId="69D660D1"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14:paraId="6757E721"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4A2AE4C8"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00C71268"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491FCC50"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52A73971"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r>
      <w:tr w:rsidR="008579D9" w:rsidRPr="00603BFA" w14:paraId="55C141D2" w14:textId="77777777">
        <w:tc>
          <w:tcPr>
            <w:tcW w:w="2628" w:type="dxa"/>
            <w:tcBorders>
              <w:top w:val="single" w:sz="4" w:space="0" w:color="auto"/>
              <w:left w:val="single" w:sz="4" w:space="0" w:color="auto"/>
              <w:bottom w:val="single" w:sz="4" w:space="0" w:color="auto"/>
              <w:right w:val="single" w:sz="4" w:space="0" w:color="auto"/>
            </w:tcBorders>
          </w:tcPr>
          <w:p w14:paraId="2280951F"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14:paraId="162245D3"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14:paraId="16ECA9C6"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7505CBE2"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14EF2980"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7174C088"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41118005"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r>
      <w:tr w:rsidR="008579D9" w:rsidRPr="00603BFA" w14:paraId="37D42D44" w14:textId="77777777">
        <w:tc>
          <w:tcPr>
            <w:tcW w:w="2628" w:type="dxa"/>
            <w:tcBorders>
              <w:top w:val="single" w:sz="4" w:space="0" w:color="auto"/>
              <w:left w:val="single" w:sz="4" w:space="0" w:color="auto"/>
              <w:bottom w:val="single" w:sz="4" w:space="0" w:color="auto"/>
              <w:right w:val="single" w:sz="4" w:space="0" w:color="auto"/>
            </w:tcBorders>
          </w:tcPr>
          <w:p w14:paraId="0E9B3202"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3420" w:type="dxa"/>
            <w:tcBorders>
              <w:top w:val="single" w:sz="4" w:space="0" w:color="auto"/>
              <w:left w:val="single" w:sz="4" w:space="0" w:color="auto"/>
              <w:bottom w:val="single" w:sz="4" w:space="0" w:color="auto"/>
              <w:right w:val="single" w:sz="4" w:space="0" w:color="auto"/>
            </w:tcBorders>
          </w:tcPr>
          <w:p w14:paraId="0CB382F7"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715" w:type="dxa"/>
            <w:tcBorders>
              <w:top w:val="single" w:sz="4" w:space="0" w:color="auto"/>
              <w:left w:val="single" w:sz="4" w:space="0" w:color="auto"/>
              <w:bottom w:val="single" w:sz="4" w:space="0" w:color="auto"/>
              <w:right w:val="single" w:sz="4" w:space="0" w:color="auto"/>
            </w:tcBorders>
          </w:tcPr>
          <w:p w14:paraId="4046890D"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0BC7CF74"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559" w:type="dxa"/>
            <w:tcBorders>
              <w:top w:val="single" w:sz="4" w:space="0" w:color="auto"/>
              <w:left w:val="single" w:sz="4" w:space="0" w:color="auto"/>
              <w:bottom w:val="single" w:sz="4" w:space="0" w:color="auto"/>
              <w:right w:val="single" w:sz="4" w:space="0" w:color="auto"/>
            </w:tcBorders>
          </w:tcPr>
          <w:p w14:paraId="7F214328"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613EF6C4"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c>
          <w:tcPr>
            <w:tcW w:w="2268" w:type="dxa"/>
            <w:tcBorders>
              <w:top w:val="single" w:sz="4" w:space="0" w:color="auto"/>
              <w:left w:val="single" w:sz="4" w:space="0" w:color="auto"/>
              <w:bottom w:val="single" w:sz="4" w:space="0" w:color="auto"/>
              <w:right w:val="single" w:sz="4" w:space="0" w:color="auto"/>
            </w:tcBorders>
          </w:tcPr>
          <w:p w14:paraId="2926D416" w14:textId="77777777" w:rsidR="00C33608" w:rsidRPr="00603BFA" w:rsidRDefault="00C33608">
            <w:pPr>
              <w:snapToGrid w:val="0"/>
              <w:spacing w:before="50" w:afterLines="50" w:after="165" w:line="400" w:lineRule="exact"/>
              <w:jc w:val="left"/>
              <w:rPr>
                <w:rFonts w:ascii="宋体" w:hAnsi="宋体" w:cs="宋体" w:hint="eastAsia"/>
                <w:color w:val="000000" w:themeColor="text1"/>
                <w:sz w:val="24"/>
              </w:rPr>
            </w:pPr>
          </w:p>
        </w:tc>
      </w:tr>
    </w:tbl>
    <w:p w14:paraId="109588B8" w14:textId="77777777" w:rsidR="00C33608" w:rsidRPr="00603BFA" w:rsidRDefault="00611BF7">
      <w:pPr>
        <w:pStyle w:val="ad"/>
        <w:spacing w:line="360" w:lineRule="auto"/>
        <w:ind w:left="72"/>
        <w:rPr>
          <w:rFonts w:hAnsi="宋体" w:cs="宋体" w:hint="eastAsia"/>
          <w:color w:val="000000" w:themeColor="text1"/>
        </w:rPr>
      </w:pPr>
      <w:r w:rsidRPr="00603BFA">
        <w:rPr>
          <w:rFonts w:hAnsi="宋体" w:cs="宋体" w:hint="eastAsia"/>
          <w:color w:val="000000" w:themeColor="text1"/>
        </w:rPr>
        <w:t>注：投标人可按上述的格式自行编制，须随表提交相应的合同复印件和用户单位验收证明并注明所在投标人商务技术文件页码。</w:t>
      </w:r>
    </w:p>
    <w:p w14:paraId="10DC344A" w14:textId="77777777" w:rsidR="00C33608" w:rsidRPr="00603BFA" w:rsidRDefault="00611BF7">
      <w:pPr>
        <w:snapToGrid w:val="0"/>
        <w:spacing w:line="360" w:lineRule="auto"/>
        <w:ind w:firstLineChars="2350" w:firstLine="4935"/>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1A92D5B8"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422D243E" w14:textId="77777777" w:rsidR="00C33608" w:rsidRPr="00603BFA" w:rsidRDefault="00611BF7">
      <w:pPr>
        <w:snapToGrid w:val="0"/>
        <w:spacing w:line="360" w:lineRule="auto"/>
        <w:ind w:firstLineChars="4800" w:firstLine="10080"/>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50014513" w14:textId="77777777" w:rsidR="00C33608" w:rsidRPr="00603BFA" w:rsidRDefault="00611BF7">
      <w:pPr>
        <w:snapToGrid w:val="0"/>
        <w:spacing w:line="360" w:lineRule="auto"/>
        <w:ind w:firstLineChars="4200" w:firstLine="10080"/>
        <w:rPr>
          <w:rFonts w:ascii="宋体" w:hAnsi="宋体" w:cs="宋体" w:hint="eastAsia"/>
          <w:color w:val="000000" w:themeColor="text1"/>
          <w:kern w:val="0"/>
          <w:sz w:val="24"/>
          <w:lang w:val="zh-CN"/>
        </w:rPr>
        <w:sectPr w:rsidR="00C33608" w:rsidRPr="00603BFA">
          <w:pgSz w:w="16838" w:h="11906" w:orient="landscape"/>
          <w:pgMar w:top="1134" w:right="1134" w:bottom="1134" w:left="1134" w:header="720" w:footer="720" w:gutter="0"/>
          <w:cols w:space="720"/>
          <w:docGrid w:type="lines" w:linePitch="331"/>
        </w:sect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7947ED64" w14:textId="77777777" w:rsidR="00C33608" w:rsidRPr="00603BFA" w:rsidRDefault="00611BF7">
      <w:pPr>
        <w:pStyle w:val="ad"/>
        <w:jc w:val="center"/>
        <w:outlineLvl w:val="1"/>
        <w:rPr>
          <w:rFonts w:hAnsi="宋体" w:cs="宋体" w:hint="eastAsia"/>
          <w:b/>
          <w:bCs/>
          <w:color w:val="000000" w:themeColor="text1"/>
          <w:sz w:val="30"/>
          <w:szCs w:val="30"/>
        </w:rPr>
      </w:pPr>
      <w:bookmarkStart w:id="322" w:name="_Toc27324"/>
      <w:bookmarkStart w:id="323" w:name="_Toc19686839"/>
      <w:r w:rsidRPr="00603BFA">
        <w:rPr>
          <w:rFonts w:hAnsi="宋体" w:cs="宋体" w:hint="eastAsia"/>
          <w:b/>
          <w:bCs/>
          <w:color w:val="000000" w:themeColor="text1"/>
          <w:sz w:val="30"/>
          <w:szCs w:val="30"/>
        </w:rPr>
        <w:lastRenderedPageBreak/>
        <w:t>七、</w:t>
      </w:r>
      <w:bookmarkEnd w:id="322"/>
      <w:r w:rsidRPr="00603BFA">
        <w:rPr>
          <w:rFonts w:hAnsi="宋体" w:cs="宋体" w:hint="eastAsia"/>
          <w:b/>
          <w:bCs/>
          <w:color w:val="000000" w:themeColor="text1"/>
          <w:sz w:val="28"/>
          <w:szCs w:val="28"/>
        </w:rPr>
        <w:t>除招标文件规定必须提供以外，投标人认为需要提供的其他证明材料</w:t>
      </w:r>
    </w:p>
    <w:p w14:paraId="1F399BBF" w14:textId="77777777" w:rsidR="00C33608" w:rsidRPr="00603BFA" w:rsidRDefault="00611BF7">
      <w:pPr>
        <w:snapToGrid w:val="0"/>
        <w:spacing w:line="360" w:lineRule="auto"/>
        <w:ind w:firstLineChars="2350" w:firstLine="4935"/>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3AE8D740" w14:textId="77777777" w:rsidR="00C33608" w:rsidRPr="00603BFA" w:rsidRDefault="00C33608">
      <w:pPr>
        <w:snapToGrid w:val="0"/>
        <w:spacing w:line="360" w:lineRule="auto"/>
        <w:ind w:firstLineChars="2400" w:firstLine="5040"/>
        <w:rPr>
          <w:rFonts w:ascii="宋体" w:hAnsi="宋体" w:cs="宋体" w:hint="eastAsia"/>
          <w:color w:val="000000" w:themeColor="text1"/>
          <w:szCs w:val="21"/>
        </w:rPr>
      </w:pPr>
    </w:p>
    <w:p w14:paraId="4F184049" w14:textId="77777777" w:rsidR="00C33608" w:rsidRPr="00603BFA" w:rsidRDefault="00611BF7">
      <w:pPr>
        <w:snapToGrid w:val="0"/>
        <w:spacing w:line="360" w:lineRule="auto"/>
        <w:ind w:firstLineChars="2400" w:firstLine="576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47E3D543" w14:textId="77777777" w:rsidR="00C33608" w:rsidRPr="00603BFA" w:rsidRDefault="00611BF7">
      <w:pPr>
        <w:snapToGrid w:val="0"/>
        <w:spacing w:line="360" w:lineRule="auto"/>
        <w:ind w:firstLineChars="2400" w:firstLine="57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335ADD61" w14:textId="77777777" w:rsidR="00C33608" w:rsidRPr="00603BFA" w:rsidRDefault="00611BF7">
      <w:pPr>
        <w:pStyle w:val="ad"/>
        <w:jc w:val="center"/>
        <w:outlineLvl w:val="1"/>
        <w:rPr>
          <w:rFonts w:hAnsi="宋体" w:cs="宋体" w:hint="eastAsia"/>
          <w:b/>
          <w:bCs/>
          <w:color w:val="000000" w:themeColor="text1"/>
          <w:sz w:val="28"/>
          <w:szCs w:val="28"/>
        </w:rPr>
      </w:pPr>
      <w:r w:rsidRPr="00603BFA">
        <w:rPr>
          <w:rFonts w:hAnsi="宋体" w:cs="宋体" w:hint="eastAsia"/>
          <w:b/>
          <w:bCs/>
          <w:color w:val="000000" w:themeColor="text1"/>
          <w:sz w:val="28"/>
          <w:szCs w:val="28"/>
        </w:rPr>
        <w:br w:type="page"/>
      </w:r>
      <w:bookmarkStart w:id="324" w:name="_Toc18582"/>
      <w:r w:rsidRPr="00603BFA">
        <w:rPr>
          <w:rFonts w:hAnsi="宋体" w:cs="宋体" w:hint="eastAsia"/>
          <w:b/>
          <w:bCs/>
          <w:color w:val="000000" w:themeColor="text1"/>
          <w:sz w:val="28"/>
          <w:szCs w:val="28"/>
        </w:rPr>
        <w:lastRenderedPageBreak/>
        <w:t>第四节 技术文件格式</w:t>
      </w:r>
      <w:bookmarkEnd w:id="323"/>
      <w:bookmarkEnd w:id="324"/>
    </w:p>
    <w:p w14:paraId="5451B701" w14:textId="77777777" w:rsidR="00C33608" w:rsidRPr="00603BFA" w:rsidRDefault="00611BF7">
      <w:pPr>
        <w:snapToGrid w:val="0"/>
        <w:spacing w:beforeLines="50" w:before="165" w:after="50"/>
        <w:rPr>
          <w:rFonts w:ascii="宋体" w:hAnsi="宋体" w:cs="宋体" w:hint="eastAsia"/>
          <w:bCs/>
          <w:color w:val="000000" w:themeColor="text1"/>
          <w:sz w:val="32"/>
          <w:szCs w:val="20"/>
        </w:rPr>
      </w:pPr>
      <w:r w:rsidRPr="00603BFA">
        <w:rPr>
          <w:rFonts w:ascii="宋体" w:hAnsi="宋体" w:cs="宋体" w:hint="eastAsia"/>
          <w:color w:val="000000" w:themeColor="text1"/>
          <w:sz w:val="24"/>
        </w:rPr>
        <w:t xml:space="preserve">                                                  </w:t>
      </w:r>
      <w:r w:rsidRPr="00603BFA">
        <w:rPr>
          <w:rFonts w:ascii="宋体" w:hAnsi="宋体" w:cs="宋体" w:hint="eastAsia"/>
          <w:bCs/>
          <w:color w:val="000000" w:themeColor="text1"/>
        </w:rPr>
        <w:t>电子投标文件</w:t>
      </w:r>
    </w:p>
    <w:p w14:paraId="5D47A8E5" w14:textId="77777777" w:rsidR="00C33608" w:rsidRPr="00603BFA" w:rsidRDefault="00C33608">
      <w:pPr>
        <w:snapToGrid w:val="0"/>
        <w:spacing w:beforeLines="50" w:before="165" w:after="50"/>
        <w:rPr>
          <w:rFonts w:ascii="宋体" w:hAnsi="宋体" w:cs="宋体" w:hint="eastAsia"/>
          <w:color w:val="000000" w:themeColor="text1"/>
          <w:sz w:val="24"/>
          <w:szCs w:val="20"/>
        </w:rPr>
      </w:pPr>
    </w:p>
    <w:p w14:paraId="385E5615" w14:textId="77777777" w:rsidR="00C33608" w:rsidRPr="00603BFA" w:rsidRDefault="00C33608">
      <w:pPr>
        <w:snapToGrid w:val="0"/>
        <w:spacing w:beforeLines="50" w:before="165" w:after="50"/>
        <w:jc w:val="center"/>
        <w:rPr>
          <w:rFonts w:ascii="宋体" w:hAnsi="宋体" w:cs="宋体" w:hint="eastAsia"/>
          <w:b/>
          <w:bCs/>
          <w:color w:val="000000" w:themeColor="text1"/>
          <w:sz w:val="32"/>
          <w:szCs w:val="32"/>
        </w:rPr>
      </w:pPr>
    </w:p>
    <w:p w14:paraId="419DC4DF" w14:textId="77777777" w:rsidR="00C33608" w:rsidRPr="00603BFA" w:rsidRDefault="00C33608">
      <w:pPr>
        <w:snapToGrid w:val="0"/>
        <w:spacing w:beforeLines="50" w:before="165" w:after="50"/>
        <w:jc w:val="center"/>
        <w:rPr>
          <w:rFonts w:ascii="宋体" w:hAnsi="宋体" w:cs="宋体" w:hint="eastAsia"/>
          <w:b/>
          <w:bCs/>
          <w:color w:val="000000" w:themeColor="text1"/>
          <w:sz w:val="32"/>
          <w:szCs w:val="32"/>
        </w:rPr>
      </w:pPr>
    </w:p>
    <w:p w14:paraId="53DDC537" w14:textId="77777777" w:rsidR="00C33608" w:rsidRPr="00603BFA" w:rsidRDefault="00C33608">
      <w:pPr>
        <w:snapToGrid w:val="0"/>
        <w:spacing w:beforeLines="50" w:before="165" w:after="50"/>
        <w:jc w:val="center"/>
        <w:rPr>
          <w:rFonts w:ascii="宋体" w:hAnsi="宋体" w:cs="宋体" w:hint="eastAsia"/>
          <w:b/>
          <w:bCs/>
          <w:color w:val="000000" w:themeColor="text1"/>
          <w:sz w:val="32"/>
          <w:szCs w:val="32"/>
        </w:rPr>
      </w:pPr>
    </w:p>
    <w:p w14:paraId="7FAC4E04" w14:textId="77777777" w:rsidR="00C33608" w:rsidRPr="00603BFA" w:rsidRDefault="00611BF7">
      <w:pPr>
        <w:snapToGrid w:val="0"/>
        <w:spacing w:beforeLines="50" w:before="165" w:after="50"/>
        <w:jc w:val="center"/>
        <w:rPr>
          <w:rFonts w:ascii="宋体" w:hAnsi="宋体" w:cs="宋体" w:hint="eastAsia"/>
          <w:b/>
          <w:bCs/>
          <w:color w:val="000000" w:themeColor="text1"/>
          <w:sz w:val="32"/>
          <w:szCs w:val="32"/>
        </w:rPr>
      </w:pPr>
      <w:r w:rsidRPr="00603BFA">
        <w:rPr>
          <w:rFonts w:ascii="宋体" w:hAnsi="宋体" w:cs="宋体" w:hint="eastAsia"/>
          <w:b/>
          <w:bCs/>
          <w:color w:val="000000" w:themeColor="text1"/>
          <w:sz w:val="32"/>
          <w:szCs w:val="32"/>
        </w:rPr>
        <w:t>技术文件（封面）</w:t>
      </w:r>
    </w:p>
    <w:p w14:paraId="48BB203F" w14:textId="77777777" w:rsidR="00C33608" w:rsidRPr="00603BFA" w:rsidRDefault="00C33608">
      <w:pPr>
        <w:snapToGrid w:val="0"/>
        <w:spacing w:beforeLines="50" w:before="165" w:after="50"/>
        <w:rPr>
          <w:rFonts w:ascii="宋体" w:hAnsi="宋体" w:cs="宋体" w:hint="eastAsia"/>
          <w:bCs/>
          <w:color w:val="000000" w:themeColor="text1"/>
          <w:sz w:val="24"/>
          <w:szCs w:val="20"/>
        </w:rPr>
      </w:pPr>
    </w:p>
    <w:p w14:paraId="47BE217F"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项目名称：2026年南宁市公安局公安云计算数据中心机房、网络、计算、存储、管理系统等设备设施及信息化设施运维服务项目</w:t>
      </w:r>
    </w:p>
    <w:p w14:paraId="36A6E4BB" w14:textId="3A4DEE32"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 xml:space="preserve">项目编号： </w:t>
      </w:r>
      <w:r w:rsidR="00B92972" w:rsidRPr="00603BFA">
        <w:rPr>
          <w:rFonts w:ascii="宋体" w:hAnsi="宋体" w:cs="宋体" w:hint="eastAsia"/>
          <w:bCs/>
          <w:color w:val="000000" w:themeColor="text1"/>
          <w:sz w:val="24"/>
        </w:rPr>
        <w:t>NNZC2026-G3-990123-JDZB</w:t>
      </w:r>
    </w:p>
    <w:p w14:paraId="75356D5B"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所投分标：</w:t>
      </w:r>
    </w:p>
    <w:p w14:paraId="5105B222"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投标人名称：</w:t>
      </w:r>
    </w:p>
    <w:p w14:paraId="2173D7C1"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投标人地址：</w:t>
      </w:r>
    </w:p>
    <w:p w14:paraId="178C6D4D" w14:textId="77777777" w:rsidR="00C33608" w:rsidRPr="00603BFA" w:rsidRDefault="00611BF7">
      <w:pPr>
        <w:snapToGrid w:val="0"/>
        <w:spacing w:beforeLines="50" w:before="165" w:after="50"/>
        <w:ind w:firstLine="645"/>
        <w:jc w:val="center"/>
        <w:rPr>
          <w:rFonts w:ascii="宋体" w:hAnsi="宋体" w:cs="宋体" w:hint="eastAsia"/>
          <w:color w:val="000000" w:themeColor="text1"/>
          <w:sz w:val="24"/>
        </w:rPr>
      </w:pPr>
      <w:r w:rsidRPr="00603BFA">
        <w:rPr>
          <w:rFonts w:ascii="宋体" w:hAnsi="宋体" w:cs="宋体" w:hint="eastAsia"/>
          <w:color w:val="000000" w:themeColor="text1"/>
          <w:sz w:val="24"/>
        </w:rPr>
        <w:t xml:space="preserve">                        年    月    日</w:t>
      </w:r>
    </w:p>
    <w:p w14:paraId="236C8672" w14:textId="77777777" w:rsidR="00C33608" w:rsidRPr="00603BFA" w:rsidRDefault="00C33608">
      <w:pPr>
        <w:snapToGrid w:val="0"/>
        <w:spacing w:beforeLines="50" w:before="165" w:after="50"/>
        <w:ind w:firstLine="645"/>
        <w:jc w:val="center"/>
        <w:rPr>
          <w:rFonts w:ascii="宋体" w:hAnsi="宋体" w:cs="宋体" w:hint="eastAsia"/>
          <w:color w:val="000000" w:themeColor="text1"/>
          <w:sz w:val="24"/>
          <w:szCs w:val="20"/>
        </w:rPr>
      </w:pPr>
    </w:p>
    <w:p w14:paraId="3EBDE4A8" w14:textId="77777777" w:rsidR="00C33608" w:rsidRPr="00603BFA" w:rsidRDefault="00611BF7">
      <w:pPr>
        <w:jc w:val="center"/>
        <w:rPr>
          <w:rFonts w:ascii="宋体" w:hAnsi="宋体" w:cs="宋体" w:hint="eastAsia"/>
          <w:b/>
          <w:color w:val="000000" w:themeColor="text1"/>
          <w:kern w:val="0"/>
          <w:sz w:val="28"/>
          <w:szCs w:val="28"/>
        </w:rPr>
      </w:pPr>
      <w:r w:rsidRPr="00603BFA">
        <w:rPr>
          <w:rFonts w:ascii="宋体" w:hAnsi="宋体" w:cs="宋体" w:hint="eastAsia"/>
          <w:b/>
          <w:bCs/>
          <w:color w:val="000000" w:themeColor="text1"/>
          <w:sz w:val="24"/>
        </w:rPr>
        <w:br w:type="page"/>
      </w:r>
      <w:r w:rsidRPr="00603BFA">
        <w:rPr>
          <w:rFonts w:ascii="宋体" w:hAnsi="宋体" w:cs="宋体" w:hint="eastAsia"/>
          <w:b/>
          <w:color w:val="000000" w:themeColor="text1"/>
          <w:kern w:val="0"/>
          <w:sz w:val="28"/>
          <w:szCs w:val="28"/>
        </w:rPr>
        <w:lastRenderedPageBreak/>
        <w:t>技术文件目录</w:t>
      </w:r>
    </w:p>
    <w:p w14:paraId="0182C313"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一、投标服务技术需求偏离表…………………………………………………（页码）</w:t>
      </w:r>
    </w:p>
    <w:p w14:paraId="54389AD9"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二、项目实施方案（运维服务方案、运维应急响应、运维工具、驻场服务等）…（页码）</w:t>
      </w:r>
    </w:p>
    <w:p w14:paraId="1A799165"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三、售后服务方案 ………………………………</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p>
    <w:p w14:paraId="29D12539"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四、</w:t>
      </w:r>
      <w:r w:rsidRPr="00603BFA">
        <w:rPr>
          <w:rFonts w:ascii="宋体" w:eastAsia="宋体" w:hAnsi="宋体" w:cs="宋体" w:hint="eastAsia"/>
          <w:color w:val="000000" w:themeColor="text1"/>
          <w:lang w:val="zh-CN"/>
        </w:rPr>
        <w:t>项目实施人员一览表 ………………………………</w:t>
      </w:r>
      <w:r w:rsidRPr="00603BFA">
        <w:rPr>
          <w:rFonts w:ascii="宋体" w:eastAsia="宋体" w:hAnsi="宋体" w:cs="宋体" w:hint="eastAsia"/>
          <w:color w:val="000000" w:themeColor="text1"/>
        </w:rPr>
        <w:t>………………………（页码）</w:t>
      </w:r>
    </w:p>
    <w:p w14:paraId="26F72D4F"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五、投标人对项目的合理化建议和改进措施(如有）</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p>
    <w:p w14:paraId="779FDB46" w14:textId="77777777" w:rsidR="00C33608" w:rsidRPr="00603BFA" w:rsidRDefault="00611BF7">
      <w:pPr>
        <w:pStyle w:val="52"/>
        <w:spacing w:line="360" w:lineRule="auto"/>
        <w:rPr>
          <w:rFonts w:ascii="宋体" w:eastAsia="宋体" w:hAnsi="宋体" w:cs="宋体" w:hint="eastAsia"/>
          <w:color w:val="000000" w:themeColor="text1"/>
        </w:rPr>
      </w:pPr>
      <w:r w:rsidRPr="00603BFA">
        <w:rPr>
          <w:rFonts w:ascii="宋体" w:eastAsia="宋体" w:hAnsi="宋体" w:cs="宋体" w:hint="eastAsia"/>
          <w:color w:val="000000" w:themeColor="text1"/>
        </w:rPr>
        <w:t>六、投标人认为需要的其他技术文件或说明（如有）</w:t>
      </w:r>
      <w:r w:rsidRPr="00603BFA">
        <w:rPr>
          <w:rFonts w:ascii="宋体" w:eastAsia="宋体" w:hAnsi="宋体" w:cs="宋体" w:hint="eastAsia"/>
          <w:color w:val="000000" w:themeColor="text1"/>
          <w:lang w:val="zh-CN"/>
        </w:rPr>
        <w:t>………………………………</w:t>
      </w:r>
      <w:r w:rsidRPr="00603BFA">
        <w:rPr>
          <w:rFonts w:ascii="宋体" w:eastAsia="宋体" w:hAnsi="宋体" w:cs="宋体" w:hint="eastAsia"/>
          <w:color w:val="000000" w:themeColor="text1"/>
        </w:rPr>
        <w:t>（页码）</w:t>
      </w:r>
    </w:p>
    <w:p w14:paraId="0F866BB4"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bCs/>
          <w:color w:val="000000" w:themeColor="text1"/>
          <w:sz w:val="24"/>
        </w:rPr>
        <w:t>注：以上目录是基本格式要求，各投标人可根据自身情况进一步向下增加内容或细化。</w:t>
      </w:r>
    </w:p>
    <w:p w14:paraId="73CC106F" w14:textId="77777777" w:rsidR="00C33608" w:rsidRPr="00603BFA" w:rsidRDefault="00C33608">
      <w:pPr>
        <w:snapToGrid w:val="0"/>
        <w:spacing w:beforeLines="50" w:before="165" w:after="50"/>
        <w:ind w:leftChars="68" w:left="143" w:firstLineChars="196" w:firstLine="472"/>
        <w:jc w:val="left"/>
        <w:rPr>
          <w:rFonts w:ascii="宋体" w:hAnsi="宋体" w:cs="宋体" w:hint="eastAsia"/>
          <w:b/>
          <w:color w:val="000000" w:themeColor="text1"/>
          <w:sz w:val="24"/>
        </w:rPr>
      </w:pPr>
    </w:p>
    <w:p w14:paraId="690EFCAD" w14:textId="77777777" w:rsidR="00C33608" w:rsidRPr="00603BFA" w:rsidRDefault="00611BF7">
      <w:pPr>
        <w:snapToGrid w:val="0"/>
        <w:spacing w:beforeLines="50" w:before="165" w:after="50"/>
        <w:ind w:leftChars="68" w:left="143" w:firstLineChars="196" w:firstLine="472"/>
        <w:jc w:val="left"/>
        <w:rPr>
          <w:rFonts w:ascii="宋体" w:hAnsi="宋体" w:cs="宋体" w:hint="eastAsia"/>
          <w:b/>
          <w:color w:val="000000" w:themeColor="text1"/>
          <w:sz w:val="24"/>
        </w:rPr>
      </w:pPr>
      <w:r w:rsidRPr="00603BFA">
        <w:rPr>
          <w:rFonts w:ascii="宋体" w:hAnsi="宋体" w:cs="宋体" w:hint="eastAsia"/>
          <w:b/>
          <w:color w:val="000000" w:themeColor="text1"/>
          <w:sz w:val="24"/>
        </w:rPr>
        <w:br w:type="page"/>
      </w:r>
      <w:r w:rsidRPr="00603BFA">
        <w:rPr>
          <w:rFonts w:ascii="宋体" w:hAnsi="宋体" w:cs="宋体" w:hint="eastAsia"/>
          <w:b/>
          <w:color w:val="000000" w:themeColor="text1"/>
          <w:sz w:val="24"/>
        </w:rPr>
        <w:lastRenderedPageBreak/>
        <w:t xml:space="preserve"> </w:t>
      </w:r>
    </w:p>
    <w:p w14:paraId="57AFD1E6" w14:textId="77777777" w:rsidR="00C33608" w:rsidRPr="00603BFA" w:rsidRDefault="00611BF7">
      <w:pPr>
        <w:pStyle w:val="ad"/>
        <w:spacing w:line="500" w:lineRule="exact"/>
        <w:jc w:val="center"/>
        <w:rPr>
          <w:rFonts w:hAnsi="宋体" w:cs="宋体" w:hint="eastAsia"/>
          <w:b/>
          <w:bCs/>
          <w:color w:val="000000" w:themeColor="text1"/>
          <w:sz w:val="30"/>
          <w:szCs w:val="30"/>
        </w:rPr>
      </w:pPr>
      <w:r w:rsidRPr="00603BFA">
        <w:rPr>
          <w:rFonts w:hAnsi="宋体" w:cs="宋体" w:hint="eastAsia"/>
          <w:b/>
          <w:bCs/>
          <w:color w:val="000000" w:themeColor="text1"/>
          <w:sz w:val="30"/>
          <w:szCs w:val="30"/>
        </w:rPr>
        <w:t>一、投标服务技术需求偏离表</w:t>
      </w:r>
    </w:p>
    <w:p w14:paraId="7AC477E0" w14:textId="77777777" w:rsidR="00C33608" w:rsidRPr="00603BFA" w:rsidRDefault="00C33608">
      <w:pPr>
        <w:pStyle w:val="ad"/>
        <w:spacing w:line="440" w:lineRule="exact"/>
        <w:ind w:firstLineChars="200" w:firstLine="420"/>
        <w:rPr>
          <w:rFonts w:hAnsi="宋体" w:cs="宋体" w:hint="eastAsia"/>
          <w:color w:val="000000" w:themeColor="text1"/>
        </w:rPr>
      </w:pPr>
    </w:p>
    <w:p w14:paraId="265B7D24" w14:textId="77777777" w:rsidR="00C33608" w:rsidRPr="00603BFA" w:rsidRDefault="00611BF7">
      <w:pPr>
        <w:pStyle w:val="ad"/>
        <w:spacing w:line="600" w:lineRule="exact"/>
        <w:ind w:firstLineChars="200" w:firstLine="480"/>
        <w:rPr>
          <w:rFonts w:hAnsi="宋体" w:cs="宋体" w:hint="eastAsia"/>
          <w:color w:val="000000" w:themeColor="text1"/>
          <w:sz w:val="24"/>
          <w:szCs w:val="24"/>
        </w:rPr>
      </w:pPr>
      <w:r w:rsidRPr="00603BFA">
        <w:rPr>
          <w:rFonts w:hAnsi="宋体" w:cs="宋体" w:hint="eastAsia"/>
          <w:color w:val="000000" w:themeColor="text1"/>
          <w:sz w:val="24"/>
          <w:szCs w:val="24"/>
        </w:rPr>
        <w:t>请根据所投服务的实际技术参数，</w:t>
      </w:r>
      <w:r w:rsidRPr="00603BFA">
        <w:rPr>
          <w:rFonts w:hAnsi="宋体" w:cs="宋体" w:hint="eastAsia"/>
          <w:b/>
          <w:color w:val="000000" w:themeColor="text1"/>
          <w:sz w:val="28"/>
          <w:szCs w:val="28"/>
        </w:rPr>
        <w:t>逐条对应</w:t>
      </w:r>
      <w:r w:rsidRPr="00603BFA">
        <w:rPr>
          <w:rFonts w:hAnsi="宋体" w:cs="宋体" w:hint="eastAsia"/>
          <w:color w:val="000000" w:themeColor="text1"/>
          <w:sz w:val="24"/>
          <w:szCs w:val="24"/>
        </w:rPr>
        <w:t>本项目招标文件第二章“服务需求一览表”中的</w:t>
      </w:r>
      <w:r w:rsidRPr="00603BFA">
        <w:rPr>
          <w:rFonts w:hAnsi="宋体" w:cs="宋体" w:hint="eastAsia"/>
          <w:b/>
          <w:color w:val="000000" w:themeColor="text1"/>
          <w:sz w:val="28"/>
          <w:szCs w:val="28"/>
        </w:rPr>
        <w:t>服务内容及要求</w:t>
      </w:r>
      <w:r w:rsidRPr="00603BFA">
        <w:rPr>
          <w:rFonts w:hAnsi="宋体" w:cs="宋体" w:hint="eastAsia"/>
          <w:color w:val="000000" w:themeColor="text1"/>
          <w:sz w:val="24"/>
          <w:szCs w:val="24"/>
        </w:rPr>
        <w:t>详细填写相应的具体内容。“偏离说明”一栏应当选择“正偏离”、“负偏离”或“无偏离”进行填写。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260"/>
        <w:gridCol w:w="2310"/>
        <w:gridCol w:w="1516"/>
        <w:gridCol w:w="3297"/>
        <w:gridCol w:w="1168"/>
      </w:tblGrid>
      <w:tr w:rsidR="008579D9" w:rsidRPr="00603BFA" w14:paraId="012484E6" w14:textId="77777777">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14:paraId="76878D07"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项号</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6747E8E2"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14:paraId="640C0E1D"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14:paraId="2D2B42B0"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偏离说明</w:t>
            </w:r>
          </w:p>
        </w:tc>
      </w:tr>
      <w:tr w:rsidR="008579D9" w:rsidRPr="00603BFA" w14:paraId="5C9EA2A2" w14:textId="77777777">
        <w:trPr>
          <w:cantSplit/>
          <w:trHeight w:val="635"/>
          <w:jc w:val="center"/>
        </w:trPr>
        <w:tc>
          <w:tcPr>
            <w:tcW w:w="634" w:type="dxa"/>
            <w:vMerge/>
            <w:tcBorders>
              <w:top w:val="single" w:sz="4" w:space="0" w:color="auto"/>
              <w:left w:val="single" w:sz="4" w:space="0" w:color="auto"/>
              <w:bottom w:val="single" w:sz="4" w:space="0" w:color="auto"/>
              <w:right w:val="single" w:sz="4" w:space="0" w:color="auto"/>
            </w:tcBorders>
            <w:vAlign w:val="center"/>
          </w:tcPr>
          <w:p w14:paraId="0405125E" w14:textId="77777777" w:rsidR="00C33608" w:rsidRPr="00603BFA" w:rsidRDefault="00C33608">
            <w:pPr>
              <w:widowControl/>
              <w:jc w:val="left"/>
              <w:rPr>
                <w:rFonts w:ascii="宋体" w:hAnsi="宋体" w:cs="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84BA39"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14:paraId="041D6CC2"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bCs/>
                <w:color w:val="000000" w:themeColor="text1"/>
                <w:kern w:val="0"/>
                <w:szCs w:val="21"/>
              </w:rPr>
              <w:t>服务内容及要求</w:t>
            </w:r>
          </w:p>
        </w:tc>
        <w:tc>
          <w:tcPr>
            <w:tcW w:w="1516" w:type="dxa"/>
            <w:tcBorders>
              <w:top w:val="single" w:sz="4" w:space="0" w:color="auto"/>
              <w:left w:val="single" w:sz="4" w:space="0" w:color="auto"/>
              <w:bottom w:val="single" w:sz="4" w:space="0" w:color="auto"/>
              <w:right w:val="single" w:sz="4" w:space="0" w:color="auto"/>
            </w:tcBorders>
            <w:vAlign w:val="center"/>
          </w:tcPr>
          <w:p w14:paraId="774309A9"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14:paraId="28CD477D"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14:paraId="765B6926" w14:textId="77777777" w:rsidR="00C33608" w:rsidRPr="00603BFA" w:rsidRDefault="00C33608">
            <w:pPr>
              <w:widowControl/>
              <w:jc w:val="left"/>
              <w:rPr>
                <w:rFonts w:ascii="宋体" w:hAnsi="宋体" w:cs="宋体" w:hint="eastAsia"/>
                <w:color w:val="000000" w:themeColor="text1"/>
                <w:szCs w:val="21"/>
              </w:rPr>
            </w:pPr>
          </w:p>
        </w:tc>
      </w:tr>
      <w:tr w:rsidR="008579D9" w:rsidRPr="00603BFA" w14:paraId="07A74E3C"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92C3382"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14:paraId="3DB426D4"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19DA39A2"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p w14:paraId="1B174872"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02B20541"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21D69CB0"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211F0F13"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55FFCA2B"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p w14:paraId="1C835438"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2975B1A2"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77EC9D75"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361D7326"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tc>
      </w:tr>
      <w:tr w:rsidR="008579D9" w:rsidRPr="00603BFA" w14:paraId="606D78D0"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0FE01E7" w14:textId="77777777" w:rsidR="00C33608" w:rsidRPr="00603BFA" w:rsidRDefault="00611BF7">
            <w:pPr>
              <w:jc w:val="center"/>
              <w:rPr>
                <w:rFonts w:ascii="宋体" w:hAnsi="宋体" w:cs="宋体" w:hint="eastAsia"/>
                <w:color w:val="000000" w:themeColor="text1"/>
                <w:szCs w:val="21"/>
              </w:rPr>
            </w:pPr>
            <w:r w:rsidRPr="00603BFA">
              <w:rPr>
                <w:rFonts w:ascii="宋体" w:hAnsi="宋体" w:cs="宋体" w:hint="eastAsia"/>
                <w:color w:val="000000" w:themeColor="text1"/>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14:paraId="0FAFCE40"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14:paraId="010ECD37"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p w14:paraId="0956EC73"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5BECAF32"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4BF35615"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14:paraId="3DE1512C"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14:paraId="02F13496"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1  ……</w:t>
            </w:r>
          </w:p>
          <w:p w14:paraId="2332C12A"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2  ……</w:t>
            </w:r>
          </w:p>
          <w:p w14:paraId="7D37690A"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3  ……</w:t>
            </w:r>
          </w:p>
          <w:p w14:paraId="2A218DCF"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14:paraId="22E9F81C"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正偏离（负偏离或无偏离）</w:t>
            </w:r>
          </w:p>
        </w:tc>
      </w:tr>
      <w:tr w:rsidR="008579D9" w:rsidRPr="00603BFA" w14:paraId="426F6CB6" w14:textId="77777777">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9A5B7E1"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14:paraId="6BD65614" w14:textId="77777777" w:rsidR="00C33608" w:rsidRPr="00603BFA" w:rsidRDefault="00C33608">
            <w:pPr>
              <w:rPr>
                <w:rFonts w:ascii="宋体" w:hAnsi="宋体" w:cs="宋体" w:hint="eastAsia"/>
                <w:color w:val="000000" w:themeColor="text1"/>
                <w:szCs w:val="21"/>
              </w:rPr>
            </w:pPr>
          </w:p>
        </w:tc>
        <w:tc>
          <w:tcPr>
            <w:tcW w:w="2310" w:type="dxa"/>
            <w:tcBorders>
              <w:top w:val="single" w:sz="4" w:space="0" w:color="auto"/>
              <w:left w:val="single" w:sz="4" w:space="0" w:color="auto"/>
              <w:bottom w:val="single" w:sz="4" w:space="0" w:color="auto"/>
              <w:right w:val="single" w:sz="4" w:space="0" w:color="auto"/>
            </w:tcBorders>
            <w:vAlign w:val="center"/>
          </w:tcPr>
          <w:p w14:paraId="21C183C9" w14:textId="77777777" w:rsidR="00C33608" w:rsidRPr="00603BFA" w:rsidRDefault="00C33608">
            <w:pPr>
              <w:rPr>
                <w:rFonts w:ascii="宋体" w:hAnsi="宋体" w:cs="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vAlign w:val="center"/>
          </w:tcPr>
          <w:p w14:paraId="76C44D8B" w14:textId="77777777" w:rsidR="00C33608" w:rsidRPr="00603BFA" w:rsidRDefault="00C33608">
            <w:pPr>
              <w:rPr>
                <w:rFonts w:ascii="宋体" w:hAnsi="宋体" w:cs="宋体" w:hint="eastAsia"/>
                <w:color w:val="000000" w:themeColor="text1"/>
                <w:szCs w:val="21"/>
              </w:rPr>
            </w:pPr>
          </w:p>
        </w:tc>
        <w:tc>
          <w:tcPr>
            <w:tcW w:w="3297" w:type="dxa"/>
            <w:tcBorders>
              <w:top w:val="single" w:sz="4" w:space="0" w:color="auto"/>
              <w:left w:val="single" w:sz="4" w:space="0" w:color="auto"/>
              <w:bottom w:val="single" w:sz="4" w:space="0" w:color="auto"/>
              <w:right w:val="single" w:sz="4" w:space="0" w:color="auto"/>
            </w:tcBorders>
            <w:vAlign w:val="center"/>
          </w:tcPr>
          <w:p w14:paraId="0F3CE711" w14:textId="77777777" w:rsidR="00C33608" w:rsidRPr="00603BFA" w:rsidRDefault="00C33608">
            <w:pPr>
              <w:rPr>
                <w:rFonts w:ascii="宋体" w:hAnsi="宋体" w:cs="宋体" w:hint="eastAsia"/>
                <w:color w:val="000000" w:themeColor="text1"/>
                <w:szCs w:val="21"/>
              </w:rPr>
            </w:pPr>
          </w:p>
        </w:tc>
        <w:tc>
          <w:tcPr>
            <w:tcW w:w="1168" w:type="dxa"/>
            <w:tcBorders>
              <w:top w:val="single" w:sz="4" w:space="0" w:color="auto"/>
              <w:left w:val="single" w:sz="4" w:space="0" w:color="auto"/>
              <w:bottom w:val="single" w:sz="4" w:space="0" w:color="auto"/>
              <w:right w:val="single" w:sz="4" w:space="0" w:color="auto"/>
            </w:tcBorders>
            <w:vAlign w:val="center"/>
          </w:tcPr>
          <w:p w14:paraId="608A553D" w14:textId="77777777" w:rsidR="00C33608" w:rsidRPr="00603BFA" w:rsidRDefault="00C33608">
            <w:pPr>
              <w:rPr>
                <w:rFonts w:ascii="宋体" w:hAnsi="宋体" w:cs="宋体" w:hint="eastAsia"/>
                <w:color w:val="000000" w:themeColor="text1"/>
                <w:szCs w:val="21"/>
              </w:rPr>
            </w:pPr>
          </w:p>
        </w:tc>
      </w:tr>
      <w:tr w:rsidR="008579D9" w:rsidRPr="00603BFA" w14:paraId="09422CAB" w14:textId="77777777">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14:paraId="4D2154C0" w14:textId="77777777" w:rsidR="00C33608" w:rsidRPr="00603BFA" w:rsidRDefault="00611BF7">
            <w:pPr>
              <w:rPr>
                <w:rFonts w:ascii="宋体" w:hAnsi="宋体" w:cs="宋体" w:hint="eastAsia"/>
                <w:color w:val="000000" w:themeColor="text1"/>
                <w:szCs w:val="21"/>
              </w:rPr>
            </w:pP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分标（此处有分标时填写具体分标号，无分标时填写“无”）</w:t>
            </w:r>
          </w:p>
        </w:tc>
      </w:tr>
    </w:tbl>
    <w:p w14:paraId="4A34206E" w14:textId="77777777" w:rsidR="00C33608" w:rsidRPr="00603BFA" w:rsidRDefault="00611BF7">
      <w:pPr>
        <w:pStyle w:val="ad"/>
        <w:spacing w:line="360" w:lineRule="auto"/>
        <w:rPr>
          <w:rFonts w:hAnsi="宋体" w:cs="宋体" w:hint="eastAsia"/>
          <w:color w:val="000000" w:themeColor="text1"/>
          <w:szCs w:val="21"/>
        </w:rPr>
      </w:pPr>
      <w:r w:rsidRPr="00603BFA">
        <w:rPr>
          <w:rFonts w:hAnsi="宋体" w:cs="宋体" w:hint="eastAsia"/>
          <w:color w:val="000000" w:themeColor="text1"/>
          <w:szCs w:val="21"/>
        </w:rPr>
        <w:t>注：</w:t>
      </w:r>
    </w:p>
    <w:p w14:paraId="04DD8AE0" w14:textId="77777777" w:rsidR="00C33608" w:rsidRPr="00603BFA" w:rsidRDefault="00611BF7">
      <w:pPr>
        <w:pStyle w:val="ad"/>
        <w:spacing w:line="360" w:lineRule="auto"/>
        <w:rPr>
          <w:rFonts w:hAnsi="宋体" w:cs="宋体" w:hint="eastAsia"/>
          <w:color w:val="000000" w:themeColor="text1"/>
          <w:szCs w:val="21"/>
        </w:rPr>
      </w:pPr>
      <w:r w:rsidRPr="00603BFA">
        <w:rPr>
          <w:rFonts w:hAnsi="宋体" w:cs="宋体" w:hint="eastAsia"/>
          <w:color w:val="000000" w:themeColor="text1"/>
          <w:szCs w:val="21"/>
        </w:rPr>
        <w:t>1.表格内容均需按要求填写并盖章，不得留空，</w:t>
      </w:r>
      <w:r w:rsidRPr="00603BFA">
        <w:rPr>
          <w:rFonts w:hAnsi="宋体" w:cs="宋体" w:hint="eastAsia"/>
          <w:bCs/>
          <w:color w:val="000000" w:themeColor="text1"/>
          <w:szCs w:val="21"/>
        </w:rPr>
        <w:t>否则按投标无效处理</w:t>
      </w:r>
      <w:r w:rsidRPr="00603BFA">
        <w:rPr>
          <w:rFonts w:hAnsi="宋体" w:cs="宋体" w:hint="eastAsia"/>
          <w:color w:val="000000" w:themeColor="text1"/>
          <w:szCs w:val="21"/>
        </w:rPr>
        <w:t>。</w:t>
      </w:r>
    </w:p>
    <w:p w14:paraId="750920E5" w14:textId="77777777" w:rsidR="00C33608" w:rsidRPr="00603BFA" w:rsidRDefault="00611BF7">
      <w:pPr>
        <w:pStyle w:val="ad"/>
        <w:spacing w:line="360" w:lineRule="auto"/>
        <w:rPr>
          <w:rFonts w:hAnsi="宋体" w:cs="宋体" w:hint="eastAsia"/>
          <w:color w:val="000000" w:themeColor="text1"/>
          <w:szCs w:val="21"/>
        </w:rPr>
      </w:pPr>
      <w:r w:rsidRPr="00603BFA">
        <w:rPr>
          <w:rFonts w:hAnsi="宋体" w:cs="宋体" w:hint="eastAsia"/>
          <w:bCs/>
          <w:color w:val="000000" w:themeColor="text1"/>
          <w:szCs w:val="21"/>
        </w:rPr>
        <w:t>2.当投标文件的服务内容低于招标文件要求时，投标人应当如实写明“负偏离”，否则视为虚假应标。</w:t>
      </w:r>
    </w:p>
    <w:p w14:paraId="0D78CB4B" w14:textId="77777777" w:rsidR="00C33608" w:rsidRPr="00603BFA" w:rsidRDefault="00611BF7">
      <w:pPr>
        <w:pStyle w:val="ad"/>
        <w:spacing w:line="360" w:lineRule="auto"/>
        <w:rPr>
          <w:rFonts w:hAnsi="宋体" w:cs="宋体" w:hint="eastAsia"/>
          <w:color w:val="000000" w:themeColor="text1"/>
        </w:rPr>
      </w:pPr>
      <w:r w:rsidRPr="00603BFA">
        <w:rPr>
          <w:rFonts w:hAnsi="宋体" w:cs="宋体" w:hint="eastAsia"/>
          <w:color w:val="000000" w:themeColor="text1"/>
        </w:rPr>
        <w:t>3.</w:t>
      </w:r>
      <w:r w:rsidRPr="00603BFA">
        <w:rPr>
          <w:rFonts w:hAnsi="宋体" w:cs="宋体" w:hint="eastAsia"/>
          <w:color w:val="000000" w:themeColor="text1"/>
          <w:szCs w:val="21"/>
        </w:rPr>
        <w:t>采购需求中带“▲”及“★”的条款，也要分别在本表“</w:t>
      </w:r>
      <w:r w:rsidRPr="00603BFA">
        <w:rPr>
          <w:rFonts w:hAnsi="宋体" w:cs="宋体" w:hint="eastAsia"/>
          <w:bCs/>
          <w:color w:val="000000" w:themeColor="text1"/>
          <w:kern w:val="0"/>
          <w:szCs w:val="21"/>
        </w:rPr>
        <w:t>服务内容及要求</w:t>
      </w:r>
      <w:r w:rsidRPr="00603BFA">
        <w:rPr>
          <w:rFonts w:hAnsi="宋体" w:cs="宋体" w:hint="eastAsia"/>
          <w:color w:val="000000" w:themeColor="text1"/>
          <w:szCs w:val="21"/>
        </w:rPr>
        <w:t>”、“所提供服务的内容”中标记。</w:t>
      </w:r>
    </w:p>
    <w:p w14:paraId="67E35852" w14:textId="77777777" w:rsidR="00C33608" w:rsidRPr="00603BFA" w:rsidRDefault="00C33608">
      <w:pPr>
        <w:snapToGrid w:val="0"/>
        <w:spacing w:line="360" w:lineRule="auto"/>
        <w:ind w:firstLineChars="2350" w:firstLine="5640"/>
        <w:rPr>
          <w:rFonts w:ascii="宋体" w:hAnsi="宋体" w:cs="宋体" w:hint="eastAsia"/>
          <w:color w:val="000000" w:themeColor="text1"/>
          <w:kern w:val="0"/>
          <w:sz w:val="24"/>
          <w:lang w:val="zh-CN"/>
        </w:rPr>
      </w:pPr>
    </w:p>
    <w:p w14:paraId="4FF9E210" w14:textId="77777777" w:rsidR="00C33608" w:rsidRPr="00603BFA" w:rsidRDefault="00611BF7">
      <w:pPr>
        <w:snapToGrid w:val="0"/>
        <w:spacing w:line="360" w:lineRule="auto"/>
        <w:ind w:firstLineChars="2350" w:firstLine="56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5A9F4109"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5467935E" w14:textId="77777777" w:rsidR="00C33608" w:rsidRPr="00603BFA" w:rsidRDefault="00C33608">
      <w:pPr>
        <w:snapToGrid w:val="0"/>
        <w:spacing w:beforeLines="50" w:before="165" w:after="50"/>
        <w:ind w:leftChars="68" w:left="143" w:firstLineChars="200" w:firstLine="600"/>
        <w:jc w:val="left"/>
        <w:rPr>
          <w:rFonts w:ascii="宋体" w:hAnsi="宋体" w:cs="宋体" w:hint="eastAsia"/>
          <w:color w:val="000000" w:themeColor="text1"/>
          <w:sz w:val="30"/>
          <w:szCs w:val="20"/>
        </w:rPr>
      </w:pPr>
    </w:p>
    <w:p w14:paraId="1AC3C006" w14:textId="77777777" w:rsidR="00C33608" w:rsidRPr="00603BFA" w:rsidRDefault="00C33608">
      <w:pPr>
        <w:pStyle w:val="a2"/>
        <w:rPr>
          <w:color w:val="000000" w:themeColor="text1"/>
        </w:rPr>
      </w:pPr>
    </w:p>
    <w:p w14:paraId="13457BCB" w14:textId="77777777" w:rsidR="00C33608" w:rsidRPr="00603BFA" w:rsidRDefault="00611BF7">
      <w:pPr>
        <w:pStyle w:val="A6"/>
        <w:rPr>
          <w:color w:val="000000" w:themeColor="text1"/>
        </w:rPr>
      </w:pPr>
      <w:r w:rsidRPr="00603BFA">
        <w:rPr>
          <w:color w:val="000000" w:themeColor="text1"/>
        </w:rPr>
        <w:br w:type="page"/>
      </w:r>
    </w:p>
    <w:p w14:paraId="55C2C19A" w14:textId="77777777" w:rsidR="00C33608" w:rsidRPr="00603BFA" w:rsidRDefault="00611BF7">
      <w:pPr>
        <w:pStyle w:val="A6"/>
        <w:rPr>
          <w:rFonts w:ascii="宋体" w:hAnsi="宋体" w:cs="宋体"/>
          <w:b/>
          <w:color w:val="000000" w:themeColor="text1"/>
        </w:rPr>
      </w:pPr>
      <w:r w:rsidRPr="00603BFA">
        <w:rPr>
          <w:rFonts w:ascii="宋体" w:eastAsia="宋体" w:hAnsi="宋体" w:cs="宋体"/>
          <w:bCs/>
          <w:color w:val="000000" w:themeColor="text1"/>
        </w:rPr>
        <w:lastRenderedPageBreak/>
        <w:t>服务配置清单（如有）</w:t>
      </w:r>
    </w:p>
    <w:p w14:paraId="44D8E3B7" w14:textId="77777777" w:rsidR="00C33608" w:rsidRPr="00603BFA" w:rsidRDefault="00C33608">
      <w:pPr>
        <w:pStyle w:val="A6"/>
        <w:rPr>
          <w:rFonts w:ascii="宋体" w:hAnsi="宋体" w:cs="宋体"/>
          <w:color w:val="000000" w:themeColor="text1"/>
        </w:rPr>
      </w:pPr>
    </w:p>
    <w:p w14:paraId="00838932" w14:textId="77777777" w:rsidR="00C33608" w:rsidRPr="00603BFA" w:rsidRDefault="00611BF7">
      <w:pPr>
        <w:pStyle w:val="A6"/>
        <w:rPr>
          <w:rFonts w:ascii="宋体" w:hAnsi="宋体" w:cs="宋体"/>
          <w:color w:val="000000" w:themeColor="text1"/>
          <w:u w:val="single"/>
        </w:rPr>
      </w:pPr>
      <w:r w:rsidRPr="00603BFA">
        <w:rPr>
          <w:rFonts w:ascii="宋体" w:eastAsia="宋体" w:hAnsi="宋体" w:cs="宋体"/>
          <w:color w:val="000000" w:themeColor="text1"/>
        </w:rPr>
        <w:t>所竞分标：</w:t>
      </w:r>
      <w:r w:rsidRPr="00603BFA">
        <w:rPr>
          <w:rFonts w:ascii="宋体" w:hAnsi="宋体" w:cs="宋体"/>
          <w:color w:val="000000" w:themeColor="text1"/>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95"/>
        <w:gridCol w:w="1340"/>
        <w:gridCol w:w="865"/>
        <w:gridCol w:w="963"/>
        <w:gridCol w:w="1922"/>
        <w:gridCol w:w="1340"/>
        <w:gridCol w:w="793"/>
        <w:gridCol w:w="1610"/>
      </w:tblGrid>
      <w:tr w:rsidR="008579D9" w:rsidRPr="00603BFA" w14:paraId="29B54998" w14:textId="77777777">
        <w:trPr>
          <w:trHeight w:val="930"/>
          <w:jc w:val="center"/>
        </w:trPr>
        <w:tc>
          <w:tcPr>
            <w:tcW w:w="413" w:type="pct"/>
            <w:tcBorders>
              <w:top w:val="single" w:sz="4" w:space="0" w:color="auto"/>
              <w:left w:val="single" w:sz="4" w:space="0" w:color="auto"/>
              <w:bottom w:val="single" w:sz="4" w:space="0" w:color="auto"/>
              <w:right w:val="single" w:sz="4" w:space="0" w:color="auto"/>
            </w:tcBorders>
            <w:vAlign w:val="center"/>
          </w:tcPr>
          <w:p w14:paraId="45579332"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序号</w:t>
            </w:r>
          </w:p>
        </w:tc>
        <w:tc>
          <w:tcPr>
            <w:tcW w:w="696" w:type="pct"/>
            <w:tcBorders>
              <w:top w:val="single" w:sz="4" w:space="0" w:color="auto"/>
              <w:left w:val="single" w:sz="4" w:space="0" w:color="auto"/>
              <w:bottom w:val="single" w:sz="4" w:space="0" w:color="auto"/>
              <w:right w:val="single" w:sz="4" w:space="0" w:color="auto"/>
            </w:tcBorders>
            <w:vAlign w:val="center"/>
          </w:tcPr>
          <w:p w14:paraId="121C2B71"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货物名称</w:t>
            </w:r>
          </w:p>
        </w:tc>
        <w:tc>
          <w:tcPr>
            <w:tcW w:w="449" w:type="pct"/>
            <w:tcBorders>
              <w:top w:val="single" w:sz="4" w:space="0" w:color="auto"/>
              <w:left w:val="single" w:sz="4" w:space="0" w:color="auto"/>
              <w:bottom w:val="single" w:sz="4" w:space="0" w:color="auto"/>
              <w:right w:val="single" w:sz="4" w:space="0" w:color="auto"/>
            </w:tcBorders>
            <w:vAlign w:val="center"/>
          </w:tcPr>
          <w:p w14:paraId="62175CAC"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数量及单位</w:t>
            </w:r>
          </w:p>
        </w:tc>
        <w:tc>
          <w:tcPr>
            <w:tcW w:w="500" w:type="pct"/>
            <w:tcBorders>
              <w:top w:val="single" w:sz="4" w:space="0" w:color="auto"/>
              <w:left w:val="single" w:sz="4" w:space="0" w:color="auto"/>
              <w:bottom w:val="single" w:sz="4" w:space="0" w:color="auto"/>
              <w:right w:val="single" w:sz="4" w:space="0" w:color="auto"/>
            </w:tcBorders>
            <w:vAlign w:val="center"/>
          </w:tcPr>
          <w:p w14:paraId="757FABD0"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品牌</w:t>
            </w:r>
          </w:p>
        </w:tc>
        <w:tc>
          <w:tcPr>
            <w:tcW w:w="998" w:type="pct"/>
            <w:tcBorders>
              <w:top w:val="single" w:sz="4" w:space="0" w:color="auto"/>
              <w:left w:val="single" w:sz="4" w:space="0" w:color="auto"/>
              <w:bottom w:val="single" w:sz="4" w:space="0" w:color="auto"/>
              <w:right w:val="single" w:sz="4" w:space="0" w:color="auto"/>
            </w:tcBorders>
          </w:tcPr>
          <w:p w14:paraId="3E90B943" w14:textId="77777777" w:rsidR="00C33608" w:rsidRPr="00603BFA" w:rsidRDefault="00C33608">
            <w:pPr>
              <w:pStyle w:val="A6"/>
              <w:rPr>
                <w:rFonts w:ascii="宋体" w:hAnsi="宋体" w:cs="宋体"/>
                <w:color w:val="000000" w:themeColor="text1"/>
              </w:rPr>
            </w:pPr>
          </w:p>
          <w:p w14:paraId="44F902A1"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C9F3721"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4792FF12"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583149E3"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参数性能、指标及配置</w:t>
            </w:r>
          </w:p>
        </w:tc>
      </w:tr>
      <w:tr w:rsidR="008579D9" w:rsidRPr="00603BFA" w14:paraId="5FF0DFB0" w14:textId="77777777">
        <w:trPr>
          <w:trHeight w:val="429"/>
          <w:jc w:val="center"/>
        </w:trPr>
        <w:tc>
          <w:tcPr>
            <w:tcW w:w="413" w:type="pct"/>
            <w:tcBorders>
              <w:top w:val="single" w:sz="4" w:space="0" w:color="auto"/>
              <w:left w:val="single" w:sz="4" w:space="0" w:color="auto"/>
              <w:bottom w:val="single" w:sz="4" w:space="0" w:color="auto"/>
              <w:right w:val="single" w:sz="4" w:space="0" w:color="auto"/>
            </w:tcBorders>
            <w:vAlign w:val="center"/>
          </w:tcPr>
          <w:p w14:paraId="32B7E85D"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4983AC9A" w14:textId="77777777" w:rsidR="00C33608" w:rsidRPr="00603BFA" w:rsidRDefault="00C33608">
            <w:pPr>
              <w:pStyle w:val="A6"/>
              <w:rPr>
                <w:rFonts w:ascii="宋体" w:hAnsi="宋体" w:cs="宋体"/>
                <w:color w:val="000000" w:themeColor="text1"/>
              </w:rPr>
            </w:pPr>
          </w:p>
        </w:tc>
        <w:tc>
          <w:tcPr>
            <w:tcW w:w="449" w:type="pct"/>
            <w:tcBorders>
              <w:top w:val="single" w:sz="4" w:space="0" w:color="auto"/>
              <w:left w:val="single" w:sz="4" w:space="0" w:color="auto"/>
              <w:bottom w:val="single" w:sz="4" w:space="0" w:color="auto"/>
              <w:right w:val="single" w:sz="4" w:space="0" w:color="auto"/>
            </w:tcBorders>
            <w:vAlign w:val="center"/>
          </w:tcPr>
          <w:p w14:paraId="3A6D7B1B" w14:textId="77777777" w:rsidR="00C33608" w:rsidRPr="00603BFA" w:rsidRDefault="00C33608">
            <w:pPr>
              <w:pStyle w:val="A6"/>
              <w:rPr>
                <w:rFonts w:ascii="宋体" w:hAnsi="宋体" w:cs="宋体"/>
                <w:color w:val="000000" w:themeColor="text1"/>
              </w:rPr>
            </w:pPr>
          </w:p>
        </w:tc>
        <w:tc>
          <w:tcPr>
            <w:tcW w:w="500" w:type="pct"/>
            <w:tcBorders>
              <w:top w:val="single" w:sz="4" w:space="0" w:color="auto"/>
              <w:left w:val="single" w:sz="4" w:space="0" w:color="auto"/>
              <w:bottom w:val="single" w:sz="4" w:space="0" w:color="auto"/>
              <w:right w:val="single" w:sz="4" w:space="0" w:color="auto"/>
            </w:tcBorders>
            <w:vAlign w:val="center"/>
          </w:tcPr>
          <w:p w14:paraId="7E5977A9" w14:textId="77777777" w:rsidR="00C33608" w:rsidRPr="00603BFA" w:rsidRDefault="00C33608">
            <w:pPr>
              <w:pStyle w:val="A6"/>
              <w:rPr>
                <w:rFonts w:ascii="宋体" w:hAnsi="宋体" w:cs="宋体"/>
                <w:color w:val="000000" w:themeColor="text1"/>
              </w:rPr>
            </w:pPr>
          </w:p>
        </w:tc>
        <w:tc>
          <w:tcPr>
            <w:tcW w:w="998" w:type="pct"/>
            <w:tcBorders>
              <w:top w:val="single" w:sz="4" w:space="0" w:color="auto"/>
              <w:left w:val="single" w:sz="4" w:space="0" w:color="auto"/>
              <w:bottom w:val="single" w:sz="4" w:space="0" w:color="auto"/>
              <w:right w:val="single" w:sz="4" w:space="0" w:color="auto"/>
            </w:tcBorders>
          </w:tcPr>
          <w:p w14:paraId="2F435327"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04E31A8C" w14:textId="77777777" w:rsidR="00C33608" w:rsidRPr="00603BFA" w:rsidRDefault="00C33608">
            <w:pPr>
              <w:pStyle w:val="A6"/>
              <w:rPr>
                <w:rFonts w:ascii="宋体" w:hAnsi="宋体" w:cs="宋体"/>
                <w:color w:val="000000" w:themeColor="text1"/>
              </w:rPr>
            </w:pPr>
          </w:p>
        </w:tc>
        <w:tc>
          <w:tcPr>
            <w:tcW w:w="412" w:type="pct"/>
            <w:tcBorders>
              <w:top w:val="single" w:sz="4" w:space="0" w:color="auto"/>
              <w:left w:val="single" w:sz="4" w:space="0" w:color="auto"/>
              <w:bottom w:val="single" w:sz="4" w:space="0" w:color="auto"/>
              <w:right w:val="single" w:sz="4" w:space="0" w:color="auto"/>
            </w:tcBorders>
            <w:vAlign w:val="center"/>
          </w:tcPr>
          <w:p w14:paraId="3B00C5BA" w14:textId="77777777" w:rsidR="00C33608" w:rsidRPr="00603BFA" w:rsidRDefault="00C33608">
            <w:pPr>
              <w:pStyle w:val="A6"/>
              <w:rPr>
                <w:rFonts w:ascii="宋体" w:hAnsi="宋体" w:cs="宋体"/>
                <w:color w:val="000000" w:themeColor="text1"/>
              </w:rPr>
            </w:pPr>
          </w:p>
        </w:tc>
        <w:tc>
          <w:tcPr>
            <w:tcW w:w="836" w:type="pct"/>
            <w:tcBorders>
              <w:top w:val="single" w:sz="4" w:space="0" w:color="auto"/>
              <w:left w:val="single" w:sz="4" w:space="0" w:color="auto"/>
              <w:bottom w:val="single" w:sz="4" w:space="0" w:color="auto"/>
              <w:right w:val="single" w:sz="4" w:space="0" w:color="auto"/>
            </w:tcBorders>
            <w:vAlign w:val="center"/>
          </w:tcPr>
          <w:p w14:paraId="321785AC" w14:textId="77777777" w:rsidR="00C33608" w:rsidRPr="00603BFA" w:rsidRDefault="00C33608">
            <w:pPr>
              <w:pStyle w:val="A6"/>
              <w:rPr>
                <w:rFonts w:ascii="宋体" w:hAnsi="宋体" w:cs="宋体"/>
                <w:color w:val="000000" w:themeColor="text1"/>
              </w:rPr>
            </w:pPr>
          </w:p>
        </w:tc>
      </w:tr>
      <w:tr w:rsidR="008579D9" w:rsidRPr="00603BFA" w14:paraId="57CF5416" w14:textId="77777777">
        <w:trPr>
          <w:trHeight w:val="462"/>
          <w:jc w:val="center"/>
        </w:trPr>
        <w:tc>
          <w:tcPr>
            <w:tcW w:w="413" w:type="pct"/>
            <w:tcBorders>
              <w:top w:val="single" w:sz="4" w:space="0" w:color="auto"/>
              <w:left w:val="single" w:sz="4" w:space="0" w:color="auto"/>
              <w:bottom w:val="single" w:sz="4" w:space="0" w:color="auto"/>
              <w:right w:val="single" w:sz="4" w:space="0" w:color="auto"/>
            </w:tcBorders>
            <w:vAlign w:val="center"/>
          </w:tcPr>
          <w:p w14:paraId="0F6D73D4"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7F69FEA5" w14:textId="77777777" w:rsidR="00C33608" w:rsidRPr="00603BFA" w:rsidRDefault="00C33608">
            <w:pPr>
              <w:pStyle w:val="A6"/>
              <w:rPr>
                <w:rFonts w:ascii="宋体" w:hAnsi="宋体" w:cs="宋体"/>
                <w:color w:val="000000" w:themeColor="text1"/>
              </w:rPr>
            </w:pPr>
          </w:p>
        </w:tc>
        <w:tc>
          <w:tcPr>
            <w:tcW w:w="449" w:type="pct"/>
            <w:tcBorders>
              <w:top w:val="single" w:sz="4" w:space="0" w:color="auto"/>
              <w:left w:val="single" w:sz="4" w:space="0" w:color="auto"/>
              <w:bottom w:val="single" w:sz="4" w:space="0" w:color="auto"/>
              <w:right w:val="single" w:sz="4" w:space="0" w:color="auto"/>
            </w:tcBorders>
            <w:vAlign w:val="center"/>
          </w:tcPr>
          <w:p w14:paraId="48E2D339" w14:textId="77777777" w:rsidR="00C33608" w:rsidRPr="00603BFA" w:rsidRDefault="00C33608">
            <w:pPr>
              <w:pStyle w:val="A6"/>
              <w:rPr>
                <w:rFonts w:ascii="宋体" w:hAnsi="宋体" w:cs="宋体"/>
                <w:color w:val="000000" w:themeColor="text1"/>
              </w:rPr>
            </w:pPr>
          </w:p>
        </w:tc>
        <w:tc>
          <w:tcPr>
            <w:tcW w:w="500" w:type="pct"/>
            <w:tcBorders>
              <w:top w:val="single" w:sz="4" w:space="0" w:color="auto"/>
              <w:left w:val="single" w:sz="4" w:space="0" w:color="auto"/>
              <w:bottom w:val="single" w:sz="4" w:space="0" w:color="auto"/>
              <w:right w:val="single" w:sz="4" w:space="0" w:color="auto"/>
            </w:tcBorders>
            <w:vAlign w:val="center"/>
          </w:tcPr>
          <w:p w14:paraId="482154BC" w14:textId="77777777" w:rsidR="00C33608" w:rsidRPr="00603BFA" w:rsidRDefault="00C33608">
            <w:pPr>
              <w:pStyle w:val="A6"/>
              <w:rPr>
                <w:rFonts w:ascii="宋体" w:hAnsi="宋体" w:cs="宋体"/>
                <w:color w:val="000000" w:themeColor="text1"/>
              </w:rPr>
            </w:pPr>
          </w:p>
        </w:tc>
        <w:tc>
          <w:tcPr>
            <w:tcW w:w="998" w:type="pct"/>
            <w:tcBorders>
              <w:top w:val="single" w:sz="4" w:space="0" w:color="auto"/>
              <w:left w:val="single" w:sz="4" w:space="0" w:color="auto"/>
              <w:bottom w:val="single" w:sz="4" w:space="0" w:color="auto"/>
              <w:right w:val="single" w:sz="4" w:space="0" w:color="auto"/>
            </w:tcBorders>
          </w:tcPr>
          <w:p w14:paraId="5D9B8EE9"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6138D124" w14:textId="77777777" w:rsidR="00C33608" w:rsidRPr="00603BFA" w:rsidRDefault="00C33608">
            <w:pPr>
              <w:pStyle w:val="A6"/>
              <w:rPr>
                <w:rFonts w:ascii="宋体" w:hAnsi="宋体" w:cs="宋体"/>
                <w:color w:val="000000" w:themeColor="text1"/>
              </w:rPr>
            </w:pPr>
          </w:p>
        </w:tc>
        <w:tc>
          <w:tcPr>
            <w:tcW w:w="412" w:type="pct"/>
            <w:tcBorders>
              <w:top w:val="single" w:sz="4" w:space="0" w:color="auto"/>
              <w:left w:val="single" w:sz="4" w:space="0" w:color="auto"/>
              <w:bottom w:val="single" w:sz="4" w:space="0" w:color="auto"/>
              <w:right w:val="single" w:sz="4" w:space="0" w:color="auto"/>
            </w:tcBorders>
            <w:vAlign w:val="center"/>
          </w:tcPr>
          <w:p w14:paraId="55E3E670" w14:textId="77777777" w:rsidR="00C33608" w:rsidRPr="00603BFA" w:rsidRDefault="00C33608">
            <w:pPr>
              <w:pStyle w:val="A6"/>
              <w:rPr>
                <w:rFonts w:ascii="宋体" w:hAnsi="宋体" w:cs="宋体"/>
                <w:color w:val="000000" w:themeColor="text1"/>
              </w:rPr>
            </w:pPr>
          </w:p>
        </w:tc>
        <w:tc>
          <w:tcPr>
            <w:tcW w:w="836" w:type="pct"/>
            <w:tcBorders>
              <w:top w:val="single" w:sz="4" w:space="0" w:color="auto"/>
              <w:left w:val="single" w:sz="4" w:space="0" w:color="auto"/>
              <w:bottom w:val="single" w:sz="4" w:space="0" w:color="auto"/>
              <w:right w:val="single" w:sz="4" w:space="0" w:color="auto"/>
            </w:tcBorders>
            <w:vAlign w:val="center"/>
          </w:tcPr>
          <w:p w14:paraId="4DB574D5" w14:textId="77777777" w:rsidR="00C33608" w:rsidRPr="00603BFA" w:rsidRDefault="00C33608">
            <w:pPr>
              <w:pStyle w:val="A6"/>
              <w:rPr>
                <w:rFonts w:ascii="宋体" w:hAnsi="宋体" w:cs="宋体"/>
                <w:color w:val="000000" w:themeColor="text1"/>
              </w:rPr>
            </w:pPr>
          </w:p>
        </w:tc>
      </w:tr>
      <w:tr w:rsidR="008579D9" w:rsidRPr="00603BFA" w14:paraId="66C6E6D9" w14:textId="77777777">
        <w:trPr>
          <w:trHeight w:val="455"/>
          <w:jc w:val="center"/>
        </w:trPr>
        <w:tc>
          <w:tcPr>
            <w:tcW w:w="413" w:type="pct"/>
            <w:tcBorders>
              <w:top w:val="single" w:sz="4" w:space="0" w:color="auto"/>
              <w:left w:val="single" w:sz="4" w:space="0" w:color="auto"/>
              <w:bottom w:val="single" w:sz="4" w:space="0" w:color="auto"/>
              <w:right w:val="single" w:sz="4" w:space="0" w:color="auto"/>
            </w:tcBorders>
            <w:vAlign w:val="center"/>
          </w:tcPr>
          <w:p w14:paraId="245D7ABF"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493433BC" w14:textId="77777777" w:rsidR="00C33608" w:rsidRPr="00603BFA" w:rsidRDefault="00C33608">
            <w:pPr>
              <w:pStyle w:val="A6"/>
              <w:rPr>
                <w:rFonts w:ascii="宋体" w:hAnsi="宋体" w:cs="宋体"/>
                <w:color w:val="000000" w:themeColor="text1"/>
              </w:rPr>
            </w:pPr>
          </w:p>
        </w:tc>
        <w:tc>
          <w:tcPr>
            <w:tcW w:w="449" w:type="pct"/>
            <w:tcBorders>
              <w:top w:val="single" w:sz="4" w:space="0" w:color="auto"/>
              <w:left w:val="single" w:sz="4" w:space="0" w:color="auto"/>
              <w:bottom w:val="single" w:sz="4" w:space="0" w:color="auto"/>
              <w:right w:val="single" w:sz="4" w:space="0" w:color="auto"/>
            </w:tcBorders>
            <w:vAlign w:val="center"/>
          </w:tcPr>
          <w:p w14:paraId="0BC36AEB" w14:textId="77777777" w:rsidR="00C33608" w:rsidRPr="00603BFA" w:rsidRDefault="00C33608">
            <w:pPr>
              <w:pStyle w:val="A6"/>
              <w:rPr>
                <w:rFonts w:ascii="宋体" w:hAnsi="宋体" w:cs="宋体"/>
                <w:color w:val="000000" w:themeColor="text1"/>
              </w:rPr>
            </w:pPr>
          </w:p>
        </w:tc>
        <w:tc>
          <w:tcPr>
            <w:tcW w:w="500" w:type="pct"/>
            <w:tcBorders>
              <w:top w:val="single" w:sz="4" w:space="0" w:color="auto"/>
              <w:left w:val="single" w:sz="4" w:space="0" w:color="auto"/>
              <w:bottom w:val="single" w:sz="4" w:space="0" w:color="auto"/>
              <w:right w:val="single" w:sz="4" w:space="0" w:color="auto"/>
            </w:tcBorders>
            <w:vAlign w:val="center"/>
          </w:tcPr>
          <w:p w14:paraId="60BB0553" w14:textId="77777777" w:rsidR="00C33608" w:rsidRPr="00603BFA" w:rsidRDefault="00C33608">
            <w:pPr>
              <w:pStyle w:val="A6"/>
              <w:rPr>
                <w:rFonts w:ascii="宋体" w:hAnsi="宋体" w:cs="宋体"/>
                <w:color w:val="000000" w:themeColor="text1"/>
              </w:rPr>
            </w:pPr>
          </w:p>
        </w:tc>
        <w:tc>
          <w:tcPr>
            <w:tcW w:w="998" w:type="pct"/>
            <w:tcBorders>
              <w:top w:val="single" w:sz="4" w:space="0" w:color="auto"/>
              <w:left w:val="single" w:sz="4" w:space="0" w:color="auto"/>
              <w:bottom w:val="single" w:sz="4" w:space="0" w:color="auto"/>
              <w:right w:val="single" w:sz="4" w:space="0" w:color="auto"/>
            </w:tcBorders>
          </w:tcPr>
          <w:p w14:paraId="18177FB0" w14:textId="77777777" w:rsidR="00C33608" w:rsidRPr="00603BFA" w:rsidRDefault="00C33608">
            <w:pPr>
              <w:pStyle w:val="A6"/>
              <w:rPr>
                <w:rFonts w:ascii="宋体" w:hAnsi="宋体" w:cs="宋体"/>
                <w:color w:val="000000" w:themeColor="text1"/>
              </w:rPr>
            </w:pPr>
          </w:p>
        </w:tc>
        <w:tc>
          <w:tcPr>
            <w:tcW w:w="696" w:type="pct"/>
            <w:tcBorders>
              <w:top w:val="single" w:sz="4" w:space="0" w:color="auto"/>
              <w:left w:val="single" w:sz="4" w:space="0" w:color="auto"/>
              <w:bottom w:val="single" w:sz="4" w:space="0" w:color="auto"/>
              <w:right w:val="single" w:sz="4" w:space="0" w:color="auto"/>
            </w:tcBorders>
            <w:vAlign w:val="center"/>
          </w:tcPr>
          <w:p w14:paraId="46271B8C" w14:textId="77777777" w:rsidR="00C33608" w:rsidRPr="00603BFA" w:rsidRDefault="00C33608">
            <w:pPr>
              <w:pStyle w:val="A6"/>
              <w:rPr>
                <w:rFonts w:ascii="宋体" w:hAnsi="宋体" w:cs="宋体"/>
                <w:color w:val="000000" w:themeColor="text1"/>
              </w:rPr>
            </w:pPr>
          </w:p>
        </w:tc>
        <w:tc>
          <w:tcPr>
            <w:tcW w:w="412" w:type="pct"/>
            <w:tcBorders>
              <w:top w:val="single" w:sz="4" w:space="0" w:color="auto"/>
              <w:left w:val="single" w:sz="4" w:space="0" w:color="auto"/>
              <w:bottom w:val="single" w:sz="4" w:space="0" w:color="auto"/>
              <w:right w:val="single" w:sz="4" w:space="0" w:color="auto"/>
            </w:tcBorders>
            <w:vAlign w:val="center"/>
          </w:tcPr>
          <w:p w14:paraId="5BB13133" w14:textId="77777777" w:rsidR="00C33608" w:rsidRPr="00603BFA" w:rsidRDefault="00C33608">
            <w:pPr>
              <w:pStyle w:val="A6"/>
              <w:rPr>
                <w:rFonts w:ascii="宋体" w:hAnsi="宋体" w:cs="宋体"/>
                <w:color w:val="000000" w:themeColor="text1"/>
              </w:rPr>
            </w:pPr>
          </w:p>
        </w:tc>
        <w:tc>
          <w:tcPr>
            <w:tcW w:w="836" w:type="pct"/>
            <w:tcBorders>
              <w:top w:val="single" w:sz="4" w:space="0" w:color="auto"/>
              <w:left w:val="single" w:sz="4" w:space="0" w:color="auto"/>
              <w:bottom w:val="single" w:sz="4" w:space="0" w:color="auto"/>
              <w:right w:val="single" w:sz="4" w:space="0" w:color="auto"/>
            </w:tcBorders>
            <w:vAlign w:val="center"/>
          </w:tcPr>
          <w:p w14:paraId="4B26F6A6" w14:textId="77777777" w:rsidR="00C33608" w:rsidRPr="00603BFA" w:rsidRDefault="00C33608">
            <w:pPr>
              <w:pStyle w:val="A6"/>
              <w:rPr>
                <w:rFonts w:ascii="宋体" w:hAnsi="宋体" w:cs="宋体"/>
                <w:color w:val="000000" w:themeColor="text1"/>
              </w:rPr>
            </w:pPr>
          </w:p>
        </w:tc>
      </w:tr>
    </w:tbl>
    <w:p w14:paraId="5DA15E6F"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备注：</w:t>
      </w:r>
    </w:p>
    <w:p w14:paraId="235EBB92" w14:textId="77777777" w:rsidR="00C33608" w:rsidRPr="00603BFA" w:rsidRDefault="00611BF7">
      <w:pPr>
        <w:pStyle w:val="A6"/>
        <w:rPr>
          <w:rFonts w:ascii="宋体" w:hAnsi="宋体" w:cs="宋体"/>
          <w:color w:val="000000" w:themeColor="text1"/>
        </w:rPr>
      </w:pPr>
      <w:r w:rsidRPr="00603BFA">
        <w:rPr>
          <w:rFonts w:ascii="宋体" w:eastAsia="宋体" w:hAnsi="宋体" w:cs="宋体"/>
          <w:b/>
          <w:bCs/>
          <w:color w:val="000000" w:themeColor="text1"/>
        </w:rPr>
        <w:t>以上性能配置清单中</w:t>
      </w:r>
      <w:r w:rsidRPr="00603BFA">
        <w:rPr>
          <w:rFonts w:ascii="Arial" w:hAnsi="Arial" w:cs="Arial" w:hint="default"/>
          <w:b/>
          <w:bCs/>
          <w:color w:val="000000" w:themeColor="text1"/>
        </w:rPr>
        <w:t>“</w:t>
      </w:r>
      <w:r w:rsidRPr="00603BFA">
        <w:rPr>
          <w:rFonts w:ascii="宋体" w:eastAsia="宋体" w:hAnsi="宋体" w:cs="宋体"/>
          <w:b/>
          <w:bCs/>
          <w:color w:val="000000" w:themeColor="text1"/>
        </w:rPr>
        <w:t>服务名称、数量及单位、品牌、规格型号、制造商、原产地、参数性能、指标及配置</w:t>
      </w:r>
      <w:r w:rsidRPr="00603BFA">
        <w:rPr>
          <w:rFonts w:ascii="Arial" w:hAnsi="Arial" w:cs="Arial" w:hint="default"/>
          <w:b/>
          <w:bCs/>
          <w:color w:val="000000" w:themeColor="text1"/>
        </w:rPr>
        <w:t>”</w:t>
      </w:r>
      <w:r w:rsidRPr="00603BFA">
        <w:rPr>
          <w:rFonts w:ascii="宋体" w:eastAsia="宋体" w:hAnsi="宋体" w:cs="宋体"/>
          <w:b/>
          <w:bCs/>
          <w:color w:val="000000" w:themeColor="text1"/>
        </w:rPr>
        <w:t>必须如实填写完整，品牌、规格型号没有则填无，填写有缺漏的，响应文件作无效处理</w:t>
      </w:r>
      <w:r w:rsidRPr="00603BFA">
        <w:rPr>
          <w:rFonts w:ascii="宋体" w:eastAsia="宋体" w:hAnsi="宋体" w:cs="宋体"/>
          <w:b/>
          <w:color w:val="000000" w:themeColor="text1"/>
        </w:rPr>
        <w:t>。</w:t>
      </w:r>
      <w:r w:rsidRPr="00603BFA">
        <w:rPr>
          <w:rFonts w:ascii="宋体" w:eastAsia="宋体" w:hAnsi="宋体" w:cs="宋体"/>
          <w:color w:val="000000" w:themeColor="text1"/>
        </w:rPr>
        <w:t>服务名称、数量及单位、品牌必须与</w:t>
      </w:r>
      <w:r w:rsidRPr="00603BFA">
        <w:rPr>
          <w:rFonts w:ascii="Arial" w:hAnsi="Arial" w:cs="Arial" w:hint="default"/>
          <w:color w:val="000000" w:themeColor="text1"/>
        </w:rPr>
        <w:t>“</w:t>
      </w:r>
      <w:r w:rsidRPr="00603BFA">
        <w:rPr>
          <w:rFonts w:ascii="宋体" w:eastAsia="宋体" w:hAnsi="宋体" w:cs="宋体"/>
          <w:color w:val="000000" w:themeColor="text1"/>
        </w:rPr>
        <w:t>服务需求一览表</w:t>
      </w:r>
      <w:r w:rsidRPr="00603BFA">
        <w:rPr>
          <w:rFonts w:ascii="Arial" w:hAnsi="Arial" w:cs="Arial" w:hint="default"/>
          <w:color w:val="000000" w:themeColor="text1"/>
        </w:rPr>
        <w:t>”</w:t>
      </w:r>
      <w:r w:rsidRPr="00603BFA">
        <w:rPr>
          <w:rFonts w:ascii="宋体" w:eastAsia="宋体" w:hAnsi="宋体" w:cs="宋体"/>
          <w:color w:val="000000" w:themeColor="text1"/>
        </w:rPr>
        <w:t>一致，</w:t>
      </w:r>
      <w:r w:rsidRPr="00603BFA">
        <w:rPr>
          <w:rFonts w:ascii="宋体" w:eastAsia="宋体" w:hAnsi="宋体" w:cs="宋体"/>
          <w:bCs/>
          <w:color w:val="000000" w:themeColor="text1"/>
        </w:rPr>
        <w:t>否则响应文件作无效处理</w:t>
      </w:r>
      <w:r w:rsidRPr="00603BFA">
        <w:rPr>
          <w:rFonts w:ascii="宋体" w:eastAsia="宋体" w:hAnsi="宋体" w:cs="宋体"/>
          <w:b/>
          <w:color w:val="000000" w:themeColor="text1"/>
        </w:rPr>
        <w:t>。</w:t>
      </w:r>
      <w:r w:rsidRPr="00603BFA">
        <w:rPr>
          <w:rFonts w:ascii="宋体" w:hAnsi="宋体" w:cs="宋体"/>
          <w:color w:val="000000" w:themeColor="text1"/>
        </w:rPr>
        <w:tab/>
      </w:r>
    </w:p>
    <w:p w14:paraId="4F5C0176" w14:textId="77777777" w:rsidR="00C33608" w:rsidRPr="00603BFA" w:rsidRDefault="00C33608">
      <w:pPr>
        <w:pStyle w:val="A6"/>
        <w:rPr>
          <w:rFonts w:ascii="宋体" w:hAnsi="宋体" w:cs="宋体"/>
          <w:color w:val="000000" w:themeColor="text1"/>
        </w:rPr>
      </w:pPr>
    </w:p>
    <w:p w14:paraId="2A8DB906"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供应商名称（电子签章）：</w:t>
      </w:r>
    </w:p>
    <w:p w14:paraId="6C91BC73" w14:textId="77777777" w:rsidR="00C33608" w:rsidRPr="00603BFA" w:rsidRDefault="00611BF7">
      <w:pPr>
        <w:pStyle w:val="A6"/>
        <w:rPr>
          <w:rFonts w:ascii="宋体" w:hAnsi="宋体" w:cs="宋体"/>
          <w:color w:val="000000" w:themeColor="text1"/>
        </w:rPr>
      </w:pPr>
      <w:r w:rsidRPr="00603BFA">
        <w:rPr>
          <w:rFonts w:ascii="宋体" w:eastAsia="宋体" w:hAnsi="宋体" w:cs="宋体"/>
          <w:color w:val="000000" w:themeColor="text1"/>
        </w:rPr>
        <w:t>日期：</w:t>
      </w:r>
      <w:r w:rsidRPr="00603BFA">
        <w:rPr>
          <w:rFonts w:ascii="宋体" w:hAnsi="宋体" w:cs="宋体"/>
          <w:color w:val="000000" w:themeColor="text1"/>
        </w:rPr>
        <w:t xml:space="preserve">  </w:t>
      </w:r>
      <w:r w:rsidRPr="00603BFA">
        <w:rPr>
          <w:rFonts w:ascii="宋体" w:eastAsia="宋体" w:hAnsi="宋体" w:cs="宋体"/>
          <w:color w:val="000000" w:themeColor="text1"/>
        </w:rPr>
        <w:t>年</w:t>
      </w:r>
      <w:r w:rsidRPr="00603BFA">
        <w:rPr>
          <w:rFonts w:ascii="宋体" w:hAnsi="宋体" w:cs="宋体"/>
          <w:color w:val="000000" w:themeColor="text1"/>
        </w:rPr>
        <w:t xml:space="preserve">  </w:t>
      </w:r>
      <w:r w:rsidRPr="00603BFA">
        <w:rPr>
          <w:rFonts w:ascii="宋体" w:eastAsia="宋体" w:hAnsi="宋体" w:cs="宋体"/>
          <w:color w:val="000000" w:themeColor="text1"/>
        </w:rPr>
        <w:t>月</w:t>
      </w:r>
      <w:r w:rsidRPr="00603BFA">
        <w:rPr>
          <w:rFonts w:ascii="宋体" w:hAnsi="宋体" w:cs="宋体"/>
          <w:color w:val="000000" w:themeColor="text1"/>
        </w:rPr>
        <w:t xml:space="preserve">   </w:t>
      </w:r>
      <w:r w:rsidRPr="00603BFA">
        <w:rPr>
          <w:rFonts w:ascii="宋体" w:eastAsia="宋体" w:hAnsi="宋体" w:cs="宋体"/>
          <w:color w:val="000000" w:themeColor="text1"/>
        </w:rPr>
        <w:t>日</w:t>
      </w:r>
    </w:p>
    <w:p w14:paraId="394827AD" w14:textId="77777777" w:rsidR="00C33608" w:rsidRPr="00603BFA" w:rsidRDefault="00611BF7">
      <w:pPr>
        <w:snapToGrid w:val="0"/>
        <w:spacing w:beforeLines="50" w:before="165" w:after="50"/>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t>二、项目实施方案</w:t>
      </w:r>
    </w:p>
    <w:p w14:paraId="595F34D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（由投标人根据采购需求及招标文件要求编制）</w:t>
      </w:r>
    </w:p>
    <w:p w14:paraId="6BC5B71D" w14:textId="77777777" w:rsidR="00C33608" w:rsidRPr="00603BFA" w:rsidRDefault="00C33608">
      <w:pPr>
        <w:rPr>
          <w:rFonts w:ascii="宋体" w:hAnsi="宋体" w:cs="宋体" w:hint="eastAsia"/>
          <w:b/>
          <w:bCs/>
          <w:color w:val="000000" w:themeColor="text1"/>
          <w:kern w:val="0"/>
          <w:sz w:val="24"/>
          <w:lang w:val="zh-CN"/>
        </w:rPr>
      </w:pPr>
    </w:p>
    <w:p w14:paraId="24D51D1F" w14:textId="77777777" w:rsidR="00C33608" w:rsidRPr="00603BFA" w:rsidRDefault="00611BF7">
      <w:pPr>
        <w:rPr>
          <w:rFonts w:ascii="宋体" w:hAnsi="宋体" w:cs="宋体" w:hint="eastAsia"/>
          <w:b/>
          <w:bCs/>
          <w:color w:val="000000" w:themeColor="text1"/>
          <w:kern w:val="0"/>
          <w:sz w:val="24"/>
          <w:lang w:val="zh-CN"/>
        </w:rPr>
      </w:pPr>
      <w:bookmarkStart w:id="325" w:name="_Toc78473822"/>
      <w:r w:rsidRPr="00603BFA">
        <w:rPr>
          <w:rFonts w:ascii="宋体" w:hAnsi="宋体" w:cs="宋体" w:hint="eastAsia"/>
          <w:b/>
          <w:bCs/>
          <w:color w:val="000000" w:themeColor="text1"/>
          <w:kern w:val="0"/>
          <w:sz w:val="24"/>
          <w:lang w:val="zh-CN"/>
        </w:rPr>
        <w:t>附表:项目实施进度计划表</w:t>
      </w:r>
      <w:r w:rsidRPr="00603BFA">
        <w:rPr>
          <w:rFonts w:ascii="宋体" w:hAnsi="宋体" w:cs="宋体" w:hint="eastAsia"/>
          <w:b/>
          <w:color w:val="000000" w:themeColor="text1"/>
          <w:sz w:val="24"/>
        </w:rPr>
        <w:t>(以生效日算起)</w:t>
      </w:r>
      <w:bookmarkEnd w:id="325"/>
      <w:r w:rsidRPr="00603BFA">
        <w:rPr>
          <w:rFonts w:ascii="宋体" w:hAnsi="宋体" w:cs="宋体" w:hint="eastAsia"/>
          <w:b/>
          <w:color w:val="000000" w:themeColor="text1"/>
          <w:sz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8579D9" w:rsidRPr="00603BFA" w14:paraId="6D0BDA18" w14:textId="77777777">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14:paraId="0A64EB1C"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noProof/>
                <w:color w:val="000000" w:themeColor="text1"/>
              </w:rPr>
              <mc:AlternateContent>
                <mc:Choice Requires="wpg">
                  <w:drawing>
                    <wp:anchor distT="0" distB="0" distL="114300" distR="114300" simplePos="0" relativeHeight="251659264" behindDoc="0" locked="0" layoutInCell="1" allowOverlap="1" wp14:anchorId="1A000FE4" wp14:editId="0F6E5A99">
                      <wp:simplePos x="0" y="0"/>
                      <wp:positionH relativeFrom="column">
                        <wp:posOffset>-65405</wp:posOffset>
                      </wp:positionH>
                      <wp:positionV relativeFrom="paragraph">
                        <wp:posOffset>0</wp:posOffset>
                      </wp:positionV>
                      <wp:extent cx="748030" cy="1181100"/>
                      <wp:effectExtent l="3810" t="2540" r="10160" b="1016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3A527022" w14:textId="77777777" w:rsidR="00C33608" w:rsidRDefault="00611BF7">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8249F04" w14:textId="77777777" w:rsidR="00C33608" w:rsidRDefault="00611BF7">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02555F1D" w14:textId="77777777" w:rsidR="00C33608" w:rsidRDefault="00611BF7">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w14:anchorId="1A000FE4" id="组合 10" o:spid="_x0000_s1026" style="position:absolute;left:0;text-align:left;margin-left:-5.15pt;margin-top:0;width:58.9pt;height:93pt;z-index:251659264"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v77AIAAOUKAAAOAAAAZHJzL2Uyb0RvYy54bWzkVttOGzEQfa/Uf7D8XjbeXLtigyAUWom2&#10;SNBn5Hi9F3XXdm0nG/j6ju1NSILaIqoCUvOw8W3GM+ccj314tGpqtOTaVFKkmBz0MOKCyawSRYq/&#10;XZ+9m2BkLBUZraXgKb7lBh9N3745bFXCY1nKOuMagRNhklaluLRWJVFkWMkbag6k4gImc6kbaqGr&#10;iyjTtAXvTR3Fvd4oaqXOlJaMGwOjp2EST73/POfMfs1zwy2qUwyxWf/V/jt332h6SJNCU1VWrAuD&#10;PiGKhlYCNt24OqWWooWuHrhqKqalkbk9YLKJZJ5XjPscIBvS28vmXMuF8rkUSVuoDUwA7R5OT3bL&#10;vizPtbpSlxqQaFUBWPiey2WV68b9Q5Ro5SG73UDGVxYxGBwPJr0+AMtgipAJIb0OU1YC8A/MWPmh&#10;MyRkDNLwZpORt4nud+SeuQtjIahoJ6pWgU7MPRTm76C4KqniHmGTABSXGlWZSwQjQRuQ683N9ceb&#10;i9jJxO0MS2aig8okBlBD8/azzGAlXVjpFfAY1H6bvNLGnnPZINdIcV0JFyFN6LIDhCbrJW5YyLOq&#10;rr2Oa4HaFI/6w543MLKuMjfplhldzGe1RkvqToL/uawA9J1loDiRhfFaOLs9KkLWAY25zG49GECR&#10;ZyUM/3t64h16TgjpbxHktIzs6kSCOknAQV1I9t0gIWclFQU/1lq2JacZiId4EDpunWnI4VHUDoZD&#10;jJzuYy8QwKrTdjzsB2nHIx/ZlrLXzHXkaihQjyZ3h23w+UeC7Gq+6pQbuEJahgoIFRsapdR3GLVQ&#10;/VJsfiyo5hjVnwTA4krluqHXjfm6QQUD0xRbjEJzZkNJXShdFSV4DsALeQynIq+6Y2ySEIU/088q&#10;GKBj6zyfkHjwIoIZDSAQEMyAvHf7v07BhAq4xuf/1s1gTzf94RoXuAmer9BM+nAhgW7GZPxL3fgS&#10;9JKFxutmc1O+Vt341wS8pfzN17373GNtu+/r0/3rdPoTAAD//wMAUEsDBBQABgAIAAAAIQAnEkDt&#10;3gAAAAgBAAAPAAAAZHJzL2Rvd25yZXYueG1sTI9Ba8JAEIXvhf6HZQq96W4qWonZiEjbkxSqheJt&#10;zI5JMLsbsmsS/33HU3ubx3u8+V62Hm0jeupC7Z2GZKpAkCu8qV2p4fvwPlmCCBGdwcY70nCjAOv8&#10;8SHD1PjBfVG/j6XgEhdS1FDF2KZShqIii2HqW3LsnX1nMbLsSmk6HLjcNvJFqYW0WDv+UGFL24qK&#10;y/5qNXwMOGxmyVu/u5y3t+Nh/vmzS0jr56dxswIRaYx/YbjjMzrkzHTyV2eCaDRMEjXjqAZedLfV&#10;6xzEiY/lQoHMM/l/QP4LAAD//wMAUEsBAi0AFAAGAAgAAAAhALaDOJL+AAAA4QEAABMAAAAAAAAA&#10;AAAAAAAAAAAAAFtDb250ZW50X1R5cGVzXS54bWxQSwECLQAUAAYACAAAACEAOP0h/9YAAACUAQAA&#10;CwAAAAAAAAAAAAAAAAAvAQAAX3JlbHMvLnJlbHNQSwECLQAUAAYACAAAACEA8KMb++wCAADlCgAA&#10;DgAAAAAAAAAAAAAAAAAuAgAAZHJzL2Uyb0RvYy54bWxQSwECLQAUAAYACAAAACEAJxJA7d4AAAAI&#10;AQAADwAAAAAAAAAAAAAAAABGBQAAZHJzL2Rvd25yZXYueG1sUEsFBgAAAAAEAAQA8wAAAFEGAAAA&#10;AA==&#10;">
                      <v:line id="__TH_L2" o:spid="_x0000_s1027" style="position:absolute;visibility:visible;mso-wrap-style:square" from="0,0" to="1178,1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shapetype id="_x0000_t202" coordsize="21600,21600" o:spt="202" path="m,l,21600r21600,l21600,xe">
                        <v:stroke joinstyle="miter"/>
                        <v:path gradientshapeok="t" o:connecttype="rect"/>
                      </v:shapetype>
                      <v:shape id="__TH_B113" o:spid="_x0000_s1028" type="#_x0000_t202" style="position:absolute;left:455;top:122;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A527022" w14:textId="77777777" w:rsidR="00C33608" w:rsidRDefault="00611BF7">
                              <w:pPr>
                                <w:snapToGrid w:val="0"/>
                              </w:pPr>
                              <w:r>
                                <w:rPr>
                                  <w:rFonts w:hint="eastAsia"/>
                                </w:rPr>
                                <w:t>工</w:t>
                              </w:r>
                            </w:p>
                          </w:txbxContent>
                        </v:textbox>
                      </v:shape>
                      <v:shape id="__TH_B124" o:spid="_x0000_s1029" type="#_x0000_t202" style="position:absolute;left:643;top:419;width:253;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8249F04" w14:textId="77777777" w:rsidR="00C33608" w:rsidRDefault="00611BF7">
                              <w:pPr>
                                <w:snapToGrid w:val="0"/>
                              </w:pPr>
                              <w:r>
                                <w:rPr>
                                  <w:rFonts w:hint="eastAsia"/>
                                </w:rPr>
                                <w:t>作</w:t>
                              </w:r>
                            </w:p>
                          </w:txbxContent>
                        </v:textbox>
                      </v:shape>
                      <v:shape id="__TH_B135" o:spid="_x0000_s1030" type="#_x0000_t202" style="position:absolute;left:831;top:717;width:25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2555F1D" w14:textId="77777777" w:rsidR="00C33608" w:rsidRDefault="00611BF7">
                              <w:pPr>
                                <w:snapToGrid w:val="0"/>
                              </w:pPr>
                              <w:r>
                                <w:rPr>
                                  <w:rFonts w:hint="eastAsia"/>
                                </w:rPr>
                                <w:t>日</w:t>
                              </w:r>
                            </w:p>
                          </w:txbxContent>
                        </v:textbox>
                      </v:shape>
                    </v:group>
                  </w:pict>
                </mc:Fallback>
              </mc:AlternateContent>
            </w:r>
          </w:p>
          <w:p w14:paraId="0AFF0E1B" w14:textId="77777777" w:rsidR="00C33608" w:rsidRPr="00603BFA" w:rsidRDefault="00C33608">
            <w:pPr>
              <w:spacing w:line="360" w:lineRule="auto"/>
              <w:rPr>
                <w:rFonts w:ascii="宋体" w:hAnsi="宋体" w:cs="宋体" w:hint="eastAsia"/>
                <w:color w:val="000000" w:themeColor="text1"/>
                <w:sz w:val="24"/>
              </w:rPr>
            </w:pPr>
          </w:p>
          <w:p w14:paraId="5CE9CA32" w14:textId="77777777" w:rsidR="00C33608" w:rsidRPr="00603BFA" w:rsidRDefault="00C33608">
            <w:pPr>
              <w:spacing w:line="360" w:lineRule="auto"/>
              <w:rPr>
                <w:rFonts w:ascii="宋体" w:hAnsi="宋体" w:cs="宋体" w:hint="eastAsia"/>
                <w:color w:val="000000" w:themeColor="text1"/>
                <w:sz w:val="24"/>
              </w:rPr>
            </w:pPr>
          </w:p>
          <w:p w14:paraId="3F995578"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14:paraId="28C561E1"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14:paraId="3B4FB7C4"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14:paraId="072BF20A"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14:paraId="2E9DE3F2"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14:paraId="720F8101"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14:paraId="1E697DB9"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14:paraId="53206815"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14:paraId="4600B2E1"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14:paraId="5BAF7043"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14:paraId="3662C319"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14:paraId="616BA3F9"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14:paraId="2E45108D"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14:paraId="3CCD7381"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14:paraId="79E95226"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14:paraId="06616DD3"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14:paraId="4908E1E3"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w:t>
            </w:r>
          </w:p>
        </w:tc>
      </w:tr>
      <w:tr w:rsidR="008579D9" w:rsidRPr="00603BFA" w14:paraId="1B185ECE" w14:textId="77777777">
        <w:tc>
          <w:tcPr>
            <w:tcW w:w="1188" w:type="dxa"/>
            <w:tcBorders>
              <w:top w:val="single" w:sz="4" w:space="0" w:color="auto"/>
              <w:left w:val="single" w:sz="4" w:space="0" w:color="auto"/>
              <w:bottom w:val="single" w:sz="4" w:space="0" w:color="auto"/>
              <w:right w:val="single" w:sz="4" w:space="0" w:color="auto"/>
            </w:tcBorders>
            <w:vAlign w:val="center"/>
          </w:tcPr>
          <w:p w14:paraId="36C0DDCF"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23BA4F7A"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5B4275C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5C468082"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BE4BF02"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DC8F5DC"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4401099"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C3B41D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120967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C1C074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B4396E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06D6EFC"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AA3E2C1"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AC931D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55B16D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BED639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4F8773D"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730336A7" w14:textId="77777777">
        <w:tc>
          <w:tcPr>
            <w:tcW w:w="1188" w:type="dxa"/>
            <w:tcBorders>
              <w:top w:val="single" w:sz="4" w:space="0" w:color="auto"/>
              <w:left w:val="single" w:sz="4" w:space="0" w:color="auto"/>
              <w:bottom w:val="single" w:sz="4" w:space="0" w:color="auto"/>
              <w:right w:val="single" w:sz="4" w:space="0" w:color="auto"/>
            </w:tcBorders>
            <w:vAlign w:val="center"/>
          </w:tcPr>
          <w:p w14:paraId="5BCC4534"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5BEC30C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021606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D277A78"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C4C0C9F"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395E292"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5D95116C"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496B761"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D594709"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2DDC41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F150970"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CEA2083"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EB0B99C"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37B673D"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12CEDC5"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FC0C2C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F538D28"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69941C82" w14:textId="77777777">
        <w:tc>
          <w:tcPr>
            <w:tcW w:w="1188" w:type="dxa"/>
            <w:tcBorders>
              <w:top w:val="single" w:sz="4" w:space="0" w:color="auto"/>
              <w:left w:val="single" w:sz="4" w:space="0" w:color="auto"/>
              <w:bottom w:val="single" w:sz="4" w:space="0" w:color="auto"/>
              <w:right w:val="single" w:sz="4" w:space="0" w:color="auto"/>
            </w:tcBorders>
            <w:vAlign w:val="center"/>
          </w:tcPr>
          <w:p w14:paraId="28066977"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DFBC5FF"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098EDC5"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EEF7714"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8D22793"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7CD3ABA"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109025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EB0A9AE"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90B339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B6037E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2510FF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C90422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BEEA22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E3FD9E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DA2CDA0"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AE63EE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F0F7EFC"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2C50DFB1" w14:textId="77777777">
        <w:tc>
          <w:tcPr>
            <w:tcW w:w="1188" w:type="dxa"/>
            <w:tcBorders>
              <w:top w:val="single" w:sz="4" w:space="0" w:color="auto"/>
              <w:left w:val="single" w:sz="4" w:space="0" w:color="auto"/>
              <w:bottom w:val="single" w:sz="4" w:space="0" w:color="auto"/>
              <w:right w:val="single" w:sz="4" w:space="0" w:color="auto"/>
            </w:tcBorders>
            <w:vAlign w:val="center"/>
          </w:tcPr>
          <w:p w14:paraId="2EE1EE10"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C83ABAA"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EED0D06"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89DCF23"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DDB0F15"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28FEB43"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FF82353"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5F76E11"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FB0DC1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198D2A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1BCD455"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38E20D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8DA34F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4862C1E"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243A77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3E06F10"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DCEAB72"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2B8BF326" w14:textId="77777777">
        <w:tc>
          <w:tcPr>
            <w:tcW w:w="1188" w:type="dxa"/>
            <w:tcBorders>
              <w:top w:val="single" w:sz="4" w:space="0" w:color="auto"/>
              <w:left w:val="single" w:sz="4" w:space="0" w:color="auto"/>
              <w:bottom w:val="single" w:sz="4" w:space="0" w:color="auto"/>
              <w:right w:val="single" w:sz="4" w:space="0" w:color="auto"/>
            </w:tcBorders>
            <w:vAlign w:val="center"/>
          </w:tcPr>
          <w:p w14:paraId="69E77215"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2BD47B4"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DA022D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781297E"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4948781E"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4A99BE65"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394F1C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FAB7D45"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EB7548E"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B1B6DC9"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EEA662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155092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FA1505E"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2E1FCC9"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A227733"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937FACD"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36847BF"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44083A4E" w14:textId="77777777">
        <w:tc>
          <w:tcPr>
            <w:tcW w:w="1188" w:type="dxa"/>
            <w:tcBorders>
              <w:top w:val="single" w:sz="4" w:space="0" w:color="auto"/>
              <w:left w:val="single" w:sz="4" w:space="0" w:color="auto"/>
              <w:bottom w:val="single" w:sz="4" w:space="0" w:color="auto"/>
              <w:right w:val="single" w:sz="4" w:space="0" w:color="auto"/>
            </w:tcBorders>
            <w:vAlign w:val="center"/>
          </w:tcPr>
          <w:p w14:paraId="438B768E"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A38A537"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2308E12C"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66BDA6A"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EB8BF87"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13E4EE05"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274B75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DC1CE9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D03E3C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872EF4B"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F6C289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CB779E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0A6B5E8"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3CAA71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5AE3135"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BC26B9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935CCCC"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0B2B2C39" w14:textId="77777777">
        <w:tc>
          <w:tcPr>
            <w:tcW w:w="1188" w:type="dxa"/>
            <w:tcBorders>
              <w:top w:val="single" w:sz="4" w:space="0" w:color="auto"/>
              <w:left w:val="single" w:sz="4" w:space="0" w:color="auto"/>
              <w:bottom w:val="single" w:sz="4" w:space="0" w:color="auto"/>
              <w:right w:val="single" w:sz="4" w:space="0" w:color="auto"/>
            </w:tcBorders>
            <w:vAlign w:val="center"/>
          </w:tcPr>
          <w:p w14:paraId="6852B217"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33F7D3E"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5535E80"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B5B462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27F590C3"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7C7BBF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3E588B0D"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931F59E"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23232FD"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B1EC476"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CB3D40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78B7CD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3E1BD03"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036C221"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04D09A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C7ECF3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CEFCA92"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553BB7BA" w14:textId="77777777">
        <w:tc>
          <w:tcPr>
            <w:tcW w:w="1188" w:type="dxa"/>
            <w:tcBorders>
              <w:top w:val="single" w:sz="4" w:space="0" w:color="auto"/>
              <w:left w:val="single" w:sz="4" w:space="0" w:color="auto"/>
              <w:bottom w:val="single" w:sz="4" w:space="0" w:color="auto"/>
              <w:right w:val="single" w:sz="4" w:space="0" w:color="auto"/>
            </w:tcBorders>
            <w:vAlign w:val="center"/>
          </w:tcPr>
          <w:p w14:paraId="6392C959"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249BC11"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28D6CA3A"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51A88A9D"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2CB6F40"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480E7EC"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7FC7530C"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249870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6F187E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E87543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44BA630"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95B6126"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AC4EEE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F67C24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E053690"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68CC464"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1F9EA5E" w14:textId="77777777" w:rsidR="00C33608" w:rsidRPr="00603BFA" w:rsidRDefault="00C33608">
            <w:pPr>
              <w:spacing w:line="360" w:lineRule="auto"/>
              <w:rPr>
                <w:rFonts w:ascii="宋体" w:hAnsi="宋体" w:cs="宋体" w:hint="eastAsia"/>
                <w:color w:val="000000" w:themeColor="text1"/>
                <w:sz w:val="24"/>
              </w:rPr>
            </w:pPr>
          </w:p>
        </w:tc>
      </w:tr>
      <w:tr w:rsidR="008579D9" w:rsidRPr="00603BFA" w14:paraId="7AD18C91" w14:textId="77777777">
        <w:tc>
          <w:tcPr>
            <w:tcW w:w="1188" w:type="dxa"/>
            <w:tcBorders>
              <w:top w:val="single" w:sz="4" w:space="0" w:color="auto"/>
              <w:left w:val="single" w:sz="4" w:space="0" w:color="auto"/>
              <w:bottom w:val="single" w:sz="4" w:space="0" w:color="auto"/>
              <w:right w:val="single" w:sz="4" w:space="0" w:color="auto"/>
            </w:tcBorders>
            <w:vAlign w:val="center"/>
          </w:tcPr>
          <w:p w14:paraId="61791BE6"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4D0FD212"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9656C87"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6F852BCB"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0AA0BC7C"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4883C040" w14:textId="77777777" w:rsidR="00C33608" w:rsidRPr="00603BFA" w:rsidRDefault="00C33608">
            <w:pPr>
              <w:spacing w:line="360" w:lineRule="auto"/>
              <w:rPr>
                <w:rFonts w:ascii="宋体" w:hAnsi="宋体" w:cs="宋体" w:hint="eastAsia"/>
                <w:color w:val="000000" w:themeColor="text1"/>
                <w:sz w:val="24"/>
              </w:rPr>
            </w:pPr>
          </w:p>
        </w:tc>
        <w:tc>
          <w:tcPr>
            <w:tcW w:w="552" w:type="dxa"/>
            <w:tcBorders>
              <w:top w:val="single" w:sz="4" w:space="0" w:color="auto"/>
              <w:left w:val="single" w:sz="4" w:space="0" w:color="auto"/>
              <w:bottom w:val="single" w:sz="4" w:space="0" w:color="auto"/>
              <w:right w:val="single" w:sz="4" w:space="0" w:color="auto"/>
            </w:tcBorders>
          </w:tcPr>
          <w:p w14:paraId="2CAB99E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71127A7"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1A9BD34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0D49D3DF"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3CAECD02"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6B85543C"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B0D5479"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78C11685"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56075E26"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296C7F0A" w14:textId="77777777" w:rsidR="00C33608" w:rsidRPr="00603BFA" w:rsidRDefault="00C33608">
            <w:pPr>
              <w:spacing w:line="360" w:lineRule="auto"/>
              <w:rPr>
                <w:rFonts w:ascii="宋体" w:hAnsi="宋体" w:cs="宋体" w:hint="eastAsia"/>
                <w:color w:val="000000" w:themeColor="text1"/>
                <w:sz w:val="24"/>
              </w:rPr>
            </w:pPr>
          </w:p>
        </w:tc>
        <w:tc>
          <w:tcPr>
            <w:tcW w:w="553" w:type="dxa"/>
            <w:tcBorders>
              <w:top w:val="single" w:sz="4" w:space="0" w:color="auto"/>
              <w:left w:val="single" w:sz="4" w:space="0" w:color="auto"/>
              <w:bottom w:val="single" w:sz="4" w:space="0" w:color="auto"/>
              <w:right w:val="single" w:sz="4" w:space="0" w:color="auto"/>
            </w:tcBorders>
          </w:tcPr>
          <w:p w14:paraId="47C647D1" w14:textId="77777777" w:rsidR="00C33608" w:rsidRPr="00603BFA" w:rsidRDefault="00C33608">
            <w:pPr>
              <w:spacing w:line="360" w:lineRule="auto"/>
              <w:rPr>
                <w:rFonts w:ascii="宋体" w:hAnsi="宋体" w:cs="宋体" w:hint="eastAsia"/>
                <w:color w:val="000000" w:themeColor="text1"/>
                <w:sz w:val="24"/>
              </w:rPr>
            </w:pPr>
          </w:p>
        </w:tc>
      </w:tr>
    </w:tbl>
    <w:p w14:paraId="0CB70B07" w14:textId="77777777" w:rsidR="00C33608" w:rsidRPr="00603BFA" w:rsidRDefault="00611BF7">
      <w:pPr>
        <w:autoSpaceDE w:val="0"/>
        <w:autoSpaceDN w:val="0"/>
        <w:spacing w:line="360" w:lineRule="auto"/>
        <w:rPr>
          <w:rFonts w:ascii="宋体" w:hAnsi="宋体" w:cs="宋体" w:hint="eastAsia"/>
          <w:color w:val="000000" w:themeColor="text1"/>
          <w:kern w:val="0"/>
          <w:sz w:val="24"/>
        </w:rPr>
      </w:pPr>
      <w:r w:rsidRPr="00603BFA">
        <w:rPr>
          <w:rFonts w:ascii="宋体" w:hAnsi="宋体" w:cs="宋体" w:hint="eastAsia"/>
          <w:b/>
          <w:color w:val="000000" w:themeColor="text1"/>
          <w:sz w:val="24"/>
        </w:rPr>
        <w:t>注：投标人可按上述时间表的格式自行编制切合实际的具体时间表。</w:t>
      </w:r>
    </w:p>
    <w:p w14:paraId="624D83AF" w14:textId="77777777" w:rsidR="00C33608" w:rsidRPr="00603BFA" w:rsidRDefault="00C33608">
      <w:pPr>
        <w:rPr>
          <w:rFonts w:ascii="宋体" w:hAnsi="宋体" w:cs="宋体" w:hint="eastAsia"/>
          <w:b/>
          <w:bCs/>
          <w:color w:val="000000" w:themeColor="text1"/>
          <w:kern w:val="0"/>
          <w:sz w:val="24"/>
          <w:lang w:val="zh-CN"/>
        </w:rPr>
      </w:pPr>
    </w:p>
    <w:p w14:paraId="18DB054A" w14:textId="77777777" w:rsidR="00C33608" w:rsidRPr="00603BFA" w:rsidRDefault="00611BF7">
      <w:pPr>
        <w:autoSpaceDE w:val="0"/>
        <w:autoSpaceDN w:val="0"/>
        <w:spacing w:line="360" w:lineRule="auto"/>
        <w:ind w:firstLineChars="1850" w:firstLine="4440"/>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投标人名称（电子签章）：</w:t>
      </w:r>
    </w:p>
    <w:p w14:paraId="7EB6CF7D" w14:textId="77777777" w:rsidR="00C33608" w:rsidRPr="00603BFA" w:rsidRDefault="00611BF7">
      <w:pPr>
        <w:autoSpaceDE w:val="0"/>
        <w:autoSpaceDN w:val="0"/>
        <w:spacing w:line="360" w:lineRule="auto"/>
        <w:rPr>
          <w:rFonts w:ascii="宋体" w:hAnsi="宋体" w:cs="宋体" w:hint="eastAsia"/>
          <w:b/>
          <w:bCs/>
          <w:color w:val="000000" w:themeColor="text1"/>
          <w:sz w:val="32"/>
          <w:szCs w:val="32"/>
        </w:rPr>
      </w:pP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日期：  年  月   日</w:t>
      </w:r>
    </w:p>
    <w:p w14:paraId="70264F67" w14:textId="77777777" w:rsidR="00C33608" w:rsidRPr="00603BFA" w:rsidRDefault="00611BF7">
      <w:pPr>
        <w:snapToGrid w:val="0"/>
        <w:spacing w:line="360" w:lineRule="auto"/>
        <w:ind w:firstLineChars="2350" w:firstLine="4935"/>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17A2A33E" w14:textId="77777777" w:rsidR="00C33608" w:rsidRPr="00603BFA" w:rsidRDefault="00611BF7">
      <w:pPr>
        <w:snapToGrid w:val="0"/>
        <w:spacing w:beforeLines="50" w:before="165" w:after="50"/>
        <w:jc w:val="center"/>
        <w:rPr>
          <w:rFonts w:ascii="宋体" w:hAnsi="宋体" w:cs="宋体" w:hint="eastAsia"/>
          <w:b/>
          <w:bCs/>
          <w:color w:val="000000" w:themeColor="text1"/>
          <w:sz w:val="30"/>
          <w:szCs w:val="30"/>
        </w:rPr>
      </w:pPr>
      <w:r w:rsidRPr="00603BFA">
        <w:rPr>
          <w:rFonts w:ascii="宋体" w:hAnsi="宋体" w:cs="宋体" w:hint="eastAsia"/>
          <w:b/>
          <w:bCs/>
          <w:color w:val="000000" w:themeColor="text1"/>
          <w:sz w:val="30"/>
          <w:szCs w:val="30"/>
        </w:rPr>
        <w:t>三、售后服务方案</w:t>
      </w:r>
    </w:p>
    <w:p w14:paraId="75967D2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（由投标人根据采购需求及招标文件要求编制）</w:t>
      </w:r>
    </w:p>
    <w:p w14:paraId="1107C9AF" w14:textId="77777777" w:rsidR="00C33608" w:rsidRPr="00603BFA" w:rsidRDefault="00611BF7">
      <w:pPr>
        <w:snapToGrid w:val="0"/>
        <w:spacing w:beforeLines="50" w:before="165" w:after="50"/>
        <w:ind w:left="142"/>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1、售后服务承诺</w:t>
      </w:r>
    </w:p>
    <w:p w14:paraId="26D781AA" w14:textId="77777777" w:rsidR="00C33608" w:rsidRPr="00603BFA" w:rsidRDefault="00611BF7">
      <w:pPr>
        <w:autoSpaceDE w:val="0"/>
        <w:autoSpaceDN w:val="0"/>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附表A:售后服务机构情况表</w:t>
      </w:r>
      <w:r w:rsidRPr="00603BFA">
        <w:rPr>
          <w:rFonts w:ascii="宋体" w:hAnsi="宋体" w:cs="宋体" w:hint="eastAsia"/>
          <w:color w:val="000000" w:themeColor="text1"/>
          <w:sz w:val="24"/>
        </w:rPr>
        <w:t>（按此格式自制）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095"/>
        <w:gridCol w:w="1245"/>
        <w:gridCol w:w="1980"/>
        <w:gridCol w:w="1260"/>
      </w:tblGrid>
      <w:tr w:rsidR="008579D9" w:rsidRPr="00603BFA" w14:paraId="75C91537" w14:textId="77777777">
        <w:tc>
          <w:tcPr>
            <w:tcW w:w="828" w:type="dxa"/>
          </w:tcPr>
          <w:p w14:paraId="5D745190"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序号</w:t>
            </w:r>
          </w:p>
        </w:tc>
        <w:tc>
          <w:tcPr>
            <w:tcW w:w="2340" w:type="dxa"/>
          </w:tcPr>
          <w:p w14:paraId="01DB8381"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机构名称</w:t>
            </w:r>
          </w:p>
        </w:tc>
        <w:tc>
          <w:tcPr>
            <w:tcW w:w="1095" w:type="dxa"/>
          </w:tcPr>
          <w:p w14:paraId="7CD5F9A9"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机构</w:t>
            </w:r>
          </w:p>
          <w:p w14:paraId="31FC46AA"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性质</w:t>
            </w:r>
          </w:p>
        </w:tc>
        <w:tc>
          <w:tcPr>
            <w:tcW w:w="1245" w:type="dxa"/>
          </w:tcPr>
          <w:p w14:paraId="011D64B6"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注册地址</w:t>
            </w:r>
          </w:p>
        </w:tc>
        <w:tc>
          <w:tcPr>
            <w:tcW w:w="1980" w:type="dxa"/>
          </w:tcPr>
          <w:p w14:paraId="7C4D114E"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服务技术人员数量</w:t>
            </w:r>
          </w:p>
        </w:tc>
        <w:tc>
          <w:tcPr>
            <w:tcW w:w="1260" w:type="dxa"/>
          </w:tcPr>
          <w:p w14:paraId="4E117A67" w14:textId="77777777" w:rsidR="00C33608" w:rsidRPr="00603BFA" w:rsidRDefault="00611BF7">
            <w:pPr>
              <w:autoSpaceDE w:val="0"/>
              <w:autoSpaceDN w:val="0"/>
              <w:spacing w:line="360" w:lineRule="auto"/>
              <w:jc w:val="center"/>
              <w:rPr>
                <w:rFonts w:ascii="宋体" w:hAnsi="宋体" w:cs="宋体" w:hint="eastAsia"/>
                <w:b/>
                <w:color w:val="000000" w:themeColor="text1"/>
                <w:sz w:val="24"/>
              </w:rPr>
            </w:pPr>
            <w:r w:rsidRPr="00603BFA">
              <w:rPr>
                <w:rFonts w:ascii="宋体" w:hAnsi="宋体" w:cs="宋体" w:hint="eastAsia"/>
                <w:b/>
                <w:color w:val="000000" w:themeColor="text1"/>
                <w:sz w:val="24"/>
              </w:rPr>
              <w:t>联系电话</w:t>
            </w:r>
          </w:p>
        </w:tc>
      </w:tr>
      <w:tr w:rsidR="008579D9" w:rsidRPr="00603BFA" w14:paraId="2466FC2A" w14:textId="77777777">
        <w:tc>
          <w:tcPr>
            <w:tcW w:w="828" w:type="dxa"/>
          </w:tcPr>
          <w:p w14:paraId="77BA6E43"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2340" w:type="dxa"/>
          </w:tcPr>
          <w:p w14:paraId="42FB2601"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095" w:type="dxa"/>
          </w:tcPr>
          <w:p w14:paraId="18077094"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45" w:type="dxa"/>
          </w:tcPr>
          <w:p w14:paraId="49CDFE93"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980" w:type="dxa"/>
          </w:tcPr>
          <w:p w14:paraId="2F84069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Pr>
          <w:p w14:paraId="448186C1"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73EBEA98" w14:textId="77777777">
        <w:tc>
          <w:tcPr>
            <w:tcW w:w="828" w:type="dxa"/>
          </w:tcPr>
          <w:p w14:paraId="7089383E"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2340" w:type="dxa"/>
          </w:tcPr>
          <w:p w14:paraId="261E050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095" w:type="dxa"/>
          </w:tcPr>
          <w:p w14:paraId="3B8173CB"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45" w:type="dxa"/>
          </w:tcPr>
          <w:p w14:paraId="215F42FC"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980" w:type="dxa"/>
          </w:tcPr>
          <w:p w14:paraId="5BBEB63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Pr>
          <w:p w14:paraId="18672E10"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bl>
    <w:p w14:paraId="36D740D5" w14:textId="77777777" w:rsidR="00C33608" w:rsidRPr="00603BFA" w:rsidRDefault="00611BF7">
      <w:pPr>
        <w:autoSpaceDE w:val="0"/>
        <w:autoSpaceDN w:val="0"/>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注：关于项目涉及的所有售后服务机构均在本表注明，包括投标人本单位和符合条件的第三方服务机构；</w:t>
      </w:r>
    </w:p>
    <w:p w14:paraId="3210C094" w14:textId="77777777" w:rsidR="00C33608" w:rsidRPr="00603BFA" w:rsidRDefault="00C33608">
      <w:pPr>
        <w:autoSpaceDE w:val="0"/>
        <w:autoSpaceDN w:val="0"/>
        <w:spacing w:line="360" w:lineRule="auto"/>
        <w:rPr>
          <w:rFonts w:ascii="宋体" w:hAnsi="宋体" w:cs="宋体" w:hint="eastAsia"/>
          <w:color w:val="000000" w:themeColor="text1"/>
          <w:kern w:val="0"/>
          <w:sz w:val="24"/>
        </w:rPr>
      </w:pPr>
    </w:p>
    <w:p w14:paraId="30223BA3" w14:textId="77777777" w:rsidR="00C33608" w:rsidRPr="00603BFA" w:rsidRDefault="00611BF7">
      <w:pPr>
        <w:autoSpaceDE w:val="0"/>
        <w:autoSpaceDN w:val="0"/>
        <w:spacing w:line="360" w:lineRule="auto"/>
        <w:rPr>
          <w:rFonts w:ascii="宋体" w:hAnsi="宋体" w:cs="宋体" w:hint="eastAsia"/>
          <w:color w:val="000000" w:themeColor="text1"/>
          <w:kern w:val="0"/>
          <w:sz w:val="24"/>
        </w:rPr>
      </w:pPr>
      <w:r w:rsidRPr="00603BFA">
        <w:rPr>
          <w:rFonts w:ascii="宋体" w:hAnsi="宋体" w:cs="宋体" w:hint="eastAsia"/>
          <w:b/>
          <w:color w:val="000000" w:themeColor="text1"/>
          <w:kern w:val="0"/>
          <w:sz w:val="24"/>
        </w:rPr>
        <w:t>附表B：售后服务人员情况表</w:t>
      </w:r>
      <w:r w:rsidRPr="00603BFA">
        <w:rPr>
          <w:rFonts w:ascii="宋体" w:hAnsi="宋体" w:cs="宋体" w:hint="eastAsia"/>
          <w:color w:val="000000" w:themeColor="text1"/>
          <w:sz w:val="24"/>
        </w:rPr>
        <w:t>（按此格式自制）</w:t>
      </w:r>
    </w:p>
    <w:tbl>
      <w:tblPr>
        <w:tblW w:w="10002" w:type="dxa"/>
        <w:jc w:val="center"/>
        <w:tblLayout w:type="fixed"/>
        <w:tblLook w:val="04A0" w:firstRow="1" w:lastRow="0" w:firstColumn="1" w:lastColumn="0" w:noHBand="0" w:noVBand="1"/>
      </w:tblPr>
      <w:tblGrid>
        <w:gridCol w:w="646"/>
        <w:gridCol w:w="746"/>
        <w:gridCol w:w="787"/>
        <w:gridCol w:w="412"/>
        <w:gridCol w:w="900"/>
        <w:gridCol w:w="1080"/>
        <w:gridCol w:w="1080"/>
        <w:gridCol w:w="1080"/>
        <w:gridCol w:w="1260"/>
        <w:gridCol w:w="900"/>
        <w:gridCol w:w="1111"/>
      </w:tblGrid>
      <w:tr w:rsidR="008579D9" w:rsidRPr="00603BFA" w14:paraId="15C6B40F" w14:textId="77777777">
        <w:trPr>
          <w:jc w:val="center"/>
        </w:trPr>
        <w:tc>
          <w:tcPr>
            <w:tcW w:w="646" w:type="dxa"/>
            <w:tcBorders>
              <w:top w:val="single" w:sz="6" w:space="0" w:color="auto"/>
              <w:left w:val="single" w:sz="6" w:space="0" w:color="auto"/>
              <w:bottom w:val="single" w:sz="6" w:space="0" w:color="auto"/>
              <w:right w:val="single" w:sz="4" w:space="0" w:color="auto"/>
            </w:tcBorders>
            <w:vAlign w:val="center"/>
          </w:tcPr>
          <w:p w14:paraId="18C0046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序号</w:t>
            </w:r>
          </w:p>
          <w:p w14:paraId="3CA7DCCD"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vAlign w:val="center"/>
          </w:tcPr>
          <w:p w14:paraId="27284827"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14:paraId="173B5BA9"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2B70D09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14:paraId="173A4CC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14:paraId="067BED2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14:paraId="5FF9E225"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14:paraId="4D715BBA"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14:paraId="25DAF42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461F133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14:paraId="0517479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到达现场时间</w:t>
            </w:r>
          </w:p>
        </w:tc>
      </w:tr>
      <w:tr w:rsidR="008579D9" w:rsidRPr="00603BFA" w14:paraId="117894D9" w14:textId="77777777">
        <w:trPr>
          <w:trHeight w:val="607"/>
          <w:jc w:val="center"/>
        </w:trPr>
        <w:tc>
          <w:tcPr>
            <w:tcW w:w="646" w:type="dxa"/>
            <w:tcBorders>
              <w:top w:val="single" w:sz="6" w:space="0" w:color="auto"/>
              <w:left w:val="single" w:sz="6" w:space="0" w:color="auto"/>
              <w:bottom w:val="single" w:sz="6" w:space="0" w:color="auto"/>
              <w:right w:val="single" w:sz="4" w:space="0" w:color="auto"/>
            </w:tcBorders>
          </w:tcPr>
          <w:p w14:paraId="7E557660"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79578E41"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总协调人</w:t>
            </w:r>
          </w:p>
        </w:tc>
        <w:tc>
          <w:tcPr>
            <w:tcW w:w="787" w:type="dxa"/>
            <w:tcBorders>
              <w:top w:val="single" w:sz="6" w:space="0" w:color="auto"/>
              <w:left w:val="single" w:sz="6" w:space="0" w:color="auto"/>
              <w:bottom w:val="single" w:sz="6" w:space="0" w:color="auto"/>
              <w:right w:val="single" w:sz="6" w:space="0" w:color="auto"/>
            </w:tcBorders>
          </w:tcPr>
          <w:p w14:paraId="78D0FAB1"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6A23F862"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23505F9C"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17088C1F"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2BA710B6"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03A00A3D"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69F500C5"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10645426"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2648930C" w14:textId="77777777" w:rsidR="00C33608" w:rsidRPr="00603BFA" w:rsidRDefault="00C33608">
            <w:pPr>
              <w:autoSpaceDE w:val="0"/>
              <w:autoSpaceDN w:val="0"/>
              <w:spacing w:line="360" w:lineRule="auto"/>
              <w:rPr>
                <w:rFonts w:ascii="宋体" w:hAnsi="宋体" w:cs="宋体" w:hint="eastAsia"/>
                <w:color w:val="000000" w:themeColor="text1"/>
                <w:sz w:val="24"/>
              </w:rPr>
            </w:pPr>
          </w:p>
        </w:tc>
      </w:tr>
      <w:tr w:rsidR="008579D9" w:rsidRPr="00603BFA" w14:paraId="0204591F"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580BE7D2"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23B9FECD"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售后人员</w:t>
            </w:r>
          </w:p>
        </w:tc>
        <w:tc>
          <w:tcPr>
            <w:tcW w:w="787" w:type="dxa"/>
            <w:tcBorders>
              <w:top w:val="single" w:sz="6" w:space="0" w:color="auto"/>
              <w:left w:val="single" w:sz="6" w:space="0" w:color="auto"/>
              <w:bottom w:val="single" w:sz="6" w:space="0" w:color="auto"/>
              <w:right w:val="single" w:sz="6" w:space="0" w:color="auto"/>
            </w:tcBorders>
          </w:tcPr>
          <w:p w14:paraId="75D7CDF7"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0F214C66"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6FE6F854"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3F4DE8AD"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10C73CF5"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2ECA7B46"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75CBC3B3"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123F115E"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432EAE42" w14:textId="77777777" w:rsidR="00C33608" w:rsidRPr="00603BFA" w:rsidRDefault="00C33608">
            <w:pPr>
              <w:autoSpaceDE w:val="0"/>
              <w:autoSpaceDN w:val="0"/>
              <w:spacing w:line="360" w:lineRule="auto"/>
              <w:rPr>
                <w:rFonts w:ascii="宋体" w:hAnsi="宋体" w:cs="宋体" w:hint="eastAsia"/>
                <w:color w:val="000000" w:themeColor="text1"/>
                <w:sz w:val="24"/>
              </w:rPr>
            </w:pPr>
          </w:p>
        </w:tc>
      </w:tr>
      <w:tr w:rsidR="008579D9" w:rsidRPr="00603BFA" w14:paraId="03B481C3" w14:textId="77777777">
        <w:trPr>
          <w:trHeight w:val="595"/>
          <w:jc w:val="center"/>
        </w:trPr>
        <w:tc>
          <w:tcPr>
            <w:tcW w:w="646" w:type="dxa"/>
            <w:tcBorders>
              <w:top w:val="single" w:sz="6" w:space="0" w:color="auto"/>
              <w:left w:val="single" w:sz="6" w:space="0" w:color="auto"/>
              <w:bottom w:val="single" w:sz="6" w:space="0" w:color="auto"/>
              <w:right w:val="single" w:sz="4" w:space="0" w:color="auto"/>
            </w:tcBorders>
          </w:tcPr>
          <w:p w14:paraId="2280A0F4"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46" w:type="dxa"/>
            <w:tcBorders>
              <w:top w:val="single" w:sz="6" w:space="0" w:color="auto"/>
              <w:left w:val="single" w:sz="4" w:space="0" w:color="auto"/>
              <w:bottom w:val="single" w:sz="6" w:space="0" w:color="auto"/>
              <w:right w:val="single" w:sz="6" w:space="0" w:color="auto"/>
            </w:tcBorders>
          </w:tcPr>
          <w:p w14:paraId="537AF82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5DEAC040"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10DD6694"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4ED991B9"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4BDA2751"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43AD5621"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377AFE6A"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739FD7BF"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29AD448B"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111" w:type="dxa"/>
            <w:tcBorders>
              <w:top w:val="single" w:sz="6" w:space="0" w:color="auto"/>
              <w:left w:val="single" w:sz="6" w:space="0" w:color="auto"/>
              <w:bottom w:val="single" w:sz="6" w:space="0" w:color="auto"/>
              <w:right w:val="single" w:sz="6" w:space="0" w:color="auto"/>
            </w:tcBorders>
          </w:tcPr>
          <w:p w14:paraId="4B894949" w14:textId="77777777" w:rsidR="00C33608" w:rsidRPr="00603BFA" w:rsidRDefault="00C33608">
            <w:pPr>
              <w:autoSpaceDE w:val="0"/>
              <w:autoSpaceDN w:val="0"/>
              <w:spacing w:line="360" w:lineRule="auto"/>
              <w:rPr>
                <w:rFonts w:ascii="宋体" w:hAnsi="宋体" w:cs="宋体" w:hint="eastAsia"/>
                <w:color w:val="000000" w:themeColor="text1"/>
                <w:sz w:val="24"/>
              </w:rPr>
            </w:pPr>
          </w:p>
        </w:tc>
      </w:tr>
    </w:tbl>
    <w:p w14:paraId="0BBF70C8"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0EDC0510"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45A77A2B" w14:textId="77777777" w:rsidR="00C33608" w:rsidRPr="00603BFA" w:rsidRDefault="00C33608">
      <w:pPr>
        <w:spacing w:line="360" w:lineRule="auto"/>
        <w:ind w:firstLineChars="1687" w:firstLine="4049"/>
        <w:rPr>
          <w:rFonts w:ascii="宋体" w:hAnsi="宋体" w:cs="宋体" w:hint="eastAsia"/>
          <w:color w:val="000000" w:themeColor="text1"/>
          <w:sz w:val="24"/>
        </w:rPr>
        <w:sectPr w:rsidR="00C33608" w:rsidRPr="00603BFA">
          <w:footerReference w:type="even" r:id="rId30"/>
          <w:footerReference w:type="default" r:id="rId31"/>
          <w:footerReference w:type="first" r:id="rId32"/>
          <w:pgSz w:w="11906" w:h="16838"/>
          <w:pgMar w:top="1134" w:right="1134" w:bottom="1134" w:left="1134" w:header="720" w:footer="720" w:gutter="0"/>
          <w:cols w:space="720"/>
          <w:docGrid w:type="lines" w:linePitch="331"/>
        </w:sectPr>
      </w:pPr>
    </w:p>
    <w:p w14:paraId="51F8500C" w14:textId="77777777" w:rsidR="00C33608" w:rsidRPr="00603BFA" w:rsidRDefault="00611BF7">
      <w:pPr>
        <w:snapToGrid w:val="0"/>
        <w:spacing w:beforeLines="50" w:before="165" w:after="50"/>
        <w:ind w:left="142"/>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lastRenderedPageBreak/>
        <w:t>四、项目实施人员一览表</w:t>
      </w:r>
    </w:p>
    <w:p w14:paraId="4F8A63BA" w14:textId="77777777" w:rsidR="00C33608" w:rsidRPr="00603BFA" w:rsidRDefault="00611BF7">
      <w:pPr>
        <w:spacing w:line="360" w:lineRule="auto"/>
        <w:jc w:val="center"/>
        <w:rPr>
          <w:rFonts w:ascii="宋体" w:hAnsi="宋体" w:cs="宋体" w:hint="eastAsia"/>
          <w:b/>
          <w:bCs/>
          <w:color w:val="000000" w:themeColor="text1"/>
          <w:sz w:val="24"/>
        </w:rPr>
      </w:pPr>
      <w:r w:rsidRPr="00603BFA">
        <w:rPr>
          <w:rFonts w:ascii="宋体" w:hAnsi="宋体" w:cs="宋体" w:hint="eastAsia"/>
          <w:color w:val="000000" w:themeColor="text1"/>
          <w:sz w:val="24"/>
        </w:rPr>
        <w:t>（由投标人根据采购需求及招标文件要求编制）</w:t>
      </w:r>
    </w:p>
    <w:p w14:paraId="2B9488CF" w14:textId="77777777" w:rsidR="00C33608" w:rsidRPr="00603BFA" w:rsidRDefault="00611BF7">
      <w:pPr>
        <w:pStyle w:val="ad"/>
        <w:rPr>
          <w:rFonts w:hAnsi="宋体" w:cs="宋体" w:hint="eastAsia"/>
          <w:color w:val="000000" w:themeColor="text1"/>
          <w:sz w:val="24"/>
          <w:szCs w:val="24"/>
        </w:rPr>
      </w:pPr>
      <w:r w:rsidRPr="00603BFA">
        <w:rPr>
          <w:rFonts w:hAnsi="宋体" w:cs="宋体" w:hint="eastAsia"/>
          <w:color w:val="000000" w:themeColor="text1"/>
          <w:sz w:val="24"/>
          <w:szCs w:val="24"/>
        </w:rPr>
        <w:t>所投分标：</w:t>
      </w:r>
      <w:r w:rsidRPr="00603BFA">
        <w:rPr>
          <w:rFonts w:hAnsi="宋体" w:cs="宋体" w:hint="eastAsia"/>
          <w:color w:val="000000" w:themeColor="text1"/>
          <w:sz w:val="24"/>
          <w:szCs w:val="24"/>
          <w:u w:val="single"/>
        </w:rPr>
        <w:t xml:space="preserve">     </w:t>
      </w:r>
      <w:r w:rsidRPr="00603BFA">
        <w:rPr>
          <w:rFonts w:hAnsi="宋体" w:cs="宋体" w:hint="eastAsia"/>
          <w:color w:val="000000" w:themeColor="text1"/>
          <w:sz w:val="24"/>
          <w:szCs w:val="24"/>
        </w:rPr>
        <w:t>分标</w:t>
      </w:r>
    </w:p>
    <w:p w14:paraId="5D280411" w14:textId="77777777" w:rsidR="00C33608" w:rsidRPr="00603BFA" w:rsidRDefault="00611BF7">
      <w:pPr>
        <w:keepNext/>
        <w:autoSpaceDE w:val="0"/>
        <w:autoSpaceDN w:val="0"/>
        <w:spacing w:line="360" w:lineRule="auto"/>
        <w:ind w:firstLine="477"/>
        <w:rPr>
          <w:rFonts w:ascii="宋体" w:hAnsi="宋体" w:cs="宋体" w:hint="eastAsia"/>
          <w:b/>
          <w:color w:val="000000" w:themeColor="text1"/>
          <w:sz w:val="24"/>
        </w:rPr>
      </w:pPr>
      <w:r w:rsidRPr="00603BFA">
        <w:rPr>
          <w:rFonts w:ascii="宋体" w:hAnsi="宋体" w:cs="宋体" w:hint="eastAsia"/>
          <w:b/>
          <w:color w:val="000000" w:themeColor="text1"/>
          <w:sz w:val="24"/>
        </w:rPr>
        <w:t>附表A:本项目的项目经理情况表</w:t>
      </w:r>
    </w:p>
    <w:tbl>
      <w:tblPr>
        <w:tblW w:w="0" w:type="auto"/>
        <w:tblLayout w:type="fixed"/>
        <w:tblLook w:val="04A0" w:firstRow="1" w:lastRow="0" w:firstColumn="1" w:lastColumn="0" w:noHBand="0" w:noVBand="1"/>
      </w:tblPr>
      <w:tblGrid>
        <w:gridCol w:w="2061"/>
        <w:gridCol w:w="1287"/>
        <w:gridCol w:w="1260"/>
        <w:gridCol w:w="4572"/>
      </w:tblGrid>
      <w:tr w:rsidR="008579D9" w:rsidRPr="00603BFA" w14:paraId="08E668FC" w14:textId="77777777">
        <w:trPr>
          <w:trHeight w:val="604"/>
        </w:trPr>
        <w:tc>
          <w:tcPr>
            <w:tcW w:w="2061" w:type="dxa"/>
            <w:tcBorders>
              <w:top w:val="single" w:sz="6" w:space="0" w:color="auto"/>
              <w:left w:val="single" w:sz="6" w:space="0" w:color="auto"/>
              <w:bottom w:val="single" w:sz="6" w:space="0" w:color="auto"/>
              <w:right w:val="single" w:sz="6" w:space="0" w:color="auto"/>
            </w:tcBorders>
            <w:vAlign w:val="center"/>
          </w:tcPr>
          <w:p w14:paraId="21D20BFF"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14:paraId="3333EE2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7D2C9A7"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页码</w:t>
            </w:r>
          </w:p>
        </w:tc>
        <w:tc>
          <w:tcPr>
            <w:tcW w:w="4572" w:type="dxa"/>
            <w:tcBorders>
              <w:top w:val="single" w:sz="6" w:space="0" w:color="auto"/>
              <w:left w:val="single" w:sz="6" w:space="0" w:color="auto"/>
              <w:bottom w:val="single" w:sz="6" w:space="0" w:color="auto"/>
              <w:right w:val="single" w:sz="6" w:space="0" w:color="auto"/>
            </w:tcBorders>
            <w:vAlign w:val="center"/>
          </w:tcPr>
          <w:p w14:paraId="39D37F66" w14:textId="77777777" w:rsidR="00C33608" w:rsidRPr="00603BFA" w:rsidRDefault="00611BF7">
            <w:pPr>
              <w:autoSpaceDE w:val="0"/>
              <w:autoSpaceDN w:val="0"/>
              <w:spacing w:line="360" w:lineRule="auto"/>
              <w:rPr>
                <w:rFonts w:ascii="宋体" w:hAnsi="宋体" w:cs="宋体" w:hint="eastAsia"/>
                <w:color w:val="000000" w:themeColor="text1"/>
                <w:sz w:val="24"/>
              </w:rPr>
            </w:pPr>
            <w:r w:rsidRPr="00603BFA">
              <w:rPr>
                <w:rFonts w:ascii="宋体" w:hAnsi="宋体" w:cs="宋体" w:hint="eastAsia"/>
                <w:color w:val="000000" w:themeColor="text1"/>
                <w:sz w:val="24"/>
              </w:rPr>
              <w:t>投标截止时间前三年业绩及承担的主要工作情况，曾担任项目经理的项目应列明细</w:t>
            </w:r>
          </w:p>
        </w:tc>
      </w:tr>
      <w:tr w:rsidR="008579D9" w:rsidRPr="00603BFA" w14:paraId="4E4CC792"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20C062B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性别</w:t>
            </w:r>
          </w:p>
        </w:tc>
        <w:tc>
          <w:tcPr>
            <w:tcW w:w="1287" w:type="dxa"/>
            <w:tcBorders>
              <w:top w:val="single" w:sz="6" w:space="0" w:color="auto"/>
              <w:left w:val="single" w:sz="6" w:space="0" w:color="auto"/>
              <w:bottom w:val="single" w:sz="6" w:space="0" w:color="auto"/>
              <w:right w:val="single" w:sz="4" w:space="0" w:color="auto"/>
            </w:tcBorders>
            <w:vAlign w:val="center"/>
          </w:tcPr>
          <w:p w14:paraId="7291E01C"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75427312"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val="restart"/>
            <w:tcBorders>
              <w:top w:val="single" w:sz="6" w:space="0" w:color="auto"/>
              <w:left w:val="single" w:sz="6" w:space="0" w:color="auto"/>
              <w:bottom w:val="single" w:sz="6" w:space="0" w:color="auto"/>
              <w:right w:val="single" w:sz="6" w:space="0" w:color="auto"/>
            </w:tcBorders>
            <w:vAlign w:val="center"/>
          </w:tcPr>
          <w:p w14:paraId="3B982BD0"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2C08AFA3" w14:textId="77777777">
        <w:trPr>
          <w:cantSplit/>
          <w:trHeight w:val="337"/>
        </w:trPr>
        <w:tc>
          <w:tcPr>
            <w:tcW w:w="2061" w:type="dxa"/>
            <w:tcBorders>
              <w:top w:val="single" w:sz="6" w:space="0" w:color="auto"/>
              <w:left w:val="single" w:sz="6" w:space="0" w:color="auto"/>
              <w:bottom w:val="single" w:sz="6" w:space="0" w:color="auto"/>
              <w:right w:val="single" w:sz="6" w:space="0" w:color="auto"/>
            </w:tcBorders>
            <w:vAlign w:val="center"/>
          </w:tcPr>
          <w:p w14:paraId="6AFB56C7"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年龄</w:t>
            </w:r>
          </w:p>
        </w:tc>
        <w:tc>
          <w:tcPr>
            <w:tcW w:w="1287" w:type="dxa"/>
            <w:tcBorders>
              <w:top w:val="single" w:sz="6" w:space="0" w:color="auto"/>
              <w:left w:val="single" w:sz="6" w:space="0" w:color="auto"/>
              <w:bottom w:val="single" w:sz="6" w:space="0" w:color="auto"/>
              <w:right w:val="single" w:sz="4" w:space="0" w:color="auto"/>
            </w:tcBorders>
            <w:vAlign w:val="center"/>
          </w:tcPr>
          <w:p w14:paraId="259B7F14"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42028128"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63E8A7F8"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634DD81D"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40B58EF8"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14:paraId="2864D6C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7448303A"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7B39D5D2"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648D7741" w14:textId="77777777">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14:paraId="1A080AC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14:paraId="11B64971"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16B53718"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0B714FC2"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21498E6F" w14:textId="77777777">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14:paraId="4454E007"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14:paraId="68EFF86D"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423BAEE"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0B96502F"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27B01864" w14:textId="77777777">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14:paraId="562F8C70"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14:paraId="09E071BA"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83BEF0A"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2295635D"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622E2BB7" w14:textId="77777777">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14:paraId="77D87F1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14:paraId="2C0D2971"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293A653A"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684F07B5"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0C6F679F" w14:textId="77777777">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14:paraId="313A014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14:paraId="4A6946CD"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vAlign w:val="center"/>
          </w:tcPr>
          <w:p w14:paraId="6799CE68"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491D0270"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r w:rsidR="008579D9" w:rsidRPr="00603BFA" w14:paraId="21AB92B9" w14:textId="77777777">
        <w:trPr>
          <w:cantSplit/>
          <w:trHeight w:val="169"/>
        </w:trPr>
        <w:tc>
          <w:tcPr>
            <w:tcW w:w="2061" w:type="dxa"/>
            <w:tcBorders>
              <w:top w:val="single" w:sz="6" w:space="0" w:color="auto"/>
              <w:left w:val="single" w:sz="6" w:space="0" w:color="auto"/>
              <w:bottom w:val="single" w:sz="6" w:space="0" w:color="auto"/>
              <w:right w:val="single" w:sz="6" w:space="0" w:color="auto"/>
            </w:tcBorders>
            <w:vAlign w:val="center"/>
          </w:tcPr>
          <w:p w14:paraId="3E20248F"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联系电话</w:t>
            </w:r>
          </w:p>
        </w:tc>
        <w:tc>
          <w:tcPr>
            <w:tcW w:w="1287" w:type="dxa"/>
            <w:tcBorders>
              <w:top w:val="single" w:sz="6" w:space="0" w:color="auto"/>
              <w:left w:val="single" w:sz="6" w:space="0" w:color="auto"/>
              <w:bottom w:val="single" w:sz="6" w:space="0" w:color="auto"/>
              <w:right w:val="single" w:sz="4" w:space="0" w:color="auto"/>
            </w:tcBorders>
            <w:vAlign w:val="center"/>
          </w:tcPr>
          <w:p w14:paraId="391EE7D7"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14:paraId="6267E3A1"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4572" w:type="dxa"/>
            <w:vMerge/>
            <w:tcBorders>
              <w:top w:val="single" w:sz="6" w:space="0" w:color="auto"/>
              <w:left w:val="single" w:sz="6" w:space="0" w:color="auto"/>
              <w:bottom w:val="single" w:sz="6" w:space="0" w:color="auto"/>
              <w:right w:val="single" w:sz="6" w:space="0" w:color="auto"/>
            </w:tcBorders>
            <w:vAlign w:val="center"/>
          </w:tcPr>
          <w:p w14:paraId="60391F39"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r>
    </w:tbl>
    <w:p w14:paraId="6AD12B8C" w14:textId="77777777" w:rsidR="00C33608" w:rsidRPr="00603BFA" w:rsidRDefault="00611BF7">
      <w:pPr>
        <w:autoSpaceDE w:val="0"/>
        <w:autoSpaceDN w:val="0"/>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注：须随表提交相应的证书复印件并注明所在投标技术文件页码。</w:t>
      </w:r>
    </w:p>
    <w:p w14:paraId="73EC81CF" w14:textId="77777777" w:rsidR="00C33608" w:rsidRPr="00603BFA" w:rsidRDefault="00611BF7">
      <w:pPr>
        <w:autoSpaceDE w:val="0"/>
        <w:autoSpaceDN w:val="0"/>
        <w:spacing w:line="360" w:lineRule="auto"/>
        <w:rPr>
          <w:rFonts w:ascii="宋体" w:hAnsi="宋体" w:cs="宋体" w:hint="eastAsia"/>
          <w:b/>
          <w:color w:val="000000" w:themeColor="text1"/>
          <w:sz w:val="24"/>
        </w:rPr>
      </w:pPr>
      <w:r w:rsidRPr="00603BFA">
        <w:rPr>
          <w:rFonts w:ascii="宋体" w:hAnsi="宋体" w:cs="宋体" w:hint="eastAsia"/>
          <w:b/>
          <w:color w:val="000000" w:themeColor="text1"/>
          <w:sz w:val="24"/>
        </w:rPr>
        <w:t>附表B:本项目的项目小组人员情况表</w:t>
      </w:r>
      <w:r w:rsidRPr="00603BFA">
        <w:rPr>
          <w:rFonts w:ascii="宋体" w:hAnsi="宋体" w:cs="宋体" w:hint="eastAsia"/>
          <w:color w:val="000000" w:themeColor="text1"/>
          <w:sz w:val="24"/>
        </w:rPr>
        <w:t>（按此格式自制）</w:t>
      </w:r>
    </w:p>
    <w:tbl>
      <w:tblPr>
        <w:tblW w:w="0" w:type="auto"/>
        <w:tblInd w:w="108" w:type="dxa"/>
        <w:tblLayout w:type="fixed"/>
        <w:tblLook w:val="04A0" w:firstRow="1" w:lastRow="0" w:firstColumn="1" w:lastColumn="0" w:noHBand="0" w:noVBand="1"/>
      </w:tblPr>
      <w:tblGrid>
        <w:gridCol w:w="420"/>
        <w:gridCol w:w="787"/>
        <w:gridCol w:w="412"/>
        <w:gridCol w:w="586"/>
        <w:gridCol w:w="1035"/>
        <w:gridCol w:w="1080"/>
        <w:gridCol w:w="1080"/>
        <w:gridCol w:w="1260"/>
        <w:gridCol w:w="900"/>
        <w:gridCol w:w="1470"/>
      </w:tblGrid>
      <w:tr w:rsidR="008579D9" w:rsidRPr="00603BFA" w14:paraId="78000B4C" w14:textId="77777777">
        <w:tc>
          <w:tcPr>
            <w:tcW w:w="420" w:type="dxa"/>
            <w:tcBorders>
              <w:top w:val="single" w:sz="6" w:space="0" w:color="auto"/>
              <w:left w:val="single" w:sz="6" w:space="0" w:color="auto"/>
              <w:bottom w:val="single" w:sz="6" w:space="0" w:color="auto"/>
              <w:right w:val="single" w:sz="6" w:space="0" w:color="auto"/>
            </w:tcBorders>
            <w:vAlign w:val="center"/>
          </w:tcPr>
          <w:p w14:paraId="4BF0FF70"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14:paraId="5173BFC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14:paraId="1C8CC029"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14:paraId="157F1615"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14:paraId="02C2CC8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学历</w:t>
            </w:r>
          </w:p>
          <w:p w14:paraId="6E8FBB1C"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3B65FCE5"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专业</w:t>
            </w:r>
          </w:p>
          <w:p w14:paraId="1119E2CA"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14:paraId="5B80FB2B"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职称</w:t>
            </w:r>
          </w:p>
          <w:p w14:paraId="2CCB1034"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14:paraId="1DE59A60"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14:paraId="2C0277B6"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14:paraId="2EDD57A2" w14:textId="77777777" w:rsidR="00C33608" w:rsidRPr="00603BFA" w:rsidRDefault="00611BF7">
            <w:pPr>
              <w:autoSpaceDE w:val="0"/>
              <w:autoSpaceDN w:val="0"/>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参与本项目的到位情况</w:t>
            </w:r>
          </w:p>
        </w:tc>
      </w:tr>
      <w:tr w:rsidR="008579D9" w:rsidRPr="00603BFA" w14:paraId="75F3FB27" w14:textId="77777777">
        <w:trPr>
          <w:trHeight w:val="479"/>
        </w:trPr>
        <w:tc>
          <w:tcPr>
            <w:tcW w:w="420" w:type="dxa"/>
            <w:tcBorders>
              <w:top w:val="single" w:sz="6" w:space="0" w:color="auto"/>
              <w:left w:val="single" w:sz="6" w:space="0" w:color="auto"/>
              <w:bottom w:val="single" w:sz="6" w:space="0" w:color="auto"/>
              <w:right w:val="single" w:sz="6" w:space="0" w:color="auto"/>
            </w:tcBorders>
          </w:tcPr>
          <w:p w14:paraId="69732A26"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745CA0ED"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4CC92D4F"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14:paraId="21E3A503"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14:paraId="75D4816D"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20CA2322"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7AD388F7"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49E3001E"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7F09FBD1"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14:paraId="34E1E4F4" w14:textId="77777777" w:rsidR="00C33608" w:rsidRPr="00603BFA" w:rsidRDefault="00C33608">
            <w:pPr>
              <w:autoSpaceDE w:val="0"/>
              <w:autoSpaceDN w:val="0"/>
              <w:spacing w:line="360" w:lineRule="auto"/>
              <w:rPr>
                <w:rFonts w:ascii="宋体" w:hAnsi="宋体" w:cs="宋体" w:hint="eastAsia"/>
                <w:color w:val="000000" w:themeColor="text1"/>
                <w:sz w:val="24"/>
              </w:rPr>
            </w:pPr>
          </w:p>
        </w:tc>
      </w:tr>
      <w:tr w:rsidR="008579D9" w:rsidRPr="00603BFA" w14:paraId="07938CEC" w14:textId="77777777">
        <w:trPr>
          <w:trHeight w:val="473"/>
        </w:trPr>
        <w:tc>
          <w:tcPr>
            <w:tcW w:w="420" w:type="dxa"/>
            <w:tcBorders>
              <w:top w:val="single" w:sz="6" w:space="0" w:color="auto"/>
              <w:left w:val="single" w:sz="6" w:space="0" w:color="auto"/>
              <w:bottom w:val="single" w:sz="6" w:space="0" w:color="auto"/>
              <w:right w:val="single" w:sz="6" w:space="0" w:color="auto"/>
            </w:tcBorders>
          </w:tcPr>
          <w:p w14:paraId="0345FF39" w14:textId="77777777" w:rsidR="00C33608" w:rsidRPr="00603BFA" w:rsidRDefault="00C33608">
            <w:pPr>
              <w:autoSpaceDE w:val="0"/>
              <w:autoSpaceDN w:val="0"/>
              <w:spacing w:line="360" w:lineRule="auto"/>
              <w:jc w:val="center"/>
              <w:rPr>
                <w:rFonts w:ascii="宋体" w:hAnsi="宋体" w:cs="宋体" w:hint="eastAsia"/>
                <w:color w:val="000000" w:themeColor="text1"/>
                <w:sz w:val="24"/>
              </w:rPr>
            </w:pPr>
          </w:p>
        </w:tc>
        <w:tc>
          <w:tcPr>
            <w:tcW w:w="787" w:type="dxa"/>
            <w:tcBorders>
              <w:top w:val="single" w:sz="6" w:space="0" w:color="auto"/>
              <w:left w:val="single" w:sz="6" w:space="0" w:color="auto"/>
              <w:bottom w:val="single" w:sz="6" w:space="0" w:color="auto"/>
              <w:right w:val="single" w:sz="6" w:space="0" w:color="auto"/>
            </w:tcBorders>
          </w:tcPr>
          <w:p w14:paraId="58D9813C"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412" w:type="dxa"/>
            <w:tcBorders>
              <w:top w:val="single" w:sz="6" w:space="0" w:color="auto"/>
              <w:left w:val="single" w:sz="6" w:space="0" w:color="auto"/>
              <w:bottom w:val="single" w:sz="6" w:space="0" w:color="auto"/>
              <w:right w:val="single" w:sz="6" w:space="0" w:color="auto"/>
            </w:tcBorders>
          </w:tcPr>
          <w:p w14:paraId="0FCC65EE"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586" w:type="dxa"/>
            <w:tcBorders>
              <w:top w:val="single" w:sz="6" w:space="0" w:color="auto"/>
              <w:left w:val="single" w:sz="6" w:space="0" w:color="auto"/>
              <w:bottom w:val="single" w:sz="6" w:space="0" w:color="auto"/>
              <w:right w:val="single" w:sz="6" w:space="0" w:color="auto"/>
            </w:tcBorders>
          </w:tcPr>
          <w:p w14:paraId="5628C209"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35" w:type="dxa"/>
            <w:tcBorders>
              <w:top w:val="single" w:sz="6" w:space="0" w:color="auto"/>
              <w:left w:val="single" w:sz="6" w:space="0" w:color="auto"/>
              <w:bottom w:val="single" w:sz="6" w:space="0" w:color="auto"/>
              <w:right w:val="single" w:sz="6" w:space="0" w:color="auto"/>
            </w:tcBorders>
          </w:tcPr>
          <w:p w14:paraId="0E9889D5"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77E3EE4F"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080" w:type="dxa"/>
            <w:tcBorders>
              <w:top w:val="single" w:sz="6" w:space="0" w:color="auto"/>
              <w:left w:val="single" w:sz="6" w:space="0" w:color="auto"/>
              <w:bottom w:val="single" w:sz="6" w:space="0" w:color="auto"/>
              <w:right w:val="single" w:sz="6" w:space="0" w:color="auto"/>
            </w:tcBorders>
          </w:tcPr>
          <w:p w14:paraId="1C930F23"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260" w:type="dxa"/>
            <w:tcBorders>
              <w:top w:val="single" w:sz="6" w:space="0" w:color="auto"/>
              <w:left w:val="single" w:sz="6" w:space="0" w:color="auto"/>
              <w:bottom w:val="single" w:sz="6" w:space="0" w:color="auto"/>
              <w:right w:val="single" w:sz="6" w:space="0" w:color="auto"/>
            </w:tcBorders>
          </w:tcPr>
          <w:p w14:paraId="7BB19746"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900" w:type="dxa"/>
            <w:tcBorders>
              <w:top w:val="single" w:sz="6" w:space="0" w:color="auto"/>
              <w:left w:val="single" w:sz="6" w:space="0" w:color="auto"/>
              <w:bottom w:val="single" w:sz="6" w:space="0" w:color="auto"/>
              <w:right w:val="single" w:sz="6" w:space="0" w:color="auto"/>
            </w:tcBorders>
          </w:tcPr>
          <w:p w14:paraId="78457A8A" w14:textId="77777777" w:rsidR="00C33608" w:rsidRPr="00603BFA" w:rsidRDefault="00C33608">
            <w:pPr>
              <w:autoSpaceDE w:val="0"/>
              <w:autoSpaceDN w:val="0"/>
              <w:spacing w:line="360" w:lineRule="auto"/>
              <w:rPr>
                <w:rFonts w:ascii="宋体" w:hAnsi="宋体" w:cs="宋体" w:hint="eastAsia"/>
                <w:color w:val="000000" w:themeColor="text1"/>
                <w:sz w:val="24"/>
              </w:rPr>
            </w:pPr>
          </w:p>
        </w:tc>
        <w:tc>
          <w:tcPr>
            <w:tcW w:w="1470" w:type="dxa"/>
            <w:tcBorders>
              <w:top w:val="single" w:sz="6" w:space="0" w:color="auto"/>
              <w:left w:val="single" w:sz="6" w:space="0" w:color="auto"/>
              <w:bottom w:val="single" w:sz="6" w:space="0" w:color="auto"/>
              <w:right w:val="single" w:sz="6" w:space="0" w:color="auto"/>
            </w:tcBorders>
          </w:tcPr>
          <w:p w14:paraId="301BB20B" w14:textId="77777777" w:rsidR="00C33608" w:rsidRPr="00603BFA" w:rsidRDefault="00C33608">
            <w:pPr>
              <w:autoSpaceDE w:val="0"/>
              <w:autoSpaceDN w:val="0"/>
              <w:spacing w:line="360" w:lineRule="auto"/>
              <w:rPr>
                <w:rFonts w:ascii="宋体" w:hAnsi="宋体" w:cs="宋体" w:hint="eastAsia"/>
                <w:color w:val="000000" w:themeColor="text1"/>
                <w:sz w:val="24"/>
              </w:rPr>
            </w:pPr>
          </w:p>
        </w:tc>
      </w:tr>
    </w:tbl>
    <w:p w14:paraId="17C726B0" w14:textId="77777777"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color w:val="000000" w:themeColor="text1"/>
          <w:sz w:val="24"/>
        </w:rPr>
        <w:t>注：投标人可按上述的格式自行编制，须随表提交相应的证书复印件并注明所在投标技术文件页码。</w:t>
      </w:r>
    </w:p>
    <w:p w14:paraId="0B6FE486" w14:textId="56BDA5EE" w:rsidR="00C33608" w:rsidRPr="00603BFA" w:rsidRDefault="00611BF7">
      <w:pPr>
        <w:spacing w:line="360" w:lineRule="auto"/>
        <w:rPr>
          <w:rFonts w:ascii="宋体" w:hAnsi="宋体" w:cs="宋体" w:hint="eastAsia"/>
          <w:b/>
          <w:bCs/>
          <w:color w:val="000000" w:themeColor="text1"/>
          <w:sz w:val="24"/>
        </w:rPr>
      </w:pPr>
      <w:r w:rsidRPr="00603BFA">
        <w:rPr>
          <w:rFonts w:ascii="宋体" w:hAnsi="宋体" w:cs="宋体" w:hint="eastAsia"/>
          <w:b/>
          <w:color w:val="000000" w:themeColor="text1"/>
          <w:sz w:val="24"/>
        </w:rPr>
        <w:t>附表C:本项目的项目经理和小组人员截标前[2025年10月至2026年3月]任意连续3个月交纳社保记录情况表</w:t>
      </w:r>
      <w:r w:rsidRPr="00603BFA">
        <w:rPr>
          <w:rFonts w:ascii="宋体" w:hAnsi="宋体" w:cs="宋体" w:hint="eastAsia"/>
          <w:color w:val="000000" w:themeColor="text1"/>
          <w:sz w:val="24"/>
        </w:rPr>
        <w:t>（以社保局缴纳凭证作附件）或劳动合同复印件加盖公章。</w:t>
      </w:r>
    </w:p>
    <w:p w14:paraId="72D76601" w14:textId="77777777" w:rsidR="00C33608" w:rsidRPr="00603BFA" w:rsidRDefault="00611BF7">
      <w:pPr>
        <w:snapToGrid w:val="0"/>
        <w:spacing w:line="360" w:lineRule="auto"/>
        <w:ind w:firstLineChars="1800" w:firstLine="432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36BEB2DD" w14:textId="77777777" w:rsidR="00C33608" w:rsidRPr="00603BFA" w:rsidRDefault="00611BF7">
      <w:pPr>
        <w:autoSpaceDE w:val="0"/>
        <w:autoSpaceDN w:val="0"/>
        <w:spacing w:line="360" w:lineRule="auto"/>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日期：  年  月   日</w:t>
      </w:r>
    </w:p>
    <w:p w14:paraId="2A7B1592" w14:textId="77777777" w:rsidR="00C33608" w:rsidRPr="00603BFA" w:rsidRDefault="00C33608">
      <w:pPr>
        <w:snapToGrid w:val="0"/>
        <w:spacing w:before="50" w:after="50"/>
        <w:rPr>
          <w:rFonts w:ascii="宋体" w:hAnsi="宋体" w:cs="宋体" w:hint="eastAsia"/>
          <w:color w:val="000000" w:themeColor="text1"/>
          <w:sz w:val="24"/>
        </w:rPr>
      </w:pPr>
    </w:p>
    <w:p w14:paraId="3DF24EFF" w14:textId="77777777" w:rsidR="00C33608" w:rsidRPr="00603BFA" w:rsidRDefault="00611BF7">
      <w:pPr>
        <w:snapToGrid w:val="0"/>
        <w:spacing w:beforeLines="50" w:before="165" w:after="50"/>
        <w:jc w:val="left"/>
        <w:rPr>
          <w:rFonts w:ascii="宋体" w:hAnsi="宋体" w:cs="宋体" w:hint="eastAsia"/>
          <w:color w:val="000000" w:themeColor="text1"/>
          <w:sz w:val="24"/>
        </w:rPr>
      </w:pPr>
      <w:r w:rsidRPr="00603BFA">
        <w:rPr>
          <w:rFonts w:ascii="宋体" w:hAnsi="宋体" w:cs="宋体" w:hint="eastAsia"/>
          <w:b/>
          <w:color w:val="000000" w:themeColor="text1"/>
          <w:sz w:val="24"/>
        </w:rPr>
        <w:br w:type="page"/>
      </w:r>
      <w:r w:rsidRPr="00603BFA">
        <w:rPr>
          <w:rFonts w:ascii="宋体" w:hAnsi="宋体" w:cs="宋体" w:hint="eastAsia"/>
          <w:color w:val="000000" w:themeColor="text1"/>
          <w:sz w:val="24"/>
        </w:rPr>
        <w:lastRenderedPageBreak/>
        <w:t xml:space="preserve"> </w:t>
      </w:r>
    </w:p>
    <w:p w14:paraId="3B0CE9F0" w14:textId="77777777" w:rsidR="00C33608" w:rsidRPr="00603BFA" w:rsidRDefault="00611BF7">
      <w:pPr>
        <w:snapToGrid w:val="0"/>
        <w:spacing w:beforeLines="50" w:before="165" w:after="50"/>
        <w:ind w:left="142"/>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五、投标人对项目的合理化建议和改进措施</w:t>
      </w:r>
    </w:p>
    <w:p w14:paraId="6B7D0B29" w14:textId="77777777" w:rsidR="00C33608" w:rsidRPr="00603BFA" w:rsidRDefault="00611BF7">
      <w:pPr>
        <w:spacing w:line="360" w:lineRule="auto"/>
        <w:ind w:firstLineChars="1687" w:firstLine="4049"/>
        <w:rPr>
          <w:rFonts w:ascii="宋体" w:hAnsi="宋体" w:cs="宋体" w:hint="eastAsia"/>
          <w:color w:val="000000" w:themeColor="text1"/>
          <w:sz w:val="24"/>
        </w:rPr>
      </w:pPr>
      <w:r w:rsidRPr="00603BFA">
        <w:rPr>
          <w:rFonts w:ascii="宋体" w:hAnsi="宋体" w:cs="宋体" w:hint="eastAsia"/>
          <w:color w:val="000000" w:themeColor="text1"/>
          <w:sz w:val="24"/>
        </w:rPr>
        <w:t>（格式自拟）</w:t>
      </w:r>
    </w:p>
    <w:p w14:paraId="4DA0D738" w14:textId="77777777" w:rsidR="00C33608" w:rsidRPr="00603BFA" w:rsidRDefault="00611BF7">
      <w:pPr>
        <w:snapToGrid w:val="0"/>
        <w:spacing w:line="360" w:lineRule="auto"/>
        <w:ind w:firstLineChars="2350" w:firstLine="4935"/>
        <w:rPr>
          <w:rFonts w:ascii="宋体" w:hAnsi="宋体" w:cs="宋体" w:hint="eastAsia"/>
          <w:color w:val="000000" w:themeColor="text1"/>
          <w:szCs w:val="21"/>
        </w:rPr>
      </w:pPr>
      <w:r w:rsidRPr="00603BFA">
        <w:rPr>
          <w:rFonts w:ascii="宋体" w:hAnsi="宋体" w:cs="宋体" w:hint="eastAsia"/>
          <w:color w:val="000000" w:themeColor="text1"/>
          <w:szCs w:val="21"/>
        </w:rPr>
        <w:t xml:space="preserve"> </w:t>
      </w:r>
    </w:p>
    <w:p w14:paraId="525C70CA"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0D9FC9F5"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395B296B" w14:textId="77777777" w:rsidR="00C33608" w:rsidRPr="00603BFA" w:rsidRDefault="00C33608">
      <w:pPr>
        <w:snapToGrid w:val="0"/>
        <w:spacing w:line="360" w:lineRule="auto"/>
        <w:ind w:firstLineChars="2350" w:firstLine="4935"/>
        <w:rPr>
          <w:rFonts w:ascii="宋体" w:hAnsi="宋体" w:cs="宋体" w:hint="eastAsia"/>
          <w:color w:val="000000" w:themeColor="text1"/>
          <w:szCs w:val="21"/>
        </w:rPr>
      </w:pPr>
    </w:p>
    <w:p w14:paraId="6F22CB5E" w14:textId="77777777" w:rsidR="00C33608" w:rsidRPr="00603BFA" w:rsidRDefault="00611BF7">
      <w:pPr>
        <w:snapToGrid w:val="0"/>
        <w:spacing w:line="360" w:lineRule="auto"/>
        <w:ind w:firstLineChars="2350" w:firstLine="4935"/>
        <w:rPr>
          <w:rFonts w:ascii="宋体" w:hAnsi="宋体" w:cs="宋体" w:hint="eastAsia"/>
          <w:color w:val="000000" w:themeColor="text1"/>
          <w:kern w:val="0"/>
          <w:sz w:val="24"/>
        </w:rPr>
      </w:pPr>
      <w:r w:rsidRPr="00603BFA">
        <w:rPr>
          <w:rFonts w:ascii="宋体" w:hAnsi="宋体" w:cs="宋体" w:hint="eastAsia"/>
          <w:color w:val="000000" w:themeColor="text1"/>
          <w:szCs w:val="21"/>
        </w:rPr>
        <w:t xml:space="preserve">  </w:t>
      </w:r>
      <w:r w:rsidRPr="00603BFA">
        <w:rPr>
          <w:rFonts w:ascii="宋体" w:hAnsi="宋体" w:cs="宋体" w:hint="eastAsia"/>
          <w:color w:val="000000" w:themeColor="text1"/>
          <w:kern w:val="0"/>
          <w:sz w:val="24"/>
          <w:lang w:val="zh-CN"/>
        </w:rPr>
        <w:t>投标人名称(电子签章)：</w:t>
      </w:r>
    </w:p>
    <w:p w14:paraId="22C5B3EF"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61380507" w14:textId="77777777" w:rsidR="00C33608" w:rsidRPr="00603BFA" w:rsidRDefault="00C33608">
      <w:pPr>
        <w:autoSpaceDE w:val="0"/>
        <w:autoSpaceDN w:val="0"/>
        <w:spacing w:line="360" w:lineRule="auto"/>
        <w:ind w:firstLine="120"/>
        <w:rPr>
          <w:rFonts w:ascii="宋体" w:hAnsi="宋体" w:cs="宋体" w:hint="eastAsia"/>
          <w:color w:val="000000" w:themeColor="text1"/>
          <w:sz w:val="24"/>
        </w:rPr>
      </w:pPr>
    </w:p>
    <w:p w14:paraId="0B200E4F" w14:textId="77777777" w:rsidR="00C33608" w:rsidRPr="00603BFA" w:rsidRDefault="00611BF7">
      <w:pPr>
        <w:spacing w:line="360" w:lineRule="auto"/>
        <w:jc w:val="cente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六、投标人认为需要的其他技术文件或说明</w:t>
      </w:r>
    </w:p>
    <w:p w14:paraId="2369A5F3" w14:textId="77777777" w:rsidR="00C33608" w:rsidRPr="00603BFA" w:rsidRDefault="00611BF7">
      <w:pPr>
        <w:spacing w:line="360" w:lineRule="auto"/>
        <w:jc w:val="center"/>
        <w:rPr>
          <w:rFonts w:ascii="宋体" w:hAnsi="宋体" w:cs="宋体" w:hint="eastAsia"/>
          <w:color w:val="000000" w:themeColor="text1"/>
          <w:sz w:val="24"/>
        </w:rPr>
      </w:pPr>
      <w:r w:rsidRPr="00603BFA">
        <w:rPr>
          <w:rFonts w:ascii="宋体" w:hAnsi="宋体" w:cs="宋体" w:hint="eastAsia"/>
          <w:color w:val="000000" w:themeColor="text1"/>
          <w:sz w:val="24"/>
        </w:rPr>
        <w:t>（由投标人根据采购需求自行编制）</w:t>
      </w:r>
    </w:p>
    <w:p w14:paraId="1929B5B7" w14:textId="77777777" w:rsidR="00C33608" w:rsidRPr="00603BFA" w:rsidRDefault="00C33608">
      <w:pPr>
        <w:spacing w:line="360" w:lineRule="auto"/>
        <w:jc w:val="center"/>
        <w:rPr>
          <w:rFonts w:ascii="宋体" w:hAnsi="宋体" w:cs="宋体" w:hint="eastAsia"/>
          <w:color w:val="000000" w:themeColor="text1"/>
          <w:sz w:val="24"/>
        </w:rPr>
      </w:pPr>
    </w:p>
    <w:p w14:paraId="73269763" w14:textId="77777777" w:rsidR="00C33608" w:rsidRPr="00603BFA" w:rsidRDefault="00611BF7">
      <w:pPr>
        <w:autoSpaceDE w:val="0"/>
        <w:autoSpaceDN w:val="0"/>
        <w:spacing w:line="360" w:lineRule="auto"/>
        <w:ind w:firstLineChars="2000" w:firstLine="4800"/>
        <w:rPr>
          <w:rFonts w:ascii="宋体" w:hAnsi="宋体" w:cs="宋体" w:hint="eastAsia"/>
          <w:color w:val="000000" w:themeColor="text1"/>
          <w:sz w:val="24"/>
        </w:rPr>
      </w:pPr>
      <w:r w:rsidRPr="00603BFA">
        <w:rPr>
          <w:rFonts w:ascii="宋体" w:hAnsi="宋体" w:cs="宋体" w:hint="eastAsia"/>
          <w:color w:val="000000" w:themeColor="text1"/>
          <w:kern w:val="0"/>
          <w:sz w:val="24"/>
        </w:rPr>
        <w:t>投标人名称（电子</w:t>
      </w:r>
      <w:r w:rsidRPr="00603BFA">
        <w:rPr>
          <w:rFonts w:ascii="宋体" w:hAnsi="宋体" w:cs="宋体" w:hint="eastAsia"/>
          <w:color w:val="000000" w:themeColor="text1"/>
          <w:kern w:val="0"/>
          <w:sz w:val="24"/>
          <w:lang w:val="zh-CN"/>
        </w:rPr>
        <w:t>签章</w:t>
      </w:r>
      <w:r w:rsidRPr="00603BFA">
        <w:rPr>
          <w:rFonts w:ascii="宋体" w:hAnsi="宋体" w:cs="宋体" w:hint="eastAsia"/>
          <w:color w:val="000000" w:themeColor="text1"/>
          <w:kern w:val="0"/>
          <w:sz w:val="24"/>
        </w:rPr>
        <w:t xml:space="preserve">）：                       </w:t>
      </w:r>
    </w:p>
    <w:p w14:paraId="31F442EA" w14:textId="77777777" w:rsidR="00C33608" w:rsidRPr="00603BFA" w:rsidRDefault="00611BF7">
      <w:pPr>
        <w:autoSpaceDE w:val="0"/>
        <w:autoSpaceDN w:val="0"/>
        <w:spacing w:line="360" w:lineRule="auto"/>
        <w:rPr>
          <w:rFonts w:ascii="宋体" w:hAnsi="宋体" w:cs="宋体" w:hint="eastAsia"/>
          <w:b/>
          <w:bCs/>
          <w:color w:val="000000" w:themeColor="text1"/>
          <w:sz w:val="30"/>
          <w:szCs w:val="30"/>
        </w:rPr>
      </w:pP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日期：  年  月   日</w:t>
      </w:r>
    </w:p>
    <w:p w14:paraId="6B6463E4" w14:textId="77777777" w:rsidR="00C33608" w:rsidRPr="00603BFA" w:rsidRDefault="00C33608">
      <w:pPr>
        <w:snapToGrid w:val="0"/>
        <w:spacing w:beforeLines="50" w:before="165" w:after="50"/>
        <w:jc w:val="center"/>
        <w:outlineLvl w:val="1"/>
        <w:rPr>
          <w:rFonts w:ascii="宋体" w:hAnsi="宋体" w:cs="宋体" w:hint="eastAsia"/>
          <w:b/>
          <w:bCs/>
          <w:color w:val="000000" w:themeColor="text1"/>
          <w:sz w:val="24"/>
        </w:rPr>
        <w:sectPr w:rsidR="00C33608" w:rsidRPr="00603BFA">
          <w:pgSz w:w="11906" w:h="16838"/>
          <w:pgMar w:top="1134" w:right="1134" w:bottom="1134" w:left="1134" w:header="720" w:footer="720" w:gutter="0"/>
          <w:cols w:space="720"/>
          <w:docGrid w:type="lines" w:linePitch="331"/>
        </w:sectPr>
      </w:pPr>
    </w:p>
    <w:p w14:paraId="6237F0EC" w14:textId="77777777" w:rsidR="00C33608" w:rsidRPr="00603BFA" w:rsidRDefault="00611BF7">
      <w:pPr>
        <w:pStyle w:val="ad"/>
        <w:jc w:val="center"/>
        <w:outlineLvl w:val="1"/>
        <w:rPr>
          <w:rFonts w:hAnsi="宋体" w:cs="宋体" w:hint="eastAsia"/>
          <w:b/>
          <w:bCs/>
          <w:color w:val="000000" w:themeColor="text1"/>
          <w:sz w:val="28"/>
          <w:szCs w:val="28"/>
        </w:rPr>
      </w:pPr>
      <w:bookmarkStart w:id="326" w:name="_Toc25143"/>
      <w:r w:rsidRPr="00603BFA">
        <w:rPr>
          <w:rFonts w:hAnsi="宋体" w:cs="宋体" w:hint="eastAsia"/>
          <w:b/>
          <w:bCs/>
          <w:color w:val="000000" w:themeColor="text1"/>
          <w:sz w:val="28"/>
          <w:szCs w:val="28"/>
        </w:rPr>
        <w:lastRenderedPageBreak/>
        <w:t>第五节 报价文件格式</w:t>
      </w:r>
      <w:bookmarkEnd w:id="326"/>
    </w:p>
    <w:p w14:paraId="3C8DC594" w14:textId="77777777" w:rsidR="00C33608" w:rsidRPr="00603BFA" w:rsidRDefault="00611BF7">
      <w:pPr>
        <w:snapToGrid w:val="0"/>
        <w:spacing w:beforeLines="50" w:before="165" w:after="50" w:line="400" w:lineRule="exact"/>
        <w:rPr>
          <w:rFonts w:ascii="宋体" w:hAnsi="宋体" w:cs="宋体" w:hint="eastAsia"/>
          <w:bCs/>
          <w:color w:val="000000" w:themeColor="text1"/>
          <w:sz w:val="32"/>
          <w:szCs w:val="20"/>
        </w:rPr>
      </w:pPr>
      <w:r w:rsidRPr="00603BFA">
        <w:rPr>
          <w:rFonts w:ascii="宋体" w:hAnsi="宋体" w:cs="宋体" w:hint="eastAsia"/>
          <w:color w:val="000000" w:themeColor="text1"/>
          <w:sz w:val="24"/>
        </w:rPr>
        <w:t xml:space="preserve">                                                            </w:t>
      </w:r>
      <w:r w:rsidRPr="00603BFA">
        <w:rPr>
          <w:rFonts w:ascii="宋体" w:hAnsi="宋体" w:cs="宋体" w:hint="eastAsia"/>
          <w:bCs/>
          <w:color w:val="000000" w:themeColor="text1"/>
        </w:rPr>
        <w:t>电子投标文件</w:t>
      </w:r>
    </w:p>
    <w:p w14:paraId="67DAA492" w14:textId="77777777" w:rsidR="00C33608" w:rsidRPr="00603BFA" w:rsidRDefault="00C33608">
      <w:pPr>
        <w:snapToGrid w:val="0"/>
        <w:spacing w:beforeLines="50" w:before="165" w:after="50" w:line="400" w:lineRule="exact"/>
        <w:jc w:val="center"/>
        <w:rPr>
          <w:rFonts w:ascii="宋体" w:hAnsi="宋体" w:cs="宋体" w:hint="eastAsia"/>
          <w:bCs/>
          <w:color w:val="000000" w:themeColor="text1"/>
          <w:sz w:val="24"/>
          <w:szCs w:val="20"/>
        </w:rPr>
      </w:pPr>
    </w:p>
    <w:p w14:paraId="7DC3E32E" w14:textId="77777777" w:rsidR="00C33608" w:rsidRPr="00603BFA" w:rsidRDefault="00611BF7">
      <w:pPr>
        <w:snapToGrid w:val="0"/>
        <w:spacing w:beforeLines="50" w:before="165" w:after="50" w:line="400" w:lineRule="exact"/>
        <w:jc w:val="center"/>
        <w:rPr>
          <w:rFonts w:ascii="宋体" w:hAnsi="宋体" w:cs="宋体" w:hint="eastAsia"/>
          <w:b/>
          <w:bCs/>
          <w:color w:val="000000" w:themeColor="text1"/>
          <w:sz w:val="32"/>
          <w:szCs w:val="32"/>
        </w:rPr>
      </w:pPr>
      <w:r w:rsidRPr="00603BFA">
        <w:rPr>
          <w:rFonts w:ascii="宋体" w:hAnsi="宋体" w:cs="宋体" w:hint="eastAsia"/>
          <w:b/>
          <w:bCs/>
          <w:color w:val="000000" w:themeColor="text1"/>
          <w:sz w:val="32"/>
          <w:szCs w:val="32"/>
        </w:rPr>
        <w:t>报价文件（封面）</w:t>
      </w:r>
    </w:p>
    <w:p w14:paraId="53D8D09F" w14:textId="77777777" w:rsidR="00C33608" w:rsidRPr="00603BFA" w:rsidRDefault="00C33608">
      <w:pPr>
        <w:snapToGrid w:val="0"/>
        <w:spacing w:beforeLines="50" w:before="165" w:after="50" w:line="400" w:lineRule="exact"/>
        <w:rPr>
          <w:rFonts w:ascii="宋体" w:hAnsi="宋体" w:cs="宋体" w:hint="eastAsia"/>
          <w:bCs/>
          <w:color w:val="000000" w:themeColor="text1"/>
          <w:sz w:val="24"/>
          <w:szCs w:val="20"/>
        </w:rPr>
      </w:pPr>
    </w:p>
    <w:p w14:paraId="0564DB50" w14:textId="77777777" w:rsidR="00C33608" w:rsidRPr="00603BFA" w:rsidRDefault="00C33608">
      <w:pPr>
        <w:snapToGrid w:val="0"/>
        <w:spacing w:beforeLines="50" w:before="165" w:after="50" w:line="400" w:lineRule="exact"/>
        <w:rPr>
          <w:rFonts w:ascii="宋体" w:hAnsi="宋体" w:cs="宋体" w:hint="eastAsia"/>
          <w:bCs/>
          <w:color w:val="000000" w:themeColor="text1"/>
          <w:sz w:val="24"/>
          <w:szCs w:val="20"/>
        </w:rPr>
      </w:pPr>
    </w:p>
    <w:p w14:paraId="020F7A02" w14:textId="77777777" w:rsidR="00C33608" w:rsidRPr="00603BFA" w:rsidRDefault="00C33608">
      <w:pPr>
        <w:snapToGrid w:val="0"/>
        <w:spacing w:beforeLines="50" w:before="165" w:after="50" w:line="400" w:lineRule="exact"/>
        <w:rPr>
          <w:rFonts w:ascii="宋体" w:hAnsi="宋体" w:cs="宋体" w:hint="eastAsia"/>
          <w:bCs/>
          <w:color w:val="000000" w:themeColor="text1"/>
          <w:sz w:val="24"/>
          <w:szCs w:val="20"/>
        </w:rPr>
      </w:pPr>
    </w:p>
    <w:p w14:paraId="6C83F791" w14:textId="77777777" w:rsidR="00C33608" w:rsidRPr="00603BFA" w:rsidRDefault="00C33608">
      <w:pPr>
        <w:snapToGrid w:val="0"/>
        <w:spacing w:beforeLines="50" w:before="165" w:after="50" w:line="400" w:lineRule="exact"/>
        <w:rPr>
          <w:rFonts w:ascii="宋体" w:hAnsi="宋体" w:cs="宋体" w:hint="eastAsia"/>
          <w:bCs/>
          <w:color w:val="000000" w:themeColor="text1"/>
          <w:sz w:val="24"/>
          <w:szCs w:val="20"/>
        </w:rPr>
      </w:pPr>
    </w:p>
    <w:p w14:paraId="17DDA473"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项目名称：2026年南宁市公安局公安云计算数据中心机房、网络、计算、存储、管理系统等设备设施及信息化设施运维服务项目</w:t>
      </w:r>
    </w:p>
    <w:p w14:paraId="6FC8CABA" w14:textId="5749A23A"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 xml:space="preserve">项目编号： </w:t>
      </w:r>
      <w:r w:rsidR="00B92972" w:rsidRPr="00603BFA">
        <w:rPr>
          <w:rFonts w:ascii="宋体" w:hAnsi="宋体" w:cs="宋体" w:hint="eastAsia"/>
          <w:bCs/>
          <w:color w:val="000000" w:themeColor="text1"/>
          <w:sz w:val="24"/>
        </w:rPr>
        <w:t>NNZC2026-G3-990123-JDZB</w:t>
      </w:r>
    </w:p>
    <w:p w14:paraId="5BF060EB"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所投分标：</w:t>
      </w:r>
    </w:p>
    <w:p w14:paraId="7FC7B69B" w14:textId="77777777" w:rsidR="00C33608" w:rsidRPr="00603BFA" w:rsidRDefault="00C33608">
      <w:pPr>
        <w:snapToGrid w:val="0"/>
        <w:spacing w:beforeLines="50" w:before="165" w:after="50" w:line="400" w:lineRule="exact"/>
        <w:ind w:firstLineChars="150" w:firstLine="360"/>
        <w:rPr>
          <w:rFonts w:ascii="宋体" w:hAnsi="宋体" w:cs="宋体" w:hint="eastAsia"/>
          <w:bCs/>
          <w:color w:val="000000" w:themeColor="text1"/>
          <w:sz w:val="24"/>
        </w:rPr>
      </w:pPr>
    </w:p>
    <w:p w14:paraId="6EED5D00"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投标人名称：</w:t>
      </w:r>
    </w:p>
    <w:p w14:paraId="717786E8" w14:textId="77777777" w:rsidR="00C33608" w:rsidRPr="00603BFA" w:rsidRDefault="00C33608">
      <w:pPr>
        <w:snapToGrid w:val="0"/>
        <w:spacing w:beforeLines="50" w:before="165" w:after="50" w:line="400" w:lineRule="exact"/>
        <w:ind w:firstLineChars="150" w:firstLine="360"/>
        <w:rPr>
          <w:rFonts w:ascii="宋体" w:hAnsi="宋体" w:cs="宋体" w:hint="eastAsia"/>
          <w:bCs/>
          <w:color w:val="000000" w:themeColor="text1"/>
          <w:sz w:val="24"/>
        </w:rPr>
      </w:pPr>
    </w:p>
    <w:p w14:paraId="651F974A" w14:textId="77777777" w:rsidR="00C33608" w:rsidRPr="00603BFA" w:rsidRDefault="00611BF7">
      <w:pPr>
        <w:snapToGrid w:val="0"/>
        <w:spacing w:beforeLines="50" w:before="165" w:after="50" w:line="400" w:lineRule="exact"/>
        <w:ind w:firstLineChars="150" w:firstLine="360"/>
        <w:rPr>
          <w:rFonts w:ascii="宋体" w:hAnsi="宋体" w:cs="宋体" w:hint="eastAsia"/>
          <w:bCs/>
          <w:color w:val="000000" w:themeColor="text1"/>
          <w:sz w:val="24"/>
        </w:rPr>
      </w:pPr>
      <w:r w:rsidRPr="00603BFA">
        <w:rPr>
          <w:rFonts w:ascii="宋体" w:hAnsi="宋体" w:cs="宋体" w:hint="eastAsia"/>
          <w:bCs/>
          <w:color w:val="000000" w:themeColor="text1"/>
          <w:sz w:val="24"/>
        </w:rPr>
        <w:t>投标人地址：</w:t>
      </w:r>
    </w:p>
    <w:p w14:paraId="57C206B6" w14:textId="77777777" w:rsidR="00C33608" w:rsidRPr="00603BFA" w:rsidRDefault="00C33608">
      <w:pPr>
        <w:pStyle w:val="a7"/>
        <w:snapToGrid w:val="0"/>
        <w:spacing w:before="50" w:after="50" w:line="400" w:lineRule="exact"/>
        <w:ind w:firstLineChars="400" w:firstLine="960"/>
        <w:rPr>
          <w:rFonts w:ascii="宋体" w:hAnsi="宋体" w:cs="宋体" w:hint="eastAsia"/>
          <w:bCs/>
          <w:color w:val="000000" w:themeColor="text1"/>
          <w:sz w:val="24"/>
          <w:szCs w:val="24"/>
        </w:rPr>
      </w:pPr>
    </w:p>
    <w:p w14:paraId="306AE94F" w14:textId="77777777" w:rsidR="00C33608" w:rsidRPr="00603BFA" w:rsidRDefault="00611BF7">
      <w:pPr>
        <w:snapToGrid w:val="0"/>
        <w:spacing w:beforeLines="50" w:before="165" w:after="50" w:line="400" w:lineRule="exact"/>
        <w:rPr>
          <w:rFonts w:ascii="宋体" w:hAnsi="宋体" w:cs="宋体" w:hint="eastAsia"/>
          <w:color w:val="000000" w:themeColor="text1"/>
          <w:sz w:val="24"/>
        </w:rPr>
        <w:sectPr w:rsidR="00C33608" w:rsidRPr="00603BFA">
          <w:pgSz w:w="11906" w:h="16838"/>
          <w:pgMar w:top="1134" w:right="1134" w:bottom="1134" w:left="1134" w:header="720" w:footer="720" w:gutter="0"/>
          <w:cols w:space="720"/>
          <w:docGrid w:type="lines" w:linePitch="331"/>
        </w:sectPr>
      </w:pPr>
      <w:r w:rsidRPr="00603BFA">
        <w:rPr>
          <w:rFonts w:ascii="宋体" w:hAnsi="宋体" w:cs="宋体" w:hint="eastAsia"/>
          <w:color w:val="000000" w:themeColor="text1"/>
          <w:sz w:val="24"/>
        </w:rPr>
        <w:t xml:space="preserve">                                                       年  月  日</w:t>
      </w:r>
    </w:p>
    <w:p w14:paraId="348973D0" w14:textId="77777777" w:rsidR="00C33608" w:rsidRPr="00603BFA" w:rsidRDefault="00C33608">
      <w:pPr>
        <w:rPr>
          <w:rFonts w:ascii="宋体" w:hAnsi="宋体" w:cs="宋体" w:hint="eastAsia"/>
          <w:color w:val="000000" w:themeColor="text1"/>
        </w:rPr>
      </w:pPr>
    </w:p>
    <w:p w14:paraId="48823BCB" w14:textId="77777777" w:rsidR="00C33608" w:rsidRPr="00603BFA" w:rsidRDefault="00611BF7">
      <w:pPr>
        <w:snapToGrid w:val="0"/>
        <w:spacing w:beforeLines="50" w:before="165" w:after="50" w:line="400" w:lineRule="exact"/>
        <w:jc w:val="center"/>
        <w:rPr>
          <w:rFonts w:ascii="宋体" w:hAnsi="宋体" w:cs="宋体" w:hint="eastAsia"/>
          <w:b/>
          <w:bCs/>
          <w:color w:val="000000" w:themeColor="text1"/>
          <w:sz w:val="32"/>
          <w:szCs w:val="32"/>
        </w:rPr>
      </w:pPr>
      <w:r w:rsidRPr="00603BFA">
        <w:rPr>
          <w:rFonts w:ascii="宋体" w:hAnsi="宋体" w:cs="宋体" w:hint="eastAsia"/>
          <w:b/>
          <w:bCs/>
          <w:color w:val="000000" w:themeColor="text1"/>
          <w:sz w:val="32"/>
          <w:szCs w:val="32"/>
        </w:rPr>
        <w:t>报价文件目录</w:t>
      </w:r>
    </w:p>
    <w:p w14:paraId="40D30E1E" w14:textId="77777777" w:rsidR="00C33608" w:rsidRPr="00603BFA" w:rsidRDefault="00C33608">
      <w:pPr>
        <w:rPr>
          <w:rFonts w:ascii="宋体" w:hAnsi="宋体" w:cs="宋体" w:hint="eastAsia"/>
          <w:color w:val="000000" w:themeColor="text1"/>
        </w:rPr>
      </w:pPr>
    </w:p>
    <w:p w14:paraId="351E3381" w14:textId="77777777" w:rsidR="00C33608" w:rsidRPr="00603BFA" w:rsidRDefault="00611BF7">
      <w:pP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一、投标函………………………………………………………（页码）</w:t>
      </w:r>
    </w:p>
    <w:p w14:paraId="4422E946" w14:textId="77777777" w:rsidR="00C33608" w:rsidRPr="00603BFA" w:rsidRDefault="00611BF7">
      <w:pPr>
        <w:rPr>
          <w:rFonts w:ascii="宋体" w:hAnsi="宋体" w:cs="宋体" w:hint="eastAsia"/>
          <w:color w:val="000000" w:themeColor="text1"/>
          <w:kern w:val="0"/>
          <w:sz w:val="24"/>
        </w:rPr>
      </w:pPr>
      <w:r w:rsidRPr="00603BFA">
        <w:rPr>
          <w:rFonts w:ascii="宋体" w:hAnsi="宋体" w:cs="宋体" w:hint="eastAsia"/>
          <w:color w:val="000000" w:themeColor="text1"/>
          <w:kern w:val="0"/>
          <w:sz w:val="24"/>
        </w:rPr>
        <w:t>二、开标一览表…………………………………………………（页码）</w:t>
      </w:r>
    </w:p>
    <w:p w14:paraId="65D687EB" w14:textId="77777777" w:rsidR="00C33608" w:rsidRPr="00603BFA" w:rsidRDefault="00611BF7">
      <w:pPr>
        <w:spacing w:line="360" w:lineRule="auto"/>
        <w:rPr>
          <w:rFonts w:ascii="宋体" w:hAnsi="宋体" w:cs="宋体" w:hint="eastAsia"/>
          <w:color w:val="000000" w:themeColor="text1"/>
          <w:sz w:val="24"/>
        </w:rPr>
      </w:pPr>
      <w:r w:rsidRPr="00603BFA">
        <w:rPr>
          <w:rFonts w:ascii="宋体" w:hAnsi="宋体" w:cs="宋体" w:hint="eastAsia"/>
          <w:color w:val="000000" w:themeColor="text1"/>
          <w:kern w:val="0"/>
          <w:sz w:val="24"/>
        </w:rPr>
        <w:t>三、中小企业声明函……………………………………………（页码）</w:t>
      </w:r>
    </w:p>
    <w:p w14:paraId="1992C54C" w14:textId="77777777" w:rsidR="00C33608" w:rsidRPr="00603BFA" w:rsidRDefault="00C33608">
      <w:pPr>
        <w:snapToGrid w:val="0"/>
        <w:spacing w:beforeLines="50" w:before="165" w:after="50" w:line="400" w:lineRule="exact"/>
        <w:ind w:firstLineChars="100" w:firstLine="300"/>
        <w:rPr>
          <w:rFonts w:ascii="宋体" w:hAnsi="宋体" w:cs="宋体" w:hint="eastAsia"/>
          <w:color w:val="000000" w:themeColor="text1"/>
          <w:sz w:val="30"/>
          <w:szCs w:val="20"/>
        </w:rPr>
        <w:sectPr w:rsidR="00C33608" w:rsidRPr="00603BFA">
          <w:pgSz w:w="11906" w:h="16838"/>
          <w:pgMar w:top="1134" w:right="1134" w:bottom="1134" w:left="1134" w:header="720" w:footer="720" w:gutter="0"/>
          <w:cols w:space="720"/>
          <w:docGrid w:type="lines" w:linePitch="331"/>
        </w:sectPr>
      </w:pPr>
    </w:p>
    <w:p w14:paraId="29825876" w14:textId="77777777" w:rsidR="00C33608" w:rsidRPr="00603BFA" w:rsidRDefault="00611BF7">
      <w:pPr>
        <w:pStyle w:val="ad"/>
        <w:spacing w:line="500" w:lineRule="exact"/>
        <w:jc w:val="center"/>
        <w:rPr>
          <w:rFonts w:hAnsi="宋体" w:cs="宋体" w:hint="eastAsia"/>
          <w:b/>
          <w:bCs/>
          <w:color w:val="000000" w:themeColor="text1"/>
          <w:sz w:val="30"/>
          <w:szCs w:val="30"/>
        </w:rPr>
      </w:pPr>
      <w:r w:rsidRPr="00603BFA">
        <w:rPr>
          <w:rFonts w:hAnsi="宋体" w:cs="宋体" w:hint="eastAsia"/>
          <w:b/>
          <w:bCs/>
          <w:color w:val="000000" w:themeColor="text1"/>
          <w:sz w:val="30"/>
          <w:szCs w:val="30"/>
        </w:rPr>
        <w:lastRenderedPageBreak/>
        <w:t>一、投标函</w:t>
      </w:r>
    </w:p>
    <w:p w14:paraId="3212D9C7" w14:textId="77777777" w:rsidR="00C33608" w:rsidRPr="00603BFA" w:rsidRDefault="00611BF7">
      <w:pPr>
        <w:spacing w:line="360" w:lineRule="auto"/>
        <w:rPr>
          <w:rFonts w:ascii="宋体" w:hAnsi="宋体" w:cs="宋体" w:hint="eastAsia"/>
          <w:color w:val="000000" w:themeColor="text1"/>
          <w:szCs w:val="21"/>
        </w:rPr>
      </w:pPr>
      <w:r w:rsidRPr="00603BFA">
        <w:rPr>
          <w:rFonts w:ascii="宋体" w:hAnsi="宋体" w:cs="宋体" w:hint="eastAsia"/>
          <w:color w:val="000000" w:themeColor="text1"/>
          <w:szCs w:val="21"/>
        </w:rPr>
        <w:t>致：广西机电设备招标有限公司</w:t>
      </w:r>
    </w:p>
    <w:p w14:paraId="0E2BA6EB" w14:textId="67D4F138" w:rsidR="00C33608" w:rsidRPr="00603BFA" w:rsidRDefault="00611BF7">
      <w:pPr>
        <w:spacing w:line="360" w:lineRule="auto"/>
        <w:ind w:firstLineChars="200" w:firstLine="420"/>
        <w:rPr>
          <w:rFonts w:ascii="宋体" w:hAnsi="宋体" w:cs="宋体" w:hint="eastAsia"/>
          <w:color w:val="000000" w:themeColor="text1"/>
          <w:szCs w:val="21"/>
        </w:rPr>
      </w:pPr>
      <w:r w:rsidRPr="00603BFA">
        <w:rPr>
          <w:rFonts w:ascii="宋体" w:hAnsi="宋体" w:cs="宋体" w:hint="eastAsia"/>
          <w:color w:val="000000" w:themeColor="text1"/>
          <w:szCs w:val="21"/>
        </w:rPr>
        <w:t>我方已仔细阅读了贵方组织的</w:t>
      </w:r>
      <w:r w:rsidRPr="00603BFA">
        <w:rPr>
          <w:rFonts w:ascii="宋体" w:hAnsi="宋体" w:cs="宋体" w:hint="eastAsia"/>
          <w:color w:val="000000" w:themeColor="text1"/>
          <w:szCs w:val="21"/>
          <w:u w:val="single"/>
        </w:rPr>
        <w:t>2026年南宁市公安局公安云计算数据中心机房、网络、计算、存储、管理系统等设备设施及信息化设施运维服务项目</w:t>
      </w:r>
      <w:r w:rsidRPr="00603BFA">
        <w:rPr>
          <w:rFonts w:ascii="宋体" w:hAnsi="宋体" w:cs="宋体" w:hint="eastAsia"/>
          <w:color w:val="000000" w:themeColor="text1"/>
          <w:szCs w:val="21"/>
        </w:rPr>
        <w:t>（项目编号：</w:t>
      </w:r>
      <w:r w:rsidRPr="00603BFA">
        <w:rPr>
          <w:rFonts w:ascii="宋体" w:hAnsi="宋体" w:cs="宋体" w:hint="eastAsia"/>
          <w:color w:val="000000" w:themeColor="text1"/>
          <w:szCs w:val="21"/>
          <w:u w:val="single"/>
        </w:rPr>
        <w:t xml:space="preserve"> </w:t>
      </w:r>
      <w:r w:rsidR="00B92972" w:rsidRPr="00603BFA">
        <w:rPr>
          <w:rFonts w:ascii="宋体" w:hAnsi="宋体" w:cs="宋体" w:hint="eastAsia"/>
          <w:color w:val="000000" w:themeColor="text1"/>
          <w:szCs w:val="21"/>
          <w:u w:val="single"/>
        </w:rPr>
        <w:t>NNZC2026-G3-990123-JDZB</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）的招标文件的全部内容，授权</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(全权代表姓名)</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 xml:space="preserve"> (职务、职称)为全权代表，现正式递交下述文件参加贵方组织的本次政府采购活动： </w:t>
      </w:r>
    </w:p>
    <w:p w14:paraId="75963D59"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一、报价文件电子版一份（包含按投标人须知前附表要求提交的全部文件）；</w:t>
      </w:r>
    </w:p>
    <w:p w14:paraId="32DBBD66" w14:textId="77777777" w:rsidR="00C33608" w:rsidRPr="00603BFA" w:rsidRDefault="00611BF7">
      <w:pPr>
        <w:pStyle w:val="ad"/>
        <w:spacing w:line="360" w:lineRule="auto"/>
        <w:ind w:firstLine="482"/>
        <w:rPr>
          <w:rFonts w:hAnsi="宋体" w:cs="宋体" w:hint="eastAsia"/>
          <w:color w:val="000000" w:themeColor="text1"/>
          <w:szCs w:val="21"/>
        </w:rPr>
      </w:pPr>
      <w:r w:rsidRPr="00603BFA">
        <w:rPr>
          <w:rFonts w:hAnsi="宋体" w:cs="宋体" w:hint="eastAsia"/>
          <w:color w:val="000000" w:themeColor="text1"/>
          <w:szCs w:val="21"/>
        </w:rPr>
        <w:t>二、资格文件电子版一份（包含按投标人须知前附表要求提交的全部文件）；</w:t>
      </w:r>
    </w:p>
    <w:p w14:paraId="0761884E" w14:textId="77777777" w:rsidR="00C33608" w:rsidRPr="00603BFA" w:rsidRDefault="00611BF7">
      <w:pPr>
        <w:pStyle w:val="ad"/>
        <w:spacing w:line="360" w:lineRule="auto"/>
        <w:ind w:firstLine="482"/>
        <w:rPr>
          <w:rFonts w:hAnsi="宋体" w:cs="宋体" w:hint="eastAsia"/>
          <w:color w:val="000000" w:themeColor="text1"/>
          <w:szCs w:val="21"/>
        </w:rPr>
      </w:pPr>
      <w:r w:rsidRPr="00603BFA">
        <w:rPr>
          <w:rFonts w:hAnsi="宋体" w:cs="宋体" w:hint="eastAsia"/>
          <w:color w:val="000000" w:themeColor="text1"/>
          <w:szCs w:val="21"/>
        </w:rPr>
        <w:t>三、技术文件电子版一份（包含按投标人须知前附表要求提交的全部文件）；</w:t>
      </w:r>
    </w:p>
    <w:p w14:paraId="2920DD76" w14:textId="77777777" w:rsidR="00C33608" w:rsidRPr="00603BFA" w:rsidRDefault="00611BF7">
      <w:pPr>
        <w:pStyle w:val="ad"/>
        <w:spacing w:line="360" w:lineRule="auto"/>
        <w:ind w:firstLine="482"/>
        <w:rPr>
          <w:rFonts w:hAnsi="宋体" w:cs="宋体" w:hint="eastAsia"/>
          <w:color w:val="000000" w:themeColor="text1"/>
          <w:szCs w:val="21"/>
        </w:rPr>
      </w:pPr>
      <w:r w:rsidRPr="00603BFA">
        <w:rPr>
          <w:rFonts w:hAnsi="宋体" w:cs="宋体" w:hint="eastAsia"/>
          <w:color w:val="000000" w:themeColor="text1"/>
          <w:szCs w:val="21"/>
        </w:rPr>
        <w:t>四、商务文件电子版一份（包含按投标人须知前附表要求提交的全部文件）；</w:t>
      </w:r>
    </w:p>
    <w:p w14:paraId="1B6D306D" w14:textId="77777777" w:rsidR="00C33608" w:rsidRPr="00603BFA" w:rsidRDefault="00611BF7">
      <w:pPr>
        <w:pStyle w:val="ad"/>
        <w:spacing w:line="360" w:lineRule="auto"/>
        <w:ind w:firstLine="482"/>
        <w:rPr>
          <w:rFonts w:hAnsi="宋体" w:cs="宋体" w:hint="eastAsia"/>
          <w:color w:val="000000" w:themeColor="text1"/>
          <w:szCs w:val="21"/>
        </w:rPr>
      </w:pPr>
      <w:r w:rsidRPr="00603BFA">
        <w:rPr>
          <w:rFonts w:hAnsi="宋体" w:cs="宋体" w:hint="eastAsia"/>
          <w:color w:val="000000" w:themeColor="text1"/>
          <w:szCs w:val="21"/>
        </w:rPr>
        <w:t>据此函，签字人兹宣布：</w:t>
      </w:r>
    </w:p>
    <w:p w14:paraId="7CDEA4EF"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1、我方愿意以（大写）人民币</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 (¥</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元)的投标总报价，提交服务成果时间（无分标时填写）</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，提供本项目招标文件第二章“服务需求”中的相应的采购内容。</w:t>
      </w:r>
    </w:p>
    <w:p w14:paraId="15FA41EB"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其中（有分标时填写）：</w:t>
      </w:r>
    </w:p>
    <w:p w14:paraId="01416C78" w14:textId="77777777" w:rsidR="00C33608" w:rsidRPr="00603BFA" w:rsidRDefault="00611BF7">
      <w:pPr>
        <w:pStyle w:val="ad"/>
        <w:spacing w:line="360" w:lineRule="auto"/>
        <w:ind w:firstLineChars="200" w:firstLine="420"/>
        <w:rPr>
          <w:rFonts w:hAnsi="宋体" w:cs="宋体" w:hint="eastAsia"/>
          <w:color w:val="000000" w:themeColor="text1"/>
          <w:szCs w:val="21"/>
          <w:u w:val="single"/>
        </w:rPr>
      </w:pP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分标报价为（大写）人民币</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 (¥</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元)，提交服务成果时间：</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w:t>
      </w:r>
    </w:p>
    <w:p w14:paraId="7BF583CB" w14:textId="77777777" w:rsidR="00C33608" w:rsidRPr="00603BFA" w:rsidRDefault="00611BF7">
      <w:pPr>
        <w:pStyle w:val="ad"/>
        <w:spacing w:line="360" w:lineRule="auto"/>
        <w:ind w:firstLineChars="200" w:firstLine="420"/>
        <w:rPr>
          <w:rFonts w:hAnsi="宋体" w:cs="宋体" w:hint="eastAsia"/>
          <w:color w:val="000000" w:themeColor="text1"/>
          <w:szCs w:val="21"/>
          <w:u w:val="single"/>
        </w:rPr>
      </w:pP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分标报价为（大写）人民币</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 (¥</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元)，提交服务成果时间：</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w:t>
      </w:r>
    </w:p>
    <w:p w14:paraId="60EF6D8D" w14:textId="77777777" w:rsidR="00C33608" w:rsidRPr="00603BFA" w:rsidRDefault="00611BF7">
      <w:pPr>
        <w:pStyle w:val="ad"/>
        <w:spacing w:line="360" w:lineRule="auto"/>
        <w:ind w:firstLineChars="200" w:firstLine="420"/>
        <w:rPr>
          <w:rFonts w:hAnsi="宋体" w:cs="宋体" w:hint="eastAsia"/>
          <w:color w:val="000000" w:themeColor="text1"/>
          <w:szCs w:val="21"/>
          <w:u w:val="single"/>
        </w:rPr>
      </w:pPr>
      <w:r w:rsidRPr="00603BFA">
        <w:rPr>
          <w:rFonts w:hAnsi="宋体" w:cs="宋体" w:hint="eastAsia"/>
          <w:color w:val="000000" w:themeColor="text1"/>
          <w:szCs w:val="21"/>
        </w:rPr>
        <w:t>......</w:t>
      </w:r>
    </w:p>
    <w:p w14:paraId="62CA0D74" w14:textId="77777777" w:rsidR="00C33608" w:rsidRPr="00603BFA" w:rsidRDefault="00611BF7">
      <w:pPr>
        <w:pStyle w:val="ad"/>
        <w:spacing w:line="360" w:lineRule="auto"/>
        <w:ind w:firstLineChars="200" w:firstLine="420"/>
        <w:rPr>
          <w:rFonts w:hAnsi="宋体" w:cs="宋体" w:hint="eastAsia"/>
          <w:color w:val="000000" w:themeColor="text1"/>
          <w:szCs w:val="21"/>
          <w:u w:val="single"/>
        </w:rPr>
      </w:pPr>
      <w:r w:rsidRPr="00603BFA">
        <w:rPr>
          <w:rFonts w:hAnsi="宋体" w:cs="宋体" w:hint="eastAsia"/>
          <w:color w:val="000000" w:themeColor="text1"/>
          <w:szCs w:val="21"/>
        </w:rPr>
        <w:t>2、我方同意自本项目招标文件“第三章 投标人须知”第一节 投标人须知前附表 第21.1规定的投标截止时间（开标时间）起遵循本投标函，并承诺在“投标人须知前附表”第17.2项规定的投标有效期内不修改、撤销投标文件。</w:t>
      </w:r>
    </w:p>
    <w:p w14:paraId="3A413F3F" w14:textId="77777777" w:rsidR="00C33608" w:rsidRPr="00603BFA" w:rsidRDefault="00611BF7">
      <w:pPr>
        <w:pStyle w:val="ad"/>
        <w:spacing w:line="360" w:lineRule="auto"/>
        <w:ind w:firstLineChars="200" w:firstLine="420"/>
        <w:rPr>
          <w:rFonts w:hAnsi="宋体" w:cs="宋体" w:hint="eastAsia"/>
          <w:color w:val="000000" w:themeColor="text1"/>
          <w:szCs w:val="21"/>
          <w:u w:val="single"/>
        </w:rPr>
      </w:pPr>
      <w:r w:rsidRPr="00603BFA">
        <w:rPr>
          <w:rFonts w:hAnsi="宋体" w:cs="宋体" w:hint="eastAsia"/>
          <w:color w:val="000000" w:themeColor="text1"/>
          <w:szCs w:val="21"/>
        </w:rPr>
        <w:t>3、我方所递交的投标文件及有关资料都是内容完整、真实和准确的。</w:t>
      </w:r>
    </w:p>
    <w:p w14:paraId="722F0DD9" w14:textId="77777777" w:rsidR="00C33608" w:rsidRPr="00603BFA" w:rsidRDefault="00611BF7">
      <w:pPr>
        <w:pStyle w:val="ad"/>
        <w:spacing w:line="360" w:lineRule="auto"/>
        <w:ind w:firstLine="426"/>
        <w:rPr>
          <w:rFonts w:hAnsi="宋体" w:cs="宋体" w:hint="eastAsia"/>
          <w:color w:val="000000" w:themeColor="text1"/>
          <w:szCs w:val="21"/>
        </w:rPr>
      </w:pPr>
      <w:r w:rsidRPr="00603BFA">
        <w:rPr>
          <w:rFonts w:hAnsi="宋体" w:cs="宋体" w:hint="eastAsia"/>
          <w:color w:val="000000" w:themeColor="text1"/>
          <w:szCs w:val="21"/>
        </w:rPr>
        <w:t>4、如本项目采购内容涉及须符合国家强制规定的，我方承诺我方本次投标（包括资格条件和所投产品）均符合国家有关强制规定。</w:t>
      </w:r>
    </w:p>
    <w:p w14:paraId="6A3A3D71"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164E24BF"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6、我方已详细审核招标文件，我方知道必须放弃提出含糊不清或误解问题的权利。</w:t>
      </w:r>
    </w:p>
    <w:p w14:paraId="25E3681B"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7、我方同意应贵方要求提供与本投标有关的任何数据或资料。若贵方需要，我方愿意提供我方作出的一切承诺的证明材料。</w:t>
      </w:r>
    </w:p>
    <w:p w14:paraId="79DCC90B"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lastRenderedPageBreak/>
        <w:t>8、我方完全理解贵方不一定接受投标报价最低的投标人为中标供应商的行为。</w:t>
      </w:r>
    </w:p>
    <w:p w14:paraId="71C79CFA" w14:textId="77777777" w:rsidR="00C33608" w:rsidRPr="00603BFA" w:rsidRDefault="00611BF7">
      <w:pPr>
        <w:pStyle w:val="ad"/>
        <w:spacing w:line="360" w:lineRule="auto"/>
        <w:ind w:firstLineChars="200" w:firstLine="420"/>
        <w:rPr>
          <w:rFonts w:hAnsi="宋体" w:cs="宋体" w:hint="eastAsia"/>
          <w:color w:val="000000" w:themeColor="text1"/>
          <w:szCs w:val="21"/>
        </w:rPr>
      </w:pPr>
      <w:r w:rsidRPr="00603BFA">
        <w:rPr>
          <w:rFonts w:hAnsi="宋体" w:cs="宋体" w:hint="eastAsia"/>
          <w:color w:val="000000" w:themeColor="text1"/>
          <w:szCs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228450"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提供虚假材料谋取中标、成交的；</w:t>
      </w:r>
    </w:p>
    <w:p w14:paraId="0CA7DD7E"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采取不正当手段诋毁、排挤其他供应商的；</w:t>
      </w:r>
    </w:p>
    <w:p w14:paraId="4947D7F8"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与采购人、其他供应商或者采购代理机构恶意串通的；</w:t>
      </w:r>
    </w:p>
    <w:p w14:paraId="110BF8DF"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向采购人、采购代理机构行贿或者提供其他不正当利益的；</w:t>
      </w:r>
    </w:p>
    <w:p w14:paraId="05327B4C"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在招标采购过程中与采购人进行协商谈判的；</w:t>
      </w:r>
    </w:p>
    <w:p w14:paraId="12C8AB31" w14:textId="77777777" w:rsidR="00C33608" w:rsidRPr="00603BFA" w:rsidRDefault="00611BF7">
      <w:pPr>
        <w:pStyle w:val="ad"/>
        <w:numPr>
          <w:ilvl w:val="0"/>
          <w:numId w:val="9"/>
        </w:numPr>
        <w:spacing w:line="360" w:lineRule="auto"/>
        <w:rPr>
          <w:rFonts w:hAnsi="宋体" w:cs="宋体" w:hint="eastAsia"/>
          <w:color w:val="000000" w:themeColor="text1"/>
          <w:szCs w:val="21"/>
        </w:rPr>
      </w:pPr>
      <w:r w:rsidRPr="00603BFA">
        <w:rPr>
          <w:rFonts w:hAnsi="宋体" w:cs="宋体" w:hint="eastAsia"/>
          <w:color w:val="000000" w:themeColor="text1"/>
          <w:szCs w:val="21"/>
        </w:rPr>
        <w:t>拒绝有关部门监督检查或提供虚假情况的。</w:t>
      </w:r>
    </w:p>
    <w:p w14:paraId="723899A9" w14:textId="77777777" w:rsidR="00C33608" w:rsidRPr="00603BFA" w:rsidRDefault="00611BF7">
      <w:pPr>
        <w:pStyle w:val="ad"/>
        <w:spacing w:line="360" w:lineRule="auto"/>
        <w:ind w:left="420"/>
        <w:rPr>
          <w:rFonts w:hAnsi="宋体" w:cs="宋体" w:hint="eastAsia"/>
          <w:color w:val="000000" w:themeColor="text1"/>
          <w:szCs w:val="21"/>
        </w:rPr>
      </w:pPr>
      <w:r w:rsidRPr="00603BFA">
        <w:rPr>
          <w:rFonts w:hAnsi="宋体" w:cs="宋体" w:hint="eastAsia"/>
          <w:color w:val="000000" w:themeColor="text1"/>
          <w:szCs w:val="21"/>
        </w:rPr>
        <w:t>10、我方及由本人担任法定代表人的其他机构最近三年内被处罚的违法行为有：</w:t>
      </w:r>
      <w:r w:rsidRPr="00603BFA">
        <w:rPr>
          <w:rFonts w:hAnsi="宋体" w:cs="宋体" w:hint="eastAsia"/>
          <w:color w:val="000000" w:themeColor="text1"/>
          <w:szCs w:val="21"/>
          <w:u w:val="single"/>
        </w:rPr>
        <w:t xml:space="preserve">                                        </w:t>
      </w:r>
    </w:p>
    <w:p w14:paraId="38F984C2" w14:textId="77777777" w:rsidR="00C33608" w:rsidRPr="00603BFA" w:rsidRDefault="00611BF7">
      <w:pPr>
        <w:pStyle w:val="ad"/>
        <w:spacing w:line="360" w:lineRule="auto"/>
        <w:ind w:left="420"/>
        <w:rPr>
          <w:rFonts w:hAnsi="宋体" w:cs="宋体" w:hint="eastAsia"/>
          <w:color w:val="000000" w:themeColor="text1"/>
          <w:szCs w:val="21"/>
        </w:rPr>
      </w:pPr>
      <w:r w:rsidRPr="00603BFA">
        <w:rPr>
          <w:rFonts w:hAnsi="宋体" w:cs="宋体" w:hint="eastAsia"/>
          <w:color w:val="000000" w:themeColor="text1"/>
          <w:szCs w:val="21"/>
          <w:u w:val="single"/>
        </w:rPr>
        <w:t xml:space="preserve">                                                                                                                        </w:t>
      </w:r>
    </w:p>
    <w:p w14:paraId="0A1325E3" w14:textId="77777777" w:rsidR="00C33608" w:rsidRPr="00603BFA" w:rsidRDefault="00611BF7">
      <w:pPr>
        <w:pStyle w:val="ad"/>
        <w:spacing w:line="360" w:lineRule="auto"/>
        <w:ind w:firstLine="420"/>
        <w:rPr>
          <w:rFonts w:hAnsi="宋体" w:cs="宋体" w:hint="eastAsia"/>
          <w:color w:val="000000" w:themeColor="text1"/>
          <w:szCs w:val="21"/>
        </w:rPr>
      </w:pPr>
      <w:r w:rsidRPr="00603BFA">
        <w:rPr>
          <w:rFonts w:hAnsi="宋体" w:cs="宋体" w:hint="eastAsia"/>
          <w:color w:val="000000" w:themeColor="text1"/>
          <w:szCs w:val="21"/>
        </w:rPr>
        <w:t>11、以上事项如有虚假或隐瞒，我方愿意承担一切后果，并不再寻求任何旨在减轻或免除法律责任的辩解。</w:t>
      </w:r>
    </w:p>
    <w:p w14:paraId="4BA41A04" w14:textId="77777777" w:rsidR="00C33608" w:rsidRPr="00603BFA" w:rsidRDefault="00611BF7">
      <w:pPr>
        <w:pStyle w:val="ad"/>
        <w:spacing w:line="360" w:lineRule="auto"/>
        <w:ind w:firstLine="420"/>
        <w:rPr>
          <w:rFonts w:hAnsi="宋体" w:cs="宋体" w:hint="eastAsia"/>
          <w:color w:val="000000" w:themeColor="text1"/>
          <w:szCs w:val="21"/>
        </w:rPr>
      </w:pPr>
      <w:r w:rsidRPr="00603BFA">
        <w:rPr>
          <w:rFonts w:hAnsi="宋体" w:cs="宋体" w:hint="eastAsia"/>
          <w:color w:val="000000" w:themeColor="text1"/>
          <w:szCs w:val="21"/>
        </w:rPr>
        <w:t>12、与本投标有关的一切正式往来信函请寄：</w:t>
      </w:r>
      <w:r w:rsidRPr="00603BFA">
        <w:rPr>
          <w:rFonts w:hAnsi="宋体" w:cs="宋体" w:hint="eastAsia"/>
          <w:color w:val="000000" w:themeColor="text1"/>
          <w:szCs w:val="21"/>
          <w:u w:val="single"/>
        </w:rPr>
        <w:t xml:space="preserve"> </w:t>
      </w:r>
    </w:p>
    <w:p w14:paraId="2FA3000C" w14:textId="77777777" w:rsidR="00C33608" w:rsidRPr="00603BFA" w:rsidRDefault="00611BF7">
      <w:pPr>
        <w:pStyle w:val="ad"/>
        <w:spacing w:line="360" w:lineRule="auto"/>
        <w:ind w:firstLine="420"/>
        <w:rPr>
          <w:rFonts w:hAnsi="宋体" w:cs="宋体" w:hint="eastAsia"/>
          <w:color w:val="000000" w:themeColor="text1"/>
          <w:szCs w:val="21"/>
        </w:rPr>
      </w:pPr>
      <w:r w:rsidRPr="00603BFA">
        <w:rPr>
          <w:rFonts w:hAnsi="宋体" w:cs="宋体" w:hint="eastAsia"/>
          <w:color w:val="000000" w:themeColor="text1"/>
          <w:szCs w:val="21"/>
        </w:rPr>
        <w:t>地址：</w:t>
      </w:r>
      <w:r w:rsidRPr="00603BFA">
        <w:rPr>
          <w:rFonts w:hAnsi="宋体" w:cs="宋体" w:hint="eastAsia"/>
          <w:color w:val="000000" w:themeColor="text1"/>
          <w:szCs w:val="21"/>
          <w:u w:val="single"/>
        </w:rPr>
        <w:t xml:space="preserve">                                                        </w:t>
      </w:r>
      <w:r w:rsidRPr="00603BFA">
        <w:rPr>
          <w:rFonts w:hAnsi="宋体" w:cs="宋体" w:hint="eastAsia"/>
          <w:color w:val="000000" w:themeColor="text1"/>
          <w:szCs w:val="21"/>
        </w:rPr>
        <w:t xml:space="preserve"> </w:t>
      </w:r>
    </w:p>
    <w:p w14:paraId="21820D2B" w14:textId="77777777" w:rsidR="00C33608" w:rsidRPr="00603BFA" w:rsidRDefault="00611BF7">
      <w:pPr>
        <w:pStyle w:val="ad"/>
        <w:spacing w:line="360" w:lineRule="auto"/>
        <w:ind w:firstLine="420"/>
        <w:rPr>
          <w:rFonts w:hAnsi="宋体" w:cs="宋体" w:hint="eastAsia"/>
          <w:color w:val="000000" w:themeColor="text1"/>
          <w:szCs w:val="21"/>
          <w:u w:val="single"/>
        </w:rPr>
      </w:pPr>
      <w:r w:rsidRPr="00603BFA">
        <w:rPr>
          <w:rFonts w:hAnsi="宋体" w:cs="宋体" w:hint="eastAsia"/>
          <w:color w:val="000000" w:themeColor="text1"/>
          <w:szCs w:val="21"/>
        </w:rPr>
        <w:t>电话：</w:t>
      </w:r>
      <w:r w:rsidRPr="00603BFA">
        <w:rPr>
          <w:rFonts w:hAnsi="宋体" w:cs="宋体" w:hint="eastAsia"/>
          <w:color w:val="000000" w:themeColor="text1"/>
          <w:szCs w:val="21"/>
          <w:u w:val="single"/>
        </w:rPr>
        <w:t xml:space="preserve">                                      　　　　　　　　　</w:t>
      </w:r>
    </w:p>
    <w:p w14:paraId="191639F9" w14:textId="77777777" w:rsidR="00C33608" w:rsidRPr="00603BFA" w:rsidRDefault="00611BF7">
      <w:pPr>
        <w:pStyle w:val="ad"/>
        <w:spacing w:line="360" w:lineRule="auto"/>
        <w:ind w:firstLine="420"/>
        <w:rPr>
          <w:rFonts w:hAnsi="宋体" w:cs="宋体" w:hint="eastAsia"/>
          <w:color w:val="000000" w:themeColor="text1"/>
          <w:szCs w:val="21"/>
        </w:rPr>
      </w:pPr>
      <w:r w:rsidRPr="00603BFA">
        <w:rPr>
          <w:rFonts w:hAnsi="宋体" w:cs="宋体" w:hint="eastAsia"/>
          <w:color w:val="000000" w:themeColor="text1"/>
          <w:szCs w:val="21"/>
        </w:rPr>
        <w:t>传真：</w:t>
      </w:r>
      <w:r w:rsidRPr="00603BFA">
        <w:rPr>
          <w:rFonts w:hAnsi="宋体" w:cs="宋体" w:hint="eastAsia"/>
          <w:color w:val="000000" w:themeColor="text1"/>
          <w:szCs w:val="21"/>
          <w:u w:val="single"/>
        </w:rPr>
        <w:t xml:space="preserve">　　　　　　　　　　　　　　　　　　　　　　　　　　　　</w:t>
      </w:r>
    </w:p>
    <w:p w14:paraId="4B7EEAA3" w14:textId="77777777" w:rsidR="00C33608" w:rsidRPr="00603BFA" w:rsidRDefault="00611BF7">
      <w:pPr>
        <w:pStyle w:val="ad"/>
        <w:spacing w:line="360" w:lineRule="auto"/>
        <w:ind w:firstLine="420"/>
        <w:rPr>
          <w:rFonts w:hAnsi="宋体" w:cs="宋体" w:hint="eastAsia"/>
          <w:color w:val="000000" w:themeColor="text1"/>
          <w:szCs w:val="21"/>
          <w:u w:val="single"/>
        </w:rPr>
      </w:pPr>
      <w:r w:rsidRPr="00603BFA">
        <w:rPr>
          <w:rFonts w:hAnsi="宋体" w:cs="宋体" w:hint="eastAsia"/>
          <w:color w:val="000000" w:themeColor="text1"/>
          <w:szCs w:val="21"/>
        </w:rPr>
        <w:t>邮政编码：</w:t>
      </w:r>
      <w:r w:rsidRPr="00603BFA">
        <w:rPr>
          <w:rFonts w:hAnsi="宋体" w:cs="宋体" w:hint="eastAsia"/>
          <w:color w:val="000000" w:themeColor="text1"/>
          <w:szCs w:val="21"/>
          <w:u w:val="single"/>
        </w:rPr>
        <w:t xml:space="preserve">                                                    </w:t>
      </w:r>
    </w:p>
    <w:p w14:paraId="065A73E3" w14:textId="77777777" w:rsidR="00C33608" w:rsidRPr="00603BFA" w:rsidRDefault="00611BF7">
      <w:pPr>
        <w:pStyle w:val="ad"/>
        <w:spacing w:line="360" w:lineRule="auto"/>
        <w:ind w:firstLine="420"/>
        <w:rPr>
          <w:rFonts w:hAnsi="宋体" w:cs="宋体" w:hint="eastAsia"/>
          <w:color w:val="000000" w:themeColor="text1"/>
          <w:szCs w:val="21"/>
          <w:u w:val="single"/>
        </w:rPr>
      </w:pPr>
      <w:r w:rsidRPr="00603BFA">
        <w:rPr>
          <w:rFonts w:hAnsi="宋体" w:cs="宋体" w:hint="eastAsia"/>
          <w:color w:val="000000" w:themeColor="text1"/>
          <w:szCs w:val="21"/>
        </w:rPr>
        <w:t>开户名称：</w:t>
      </w:r>
      <w:r w:rsidRPr="00603BFA">
        <w:rPr>
          <w:rFonts w:hAnsi="宋体" w:cs="宋体" w:hint="eastAsia"/>
          <w:color w:val="000000" w:themeColor="text1"/>
          <w:szCs w:val="21"/>
          <w:u w:val="single"/>
        </w:rPr>
        <w:t xml:space="preserve">                                                    </w:t>
      </w:r>
    </w:p>
    <w:p w14:paraId="3D311712" w14:textId="77777777" w:rsidR="00C33608" w:rsidRPr="00603BFA" w:rsidRDefault="00611BF7">
      <w:pPr>
        <w:pStyle w:val="ad"/>
        <w:spacing w:line="360" w:lineRule="auto"/>
        <w:ind w:firstLine="420"/>
        <w:rPr>
          <w:rFonts w:hAnsi="宋体" w:cs="宋体" w:hint="eastAsia"/>
          <w:color w:val="000000" w:themeColor="text1"/>
          <w:szCs w:val="21"/>
          <w:u w:val="single"/>
        </w:rPr>
      </w:pPr>
      <w:r w:rsidRPr="00603BFA">
        <w:rPr>
          <w:rFonts w:hAnsi="宋体" w:cs="宋体" w:hint="eastAsia"/>
          <w:color w:val="000000" w:themeColor="text1"/>
          <w:szCs w:val="21"/>
        </w:rPr>
        <w:t>开户银行：</w:t>
      </w:r>
      <w:r w:rsidRPr="00603BFA">
        <w:rPr>
          <w:rFonts w:hAnsi="宋体" w:cs="宋体" w:hint="eastAsia"/>
          <w:color w:val="000000" w:themeColor="text1"/>
          <w:szCs w:val="21"/>
          <w:u w:val="single"/>
        </w:rPr>
        <w:t xml:space="preserve">                                                    </w:t>
      </w:r>
    </w:p>
    <w:p w14:paraId="2DE544F3" w14:textId="77777777" w:rsidR="00C33608" w:rsidRPr="00603BFA" w:rsidRDefault="00611BF7">
      <w:pPr>
        <w:pStyle w:val="ad"/>
        <w:spacing w:line="360" w:lineRule="auto"/>
        <w:ind w:firstLine="420"/>
        <w:rPr>
          <w:rFonts w:hAnsi="宋体" w:cs="宋体" w:hint="eastAsia"/>
          <w:color w:val="000000" w:themeColor="text1"/>
          <w:szCs w:val="21"/>
          <w:u w:val="single"/>
        </w:rPr>
      </w:pPr>
      <w:r w:rsidRPr="00603BFA">
        <w:rPr>
          <w:rFonts w:hAnsi="宋体" w:cs="宋体" w:hint="eastAsia"/>
          <w:color w:val="000000" w:themeColor="text1"/>
          <w:szCs w:val="21"/>
        </w:rPr>
        <w:t>银行账号：</w:t>
      </w:r>
      <w:r w:rsidRPr="00603BFA">
        <w:rPr>
          <w:rFonts w:hAnsi="宋体" w:cs="宋体" w:hint="eastAsia"/>
          <w:color w:val="000000" w:themeColor="text1"/>
          <w:szCs w:val="21"/>
          <w:u w:val="single"/>
        </w:rPr>
        <w:t xml:space="preserve">                                                    </w:t>
      </w:r>
    </w:p>
    <w:p w14:paraId="173A8CEF" w14:textId="77777777" w:rsidR="00C33608" w:rsidRPr="00603BFA" w:rsidRDefault="00611BF7">
      <w:pPr>
        <w:snapToGrid w:val="0"/>
        <w:spacing w:line="360" w:lineRule="auto"/>
        <w:ind w:firstLineChars="2100" w:firstLine="4410"/>
        <w:rPr>
          <w:rFonts w:ascii="宋体" w:hAnsi="宋体" w:cs="宋体" w:hint="eastAsia"/>
          <w:color w:val="000000" w:themeColor="text1"/>
          <w:kern w:val="0"/>
          <w:szCs w:val="21"/>
        </w:rPr>
      </w:pPr>
      <w:r w:rsidRPr="00603BFA">
        <w:rPr>
          <w:rFonts w:ascii="宋体" w:hAnsi="宋体" w:cs="宋体" w:hint="eastAsia"/>
          <w:color w:val="000000" w:themeColor="text1"/>
          <w:kern w:val="0"/>
          <w:szCs w:val="21"/>
          <w:lang w:val="zh-CN"/>
        </w:rPr>
        <w:t>投标人名称(电子签章)：</w:t>
      </w:r>
    </w:p>
    <w:p w14:paraId="18073B69" w14:textId="77777777" w:rsidR="00C33608" w:rsidRPr="00603BFA" w:rsidRDefault="00611BF7">
      <w:pPr>
        <w:snapToGrid w:val="0"/>
        <w:spacing w:line="360" w:lineRule="auto"/>
        <w:ind w:firstLineChars="2150" w:firstLine="4515"/>
        <w:rPr>
          <w:rFonts w:ascii="宋体" w:hAnsi="宋体" w:cs="宋体" w:hint="eastAsia"/>
          <w:color w:val="000000" w:themeColor="text1"/>
          <w:kern w:val="0"/>
          <w:szCs w:val="21"/>
          <w:lang w:val="zh-CN"/>
        </w:rPr>
      </w:pPr>
      <w:r w:rsidRPr="00603BFA">
        <w:rPr>
          <w:rFonts w:ascii="宋体" w:hAnsi="宋体" w:cs="宋体" w:hint="eastAsia"/>
          <w:color w:val="000000" w:themeColor="text1"/>
          <w:kern w:val="0"/>
          <w:szCs w:val="21"/>
          <w:lang w:val="zh-CN"/>
        </w:rPr>
        <w:t>日期</w:t>
      </w:r>
      <w:r w:rsidRPr="00603BFA">
        <w:rPr>
          <w:rFonts w:ascii="宋体" w:hAnsi="宋体" w:cs="宋体" w:hint="eastAsia"/>
          <w:color w:val="000000" w:themeColor="text1"/>
          <w:kern w:val="0"/>
          <w:szCs w:val="21"/>
        </w:rPr>
        <w:t xml:space="preserve">：  年  </w:t>
      </w:r>
      <w:r w:rsidRPr="00603BFA">
        <w:rPr>
          <w:rFonts w:ascii="宋体" w:hAnsi="宋体" w:cs="宋体" w:hint="eastAsia"/>
          <w:color w:val="000000" w:themeColor="text1"/>
          <w:kern w:val="0"/>
          <w:szCs w:val="21"/>
          <w:lang w:val="zh-CN"/>
        </w:rPr>
        <w:t>月</w:t>
      </w:r>
      <w:r w:rsidRPr="00603BFA">
        <w:rPr>
          <w:rFonts w:ascii="宋体" w:hAnsi="宋体" w:cs="宋体" w:hint="eastAsia"/>
          <w:color w:val="000000" w:themeColor="text1"/>
          <w:kern w:val="0"/>
          <w:szCs w:val="21"/>
        </w:rPr>
        <w:t xml:space="preserve">   </w:t>
      </w:r>
      <w:r w:rsidRPr="00603BFA">
        <w:rPr>
          <w:rFonts w:ascii="宋体" w:hAnsi="宋体" w:cs="宋体" w:hint="eastAsia"/>
          <w:color w:val="000000" w:themeColor="text1"/>
          <w:kern w:val="0"/>
          <w:szCs w:val="21"/>
          <w:lang w:val="zh-CN"/>
        </w:rPr>
        <w:t>日</w:t>
      </w:r>
    </w:p>
    <w:p w14:paraId="5CE31845" w14:textId="77777777" w:rsidR="00C33608" w:rsidRPr="00603BFA" w:rsidRDefault="00C33608">
      <w:pPr>
        <w:snapToGrid w:val="0"/>
        <w:spacing w:line="360" w:lineRule="auto"/>
        <w:ind w:firstLineChars="2150" w:firstLine="5160"/>
        <w:rPr>
          <w:rFonts w:ascii="宋体" w:hAnsi="宋体" w:cs="宋体" w:hint="eastAsia"/>
          <w:color w:val="000000" w:themeColor="text1"/>
          <w:kern w:val="0"/>
          <w:sz w:val="24"/>
          <w:lang w:val="zh-CN"/>
        </w:rPr>
        <w:sectPr w:rsidR="00C33608" w:rsidRPr="00603BFA">
          <w:pgSz w:w="11906" w:h="16838"/>
          <w:pgMar w:top="1134" w:right="1134" w:bottom="1134" w:left="1134" w:header="720" w:footer="720" w:gutter="0"/>
          <w:cols w:space="720"/>
          <w:docGrid w:type="lines" w:linePitch="331"/>
        </w:sectPr>
      </w:pPr>
    </w:p>
    <w:p w14:paraId="218CAFE6" w14:textId="77777777" w:rsidR="00C33608" w:rsidRPr="00603BFA" w:rsidRDefault="00611BF7">
      <w:pPr>
        <w:pStyle w:val="ad"/>
        <w:spacing w:line="360" w:lineRule="auto"/>
        <w:jc w:val="center"/>
        <w:rPr>
          <w:rFonts w:hAnsi="宋体" w:cs="宋体" w:hint="eastAsia"/>
          <w:b/>
          <w:color w:val="000000" w:themeColor="text1"/>
          <w:sz w:val="30"/>
          <w:szCs w:val="30"/>
        </w:rPr>
      </w:pPr>
      <w:r w:rsidRPr="00603BFA">
        <w:rPr>
          <w:rFonts w:hAnsi="宋体" w:cs="宋体" w:hint="eastAsia"/>
          <w:color w:val="000000" w:themeColor="text1"/>
          <w:sz w:val="30"/>
        </w:rPr>
        <w:lastRenderedPageBreak/>
        <w:t>二、</w:t>
      </w:r>
      <w:r w:rsidRPr="00603BFA">
        <w:rPr>
          <w:rFonts w:hAnsi="宋体" w:cs="宋体" w:hint="eastAsia"/>
          <w:b/>
          <w:color w:val="000000" w:themeColor="text1"/>
          <w:sz w:val="30"/>
          <w:szCs w:val="30"/>
        </w:rPr>
        <w:t>开标一览表</w:t>
      </w:r>
      <w:r w:rsidRPr="00603BFA">
        <w:rPr>
          <w:rFonts w:hAnsi="宋体" w:cs="宋体" w:hint="eastAsia"/>
          <w:b/>
          <w:color w:val="000000" w:themeColor="text1"/>
          <w:kern w:val="0"/>
          <w:sz w:val="24"/>
          <w:lang w:val="zh-CN"/>
        </w:rPr>
        <w:t>(单位均为人民币元)</w:t>
      </w:r>
    </w:p>
    <w:p w14:paraId="05FFA216" w14:textId="77777777" w:rsidR="00C33608" w:rsidRPr="00603BFA" w:rsidRDefault="00C33608">
      <w:pPr>
        <w:snapToGrid w:val="0"/>
        <w:spacing w:before="50" w:after="50" w:line="360" w:lineRule="auto"/>
        <w:rPr>
          <w:rFonts w:ascii="宋体" w:hAnsi="宋体" w:cs="宋体" w:hint="eastAsia"/>
          <w:color w:val="000000" w:themeColor="text1"/>
          <w:sz w:val="24"/>
        </w:rPr>
      </w:pPr>
    </w:p>
    <w:p w14:paraId="22ED2B8A" w14:textId="77777777" w:rsidR="00C33608" w:rsidRPr="00603BFA" w:rsidRDefault="00611BF7">
      <w:pPr>
        <w:snapToGrid w:val="0"/>
        <w:spacing w:before="50" w:after="50" w:line="360" w:lineRule="auto"/>
        <w:rPr>
          <w:rFonts w:ascii="宋体" w:hAnsi="宋体" w:cs="宋体" w:hint="eastAsia"/>
          <w:color w:val="000000" w:themeColor="text1"/>
          <w:sz w:val="24"/>
        </w:rPr>
      </w:pPr>
      <w:r w:rsidRPr="00603BFA">
        <w:rPr>
          <w:rFonts w:ascii="宋体" w:hAnsi="宋体" w:cs="宋体" w:hint="eastAsia"/>
          <w:color w:val="000000" w:themeColor="text1"/>
          <w:sz w:val="24"/>
        </w:rPr>
        <w:t>项目名称：</w:t>
      </w:r>
      <w:r w:rsidRPr="00603BFA">
        <w:rPr>
          <w:rFonts w:ascii="宋体" w:hAnsi="宋体" w:cs="宋体" w:hint="eastAsia"/>
          <w:bCs/>
          <w:color w:val="000000" w:themeColor="text1"/>
          <w:sz w:val="24"/>
          <w:u w:val="single"/>
        </w:rPr>
        <w:t>2026年南宁市公安局公安云计算数据中心机房、网络、计算、存储、管理系统等设备设施及信息化设施运维服务项目</w:t>
      </w:r>
      <w:r w:rsidRPr="00603BFA">
        <w:rPr>
          <w:rFonts w:ascii="宋体" w:hAnsi="宋体" w:cs="宋体" w:hint="eastAsia"/>
          <w:color w:val="000000" w:themeColor="text1"/>
          <w:sz w:val="24"/>
        </w:rPr>
        <w:t xml:space="preserve">  </w:t>
      </w:r>
    </w:p>
    <w:p w14:paraId="49CE5C0C" w14:textId="285F0ABC" w:rsidR="00C33608" w:rsidRPr="00603BFA" w:rsidRDefault="00611BF7">
      <w:pPr>
        <w:snapToGrid w:val="0"/>
        <w:spacing w:before="50" w:after="50" w:line="360" w:lineRule="auto"/>
        <w:rPr>
          <w:rFonts w:ascii="宋体" w:hAnsi="宋体" w:cs="宋体" w:hint="eastAsia"/>
          <w:color w:val="000000" w:themeColor="text1"/>
          <w:sz w:val="24"/>
          <w:u w:val="single"/>
        </w:rPr>
      </w:pPr>
      <w:r w:rsidRPr="00603BFA">
        <w:rPr>
          <w:rFonts w:ascii="宋体" w:hAnsi="宋体" w:cs="宋体" w:hint="eastAsia"/>
          <w:color w:val="000000" w:themeColor="text1"/>
          <w:sz w:val="24"/>
        </w:rPr>
        <w:t>项目编号：</w:t>
      </w:r>
      <w:r w:rsidRPr="00603BFA">
        <w:rPr>
          <w:rFonts w:ascii="宋体" w:hAnsi="宋体" w:cs="宋体" w:hint="eastAsia"/>
          <w:color w:val="000000" w:themeColor="text1"/>
          <w:sz w:val="24"/>
          <w:u w:val="single"/>
        </w:rPr>
        <w:t xml:space="preserve"> </w:t>
      </w:r>
      <w:r w:rsidR="00B92972" w:rsidRPr="00603BFA">
        <w:rPr>
          <w:rFonts w:ascii="宋体" w:hAnsi="宋体" w:cs="宋体" w:hint="eastAsia"/>
          <w:color w:val="000000" w:themeColor="text1"/>
          <w:sz w:val="24"/>
          <w:u w:val="single"/>
        </w:rPr>
        <w:t>NNZC2026-G3-990123-JDZB</w:t>
      </w:r>
      <w:r w:rsidRPr="00603BFA">
        <w:rPr>
          <w:rFonts w:ascii="宋体" w:hAnsi="宋体" w:cs="宋体" w:hint="eastAsia"/>
          <w:color w:val="000000" w:themeColor="text1"/>
          <w:sz w:val="24"/>
          <w:u w:val="single"/>
        </w:rPr>
        <w:t xml:space="preserve"> </w:t>
      </w:r>
      <w:r w:rsidRPr="00603BFA">
        <w:rPr>
          <w:rFonts w:ascii="宋体" w:hAnsi="宋体" w:cs="宋体" w:hint="eastAsia"/>
          <w:color w:val="000000" w:themeColor="text1"/>
          <w:sz w:val="24"/>
        </w:rPr>
        <w:t xml:space="preserve"> 分标：</w:t>
      </w:r>
      <w:r w:rsidRPr="00603BFA">
        <w:rPr>
          <w:rFonts w:ascii="宋体" w:hAnsi="宋体" w:cs="宋体" w:hint="eastAsia"/>
          <w:color w:val="000000" w:themeColor="text1"/>
          <w:sz w:val="24"/>
          <w:u w:val="single"/>
        </w:rPr>
        <w:t xml:space="preserve">            </w:t>
      </w:r>
    </w:p>
    <w:p w14:paraId="3D309E10" w14:textId="77777777" w:rsidR="00C33608" w:rsidRPr="00603BFA" w:rsidRDefault="00611BF7">
      <w:pPr>
        <w:pStyle w:val="ad"/>
        <w:spacing w:line="360" w:lineRule="auto"/>
        <w:rPr>
          <w:rFonts w:hAnsi="宋体" w:cs="宋体" w:hint="eastAsia"/>
          <w:b/>
          <w:color w:val="000000" w:themeColor="text1"/>
          <w:sz w:val="32"/>
        </w:rPr>
      </w:pPr>
      <w:r w:rsidRPr="00603BFA">
        <w:rPr>
          <w:rFonts w:hAnsi="宋体" w:cs="宋体" w:hint="eastAsia"/>
          <w:color w:val="000000" w:themeColor="text1"/>
          <w:sz w:val="24"/>
        </w:rPr>
        <w:t>投标人名称：</w:t>
      </w:r>
      <w:r w:rsidRPr="00603BFA">
        <w:rPr>
          <w:rFonts w:hAnsi="宋体" w:cs="宋体" w:hint="eastAsia"/>
          <w:color w:val="000000" w:themeColor="text1"/>
          <w:sz w:val="24"/>
          <w:u w:val="single"/>
        </w:rPr>
        <w:t xml:space="preserve">                     </w:t>
      </w:r>
      <w:r w:rsidRPr="00603BFA">
        <w:rPr>
          <w:rFonts w:hAnsi="宋体" w:cs="宋体" w:hint="eastAsia"/>
          <w:color w:val="000000" w:themeColor="text1"/>
          <w:sz w:val="24"/>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260"/>
        <w:gridCol w:w="2296"/>
        <w:gridCol w:w="1170"/>
        <w:gridCol w:w="938"/>
        <w:gridCol w:w="1516"/>
        <w:gridCol w:w="957"/>
        <w:gridCol w:w="957"/>
      </w:tblGrid>
      <w:tr w:rsidR="008579D9" w:rsidRPr="00603BFA" w14:paraId="4B65AA00" w14:textId="77777777">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14:paraId="4E0B2777"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55812069"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服务名称</w:t>
            </w:r>
          </w:p>
        </w:tc>
        <w:tc>
          <w:tcPr>
            <w:tcW w:w="2296" w:type="dxa"/>
            <w:tcBorders>
              <w:top w:val="single" w:sz="4" w:space="0" w:color="auto"/>
              <w:left w:val="single" w:sz="4" w:space="0" w:color="auto"/>
              <w:bottom w:val="single" w:sz="4" w:space="0" w:color="auto"/>
              <w:right w:val="single" w:sz="4" w:space="0" w:color="auto"/>
            </w:tcBorders>
            <w:vAlign w:val="center"/>
          </w:tcPr>
          <w:p w14:paraId="3BEF44EA" w14:textId="77777777" w:rsidR="00C33608" w:rsidRPr="00603BFA" w:rsidRDefault="00611BF7">
            <w:pPr>
              <w:jc w:val="center"/>
              <w:rPr>
                <w:rFonts w:ascii="宋体" w:hAnsi="宋体" w:cs="宋体" w:hint="eastAsia"/>
                <w:color w:val="000000" w:themeColor="text1"/>
                <w:szCs w:val="22"/>
              </w:rPr>
            </w:pPr>
            <w:r w:rsidRPr="00603BFA">
              <w:rPr>
                <w:rFonts w:ascii="宋体" w:hAnsi="宋体" w:cs="宋体" w:hint="eastAsia"/>
                <w:color w:val="000000" w:themeColor="text1"/>
                <w:szCs w:val="22"/>
              </w:rPr>
              <w:t>具体服务内容（含具体服务范围、服务时间、服务标准等内容）</w:t>
            </w:r>
          </w:p>
        </w:tc>
        <w:tc>
          <w:tcPr>
            <w:tcW w:w="1170" w:type="dxa"/>
            <w:tcBorders>
              <w:top w:val="single" w:sz="4" w:space="0" w:color="auto"/>
              <w:left w:val="single" w:sz="4" w:space="0" w:color="auto"/>
              <w:bottom w:val="single" w:sz="4" w:space="0" w:color="auto"/>
              <w:right w:val="single" w:sz="4" w:space="0" w:color="auto"/>
            </w:tcBorders>
            <w:vAlign w:val="center"/>
          </w:tcPr>
          <w:p w14:paraId="44582B26" w14:textId="77777777" w:rsidR="00C33608" w:rsidRPr="00603BFA" w:rsidRDefault="00611BF7">
            <w:pPr>
              <w:jc w:val="center"/>
              <w:rPr>
                <w:rFonts w:ascii="宋体" w:hAnsi="宋体" w:cs="宋体" w:hint="eastAsia"/>
                <w:color w:val="000000" w:themeColor="text1"/>
                <w:szCs w:val="22"/>
              </w:rPr>
            </w:pPr>
            <w:r w:rsidRPr="00603BFA">
              <w:rPr>
                <w:rFonts w:ascii="宋体" w:hAnsi="宋体" w:cs="宋体" w:hint="eastAsia"/>
                <w:color w:val="000000" w:themeColor="text1"/>
                <w:szCs w:val="22"/>
              </w:rPr>
              <w:t>数量①</w:t>
            </w:r>
          </w:p>
        </w:tc>
        <w:tc>
          <w:tcPr>
            <w:tcW w:w="938" w:type="dxa"/>
            <w:tcBorders>
              <w:top w:val="single" w:sz="4" w:space="0" w:color="auto"/>
              <w:left w:val="single" w:sz="4" w:space="0" w:color="auto"/>
              <w:bottom w:val="single" w:sz="4" w:space="0" w:color="auto"/>
              <w:right w:val="single" w:sz="4" w:space="0" w:color="auto"/>
            </w:tcBorders>
            <w:vAlign w:val="center"/>
          </w:tcPr>
          <w:p w14:paraId="270CA29C"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14:paraId="083D86DF"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单项合价（元）</w:t>
            </w:r>
          </w:p>
          <w:p w14:paraId="1D3586A7"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③＝①×②</w:t>
            </w:r>
          </w:p>
        </w:tc>
        <w:tc>
          <w:tcPr>
            <w:tcW w:w="957" w:type="dxa"/>
            <w:tcBorders>
              <w:top w:val="single" w:sz="4" w:space="0" w:color="auto"/>
              <w:left w:val="single" w:sz="4" w:space="0" w:color="auto"/>
              <w:bottom w:val="single" w:sz="4" w:space="0" w:color="auto"/>
              <w:right w:val="single" w:sz="4" w:space="0" w:color="auto"/>
            </w:tcBorders>
            <w:vAlign w:val="center"/>
          </w:tcPr>
          <w:p w14:paraId="0FBD8DF0" w14:textId="77777777" w:rsidR="00C33608" w:rsidRPr="00603BFA" w:rsidRDefault="00611BF7">
            <w:pPr>
              <w:spacing w:line="360" w:lineRule="auto"/>
              <w:jc w:val="center"/>
              <w:rPr>
                <w:rFonts w:ascii="宋体" w:hAnsi="宋体" w:cs="宋体" w:hint="eastAsia"/>
                <w:color w:val="000000" w:themeColor="text1"/>
                <w:szCs w:val="22"/>
              </w:rPr>
            </w:pPr>
            <w:r w:rsidRPr="00603BFA">
              <w:rPr>
                <w:rFonts w:ascii="宋体" w:hAnsi="宋体" w:cs="宋体" w:hint="eastAsia"/>
                <w:color w:val="000000" w:themeColor="text1"/>
                <w:szCs w:val="22"/>
              </w:rPr>
              <w:t>服务期</w:t>
            </w:r>
          </w:p>
        </w:tc>
        <w:tc>
          <w:tcPr>
            <w:tcW w:w="957" w:type="dxa"/>
            <w:tcBorders>
              <w:top w:val="single" w:sz="4" w:space="0" w:color="auto"/>
              <w:left w:val="single" w:sz="4" w:space="0" w:color="auto"/>
              <w:bottom w:val="single" w:sz="4" w:space="0" w:color="auto"/>
              <w:right w:val="single" w:sz="4" w:space="0" w:color="auto"/>
            </w:tcBorders>
            <w:vAlign w:val="center"/>
          </w:tcPr>
          <w:p w14:paraId="74D96EF7"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备注</w:t>
            </w:r>
          </w:p>
        </w:tc>
      </w:tr>
      <w:tr w:rsidR="008579D9" w:rsidRPr="00603BFA" w14:paraId="485AB2AD" w14:textId="77777777">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14:paraId="4F7F9067"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68BACD85" w14:textId="69637585"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公安云计算数据中心机房设备和设施运维服务</w:t>
            </w:r>
          </w:p>
        </w:tc>
        <w:tc>
          <w:tcPr>
            <w:tcW w:w="2296" w:type="dxa"/>
            <w:tcBorders>
              <w:top w:val="single" w:sz="4" w:space="0" w:color="auto"/>
              <w:left w:val="single" w:sz="4" w:space="0" w:color="auto"/>
              <w:bottom w:val="single" w:sz="4" w:space="0" w:color="auto"/>
              <w:right w:val="single" w:sz="4" w:space="0" w:color="auto"/>
            </w:tcBorders>
            <w:vAlign w:val="center"/>
          </w:tcPr>
          <w:p w14:paraId="355A011D" w14:textId="77777777" w:rsidR="00C33608" w:rsidRPr="00603BFA" w:rsidRDefault="00C33608">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865E71F" w14:textId="28BD8A40"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6E40E354" w14:textId="77777777" w:rsidR="00C33608" w:rsidRPr="00603BFA" w:rsidRDefault="00C33608">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618EF11B"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06734DD4"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53DFA30D" w14:textId="77777777" w:rsidR="00C33608" w:rsidRPr="00603BFA" w:rsidRDefault="00C33608">
            <w:pPr>
              <w:rPr>
                <w:rFonts w:ascii="宋体" w:hAnsi="宋体" w:cs="宋体" w:hint="eastAsia"/>
                <w:color w:val="000000" w:themeColor="text1"/>
                <w:szCs w:val="22"/>
              </w:rPr>
            </w:pPr>
          </w:p>
        </w:tc>
      </w:tr>
      <w:tr w:rsidR="008579D9" w:rsidRPr="00603BFA" w14:paraId="240F4576" w14:textId="77777777">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14:paraId="3A6AFE21"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18BC3FE6" w14:textId="3B523905"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云计算数据中心与智能网机房技术用电专业服务</w:t>
            </w:r>
          </w:p>
        </w:tc>
        <w:tc>
          <w:tcPr>
            <w:tcW w:w="2296" w:type="dxa"/>
            <w:tcBorders>
              <w:top w:val="single" w:sz="4" w:space="0" w:color="auto"/>
              <w:left w:val="single" w:sz="4" w:space="0" w:color="auto"/>
              <w:bottom w:val="single" w:sz="4" w:space="0" w:color="auto"/>
              <w:right w:val="single" w:sz="4" w:space="0" w:color="auto"/>
            </w:tcBorders>
            <w:vAlign w:val="center"/>
          </w:tcPr>
          <w:p w14:paraId="30D08F88" w14:textId="77777777" w:rsidR="00C33608" w:rsidRPr="00603BFA" w:rsidRDefault="00C33608">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1628655" w14:textId="711F951C"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2DE6DB1D" w14:textId="77777777" w:rsidR="00C33608" w:rsidRPr="00603BFA" w:rsidRDefault="00C33608">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7F391539"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34909D4C"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40631CA8" w14:textId="77777777" w:rsidR="00C33608" w:rsidRPr="00603BFA" w:rsidRDefault="00C33608">
            <w:pPr>
              <w:rPr>
                <w:rFonts w:ascii="宋体" w:hAnsi="宋体" w:cs="宋体" w:hint="eastAsia"/>
                <w:color w:val="000000" w:themeColor="text1"/>
                <w:szCs w:val="22"/>
              </w:rPr>
            </w:pPr>
          </w:p>
        </w:tc>
      </w:tr>
      <w:tr w:rsidR="008579D9" w:rsidRPr="00603BFA" w14:paraId="0EFAF5F0"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65EBF545" w14:textId="767B8372"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797619F1" w14:textId="20B6FCB0"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一二区机房基础设施软硬件运维</w:t>
            </w:r>
          </w:p>
        </w:tc>
        <w:tc>
          <w:tcPr>
            <w:tcW w:w="2296" w:type="dxa"/>
            <w:tcBorders>
              <w:top w:val="single" w:sz="4" w:space="0" w:color="auto"/>
              <w:left w:val="single" w:sz="4" w:space="0" w:color="auto"/>
              <w:bottom w:val="single" w:sz="4" w:space="0" w:color="auto"/>
              <w:right w:val="single" w:sz="4" w:space="0" w:color="auto"/>
            </w:tcBorders>
            <w:vAlign w:val="center"/>
          </w:tcPr>
          <w:p w14:paraId="79719806" w14:textId="77777777" w:rsidR="00C33608" w:rsidRPr="00603BFA" w:rsidRDefault="00C33608">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C4A6D8A" w14:textId="14A615C5" w:rsidR="00C33608"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7ABE0106" w14:textId="77777777" w:rsidR="00C33608" w:rsidRPr="00603BFA" w:rsidRDefault="00C33608">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14194B2F"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4A868021" w14:textId="77777777" w:rsidR="00C33608" w:rsidRPr="00603BFA" w:rsidRDefault="00C33608">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523C1EB6" w14:textId="77777777" w:rsidR="00C33608" w:rsidRPr="00603BFA" w:rsidRDefault="00C33608">
            <w:pPr>
              <w:rPr>
                <w:rFonts w:ascii="宋体" w:hAnsi="宋体" w:cs="宋体" w:hint="eastAsia"/>
                <w:color w:val="000000" w:themeColor="text1"/>
                <w:szCs w:val="22"/>
              </w:rPr>
            </w:pPr>
          </w:p>
        </w:tc>
      </w:tr>
      <w:tr w:rsidR="008579D9" w:rsidRPr="00603BFA" w14:paraId="0ADE35DD"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3B226A54" w14:textId="4F0E6EA9"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4</w:t>
            </w:r>
          </w:p>
        </w:tc>
        <w:tc>
          <w:tcPr>
            <w:tcW w:w="1260" w:type="dxa"/>
            <w:tcBorders>
              <w:top w:val="single" w:sz="4" w:space="0" w:color="auto"/>
              <w:left w:val="single" w:sz="4" w:space="0" w:color="auto"/>
              <w:bottom w:val="single" w:sz="4" w:space="0" w:color="auto"/>
              <w:right w:val="single" w:sz="4" w:space="0" w:color="auto"/>
            </w:tcBorders>
            <w:vAlign w:val="center"/>
          </w:tcPr>
          <w:p w14:paraId="3255E1F2" w14:textId="7A7FC98F"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移动警务云平台运行维护服务</w:t>
            </w:r>
          </w:p>
        </w:tc>
        <w:tc>
          <w:tcPr>
            <w:tcW w:w="2296" w:type="dxa"/>
            <w:tcBorders>
              <w:top w:val="single" w:sz="4" w:space="0" w:color="auto"/>
              <w:left w:val="single" w:sz="4" w:space="0" w:color="auto"/>
              <w:bottom w:val="single" w:sz="4" w:space="0" w:color="auto"/>
              <w:right w:val="single" w:sz="4" w:space="0" w:color="auto"/>
            </w:tcBorders>
            <w:vAlign w:val="center"/>
          </w:tcPr>
          <w:p w14:paraId="23C9DB0E" w14:textId="77777777" w:rsidR="00341AD2" w:rsidRPr="00603BFA" w:rsidRDefault="00341AD2">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1E56F45" w14:textId="4A87B925"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29EA72F9" w14:textId="77777777" w:rsidR="00341AD2" w:rsidRPr="00603BFA" w:rsidRDefault="00341AD2">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22498A2F"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7A46EABD"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0DA8414F" w14:textId="77777777" w:rsidR="00341AD2" w:rsidRPr="00603BFA" w:rsidRDefault="00341AD2">
            <w:pPr>
              <w:rPr>
                <w:rFonts w:ascii="宋体" w:hAnsi="宋体" w:cs="宋体" w:hint="eastAsia"/>
                <w:color w:val="000000" w:themeColor="text1"/>
                <w:szCs w:val="22"/>
              </w:rPr>
            </w:pPr>
          </w:p>
        </w:tc>
      </w:tr>
      <w:tr w:rsidR="008579D9" w:rsidRPr="00603BFA" w14:paraId="4B7D153E"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6675DC61" w14:textId="79124BA0"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14:paraId="52945EF6" w14:textId="4F3173F6"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市局机关计算机、网络等设备和特警基地办公区智能化安防设施运维服务</w:t>
            </w:r>
          </w:p>
        </w:tc>
        <w:tc>
          <w:tcPr>
            <w:tcW w:w="2296" w:type="dxa"/>
            <w:tcBorders>
              <w:top w:val="single" w:sz="4" w:space="0" w:color="auto"/>
              <w:left w:val="single" w:sz="4" w:space="0" w:color="auto"/>
              <w:bottom w:val="single" w:sz="4" w:space="0" w:color="auto"/>
              <w:right w:val="single" w:sz="4" w:space="0" w:color="auto"/>
            </w:tcBorders>
            <w:vAlign w:val="center"/>
          </w:tcPr>
          <w:p w14:paraId="210BE886" w14:textId="77777777" w:rsidR="00341AD2" w:rsidRPr="00603BFA" w:rsidRDefault="00341AD2">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0E41865" w14:textId="1C3AF84F"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2988D1FB" w14:textId="77777777" w:rsidR="00341AD2" w:rsidRPr="00603BFA" w:rsidRDefault="00341AD2">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00EC4442"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030342B1"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2F2221F2" w14:textId="77777777" w:rsidR="00341AD2" w:rsidRPr="00603BFA" w:rsidRDefault="00341AD2">
            <w:pPr>
              <w:rPr>
                <w:rFonts w:ascii="宋体" w:hAnsi="宋体" w:cs="宋体" w:hint="eastAsia"/>
                <w:color w:val="000000" w:themeColor="text1"/>
                <w:szCs w:val="22"/>
              </w:rPr>
            </w:pPr>
          </w:p>
        </w:tc>
      </w:tr>
      <w:tr w:rsidR="008579D9" w:rsidRPr="00603BFA" w14:paraId="02DBE99C" w14:textId="77777777">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14:paraId="55A1775D" w14:textId="01335714"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6</w:t>
            </w:r>
          </w:p>
        </w:tc>
        <w:tc>
          <w:tcPr>
            <w:tcW w:w="1260" w:type="dxa"/>
            <w:tcBorders>
              <w:top w:val="single" w:sz="4" w:space="0" w:color="auto"/>
              <w:left w:val="single" w:sz="4" w:space="0" w:color="auto"/>
              <w:bottom w:val="single" w:sz="4" w:space="0" w:color="auto"/>
              <w:right w:val="single" w:sz="4" w:space="0" w:color="auto"/>
            </w:tcBorders>
            <w:vAlign w:val="center"/>
          </w:tcPr>
          <w:p w14:paraId="2E6D01A1" w14:textId="531D7FF3"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刑侦支队分机房维护服务</w:t>
            </w:r>
          </w:p>
        </w:tc>
        <w:tc>
          <w:tcPr>
            <w:tcW w:w="2296" w:type="dxa"/>
            <w:tcBorders>
              <w:top w:val="single" w:sz="4" w:space="0" w:color="auto"/>
              <w:left w:val="single" w:sz="4" w:space="0" w:color="auto"/>
              <w:bottom w:val="single" w:sz="4" w:space="0" w:color="auto"/>
              <w:right w:val="single" w:sz="4" w:space="0" w:color="auto"/>
            </w:tcBorders>
            <w:vAlign w:val="center"/>
          </w:tcPr>
          <w:p w14:paraId="26E444F9" w14:textId="77777777" w:rsidR="00341AD2" w:rsidRPr="00603BFA" w:rsidRDefault="00341AD2">
            <w:pPr>
              <w:rPr>
                <w:rFonts w:ascii="宋体" w:hAnsi="宋体" w:cs="宋体" w:hint="eastAsia"/>
                <w:color w:val="000000" w:themeColor="text1"/>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E36C2E0" w14:textId="20A20CA7" w:rsidR="00341AD2" w:rsidRPr="00603BFA" w:rsidRDefault="00341AD2">
            <w:pPr>
              <w:rPr>
                <w:rFonts w:ascii="宋体" w:hAnsi="宋体" w:cs="宋体" w:hint="eastAsia"/>
                <w:color w:val="000000" w:themeColor="text1"/>
                <w:szCs w:val="22"/>
              </w:rPr>
            </w:pPr>
            <w:r w:rsidRPr="00603BFA">
              <w:rPr>
                <w:rFonts w:ascii="宋体" w:hAnsi="宋体" w:cs="宋体" w:hint="eastAsia"/>
                <w:color w:val="000000" w:themeColor="text1"/>
                <w:szCs w:val="22"/>
              </w:rPr>
              <w:t>1</w:t>
            </w:r>
          </w:p>
        </w:tc>
        <w:tc>
          <w:tcPr>
            <w:tcW w:w="938" w:type="dxa"/>
            <w:tcBorders>
              <w:top w:val="single" w:sz="4" w:space="0" w:color="auto"/>
              <w:left w:val="single" w:sz="4" w:space="0" w:color="auto"/>
              <w:bottom w:val="single" w:sz="4" w:space="0" w:color="auto"/>
              <w:right w:val="single" w:sz="4" w:space="0" w:color="auto"/>
            </w:tcBorders>
            <w:vAlign w:val="center"/>
          </w:tcPr>
          <w:p w14:paraId="35DECA9E" w14:textId="77777777" w:rsidR="00341AD2" w:rsidRPr="00603BFA" w:rsidRDefault="00341AD2">
            <w:pPr>
              <w:rPr>
                <w:rFonts w:ascii="宋体" w:hAnsi="宋体" w:cs="宋体" w:hint="eastAsia"/>
                <w:color w:val="000000" w:themeColor="text1"/>
                <w:szCs w:val="22"/>
              </w:rPr>
            </w:pPr>
          </w:p>
        </w:tc>
        <w:tc>
          <w:tcPr>
            <w:tcW w:w="1516" w:type="dxa"/>
            <w:tcBorders>
              <w:top w:val="single" w:sz="4" w:space="0" w:color="auto"/>
              <w:left w:val="single" w:sz="4" w:space="0" w:color="auto"/>
              <w:bottom w:val="single" w:sz="4" w:space="0" w:color="auto"/>
              <w:right w:val="single" w:sz="4" w:space="0" w:color="auto"/>
            </w:tcBorders>
            <w:vAlign w:val="center"/>
          </w:tcPr>
          <w:p w14:paraId="3F0FCE90"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tcPr>
          <w:p w14:paraId="5C7448DF" w14:textId="77777777" w:rsidR="00341AD2" w:rsidRPr="00603BFA" w:rsidRDefault="00341AD2">
            <w:pPr>
              <w:rPr>
                <w:rFonts w:ascii="宋体" w:hAnsi="宋体" w:cs="宋体" w:hint="eastAsia"/>
                <w:color w:val="000000" w:themeColor="text1"/>
                <w:szCs w:val="22"/>
              </w:rPr>
            </w:pPr>
          </w:p>
        </w:tc>
        <w:tc>
          <w:tcPr>
            <w:tcW w:w="957" w:type="dxa"/>
            <w:tcBorders>
              <w:top w:val="single" w:sz="4" w:space="0" w:color="auto"/>
              <w:left w:val="single" w:sz="4" w:space="0" w:color="auto"/>
              <w:bottom w:val="single" w:sz="4" w:space="0" w:color="auto"/>
              <w:right w:val="single" w:sz="4" w:space="0" w:color="auto"/>
            </w:tcBorders>
            <w:vAlign w:val="center"/>
          </w:tcPr>
          <w:p w14:paraId="741C75B0" w14:textId="77777777" w:rsidR="00341AD2" w:rsidRPr="00603BFA" w:rsidRDefault="00341AD2">
            <w:pPr>
              <w:rPr>
                <w:rFonts w:ascii="宋体" w:hAnsi="宋体" w:cs="宋体" w:hint="eastAsia"/>
                <w:color w:val="000000" w:themeColor="text1"/>
                <w:szCs w:val="22"/>
              </w:rPr>
            </w:pPr>
          </w:p>
        </w:tc>
      </w:tr>
      <w:tr w:rsidR="008579D9" w:rsidRPr="00603BFA" w14:paraId="303F2A67"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1744601A" w14:textId="77777777" w:rsidR="00C33608" w:rsidRPr="00603BFA" w:rsidRDefault="00611BF7">
            <w:pPr>
              <w:jc w:val="left"/>
              <w:rPr>
                <w:rFonts w:ascii="宋体" w:hAnsi="宋体" w:cs="宋体" w:hint="eastAsia"/>
                <w:color w:val="000000" w:themeColor="text1"/>
                <w:szCs w:val="22"/>
              </w:rPr>
            </w:pPr>
            <w:r w:rsidRPr="00603BFA">
              <w:rPr>
                <w:rFonts w:ascii="宋体" w:hAnsi="宋体" w:cs="宋体" w:hint="eastAsia"/>
                <w:color w:val="000000" w:themeColor="text1"/>
                <w:szCs w:val="21"/>
              </w:rPr>
              <w:lastRenderedPageBreak/>
              <w:t>报价合计（包含税费等所有费用）：（大写）人民币  （</w:t>
            </w:r>
            <w:r w:rsidRPr="00603BFA">
              <w:rPr>
                <w:rFonts w:ascii="宋体" w:hAnsi="宋体" w:cs="宋体" w:hint="eastAsia"/>
                <w:color w:val="000000" w:themeColor="text1"/>
              </w:rPr>
              <w:t xml:space="preserve">¥ </w:t>
            </w:r>
            <w:r w:rsidRPr="00603BFA">
              <w:rPr>
                <w:rFonts w:ascii="宋体" w:hAnsi="宋体" w:cs="宋体" w:hint="eastAsia"/>
                <w:color w:val="000000" w:themeColor="text1"/>
                <w:u w:val="single"/>
              </w:rPr>
              <w:t xml:space="preserve">            </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元）</w:t>
            </w:r>
          </w:p>
        </w:tc>
      </w:tr>
      <w:tr w:rsidR="008579D9" w:rsidRPr="00603BFA" w14:paraId="5BC91310"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6AC9CDD3"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分标（此处有分标时填写具体分标号，无分标时填写“无”）</w:t>
            </w:r>
          </w:p>
        </w:tc>
      </w:tr>
      <w:tr w:rsidR="008579D9" w:rsidRPr="00603BFA" w14:paraId="60F530E6"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2B7CFD75"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验收标准：</w:t>
            </w:r>
          </w:p>
        </w:tc>
      </w:tr>
      <w:tr w:rsidR="008579D9" w:rsidRPr="00603BFA" w14:paraId="3D4E7952" w14:textId="77777777">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14:paraId="69DA3BB0" w14:textId="77777777" w:rsidR="00C33608" w:rsidRPr="00603BFA" w:rsidRDefault="00611BF7">
            <w:pPr>
              <w:rPr>
                <w:rFonts w:ascii="宋体" w:hAnsi="宋体" w:cs="宋体" w:hint="eastAsia"/>
                <w:color w:val="000000" w:themeColor="text1"/>
                <w:szCs w:val="22"/>
              </w:rPr>
            </w:pPr>
            <w:r w:rsidRPr="00603BFA">
              <w:rPr>
                <w:rFonts w:ascii="宋体" w:hAnsi="宋体" w:cs="宋体" w:hint="eastAsia"/>
                <w:color w:val="000000" w:themeColor="text1"/>
                <w:szCs w:val="22"/>
              </w:rPr>
              <w:t>优惠及其它：</w:t>
            </w:r>
          </w:p>
        </w:tc>
      </w:tr>
    </w:tbl>
    <w:p w14:paraId="0559C299" w14:textId="77777777" w:rsidR="00C33608" w:rsidRPr="00603BFA" w:rsidRDefault="00611BF7">
      <w:pPr>
        <w:snapToGrid w:val="0"/>
        <w:spacing w:before="50" w:after="50"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 xml:space="preserve">注： </w:t>
      </w:r>
    </w:p>
    <w:p w14:paraId="60260722" w14:textId="77777777" w:rsidR="00C33608" w:rsidRPr="00603BFA" w:rsidRDefault="00611BF7">
      <w:pPr>
        <w:snapToGrid w:val="0"/>
        <w:spacing w:before="50" w:after="50"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1、 投标人需按本表格式填写，不得自行更改，也不得留空, 如有多分标，按分标分别提供开标一览表，必须加盖投标人有效电子公章，</w:t>
      </w:r>
      <w:r w:rsidRPr="00603BFA">
        <w:rPr>
          <w:rFonts w:ascii="宋体" w:hAnsi="宋体" w:cs="宋体" w:hint="eastAsia"/>
          <w:b/>
          <w:color w:val="000000" w:themeColor="text1"/>
          <w:kern w:val="0"/>
          <w:sz w:val="24"/>
          <w:lang w:val="zh-CN"/>
        </w:rPr>
        <w:t>否则其投标作无效标处理。</w:t>
      </w:r>
    </w:p>
    <w:p w14:paraId="3B43542F" w14:textId="77777777" w:rsidR="00C33608" w:rsidRPr="00603BFA" w:rsidRDefault="00611BF7">
      <w:pPr>
        <w:snapToGrid w:val="0"/>
        <w:spacing w:before="50" w:after="50"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2、本表内容均不能涂改，</w:t>
      </w:r>
      <w:r w:rsidRPr="00603BFA">
        <w:rPr>
          <w:rFonts w:ascii="宋体" w:hAnsi="宋体" w:cs="宋体" w:hint="eastAsia"/>
          <w:b/>
          <w:color w:val="000000" w:themeColor="text1"/>
          <w:kern w:val="0"/>
          <w:sz w:val="24"/>
          <w:lang w:val="zh-CN"/>
        </w:rPr>
        <w:t>否则其投标作无效标处理。</w:t>
      </w:r>
    </w:p>
    <w:p w14:paraId="6BF2A6F8" w14:textId="77777777" w:rsidR="00C33608" w:rsidRPr="00603BFA" w:rsidRDefault="00611BF7">
      <w:pPr>
        <w:snapToGrid w:val="0"/>
        <w:spacing w:before="50" w:after="50" w:line="360" w:lineRule="auto"/>
        <w:ind w:firstLineChars="200" w:firstLine="480"/>
        <w:jc w:val="left"/>
        <w:rPr>
          <w:rFonts w:ascii="宋体" w:hAnsi="宋体" w:cs="宋体" w:hint="eastAsia"/>
          <w:b/>
          <w:color w:val="000000" w:themeColor="text1"/>
          <w:kern w:val="0"/>
          <w:sz w:val="24"/>
          <w:lang w:val="zh-CN"/>
        </w:rPr>
      </w:pPr>
      <w:r w:rsidRPr="00603BFA">
        <w:rPr>
          <w:rFonts w:ascii="宋体" w:hAnsi="宋体" w:cs="宋体" w:hint="eastAsia"/>
          <w:color w:val="000000" w:themeColor="text1"/>
          <w:kern w:val="0"/>
          <w:sz w:val="24"/>
          <w:lang w:val="zh-CN"/>
        </w:rPr>
        <w:t>3、如为联合体投标，“投标人名称”处必须列明联合体各方名称，并标注联合体牵头人名称，且盖章处须加盖联合体各方公章，</w:t>
      </w:r>
      <w:r w:rsidRPr="00603BFA">
        <w:rPr>
          <w:rFonts w:ascii="宋体" w:hAnsi="宋体" w:cs="宋体" w:hint="eastAsia"/>
          <w:b/>
          <w:color w:val="000000" w:themeColor="text1"/>
          <w:kern w:val="0"/>
          <w:sz w:val="24"/>
          <w:lang w:val="zh-CN"/>
        </w:rPr>
        <w:t>否则其投标作无效标处理。</w:t>
      </w:r>
    </w:p>
    <w:p w14:paraId="1F919182" w14:textId="77777777" w:rsidR="00C33608" w:rsidRPr="00603BFA" w:rsidRDefault="00611BF7">
      <w:pPr>
        <w:snapToGrid w:val="0"/>
        <w:spacing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4、以上表格要求细分项目及报价，在“具体服务内容”一栏中，填写具体服务范围、服务时间、服务标准，</w:t>
      </w:r>
      <w:r w:rsidRPr="00603BFA">
        <w:rPr>
          <w:rFonts w:ascii="宋体" w:hAnsi="宋体" w:cs="宋体" w:hint="eastAsia"/>
          <w:b/>
          <w:color w:val="000000" w:themeColor="text1"/>
          <w:kern w:val="0"/>
          <w:sz w:val="24"/>
          <w:lang w:val="zh-CN"/>
        </w:rPr>
        <w:t>否则其投标作无效标处理。</w:t>
      </w:r>
      <w:r w:rsidRPr="00603BFA">
        <w:rPr>
          <w:rFonts w:ascii="宋体" w:hAnsi="宋体" w:cs="宋体" w:hint="eastAsia"/>
          <w:color w:val="000000" w:themeColor="text1"/>
          <w:kern w:val="0"/>
          <w:sz w:val="24"/>
          <w:lang w:val="zh-CN"/>
        </w:rPr>
        <w:t>。</w:t>
      </w:r>
    </w:p>
    <w:p w14:paraId="1C5857BB" w14:textId="77777777" w:rsidR="00C33608" w:rsidRPr="00603BFA" w:rsidRDefault="00611BF7">
      <w:pPr>
        <w:snapToGrid w:val="0"/>
        <w:spacing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5、特别提示：采购机构将对项目名称和项目编号，中标供应商名称、地址和中标金额，主要中标标的的名称、服务范围、服务要求、服务时间、服务标准等予以公示。</w:t>
      </w:r>
    </w:p>
    <w:p w14:paraId="36F89794" w14:textId="77777777" w:rsidR="00C33608" w:rsidRPr="00603BFA" w:rsidRDefault="00611BF7">
      <w:pPr>
        <w:snapToGrid w:val="0"/>
        <w:spacing w:line="360" w:lineRule="auto"/>
        <w:ind w:firstLineChars="200" w:firstLine="480"/>
        <w:jc w:val="left"/>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szCs w:val="22"/>
          <w:lang w:val="zh-CN"/>
        </w:rPr>
        <w:t>6、</w:t>
      </w:r>
      <w:r w:rsidRPr="00603BFA">
        <w:rPr>
          <w:rFonts w:ascii="宋体" w:hAnsi="宋体" w:cs="宋体" w:hint="eastAsia"/>
          <w:color w:val="000000" w:themeColor="text1"/>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5255B2B"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215A919A"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2F30AFEC" w14:textId="77777777" w:rsidR="006C0835" w:rsidRPr="00603BFA" w:rsidRDefault="006C0835" w:rsidP="0078083C">
      <w:pPr>
        <w:pStyle w:val="A6"/>
        <w:ind w:firstLineChars="150" w:firstLine="315"/>
        <w:rPr>
          <w:color w:val="000000" w:themeColor="text1"/>
        </w:rPr>
        <w:sectPr w:rsidR="006C0835" w:rsidRPr="00603BFA">
          <w:pgSz w:w="11906" w:h="16838"/>
          <w:pgMar w:top="1134" w:right="1134" w:bottom="1134" w:left="1134" w:header="720" w:footer="720" w:gutter="0"/>
          <w:cols w:space="720"/>
          <w:docGrid w:type="lines" w:linePitch="331"/>
        </w:sectPr>
      </w:pPr>
    </w:p>
    <w:p w14:paraId="0B25D62A" w14:textId="77777777" w:rsidR="00C33608" w:rsidRPr="00603BFA" w:rsidRDefault="00611BF7">
      <w:pPr>
        <w:snapToGrid w:val="0"/>
        <w:spacing w:beforeLines="50" w:before="165" w:after="50"/>
        <w:jc w:val="center"/>
        <w:outlineLvl w:val="1"/>
        <w:rPr>
          <w:rFonts w:ascii="宋体" w:hAnsi="宋体" w:cs="宋体" w:hint="eastAsia"/>
          <w:b/>
          <w:bCs/>
          <w:color w:val="000000" w:themeColor="text1"/>
          <w:sz w:val="28"/>
          <w:szCs w:val="28"/>
        </w:rPr>
      </w:pPr>
      <w:bookmarkStart w:id="327" w:name="_Toc18615"/>
      <w:bookmarkStart w:id="328" w:name="_Toc19686840"/>
      <w:r w:rsidRPr="00603BFA">
        <w:rPr>
          <w:rFonts w:ascii="宋体" w:hAnsi="宋体" w:cs="宋体" w:hint="eastAsia"/>
          <w:b/>
          <w:bCs/>
          <w:color w:val="000000" w:themeColor="text1"/>
          <w:sz w:val="28"/>
          <w:szCs w:val="28"/>
        </w:rPr>
        <w:lastRenderedPageBreak/>
        <w:t>第六节 其他文书、文件格式</w:t>
      </w:r>
      <w:bookmarkEnd w:id="327"/>
      <w:bookmarkEnd w:id="328"/>
    </w:p>
    <w:p w14:paraId="32A631AA" w14:textId="77777777" w:rsidR="00C33608" w:rsidRPr="00603BFA" w:rsidRDefault="00C33608">
      <w:pPr>
        <w:jc w:val="center"/>
        <w:rPr>
          <w:rFonts w:ascii="宋体" w:hAnsi="宋体" w:cs="宋体" w:hint="eastAsia"/>
          <w:b/>
          <w:bCs/>
          <w:color w:val="000000" w:themeColor="text1"/>
          <w:sz w:val="32"/>
          <w:szCs w:val="32"/>
        </w:rPr>
      </w:pPr>
    </w:p>
    <w:p w14:paraId="3B7FE02B" w14:textId="77777777" w:rsidR="00C33608" w:rsidRPr="00603BFA" w:rsidRDefault="00611BF7">
      <w:pPr>
        <w:jc w:val="center"/>
        <w:rPr>
          <w:rFonts w:ascii="宋体" w:hAnsi="宋体" w:cs="宋体" w:hint="eastAsia"/>
          <w:b/>
          <w:bCs/>
          <w:color w:val="000000" w:themeColor="text1"/>
          <w:sz w:val="32"/>
          <w:szCs w:val="32"/>
        </w:rPr>
      </w:pPr>
      <w:r w:rsidRPr="00603BFA">
        <w:rPr>
          <w:rFonts w:ascii="宋体" w:hAnsi="宋体" w:cs="宋体" w:hint="eastAsia"/>
          <w:b/>
          <w:bCs/>
          <w:color w:val="000000" w:themeColor="text1"/>
          <w:sz w:val="32"/>
          <w:szCs w:val="32"/>
        </w:rPr>
        <w:t>知识产权合规性声明</w:t>
      </w:r>
    </w:p>
    <w:p w14:paraId="2D4737D3" w14:textId="77777777" w:rsidR="00C33608" w:rsidRPr="00603BFA" w:rsidRDefault="00611BF7">
      <w:pPr>
        <w:rPr>
          <w:rFonts w:ascii="宋体" w:hAnsi="宋体" w:cs="宋体" w:hint="eastAsia"/>
          <w:color w:val="000000" w:themeColor="text1"/>
          <w:sz w:val="30"/>
          <w:szCs w:val="30"/>
        </w:rPr>
      </w:pPr>
      <w:r w:rsidRPr="00603BFA">
        <w:rPr>
          <w:rFonts w:ascii="宋体" w:hAnsi="宋体" w:cs="宋体" w:hint="eastAsia"/>
          <w:color w:val="000000" w:themeColor="text1"/>
          <w:sz w:val="30"/>
          <w:szCs w:val="30"/>
        </w:rPr>
        <w:t xml:space="preserve">    </w:t>
      </w:r>
    </w:p>
    <w:p w14:paraId="1ECCC5D0" w14:textId="571F6395" w:rsidR="00C33608" w:rsidRPr="00603BFA" w:rsidRDefault="00611BF7">
      <w:pPr>
        <w:rPr>
          <w:rFonts w:ascii="宋体" w:hAnsi="宋体" w:cs="宋体" w:hint="eastAsia"/>
          <w:color w:val="000000" w:themeColor="text1"/>
          <w:sz w:val="30"/>
          <w:szCs w:val="30"/>
          <w:u w:val="single"/>
        </w:rPr>
      </w:pPr>
      <w:r w:rsidRPr="00603BFA">
        <w:rPr>
          <w:rFonts w:ascii="宋体" w:hAnsi="宋体" w:cs="宋体" w:hint="eastAsia"/>
          <w:color w:val="000000" w:themeColor="text1"/>
          <w:sz w:val="30"/>
          <w:szCs w:val="30"/>
        </w:rPr>
        <w:t xml:space="preserve">    企业自愿参与政府投资政府采购的</w:t>
      </w:r>
      <w:r w:rsidRPr="00603BFA">
        <w:rPr>
          <w:rFonts w:ascii="宋体" w:hAnsi="宋体" w:cs="宋体" w:hint="eastAsia"/>
          <w:bCs/>
          <w:color w:val="000000" w:themeColor="text1"/>
          <w:sz w:val="30"/>
          <w:szCs w:val="30"/>
          <w:u w:val="single"/>
        </w:rPr>
        <w:t>2026年南宁市公安局公安云计算数据中心机房、网络、计算、存储、管理系统等设备设施及信息化设施运维服务项目</w:t>
      </w:r>
      <w:r w:rsidRPr="00603BFA">
        <w:rPr>
          <w:rFonts w:ascii="宋体" w:hAnsi="宋体" w:cs="宋体" w:hint="eastAsia"/>
          <w:color w:val="000000" w:themeColor="text1"/>
          <w:sz w:val="30"/>
          <w:szCs w:val="30"/>
        </w:rPr>
        <w:t>项目，</w:t>
      </w:r>
      <w:r w:rsidRPr="00603BFA">
        <w:rPr>
          <w:rFonts w:ascii="宋体" w:hAnsi="宋体" w:cs="宋体" w:hint="eastAsia"/>
          <w:b/>
          <w:bCs/>
          <w:color w:val="000000" w:themeColor="text1"/>
          <w:sz w:val="30"/>
          <w:szCs w:val="30"/>
        </w:rPr>
        <w:t>在此郑重承诺：</w:t>
      </w:r>
      <w:r w:rsidRPr="00603BFA">
        <w:rPr>
          <w:rFonts w:ascii="宋体" w:hAnsi="宋体" w:cs="宋体" w:hint="eastAsia"/>
          <w:color w:val="000000" w:themeColor="text1"/>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4913940" w14:textId="77777777" w:rsidR="00C33608" w:rsidRPr="00603BFA" w:rsidRDefault="00611BF7">
      <w:pPr>
        <w:snapToGrid w:val="0"/>
        <w:spacing w:line="360" w:lineRule="auto"/>
        <w:ind w:leftChars="1736" w:left="5137" w:hangingChars="825" w:hanging="1491"/>
        <w:rPr>
          <w:rFonts w:ascii="宋体" w:hAnsi="宋体" w:cs="宋体" w:hint="eastAsia"/>
          <w:b/>
          <w:color w:val="000000" w:themeColor="text1"/>
          <w:sz w:val="18"/>
          <w:szCs w:val="18"/>
        </w:rPr>
      </w:pPr>
      <w:r w:rsidRPr="00603BFA">
        <w:rPr>
          <w:rFonts w:ascii="宋体" w:hAnsi="宋体" w:cs="宋体" w:hint="eastAsia"/>
          <w:b/>
          <w:color w:val="000000" w:themeColor="text1"/>
          <w:sz w:val="18"/>
          <w:szCs w:val="18"/>
        </w:rPr>
        <w:t xml:space="preserve">           </w:t>
      </w:r>
    </w:p>
    <w:p w14:paraId="2EE92E2D" w14:textId="77777777" w:rsidR="00C33608" w:rsidRPr="00603BFA" w:rsidRDefault="00C33608">
      <w:pPr>
        <w:snapToGrid w:val="0"/>
        <w:spacing w:line="360" w:lineRule="auto"/>
        <w:ind w:leftChars="1736" w:left="5137" w:hangingChars="825" w:hanging="1491"/>
        <w:rPr>
          <w:rFonts w:ascii="宋体" w:hAnsi="宋体" w:cs="宋体" w:hint="eastAsia"/>
          <w:b/>
          <w:color w:val="000000" w:themeColor="text1"/>
          <w:sz w:val="18"/>
          <w:szCs w:val="18"/>
        </w:rPr>
      </w:pPr>
    </w:p>
    <w:p w14:paraId="3F63FECD" w14:textId="77777777" w:rsidR="00C33608" w:rsidRPr="00603BFA" w:rsidRDefault="00C33608">
      <w:pPr>
        <w:snapToGrid w:val="0"/>
        <w:spacing w:line="360" w:lineRule="auto"/>
        <w:ind w:leftChars="1736" w:left="5137" w:hangingChars="825" w:hanging="1491"/>
        <w:rPr>
          <w:rFonts w:ascii="宋体" w:hAnsi="宋体" w:cs="宋体" w:hint="eastAsia"/>
          <w:b/>
          <w:color w:val="000000" w:themeColor="text1"/>
          <w:sz w:val="18"/>
          <w:szCs w:val="18"/>
        </w:rPr>
      </w:pPr>
    </w:p>
    <w:p w14:paraId="26CCDB34" w14:textId="77777777" w:rsidR="00C33608" w:rsidRPr="00603BFA" w:rsidRDefault="00C33608">
      <w:pPr>
        <w:snapToGrid w:val="0"/>
        <w:spacing w:line="360" w:lineRule="auto"/>
        <w:ind w:leftChars="1736" w:left="5137" w:hangingChars="825" w:hanging="1491"/>
        <w:rPr>
          <w:rFonts w:ascii="宋体" w:hAnsi="宋体" w:cs="宋体" w:hint="eastAsia"/>
          <w:b/>
          <w:color w:val="000000" w:themeColor="text1"/>
          <w:sz w:val="18"/>
          <w:szCs w:val="18"/>
        </w:rPr>
      </w:pPr>
    </w:p>
    <w:p w14:paraId="41AD976F" w14:textId="77777777" w:rsidR="00C33608" w:rsidRPr="00603BFA" w:rsidRDefault="00611BF7">
      <w:pPr>
        <w:snapToGrid w:val="0"/>
        <w:spacing w:line="360" w:lineRule="auto"/>
        <w:ind w:leftChars="1736" w:left="5137" w:hangingChars="825" w:hanging="1491"/>
        <w:rPr>
          <w:rFonts w:ascii="宋体" w:hAnsi="宋体" w:cs="宋体" w:hint="eastAsia"/>
          <w:color w:val="000000" w:themeColor="text1"/>
          <w:kern w:val="0"/>
          <w:sz w:val="24"/>
        </w:rPr>
      </w:pPr>
      <w:r w:rsidRPr="00603BFA">
        <w:rPr>
          <w:rFonts w:ascii="宋体" w:hAnsi="宋体" w:cs="宋体" w:hint="eastAsia"/>
          <w:b/>
          <w:color w:val="000000" w:themeColor="text1"/>
          <w:sz w:val="18"/>
          <w:szCs w:val="18"/>
        </w:rPr>
        <w:t xml:space="preserve">      </w:t>
      </w:r>
      <w:r w:rsidRPr="00603BFA">
        <w:rPr>
          <w:rFonts w:ascii="宋体" w:hAnsi="宋体" w:cs="宋体" w:hint="eastAsia"/>
          <w:color w:val="000000" w:themeColor="text1"/>
          <w:kern w:val="0"/>
          <w:sz w:val="24"/>
          <w:lang w:val="zh-CN"/>
        </w:rPr>
        <w:t>投标人名称(电子签章)：</w:t>
      </w:r>
    </w:p>
    <w:p w14:paraId="78EBEDCD"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5C4343D0" w14:textId="77777777" w:rsidR="00C33608" w:rsidRPr="00603BFA" w:rsidRDefault="00611BF7">
      <w:pPr>
        <w:pStyle w:val="ad"/>
        <w:jc w:val="center"/>
        <w:rPr>
          <w:rFonts w:hAnsi="宋体" w:cs="宋体" w:hint="eastAsia"/>
          <w:b/>
          <w:color w:val="000000" w:themeColor="text1"/>
          <w:sz w:val="30"/>
          <w:szCs w:val="30"/>
        </w:rPr>
      </w:pPr>
      <w:r w:rsidRPr="00603BFA">
        <w:rPr>
          <w:rFonts w:hAnsi="宋体" w:cs="宋体" w:hint="eastAsia"/>
          <w:b/>
          <w:color w:val="000000" w:themeColor="text1"/>
          <w:sz w:val="30"/>
          <w:szCs w:val="30"/>
        </w:rPr>
        <w:br w:type="page"/>
      </w:r>
      <w:r w:rsidRPr="00603BFA">
        <w:rPr>
          <w:rFonts w:hAnsi="宋体" w:cs="宋体" w:hint="eastAsia"/>
          <w:b/>
          <w:color w:val="000000" w:themeColor="text1"/>
          <w:sz w:val="30"/>
          <w:szCs w:val="30"/>
        </w:rPr>
        <w:lastRenderedPageBreak/>
        <w:t>中小企业声明函</w:t>
      </w:r>
    </w:p>
    <w:p w14:paraId="293ADC21" w14:textId="77777777" w:rsidR="00C33608" w:rsidRPr="00603BFA" w:rsidRDefault="00611BF7">
      <w:pPr>
        <w:pStyle w:val="a2"/>
        <w:spacing w:line="240" w:lineRule="auto"/>
        <w:ind w:firstLine="0"/>
        <w:rPr>
          <w:rFonts w:hAnsi="宋体" w:cs="宋体" w:hint="eastAsia"/>
          <w:color w:val="000000" w:themeColor="text1"/>
          <w:sz w:val="21"/>
          <w:szCs w:val="21"/>
        </w:rPr>
      </w:pPr>
      <w:r w:rsidRPr="00603BFA">
        <w:rPr>
          <w:rFonts w:hAnsi="宋体" w:cs="宋体" w:hint="eastAsia"/>
          <w:color w:val="000000" w:themeColor="text1"/>
          <w:sz w:val="21"/>
          <w:szCs w:val="21"/>
        </w:rPr>
        <w:t>说明：</w:t>
      </w:r>
    </w:p>
    <w:p w14:paraId="2A8B89D3" w14:textId="77777777" w:rsidR="00C33608" w:rsidRPr="00603BFA" w:rsidRDefault="00611BF7">
      <w:pPr>
        <w:pStyle w:val="a2"/>
        <w:spacing w:line="240" w:lineRule="auto"/>
        <w:ind w:firstLineChars="200" w:firstLine="404"/>
        <w:rPr>
          <w:rFonts w:hAnsi="宋体" w:cs="宋体" w:hint="eastAsia"/>
          <w:color w:val="000000" w:themeColor="text1"/>
          <w:sz w:val="21"/>
          <w:szCs w:val="21"/>
        </w:rPr>
      </w:pPr>
      <w:r w:rsidRPr="00603BFA">
        <w:rPr>
          <w:rFonts w:hAnsi="宋体" w:cs="宋体" w:hint="eastAsia"/>
          <w:color w:val="000000" w:themeColor="text1"/>
          <w:sz w:val="21"/>
          <w:szCs w:val="21"/>
        </w:rPr>
        <w:t>1、本声明函主要供参加政府采购活动的中小企业填写，非中小企业无需填写。</w:t>
      </w:r>
    </w:p>
    <w:p w14:paraId="224AA6CE" w14:textId="77777777" w:rsidR="00C33608" w:rsidRPr="00603BFA" w:rsidRDefault="00611BF7">
      <w:pPr>
        <w:pStyle w:val="a2"/>
        <w:spacing w:line="240" w:lineRule="auto"/>
        <w:ind w:firstLineChars="200" w:firstLine="404"/>
        <w:rPr>
          <w:rFonts w:hAnsi="宋体" w:cs="宋体" w:hint="eastAsia"/>
          <w:color w:val="000000" w:themeColor="text1"/>
          <w:sz w:val="21"/>
          <w:szCs w:val="21"/>
        </w:rPr>
      </w:pPr>
      <w:r w:rsidRPr="00603BFA">
        <w:rPr>
          <w:rFonts w:hAnsi="宋体" w:cs="宋体" w:hint="eastAsia"/>
          <w:color w:val="000000" w:themeColor="text1"/>
          <w:sz w:val="21"/>
          <w:szCs w:val="21"/>
        </w:rPr>
        <w:t>2、小型、微型企业提供中型企业提供的服务的，视同为中型企业。</w:t>
      </w:r>
    </w:p>
    <w:p w14:paraId="469FB518" w14:textId="77777777" w:rsidR="00C33608" w:rsidRPr="00603BFA" w:rsidRDefault="00C33608">
      <w:pPr>
        <w:pStyle w:val="a2"/>
        <w:spacing w:line="240" w:lineRule="auto"/>
        <w:ind w:firstLineChars="200" w:firstLine="404"/>
        <w:rPr>
          <w:rFonts w:hAnsi="宋体" w:cs="宋体" w:hint="eastAsia"/>
          <w:color w:val="000000" w:themeColor="text1"/>
          <w:sz w:val="21"/>
          <w:szCs w:val="21"/>
        </w:rPr>
      </w:pPr>
    </w:p>
    <w:p w14:paraId="31FEC1AF" w14:textId="5F273D89" w:rsidR="00C33608" w:rsidRPr="00603BFA" w:rsidRDefault="00611BF7">
      <w:pPr>
        <w:pStyle w:val="ac"/>
        <w:spacing w:line="500" w:lineRule="exact"/>
        <w:ind w:right="142" w:firstLineChars="200" w:firstLine="420"/>
        <w:rPr>
          <w:rFonts w:ascii="宋体" w:hAnsi="宋体" w:cs="宋体" w:hint="eastAsia"/>
          <w:color w:val="000000" w:themeColor="text1"/>
        </w:rPr>
      </w:pPr>
      <w:r w:rsidRPr="00603BFA">
        <w:rPr>
          <w:rFonts w:ascii="宋体" w:hAnsi="宋体" w:cs="宋体" w:hint="eastAsia"/>
          <w:color w:val="000000" w:themeColor="text1"/>
        </w:rPr>
        <w:t>本公司（联合体）郑重声明，根据《政府采购促进中小企业发展管理办法》（财库﹝2020﹞46号）的规定，本公司（联合体）参加</w:t>
      </w:r>
      <w:r w:rsidRPr="00603BFA">
        <w:rPr>
          <w:rFonts w:ascii="宋体" w:hAnsi="宋体" w:cs="宋体" w:hint="eastAsia"/>
          <w:color w:val="000000" w:themeColor="text1"/>
          <w:u w:val="single"/>
        </w:rPr>
        <w:t>南宁市公安局</w:t>
      </w:r>
      <w:r w:rsidRPr="00603BFA">
        <w:rPr>
          <w:rFonts w:ascii="宋体" w:hAnsi="宋体" w:cs="宋体" w:hint="eastAsia"/>
          <w:color w:val="000000" w:themeColor="text1"/>
        </w:rPr>
        <w:t>的</w:t>
      </w:r>
      <w:r w:rsidRPr="00603BFA">
        <w:rPr>
          <w:rFonts w:ascii="宋体" w:hAnsi="宋体" w:cs="宋体" w:hint="eastAsia"/>
          <w:color w:val="000000" w:themeColor="text1"/>
          <w:u w:val="single"/>
        </w:rPr>
        <w:t xml:space="preserve"> 2026年南宁市公安局公安云计算数据中心机房、网络、计算、存储、管理系统等设备设施及信息化设施运维服务项目</w:t>
      </w:r>
      <w:r w:rsidRPr="00603BFA">
        <w:rPr>
          <w:rFonts w:ascii="宋体" w:hAnsi="宋体" w:cs="宋体" w:hint="eastAsia"/>
          <w:color w:val="000000" w:themeColor="text1"/>
        </w:rPr>
        <w:t>采购活动，服务全部由符合政策要求的中小企业承接。相关企业（含联合体中的中小企业、签订分包意向协议的中小企业）的具体情况如下：</w:t>
      </w:r>
    </w:p>
    <w:p w14:paraId="3B1EC0E9" w14:textId="77777777" w:rsidR="00C33608" w:rsidRPr="00603BFA" w:rsidRDefault="00611BF7">
      <w:pPr>
        <w:tabs>
          <w:tab w:val="left" w:pos="1384"/>
          <w:tab w:val="left" w:pos="4562"/>
          <w:tab w:val="left" w:pos="6803"/>
        </w:tabs>
        <w:spacing w:before="13" w:line="500" w:lineRule="exact"/>
        <w:ind w:right="142" w:firstLineChars="286" w:firstLine="601"/>
        <w:rPr>
          <w:rFonts w:ascii="宋体" w:hAnsi="宋体" w:cs="宋体" w:hint="eastAsia"/>
          <w:color w:val="000000" w:themeColor="text1"/>
          <w:szCs w:val="21"/>
        </w:rPr>
      </w:pPr>
      <w:r w:rsidRPr="00603BFA">
        <w:rPr>
          <w:rFonts w:ascii="宋体" w:hAnsi="宋体" w:cs="宋体" w:hint="eastAsia"/>
          <w:color w:val="000000" w:themeColor="text1"/>
          <w:szCs w:val="21"/>
        </w:rPr>
        <w:t>1.</w:t>
      </w:r>
      <w:r w:rsidRPr="00603BFA">
        <w:rPr>
          <w:rFonts w:ascii="宋体" w:hAnsi="宋体" w:cs="宋体" w:hint="eastAsia"/>
          <w:color w:val="000000" w:themeColor="text1"/>
          <w:szCs w:val="21"/>
          <w:u w:val="single"/>
        </w:rPr>
        <w:t>（标的名称）</w:t>
      </w:r>
      <w:r w:rsidRPr="00603BFA">
        <w:rPr>
          <w:rFonts w:ascii="宋体" w:hAnsi="宋体" w:cs="宋体" w:hint="eastAsia"/>
          <w:color w:val="000000" w:themeColor="text1"/>
          <w:szCs w:val="21"/>
        </w:rPr>
        <w:t>，属于</w:t>
      </w:r>
      <w:r w:rsidRPr="00603BFA">
        <w:rPr>
          <w:rFonts w:ascii="宋体" w:hAnsi="宋体" w:cs="宋体" w:hint="eastAsia"/>
          <w:color w:val="000000" w:themeColor="text1"/>
          <w:szCs w:val="21"/>
          <w:u w:val="single"/>
        </w:rPr>
        <w:t>（采购文件中明确的所属行业）</w:t>
      </w:r>
      <w:r w:rsidRPr="00603BFA">
        <w:rPr>
          <w:rFonts w:ascii="宋体" w:hAnsi="宋体" w:cs="宋体" w:hint="eastAsia"/>
          <w:color w:val="000000" w:themeColor="text1"/>
          <w:szCs w:val="21"/>
        </w:rPr>
        <w:t>；承接企业为</w:t>
      </w:r>
      <w:r w:rsidRPr="00603BFA">
        <w:rPr>
          <w:rFonts w:ascii="宋体" w:hAnsi="宋体" w:cs="宋体" w:hint="eastAsia"/>
          <w:color w:val="000000" w:themeColor="text1"/>
          <w:szCs w:val="21"/>
          <w:u w:val="single"/>
        </w:rPr>
        <w:t>（企业名称）</w:t>
      </w:r>
      <w:r w:rsidRPr="00603BFA">
        <w:rPr>
          <w:rFonts w:ascii="宋体" w:hAnsi="宋体" w:cs="宋体" w:hint="eastAsia"/>
          <w:color w:val="000000" w:themeColor="text1"/>
          <w:szCs w:val="21"/>
        </w:rPr>
        <w:t>，从业人员</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人，营业收入为</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万元，资产总额为</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万元，属于</w:t>
      </w:r>
      <w:r w:rsidRPr="00603BFA">
        <w:rPr>
          <w:rFonts w:ascii="宋体" w:hAnsi="宋体" w:cs="宋体" w:hint="eastAsia"/>
          <w:color w:val="000000" w:themeColor="text1"/>
          <w:szCs w:val="21"/>
          <w:u w:val="single"/>
        </w:rPr>
        <w:t>（中型企业、小型企业、微型企业）</w:t>
      </w:r>
      <w:r w:rsidRPr="00603BFA">
        <w:rPr>
          <w:rFonts w:ascii="宋体" w:hAnsi="宋体" w:cs="宋体" w:hint="eastAsia"/>
          <w:color w:val="000000" w:themeColor="text1"/>
          <w:szCs w:val="21"/>
        </w:rPr>
        <w:t>；</w:t>
      </w:r>
    </w:p>
    <w:p w14:paraId="3AC3EA6B" w14:textId="77777777" w:rsidR="00C33608" w:rsidRPr="00603BFA" w:rsidRDefault="00611BF7">
      <w:pPr>
        <w:tabs>
          <w:tab w:val="left" w:pos="1065"/>
          <w:tab w:val="left" w:pos="4262"/>
          <w:tab w:val="left" w:pos="6477"/>
        </w:tabs>
        <w:spacing w:before="20" w:line="500" w:lineRule="exact"/>
        <w:ind w:right="84" w:firstLineChars="286" w:firstLine="601"/>
        <w:rPr>
          <w:rFonts w:ascii="宋体" w:hAnsi="宋体" w:cs="宋体" w:hint="eastAsia"/>
          <w:color w:val="000000" w:themeColor="text1"/>
          <w:szCs w:val="21"/>
          <w:u w:val="single"/>
        </w:rPr>
      </w:pPr>
      <w:r w:rsidRPr="00603BFA">
        <w:rPr>
          <w:rFonts w:ascii="宋体" w:hAnsi="宋体" w:cs="宋体" w:hint="eastAsia"/>
          <w:color w:val="000000" w:themeColor="text1"/>
          <w:szCs w:val="21"/>
        </w:rPr>
        <w:t>2.</w:t>
      </w:r>
      <w:r w:rsidRPr="00603BFA">
        <w:rPr>
          <w:rFonts w:ascii="宋体" w:hAnsi="宋体" w:cs="宋体" w:hint="eastAsia"/>
          <w:color w:val="000000" w:themeColor="text1"/>
          <w:szCs w:val="21"/>
          <w:u w:val="single"/>
        </w:rPr>
        <w:t>（标的名称）</w:t>
      </w:r>
      <w:r w:rsidRPr="00603BFA">
        <w:rPr>
          <w:rFonts w:ascii="宋体" w:hAnsi="宋体" w:cs="宋体" w:hint="eastAsia"/>
          <w:color w:val="000000" w:themeColor="text1"/>
          <w:szCs w:val="21"/>
        </w:rPr>
        <w:t>，属于</w:t>
      </w:r>
      <w:r w:rsidRPr="00603BFA">
        <w:rPr>
          <w:rFonts w:ascii="宋体" w:hAnsi="宋体" w:cs="宋体" w:hint="eastAsia"/>
          <w:color w:val="000000" w:themeColor="text1"/>
          <w:szCs w:val="21"/>
          <w:u w:val="single"/>
        </w:rPr>
        <w:t>（采购文件中明确的所属行业）</w:t>
      </w:r>
      <w:r w:rsidRPr="00603BFA">
        <w:rPr>
          <w:rFonts w:ascii="宋体" w:hAnsi="宋体" w:cs="宋体" w:hint="eastAsia"/>
          <w:color w:val="000000" w:themeColor="text1"/>
          <w:szCs w:val="21"/>
        </w:rPr>
        <w:t>；承接企业为</w:t>
      </w:r>
      <w:r w:rsidRPr="00603BFA">
        <w:rPr>
          <w:rFonts w:ascii="宋体" w:hAnsi="宋体" w:cs="宋体" w:hint="eastAsia"/>
          <w:color w:val="000000" w:themeColor="text1"/>
          <w:szCs w:val="21"/>
          <w:u w:val="single"/>
        </w:rPr>
        <w:t>（企业名称）</w:t>
      </w:r>
      <w:r w:rsidRPr="00603BFA">
        <w:rPr>
          <w:rFonts w:ascii="宋体" w:hAnsi="宋体" w:cs="宋体" w:hint="eastAsia"/>
          <w:color w:val="000000" w:themeColor="text1"/>
          <w:szCs w:val="21"/>
        </w:rPr>
        <w:t>，从业人员</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人，营业收入为</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万元，资产总额为</w:t>
      </w:r>
      <w:r w:rsidRPr="00603BFA">
        <w:rPr>
          <w:rFonts w:ascii="宋体" w:hAnsi="宋体" w:cs="宋体" w:hint="eastAsia"/>
          <w:color w:val="000000" w:themeColor="text1"/>
          <w:szCs w:val="21"/>
          <w:u w:val="single"/>
        </w:rPr>
        <w:t xml:space="preserve">      </w:t>
      </w:r>
      <w:r w:rsidRPr="00603BFA">
        <w:rPr>
          <w:rFonts w:ascii="宋体" w:hAnsi="宋体" w:cs="宋体" w:hint="eastAsia"/>
          <w:color w:val="000000" w:themeColor="text1"/>
          <w:szCs w:val="21"/>
        </w:rPr>
        <w:t>万元，属于</w:t>
      </w:r>
      <w:r w:rsidRPr="00603BFA">
        <w:rPr>
          <w:rFonts w:ascii="宋体" w:hAnsi="宋体" w:cs="宋体" w:hint="eastAsia"/>
          <w:color w:val="000000" w:themeColor="text1"/>
          <w:szCs w:val="21"/>
          <w:u w:val="single"/>
        </w:rPr>
        <w:t>（中型企业、小型企业、微型企业）</w:t>
      </w:r>
      <w:r w:rsidRPr="00603BFA">
        <w:rPr>
          <w:rFonts w:ascii="宋体" w:hAnsi="宋体" w:cs="宋体" w:hint="eastAsia"/>
          <w:color w:val="000000" w:themeColor="text1"/>
          <w:szCs w:val="21"/>
        </w:rPr>
        <w:t>；</w:t>
      </w:r>
    </w:p>
    <w:p w14:paraId="3D757046" w14:textId="77777777" w:rsidR="00C33608" w:rsidRPr="00603BFA" w:rsidRDefault="00611BF7">
      <w:pPr>
        <w:pStyle w:val="ac"/>
        <w:spacing w:before="34" w:line="500" w:lineRule="exact"/>
        <w:ind w:left="765" w:right="142" w:hanging="5"/>
        <w:rPr>
          <w:rFonts w:ascii="宋体" w:hAnsi="宋体" w:cs="宋体" w:hint="eastAsia"/>
          <w:color w:val="000000" w:themeColor="text1"/>
        </w:rPr>
      </w:pPr>
      <w:r w:rsidRPr="00603BFA">
        <w:rPr>
          <w:rFonts w:ascii="宋体" w:hAnsi="宋体" w:cs="宋体" w:hint="eastAsia"/>
          <w:color w:val="000000" w:themeColor="text1"/>
        </w:rPr>
        <w:t xml:space="preserve">…… </w:t>
      </w:r>
    </w:p>
    <w:p w14:paraId="566A14A9" w14:textId="77777777" w:rsidR="00C33608" w:rsidRPr="00603BFA" w:rsidRDefault="00611BF7">
      <w:pPr>
        <w:pStyle w:val="ac"/>
        <w:spacing w:before="34" w:line="500" w:lineRule="exact"/>
        <w:ind w:right="142" w:firstLineChars="200" w:firstLine="420"/>
        <w:rPr>
          <w:rFonts w:ascii="宋体" w:hAnsi="宋体" w:cs="宋体" w:hint="eastAsia"/>
          <w:color w:val="000000" w:themeColor="text1"/>
        </w:rPr>
      </w:pPr>
      <w:r w:rsidRPr="00603BFA">
        <w:rPr>
          <w:rFonts w:ascii="宋体" w:hAnsi="宋体" w:cs="宋体" w:hint="eastAsia"/>
          <w:color w:val="000000" w:themeColor="text1"/>
        </w:rPr>
        <w:t>以上企业，不属于大企业的分支机构，不存在控股股东为大企业的情形，也不存在与大企业的负责人为同一人的情形。</w:t>
      </w:r>
    </w:p>
    <w:p w14:paraId="41984C86" w14:textId="77777777" w:rsidR="00C33608" w:rsidRPr="00603BFA" w:rsidRDefault="00611BF7">
      <w:pPr>
        <w:pStyle w:val="ac"/>
        <w:spacing w:before="34" w:line="500" w:lineRule="exact"/>
        <w:ind w:right="142" w:firstLineChars="200" w:firstLine="420"/>
        <w:rPr>
          <w:rFonts w:ascii="宋体" w:hAnsi="宋体" w:cs="宋体" w:hint="eastAsia"/>
          <w:color w:val="000000" w:themeColor="text1"/>
        </w:rPr>
      </w:pPr>
      <w:r w:rsidRPr="00603BFA">
        <w:rPr>
          <w:rFonts w:ascii="宋体" w:hAnsi="宋体" w:cs="宋体" w:hint="eastAsia"/>
          <w:color w:val="000000" w:themeColor="text1"/>
        </w:rPr>
        <w:t>本企业对上述声明内容的真实性负责。如有虚假，将依法承担相应责任。</w:t>
      </w:r>
    </w:p>
    <w:p w14:paraId="10C39B44" w14:textId="77777777" w:rsidR="00C33608" w:rsidRPr="00603BFA" w:rsidRDefault="00C33608">
      <w:pPr>
        <w:pStyle w:val="ad"/>
        <w:spacing w:line="360" w:lineRule="auto"/>
        <w:ind w:firstLineChars="200" w:firstLine="420"/>
        <w:rPr>
          <w:rFonts w:hAnsi="宋体" w:cs="宋体" w:hint="eastAsia"/>
          <w:color w:val="000000" w:themeColor="text1"/>
          <w:szCs w:val="21"/>
        </w:rPr>
      </w:pPr>
    </w:p>
    <w:p w14:paraId="13D3AEEE" w14:textId="77777777" w:rsidR="00C33608" w:rsidRPr="00603BFA" w:rsidRDefault="00C33608">
      <w:pPr>
        <w:pStyle w:val="ad"/>
        <w:spacing w:line="360" w:lineRule="auto"/>
        <w:ind w:firstLineChars="200" w:firstLine="420"/>
        <w:rPr>
          <w:rFonts w:hAnsi="宋体" w:cs="宋体" w:hint="eastAsia"/>
          <w:color w:val="000000" w:themeColor="text1"/>
          <w:szCs w:val="21"/>
        </w:rPr>
      </w:pPr>
    </w:p>
    <w:p w14:paraId="23D5476D" w14:textId="77777777" w:rsidR="00C33608" w:rsidRPr="00603BFA" w:rsidRDefault="00611BF7">
      <w:pPr>
        <w:snapToGrid w:val="0"/>
        <w:spacing w:line="360" w:lineRule="auto"/>
        <w:ind w:firstLineChars="2100" w:firstLine="5040"/>
        <w:rPr>
          <w:rFonts w:ascii="宋体" w:hAnsi="宋体" w:cs="宋体" w:hint="eastAsia"/>
          <w:color w:val="000000" w:themeColor="text1"/>
          <w:kern w:val="0"/>
          <w:sz w:val="24"/>
        </w:rPr>
      </w:pPr>
      <w:r w:rsidRPr="00603BFA">
        <w:rPr>
          <w:rFonts w:ascii="宋体" w:hAnsi="宋体" w:cs="宋体" w:hint="eastAsia"/>
          <w:color w:val="000000" w:themeColor="text1"/>
          <w:kern w:val="0"/>
          <w:sz w:val="24"/>
          <w:lang w:val="zh-CN"/>
        </w:rPr>
        <w:t>投标人名称(电子签章)：</w:t>
      </w:r>
    </w:p>
    <w:p w14:paraId="7F2A2983"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71DAD43C" w14:textId="77777777" w:rsidR="00C33608" w:rsidRPr="00603BFA" w:rsidRDefault="00C33608">
      <w:pPr>
        <w:pStyle w:val="ad"/>
        <w:spacing w:line="360" w:lineRule="auto"/>
        <w:ind w:firstLineChars="200" w:firstLine="420"/>
        <w:rPr>
          <w:rFonts w:hAnsi="宋体" w:cs="宋体" w:hint="eastAsia"/>
          <w:color w:val="000000" w:themeColor="text1"/>
          <w:szCs w:val="21"/>
        </w:rPr>
      </w:pPr>
    </w:p>
    <w:p w14:paraId="4ED3C747" w14:textId="77777777" w:rsidR="00C33608" w:rsidRPr="00603BFA" w:rsidRDefault="00611BF7">
      <w:pPr>
        <w:snapToGrid w:val="0"/>
        <w:spacing w:before="50" w:afterLines="50" w:after="165" w:line="360" w:lineRule="auto"/>
        <w:jc w:val="left"/>
        <w:rPr>
          <w:rFonts w:ascii="宋体" w:hAnsi="宋体" w:cs="宋体" w:hint="eastAsia"/>
          <w:color w:val="000000" w:themeColor="text1"/>
          <w:sz w:val="20"/>
        </w:rPr>
      </w:pPr>
      <w:r w:rsidRPr="00603BFA">
        <w:rPr>
          <w:rFonts w:ascii="宋体" w:hAnsi="宋体" w:cs="宋体" w:hint="eastAsia"/>
          <w:color w:val="000000" w:themeColor="text1"/>
          <w:sz w:val="20"/>
        </w:rPr>
        <w:t>注：</w:t>
      </w:r>
    </w:p>
    <w:p w14:paraId="0369A516" w14:textId="77777777" w:rsidR="00C33608" w:rsidRPr="00603BFA" w:rsidRDefault="00611BF7">
      <w:pPr>
        <w:numPr>
          <w:ilvl w:val="0"/>
          <w:numId w:val="10"/>
        </w:numPr>
        <w:snapToGrid w:val="0"/>
        <w:spacing w:before="50" w:afterLines="50" w:after="165" w:line="360" w:lineRule="auto"/>
        <w:jc w:val="left"/>
        <w:rPr>
          <w:rFonts w:ascii="宋体" w:hAnsi="宋体" w:cs="宋体" w:hint="eastAsia"/>
          <w:color w:val="000000" w:themeColor="text1"/>
          <w:sz w:val="20"/>
        </w:rPr>
      </w:pPr>
      <w:r w:rsidRPr="00603BFA">
        <w:rPr>
          <w:rFonts w:ascii="宋体" w:hAnsi="宋体" w:cs="宋体" w:hint="eastAsia"/>
          <w:color w:val="000000" w:themeColor="text1"/>
          <w:sz w:val="20"/>
        </w:rPr>
        <w:t>从业人员、营业收入、资产总额填报上一年度数据，无上一年度数据的新成立企业可不填报。</w:t>
      </w:r>
    </w:p>
    <w:p w14:paraId="3E9ECC1B" w14:textId="77777777" w:rsidR="00C33608" w:rsidRPr="00603BFA" w:rsidRDefault="00611BF7">
      <w:pPr>
        <w:snapToGrid w:val="0"/>
        <w:spacing w:before="50" w:afterLines="50" w:after="165" w:line="360" w:lineRule="auto"/>
        <w:ind w:firstLineChars="150" w:firstLine="300"/>
        <w:jc w:val="left"/>
        <w:rPr>
          <w:rFonts w:ascii="宋体" w:hAnsi="宋体" w:cs="宋体" w:hint="eastAsia"/>
          <w:color w:val="000000" w:themeColor="text1"/>
          <w:sz w:val="20"/>
        </w:rPr>
      </w:pPr>
      <w:r w:rsidRPr="00603BFA">
        <w:rPr>
          <w:rFonts w:ascii="宋体" w:hAnsi="宋体" w:cs="宋体" w:hint="eastAsia"/>
          <w:color w:val="000000" w:themeColor="text1"/>
          <w:sz w:val="20"/>
        </w:rPr>
        <w:t>2、请根据自己的真实情况出具《中小企业声明函》。依法享受中小企业优惠政策的，采购人或者采购代理机构在公告中标结果时，同时公告其《中小企业声明函》，接受社会监督。</w:t>
      </w:r>
    </w:p>
    <w:p w14:paraId="57166E7E" w14:textId="77777777" w:rsidR="00C33608" w:rsidRPr="00603BFA" w:rsidRDefault="00611BF7">
      <w:pPr>
        <w:pStyle w:val="ad"/>
        <w:spacing w:line="360" w:lineRule="auto"/>
        <w:jc w:val="center"/>
        <w:rPr>
          <w:rFonts w:hAnsi="宋体" w:cs="宋体" w:hint="eastAsia"/>
          <w:b/>
          <w:color w:val="000000" w:themeColor="text1"/>
          <w:sz w:val="30"/>
          <w:szCs w:val="30"/>
        </w:rPr>
      </w:pPr>
      <w:r w:rsidRPr="00603BFA">
        <w:rPr>
          <w:rFonts w:hAnsi="宋体" w:cs="宋体" w:hint="eastAsia"/>
          <w:b/>
          <w:color w:val="000000" w:themeColor="text1"/>
          <w:sz w:val="30"/>
          <w:szCs w:val="30"/>
        </w:rPr>
        <w:br w:type="page"/>
      </w:r>
      <w:r w:rsidRPr="00603BFA">
        <w:rPr>
          <w:rFonts w:hAnsi="宋体" w:cs="宋体" w:hint="eastAsia"/>
          <w:b/>
          <w:color w:val="000000" w:themeColor="text1"/>
          <w:sz w:val="30"/>
          <w:szCs w:val="30"/>
        </w:rPr>
        <w:lastRenderedPageBreak/>
        <w:t>残疾人福利性单位声明函（如有）</w:t>
      </w:r>
    </w:p>
    <w:p w14:paraId="20357742" w14:textId="77777777" w:rsidR="00C33608" w:rsidRPr="00603BFA" w:rsidRDefault="00C33608">
      <w:pPr>
        <w:pStyle w:val="ad"/>
        <w:spacing w:line="360" w:lineRule="auto"/>
        <w:jc w:val="center"/>
        <w:rPr>
          <w:rFonts w:hAnsi="宋体" w:cs="宋体" w:hint="eastAsia"/>
          <w:b/>
          <w:color w:val="000000" w:themeColor="text1"/>
          <w:sz w:val="30"/>
          <w:szCs w:val="30"/>
        </w:rPr>
      </w:pPr>
    </w:p>
    <w:p w14:paraId="3BF01903" w14:textId="48AAD282" w:rsidR="00C33608" w:rsidRPr="00603BFA" w:rsidRDefault="00611BF7">
      <w:pPr>
        <w:pStyle w:val="ad"/>
        <w:spacing w:line="360" w:lineRule="auto"/>
        <w:jc w:val="left"/>
        <w:rPr>
          <w:rFonts w:hAnsi="宋体" w:cs="宋体" w:hint="eastAsia"/>
          <w:color w:val="000000" w:themeColor="text1"/>
          <w:sz w:val="24"/>
          <w:u w:val="single"/>
        </w:rPr>
      </w:pPr>
      <w:r w:rsidRPr="00603BFA">
        <w:rPr>
          <w:rFonts w:hAnsi="宋体" w:cs="宋体" w:hint="eastAsia"/>
          <w:color w:val="000000" w:themeColor="text1"/>
          <w:sz w:val="30"/>
          <w:szCs w:val="30"/>
        </w:rPr>
        <w:t xml:space="preserve">   </w:t>
      </w:r>
      <w:r w:rsidRPr="00603BFA">
        <w:rPr>
          <w:rFonts w:hAnsi="宋体" w:cs="宋体" w:hint="eastAsia"/>
          <w:color w:val="000000" w:themeColor="text1"/>
          <w:sz w:val="24"/>
          <w:szCs w:val="24"/>
        </w:rPr>
        <w:t>本公司郑重声明，根据《财政部 民政部 中国残疾人联合会关于促进残疾人就业政府采购政策的通知》（财库〔2017〕 141号）的规定，本公司为符合条件的残疾人福利性单位，且本公司参加</w:t>
      </w:r>
      <w:r w:rsidRPr="00603BFA">
        <w:rPr>
          <w:rFonts w:hAnsi="宋体" w:cs="宋体" w:hint="eastAsia"/>
          <w:bCs/>
          <w:color w:val="000000" w:themeColor="text1"/>
          <w:sz w:val="24"/>
          <w:u w:val="single"/>
        </w:rPr>
        <w:t>南宁市公安局</w:t>
      </w:r>
      <w:r w:rsidRPr="00603BFA">
        <w:rPr>
          <w:rFonts w:hAnsi="宋体" w:cs="宋体" w:hint="eastAsia"/>
          <w:color w:val="000000" w:themeColor="text1"/>
          <w:sz w:val="24"/>
          <w:szCs w:val="24"/>
          <w:u w:val="single"/>
        </w:rPr>
        <w:t xml:space="preserve"> </w:t>
      </w:r>
      <w:r w:rsidRPr="00603BFA">
        <w:rPr>
          <w:rFonts w:hAnsi="宋体" w:cs="宋体" w:hint="eastAsia"/>
          <w:color w:val="000000" w:themeColor="text1"/>
          <w:sz w:val="24"/>
          <w:szCs w:val="24"/>
        </w:rPr>
        <w:t>单位的</w:t>
      </w:r>
      <w:r w:rsidRPr="00603BFA">
        <w:rPr>
          <w:rFonts w:hAnsi="宋体" w:cs="宋体" w:hint="eastAsia"/>
          <w:bCs/>
          <w:color w:val="000000" w:themeColor="text1"/>
          <w:sz w:val="24"/>
          <w:u w:val="single"/>
        </w:rPr>
        <w:t>2026年南宁市公安局公安云计算数据中心机房、网络、计算、存储、管理系统等设备设施及信息化设施运维服务项目</w:t>
      </w:r>
      <w:r w:rsidRPr="00603BFA">
        <w:rPr>
          <w:rFonts w:hAnsi="宋体" w:cs="宋体" w:hint="eastAsia"/>
          <w:color w:val="000000" w:themeColor="text1"/>
          <w:sz w:val="24"/>
          <w:szCs w:val="24"/>
        </w:rPr>
        <w:t>项目采购活动提供本公司制造的货物（由本公司承担工程/提供服务），或者提供其他残疾人福利性单位制造的货物（不包括使用非残疾人福利性单位注册商标的货物）。</w:t>
      </w:r>
    </w:p>
    <w:p w14:paraId="2799966C" w14:textId="77777777" w:rsidR="00C33608" w:rsidRPr="00603BFA" w:rsidRDefault="00611BF7">
      <w:pPr>
        <w:pStyle w:val="ad"/>
        <w:spacing w:line="360" w:lineRule="auto"/>
        <w:ind w:firstLineChars="200" w:firstLine="480"/>
        <w:jc w:val="left"/>
        <w:rPr>
          <w:rFonts w:hAnsi="宋体" w:cs="宋体" w:hint="eastAsia"/>
          <w:color w:val="000000" w:themeColor="text1"/>
          <w:sz w:val="24"/>
          <w:szCs w:val="24"/>
        </w:rPr>
      </w:pPr>
      <w:r w:rsidRPr="00603BFA">
        <w:rPr>
          <w:rFonts w:hAnsi="宋体" w:cs="宋体" w:hint="eastAsia"/>
          <w:color w:val="000000" w:themeColor="text1"/>
          <w:sz w:val="24"/>
          <w:szCs w:val="24"/>
        </w:rPr>
        <w:t>本公司对上述声明的真实性负责。如有虚假，将依法承担相应责任。</w:t>
      </w:r>
    </w:p>
    <w:p w14:paraId="6E59FF11" w14:textId="77777777" w:rsidR="00C33608" w:rsidRPr="00603BFA" w:rsidRDefault="00C33608">
      <w:pPr>
        <w:pStyle w:val="ad"/>
        <w:spacing w:line="360" w:lineRule="auto"/>
        <w:jc w:val="left"/>
        <w:rPr>
          <w:rFonts w:hAnsi="宋体" w:cs="宋体" w:hint="eastAsia"/>
          <w:b/>
          <w:color w:val="000000" w:themeColor="text1"/>
          <w:szCs w:val="21"/>
        </w:rPr>
      </w:pPr>
    </w:p>
    <w:p w14:paraId="4B94178A" w14:textId="77777777" w:rsidR="00C33608" w:rsidRPr="00603BFA" w:rsidRDefault="00C33608">
      <w:pPr>
        <w:pStyle w:val="ad"/>
        <w:spacing w:line="360" w:lineRule="auto"/>
        <w:jc w:val="left"/>
        <w:rPr>
          <w:rFonts w:hAnsi="宋体" w:cs="宋体" w:hint="eastAsia"/>
          <w:b/>
          <w:color w:val="000000" w:themeColor="text1"/>
          <w:szCs w:val="21"/>
        </w:rPr>
      </w:pPr>
    </w:p>
    <w:p w14:paraId="17AA454C" w14:textId="77777777" w:rsidR="00C33608" w:rsidRPr="00603BFA" w:rsidRDefault="00611BF7">
      <w:pPr>
        <w:snapToGrid w:val="0"/>
        <w:spacing w:line="360" w:lineRule="auto"/>
        <w:ind w:leftChars="1736" w:left="5137" w:hangingChars="825" w:hanging="1491"/>
        <w:rPr>
          <w:rFonts w:ascii="宋体" w:hAnsi="宋体" w:cs="宋体" w:hint="eastAsia"/>
          <w:color w:val="000000" w:themeColor="text1"/>
          <w:kern w:val="0"/>
          <w:sz w:val="24"/>
        </w:rPr>
      </w:pPr>
      <w:r w:rsidRPr="00603BFA">
        <w:rPr>
          <w:rFonts w:ascii="宋体" w:hAnsi="宋体" w:cs="宋体" w:hint="eastAsia"/>
          <w:b/>
          <w:color w:val="000000" w:themeColor="text1"/>
          <w:sz w:val="18"/>
          <w:szCs w:val="18"/>
        </w:rPr>
        <w:t xml:space="preserve">                                                                    </w:t>
      </w:r>
      <w:r w:rsidRPr="00603BFA">
        <w:rPr>
          <w:rFonts w:ascii="宋体" w:hAnsi="宋体" w:cs="宋体" w:hint="eastAsia"/>
          <w:color w:val="000000" w:themeColor="text1"/>
          <w:kern w:val="0"/>
          <w:sz w:val="24"/>
          <w:lang w:val="zh-CN"/>
        </w:rPr>
        <w:t>投标人名称(电子签章)：</w:t>
      </w:r>
    </w:p>
    <w:p w14:paraId="67863F07" w14:textId="77777777" w:rsidR="00C33608" w:rsidRPr="00603BFA" w:rsidRDefault="00611BF7">
      <w:pPr>
        <w:snapToGrid w:val="0"/>
        <w:spacing w:line="360" w:lineRule="auto"/>
        <w:ind w:firstLineChars="2150" w:firstLine="5160"/>
        <w:rPr>
          <w:rFonts w:ascii="宋体" w:hAnsi="宋体" w:cs="宋体" w:hint="eastAsia"/>
          <w:color w:val="000000" w:themeColor="text1"/>
          <w:kern w:val="0"/>
          <w:sz w:val="24"/>
          <w:lang w:val="zh-CN"/>
        </w:rPr>
      </w:pPr>
      <w:r w:rsidRPr="00603BFA">
        <w:rPr>
          <w:rFonts w:ascii="宋体" w:hAnsi="宋体" w:cs="宋体" w:hint="eastAsia"/>
          <w:color w:val="000000" w:themeColor="text1"/>
          <w:kern w:val="0"/>
          <w:sz w:val="24"/>
          <w:lang w:val="zh-CN"/>
        </w:rPr>
        <w:t>日期</w:t>
      </w:r>
      <w:r w:rsidRPr="00603BFA">
        <w:rPr>
          <w:rFonts w:ascii="宋体" w:hAnsi="宋体" w:cs="宋体" w:hint="eastAsia"/>
          <w:color w:val="000000" w:themeColor="text1"/>
          <w:kern w:val="0"/>
          <w:sz w:val="24"/>
        </w:rPr>
        <w:t xml:space="preserve">：  年  </w:t>
      </w:r>
      <w:r w:rsidRPr="00603BFA">
        <w:rPr>
          <w:rFonts w:ascii="宋体" w:hAnsi="宋体" w:cs="宋体" w:hint="eastAsia"/>
          <w:color w:val="000000" w:themeColor="text1"/>
          <w:kern w:val="0"/>
          <w:sz w:val="24"/>
          <w:lang w:val="zh-CN"/>
        </w:rPr>
        <w:t>月</w:t>
      </w:r>
      <w:r w:rsidRPr="00603BFA">
        <w:rPr>
          <w:rFonts w:ascii="宋体" w:hAnsi="宋体" w:cs="宋体" w:hint="eastAsia"/>
          <w:color w:val="000000" w:themeColor="text1"/>
          <w:kern w:val="0"/>
          <w:sz w:val="24"/>
        </w:rPr>
        <w:t xml:space="preserve">   </w:t>
      </w:r>
      <w:r w:rsidRPr="00603BFA">
        <w:rPr>
          <w:rFonts w:ascii="宋体" w:hAnsi="宋体" w:cs="宋体" w:hint="eastAsia"/>
          <w:color w:val="000000" w:themeColor="text1"/>
          <w:kern w:val="0"/>
          <w:sz w:val="24"/>
          <w:lang w:val="zh-CN"/>
        </w:rPr>
        <w:t>日</w:t>
      </w:r>
    </w:p>
    <w:p w14:paraId="2F0777BD" w14:textId="77777777" w:rsidR="00C33608" w:rsidRPr="00603BFA" w:rsidRDefault="00C33608">
      <w:pPr>
        <w:pStyle w:val="ad"/>
        <w:spacing w:line="360" w:lineRule="auto"/>
        <w:ind w:leftChars="1979" w:left="5132" w:hangingChars="488" w:hanging="976"/>
        <w:rPr>
          <w:rFonts w:hAnsi="宋体" w:cs="宋体" w:hint="eastAsia"/>
          <w:color w:val="000000" w:themeColor="text1"/>
          <w:sz w:val="20"/>
        </w:rPr>
      </w:pPr>
    </w:p>
    <w:p w14:paraId="45A19F66" w14:textId="77777777" w:rsidR="00C33608" w:rsidRPr="00603BFA" w:rsidRDefault="00611BF7">
      <w:pPr>
        <w:spacing w:line="360" w:lineRule="auto"/>
        <w:ind w:right="420" w:firstLineChars="200" w:firstLine="480"/>
        <w:rPr>
          <w:rFonts w:ascii="宋体" w:hAnsi="宋体" w:cs="宋体" w:hint="eastAsia"/>
          <w:color w:val="000000" w:themeColor="text1"/>
          <w:sz w:val="24"/>
        </w:rPr>
      </w:pPr>
      <w:r w:rsidRPr="00603BFA">
        <w:rPr>
          <w:rFonts w:ascii="宋体" w:hAnsi="宋体" w:cs="宋体" w:hint="eastAsia"/>
          <w:color w:val="000000" w:themeColor="text1"/>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7200861" w14:textId="77777777" w:rsidR="00F65E41" w:rsidRPr="00603BFA" w:rsidRDefault="00F65E41">
      <w:pPr>
        <w:snapToGrid w:val="0"/>
        <w:spacing w:before="50" w:afterLines="50" w:after="165" w:line="360" w:lineRule="auto"/>
        <w:jc w:val="left"/>
        <w:rPr>
          <w:rFonts w:ascii="宋体" w:hAnsi="宋体" w:cs="宋体" w:hint="eastAsia"/>
          <w:color w:val="000000" w:themeColor="text1"/>
          <w:sz w:val="20"/>
        </w:rPr>
        <w:sectPr w:rsidR="00F65E41" w:rsidRPr="00603BFA">
          <w:pgSz w:w="11906" w:h="16838"/>
          <w:pgMar w:top="1134" w:right="1134" w:bottom="1134" w:left="1134" w:header="720" w:footer="720" w:gutter="0"/>
          <w:cols w:space="720"/>
          <w:docGrid w:type="lines" w:linePitch="331"/>
        </w:sectPr>
      </w:pPr>
    </w:p>
    <w:p w14:paraId="76CD537A" w14:textId="77777777" w:rsidR="00C33608" w:rsidRPr="00603BFA" w:rsidRDefault="00C33608">
      <w:pPr>
        <w:snapToGrid w:val="0"/>
        <w:spacing w:before="50" w:afterLines="50" w:after="165" w:line="360" w:lineRule="auto"/>
        <w:jc w:val="left"/>
        <w:rPr>
          <w:rFonts w:ascii="宋体" w:hAnsi="宋体" w:cs="宋体" w:hint="eastAsia"/>
          <w:color w:val="000000" w:themeColor="text1"/>
          <w:sz w:val="20"/>
        </w:rPr>
      </w:pPr>
    </w:p>
    <w:p w14:paraId="0371910C"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50218C20"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4CA15EF8"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3B416FBC"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2D5FA7AB"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5FC2132A"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47038408"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1A530826"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763747D7"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5E3A9AD0"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2B6B426E" w14:textId="77777777" w:rsidR="00C33608" w:rsidRPr="00603BFA" w:rsidRDefault="00C33608">
      <w:pPr>
        <w:pStyle w:val="ad"/>
        <w:tabs>
          <w:tab w:val="left" w:pos="2472"/>
        </w:tabs>
        <w:spacing w:line="460" w:lineRule="exact"/>
        <w:jc w:val="center"/>
        <w:rPr>
          <w:rFonts w:hAnsi="宋体" w:cs="宋体" w:hint="eastAsia"/>
          <w:b/>
          <w:color w:val="000000" w:themeColor="text1"/>
          <w:sz w:val="36"/>
        </w:rPr>
      </w:pPr>
    </w:p>
    <w:p w14:paraId="3CDB34C9" w14:textId="77777777" w:rsidR="00C33608" w:rsidRPr="00603BFA" w:rsidRDefault="00611BF7">
      <w:pPr>
        <w:pStyle w:val="ad"/>
        <w:tabs>
          <w:tab w:val="left" w:pos="2472"/>
        </w:tabs>
        <w:spacing w:line="460" w:lineRule="exact"/>
        <w:jc w:val="center"/>
        <w:outlineLvl w:val="0"/>
        <w:rPr>
          <w:rFonts w:hAnsi="宋体" w:cs="宋体" w:hint="eastAsia"/>
          <w:b/>
          <w:color w:val="000000" w:themeColor="text1"/>
          <w:sz w:val="36"/>
        </w:rPr>
      </w:pPr>
      <w:bookmarkStart w:id="329" w:name="_Toc21562"/>
      <w:r w:rsidRPr="00603BFA">
        <w:rPr>
          <w:rFonts w:hAnsi="宋体" w:cs="宋体" w:hint="eastAsia"/>
          <w:b/>
          <w:color w:val="000000" w:themeColor="text1"/>
          <w:sz w:val="36"/>
        </w:rPr>
        <w:t>第七章 质疑、投诉证明材料格式</w:t>
      </w:r>
      <w:bookmarkEnd w:id="329"/>
    </w:p>
    <w:p w14:paraId="43C636A9" w14:textId="77777777" w:rsidR="00C33608" w:rsidRPr="00603BFA" w:rsidRDefault="00C33608">
      <w:pPr>
        <w:snapToGrid w:val="0"/>
        <w:spacing w:before="50" w:afterLines="50" w:after="165" w:line="360" w:lineRule="auto"/>
        <w:ind w:firstLineChars="150" w:firstLine="300"/>
        <w:jc w:val="left"/>
        <w:rPr>
          <w:rFonts w:ascii="宋体" w:hAnsi="宋体" w:cs="宋体" w:hint="eastAsia"/>
          <w:color w:val="000000" w:themeColor="text1"/>
          <w:sz w:val="20"/>
        </w:rPr>
        <w:sectPr w:rsidR="00C33608" w:rsidRPr="00603BFA">
          <w:pgSz w:w="11906" w:h="16838"/>
          <w:pgMar w:top="1134" w:right="1134" w:bottom="1134" w:left="1134" w:header="720" w:footer="720" w:gutter="0"/>
          <w:cols w:space="720"/>
          <w:docGrid w:type="lines" w:linePitch="331"/>
        </w:sectPr>
      </w:pPr>
    </w:p>
    <w:p w14:paraId="777154AA" w14:textId="77777777" w:rsidR="00C33608" w:rsidRPr="00603BFA" w:rsidRDefault="00C33608">
      <w:pPr>
        <w:widowControl/>
        <w:shd w:val="clear" w:color="auto" w:fill="FFFFFF"/>
        <w:spacing w:line="260" w:lineRule="exact"/>
        <w:jc w:val="left"/>
        <w:rPr>
          <w:rFonts w:ascii="宋体" w:hAnsi="宋体" w:cs="宋体" w:hint="eastAsia"/>
          <w:b/>
          <w:bCs/>
          <w:color w:val="000000" w:themeColor="text1"/>
          <w:sz w:val="28"/>
          <w:szCs w:val="28"/>
        </w:rPr>
      </w:pPr>
    </w:p>
    <w:p w14:paraId="03E0DFAA" w14:textId="77777777" w:rsidR="00C33608" w:rsidRPr="00603BFA" w:rsidRDefault="00611BF7">
      <w:pPr>
        <w:pStyle w:val="2"/>
        <w:jc w:val="center"/>
        <w:rPr>
          <w:rFonts w:ascii="宋体" w:eastAsia="宋体" w:hAnsi="宋体" w:cs="宋体" w:hint="eastAsia"/>
          <w:b w:val="0"/>
          <w:bCs w:val="0"/>
          <w:color w:val="000000" w:themeColor="text1"/>
        </w:rPr>
      </w:pPr>
      <w:bookmarkStart w:id="330" w:name="_Toc10522"/>
      <w:r w:rsidRPr="00603BFA">
        <w:rPr>
          <w:rFonts w:ascii="宋体" w:eastAsia="宋体" w:hAnsi="宋体" w:cs="宋体" w:hint="eastAsia"/>
          <w:b w:val="0"/>
          <w:bCs w:val="0"/>
          <w:color w:val="000000" w:themeColor="text1"/>
        </w:rPr>
        <w:t>第一节 质疑函（格式）</w:t>
      </w:r>
      <w:bookmarkEnd w:id="330"/>
    </w:p>
    <w:p w14:paraId="464351F9" w14:textId="77777777" w:rsidR="00C33608" w:rsidRPr="00603BFA" w:rsidRDefault="00611BF7">
      <w:pPr>
        <w:jc w:val="center"/>
        <w:rPr>
          <w:rFonts w:ascii="宋体" w:hAnsi="宋体" w:cs="宋体" w:hint="eastAsia"/>
          <w:b/>
          <w:bCs/>
          <w:color w:val="000000" w:themeColor="text1"/>
          <w:sz w:val="44"/>
          <w:szCs w:val="44"/>
        </w:rPr>
      </w:pPr>
      <w:r w:rsidRPr="00603BFA">
        <w:rPr>
          <w:rFonts w:ascii="宋体" w:hAnsi="宋体" w:cs="宋体" w:hint="eastAsia"/>
          <w:b/>
          <w:bCs/>
          <w:color w:val="000000" w:themeColor="text1"/>
          <w:sz w:val="44"/>
          <w:szCs w:val="44"/>
        </w:rPr>
        <w:t>质疑函范本</w:t>
      </w:r>
    </w:p>
    <w:p w14:paraId="18F84F12" w14:textId="77777777" w:rsidR="00C33608" w:rsidRPr="00603BFA" w:rsidRDefault="00611BF7">
      <w:pPr>
        <w:adjustRightInd w:val="0"/>
        <w:snapToGrid w:val="0"/>
        <w:spacing w:beforeLines="100" w:before="331" w:line="360" w:lineRule="auto"/>
        <w:rPr>
          <w:rFonts w:ascii="宋体" w:hAnsi="宋体" w:cs="宋体" w:hint="eastAsia"/>
          <w:bCs/>
          <w:color w:val="000000" w:themeColor="text1"/>
          <w:sz w:val="32"/>
          <w:szCs w:val="32"/>
        </w:rPr>
      </w:pPr>
      <w:r w:rsidRPr="00603BFA">
        <w:rPr>
          <w:rFonts w:ascii="宋体" w:hAnsi="宋体" w:cs="宋体" w:hint="eastAsia"/>
          <w:bCs/>
          <w:color w:val="000000" w:themeColor="text1"/>
          <w:sz w:val="32"/>
          <w:szCs w:val="32"/>
        </w:rPr>
        <w:t>一、质疑供应商基本信息</w:t>
      </w:r>
    </w:p>
    <w:p w14:paraId="70D51B1E"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质疑供应商：</w:t>
      </w:r>
      <w:r w:rsidRPr="00603BFA">
        <w:rPr>
          <w:rFonts w:ascii="宋体" w:hAnsi="宋体" w:cs="宋体" w:hint="eastAsia"/>
          <w:color w:val="000000" w:themeColor="text1"/>
          <w:sz w:val="32"/>
          <w:szCs w:val="32"/>
          <w:u w:val="dotted"/>
        </w:rPr>
        <w:t xml:space="preserve">                                        </w:t>
      </w:r>
    </w:p>
    <w:p w14:paraId="47C86A9D"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地址：</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p>
    <w:p w14:paraId="66791F36"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联系人：</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p>
    <w:p w14:paraId="21AFC9A7"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授权代表：</w:t>
      </w:r>
      <w:r w:rsidRPr="00603BFA">
        <w:rPr>
          <w:rFonts w:ascii="宋体" w:hAnsi="宋体" w:cs="宋体" w:hint="eastAsia"/>
          <w:color w:val="000000" w:themeColor="text1"/>
          <w:sz w:val="32"/>
          <w:szCs w:val="32"/>
          <w:u w:val="dotted"/>
        </w:rPr>
        <w:t xml:space="preserve">                                          </w:t>
      </w:r>
    </w:p>
    <w:p w14:paraId="04C90210"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 xml:space="preserve"> </w:t>
      </w:r>
    </w:p>
    <w:p w14:paraId="07A60A7B"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 xml:space="preserve">地址： </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p>
    <w:p w14:paraId="11FF58DB" w14:textId="77777777" w:rsidR="00C33608" w:rsidRPr="00603BFA" w:rsidRDefault="00611BF7">
      <w:pPr>
        <w:adjustRightInd w:val="0"/>
        <w:snapToGrid w:val="0"/>
        <w:spacing w:line="360" w:lineRule="auto"/>
        <w:rPr>
          <w:rFonts w:ascii="宋体" w:hAnsi="宋体" w:cs="宋体" w:hint="eastAsia"/>
          <w:bCs/>
          <w:color w:val="000000" w:themeColor="text1"/>
          <w:sz w:val="32"/>
          <w:szCs w:val="32"/>
        </w:rPr>
      </w:pPr>
      <w:r w:rsidRPr="00603BFA">
        <w:rPr>
          <w:rFonts w:ascii="宋体" w:hAnsi="宋体" w:cs="宋体" w:hint="eastAsia"/>
          <w:bCs/>
          <w:color w:val="000000" w:themeColor="text1"/>
          <w:sz w:val="32"/>
          <w:szCs w:val="32"/>
        </w:rPr>
        <w:t>二、质疑项目基本情况</w:t>
      </w:r>
    </w:p>
    <w:p w14:paraId="59E38A71"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质疑项目的名称：</w:t>
      </w:r>
      <w:r w:rsidRPr="00603BFA">
        <w:rPr>
          <w:rFonts w:ascii="宋体" w:hAnsi="宋体" w:cs="宋体" w:hint="eastAsia"/>
          <w:color w:val="000000" w:themeColor="text1"/>
          <w:sz w:val="32"/>
          <w:szCs w:val="32"/>
          <w:u w:val="dotted"/>
        </w:rPr>
        <w:t xml:space="preserve">   </w:t>
      </w:r>
      <w:r w:rsidRPr="00603BFA">
        <w:rPr>
          <w:rFonts w:ascii="宋体" w:hAnsi="宋体" w:cs="宋体" w:hint="eastAsia"/>
          <w:bCs/>
          <w:color w:val="000000" w:themeColor="text1"/>
          <w:sz w:val="32"/>
          <w:szCs w:val="32"/>
          <w:u w:val="dotted"/>
        </w:rPr>
        <w:t>2026年南宁市公安局公安云计算数据中心机房、网络、计算、存储、管理系统等设备设施及信息化设施运维服务项目</w:t>
      </w:r>
      <w:r w:rsidRPr="00603BFA">
        <w:rPr>
          <w:rFonts w:ascii="宋体" w:hAnsi="宋体" w:cs="宋体" w:hint="eastAsia"/>
          <w:color w:val="000000" w:themeColor="text1"/>
          <w:sz w:val="32"/>
          <w:szCs w:val="32"/>
          <w:u w:val="dotted"/>
        </w:rPr>
        <w:t xml:space="preserve">     </w:t>
      </w:r>
    </w:p>
    <w:p w14:paraId="282765B7"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质疑项目的编号：</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包号：</w:t>
      </w:r>
      <w:r w:rsidRPr="00603BFA">
        <w:rPr>
          <w:rFonts w:ascii="宋体" w:hAnsi="宋体" w:cs="宋体" w:hint="eastAsia"/>
          <w:color w:val="000000" w:themeColor="text1"/>
          <w:sz w:val="32"/>
          <w:szCs w:val="32"/>
          <w:u w:val="dotted"/>
        </w:rPr>
        <w:t xml:space="preserve">                 </w:t>
      </w:r>
    </w:p>
    <w:p w14:paraId="0E772525"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采购人名称：</w:t>
      </w:r>
      <w:r w:rsidRPr="00603BFA">
        <w:rPr>
          <w:rFonts w:ascii="宋体" w:hAnsi="宋体" w:cs="宋体" w:hint="eastAsia"/>
          <w:color w:val="000000" w:themeColor="text1"/>
          <w:sz w:val="32"/>
          <w:szCs w:val="32"/>
          <w:u w:val="dotted"/>
        </w:rPr>
        <w:t xml:space="preserve">     </w:t>
      </w:r>
      <w:r w:rsidRPr="00603BFA">
        <w:rPr>
          <w:rFonts w:ascii="宋体" w:hAnsi="宋体" w:cs="宋体" w:hint="eastAsia"/>
          <w:bCs/>
          <w:color w:val="000000" w:themeColor="text1"/>
          <w:sz w:val="32"/>
          <w:szCs w:val="32"/>
          <w:u w:val="single"/>
        </w:rPr>
        <w:t>南宁市公安局</w:t>
      </w:r>
      <w:r w:rsidRPr="00603BFA">
        <w:rPr>
          <w:rFonts w:ascii="宋体" w:hAnsi="宋体" w:cs="宋体" w:hint="eastAsia"/>
          <w:color w:val="000000" w:themeColor="text1"/>
          <w:sz w:val="32"/>
          <w:szCs w:val="32"/>
          <w:u w:val="dotted"/>
        </w:rPr>
        <w:t xml:space="preserve">  </w:t>
      </w:r>
    </w:p>
    <w:p w14:paraId="3EE38B84"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采购文件获取日期：</w:t>
      </w:r>
      <w:r w:rsidRPr="00603BFA">
        <w:rPr>
          <w:rFonts w:ascii="宋体" w:hAnsi="宋体" w:cs="宋体" w:hint="eastAsia"/>
          <w:color w:val="000000" w:themeColor="text1"/>
          <w:sz w:val="32"/>
          <w:szCs w:val="32"/>
          <w:u w:val="dotted"/>
        </w:rPr>
        <w:t xml:space="preserve">                                           </w:t>
      </w:r>
    </w:p>
    <w:p w14:paraId="5D6BE3CB" w14:textId="77777777" w:rsidR="00C33608" w:rsidRPr="00603BFA" w:rsidRDefault="00611BF7">
      <w:pPr>
        <w:adjustRightInd w:val="0"/>
        <w:snapToGrid w:val="0"/>
        <w:spacing w:line="360" w:lineRule="auto"/>
        <w:rPr>
          <w:rFonts w:ascii="宋体" w:hAnsi="宋体" w:cs="宋体" w:hint="eastAsia"/>
          <w:bCs/>
          <w:color w:val="000000" w:themeColor="text1"/>
          <w:sz w:val="32"/>
          <w:szCs w:val="32"/>
        </w:rPr>
      </w:pPr>
      <w:r w:rsidRPr="00603BFA">
        <w:rPr>
          <w:rFonts w:ascii="宋体" w:hAnsi="宋体" w:cs="宋体" w:hint="eastAsia"/>
          <w:bCs/>
          <w:color w:val="000000" w:themeColor="text1"/>
          <w:sz w:val="32"/>
          <w:szCs w:val="32"/>
        </w:rPr>
        <w:t>三、质疑事项具体内容</w:t>
      </w:r>
    </w:p>
    <w:p w14:paraId="083CA836"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质疑事项1：</w:t>
      </w:r>
      <w:r w:rsidRPr="00603BFA">
        <w:rPr>
          <w:rFonts w:ascii="宋体" w:hAnsi="宋体" w:cs="宋体" w:hint="eastAsia"/>
          <w:color w:val="000000" w:themeColor="text1"/>
          <w:sz w:val="32"/>
          <w:szCs w:val="32"/>
          <w:u w:val="dotted"/>
        </w:rPr>
        <w:t xml:space="preserve">                                         </w:t>
      </w:r>
    </w:p>
    <w:p w14:paraId="64E65E27"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事实依据：</w:t>
      </w:r>
      <w:r w:rsidRPr="00603BFA">
        <w:rPr>
          <w:rFonts w:ascii="宋体" w:hAnsi="宋体" w:cs="宋体" w:hint="eastAsia"/>
          <w:color w:val="000000" w:themeColor="text1"/>
          <w:sz w:val="32"/>
          <w:szCs w:val="32"/>
          <w:u w:val="dotted"/>
        </w:rPr>
        <w:t xml:space="preserve">                                          </w:t>
      </w:r>
    </w:p>
    <w:p w14:paraId="01AF151A"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u w:val="dotted"/>
        </w:rPr>
        <w:t xml:space="preserve">                                                       </w:t>
      </w:r>
    </w:p>
    <w:p w14:paraId="16415951"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法律依据：</w:t>
      </w:r>
      <w:r w:rsidRPr="00603BFA">
        <w:rPr>
          <w:rFonts w:ascii="宋体" w:hAnsi="宋体" w:cs="宋体" w:hint="eastAsia"/>
          <w:color w:val="000000" w:themeColor="text1"/>
          <w:sz w:val="32"/>
          <w:szCs w:val="32"/>
          <w:u w:val="dotted"/>
        </w:rPr>
        <w:t xml:space="preserve">                                          </w:t>
      </w:r>
    </w:p>
    <w:p w14:paraId="798DE5F1"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u w:val="dotted"/>
        </w:rPr>
        <w:t xml:space="preserve">                                                     </w:t>
      </w:r>
    </w:p>
    <w:p w14:paraId="4C699B52"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lastRenderedPageBreak/>
        <w:t>质疑事项2</w:t>
      </w:r>
    </w:p>
    <w:p w14:paraId="53769654" w14:textId="77777777" w:rsidR="00C33608" w:rsidRPr="00603BFA" w:rsidRDefault="00611BF7">
      <w:pPr>
        <w:adjustRightInd w:val="0"/>
        <w:snapToGrid w:val="0"/>
        <w:spacing w:line="360" w:lineRule="auto"/>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w:t>
      </w:r>
    </w:p>
    <w:p w14:paraId="730A2F66" w14:textId="77777777" w:rsidR="00C33608" w:rsidRPr="00603BFA" w:rsidRDefault="00611BF7">
      <w:pPr>
        <w:adjustRightInd w:val="0"/>
        <w:snapToGrid w:val="0"/>
        <w:spacing w:line="360" w:lineRule="auto"/>
        <w:rPr>
          <w:rFonts w:ascii="宋体" w:hAnsi="宋体" w:cs="宋体" w:hint="eastAsia"/>
          <w:bCs/>
          <w:color w:val="000000" w:themeColor="text1"/>
          <w:sz w:val="32"/>
          <w:szCs w:val="32"/>
        </w:rPr>
      </w:pPr>
      <w:r w:rsidRPr="00603BFA">
        <w:rPr>
          <w:rFonts w:ascii="宋体" w:hAnsi="宋体" w:cs="宋体" w:hint="eastAsia"/>
          <w:bCs/>
          <w:color w:val="000000" w:themeColor="text1"/>
          <w:sz w:val="32"/>
          <w:szCs w:val="32"/>
        </w:rPr>
        <w:t>四、与质疑事项相关的质疑请求</w:t>
      </w:r>
    </w:p>
    <w:p w14:paraId="0B45B8F1" w14:textId="77777777" w:rsidR="00C33608" w:rsidRPr="00603BFA" w:rsidRDefault="00611BF7">
      <w:pPr>
        <w:adjustRightInd w:val="0"/>
        <w:snapToGrid w:val="0"/>
        <w:spacing w:line="360" w:lineRule="auto"/>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请求：</w:t>
      </w:r>
      <w:r w:rsidRPr="00603BFA">
        <w:rPr>
          <w:rFonts w:ascii="宋体" w:hAnsi="宋体" w:cs="宋体" w:hint="eastAsia"/>
          <w:color w:val="000000" w:themeColor="text1"/>
          <w:sz w:val="32"/>
          <w:szCs w:val="32"/>
          <w:u w:val="dotted"/>
        </w:rPr>
        <w:t xml:space="preserve">                                               </w:t>
      </w:r>
    </w:p>
    <w:p w14:paraId="644C0B6A" w14:textId="77777777" w:rsidR="00C33608" w:rsidRPr="00603BFA" w:rsidRDefault="00611BF7">
      <w:pPr>
        <w:rPr>
          <w:rFonts w:ascii="宋体" w:hAnsi="宋体" w:cs="宋体" w:hint="eastAsia"/>
          <w:color w:val="000000" w:themeColor="text1"/>
          <w:sz w:val="30"/>
          <w:szCs w:val="30"/>
        </w:rPr>
      </w:pPr>
      <w:r w:rsidRPr="00603BFA">
        <w:rPr>
          <w:rFonts w:ascii="宋体" w:hAnsi="宋体" w:cs="宋体" w:hint="eastAsia"/>
          <w:color w:val="000000" w:themeColor="text1"/>
          <w:sz w:val="30"/>
          <w:szCs w:val="30"/>
        </w:rPr>
        <w:t xml:space="preserve">签字(签章)：                   公章：                      </w:t>
      </w:r>
    </w:p>
    <w:p w14:paraId="21B3BF74" w14:textId="77777777" w:rsidR="00C33608" w:rsidRPr="00603BFA" w:rsidRDefault="00611BF7">
      <w:pPr>
        <w:rPr>
          <w:rFonts w:ascii="宋体" w:hAnsi="宋体" w:cs="宋体" w:hint="eastAsia"/>
          <w:color w:val="000000" w:themeColor="text1"/>
          <w:sz w:val="30"/>
          <w:szCs w:val="30"/>
        </w:rPr>
      </w:pPr>
      <w:r w:rsidRPr="00603BFA">
        <w:rPr>
          <w:rFonts w:ascii="宋体" w:hAnsi="宋体" w:cs="宋体" w:hint="eastAsia"/>
          <w:color w:val="000000" w:themeColor="text1"/>
          <w:sz w:val="30"/>
          <w:szCs w:val="30"/>
        </w:rPr>
        <w:t xml:space="preserve">日期：    </w:t>
      </w:r>
    </w:p>
    <w:p w14:paraId="6C9839D5" w14:textId="77777777" w:rsidR="00C33608" w:rsidRPr="00603BFA" w:rsidRDefault="00C33608">
      <w:pPr>
        <w:adjustRightInd w:val="0"/>
        <w:snapToGrid w:val="0"/>
        <w:spacing w:line="360" w:lineRule="auto"/>
        <w:rPr>
          <w:rFonts w:ascii="宋体" w:hAnsi="宋体" w:cs="宋体" w:hint="eastAsia"/>
          <w:color w:val="000000" w:themeColor="text1"/>
          <w:sz w:val="32"/>
          <w:szCs w:val="32"/>
        </w:rPr>
      </w:pPr>
    </w:p>
    <w:p w14:paraId="61769BA5" w14:textId="77777777" w:rsidR="00C33608" w:rsidRPr="00603BFA" w:rsidRDefault="00C33608">
      <w:pPr>
        <w:adjustRightInd w:val="0"/>
        <w:snapToGrid w:val="0"/>
        <w:spacing w:line="360" w:lineRule="auto"/>
        <w:rPr>
          <w:rFonts w:ascii="宋体" w:hAnsi="宋体" w:cs="宋体" w:hint="eastAsia"/>
          <w:color w:val="000000" w:themeColor="text1"/>
          <w:sz w:val="32"/>
          <w:szCs w:val="32"/>
        </w:rPr>
      </w:pPr>
    </w:p>
    <w:p w14:paraId="0F62EAE4" w14:textId="77777777" w:rsidR="00C33608" w:rsidRPr="00603BFA" w:rsidRDefault="00C33608">
      <w:pPr>
        <w:jc w:val="center"/>
        <w:rPr>
          <w:rFonts w:ascii="宋体" w:hAnsi="宋体" w:cs="宋体" w:hint="eastAsia"/>
          <w:b/>
          <w:bCs/>
          <w:color w:val="000000" w:themeColor="text1"/>
          <w:sz w:val="32"/>
          <w:szCs w:val="32"/>
        </w:rPr>
      </w:pPr>
    </w:p>
    <w:p w14:paraId="5D7B6C29" w14:textId="77777777" w:rsidR="00C33608" w:rsidRPr="00603BFA" w:rsidRDefault="00C33608">
      <w:pPr>
        <w:jc w:val="center"/>
        <w:rPr>
          <w:rFonts w:ascii="宋体" w:hAnsi="宋体" w:cs="宋体" w:hint="eastAsia"/>
          <w:b/>
          <w:bCs/>
          <w:color w:val="000000" w:themeColor="text1"/>
          <w:sz w:val="32"/>
          <w:szCs w:val="32"/>
        </w:rPr>
      </w:pPr>
    </w:p>
    <w:p w14:paraId="1C84B594" w14:textId="77777777" w:rsidR="00C33608" w:rsidRPr="00603BFA" w:rsidRDefault="00C33608">
      <w:pPr>
        <w:jc w:val="center"/>
        <w:rPr>
          <w:rFonts w:ascii="宋体" w:hAnsi="宋体" w:cs="宋体" w:hint="eastAsia"/>
          <w:b/>
          <w:bCs/>
          <w:color w:val="000000" w:themeColor="text1"/>
          <w:sz w:val="32"/>
          <w:szCs w:val="32"/>
        </w:rPr>
      </w:pPr>
    </w:p>
    <w:p w14:paraId="5C3684C9" w14:textId="77777777" w:rsidR="00C33608" w:rsidRPr="00603BFA" w:rsidRDefault="00C33608">
      <w:pPr>
        <w:jc w:val="center"/>
        <w:rPr>
          <w:rFonts w:ascii="宋体" w:hAnsi="宋体" w:cs="宋体" w:hint="eastAsia"/>
          <w:b/>
          <w:bCs/>
          <w:color w:val="000000" w:themeColor="text1"/>
          <w:sz w:val="32"/>
          <w:szCs w:val="32"/>
        </w:rPr>
      </w:pPr>
    </w:p>
    <w:p w14:paraId="26A8BA31" w14:textId="77777777" w:rsidR="00C33608" w:rsidRPr="00603BFA" w:rsidRDefault="00C33608">
      <w:pPr>
        <w:jc w:val="center"/>
        <w:rPr>
          <w:rFonts w:ascii="宋体" w:hAnsi="宋体" w:cs="宋体" w:hint="eastAsia"/>
          <w:b/>
          <w:bCs/>
          <w:color w:val="000000" w:themeColor="text1"/>
          <w:sz w:val="32"/>
          <w:szCs w:val="32"/>
        </w:rPr>
      </w:pPr>
    </w:p>
    <w:p w14:paraId="5B915F27" w14:textId="77777777" w:rsidR="00C33608" w:rsidRPr="00603BFA" w:rsidRDefault="00C33608">
      <w:pPr>
        <w:jc w:val="center"/>
        <w:rPr>
          <w:rFonts w:ascii="宋体" w:hAnsi="宋体" w:cs="宋体" w:hint="eastAsia"/>
          <w:b/>
          <w:bCs/>
          <w:color w:val="000000" w:themeColor="text1"/>
          <w:sz w:val="32"/>
          <w:szCs w:val="32"/>
        </w:rPr>
      </w:pPr>
    </w:p>
    <w:p w14:paraId="09F0B624" w14:textId="77777777" w:rsidR="00C33608" w:rsidRPr="00603BFA" w:rsidRDefault="00C33608">
      <w:pPr>
        <w:jc w:val="center"/>
        <w:rPr>
          <w:rFonts w:ascii="宋体" w:hAnsi="宋体" w:cs="宋体" w:hint="eastAsia"/>
          <w:b/>
          <w:bCs/>
          <w:color w:val="000000" w:themeColor="text1"/>
          <w:sz w:val="32"/>
          <w:szCs w:val="32"/>
        </w:rPr>
      </w:pPr>
    </w:p>
    <w:p w14:paraId="38B74D55" w14:textId="77777777" w:rsidR="00C33608" w:rsidRPr="00603BFA" w:rsidRDefault="00C33608">
      <w:pPr>
        <w:rPr>
          <w:rFonts w:ascii="宋体" w:hAnsi="宋体" w:cs="宋体" w:hint="eastAsia"/>
          <w:b/>
          <w:color w:val="000000" w:themeColor="text1"/>
          <w:sz w:val="32"/>
          <w:szCs w:val="32"/>
        </w:rPr>
      </w:pPr>
    </w:p>
    <w:p w14:paraId="3B66D754" w14:textId="77777777" w:rsidR="00C33608" w:rsidRPr="00603BFA" w:rsidRDefault="00C33608">
      <w:pPr>
        <w:rPr>
          <w:rFonts w:ascii="宋体" w:hAnsi="宋体" w:cs="宋体" w:hint="eastAsia"/>
          <w:b/>
          <w:color w:val="000000" w:themeColor="text1"/>
          <w:sz w:val="32"/>
          <w:szCs w:val="32"/>
        </w:rPr>
      </w:pPr>
    </w:p>
    <w:p w14:paraId="50741475" w14:textId="77777777" w:rsidR="00C33608" w:rsidRPr="00603BFA" w:rsidRDefault="00C33608">
      <w:pPr>
        <w:rPr>
          <w:rFonts w:ascii="宋体" w:hAnsi="宋体" w:cs="宋体" w:hint="eastAsia"/>
          <w:b/>
          <w:color w:val="000000" w:themeColor="text1"/>
          <w:sz w:val="32"/>
          <w:szCs w:val="32"/>
        </w:rPr>
      </w:pPr>
    </w:p>
    <w:p w14:paraId="6E3A3E1E" w14:textId="77777777" w:rsidR="00C33608" w:rsidRPr="00603BFA" w:rsidRDefault="00C33608">
      <w:pPr>
        <w:rPr>
          <w:rFonts w:ascii="宋体" w:hAnsi="宋体" w:cs="宋体" w:hint="eastAsia"/>
          <w:b/>
          <w:color w:val="000000" w:themeColor="text1"/>
          <w:sz w:val="32"/>
          <w:szCs w:val="32"/>
        </w:rPr>
      </w:pPr>
    </w:p>
    <w:p w14:paraId="5896900A" w14:textId="77777777" w:rsidR="00C33608" w:rsidRPr="00603BFA" w:rsidRDefault="00C33608">
      <w:pPr>
        <w:rPr>
          <w:rFonts w:ascii="宋体" w:hAnsi="宋体" w:cs="宋体" w:hint="eastAsia"/>
          <w:b/>
          <w:color w:val="000000" w:themeColor="text1"/>
          <w:sz w:val="32"/>
          <w:szCs w:val="32"/>
        </w:rPr>
      </w:pPr>
    </w:p>
    <w:p w14:paraId="0C24184B" w14:textId="77777777" w:rsidR="00C33608" w:rsidRPr="00603BFA" w:rsidRDefault="00C33608">
      <w:pPr>
        <w:rPr>
          <w:rFonts w:ascii="宋体" w:hAnsi="宋体" w:cs="宋体" w:hint="eastAsia"/>
          <w:b/>
          <w:color w:val="000000" w:themeColor="text1"/>
          <w:sz w:val="32"/>
          <w:szCs w:val="32"/>
        </w:rPr>
      </w:pPr>
    </w:p>
    <w:p w14:paraId="4B6B98F8" w14:textId="77777777" w:rsidR="00C33608" w:rsidRPr="00603BFA" w:rsidRDefault="00C33608">
      <w:pPr>
        <w:rPr>
          <w:rFonts w:ascii="宋体" w:hAnsi="宋体" w:cs="宋体" w:hint="eastAsia"/>
          <w:b/>
          <w:color w:val="000000" w:themeColor="text1"/>
          <w:sz w:val="32"/>
          <w:szCs w:val="32"/>
        </w:rPr>
      </w:pPr>
    </w:p>
    <w:p w14:paraId="1AB1E3B7" w14:textId="77777777" w:rsidR="00C33608" w:rsidRPr="00603BFA" w:rsidRDefault="00C33608">
      <w:pPr>
        <w:rPr>
          <w:rFonts w:ascii="宋体" w:hAnsi="宋体" w:cs="宋体" w:hint="eastAsia"/>
          <w:b/>
          <w:color w:val="000000" w:themeColor="text1"/>
          <w:sz w:val="32"/>
          <w:szCs w:val="32"/>
        </w:rPr>
      </w:pPr>
    </w:p>
    <w:p w14:paraId="19D69249" w14:textId="77777777" w:rsidR="00C33608" w:rsidRPr="00603BFA" w:rsidRDefault="00C33608">
      <w:pPr>
        <w:rPr>
          <w:rFonts w:ascii="宋体" w:hAnsi="宋体" w:cs="宋体" w:hint="eastAsia"/>
          <w:b/>
          <w:color w:val="000000" w:themeColor="text1"/>
          <w:sz w:val="32"/>
          <w:szCs w:val="32"/>
        </w:rPr>
      </w:pPr>
    </w:p>
    <w:p w14:paraId="237CFF48" w14:textId="77777777" w:rsidR="00C33608" w:rsidRPr="00603BFA" w:rsidRDefault="00611BF7">
      <w:pP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质疑函制作说明：</w:t>
      </w:r>
    </w:p>
    <w:p w14:paraId="11F7C275"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1.供应商提出质疑时，应提交质疑函和必要的证明材料。</w:t>
      </w:r>
    </w:p>
    <w:p w14:paraId="100D90DD"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2.质疑供应商若委托代理人进行质疑的，质疑函应按要求列明“授权代表”的有关内容，并在附件中提交由质疑</w:t>
      </w:r>
      <w:r w:rsidRPr="00603BFA">
        <w:rPr>
          <w:rFonts w:ascii="宋体" w:hAnsi="宋体" w:cs="宋体" w:hint="eastAsia"/>
          <w:color w:val="000000" w:themeColor="text1"/>
          <w:kern w:val="0"/>
          <w:sz w:val="32"/>
          <w:szCs w:val="32"/>
        </w:rPr>
        <w:t>供应商签署的授权委托书。授权委托书应载明代理人的姓名或者名称、代理事项、具体权限、期限和相关事项。</w:t>
      </w:r>
    </w:p>
    <w:p w14:paraId="6A0540C1"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3.质疑供应商若对项目的某一分包进行质疑，质疑函中应列明具体分包号。</w:t>
      </w:r>
    </w:p>
    <w:p w14:paraId="64143088"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4.质疑函的质疑事项应具体、明确，并有必要的事实依据和法律依据。</w:t>
      </w:r>
    </w:p>
    <w:p w14:paraId="3E6E0CC2"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5.质疑函的质疑请求应与质疑事项相关。</w:t>
      </w:r>
    </w:p>
    <w:p w14:paraId="2E07E106"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6.质疑供应商为自然人的，质疑函应由本人签字；质疑供应商为法人或者其他组织的，质疑函应由法定代表人、主要负责人，或者其授权代表签字或者盖章，并加盖公章。</w:t>
      </w:r>
    </w:p>
    <w:p w14:paraId="6D576958" w14:textId="77777777" w:rsidR="00C33608" w:rsidRPr="00603BFA" w:rsidRDefault="00C33608">
      <w:pPr>
        <w:widowControl/>
        <w:ind w:firstLineChars="200" w:firstLine="600"/>
        <w:jc w:val="left"/>
        <w:rPr>
          <w:rFonts w:ascii="宋体" w:hAnsi="宋体" w:cs="宋体" w:hint="eastAsia"/>
          <w:color w:val="000000" w:themeColor="text1"/>
          <w:sz w:val="30"/>
          <w:szCs w:val="30"/>
        </w:rPr>
      </w:pPr>
    </w:p>
    <w:p w14:paraId="0CF2E1A5" w14:textId="77777777" w:rsidR="00C33608" w:rsidRPr="00603BFA" w:rsidRDefault="00C33608">
      <w:pPr>
        <w:snapToGrid w:val="0"/>
        <w:spacing w:before="50" w:afterLines="50" w:after="165" w:line="360" w:lineRule="auto"/>
        <w:ind w:firstLineChars="200" w:firstLine="480"/>
        <w:jc w:val="left"/>
        <w:rPr>
          <w:rFonts w:ascii="宋体" w:hAnsi="宋体" w:cs="宋体" w:hint="eastAsia"/>
          <w:color w:val="000000" w:themeColor="text1"/>
          <w:kern w:val="0"/>
          <w:sz w:val="24"/>
        </w:rPr>
        <w:sectPr w:rsidR="00C33608" w:rsidRPr="00603BFA">
          <w:pgSz w:w="11906" w:h="16838"/>
          <w:pgMar w:top="1134" w:right="1134" w:bottom="1134" w:left="1134" w:header="720" w:footer="720" w:gutter="0"/>
          <w:cols w:space="720"/>
          <w:docGrid w:type="lines" w:linePitch="331"/>
        </w:sectPr>
      </w:pPr>
    </w:p>
    <w:p w14:paraId="32C2E03A" w14:textId="77777777" w:rsidR="00C33608" w:rsidRPr="00603BFA" w:rsidRDefault="00611BF7">
      <w:pPr>
        <w:pStyle w:val="2"/>
        <w:jc w:val="center"/>
        <w:rPr>
          <w:rFonts w:ascii="宋体" w:eastAsia="宋体" w:hAnsi="宋体" w:cs="宋体" w:hint="eastAsia"/>
          <w:b w:val="0"/>
          <w:bCs w:val="0"/>
          <w:color w:val="000000" w:themeColor="text1"/>
        </w:rPr>
      </w:pPr>
      <w:bookmarkStart w:id="331" w:name="_Toc26352"/>
      <w:r w:rsidRPr="00603BFA">
        <w:rPr>
          <w:rFonts w:ascii="宋体" w:eastAsia="宋体" w:hAnsi="宋体" w:cs="宋体" w:hint="eastAsia"/>
          <w:b w:val="0"/>
          <w:bCs w:val="0"/>
          <w:color w:val="000000" w:themeColor="text1"/>
        </w:rPr>
        <w:lastRenderedPageBreak/>
        <w:t>第二节 投诉书（格式）</w:t>
      </w:r>
      <w:bookmarkEnd w:id="331"/>
    </w:p>
    <w:p w14:paraId="75011AE4" w14:textId="77777777" w:rsidR="00C33608" w:rsidRPr="00603BFA" w:rsidRDefault="00611BF7">
      <w:pPr>
        <w:jc w:val="center"/>
        <w:rPr>
          <w:rFonts w:ascii="宋体" w:hAnsi="宋体" w:cs="宋体" w:hint="eastAsia"/>
          <w:b/>
          <w:color w:val="000000" w:themeColor="text1"/>
          <w:sz w:val="44"/>
          <w:szCs w:val="44"/>
        </w:rPr>
      </w:pPr>
      <w:r w:rsidRPr="00603BFA">
        <w:rPr>
          <w:rFonts w:ascii="宋体" w:hAnsi="宋体" w:cs="宋体" w:hint="eastAsia"/>
          <w:b/>
          <w:color w:val="000000" w:themeColor="text1"/>
          <w:sz w:val="44"/>
          <w:szCs w:val="44"/>
        </w:rPr>
        <w:t>投诉书范本</w:t>
      </w:r>
    </w:p>
    <w:p w14:paraId="4F634C48"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一、投诉相关主体基本情况</w:t>
      </w:r>
    </w:p>
    <w:p w14:paraId="0D941772"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投诉人：</w:t>
      </w:r>
      <w:r w:rsidRPr="00603BFA">
        <w:rPr>
          <w:rFonts w:ascii="宋体" w:hAnsi="宋体" w:cs="宋体" w:hint="eastAsia"/>
          <w:color w:val="000000" w:themeColor="text1"/>
          <w:sz w:val="32"/>
          <w:szCs w:val="32"/>
          <w:u w:val="dotted"/>
        </w:rPr>
        <w:t xml:space="preserve">                                               </w:t>
      </w:r>
    </w:p>
    <w:p w14:paraId="1C0FC54E"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地     址：</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100DEB93" w14:textId="77777777" w:rsidR="00C33608" w:rsidRPr="00603BFA" w:rsidRDefault="00611BF7">
      <w:pPr>
        <w:tabs>
          <w:tab w:val="left" w:pos="6510"/>
        </w:tabs>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法定代表人/主要负责人：</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 xml:space="preserve">  </w:t>
      </w:r>
    </w:p>
    <w:p w14:paraId="045A65E3" w14:textId="77777777" w:rsidR="00C33608" w:rsidRPr="00603BFA" w:rsidRDefault="00611BF7">
      <w:pPr>
        <w:tabs>
          <w:tab w:val="left" w:pos="6510"/>
        </w:tabs>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p>
    <w:p w14:paraId="52884F55"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授权代表：</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p>
    <w:p w14:paraId="30411EEF"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地     址：</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r w:rsidRPr="00603BFA">
        <w:rPr>
          <w:rFonts w:ascii="宋体" w:hAnsi="宋体" w:cs="宋体" w:hint="eastAsia"/>
          <w:color w:val="000000" w:themeColor="text1"/>
          <w:sz w:val="32"/>
          <w:szCs w:val="32"/>
          <w:u w:val="dotted"/>
        </w:rPr>
        <w:t xml:space="preserve">                   </w:t>
      </w:r>
    </w:p>
    <w:p w14:paraId="00E5860B"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被投诉人1：</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37A893B5"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地     址：</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349DAC07"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联系人：</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3D60CD5F"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被投诉人2</w:t>
      </w:r>
    </w:p>
    <w:p w14:paraId="567B77A4"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w:t>
      </w:r>
    </w:p>
    <w:p w14:paraId="6D998AFA"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相关供应商：</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30A63C03"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地     址：</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邮编：</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00F0CFA2"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联系人：</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联系电话：</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 xml:space="preserve">      </w:t>
      </w:r>
    </w:p>
    <w:p w14:paraId="6D1DDC0C"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二、投诉项目基本情况</w:t>
      </w:r>
    </w:p>
    <w:p w14:paraId="2CAF87EB"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采购项目名称：</w:t>
      </w:r>
      <w:r w:rsidRPr="00603BFA">
        <w:rPr>
          <w:rFonts w:ascii="宋体" w:hAnsi="宋体" w:cs="宋体" w:hint="eastAsia"/>
          <w:bCs/>
          <w:color w:val="000000" w:themeColor="text1"/>
          <w:sz w:val="32"/>
          <w:szCs w:val="32"/>
          <w:u w:val="dotted"/>
        </w:rPr>
        <w:t>2026年南宁市公安局公安云计算数据中心机房、网络、计算、存储、管理系统等设备设施及信息化设施运维服务项目</w:t>
      </w:r>
      <w:r w:rsidRPr="00603BFA">
        <w:rPr>
          <w:rFonts w:ascii="宋体" w:hAnsi="宋体" w:cs="宋体" w:hint="eastAsia"/>
          <w:color w:val="000000" w:themeColor="text1"/>
          <w:sz w:val="32"/>
          <w:szCs w:val="32"/>
          <w:u w:val="dotted"/>
        </w:rPr>
        <w:t xml:space="preserve">   </w:t>
      </w:r>
    </w:p>
    <w:p w14:paraId="1BD6F545" w14:textId="5EB6883C"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采购项目编号：</w:t>
      </w:r>
      <w:r w:rsidRPr="00603BFA">
        <w:rPr>
          <w:rFonts w:ascii="宋体" w:hAnsi="宋体" w:cs="宋体" w:hint="eastAsia"/>
          <w:color w:val="000000" w:themeColor="text1"/>
          <w:sz w:val="32"/>
          <w:szCs w:val="32"/>
          <w:u w:val="dotted"/>
        </w:rPr>
        <w:t xml:space="preserve"> </w:t>
      </w:r>
      <w:r w:rsidR="00B92972" w:rsidRPr="00603BFA">
        <w:rPr>
          <w:rFonts w:ascii="宋体" w:hAnsi="宋体" w:cs="宋体" w:hint="eastAsia"/>
          <w:color w:val="000000" w:themeColor="text1"/>
          <w:sz w:val="32"/>
          <w:szCs w:val="32"/>
          <w:u w:val="dotted"/>
        </w:rPr>
        <w:t>NNZC2026-G3-990123-JDZB</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包号：</w:t>
      </w:r>
      <w:r w:rsidRPr="00603BFA">
        <w:rPr>
          <w:rFonts w:ascii="宋体" w:hAnsi="宋体" w:cs="宋体" w:hint="eastAsia"/>
          <w:color w:val="000000" w:themeColor="text1"/>
          <w:sz w:val="32"/>
          <w:szCs w:val="32"/>
          <w:u w:val="dotted"/>
        </w:rPr>
        <w:t xml:space="preserve">              </w:t>
      </w:r>
    </w:p>
    <w:p w14:paraId="6D055B3C"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lastRenderedPageBreak/>
        <w:t>采购人名称：</w:t>
      </w:r>
      <w:r w:rsidRPr="00603BFA">
        <w:rPr>
          <w:rFonts w:ascii="宋体" w:hAnsi="宋体" w:cs="宋体" w:hint="eastAsia"/>
          <w:color w:val="000000" w:themeColor="text1"/>
          <w:sz w:val="32"/>
          <w:szCs w:val="32"/>
          <w:u w:val="dotted"/>
        </w:rPr>
        <w:t xml:space="preserve">  </w:t>
      </w:r>
      <w:r w:rsidRPr="00603BFA">
        <w:rPr>
          <w:rFonts w:ascii="宋体" w:hAnsi="宋体" w:cs="宋体" w:hint="eastAsia"/>
          <w:bCs/>
          <w:color w:val="000000" w:themeColor="text1"/>
          <w:sz w:val="32"/>
          <w:szCs w:val="32"/>
          <w:u w:val="single"/>
        </w:rPr>
        <w:t>南宁市公安局</w:t>
      </w:r>
      <w:r w:rsidRPr="00603BFA">
        <w:rPr>
          <w:rFonts w:ascii="宋体" w:hAnsi="宋体" w:cs="宋体" w:hint="eastAsia"/>
          <w:color w:val="000000" w:themeColor="text1"/>
          <w:sz w:val="32"/>
          <w:szCs w:val="32"/>
          <w:u w:val="single"/>
        </w:rPr>
        <w:t xml:space="preserve">  </w:t>
      </w:r>
    </w:p>
    <w:p w14:paraId="67B1F337"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代理机构名称：</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u w:val="single"/>
        </w:rPr>
        <w:t>广西机电设备招标有限公司</w:t>
      </w:r>
      <w:r w:rsidRPr="00603BFA">
        <w:rPr>
          <w:rFonts w:ascii="宋体" w:hAnsi="宋体" w:cs="宋体" w:hint="eastAsia"/>
          <w:color w:val="000000" w:themeColor="text1"/>
          <w:sz w:val="32"/>
          <w:szCs w:val="32"/>
          <w:u w:val="dotted"/>
        </w:rPr>
        <w:t xml:space="preserve">                                       </w:t>
      </w:r>
    </w:p>
    <w:p w14:paraId="7668D5CD"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采购文件公告:</w:t>
      </w:r>
      <w:r w:rsidRPr="00603BFA">
        <w:rPr>
          <w:rFonts w:ascii="宋体" w:hAnsi="宋体" w:cs="宋体" w:hint="eastAsia"/>
          <w:color w:val="000000" w:themeColor="text1"/>
          <w:sz w:val="32"/>
          <w:szCs w:val="32"/>
          <w:u w:val="dotted"/>
        </w:rPr>
        <w:t xml:space="preserve">是/否 </w:t>
      </w:r>
      <w:r w:rsidRPr="00603BFA">
        <w:rPr>
          <w:rFonts w:ascii="宋体" w:hAnsi="宋体" w:cs="宋体" w:hint="eastAsia"/>
          <w:color w:val="000000" w:themeColor="text1"/>
          <w:sz w:val="32"/>
          <w:szCs w:val="32"/>
        </w:rPr>
        <w:t>公告期限：</w:t>
      </w:r>
      <w:r w:rsidRPr="00603BFA">
        <w:rPr>
          <w:rFonts w:ascii="宋体" w:hAnsi="宋体" w:cs="宋体" w:hint="eastAsia"/>
          <w:color w:val="000000" w:themeColor="text1"/>
          <w:sz w:val="32"/>
          <w:szCs w:val="32"/>
          <w:u w:val="dotted"/>
        </w:rPr>
        <w:t xml:space="preserve">                                 </w:t>
      </w:r>
    </w:p>
    <w:p w14:paraId="2C40CB5F"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采购结果公告:</w:t>
      </w:r>
      <w:r w:rsidRPr="00603BFA">
        <w:rPr>
          <w:rFonts w:ascii="宋体" w:hAnsi="宋体" w:cs="宋体" w:hint="eastAsia"/>
          <w:color w:val="000000" w:themeColor="text1"/>
          <w:sz w:val="32"/>
          <w:szCs w:val="32"/>
          <w:u w:val="dotted"/>
        </w:rPr>
        <w:t xml:space="preserve">是/否 </w:t>
      </w:r>
      <w:r w:rsidRPr="00603BFA">
        <w:rPr>
          <w:rFonts w:ascii="宋体" w:hAnsi="宋体" w:cs="宋体" w:hint="eastAsia"/>
          <w:color w:val="000000" w:themeColor="text1"/>
          <w:sz w:val="32"/>
          <w:szCs w:val="32"/>
        </w:rPr>
        <w:t>公告期限：</w:t>
      </w:r>
      <w:r w:rsidRPr="00603BFA">
        <w:rPr>
          <w:rFonts w:ascii="宋体" w:hAnsi="宋体" w:cs="宋体" w:hint="eastAsia"/>
          <w:color w:val="000000" w:themeColor="text1"/>
          <w:sz w:val="32"/>
          <w:szCs w:val="32"/>
          <w:u w:val="dotted"/>
        </w:rPr>
        <w:t xml:space="preserve">                        </w:t>
      </w:r>
    </w:p>
    <w:p w14:paraId="4249C836"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三、质疑基本情况</w:t>
      </w:r>
    </w:p>
    <w:p w14:paraId="0D593EF8" w14:textId="77777777" w:rsidR="00C33608" w:rsidRPr="00603BFA" w:rsidRDefault="00611BF7">
      <w:pPr>
        <w:ind w:firstLineChars="200" w:firstLine="640"/>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投诉人于</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年</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月</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日,向</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提出质疑，质疑事项为：</w:t>
      </w:r>
      <w:r w:rsidRPr="00603BFA">
        <w:rPr>
          <w:rFonts w:ascii="宋体" w:hAnsi="宋体" w:cs="宋体" w:hint="eastAsia"/>
          <w:color w:val="000000" w:themeColor="text1"/>
          <w:sz w:val="32"/>
          <w:szCs w:val="32"/>
          <w:u w:val="dotted"/>
        </w:rPr>
        <w:t xml:space="preserve">                                </w:t>
      </w:r>
    </w:p>
    <w:p w14:paraId="0BD77BEB"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 xml:space="preserve">  </w:t>
      </w:r>
    </w:p>
    <w:p w14:paraId="43335D23" w14:textId="77777777" w:rsidR="00C33608" w:rsidRPr="00603BFA" w:rsidRDefault="00611BF7">
      <w:pPr>
        <w:ind w:firstLineChars="150" w:firstLine="480"/>
        <w:rPr>
          <w:rFonts w:ascii="宋体" w:hAnsi="宋体" w:cs="宋体" w:hint="eastAsia"/>
          <w:color w:val="000000" w:themeColor="text1"/>
          <w:sz w:val="32"/>
          <w:szCs w:val="32"/>
        </w:rPr>
      </w:pPr>
      <w:r w:rsidRPr="00603BFA">
        <w:rPr>
          <w:rFonts w:ascii="宋体" w:hAnsi="宋体" w:cs="宋体" w:hint="eastAsia"/>
          <w:color w:val="000000" w:themeColor="text1"/>
          <w:sz w:val="32"/>
          <w:szCs w:val="32"/>
          <w:u w:val="dotted"/>
        </w:rPr>
        <w:t>采购人/代理机构</w:t>
      </w:r>
      <w:r w:rsidRPr="00603BFA">
        <w:rPr>
          <w:rFonts w:ascii="宋体" w:hAnsi="宋体" w:cs="宋体" w:hint="eastAsia"/>
          <w:color w:val="000000" w:themeColor="text1"/>
          <w:sz w:val="32"/>
          <w:szCs w:val="32"/>
        </w:rPr>
        <w:t>于</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年</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月</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日,就质疑事项作出了答复/没有在法定期限内作出答复。</w:t>
      </w:r>
    </w:p>
    <w:p w14:paraId="59A51F9C"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四、投诉事项具体内容</w:t>
      </w:r>
    </w:p>
    <w:p w14:paraId="2A5A3016"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投诉事项 1：</w:t>
      </w:r>
      <w:r w:rsidRPr="00603BFA">
        <w:rPr>
          <w:rFonts w:ascii="宋体" w:hAnsi="宋体" w:cs="宋体" w:hint="eastAsia"/>
          <w:color w:val="000000" w:themeColor="text1"/>
          <w:sz w:val="32"/>
          <w:szCs w:val="32"/>
          <w:u w:val="dotted"/>
        </w:rPr>
        <w:t xml:space="preserve">                                       </w:t>
      </w:r>
    </w:p>
    <w:p w14:paraId="5E700ED1"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事实依据：</w:t>
      </w:r>
      <w:r w:rsidRPr="00603BFA">
        <w:rPr>
          <w:rFonts w:ascii="宋体" w:hAnsi="宋体" w:cs="宋体" w:hint="eastAsia"/>
          <w:color w:val="000000" w:themeColor="text1"/>
          <w:sz w:val="32"/>
          <w:szCs w:val="32"/>
          <w:u w:val="dotted"/>
        </w:rPr>
        <w:t xml:space="preserve">                                         </w:t>
      </w:r>
    </w:p>
    <w:p w14:paraId="6FD6A67E"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u w:val="dotted"/>
        </w:rPr>
        <w:t xml:space="preserve">                                                      </w:t>
      </w:r>
    </w:p>
    <w:p w14:paraId="37AABA45" w14:textId="77777777" w:rsidR="00C33608" w:rsidRPr="00603BFA" w:rsidRDefault="00611BF7">
      <w:pPr>
        <w:rPr>
          <w:rFonts w:ascii="宋体" w:hAnsi="宋体" w:cs="宋体" w:hint="eastAsia"/>
          <w:color w:val="000000" w:themeColor="text1"/>
          <w:sz w:val="32"/>
          <w:szCs w:val="32"/>
          <w:u w:val="single"/>
        </w:rPr>
      </w:pPr>
      <w:r w:rsidRPr="00603BFA">
        <w:rPr>
          <w:rFonts w:ascii="宋体" w:hAnsi="宋体" w:cs="宋体" w:hint="eastAsia"/>
          <w:color w:val="000000" w:themeColor="text1"/>
          <w:sz w:val="32"/>
          <w:szCs w:val="32"/>
        </w:rPr>
        <w:t>法律依据：</w:t>
      </w:r>
      <w:r w:rsidRPr="00603BFA">
        <w:rPr>
          <w:rFonts w:ascii="宋体" w:hAnsi="宋体" w:cs="宋体" w:hint="eastAsia"/>
          <w:color w:val="000000" w:themeColor="text1"/>
          <w:sz w:val="32"/>
          <w:szCs w:val="32"/>
          <w:u w:val="dotted"/>
        </w:rPr>
        <w:t xml:space="preserve">                                          </w:t>
      </w:r>
    </w:p>
    <w:p w14:paraId="055CB467"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u w:val="dotted"/>
        </w:rPr>
        <w:t xml:space="preserve">                                                      </w:t>
      </w:r>
    </w:p>
    <w:p w14:paraId="3AA6BE2F"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投诉事项2</w:t>
      </w:r>
    </w:p>
    <w:p w14:paraId="71213470" w14:textId="77777777" w:rsidR="00C33608" w:rsidRPr="00603BFA" w:rsidRDefault="00611BF7">
      <w:pPr>
        <w:rPr>
          <w:rFonts w:ascii="宋体" w:hAnsi="宋体" w:cs="宋体" w:hint="eastAsia"/>
          <w:color w:val="000000" w:themeColor="text1"/>
          <w:sz w:val="32"/>
          <w:szCs w:val="32"/>
          <w:u w:val="dotted"/>
        </w:rPr>
      </w:pPr>
      <w:r w:rsidRPr="00603BFA">
        <w:rPr>
          <w:rFonts w:ascii="宋体" w:hAnsi="宋体" w:cs="宋体" w:hint="eastAsia"/>
          <w:color w:val="000000" w:themeColor="text1"/>
          <w:sz w:val="32"/>
          <w:szCs w:val="32"/>
        </w:rPr>
        <w:t>……</w:t>
      </w:r>
    </w:p>
    <w:p w14:paraId="015B113C"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五、与投诉事项相关的投诉请求</w:t>
      </w:r>
    </w:p>
    <w:p w14:paraId="3F576CFF"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请求：</w:t>
      </w:r>
      <w:r w:rsidRPr="00603BFA">
        <w:rPr>
          <w:rFonts w:ascii="宋体" w:hAnsi="宋体" w:cs="宋体" w:hint="eastAsia"/>
          <w:color w:val="000000" w:themeColor="text1"/>
          <w:sz w:val="32"/>
          <w:szCs w:val="32"/>
          <w:u w:val="dotted"/>
        </w:rPr>
        <w:t xml:space="preserve">                                              </w:t>
      </w:r>
      <w:r w:rsidRPr="00603BFA">
        <w:rPr>
          <w:rFonts w:ascii="宋体" w:hAnsi="宋体" w:cs="宋体" w:hint="eastAsia"/>
          <w:color w:val="000000" w:themeColor="text1"/>
          <w:sz w:val="32"/>
          <w:szCs w:val="32"/>
        </w:rPr>
        <w:t xml:space="preserve">                                                                                             </w:t>
      </w:r>
    </w:p>
    <w:p w14:paraId="68954B3C"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 xml:space="preserve">签字(签章)：                   公章：                      </w:t>
      </w:r>
    </w:p>
    <w:p w14:paraId="23D32EC1" w14:textId="77777777" w:rsidR="00C33608" w:rsidRPr="00603BFA" w:rsidRDefault="00611BF7">
      <w:pPr>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lastRenderedPageBreak/>
        <w:t xml:space="preserve">日期：    </w:t>
      </w:r>
    </w:p>
    <w:p w14:paraId="1A29D237" w14:textId="77777777" w:rsidR="00C33608" w:rsidRPr="00603BFA" w:rsidRDefault="00C33608">
      <w:pPr>
        <w:rPr>
          <w:rFonts w:ascii="宋体" w:hAnsi="宋体" w:cs="宋体" w:hint="eastAsia"/>
          <w:b/>
          <w:color w:val="000000" w:themeColor="text1"/>
          <w:sz w:val="32"/>
          <w:szCs w:val="32"/>
        </w:rPr>
      </w:pPr>
    </w:p>
    <w:p w14:paraId="2040F525" w14:textId="77777777" w:rsidR="00C33608" w:rsidRPr="00603BFA" w:rsidRDefault="00611BF7">
      <w:pPr>
        <w:rPr>
          <w:rFonts w:ascii="宋体" w:hAnsi="宋体" w:cs="宋体" w:hint="eastAsia"/>
          <w:b/>
          <w:color w:val="000000" w:themeColor="text1"/>
          <w:sz w:val="32"/>
          <w:szCs w:val="32"/>
        </w:rPr>
      </w:pPr>
      <w:r w:rsidRPr="00603BFA">
        <w:rPr>
          <w:rFonts w:ascii="宋体" w:hAnsi="宋体" w:cs="宋体" w:hint="eastAsia"/>
          <w:b/>
          <w:color w:val="000000" w:themeColor="text1"/>
          <w:sz w:val="32"/>
          <w:szCs w:val="32"/>
        </w:rPr>
        <w:t>投诉书制作说明：</w:t>
      </w:r>
    </w:p>
    <w:p w14:paraId="11762885" w14:textId="77777777" w:rsidR="00C33608" w:rsidRPr="00603BFA" w:rsidRDefault="00611BF7">
      <w:pPr>
        <w:widowControl/>
        <w:ind w:firstLineChars="200" w:firstLine="640"/>
        <w:rPr>
          <w:rFonts w:ascii="宋体" w:hAnsi="宋体" w:cs="宋体" w:hint="eastAsia"/>
          <w:color w:val="000000" w:themeColor="text1"/>
          <w:kern w:val="0"/>
          <w:sz w:val="32"/>
          <w:szCs w:val="32"/>
        </w:rPr>
      </w:pPr>
      <w:r w:rsidRPr="00603BFA">
        <w:rPr>
          <w:rFonts w:ascii="宋体" w:hAnsi="宋体" w:cs="宋体" w:hint="eastAsia"/>
          <w:color w:val="000000" w:themeColor="text1"/>
          <w:sz w:val="32"/>
          <w:szCs w:val="32"/>
        </w:rPr>
        <w:t>1.投诉人提起投诉时，应当提交投诉书和必要的证明材料，并按照被投诉人和与投诉事项有关的供应商数量提供投诉书副本。</w:t>
      </w:r>
    </w:p>
    <w:p w14:paraId="2276EE8D" w14:textId="77777777" w:rsidR="00C33608" w:rsidRPr="00603BFA" w:rsidRDefault="00611BF7">
      <w:pPr>
        <w:widowControl/>
        <w:ind w:firstLineChars="200" w:firstLine="640"/>
        <w:jc w:val="left"/>
        <w:rPr>
          <w:rFonts w:ascii="宋体" w:hAnsi="宋体" w:cs="宋体" w:hint="eastAsia"/>
          <w:color w:val="000000" w:themeColor="text1"/>
          <w:kern w:val="0"/>
          <w:sz w:val="32"/>
          <w:szCs w:val="32"/>
        </w:rPr>
      </w:pPr>
      <w:r w:rsidRPr="00603BFA">
        <w:rPr>
          <w:rFonts w:ascii="宋体" w:hAnsi="宋体" w:cs="宋体" w:hint="eastAsia"/>
          <w:color w:val="000000" w:themeColor="text1"/>
          <w:sz w:val="32"/>
          <w:szCs w:val="32"/>
        </w:rPr>
        <w:t>2.投诉人若委托代理人进行投诉的，投诉书应按照要求列明“授权代表”的有关内容，并在附件中提交由</w:t>
      </w:r>
      <w:r w:rsidRPr="00603BFA">
        <w:rPr>
          <w:rFonts w:ascii="宋体" w:hAnsi="宋体" w:cs="宋体" w:hint="eastAsia"/>
          <w:color w:val="000000" w:themeColor="text1"/>
          <w:kern w:val="0"/>
          <w:sz w:val="32"/>
          <w:szCs w:val="32"/>
        </w:rPr>
        <w:t>投诉人签署的授权委托书。授权委托书应当载明代理人的姓名或者名称、代理事项、具体权限、期限和相关事项。</w:t>
      </w:r>
    </w:p>
    <w:p w14:paraId="2571B8D9"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3.投诉人若对项目的某一分包进行投诉，投诉书应列明具体分包号。</w:t>
      </w:r>
    </w:p>
    <w:p w14:paraId="263F8FD7"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4.投诉书应简要列明质疑事项，质疑函、质疑答复等作为附件材料提供。</w:t>
      </w:r>
    </w:p>
    <w:p w14:paraId="326635D6"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5.投诉书的投诉事项应具体、明确，并有必要的事实依据和法律依据。</w:t>
      </w:r>
    </w:p>
    <w:p w14:paraId="66A0C115" w14:textId="77777777" w:rsidR="00C33608" w:rsidRPr="00603BFA" w:rsidRDefault="00611BF7">
      <w:pPr>
        <w:widowControl/>
        <w:ind w:firstLineChars="200" w:firstLine="640"/>
        <w:jc w:val="left"/>
        <w:rPr>
          <w:rFonts w:ascii="宋体" w:hAnsi="宋体" w:cs="宋体" w:hint="eastAsia"/>
          <w:color w:val="000000" w:themeColor="text1"/>
          <w:sz w:val="32"/>
          <w:szCs w:val="32"/>
        </w:rPr>
      </w:pPr>
      <w:r w:rsidRPr="00603BFA">
        <w:rPr>
          <w:rFonts w:ascii="宋体" w:hAnsi="宋体" w:cs="宋体" w:hint="eastAsia"/>
          <w:color w:val="000000" w:themeColor="text1"/>
          <w:sz w:val="32"/>
          <w:szCs w:val="32"/>
        </w:rPr>
        <w:t>6.投诉书的投诉请求应与投诉事项相关。</w:t>
      </w:r>
    </w:p>
    <w:p w14:paraId="30C67A5E" w14:textId="77777777" w:rsidR="00C33608" w:rsidRPr="00603BFA" w:rsidRDefault="00611BF7">
      <w:pPr>
        <w:widowControl/>
        <w:ind w:firstLineChars="200" w:firstLine="640"/>
        <w:jc w:val="left"/>
        <w:rPr>
          <w:rFonts w:ascii="宋体" w:hAnsi="宋体" w:cs="宋体" w:hint="eastAsia"/>
          <w:color w:val="000000" w:themeColor="text1"/>
          <w:kern w:val="0"/>
          <w:sz w:val="32"/>
          <w:szCs w:val="32"/>
        </w:rPr>
      </w:pPr>
      <w:r w:rsidRPr="00603BFA">
        <w:rPr>
          <w:rFonts w:ascii="宋体" w:hAnsi="宋体" w:cs="宋体" w:hint="eastAsia"/>
          <w:color w:val="000000" w:themeColor="text1"/>
          <w:sz w:val="32"/>
          <w:szCs w:val="32"/>
        </w:rPr>
        <w:t>7.投诉人为自然人的，投诉书应当由本人签字；投诉人为法人或者其他组织的，投诉书应当由法定代表人、主要负责人，或者其授权代表签字或者盖章，并加盖公章。</w:t>
      </w:r>
    </w:p>
    <w:p w14:paraId="44CAA516" w14:textId="77777777" w:rsidR="00C33608" w:rsidRPr="00603BFA" w:rsidRDefault="00C33608">
      <w:pPr>
        <w:snapToGrid w:val="0"/>
        <w:spacing w:before="50" w:afterLines="50" w:after="165" w:line="360" w:lineRule="auto"/>
        <w:ind w:firstLineChars="200" w:firstLine="480"/>
        <w:jc w:val="left"/>
        <w:rPr>
          <w:rFonts w:ascii="宋体" w:hAnsi="宋体" w:cs="宋体" w:hint="eastAsia"/>
          <w:color w:val="000000" w:themeColor="text1"/>
          <w:sz w:val="24"/>
        </w:rPr>
      </w:pPr>
    </w:p>
    <w:p w14:paraId="6F7E2DD6" w14:textId="77777777" w:rsidR="00C33608" w:rsidRPr="00603BFA" w:rsidRDefault="00C33608">
      <w:pPr>
        <w:rPr>
          <w:rFonts w:ascii="宋体" w:hAnsi="宋体" w:cs="宋体" w:hint="eastAsia"/>
          <w:color w:val="000000" w:themeColor="text1"/>
        </w:rPr>
      </w:pPr>
    </w:p>
    <w:sectPr w:rsidR="00C33608" w:rsidRPr="00603BFA">
      <w:headerReference w:type="default" r:id="rId33"/>
      <w:footerReference w:type="even" r:id="rId34"/>
      <w:footerReference w:type="default" r:id="rId35"/>
      <w:footerReference w:type="first" r:id="rId36"/>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96D4" w14:textId="77777777" w:rsidR="00B00EDE" w:rsidRDefault="00B00EDE">
      <w:r>
        <w:separator/>
      </w:r>
    </w:p>
  </w:endnote>
  <w:endnote w:type="continuationSeparator" w:id="0">
    <w:p w14:paraId="415134E8" w14:textId="77777777" w:rsidR="00B00EDE" w:rsidRDefault="00B0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Unicode MS">
    <w:altName w:val="宋体"/>
    <w:panose1 w:val="020B0604020202020204"/>
    <w:charset w:val="86"/>
    <w:family w:val="roman"/>
    <w:pitch w:val="default"/>
    <w:sig w:usb0="00000000" w:usb1="00000000" w:usb2="0000003F" w:usb3="00000000" w:csb0="603F01FF" w:csb1="FFFF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panose1 w:val="02010609000101010101"/>
    <w:charset w:val="88"/>
    <w:family w:val="modern"/>
    <w:pitch w:val="fixed"/>
    <w:sig w:usb0="A00002FF" w:usb1="28CFFCFA" w:usb2="00000016" w:usb3="00000000" w:csb0="00100001" w:csb1="00000000"/>
  </w:font>
  <w:font w:name="仿宋_GB2312">
    <w:altName w:val="微软雅黑"/>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黑体_GBK">
    <w:altName w:val="微软雅黑"/>
    <w:charset w:val="86"/>
    <w:family w:val="auto"/>
    <w:pitch w:val="default"/>
    <w:sig w:usb0="00000000" w:usb1="00000000" w:usb2="00082016" w:usb3="00000000" w:csb0="00040001" w:csb1="00000000"/>
  </w:font>
  <w:font w:name="方正楷体_GBK">
    <w:altName w:val="微软雅黑"/>
    <w:charset w:val="86"/>
    <w:family w:val="auto"/>
    <w:pitch w:val="default"/>
    <w:sig w:usb0="00000000" w:usb1="00000000" w:usb2="00082016" w:usb3="00000000" w:csb0="00040001" w:csb1="00000000"/>
  </w:font>
  <w:font w:name="方正仿宋_GBK">
    <w:charset w:val="86"/>
    <w:family w:val="auto"/>
    <w:pitch w:val="default"/>
    <w:sig w:usb0="00000000" w:usb1="00000000" w:usb2="00082016" w:usb3="00000000" w:csb0="00040001" w:csb1="00000000"/>
  </w:font>
  <w:font w:name="Courier">
    <w:panose1 w:val="02070409020205020404"/>
    <w:charset w:val="00"/>
    <w:family w:val="modern"/>
    <w:pitch w:val="default"/>
    <w:sig w:usb0="00000000" w:usb1="00000000" w:usb2="00000000" w:usb3="00000000" w:csb0="00000001" w:csb1="00000000"/>
  </w:font>
  <w:font w:name="Songti SC">
    <w:altName w:val="宋体"/>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B8C9" w14:textId="77777777" w:rsidR="00C33608" w:rsidRDefault="00C33608">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431E" w14:textId="77777777" w:rsidR="00C33608" w:rsidRDefault="00611BF7">
    <w:pPr>
      <w:pStyle w:val="af0"/>
      <w:framePr w:wrap="around" w:vAnchor="text" w:hAnchor="margin" w:xAlign="center" w:y="1"/>
      <w:rPr>
        <w:rStyle w:val="afc"/>
      </w:rPr>
    </w:pPr>
    <w:r>
      <w:fldChar w:fldCharType="begin"/>
    </w:r>
    <w:r>
      <w:rPr>
        <w:rStyle w:val="afc"/>
      </w:rPr>
      <w:instrText xml:space="preserve">PAGE  </w:instrText>
    </w:r>
    <w:r>
      <w:fldChar w:fldCharType="end"/>
    </w:r>
  </w:p>
  <w:p w14:paraId="79815D81" w14:textId="77777777" w:rsidR="00C33608" w:rsidRDefault="00C33608">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ABCA" w14:textId="1983C7F1" w:rsidR="00C33608" w:rsidRDefault="00611BF7">
    <w:pPr>
      <w:pStyle w:val="af0"/>
      <w:jc w:val="center"/>
    </w:pPr>
    <w:r>
      <w:fldChar w:fldCharType="begin"/>
    </w:r>
    <w:r>
      <w:instrText xml:space="preserve"> PAGE   \* MERGEFORMAT </w:instrText>
    </w:r>
    <w:r>
      <w:fldChar w:fldCharType="separate"/>
    </w:r>
    <w:r w:rsidR="000D5E6C" w:rsidRPr="000D5E6C">
      <w:rPr>
        <w:noProof/>
        <w:lang w:val="zh-CN"/>
      </w:rPr>
      <w:t>224</w:t>
    </w:r>
    <w:r>
      <w:fldChar w:fldCharType="end"/>
    </w:r>
  </w:p>
  <w:p w14:paraId="17238E83" w14:textId="77777777" w:rsidR="00C33608" w:rsidRDefault="00C33608">
    <w:pPr>
      <w:pStyle w:val="af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280" w14:textId="77777777" w:rsidR="00C33608" w:rsidRDefault="00611BF7">
    <w:pPr>
      <w:pStyle w:val="af0"/>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010B83FA" w14:textId="77777777" w:rsidR="00C33608" w:rsidRDefault="00611BF7">
    <w:pPr>
      <w:pStyle w:val="af0"/>
      <w:ind w:right="360"/>
      <w:jc w:val="both"/>
    </w:pPr>
    <w:r>
      <w:rPr>
        <w:rFonts w:hint="eastAsia"/>
      </w:rPr>
      <w:t>121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265E" w14:textId="77777777" w:rsidR="00C33608" w:rsidRDefault="00611BF7">
    <w:pPr>
      <w:pStyle w:val="af0"/>
      <w:framePr w:wrap="around" w:vAnchor="text" w:hAnchor="margin" w:xAlign="center" w:y="1"/>
      <w:rPr>
        <w:rStyle w:val="afc"/>
      </w:rPr>
    </w:pPr>
    <w:r>
      <w:fldChar w:fldCharType="begin"/>
    </w:r>
    <w:r>
      <w:rPr>
        <w:rStyle w:val="afc"/>
      </w:rPr>
      <w:instrText xml:space="preserve">PAGE  </w:instrText>
    </w:r>
    <w:r>
      <w:fldChar w:fldCharType="end"/>
    </w:r>
  </w:p>
  <w:p w14:paraId="4A63980D" w14:textId="77777777" w:rsidR="00C33608" w:rsidRDefault="00C33608">
    <w:pPr>
      <w:pStyle w:val="af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9A14" w14:textId="73C51C4A" w:rsidR="00C33608" w:rsidRDefault="00611BF7">
    <w:pPr>
      <w:pStyle w:val="af0"/>
      <w:jc w:val="center"/>
    </w:pPr>
    <w:r>
      <w:fldChar w:fldCharType="begin"/>
    </w:r>
    <w:r>
      <w:instrText xml:space="preserve"> PAGE   \* MERGEFORMAT </w:instrText>
    </w:r>
    <w:r>
      <w:fldChar w:fldCharType="separate"/>
    </w:r>
    <w:r w:rsidR="000D5E6C" w:rsidRPr="000D5E6C">
      <w:rPr>
        <w:noProof/>
        <w:lang w:val="zh-CN"/>
      </w:rPr>
      <w:t>246</w:t>
    </w:r>
    <w:r>
      <w:fldChar w:fldCharType="end"/>
    </w:r>
  </w:p>
  <w:p w14:paraId="0DD2EE99" w14:textId="77777777" w:rsidR="00C33608" w:rsidRDefault="00C33608">
    <w:pPr>
      <w:pStyle w:val="af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E97F" w14:textId="77777777" w:rsidR="00C33608" w:rsidRDefault="00611BF7">
    <w:pPr>
      <w:pStyle w:val="af0"/>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1A083585" w14:textId="77777777" w:rsidR="00C33608" w:rsidRDefault="00611BF7">
    <w:pPr>
      <w:pStyle w:val="af0"/>
      <w:ind w:right="360"/>
      <w:jc w:val="both"/>
    </w:pPr>
    <w:r>
      <w:rPr>
        <w:rFonts w:hint="eastAsia"/>
      </w:rPr>
      <w:t>121</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026FA" w14:textId="77777777" w:rsidR="00C33608" w:rsidRDefault="00611BF7">
    <w:pPr>
      <w:pStyle w:val="af0"/>
      <w:framePr w:wrap="around" w:vAnchor="text" w:hAnchor="margin" w:xAlign="center" w:y="1"/>
      <w:rPr>
        <w:rStyle w:val="afc"/>
      </w:rPr>
    </w:pPr>
    <w:r>
      <w:fldChar w:fldCharType="begin"/>
    </w:r>
    <w:r>
      <w:rPr>
        <w:rStyle w:val="afc"/>
      </w:rPr>
      <w:instrText xml:space="preserve">PAGE  </w:instrText>
    </w:r>
    <w:r>
      <w:fldChar w:fldCharType="end"/>
    </w:r>
  </w:p>
  <w:p w14:paraId="176E65A8" w14:textId="77777777" w:rsidR="00C33608" w:rsidRDefault="00C33608">
    <w:pPr>
      <w:pStyle w:val="af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0A82" w14:textId="12E24DFA" w:rsidR="00C33608" w:rsidRDefault="00611BF7">
    <w:pPr>
      <w:pStyle w:val="af0"/>
      <w:jc w:val="center"/>
    </w:pPr>
    <w:r>
      <w:fldChar w:fldCharType="begin"/>
    </w:r>
    <w:r>
      <w:instrText xml:space="preserve"> PAGE   \* MERGEFORMAT </w:instrText>
    </w:r>
    <w:r>
      <w:fldChar w:fldCharType="separate"/>
    </w:r>
    <w:r w:rsidR="000D5E6C" w:rsidRPr="000D5E6C">
      <w:rPr>
        <w:noProof/>
        <w:lang w:val="zh-CN"/>
      </w:rPr>
      <w:t>249</w:t>
    </w:r>
    <w:r>
      <w:fldChar w:fldCharType="end"/>
    </w:r>
  </w:p>
  <w:p w14:paraId="303A4074" w14:textId="77777777" w:rsidR="00C33608" w:rsidRDefault="00C33608">
    <w:pPr>
      <w:pStyle w:val="af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6836" w14:textId="77777777" w:rsidR="00C33608" w:rsidRDefault="00611BF7">
    <w:pPr>
      <w:pStyle w:val="af0"/>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07DF1170" w14:textId="77777777" w:rsidR="00C33608" w:rsidRDefault="00611BF7">
    <w:pPr>
      <w:pStyle w:val="af0"/>
      <w:ind w:right="360"/>
      <w:jc w:val="both"/>
    </w:pPr>
    <w:r>
      <w:rPr>
        <w:rFonts w:hint="eastAsia"/>
      </w:rPr>
      <w:t>121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B3FE" w14:textId="77777777" w:rsidR="00C33608" w:rsidRDefault="00611BF7">
    <w:pPr>
      <w:pStyle w:val="af0"/>
      <w:jc w:val="center"/>
    </w:pPr>
    <w:r>
      <w:fldChar w:fldCharType="begin"/>
    </w:r>
    <w:r>
      <w:instrText xml:space="preserve"> PAGE   \* MERGEFORMAT </w:instrText>
    </w:r>
    <w:r>
      <w:fldChar w:fldCharType="separate"/>
    </w:r>
    <w:r>
      <w:rPr>
        <w:lang w:val="zh-CN"/>
      </w:rPr>
      <w:t>I</w:t>
    </w:r>
    <w:r>
      <w:fldChar w:fldCharType="end"/>
    </w:r>
  </w:p>
  <w:p w14:paraId="0F10C1AA" w14:textId="77777777" w:rsidR="00C33608" w:rsidRDefault="00C33608">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323" w14:textId="0A05EF9A" w:rsidR="00C33608" w:rsidRDefault="00611BF7">
    <w:pPr>
      <w:pStyle w:val="af0"/>
      <w:jc w:val="center"/>
    </w:pPr>
    <w:r>
      <w:fldChar w:fldCharType="begin"/>
    </w:r>
    <w:r>
      <w:instrText xml:space="preserve"> PAGE   \* MERGEFORMAT </w:instrText>
    </w:r>
    <w:r>
      <w:fldChar w:fldCharType="separate"/>
    </w:r>
    <w:r w:rsidR="002C6768" w:rsidRPr="002C6768">
      <w:rPr>
        <w:noProof/>
        <w:lang w:val="zh-CN"/>
      </w:rPr>
      <w:t>4</w:t>
    </w:r>
    <w:r>
      <w:fldChar w:fldCharType="end"/>
    </w:r>
  </w:p>
  <w:p w14:paraId="64505D86" w14:textId="77777777" w:rsidR="00C33608" w:rsidRDefault="00C33608">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3C3B" w14:textId="1BD1FB35" w:rsidR="00C33608" w:rsidRDefault="00611BF7">
    <w:pPr>
      <w:pStyle w:val="af0"/>
      <w:jc w:val="center"/>
    </w:pPr>
    <w:r>
      <w:fldChar w:fldCharType="begin"/>
    </w:r>
    <w:r>
      <w:instrText xml:space="preserve"> PAGE   \* MERGEFORMAT </w:instrText>
    </w:r>
    <w:r>
      <w:fldChar w:fldCharType="separate"/>
    </w:r>
    <w:r w:rsidR="002C6768" w:rsidRPr="002C6768">
      <w:rPr>
        <w:noProof/>
        <w:lang w:val="zh-CN"/>
      </w:rPr>
      <w:t>1</w:t>
    </w:r>
    <w:r>
      <w:fldChar w:fldCharType="end"/>
    </w:r>
  </w:p>
  <w:p w14:paraId="35BA1737" w14:textId="77777777" w:rsidR="00C33608" w:rsidRDefault="00C33608">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519B" w14:textId="77777777" w:rsidR="00C33608" w:rsidRDefault="00611BF7">
    <w:pPr>
      <w:pStyle w:val="af0"/>
      <w:jc w:val="center"/>
    </w:pPr>
    <w:r>
      <w:rPr>
        <w:rFonts w:ascii="宋体" w:hAnsi="宋体"/>
        <w:noProof/>
        <w:sz w:val="21"/>
        <w:szCs w:val="21"/>
      </w:rPr>
      <mc:AlternateContent>
        <mc:Choice Requires="wps">
          <w:drawing>
            <wp:anchor distT="0" distB="0" distL="114300" distR="114300" simplePos="0" relativeHeight="251659264" behindDoc="0" locked="0" layoutInCell="1" allowOverlap="1" wp14:anchorId="17965EF9" wp14:editId="7EC6438E">
              <wp:simplePos x="0" y="0"/>
              <wp:positionH relativeFrom="margin">
                <wp:align>center</wp:align>
              </wp:positionH>
              <wp:positionV relativeFrom="paragraph">
                <wp:posOffset>0</wp:posOffset>
              </wp:positionV>
              <wp:extent cx="243840"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243840" cy="131445"/>
                      </a:xfrm>
                      <a:prstGeom prst="rect">
                        <a:avLst/>
                      </a:prstGeom>
                      <a:noFill/>
                      <a:ln>
                        <a:noFill/>
                      </a:ln>
                    </wps:spPr>
                    <wps:txbx>
                      <w:txbxContent>
                        <w:p w14:paraId="1D3BF75E" w14:textId="569ABC00" w:rsidR="00C33608" w:rsidRDefault="00611BF7">
                          <w:pPr>
                            <w:pStyle w:val="af0"/>
                          </w:pPr>
                          <w:r>
                            <w:fldChar w:fldCharType="begin"/>
                          </w:r>
                          <w:r>
                            <w:instrText xml:space="preserve"> PAGE  \* MERGEFORMAT </w:instrText>
                          </w:r>
                          <w:r>
                            <w:fldChar w:fldCharType="separate"/>
                          </w:r>
                          <w:r w:rsidR="002C6768">
                            <w:rPr>
                              <w:noProof/>
                            </w:rPr>
                            <w:t>183</w:t>
                          </w:r>
                          <w:r>
                            <w:fldChar w:fldCharType="end"/>
                          </w:r>
                        </w:p>
                      </w:txbxContent>
                    </wps:txbx>
                    <wps:bodyPr wrap="square" lIns="0" tIns="0" rIns="0" bIns="0" upright="1">
                      <a:spAutoFit/>
                    </wps:bodyPr>
                  </wps:wsp>
                </a:graphicData>
              </a:graphic>
            </wp:anchor>
          </w:drawing>
        </mc:Choice>
        <mc:Fallback>
          <w:pict>
            <v:shapetype w14:anchorId="17965EF9" id="_x0000_t202" coordsize="21600,21600" o:spt="202" path="m,l,21600r21600,l21600,xe">
              <v:stroke joinstyle="miter"/>
              <v:path gradientshapeok="t" o:connecttype="rect"/>
            </v:shapetype>
            <v:shape id="文本框 1025" o:spid="_x0000_s1031" type="#_x0000_t202" style="position:absolute;left:0;text-align:left;margin-left:0;margin-top:0;width:19.2pt;height:10.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6clAEAACUDAAAOAAAAZHJzL2Uyb0RvYy54bWysUttu2zAMfR+wfxD0vihOs6Ew4hQbig4D&#10;hm1A2w9QZCkWoFtJJXb+fpRya7e3YS80RcqH5/BodTd5x/Ya0MbQ8WY250wHFXsbth1/fnr4cMsZ&#10;Zhl66WLQHT9o5Hfr9+9WY2r1Ig7R9RoYgQRsx9TxIefUCoFq0F7iLCYdqGkieJnpCFvRgxwJ3Tux&#10;mM8/iTFCnyAqjUjV+2OTryu+MVrln8agzsx1nLjlGqHGTYlivZLtFmQarDrRkP/AwksbaOgF6l5m&#10;yXZg/4LyVkHEaPJMRS+iMVbpqoHUNPM/1DwOMumqhZaD6bIm/H+w6sf+Mf0ClqcvcSIDy0LGhC1S&#10;seiZDPjyJaaM+rTCw2VtespMUXGxvLldUkdRq7lplsuPBUVcf06A+auOnpWk40Cu1GXJ/XfMx6vn&#10;K2VWiA/WueqMC28KhFkq4sqwZHnaTCfam9gfSM1IhnYcX3YSNGfuW6CNFffPCZyTzTnZJbDbgcg1&#10;lRmmz7tMNCq7MuMIfBpNXlR9p3dTzH59rreur3v9GwAA//8DAFBLAwQUAAYACAAAACEA74y1lNkA&#10;AAADAQAADwAAAGRycy9kb3ducmV2LnhtbEyPsU7EMBBEeyT+wVokGsQ5Ceg4QpwTQtDQcdDQ+eIl&#10;ibDXUbyXhPt6FhpoVhrNaOZttV2CVxOOqY9kIF9loJCa6HpqDby9Pl1uQCW25KyPhAa+MMG2Pj2p&#10;bOniTC847bhVUkKptAY65qHUOjUdBptWcUAS7yOOwbLIsdVutLOUB6+LLFvrYHuShc4O+NBh87k7&#10;BAPr5XG4eL7FYj42fqL3Y54z5sacny33d6AYF/4Lww++oEMtTPt4IJeUNyCP8O8V72pzDWpvoMhu&#10;QNeV/s9efwMAAP//AwBQSwECLQAUAAYACAAAACEAtoM4kv4AAADhAQAAEwAAAAAAAAAAAAAAAAAA&#10;AAAAW0NvbnRlbnRfVHlwZXNdLnhtbFBLAQItABQABgAIAAAAIQA4/SH/1gAAAJQBAAALAAAAAAAA&#10;AAAAAAAAAC8BAABfcmVscy8ucmVsc1BLAQItABQABgAIAAAAIQDcMX6clAEAACUDAAAOAAAAAAAA&#10;AAAAAAAAAC4CAABkcnMvZTJvRG9jLnhtbFBLAQItABQABgAIAAAAIQDvjLWU2QAAAAMBAAAPAAAA&#10;AAAAAAAAAAAAAO4DAABkcnMvZG93bnJldi54bWxQSwUGAAAAAAQABADzAAAA9AQAAAAA&#10;" filled="f" stroked="f">
              <v:textbox style="mso-fit-shape-to-text:t" inset="0,0,0,0">
                <w:txbxContent>
                  <w:p w14:paraId="1D3BF75E" w14:textId="569ABC00" w:rsidR="00C33608" w:rsidRDefault="00611BF7">
                    <w:pPr>
                      <w:pStyle w:val="af0"/>
                    </w:pPr>
                    <w:r>
                      <w:fldChar w:fldCharType="begin"/>
                    </w:r>
                    <w:r>
                      <w:instrText xml:space="preserve"> PAGE  \* MERGEFORMAT </w:instrText>
                    </w:r>
                    <w:r>
                      <w:fldChar w:fldCharType="separate"/>
                    </w:r>
                    <w:r w:rsidR="002C6768">
                      <w:rPr>
                        <w:noProof/>
                      </w:rPr>
                      <w:t>183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8F5" w14:textId="381A3A08" w:rsidR="00C33608" w:rsidRDefault="00611BF7">
    <w:pPr>
      <w:pStyle w:val="af0"/>
      <w:jc w:val="center"/>
    </w:pPr>
    <w:r>
      <w:fldChar w:fldCharType="begin"/>
    </w:r>
    <w:r>
      <w:instrText xml:space="preserve"> PAGE   \* MERGEFORMAT </w:instrText>
    </w:r>
    <w:r>
      <w:fldChar w:fldCharType="separate"/>
    </w:r>
    <w:r w:rsidR="000D5E6C" w:rsidRPr="000D5E6C">
      <w:rPr>
        <w:noProof/>
        <w:lang w:val="zh-CN"/>
      </w:rPr>
      <w:t>215</w:t>
    </w:r>
    <w:r>
      <w:fldChar w:fldCharType="end"/>
    </w:r>
  </w:p>
  <w:p w14:paraId="5EBAAE9E" w14:textId="77777777" w:rsidR="00C33608" w:rsidRDefault="00C33608">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E732" w14:textId="77777777" w:rsidR="00C33608" w:rsidRDefault="00611BF7">
    <w:pPr>
      <w:pStyle w:val="af0"/>
      <w:framePr w:wrap="around" w:vAnchor="text" w:hAnchor="margin" w:xAlign="center" w:y="1"/>
      <w:rPr>
        <w:rStyle w:val="afc"/>
      </w:rPr>
    </w:pPr>
    <w:r>
      <w:fldChar w:fldCharType="begin"/>
    </w:r>
    <w:r>
      <w:rPr>
        <w:rStyle w:val="afc"/>
      </w:rPr>
      <w:instrText xml:space="preserve">PAGE  </w:instrText>
    </w:r>
    <w:r>
      <w:fldChar w:fldCharType="end"/>
    </w:r>
  </w:p>
  <w:p w14:paraId="66FB03EB" w14:textId="77777777" w:rsidR="00C33608" w:rsidRDefault="00C33608">
    <w:pPr>
      <w:pStyle w:val="af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9EEA" w14:textId="4C0F72AB" w:rsidR="00C33608" w:rsidRDefault="00611BF7">
    <w:pPr>
      <w:pStyle w:val="af0"/>
      <w:jc w:val="center"/>
    </w:pPr>
    <w:r>
      <w:fldChar w:fldCharType="begin"/>
    </w:r>
    <w:r>
      <w:instrText xml:space="preserve"> PAGE   \* MERGEFORMAT </w:instrText>
    </w:r>
    <w:r>
      <w:fldChar w:fldCharType="separate"/>
    </w:r>
    <w:r w:rsidR="000D5E6C" w:rsidRPr="000D5E6C">
      <w:rPr>
        <w:noProof/>
        <w:lang w:val="zh-CN"/>
      </w:rPr>
      <w:t>222</w:t>
    </w:r>
    <w:r>
      <w:fldChar w:fldCharType="end"/>
    </w:r>
  </w:p>
  <w:p w14:paraId="3F4ED15D" w14:textId="77777777" w:rsidR="00C33608" w:rsidRDefault="00C33608">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B2EE" w14:textId="77777777" w:rsidR="00C33608" w:rsidRDefault="00611BF7">
    <w:pPr>
      <w:pStyle w:val="af0"/>
      <w:framePr w:wrap="around" w:vAnchor="text" w:hAnchor="margin" w:xAlign="right" w:y="1"/>
      <w:rPr>
        <w:rStyle w:val="afc"/>
      </w:rPr>
    </w:pPr>
    <w:r>
      <w:fldChar w:fldCharType="begin"/>
    </w:r>
    <w:r>
      <w:rPr>
        <w:rStyle w:val="afc"/>
      </w:rPr>
      <w:instrText xml:space="preserve">PAGE  </w:instrText>
    </w:r>
    <w:r>
      <w:fldChar w:fldCharType="separate"/>
    </w:r>
    <w:r>
      <w:rPr>
        <w:rStyle w:val="afc"/>
      </w:rPr>
      <w:t>122</w:t>
    </w:r>
    <w:r>
      <w:fldChar w:fldCharType="end"/>
    </w:r>
  </w:p>
  <w:p w14:paraId="24989E15" w14:textId="77777777" w:rsidR="00C33608" w:rsidRDefault="00611BF7">
    <w:pPr>
      <w:pStyle w:val="af0"/>
      <w:ind w:right="360"/>
      <w:jc w:val="both"/>
    </w:pPr>
    <w:r>
      <w:rPr>
        <w:rFonts w:hint="eastAsia"/>
      </w:rPr>
      <w:t>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5E2C" w14:textId="77777777" w:rsidR="00B00EDE" w:rsidRDefault="00B00EDE">
      <w:r>
        <w:separator/>
      </w:r>
    </w:p>
  </w:footnote>
  <w:footnote w:type="continuationSeparator" w:id="0">
    <w:p w14:paraId="0BC48238" w14:textId="77777777" w:rsidR="00B00EDE" w:rsidRDefault="00B0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A77A" w14:textId="77777777" w:rsidR="00C33608" w:rsidRDefault="00611BF7">
    <w:pPr>
      <w:pStyle w:val="af2"/>
    </w:pPr>
    <w:r>
      <w:rPr>
        <w:rFonts w:hint="eastAsia"/>
      </w:rPr>
      <w:t>2026</w:t>
    </w:r>
    <w:r>
      <w:rPr>
        <w:rFonts w:hint="eastAsia"/>
      </w:rPr>
      <w:t>年南宁市公安局公安云计算数据中心机房、网络、计算、存储、管理系统等设备设施及信息化设施运维服务项目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0CCF3" w14:textId="77777777" w:rsidR="00C33608" w:rsidRDefault="00611BF7">
    <w:pPr>
      <w:pStyle w:val="af2"/>
    </w:pPr>
    <w:r>
      <w:rPr>
        <w:rFonts w:ascii="宋体" w:hAnsi="宋体" w:cs="宋体" w:hint="eastAsia"/>
        <w:szCs w:val="21"/>
      </w:rPr>
      <w:t>2026年南宁市公安局公安云计算数据中心机房、网络、计算、存储、管理系统等设备设施及信息化设施运维服务项目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F965" w14:textId="77777777" w:rsidR="00C33608" w:rsidRDefault="00611BF7">
    <w:pPr>
      <w:pStyle w:val="af2"/>
    </w:pPr>
    <w:r>
      <w:rPr>
        <w:rFonts w:hint="eastAsia"/>
      </w:rPr>
      <w:t>2026</w:t>
    </w:r>
    <w:r>
      <w:rPr>
        <w:rFonts w:hint="eastAsia"/>
      </w:rPr>
      <w:t>年南宁市公安局公安云计算数据中心机房、网络、计算、存储、管理系统等设备设施及信息化设施运维服务项目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BC5D" w14:textId="77777777" w:rsidR="00C33608" w:rsidRDefault="00611BF7">
    <w:pPr>
      <w:pStyle w:val="af2"/>
    </w:pPr>
    <w:r>
      <w:rPr>
        <w:rFonts w:hint="eastAsia"/>
      </w:rPr>
      <w:t>2026</w:t>
    </w:r>
    <w:r>
      <w:rPr>
        <w:rFonts w:hint="eastAsia"/>
      </w:rPr>
      <w:t>年南宁市公安局公安云计算数据中心机房、网络、计算、存储、管理系统等设备设施及信息化设施运维服务项目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F3EE" w14:textId="77777777" w:rsidR="00C33608" w:rsidRDefault="00611BF7">
    <w:pPr>
      <w:pStyle w:val="af2"/>
    </w:pPr>
    <w:r>
      <w:rPr>
        <w:rFonts w:hint="eastAsia"/>
      </w:rPr>
      <w:t>2026</w:t>
    </w:r>
    <w:r>
      <w:rPr>
        <w:rFonts w:hint="eastAsia"/>
      </w:rPr>
      <w:t>年南宁市公安局公安云计算数据中心机房、网络、计算、存储、管理系统等设备设施及信息化设施运维服务项目采购文件</w:t>
    </w:r>
  </w:p>
  <w:p w14:paraId="02D67B3F" w14:textId="77777777" w:rsidR="00C33608" w:rsidRDefault="00C3360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72863"/>
    <w:multiLevelType w:val="multilevel"/>
    <w:tmpl w:val="85372863"/>
    <w:lvl w:ilvl="0">
      <w:start w:val="1"/>
      <w:numFmt w:val="chineseCountingThousand"/>
      <w:pStyle w:val="Char"/>
      <w:lvlText w:val="第%1章"/>
      <w:lvlJc w:val="left"/>
      <w:pPr>
        <w:ind w:left="0" w:firstLine="0"/>
      </w:pPr>
    </w:lvl>
    <w:lvl w:ilvl="1">
      <w:start w:val="1"/>
      <w:numFmt w:val="decimal"/>
      <w:pStyle w:val="xl76"/>
      <w:lvlText w:val="%2、"/>
      <w:lvlJc w:val="left"/>
      <w:pPr>
        <w:ind w:left="0" w:firstLine="0"/>
      </w:pPr>
    </w:lvl>
    <w:lvl w:ilvl="2">
      <w:start w:val="1"/>
      <w:numFmt w:val="decimal"/>
      <w:lvlText w:val="%2.%3、"/>
      <w:lvlJc w:val="left"/>
      <w:pPr>
        <w:ind w:left="0" w:firstLine="0"/>
      </w:pPr>
      <w:rPr>
        <w:b w:val="0"/>
        <w:bCs w:val="0"/>
        <w:i w:val="0"/>
        <w:iCs w:val="0"/>
        <w:caps w:val="0"/>
        <w:smallCaps w:val="0"/>
        <w:strike w:val="0"/>
        <w:dstrike w:val="0"/>
        <w:vanish w:val="0"/>
        <w:color w:val="000000"/>
        <w:spacing w:val="0"/>
        <w:position w:val="0"/>
        <w:u w:val="none"/>
        <w:vertAlign w:val="baseline"/>
      </w:rPr>
    </w:lvl>
    <w:lvl w:ilvl="3">
      <w:start w:val="1"/>
      <w:numFmt w:val="decimal"/>
      <w:lvlText w:val="%2.%3.%4、"/>
      <w:lvlJc w:val="left"/>
      <w:pPr>
        <w:ind w:left="0" w:firstLine="0"/>
      </w:pPr>
    </w:lvl>
    <w:lvl w:ilvl="4">
      <w:start w:val="1"/>
      <w:numFmt w:val="decimal"/>
      <w:lvlText w:val="%2.%3.%4.%5、"/>
      <w:lvlJc w:val="left"/>
      <w:pPr>
        <w:ind w:left="0" w:firstLine="0"/>
      </w:pPr>
    </w:lvl>
    <w:lvl w:ilvl="5">
      <w:start w:val="1"/>
      <w:numFmt w:val="decimal"/>
      <w:lvlText w:val="%2.%3.%4.%5.%6、"/>
      <w:lvlJc w:val="left"/>
      <w:pPr>
        <w:ind w:left="0" w:firstLine="0"/>
      </w:pPr>
    </w:lvl>
    <w:lvl w:ilvl="6">
      <w:start w:val="1"/>
      <w:numFmt w:val="decimal"/>
      <w:lvlText w:val="%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2C7B20"/>
    <w:multiLevelType w:val="singleLevel"/>
    <w:tmpl w:val="882C7B20"/>
    <w:lvl w:ilvl="0">
      <w:start w:val="1"/>
      <w:numFmt w:val="decimal"/>
      <w:pStyle w:val="a"/>
      <w:suff w:val="nothing"/>
      <w:lvlText w:val="%1、"/>
      <w:lvlJc w:val="left"/>
      <w:pPr>
        <w:ind w:left="0" w:firstLine="0"/>
      </w:pPr>
    </w:lvl>
  </w:abstractNum>
  <w:abstractNum w:abstractNumId="2" w15:restartNumberingAfterBreak="0">
    <w:nsid w:val="8AC1542C"/>
    <w:multiLevelType w:val="multilevel"/>
    <w:tmpl w:val="8AC1542C"/>
    <w:lvl w:ilvl="0">
      <w:start w:val="1"/>
      <w:numFmt w:val="decimal"/>
      <w:pStyle w:val="b"/>
      <w:lvlText w:val="%1."/>
      <w:lvlJc w:val="left"/>
      <w:pPr>
        <w:ind w:left="425" w:hanging="425"/>
      </w:pPr>
    </w:lvl>
    <w:lvl w:ilvl="1">
      <w:start w:val="1"/>
      <w:numFmt w:val="decimal"/>
      <w:lvlText w:val="(%2)"/>
      <w:lvlJc w:val="left"/>
      <w:pPr>
        <w:tabs>
          <w:tab w:val="left" w:pos="840"/>
        </w:tabs>
        <w:ind w:left="840" w:hanging="420"/>
      </w:pPr>
    </w:lvl>
    <w:lvl w:ilvl="2">
      <w:start w:val="1"/>
      <w:numFmt w:val="decimalEnclosedCircleChines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Letter"/>
      <w:lvlText w:val="%6)"/>
      <w:lvlJc w:val="left"/>
      <w:pPr>
        <w:tabs>
          <w:tab w:val="left" w:pos="2520"/>
        </w:tabs>
        <w:ind w:left="2520" w:hanging="420"/>
      </w:pPr>
    </w:lvl>
    <w:lvl w:ilvl="6">
      <w:start w:val="1"/>
      <w:numFmt w:val="lowerRoman"/>
      <w:lvlText w:val="%7."/>
      <w:lvlJc w:val="left"/>
      <w:pPr>
        <w:tabs>
          <w:tab w:val="left" w:pos="2940"/>
        </w:tabs>
        <w:ind w:left="2940" w:hanging="420"/>
      </w:pPr>
    </w:lvl>
    <w:lvl w:ilvl="7">
      <w:start w:val="1"/>
      <w:numFmt w:val="lowerRoman"/>
      <w:pStyle w:val="SANGFOR"/>
      <w:lvlText w:val="%8)"/>
      <w:lvlJc w:val="left"/>
      <w:pPr>
        <w:tabs>
          <w:tab w:val="left" w:pos="3360"/>
        </w:tabs>
        <w:ind w:left="3360" w:hanging="420"/>
      </w:pPr>
    </w:lvl>
    <w:lvl w:ilvl="8">
      <w:start w:val="1"/>
      <w:numFmt w:val="lowerLetter"/>
      <w:lvlText w:val="%9."/>
      <w:lvlJc w:val="left"/>
      <w:pPr>
        <w:tabs>
          <w:tab w:val="left" w:pos="3780"/>
        </w:tabs>
        <w:ind w:left="3780" w:hanging="420"/>
      </w:pPr>
    </w:lvl>
  </w:abstractNum>
  <w:abstractNum w:abstractNumId="3"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02EA7AED"/>
    <w:multiLevelType w:val="multilevel"/>
    <w:tmpl w:val="02EA7AED"/>
    <w:lvl w:ilvl="0">
      <w:start w:val="1"/>
      <w:numFmt w:val="decimalEnclosedCircle"/>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23DEE8EA"/>
    <w:multiLevelType w:val="singleLevel"/>
    <w:tmpl w:val="23DEE8EA"/>
    <w:lvl w:ilvl="0">
      <w:start w:val="1"/>
      <w:numFmt w:val="chineseCounting"/>
      <w:pStyle w:val="xl75"/>
      <w:suff w:val="nothing"/>
      <w:lvlText w:val="%1、"/>
      <w:lvlJc w:val="left"/>
      <w:pPr>
        <w:ind w:left="0" w:firstLine="0"/>
      </w:pPr>
    </w:lvl>
  </w:abstractNum>
  <w:abstractNum w:abstractNumId="6" w15:restartNumberingAfterBreak="0">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7" w15:restartNumberingAfterBreak="0">
    <w:nsid w:val="3B685ADC"/>
    <w:multiLevelType w:val="singleLevel"/>
    <w:tmpl w:val="3B685ADC"/>
    <w:lvl w:ilvl="0">
      <w:start w:val="13"/>
      <w:numFmt w:val="decimal"/>
      <w:suff w:val="nothing"/>
      <w:lvlText w:val="%1、"/>
      <w:lvlJc w:val="left"/>
    </w:lvl>
  </w:abstractNum>
  <w:abstractNum w:abstractNumId="8" w15:restartNumberingAfterBreak="0">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7B16BB"/>
    <w:multiLevelType w:val="singleLevel"/>
    <w:tmpl w:val="457B16BB"/>
    <w:lvl w:ilvl="0">
      <w:start w:val="1"/>
      <w:numFmt w:val="decimal"/>
      <w:pStyle w:val="a0"/>
      <w:suff w:val="nothing"/>
      <w:lvlText w:val="%1）"/>
      <w:lvlJc w:val="left"/>
      <w:pPr>
        <w:ind w:left="0" w:firstLine="0"/>
      </w:pPr>
    </w:lvl>
  </w:abstractNum>
  <w:abstractNum w:abstractNumId="10"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16cid:durableId="1016344962">
    <w:abstractNumId w:val="1"/>
    <w:lvlOverride w:ilvl="0">
      <w:startOverride w:val="1"/>
    </w:lvlOverride>
  </w:num>
  <w:num w:numId="2" w16cid:durableId="1849441736">
    <w:abstractNumId w:val="9"/>
    <w:lvlOverride w:ilvl="0">
      <w:startOverride w:val="1"/>
    </w:lvlOverride>
  </w:num>
  <w:num w:numId="3" w16cid:durableId="855582812">
    <w:abstractNumId w:val="5"/>
    <w:lvlOverride w:ilvl="0">
      <w:startOverride w:val="1"/>
    </w:lvlOverride>
  </w:num>
  <w:num w:numId="4" w16cid:durableId="1948612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931867">
    <w:abstractNumId w:val="2"/>
  </w:num>
  <w:num w:numId="6" w16cid:durableId="383409060">
    <w:abstractNumId w:val="7"/>
  </w:num>
  <w:num w:numId="7" w16cid:durableId="1645433247">
    <w:abstractNumId w:val="8"/>
  </w:num>
  <w:num w:numId="8" w16cid:durableId="1611471806">
    <w:abstractNumId w:val="10"/>
  </w:num>
  <w:num w:numId="9" w16cid:durableId="1306816292">
    <w:abstractNumId w:val="3"/>
    <w:lvlOverride w:ilvl="0">
      <w:startOverride w:val="1"/>
    </w:lvlOverride>
  </w:num>
  <w:num w:numId="10" w16cid:durableId="1318218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076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31"/>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IyYTE4YjZkMGRjOTRiMDlmZDJiYjViZDdlMGE3NzQifQ=="/>
  </w:docVars>
  <w:rsids>
    <w:rsidRoot w:val="00172A27"/>
    <w:rsid w:val="0000096C"/>
    <w:rsid w:val="00000CDB"/>
    <w:rsid w:val="00000DC2"/>
    <w:rsid w:val="00001CDA"/>
    <w:rsid w:val="00004344"/>
    <w:rsid w:val="00005909"/>
    <w:rsid w:val="000069FD"/>
    <w:rsid w:val="00012E16"/>
    <w:rsid w:val="000207D5"/>
    <w:rsid w:val="00024E82"/>
    <w:rsid w:val="000266C4"/>
    <w:rsid w:val="00027659"/>
    <w:rsid w:val="00030800"/>
    <w:rsid w:val="00031592"/>
    <w:rsid w:val="00031652"/>
    <w:rsid w:val="000316C4"/>
    <w:rsid w:val="00031C4A"/>
    <w:rsid w:val="00034A7D"/>
    <w:rsid w:val="00035197"/>
    <w:rsid w:val="00035F9C"/>
    <w:rsid w:val="000401CD"/>
    <w:rsid w:val="00043297"/>
    <w:rsid w:val="00044EDB"/>
    <w:rsid w:val="00050F50"/>
    <w:rsid w:val="00052F08"/>
    <w:rsid w:val="00054304"/>
    <w:rsid w:val="000553BC"/>
    <w:rsid w:val="0005544B"/>
    <w:rsid w:val="00056551"/>
    <w:rsid w:val="0006218D"/>
    <w:rsid w:val="00063F24"/>
    <w:rsid w:val="00065AF0"/>
    <w:rsid w:val="00066EA9"/>
    <w:rsid w:val="00066FE1"/>
    <w:rsid w:val="00071718"/>
    <w:rsid w:val="00074D5F"/>
    <w:rsid w:val="00077BF5"/>
    <w:rsid w:val="00081789"/>
    <w:rsid w:val="00085A0D"/>
    <w:rsid w:val="00092A54"/>
    <w:rsid w:val="00092F65"/>
    <w:rsid w:val="0009317E"/>
    <w:rsid w:val="00093B18"/>
    <w:rsid w:val="00094E84"/>
    <w:rsid w:val="000962EA"/>
    <w:rsid w:val="00097456"/>
    <w:rsid w:val="000A2672"/>
    <w:rsid w:val="000A7A4B"/>
    <w:rsid w:val="000B32D8"/>
    <w:rsid w:val="000B52EC"/>
    <w:rsid w:val="000C0382"/>
    <w:rsid w:val="000C302E"/>
    <w:rsid w:val="000C5D44"/>
    <w:rsid w:val="000D5E6C"/>
    <w:rsid w:val="000D5F48"/>
    <w:rsid w:val="000D7284"/>
    <w:rsid w:val="000E6783"/>
    <w:rsid w:val="000F1BBE"/>
    <w:rsid w:val="000F53CF"/>
    <w:rsid w:val="001031E7"/>
    <w:rsid w:val="00104245"/>
    <w:rsid w:val="001108AC"/>
    <w:rsid w:val="00110DD2"/>
    <w:rsid w:val="0011187C"/>
    <w:rsid w:val="0011205D"/>
    <w:rsid w:val="00116FC9"/>
    <w:rsid w:val="00117B86"/>
    <w:rsid w:val="00120C46"/>
    <w:rsid w:val="00125837"/>
    <w:rsid w:val="0012600B"/>
    <w:rsid w:val="0012762E"/>
    <w:rsid w:val="001306A8"/>
    <w:rsid w:val="00140B14"/>
    <w:rsid w:val="00140CE8"/>
    <w:rsid w:val="00143A5E"/>
    <w:rsid w:val="00143DA6"/>
    <w:rsid w:val="00151CEE"/>
    <w:rsid w:val="0015209C"/>
    <w:rsid w:val="001551E7"/>
    <w:rsid w:val="001558F3"/>
    <w:rsid w:val="00165578"/>
    <w:rsid w:val="0016594C"/>
    <w:rsid w:val="0016779F"/>
    <w:rsid w:val="00170AA7"/>
    <w:rsid w:val="00172A27"/>
    <w:rsid w:val="00173852"/>
    <w:rsid w:val="00174F9B"/>
    <w:rsid w:val="00177D95"/>
    <w:rsid w:val="00181460"/>
    <w:rsid w:val="00182C28"/>
    <w:rsid w:val="00190F4C"/>
    <w:rsid w:val="00193D49"/>
    <w:rsid w:val="00194255"/>
    <w:rsid w:val="0019577E"/>
    <w:rsid w:val="001B1366"/>
    <w:rsid w:val="001B2BDE"/>
    <w:rsid w:val="001B2FAE"/>
    <w:rsid w:val="001B37A9"/>
    <w:rsid w:val="001C2E44"/>
    <w:rsid w:val="001D047F"/>
    <w:rsid w:val="001D2277"/>
    <w:rsid w:val="001D4A6B"/>
    <w:rsid w:val="001E0216"/>
    <w:rsid w:val="001E0590"/>
    <w:rsid w:val="001E3E3A"/>
    <w:rsid w:val="001E4E53"/>
    <w:rsid w:val="001E6153"/>
    <w:rsid w:val="001E6C5D"/>
    <w:rsid w:val="001E7AB6"/>
    <w:rsid w:val="001F330A"/>
    <w:rsid w:val="001F3F9C"/>
    <w:rsid w:val="001F4D3C"/>
    <w:rsid w:val="002004E2"/>
    <w:rsid w:val="00201770"/>
    <w:rsid w:val="00204164"/>
    <w:rsid w:val="00204F25"/>
    <w:rsid w:val="00205999"/>
    <w:rsid w:val="00207350"/>
    <w:rsid w:val="00207DB7"/>
    <w:rsid w:val="00215EE1"/>
    <w:rsid w:val="00221909"/>
    <w:rsid w:val="00222B84"/>
    <w:rsid w:val="002230A4"/>
    <w:rsid w:val="00224CE7"/>
    <w:rsid w:val="00231EAB"/>
    <w:rsid w:val="00232E04"/>
    <w:rsid w:val="00235304"/>
    <w:rsid w:val="002356D1"/>
    <w:rsid w:val="00236055"/>
    <w:rsid w:val="00236B7D"/>
    <w:rsid w:val="00241834"/>
    <w:rsid w:val="00244627"/>
    <w:rsid w:val="002563B4"/>
    <w:rsid w:val="0025753A"/>
    <w:rsid w:val="002738BD"/>
    <w:rsid w:val="002867CF"/>
    <w:rsid w:val="002904E7"/>
    <w:rsid w:val="002929ED"/>
    <w:rsid w:val="00293976"/>
    <w:rsid w:val="00294879"/>
    <w:rsid w:val="00294E42"/>
    <w:rsid w:val="00297271"/>
    <w:rsid w:val="00297B9A"/>
    <w:rsid w:val="002A47EF"/>
    <w:rsid w:val="002B1BCA"/>
    <w:rsid w:val="002B3400"/>
    <w:rsid w:val="002B4610"/>
    <w:rsid w:val="002C0483"/>
    <w:rsid w:val="002C1328"/>
    <w:rsid w:val="002C27F2"/>
    <w:rsid w:val="002C38A0"/>
    <w:rsid w:val="002C6768"/>
    <w:rsid w:val="002C7DD7"/>
    <w:rsid w:val="002D2EF2"/>
    <w:rsid w:val="002D36A3"/>
    <w:rsid w:val="002D4DAB"/>
    <w:rsid w:val="002E0A18"/>
    <w:rsid w:val="002E4A3B"/>
    <w:rsid w:val="002E6BA4"/>
    <w:rsid w:val="002E7F3F"/>
    <w:rsid w:val="002F24BD"/>
    <w:rsid w:val="002F55FD"/>
    <w:rsid w:val="002F667D"/>
    <w:rsid w:val="003014B1"/>
    <w:rsid w:val="00302BDA"/>
    <w:rsid w:val="003051FD"/>
    <w:rsid w:val="00305816"/>
    <w:rsid w:val="00307A95"/>
    <w:rsid w:val="003141B6"/>
    <w:rsid w:val="00315EB2"/>
    <w:rsid w:val="003162D6"/>
    <w:rsid w:val="00316994"/>
    <w:rsid w:val="00320B19"/>
    <w:rsid w:val="00322C10"/>
    <w:rsid w:val="00327461"/>
    <w:rsid w:val="00330EE9"/>
    <w:rsid w:val="003331F5"/>
    <w:rsid w:val="0033603E"/>
    <w:rsid w:val="00337A9F"/>
    <w:rsid w:val="00341AD2"/>
    <w:rsid w:val="00344631"/>
    <w:rsid w:val="00346976"/>
    <w:rsid w:val="00347950"/>
    <w:rsid w:val="00353905"/>
    <w:rsid w:val="00354885"/>
    <w:rsid w:val="00355191"/>
    <w:rsid w:val="00366E54"/>
    <w:rsid w:val="0037075A"/>
    <w:rsid w:val="00371C87"/>
    <w:rsid w:val="00384EB6"/>
    <w:rsid w:val="003868E3"/>
    <w:rsid w:val="00390D06"/>
    <w:rsid w:val="0039298A"/>
    <w:rsid w:val="0039417D"/>
    <w:rsid w:val="003A1392"/>
    <w:rsid w:val="003A1D77"/>
    <w:rsid w:val="003A3917"/>
    <w:rsid w:val="003A622A"/>
    <w:rsid w:val="003B031E"/>
    <w:rsid w:val="003B31F1"/>
    <w:rsid w:val="003B3624"/>
    <w:rsid w:val="003B4D28"/>
    <w:rsid w:val="003B7C9A"/>
    <w:rsid w:val="003C027A"/>
    <w:rsid w:val="003C393F"/>
    <w:rsid w:val="003D2C66"/>
    <w:rsid w:val="003D3465"/>
    <w:rsid w:val="003D478D"/>
    <w:rsid w:val="003D7400"/>
    <w:rsid w:val="003E0AD4"/>
    <w:rsid w:val="003E1425"/>
    <w:rsid w:val="003E64C1"/>
    <w:rsid w:val="003F1067"/>
    <w:rsid w:val="003F1F9C"/>
    <w:rsid w:val="003F3E40"/>
    <w:rsid w:val="003F7664"/>
    <w:rsid w:val="003F7B0D"/>
    <w:rsid w:val="004029ED"/>
    <w:rsid w:val="00403AA3"/>
    <w:rsid w:val="0040651A"/>
    <w:rsid w:val="004122A8"/>
    <w:rsid w:val="00416C10"/>
    <w:rsid w:val="0042390C"/>
    <w:rsid w:val="004245BA"/>
    <w:rsid w:val="00431C3B"/>
    <w:rsid w:val="00435268"/>
    <w:rsid w:val="0044023A"/>
    <w:rsid w:val="00440F52"/>
    <w:rsid w:val="004437ED"/>
    <w:rsid w:val="00444AC5"/>
    <w:rsid w:val="0044600A"/>
    <w:rsid w:val="00447BDE"/>
    <w:rsid w:val="00450ADB"/>
    <w:rsid w:val="00452102"/>
    <w:rsid w:val="004531C4"/>
    <w:rsid w:val="0046694A"/>
    <w:rsid w:val="0046704E"/>
    <w:rsid w:val="0046760D"/>
    <w:rsid w:val="00467833"/>
    <w:rsid w:val="00474447"/>
    <w:rsid w:val="004820E2"/>
    <w:rsid w:val="004853B6"/>
    <w:rsid w:val="004861BA"/>
    <w:rsid w:val="004866A7"/>
    <w:rsid w:val="00486E44"/>
    <w:rsid w:val="0049027F"/>
    <w:rsid w:val="004925A4"/>
    <w:rsid w:val="004929AD"/>
    <w:rsid w:val="004A0443"/>
    <w:rsid w:val="004A5F2A"/>
    <w:rsid w:val="004A6736"/>
    <w:rsid w:val="004B2E45"/>
    <w:rsid w:val="004B3AEE"/>
    <w:rsid w:val="004B49D2"/>
    <w:rsid w:val="004B57E4"/>
    <w:rsid w:val="004C5B3E"/>
    <w:rsid w:val="004E126C"/>
    <w:rsid w:val="004F5BCD"/>
    <w:rsid w:val="005033B8"/>
    <w:rsid w:val="00503A40"/>
    <w:rsid w:val="00506840"/>
    <w:rsid w:val="0051081C"/>
    <w:rsid w:val="00511A25"/>
    <w:rsid w:val="00511C4D"/>
    <w:rsid w:val="00511D95"/>
    <w:rsid w:val="00512258"/>
    <w:rsid w:val="00517D40"/>
    <w:rsid w:val="00520861"/>
    <w:rsid w:val="00521880"/>
    <w:rsid w:val="00525C35"/>
    <w:rsid w:val="005279FB"/>
    <w:rsid w:val="00532BF5"/>
    <w:rsid w:val="0053541C"/>
    <w:rsid w:val="00536BB3"/>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A50C7"/>
    <w:rsid w:val="005A5FF7"/>
    <w:rsid w:val="005A7DF2"/>
    <w:rsid w:val="005B53A3"/>
    <w:rsid w:val="005B5551"/>
    <w:rsid w:val="005C06FA"/>
    <w:rsid w:val="005C57D9"/>
    <w:rsid w:val="005C6646"/>
    <w:rsid w:val="005D0662"/>
    <w:rsid w:val="005D54D6"/>
    <w:rsid w:val="005D6CCE"/>
    <w:rsid w:val="005E10BF"/>
    <w:rsid w:val="005E671C"/>
    <w:rsid w:val="005F6F86"/>
    <w:rsid w:val="00600743"/>
    <w:rsid w:val="00603BFA"/>
    <w:rsid w:val="006048A4"/>
    <w:rsid w:val="00605362"/>
    <w:rsid w:val="006064F7"/>
    <w:rsid w:val="006068F0"/>
    <w:rsid w:val="00606C3B"/>
    <w:rsid w:val="00611BF7"/>
    <w:rsid w:val="006223B4"/>
    <w:rsid w:val="00622C28"/>
    <w:rsid w:val="00626CA8"/>
    <w:rsid w:val="006271A0"/>
    <w:rsid w:val="006301C4"/>
    <w:rsid w:val="00630C0D"/>
    <w:rsid w:val="00631BAB"/>
    <w:rsid w:val="006406A8"/>
    <w:rsid w:val="00640B4E"/>
    <w:rsid w:val="00641D5B"/>
    <w:rsid w:val="00644AAD"/>
    <w:rsid w:val="00645010"/>
    <w:rsid w:val="006473F4"/>
    <w:rsid w:val="00653CDE"/>
    <w:rsid w:val="0065480B"/>
    <w:rsid w:val="00656442"/>
    <w:rsid w:val="00661DA0"/>
    <w:rsid w:val="006632E6"/>
    <w:rsid w:val="00670D4E"/>
    <w:rsid w:val="00670E85"/>
    <w:rsid w:val="0067601A"/>
    <w:rsid w:val="0067703D"/>
    <w:rsid w:val="00682C77"/>
    <w:rsid w:val="006831E3"/>
    <w:rsid w:val="00691B1A"/>
    <w:rsid w:val="00694B97"/>
    <w:rsid w:val="00695004"/>
    <w:rsid w:val="00695425"/>
    <w:rsid w:val="00697309"/>
    <w:rsid w:val="006A101B"/>
    <w:rsid w:val="006A6DC8"/>
    <w:rsid w:val="006B247F"/>
    <w:rsid w:val="006C015A"/>
    <w:rsid w:val="006C0835"/>
    <w:rsid w:val="006C2360"/>
    <w:rsid w:val="006C55A9"/>
    <w:rsid w:val="006C5999"/>
    <w:rsid w:val="006C77B6"/>
    <w:rsid w:val="006D0A1B"/>
    <w:rsid w:val="006D1F4E"/>
    <w:rsid w:val="006D6A62"/>
    <w:rsid w:val="006F0015"/>
    <w:rsid w:val="006F3593"/>
    <w:rsid w:val="006F490E"/>
    <w:rsid w:val="006F4BBF"/>
    <w:rsid w:val="006F4FED"/>
    <w:rsid w:val="006F62F5"/>
    <w:rsid w:val="006F7A87"/>
    <w:rsid w:val="0070462D"/>
    <w:rsid w:val="00707FF2"/>
    <w:rsid w:val="00715456"/>
    <w:rsid w:val="00717D53"/>
    <w:rsid w:val="0072351B"/>
    <w:rsid w:val="00730FBB"/>
    <w:rsid w:val="00736625"/>
    <w:rsid w:val="00741B23"/>
    <w:rsid w:val="00741B7B"/>
    <w:rsid w:val="00744B4B"/>
    <w:rsid w:val="00745927"/>
    <w:rsid w:val="00745BFF"/>
    <w:rsid w:val="0074683F"/>
    <w:rsid w:val="00754188"/>
    <w:rsid w:val="007549ED"/>
    <w:rsid w:val="0075643C"/>
    <w:rsid w:val="00756DD1"/>
    <w:rsid w:val="00757B36"/>
    <w:rsid w:val="00761289"/>
    <w:rsid w:val="00761443"/>
    <w:rsid w:val="00761EA6"/>
    <w:rsid w:val="00767154"/>
    <w:rsid w:val="00773B6C"/>
    <w:rsid w:val="00774B57"/>
    <w:rsid w:val="00776536"/>
    <w:rsid w:val="0078083C"/>
    <w:rsid w:val="00781DF2"/>
    <w:rsid w:val="0078790E"/>
    <w:rsid w:val="00790B95"/>
    <w:rsid w:val="007937A3"/>
    <w:rsid w:val="007976B1"/>
    <w:rsid w:val="007B2812"/>
    <w:rsid w:val="007B4684"/>
    <w:rsid w:val="007C09EA"/>
    <w:rsid w:val="007C2309"/>
    <w:rsid w:val="007C3B9F"/>
    <w:rsid w:val="007D05BB"/>
    <w:rsid w:val="007D1C12"/>
    <w:rsid w:val="007D3652"/>
    <w:rsid w:val="007D5273"/>
    <w:rsid w:val="007D6581"/>
    <w:rsid w:val="007D6EBC"/>
    <w:rsid w:val="007F0A33"/>
    <w:rsid w:val="007F1D2B"/>
    <w:rsid w:val="007F3D85"/>
    <w:rsid w:val="007F4D7D"/>
    <w:rsid w:val="007F717F"/>
    <w:rsid w:val="008078E2"/>
    <w:rsid w:val="008176CE"/>
    <w:rsid w:val="008232D5"/>
    <w:rsid w:val="00823F88"/>
    <w:rsid w:val="0082700E"/>
    <w:rsid w:val="008300D6"/>
    <w:rsid w:val="00834678"/>
    <w:rsid w:val="00843D45"/>
    <w:rsid w:val="00852105"/>
    <w:rsid w:val="0085544C"/>
    <w:rsid w:val="00857328"/>
    <w:rsid w:val="008579D9"/>
    <w:rsid w:val="008604A4"/>
    <w:rsid w:val="008606F1"/>
    <w:rsid w:val="00860D9E"/>
    <w:rsid w:val="00862516"/>
    <w:rsid w:val="00862FC7"/>
    <w:rsid w:val="008671B0"/>
    <w:rsid w:val="0086784A"/>
    <w:rsid w:val="00873EBD"/>
    <w:rsid w:val="00874651"/>
    <w:rsid w:val="008811BB"/>
    <w:rsid w:val="00883EAF"/>
    <w:rsid w:val="00884C48"/>
    <w:rsid w:val="00885229"/>
    <w:rsid w:val="00887D72"/>
    <w:rsid w:val="00890720"/>
    <w:rsid w:val="00890D51"/>
    <w:rsid w:val="0089747C"/>
    <w:rsid w:val="008974F2"/>
    <w:rsid w:val="008A0854"/>
    <w:rsid w:val="008A2903"/>
    <w:rsid w:val="008C4798"/>
    <w:rsid w:val="008D3FFB"/>
    <w:rsid w:val="008D43F8"/>
    <w:rsid w:val="008D47F8"/>
    <w:rsid w:val="008E268A"/>
    <w:rsid w:val="008E3451"/>
    <w:rsid w:val="008E53FF"/>
    <w:rsid w:val="008E60C8"/>
    <w:rsid w:val="008F5D61"/>
    <w:rsid w:val="00904A9B"/>
    <w:rsid w:val="00905884"/>
    <w:rsid w:val="00912795"/>
    <w:rsid w:val="009151A5"/>
    <w:rsid w:val="009202F5"/>
    <w:rsid w:val="00920D6C"/>
    <w:rsid w:val="00922AC9"/>
    <w:rsid w:val="00923056"/>
    <w:rsid w:val="009269A2"/>
    <w:rsid w:val="009276D5"/>
    <w:rsid w:val="0092774E"/>
    <w:rsid w:val="00932F91"/>
    <w:rsid w:val="009408CC"/>
    <w:rsid w:val="00942D58"/>
    <w:rsid w:val="00942FDE"/>
    <w:rsid w:val="009446DF"/>
    <w:rsid w:val="00952863"/>
    <w:rsid w:val="009528FA"/>
    <w:rsid w:val="0096166D"/>
    <w:rsid w:val="009674F6"/>
    <w:rsid w:val="0097433B"/>
    <w:rsid w:val="0097493A"/>
    <w:rsid w:val="00976B6A"/>
    <w:rsid w:val="00983BEC"/>
    <w:rsid w:val="00986C7E"/>
    <w:rsid w:val="009911B9"/>
    <w:rsid w:val="009924D4"/>
    <w:rsid w:val="00995022"/>
    <w:rsid w:val="009961B0"/>
    <w:rsid w:val="009963BC"/>
    <w:rsid w:val="00997123"/>
    <w:rsid w:val="009A6C00"/>
    <w:rsid w:val="009B644A"/>
    <w:rsid w:val="009B67C7"/>
    <w:rsid w:val="009C27C8"/>
    <w:rsid w:val="009C2DC0"/>
    <w:rsid w:val="009C3D9F"/>
    <w:rsid w:val="009C60E6"/>
    <w:rsid w:val="009D5E30"/>
    <w:rsid w:val="009D64B0"/>
    <w:rsid w:val="009D78FE"/>
    <w:rsid w:val="009E0DF2"/>
    <w:rsid w:val="009E2765"/>
    <w:rsid w:val="009E2803"/>
    <w:rsid w:val="009E2C4C"/>
    <w:rsid w:val="009E509B"/>
    <w:rsid w:val="009E5F55"/>
    <w:rsid w:val="009F48CE"/>
    <w:rsid w:val="009F5431"/>
    <w:rsid w:val="009F5C57"/>
    <w:rsid w:val="00A079C6"/>
    <w:rsid w:val="00A11791"/>
    <w:rsid w:val="00A15437"/>
    <w:rsid w:val="00A207B9"/>
    <w:rsid w:val="00A30FED"/>
    <w:rsid w:val="00A317A2"/>
    <w:rsid w:val="00A31A74"/>
    <w:rsid w:val="00A31C07"/>
    <w:rsid w:val="00A31E32"/>
    <w:rsid w:val="00A32830"/>
    <w:rsid w:val="00A35D90"/>
    <w:rsid w:val="00A37ECC"/>
    <w:rsid w:val="00A41DC7"/>
    <w:rsid w:val="00A42E12"/>
    <w:rsid w:val="00A4364F"/>
    <w:rsid w:val="00A44320"/>
    <w:rsid w:val="00A5424F"/>
    <w:rsid w:val="00A54EBE"/>
    <w:rsid w:val="00A56CB5"/>
    <w:rsid w:val="00A571A5"/>
    <w:rsid w:val="00A61F6A"/>
    <w:rsid w:val="00A64717"/>
    <w:rsid w:val="00A71680"/>
    <w:rsid w:val="00A71DD6"/>
    <w:rsid w:val="00A7405C"/>
    <w:rsid w:val="00A748C9"/>
    <w:rsid w:val="00A77398"/>
    <w:rsid w:val="00A77807"/>
    <w:rsid w:val="00A80C51"/>
    <w:rsid w:val="00A81EDF"/>
    <w:rsid w:val="00A829F1"/>
    <w:rsid w:val="00A83A62"/>
    <w:rsid w:val="00A840A3"/>
    <w:rsid w:val="00A929CC"/>
    <w:rsid w:val="00A9536F"/>
    <w:rsid w:val="00A95495"/>
    <w:rsid w:val="00A955F2"/>
    <w:rsid w:val="00AA0FBE"/>
    <w:rsid w:val="00AA1A37"/>
    <w:rsid w:val="00AA4479"/>
    <w:rsid w:val="00AA48D1"/>
    <w:rsid w:val="00AB7E31"/>
    <w:rsid w:val="00AC0EC0"/>
    <w:rsid w:val="00AC2AE2"/>
    <w:rsid w:val="00AC6B00"/>
    <w:rsid w:val="00AD2F5B"/>
    <w:rsid w:val="00AD464B"/>
    <w:rsid w:val="00AD4B88"/>
    <w:rsid w:val="00AD7CB7"/>
    <w:rsid w:val="00AD7E81"/>
    <w:rsid w:val="00AE0FF5"/>
    <w:rsid w:val="00AE127D"/>
    <w:rsid w:val="00AE6C63"/>
    <w:rsid w:val="00AE7540"/>
    <w:rsid w:val="00AF12E5"/>
    <w:rsid w:val="00AF7D70"/>
    <w:rsid w:val="00B00EDE"/>
    <w:rsid w:val="00B017FE"/>
    <w:rsid w:val="00B05D04"/>
    <w:rsid w:val="00B10693"/>
    <w:rsid w:val="00B1235A"/>
    <w:rsid w:val="00B12AA9"/>
    <w:rsid w:val="00B1683C"/>
    <w:rsid w:val="00B17E63"/>
    <w:rsid w:val="00B17F7F"/>
    <w:rsid w:val="00B20869"/>
    <w:rsid w:val="00B211ED"/>
    <w:rsid w:val="00B319D0"/>
    <w:rsid w:val="00B337A2"/>
    <w:rsid w:val="00B33B3B"/>
    <w:rsid w:val="00B36A96"/>
    <w:rsid w:val="00B526C5"/>
    <w:rsid w:val="00B52B37"/>
    <w:rsid w:val="00B545B3"/>
    <w:rsid w:val="00B548FD"/>
    <w:rsid w:val="00B556FB"/>
    <w:rsid w:val="00B56361"/>
    <w:rsid w:val="00B61746"/>
    <w:rsid w:val="00B62005"/>
    <w:rsid w:val="00B67934"/>
    <w:rsid w:val="00B76FFB"/>
    <w:rsid w:val="00B7795B"/>
    <w:rsid w:val="00B77961"/>
    <w:rsid w:val="00B803FE"/>
    <w:rsid w:val="00B84C74"/>
    <w:rsid w:val="00B92972"/>
    <w:rsid w:val="00B92F47"/>
    <w:rsid w:val="00B94CF1"/>
    <w:rsid w:val="00BA2379"/>
    <w:rsid w:val="00BA5A11"/>
    <w:rsid w:val="00BA6F13"/>
    <w:rsid w:val="00BB3A8E"/>
    <w:rsid w:val="00BB7111"/>
    <w:rsid w:val="00BC0690"/>
    <w:rsid w:val="00BC1C5B"/>
    <w:rsid w:val="00BC380B"/>
    <w:rsid w:val="00BC4D83"/>
    <w:rsid w:val="00BC5564"/>
    <w:rsid w:val="00BC6D1F"/>
    <w:rsid w:val="00BD1CD3"/>
    <w:rsid w:val="00BD35E5"/>
    <w:rsid w:val="00BD412C"/>
    <w:rsid w:val="00BE0F5B"/>
    <w:rsid w:val="00BE242C"/>
    <w:rsid w:val="00BF2DE4"/>
    <w:rsid w:val="00BF4E4B"/>
    <w:rsid w:val="00BF7045"/>
    <w:rsid w:val="00BF7055"/>
    <w:rsid w:val="00C03861"/>
    <w:rsid w:val="00C03881"/>
    <w:rsid w:val="00C03EC3"/>
    <w:rsid w:val="00C051BA"/>
    <w:rsid w:val="00C052AB"/>
    <w:rsid w:val="00C05969"/>
    <w:rsid w:val="00C114D9"/>
    <w:rsid w:val="00C115C2"/>
    <w:rsid w:val="00C12A33"/>
    <w:rsid w:val="00C16835"/>
    <w:rsid w:val="00C20A8B"/>
    <w:rsid w:val="00C234FA"/>
    <w:rsid w:val="00C31DD3"/>
    <w:rsid w:val="00C33608"/>
    <w:rsid w:val="00C3405B"/>
    <w:rsid w:val="00C351A5"/>
    <w:rsid w:val="00C4126F"/>
    <w:rsid w:val="00C510B7"/>
    <w:rsid w:val="00C54574"/>
    <w:rsid w:val="00C60DB5"/>
    <w:rsid w:val="00C67F26"/>
    <w:rsid w:val="00C72985"/>
    <w:rsid w:val="00C73607"/>
    <w:rsid w:val="00C7749B"/>
    <w:rsid w:val="00C82DE7"/>
    <w:rsid w:val="00C90F87"/>
    <w:rsid w:val="00C91EA9"/>
    <w:rsid w:val="00CA57CD"/>
    <w:rsid w:val="00CB10A1"/>
    <w:rsid w:val="00CB1671"/>
    <w:rsid w:val="00CB3128"/>
    <w:rsid w:val="00CB582D"/>
    <w:rsid w:val="00CB63FC"/>
    <w:rsid w:val="00CB78F3"/>
    <w:rsid w:val="00CC1E96"/>
    <w:rsid w:val="00CC7527"/>
    <w:rsid w:val="00CD255F"/>
    <w:rsid w:val="00CD60E2"/>
    <w:rsid w:val="00CE3811"/>
    <w:rsid w:val="00CF37DE"/>
    <w:rsid w:val="00CF45D0"/>
    <w:rsid w:val="00CF4883"/>
    <w:rsid w:val="00CF6FAA"/>
    <w:rsid w:val="00CF6FCC"/>
    <w:rsid w:val="00D0140B"/>
    <w:rsid w:val="00D06972"/>
    <w:rsid w:val="00D1090A"/>
    <w:rsid w:val="00D11D28"/>
    <w:rsid w:val="00D21461"/>
    <w:rsid w:val="00D21D2A"/>
    <w:rsid w:val="00D22BE5"/>
    <w:rsid w:val="00D276A8"/>
    <w:rsid w:val="00D30B85"/>
    <w:rsid w:val="00D319B1"/>
    <w:rsid w:val="00D37A63"/>
    <w:rsid w:val="00D37A94"/>
    <w:rsid w:val="00D44310"/>
    <w:rsid w:val="00D44A8E"/>
    <w:rsid w:val="00D44B33"/>
    <w:rsid w:val="00D556A1"/>
    <w:rsid w:val="00D563C2"/>
    <w:rsid w:val="00D57164"/>
    <w:rsid w:val="00D57281"/>
    <w:rsid w:val="00D65967"/>
    <w:rsid w:val="00D732AF"/>
    <w:rsid w:val="00D777F1"/>
    <w:rsid w:val="00D8185B"/>
    <w:rsid w:val="00D8194A"/>
    <w:rsid w:val="00D82F3E"/>
    <w:rsid w:val="00D864E8"/>
    <w:rsid w:val="00D867BE"/>
    <w:rsid w:val="00D969A3"/>
    <w:rsid w:val="00DA24BB"/>
    <w:rsid w:val="00DA584A"/>
    <w:rsid w:val="00DB6895"/>
    <w:rsid w:val="00DC53BA"/>
    <w:rsid w:val="00DC7AB8"/>
    <w:rsid w:val="00DD4C3D"/>
    <w:rsid w:val="00DD525D"/>
    <w:rsid w:val="00DD5508"/>
    <w:rsid w:val="00DE0E0D"/>
    <w:rsid w:val="00DE5E63"/>
    <w:rsid w:val="00DE675A"/>
    <w:rsid w:val="00DF5CE9"/>
    <w:rsid w:val="00E072E2"/>
    <w:rsid w:val="00E1452E"/>
    <w:rsid w:val="00E31647"/>
    <w:rsid w:val="00E352D4"/>
    <w:rsid w:val="00E3610C"/>
    <w:rsid w:val="00E375E1"/>
    <w:rsid w:val="00E40A3B"/>
    <w:rsid w:val="00E431DF"/>
    <w:rsid w:val="00E505AA"/>
    <w:rsid w:val="00E54657"/>
    <w:rsid w:val="00E638D1"/>
    <w:rsid w:val="00E6697F"/>
    <w:rsid w:val="00E74681"/>
    <w:rsid w:val="00E752F1"/>
    <w:rsid w:val="00E77CF4"/>
    <w:rsid w:val="00E8042B"/>
    <w:rsid w:val="00E820A0"/>
    <w:rsid w:val="00E86D23"/>
    <w:rsid w:val="00E86F8D"/>
    <w:rsid w:val="00E9217F"/>
    <w:rsid w:val="00E9496E"/>
    <w:rsid w:val="00E95E2C"/>
    <w:rsid w:val="00E96765"/>
    <w:rsid w:val="00E97D09"/>
    <w:rsid w:val="00EA009B"/>
    <w:rsid w:val="00EA04B7"/>
    <w:rsid w:val="00EA0937"/>
    <w:rsid w:val="00EA1864"/>
    <w:rsid w:val="00EA7723"/>
    <w:rsid w:val="00EB17F3"/>
    <w:rsid w:val="00EB28CA"/>
    <w:rsid w:val="00EB57D6"/>
    <w:rsid w:val="00EC5445"/>
    <w:rsid w:val="00ED349B"/>
    <w:rsid w:val="00ED44EB"/>
    <w:rsid w:val="00EE1688"/>
    <w:rsid w:val="00EE23CC"/>
    <w:rsid w:val="00EF36D5"/>
    <w:rsid w:val="00EF3F63"/>
    <w:rsid w:val="00EF4C13"/>
    <w:rsid w:val="00EF6C27"/>
    <w:rsid w:val="00EF6EEB"/>
    <w:rsid w:val="00F072C2"/>
    <w:rsid w:val="00F1066F"/>
    <w:rsid w:val="00F15263"/>
    <w:rsid w:val="00F21207"/>
    <w:rsid w:val="00F22EA1"/>
    <w:rsid w:val="00F25882"/>
    <w:rsid w:val="00F273DC"/>
    <w:rsid w:val="00F30604"/>
    <w:rsid w:val="00F43E78"/>
    <w:rsid w:val="00F4742C"/>
    <w:rsid w:val="00F5110A"/>
    <w:rsid w:val="00F52FF2"/>
    <w:rsid w:val="00F53FD4"/>
    <w:rsid w:val="00F54CA0"/>
    <w:rsid w:val="00F56BEA"/>
    <w:rsid w:val="00F65E41"/>
    <w:rsid w:val="00F67C50"/>
    <w:rsid w:val="00F72D89"/>
    <w:rsid w:val="00F74F31"/>
    <w:rsid w:val="00F84F83"/>
    <w:rsid w:val="00F95FE2"/>
    <w:rsid w:val="00FA0D4F"/>
    <w:rsid w:val="00FA3C12"/>
    <w:rsid w:val="00FB02D1"/>
    <w:rsid w:val="00FB3A1E"/>
    <w:rsid w:val="00FB3C91"/>
    <w:rsid w:val="00FB4DCC"/>
    <w:rsid w:val="00FB6647"/>
    <w:rsid w:val="00FC2B01"/>
    <w:rsid w:val="00FC50EC"/>
    <w:rsid w:val="00FD0AC6"/>
    <w:rsid w:val="00FD3F1A"/>
    <w:rsid w:val="00FD442A"/>
    <w:rsid w:val="00FD6406"/>
    <w:rsid w:val="00FE2065"/>
    <w:rsid w:val="00FE5FE9"/>
    <w:rsid w:val="00FF0F02"/>
    <w:rsid w:val="00FF1621"/>
    <w:rsid w:val="010A206F"/>
    <w:rsid w:val="013E06FD"/>
    <w:rsid w:val="01412F2E"/>
    <w:rsid w:val="026D2FB3"/>
    <w:rsid w:val="029968B2"/>
    <w:rsid w:val="029B5A3D"/>
    <w:rsid w:val="02B16063"/>
    <w:rsid w:val="031B2C7F"/>
    <w:rsid w:val="03323B24"/>
    <w:rsid w:val="034A3564"/>
    <w:rsid w:val="036C172A"/>
    <w:rsid w:val="03A13E1F"/>
    <w:rsid w:val="03FC1D2E"/>
    <w:rsid w:val="040B67A8"/>
    <w:rsid w:val="040F20B8"/>
    <w:rsid w:val="044B3FB4"/>
    <w:rsid w:val="046C750A"/>
    <w:rsid w:val="04C76040"/>
    <w:rsid w:val="04FC07BA"/>
    <w:rsid w:val="056F1060"/>
    <w:rsid w:val="05C869C2"/>
    <w:rsid w:val="05EC2730"/>
    <w:rsid w:val="06C54CB0"/>
    <w:rsid w:val="07707311"/>
    <w:rsid w:val="079923C4"/>
    <w:rsid w:val="0832325F"/>
    <w:rsid w:val="08517143"/>
    <w:rsid w:val="085A3DB5"/>
    <w:rsid w:val="087441E0"/>
    <w:rsid w:val="08C5707E"/>
    <w:rsid w:val="09572C5B"/>
    <w:rsid w:val="096E68C3"/>
    <w:rsid w:val="09764087"/>
    <w:rsid w:val="099B67B3"/>
    <w:rsid w:val="09AC7818"/>
    <w:rsid w:val="09CD219B"/>
    <w:rsid w:val="09D5345C"/>
    <w:rsid w:val="09ED576F"/>
    <w:rsid w:val="0BF7590B"/>
    <w:rsid w:val="0D131884"/>
    <w:rsid w:val="0DEE4D3F"/>
    <w:rsid w:val="0EC95C85"/>
    <w:rsid w:val="0ECB20BE"/>
    <w:rsid w:val="0EE20AF5"/>
    <w:rsid w:val="0F115EB2"/>
    <w:rsid w:val="0F246EBD"/>
    <w:rsid w:val="107635A4"/>
    <w:rsid w:val="10BA52A9"/>
    <w:rsid w:val="10BE05AA"/>
    <w:rsid w:val="11C743B8"/>
    <w:rsid w:val="11CE2979"/>
    <w:rsid w:val="11D21C07"/>
    <w:rsid w:val="132A7BA8"/>
    <w:rsid w:val="1437543F"/>
    <w:rsid w:val="14A71A73"/>
    <w:rsid w:val="15A5287C"/>
    <w:rsid w:val="15EA5023"/>
    <w:rsid w:val="15FA2BC8"/>
    <w:rsid w:val="16223ECC"/>
    <w:rsid w:val="16775FC6"/>
    <w:rsid w:val="16E318AE"/>
    <w:rsid w:val="17125CEF"/>
    <w:rsid w:val="17181479"/>
    <w:rsid w:val="1779265B"/>
    <w:rsid w:val="17B521EA"/>
    <w:rsid w:val="18041ADC"/>
    <w:rsid w:val="181E6DC2"/>
    <w:rsid w:val="183D34A2"/>
    <w:rsid w:val="18C33745"/>
    <w:rsid w:val="18F71640"/>
    <w:rsid w:val="19856C4C"/>
    <w:rsid w:val="19D13C3F"/>
    <w:rsid w:val="19D770BE"/>
    <w:rsid w:val="1A09162B"/>
    <w:rsid w:val="1A2226ED"/>
    <w:rsid w:val="1AF776D6"/>
    <w:rsid w:val="1B604061"/>
    <w:rsid w:val="1BBC0A6C"/>
    <w:rsid w:val="1BE46A94"/>
    <w:rsid w:val="1C732D3C"/>
    <w:rsid w:val="1C782A98"/>
    <w:rsid w:val="1C7A6BC9"/>
    <w:rsid w:val="1D995AD9"/>
    <w:rsid w:val="1DCF0496"/>
    <w:rsid w:val="1E1A4FF0"/>
    <w:rsid w:val="1F5C5B9E"/>
    <w:rsid w:val="1F934B9C"/>
    <w:rsid w:val="1FD746B4"/>
    <w:rsid w:val="1FE83A91"/>
    <w:rsid w:val="20482782"/>
    <w:rsid w:val="20497C9D"/>
    <w:rsid w:val="20F841A8"/>
    <w:rsid w:val="215F42AE"/>
    <w:rsid w:val="216750D4"/>
    <w:rsid w:val="21BF6AE3"/>
    <w:rsid w:val="21F11323"/>
    <w:rsid w:val="22204E37"/>
    <w:rsid w:val="22325497"/>
    <w:rsid w:val="22405E06"/>
    <w:rsid w:val="22A63A99"/>
    <w:rsid w:val="2342795C"/>
    <w:rsid w:val="2346265E"/>
    <w:rsid w:val="236F6BEA"/>
    <w:rsid w:val="237D208A"/>
    <w:rsid w:val="23BB2EB3"/>
    <w:rsid w:val="243324FD"/>
    <w:rsid w:val="245B3C6C"/>
    <w:rsid w:val="25100723"/>
    <w:rsid w:val="25162E4E"/>
    <w:rsid w:val="251E65FA"/>
    <w:rsid w:val="25B77027"/>
    <w:rsid w:val="2649322D"/>
    <w:rsid w:val="269C5F46"/>
    <w:rsid w:val="28305FD5"/>
    <w:rsid w:val="288650F5"/>
    <w:rsid w:val="29916F47"/>
    <w:rsid w:val="2AA94EB9"/>
    <w:rsid w:val="2AB52DCC"/>
    <w:rsid w:val="2B364ABF"/>
    <w:rsid w:val="2B3C370E"/>
    <w:rsid w:val="2C5E1628"/>
    <w:rsid w:val="2CAB6572"/>
    <w:rsid w:val="2D5A3E9F"/>
    <w:rsid w:val="2E604F7C"/>
    <w:rsid w:val="2E6C198A"/>
    <w:rsid w:val="2ECA2D89"/>
    <w:rsid w:val="2F1946D0"/>
    <w:rsid w:val="2FA31782"/>
    <w:rsid w:val="307D1F14"/>
    <w:rsid w:val="30907F59"/>
    <w:rsid w:val="31D373E3"/>
    <w:rsid w:val="32F15909"/>
    <w:rsid w:val="33EA060C"/>
    <w:rsid w:val="35AB266A"/>
    <w:rsid w:val="362F710E"/>
    <w:rsid w:val="367714D5"/>
    <w:rsid w:val="36783FFB"/>
    <w:rsid w:val="36AC7A6D"/>
    <w:rsid w:val="37B81AC6"/>
    <w:rsid w:val="38176BBC"/>
    <w:rsid w:val="381D755C"/>
    <w:rsid w:val="388303A3"/>
    <w:rsid w:val="39C12F31"/>
    <w:rsid w:val="3A656B18"/>
    <w:rsid w:val="3ADE5D64"/>
    <w:rsid w:val="3B1C20C3"/>
    <w:rsid w:val="3B5E2E6A"/>
    <w:rsid w:val="3C6A3D54"/>
    <w:rsid w:val="3C8033FD"/>
    <w:rsid w:val="3CCE6B14"/>
    <w:rsid w:val="3CD87993"/>
    <w:rsid w:val="3CDC535E"/>
    <w:rsid w:val="3D42082D"/>
    <w:rsid w:val="3E2D328B"/>
    <w:rsid w:val="3E5D1C81"/>
    <w:rsid w:val="3EBB757C"/>
    <w:rsid w:val="3FC526A6"/>
    <w:rsid w:val="411249BA"/>
    <w:rsid w:val="415D7252"/>
    <w:rsid w:val="415F3C9D"/>
    <w:rsid w:val="41B30A7D"/>
    <w:rsid w:val="421E55E4"/>
    <w:rsid w:val="4269060A"/>
    <w:rsid w:val="42F500EF"/>
    <w:rsid w:val="436674F4"/>
    <w:rsid w:val="436F1C50"/>
    <w:rsid w:val="43DB72E5"/>
    <w:rsid w:val="44446C38"/>
    <w:rsid w:val="44CA4BFA"/>
    <w:rsid w:val="452D7DC5"/>
    <w:rsid w:val="45BC567F"/>
    <w:rsid w:val="462B6814"/>
    <w:rsid w:val="46A8441B"/>
    <w:rsid w:val="46C2653A"/>
    <w:rsid w:val="46C4783E"/>
    <w:rsid w:val="473A4323"/>
    <w:rsid w:val="4780435C"/>
    <w:rsid w:val="47D227AD"/>
    <w:rsid w:val="48212E28"/>
    <w:rsid w:val="48E964A0"/>
    <w:rsid w:val="49CF3448"/>
    <w:rsid w:val="4A92460B"/>
    <w:rsid w:val="4AFB201B"/>
    <w:rsid w:val="4B8D6ED7"/>
    <w:rsid w:val="4B901D8E"/>
    <w:rsid w:val="4BD304AC"/>
    <w:rsid w:val="4BFE7F5D"/>
    <w:rsid w:val="4C8579CF"/>
    <w:rsid w:val="4C8B2404"/>
    <w:rsid w:val="4C9946C1"/>
    <w:rsid w:val="4CC63ADE"/>
    <w:rsid w:val="4CDB65A8"/>
    <w:rsid w:val="4D021D86"/>
    <w:rsid w:val="4D866514"/>
    <w:rsid w:val="4D9C2615"/>
    <w:rsid w:val="4DC62DB4"/>
    <w:rsid w:val="4DDE6220"/>
    <w:rsid w:val="4E0A5920"/>
    <w:rsid w:val="4E102281"/>
    <w:rsid w:val="4E53723D"/>
    <w:rsid w:val="4F102A35"/>
    <w:rsid w:val="504970E8"/>
    <w:rsid w:val="50594377"/>
    <w:rsid w:val="50F35914"/>
    <w:rsid w:val="513578B1"/>
    <w:rsid w:val="514F5E63"/>
    <w:rsid w:val="52DC6D85"/>
    <w:rsid w:val="532F6D06"/>
    <w:rsid w:val="5349254E"/>
    <w:rsid w:val="53F51CFD"/>
    <w:rsid w:val="54465FBB"/>
    <w:rsid w:val="5483555B"/>
    <w:rsid w:val="54C811C0"/>
    <w:rsid w:val="55281ED7"/>
    <w:rsid w:val="55904037"/>
    <w:rsid w:val="55F7104A"/>
    <w:rsid w:val="562B5458"/>
    <w:rsid w:val="56842303"/>
    <w:rsid w:val="572A43B4"/>
    <w:rsid w:val="573A1B71"/>
    <w:rsid w:val="583E06A5"/>
    <w:rsid w:val="59030A18"/>
    <w:rsid w:val="59A427AB"/>
    <w:rsid w:val="59B9510A"/>
    <w:rsid w:val="5A8262B5"/>
    <w:rsid w:val="5B9D4BB1"/>
    <w:rsid w:val="5BBF2B15"/>
    <w:rsid w:val="5C211B35"/>
    <w:rsid w:val="5CB86B87"/>
    <w:rsid w:val="5D373670"/>
    <w:rsid w:val="5DD82F19"/>
    <w:rsid w:val="5E391380"/>
    <w:rsid w:val="5E602469"/>
    <w:rsid w:val="5E654E72"/>
    <w:rsid w:val="5E9D3A08"/>
    <w:rsid w:val="5EC0115A"/>
    <w:rsid w:val="5F2709AB"/>
    <w:rsid w:val="6025250E"/>
    <w:rsid w:val="602A2D2E"/>
    <w:rsid w:val="60365B77"/>
    <w:rsid w:val="60E750C3"/>
    <w:rsid w:val="613F280A"/>
    <w:rsid w:val="614E775E"/>
    <w:rsid w:val="6190634F"/>
    <w:rsid w:val="622D4D58"/>
    <w:rsid w:val="62A02B74"/>
    <w:rsid w:val="631A48A6"/>
    <w:rsid w:val="63F566E8"/>
    <w:rsid w:val="64754794"/>
    <w:rsid w:val="64A55A54"/>
    <w:rsid w:val="64B82FFF"/>
    <w:rsid w:val="65FF4C5D"/>
    <w:rsid w:val="66174A0D"/>
    <w:rsid w:val="662B0582"/>
    <w:rsid w:val="67B47053"/>
    <w:rsid w:val="68E47A55"/>
    <w:rsid w:val="6ADA35A3"/>
    <w:rsid w:val="6B2C02A3"/>
    <w:rsid w:val="6B427C02"/>
    <w:rsid w:val="6BFE728D"/>
    <w:rsid w:val="6C6A134C"/>
    <w:rsid w:val="6C7A46DD"/>
    <w:rsid w:val="6C8E2897"/>
    <w:rsid w:val="6CF43042"/>
    <w:rsid w:val="6DBB3B60"/>
    <w:rsid w:val="6E0A5D68"/>
    <w:rsid w:val="6E2E79AC"/>
    <w:rsid w:val="6E731B9E"/>
    <w:rsid w:val="6E930639"/>
    <w:rsid w:val="6E9A19C7"/>
    <w:rsid w:val="6EA445F4"/>
    <w:rsid w:val="6F321C00"/>
    <w:rsid w:val="6F931BD1"/>
    <w:rsid w:val="6F960E0D"/>
    <w:rsid w:val="6FA86B63"/>
    <w:rsid w:val="6FB414C1"/>
    <w:rsid w:val="710F6B0A"/>
    <w:rsid w:val="71353C29"/>
    <w:rsid w:val="71722787"/>
    <w:rsid w:val="71AD7D9B"/>
    <w:rsid w:val="71BC7EA6"/>
    <w:rsid w:val="72071122"/>
    <w:rsid w:val="73245D03"/>
    <w:rsid w:val="736554CF"/>
    <w:rsid w:val="73C0053C"/>
    <w:rsid w:val="742F4751"/>
    <w:rsid w:val="743957DE"/>
    <w:rsid w:val="74911176"/>
    <w:rsid w:val="74EB6AD9"/>
    <w:rsid w:val="74F5382E"/>
    <w:rsid w:val="75457F23"/>
    <w:rsid w:val="75613687"/>
    <w:rsid w:val="75656DE5"/>
    <w:rsid w:val="756F1772"/>
    <w:rsid w:val="75DA28AD"/>
    <w:rsid w:val="763764E4"/>
    <w:rsid w:val="76DB492B"/>
    <w:rsid w:val="76FD19AD"/>
    <w:rsid w:val="77132317"/>
    <w:rsid w:val="77361C9C"/>
    <w:rsid w:val="775547B2"/>
    <w:rsid w:val="7860342E"/>
    <w:rsid w:val="787F0939"/>
    <w:rsid w:val="78F8252B"/>
    <w:rsid w:val="7971618B"/>
    <w:rsid w:val="7A3A5E0C"/>
    <w:rsid w:val="7B5D13AD"/>
    <w:rsid w:val="7BFC2B02"/>
    <w:rsid w:val="7C181051"/>
    <w:rsid w:val="7CEA1D6C"/>
    <w:rsid w:val="7D204D17"/>
    <w:rsid w:val="7DE102B7"/>
    <w:rsid w:val="7DEE7639"/>
    <w:rsid w:val="7F230D36"/>
    <w:rsid w:val="7F8615EC"/>
    <w:rsid w:val="7F8F6BFA"/>
    <w:rsid w:val="7FB11F83"/>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04F93"/>
  <w15:docId w15:val="{3CD3F9C8-9B9E-4C01-B162-2C0AA325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iPriority="9" w:unhideWhenUsed="1" w:qFormat="1"/>
    <w:lsdException w:name="heading 8" w:uiPriority="9" w:unhideWhenUsed="1" w:qFormat="1"/>
    <w:lsdException w:name="heading 9" w:uiPriority="9" w:unhideWhenUsed="1" w:qFormat="1"/>
    <w:lsdException w:name="index 5"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unhideWhenUsed="1" w:qFormat="1"/>
    <w:lsdException w:name="header" w:uiPriority="99" w:unhideWhenUsed="1" w:qFormat="1"/>
    <w:lsdException w:name="footer" w:uiPriority="99" w:unhideWhenUsed="1" w:qFormat="1"/>
    <w:lsdException w:name="caption" w:uiPriority="35" w:qFormat="1"/>
    <w:lsdException w:name="envelope return" w:uiPriority="99" w:unhideWhenUsed="1" w:qFormat="1"/>
    <w:lsdException w:name="annotation reference" w:uiPriority="99" w:qFormat="1"/>
    <w:lsdException w:name="page number" w:uiPriority="99" w:qFormat="1"/>
    <w:lsdException w:name="List" w:uiPriority="99" w:qFormat="1"/>
    <w:lsdException w:name="List 2" w:uiPriority="99" w:unhideWhenUsed="1" w:qFormat="1"/>
    <w:lsdException w:name="Title" w:uiPriority="10" w:qFormat="1"/>
    <w:lsdException w:name="Default Paragraph Font" w:semiHidden="1" w:qFormat="1"/>
    <w:lsdException w:name="Body Text" w:uiPriority="99" w:unhideWhenUsed="1" w:qFormat="1"/>
    <w:lsdException w:name="Body Text Indent" w:uiPriority="99" w:qFormat="1"/>
    <w:lsdException w:name="Subtitle" w:uiPriority="11" w:qFormat="1"/>
    <w:lsdException w:name="Date" w:qFormat="1"/>
    <w:lsdException w:name="Body Text 3" w:uiPriority="99" w:qFormat="1"/>
    <w:lsdException w:name="Body Text Indent 2" w:uiPriority="99"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1"/>
    <w:qFormat/>
    <w:pPr>
      <w:keepNext/>
      <w:keepLines/>
      <w:spacing w:before="340" w:after="330" w:line="576" w:lineRule="auto"/>
      <w:outlineLvl w:val="0"/>
    </w:pPr>
    <w:rPr>
      <w:b/>
      <w:bCs/>
      <w:kern w:val="44"/>
      <w:sz w:val="44"/>
      <w:szCs w:val="44"/>
    </w:rPr>
  </w:style>
  <w:style w:type="paragraph" w:styleId="2">
    <w:name w:val="heading 2"/>
    <w:basedOn w:val="a1"/>
    <w:next w:val="a1"/>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1"/>
    <w:next w:val="a1"/>
    <w:link w:val="31"/>
    <w:qFormat/>
    <w:pPr>
      <w:keepNext/>
      <w:keepLines/>
      <w:spacing w:line="600" w:lineRule="exact"/>
      <w:ind w:firstLineChars="200" w:firstLine="643"/>
      <w:outlineLvl w:val="2"/>
    </w:pPr>
    <w:rPr>
      <w:b/>
      <w:bCs/>
      <w:sz w:val="32"/>
      <w:szCs w:val="32"/>
    </w:rPr>
  </w:style>
  <w:style w:type="paragraph" w:styleId="4">
    <w:name w:val="heading 4"/>
    <w:basedOn w:val="a1"/>
    <w:next w:val="a1"/>
    <w:link w:val="4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1"/>
    <w:next w:val="a1"/>
    <w:link w:val="51"/>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40"/>
      <w:outlineLvl w:val="5"/>
    </w:pPr>
    <w:rPr>
      <w:b/>
      <w:bCs/>
      <w:color w:val="0F4761"/>
    </w:rPr>
  </w:style>
  <w:style w:type="paragraph" w:styleId="7">
    <w:name w:val="heading 7"/>
    <w:basedOn w:val="a1"/>
    <w:next w:val="a1"/>
    <w:link w:val="70"/>
    <w:uiPriority w:val="9"/>
    <w:unhideWhenUsed/>
    <w:qFormat/>
    <w:pPr>
      <w:keepNext/>
      <w:keepLines/>
      <w:spacing w:before="40"/>
      <w:outlineLvl w:val="6"/>
    </w:pPr>
    <w:rPr>
      <w:b/>
      <w:bCs/>
      <w:color w:val="000000"/>
    </w:rPr>
  </w:style>
  <w:style w:type="paragraph" w:styleId="8">
    <w:name w:val="heading 8"/>
    <w:basedOn w:val="a1"/>
    <w:next w:val="a1"/>
    <w:link w:val="80"/>
    <w:uiPriority w:val="9"/>
    <w:unhideWhenUsed/>
    <w:qFormat/>
    <w:pPr>
      <w:keepNext/>
      <w:keepLines/>
      <w:outlineLvl w:val="7"/>
    </w:pPr>
    <w:rPr>
      <w:color w:val="000000"/>
    </w:rPr>
  </w:style>
  <w:style w:type="paragraph" w:styleId="9">
    <w:name w:val="heading 9"/>
    <w:basedOn w:val="a1"/>
    <w:next w:val="a1"/>
    <w:link w:val="90"/>
    <w:uiPriority w:val="9"/>
    <w:unhideWhenUsed/>
    <w:qFormat/>
    <w:pPr>
      <w:keepNext/>
      <w:keepLines/>
      <w:outlineLvl w:val="8"/>
    </w:pPr>
    <w:rPr>
      <w:rFonts w:eastAsia="等线 Light"/>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Indent"/>
    <w:basedOn w:val="a1"/>
    <w:next w:val="A6"/>
    <w:link w:val="10"/>
    <w:uiPriority w:val="99"/>
    <w:qFormat/>
    <w:pPr>
      <w:spacing w:line="200" w:lineRule="exact"/>
      <w:ind w:firstLine="301"/>
    </w:pPr>
    <w:rPr>
      <w:rFonts w:ascii="宋体" w:hAnsi="Courier New"/>
      <w:spacing w:val="-4"/>
      <w:sz w:val="18"/>
      <w:szCs w:val="20"/>
    </w:rPr>
  </w:style>
  <w:style w:type="paragraph" w:customStyle="1" w:styleId="A6">
    <w:name w:val="正文 A"/>
    <w:uiPriority w:val="99"/>
    <w:qFormat/>
    <w:pPr>
      <w:widowControl w:val="0"/>
      <w:jc w:val="both"/>
    </w:pPr>
    <w:rPr>
      <w:rFonts w:ascii="Arial Unicode MS" w:eastAsia="Arial Unicode MS" w:hAnsi="Arial Unicode MS" w:cs="Arial Unicode MS" w:hint="eastAsia"/>
      <w:color w:val="000000"/>
      <w:kern w:val="2"/>
      <w:sz w:val="21"/>
      <w:szCs w:val="21"/>
    </w:rPr>
  </w:style>
  <w:style w:type="paragraph" w:styleId="TOC7">
    <w:name w:val="toc 7"/>
    <w:basedOn w:val="a1"/>
    <w:next w:val="a1"/>
    <w:uiPriority w:val="39"/>
    <w:qFormat/>
    <w:pPr>
      <w:jc w:val="left"/>
    </w:pPr>
    <w:rPr>
      <w:rFonts w:ascii="Calibri" w:hAnsi="Calibri"/>
      <w:sz w:val="22"/>
      <w:szCs w:val="22"/>
    </w:rPr>
  </w:style>
  <w:style w:type="paragraph" w:styleId="a7">
    <w:name w:val="Normal Indent"/>
    <w:basedOn w:val="a1"/>
    <w:link w:val="a8"/>
    <w:qFormat/>
    <w:pPr>
      <w:ind w:firstLine="420"/>
    </w:pPr>
    <w:rPr>
      <w:szCs w:val="20"/>
    </w:rPr>
  </w:style>
  <w:style w:type="paragraph" w:styleId="a9">
    <w:name w:val="caption"/>
    <w:basedOn w:val="a1"/>
    <w:next w:val="a1"/>
    <w:uiPriority w:val="35"/>
    <w:qFormat/>
    <w:pPr>
      <w:spacing w:before="152" w:after="160"/>
    </w:pPr>
    <w:rPr>
      <w:rFonts w:ascii="Arial" w:eastAsia="黑体" w:hAnsi="Arial" w:cs="Arial"/>
      <w:sz w:val="20"/>
      <w:szCs w:val="20"/>
    </w:rPr>
  </w:style>
  <w:style w:type="paragraph" w:styleId="50">
    <w:name w:val="index 5"/>
    <w:basedOn w:val="a1"/>
    <w:next w:val="a1"/>
    <w:qFormat/>
    <w:pPr>
      <w:ind w:left="1680"/>
    </w:pPr>
  </w:style>
  <w:style w:type="paragraph" w:styleId="aa">
    <w:name w:val="Document Map"/>
    <w:basedOn w:val="a1"/>
    <w:link w:val="12"/>
    <w:qFormat/>
    <w:rPr>
      <w:rFonts w:ascii="宋体"/>
      <w:sz w:val="18"/>
      <w:szCs w:val="18"/>
    </w:rPr>
  </w:style>
  <w:style w:type="paragraph" w:styleId="ab">
    <w:name w:val="annotation text"/>
    <w:basedOn w:val="a1"/>
    <w:link w:val="20"/>
    <w:uiPriority w:val="99"/>
    <w:unhideWhenUsed/>
    <w:qFormat/>
    <w:pPr>
      <w:jc w:val="left"/>
    </w:pPr>
  </w:style>
  <w:style w:type="paragraph" w:styleId="30">
    <w:name w:val="Body Text 3"/>
    <w:basedOn w:val="a1"/>
    <w:link w:val="310"/>
    <w:uiPriority w:val="99"/>
    <w:qFormat/>
    <w:pPr>
      <w:spacing w:after="120"/>
    </w:pPr>
    <w:rPr>
      <w:sz w:val="16"/>
      <w:szCs w:val="16"/>
    </w:rPr>
  </w:style>
  <w:style w:type="paragraph" w:styleId="ac">
    <w:name w:val="Body Text"/>
    <w:basedOn w:val="a1"/>
    <w:next w:val="Default"/>
    <w:link w:val="13"/>
    <w:uiPriority w:val="99"/>
    <w:unhideWhenUsed/>
    <w:qFormat/>
    <w:pPr>
      <w:spacing w:after="120"/>
    </w:pPr>
  </w:style>
  <w:style w:type="paragraph" w:customStyle="1" w:styleId="Default">
    <w:name w:val="Default"/>
    <w:next w:val="61"/>
    <w:qFormat/>
    <w:pPr>
      <w:widowControl w:val="0"/>
      <w:autoSpaceDE w:val="0"/>
      <w:autoSpaceDN w:val="0"/>
      <w:adjustRightInd w:val="0"/>
    </w:pPr>
    <w:rPr>
      <w:rFonts w:ascii="宋体" w:cs="宋体"/>
      <w:color w:val="000000"/>
      <w:sz w:val="24"/>
      <w:szCs w:val="24"/>
    </w:rPr>
  </w:style>
  <w:style w:type="paragraph" w:customStyle="1" w:styleId="61">
    <w:name w:val="正文文字 6"/>
    <w:next w:val="a1"/>
    <w:uiPriority w:val="99"/>
    <w:qFormat/>
    <w:pPr>
      <w:widowControl w:val="0"/>
      <w:ind w:left="240"/>
      <w:jc w:val="both"/>
    </w:pPr>
    <w:rPr>
      <w:rFonts w:ascii="宋体"/>
      <w:b/>
      <w:bCs/>
      <w:kern w:val="2"/>
      <w:sz w:val="32"/>
      <w:szCs w:val="32"/>
    </w:rPr>
  </w:style>
  <w:style w:type="paragraph" w:styleId="22">
    <w:name w:val="List 2"/>
    <w:basedOn w:val="a1"/>
    <w:uiPriority w:val="99"/>
    <w:unhideWhenUsed/>
    <w:qFormat/>
    <w:pPr>
      <w:spacing w:line="352" w:lineRule="auto"/>
      <w:ind w:left="840" w:rightChars="200" w:right="420" w:firstLineChars="200" w:hanging="420"/>
    </w:pPr>
    <w:rPr>
      <w:rFonts w:ascii="宋体" w:hAnsi="宋体" w:cs="Arial"/>
      <w:color w:val="000000"/>
      <w:szCs w:val="21"/>
    </w:rPr>
  </w:style>
  <w:style w:type="paragraph" w:styleId="TOC5">
    <w:name w:val="toc 5"/>
    <w:basedOn w:val="a1"/>
    <w:next w:val="a1"/>
    <w:qFormat/>
    <w:pPr>
      <w:jc w:val="left"/>
    </w:pPr>
    <w:rPr>
      <w:rFonts w:ascii="Calibri" w:hAnsi="Calibri"/>
      <w:sz w:val="22"/>
      <w:szCs w:val="22"/>
    </w:rPr>
  </w:style>
  <w:style w:type="paragraph" w:styleId="TOC3">
    <w:name w:val="toc 3"/>
    <w:basedOn w:val="a1"/>
    <w:next w:val="a1"/>
    <w:uiPriority w:val="39"/>
    <w:qFormat/>
    <w:pPr>
      <w:jc w:val="left"/>
    </w:pPr>
    <w:rPr>
      <w:rFonts w:ascii="Calibri" w:hAnsi="Calibri"/>
      <w:smallCaps/>
      <w:sz w:val="22"/>
      <w:szCs w:val="22"/>
    </w:rPr>
  </w:style>
  <w:style w:type="paragraph" w:styleId="ad">
    <w:name w:val="Plain Text"/>
    <w:basedOn w:val="a1"/>
    <w:next w:val="a1"/>
    <w:link w:val="32"/>
    <w:uiPriority w:val="99"/>
    <w:unhideWhenUsed/>
    <w:qFormat/>
    <w:rPr>
      <w:rFonts w:ascii="宋体" w:hAnsi="Courier New"/>
      <w:szCs w:val="20"/>
    </w:rPr>
  </w:style>
  <w:style w:type="paragraph" w:styleId="TOC8">
    <w:name w:val="toc 8"/>
    <w:basedOn w:val="a1"/>
    <w:next w:val="a1"/>
    <w:uiPriority w:val="39"/>
    <w:qFormat/>
    <w:pPr>
      <w:jc w:val="left"/>
    </w:pPr>
    <w:rPr>
      <w:rFonts w:ascii="Calibri" w:hAnsi="Calibri"/>
      <w:sz w:val="22"/>
      <w:szCs w:val="22"/>
    </w:rPr>
  </w:style>
  <w:style w:type="paragraph" w:styleId="ae">
    <w:name w:val="Date"/>
    <w:basedOn w:val="a1"/>
    <w:next w:val="a1"/>
    <w:link w:val="14"/>
    <w:qFormat/>
    <w:pPr>
      <w:ind w:leftChars="2500" w:left="100"/>
    </w:pPr>
  </w:style>
  <w:style w:type="paragraph" w:styleId="23">
    <w:name w:val="Body Text Indent 2"/>
    <w:basedOn w:val="a1"/>
    <w:link w:val="210"/>
    <w:uiPriority w:val="99"/>
    <w:qFormat/>
    <w:pPr>
      <w:spacing w:after="120" w:line="480" w:lineRule="auto"/>
      <w:ind w:leftChars="200" w:left="420"/>
    </w:pPr>
  </w:style>
  <w:style w:type="paragraph" w:styleId="af">
    <w:name w:val="Balloon Text"/>
    <w:basedOn w:val="a1"/>
    <w:link w:val="15"/>
    <w:qFormat/>
    <w:rPr>
      <w:sz w:val="18"/>
      <w:szCs w:val="18"/>
    </w:rPr>
  </w:style>
  <w:style w:type="paragraph" w:styleId="af0">
    <w:name w:val="footer"/>
    <w:basedOn w:val="a1"/>
    <w:link w:val="24"/>
    <w:uiPriority w:val="99"/>
    <w:unhideWhenUsed/>
    <w:qFormat/>
    <w:pPr>
      <w:tabs>
        <w:tab w:val="center" w:pos="4153"/>
        <w:tab w:val="right" w:pos="8306"/>
      </w:tabs>
      <w:snapToGrid w:val="0"/>
      <w:jc w:val="left"/>
    </w:pPr>
    <w:rPr>
      <w:sz w:val="18"/>
      <w:szCs w:val="18"/>
    </w:rPr>
  </w:style>
  <w:style w:type="paragraph" w:styleId="af1">
    <w:name w:val="envelope return"/>
    <w:basedOn w:val="a1"/>
    <w:uiPriority w:val="99"/>
    <w:unhideWhenUsed/>
    <w:qFormat/>
    <w:pPr>
      <w:snapToGrid w:val="0"/>
    </w:pPr>
    <w:rPr>
      <w:rFonts w:ascii="Arial" w:hAnsi="Arial"/>
    </w:rPr>
  </w:style>
  <w:style w:type="paragraph" w:styleId="af2">
    <w:name w:val="header"/>
    <w:basedOn w:val="a1"/>
    <w:link w:val="2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spacing w:before="360" w:after="360"/>
      <w:jc w:val="left"/>
    </w:pPr>
    <w:rPr>
      <w:rFonts w:ascii="Calibri" w:hAnsi="Calibri"/>
      <w:b/>
      <w:bCs/>
      <w:caps/>
      <w:sz w:val="22"/>
      <w:szCs w:val="22"/>
      <w:u w:val="single"/>
    </w:rPr>
  </w:style>
  <w:style w:type="paragraph" w:styleId="TOC4">
    <w:name w:val="toc 4"/>
    <w:basedOn w:val="a1"/>
    <w:next w:val="a1"/>
    <w:uiPriority w:val="39"/>
    <w:qFormat/>
    <w:pPr>
      <w:jc w:val="left"/>
    </w:pPr>
    <w:rPr>
      <w:rFonts w:ascii="Calibri" w:hAnsi="Calibri"/>
      <w:sz w:val="22"/>
      <w:szCs w:val="22"/>
    </w:rPr>
  </w:style>
  <w:style w:type="paragraph" w:styleId="af3">
    <w:name w:val="Subtitle"/>
    <w:basedOn w:val="a1"/>
    <w:next w:val="a1"/>
    <w:link w:val="af4"/>
    <w:uiPriority w:val="11"/>
    <w:qFormat/>
    <w:pPr>
      <w:spacing w:after="160"/>
      <w:jc w:val="center"/>
    </w:pPr>
    <w:rPr>
      <w:rFonts w:ascii="等线 Light" w:eastAsia="等线 Light" w:hAnsi="等线 Light"/>
      <w:color w:val="000000"/>
      <w:spacing w:val="15"/>
      <w:sz w:val="28"/>
      <w:szCs w:val="28"/>
    </w:rPr>
  </w:style>
  <w:style w:type="paragraph" w:styleId="af5">
    <w:name w:val="List"/>
    <w:basedOn w:val="a1"/>
    <w:uiPriority w:val="99"/>
    <w:qFormat/>
    <w:pPr>
      <w:ind w:left="200" w:hangingChars="200" w:hanging="200"/>
    </w:pPr>
    <w:rPr>
      <w:sz w:val="28"/>
    </w:rPr>
  </w:style>
  <w:style w:type="paragraph" w:styleId="TOC6">
    <w:name w:val="toc 6"/>
    <w:basedOn w:val="a1"/>
    <w:next w:val="a1"/>
    <w:uiPriority w:val="39"/>
    <w:qFormat/>
    <w:pPr>
      <w:jc w:val="left"/>
    </w:pPr>
    <w:rPr>
      <w:rFonts w:ascii="Calibri" w:hAnsi="Calibri"/>
      <w:sz w:val="22"/>
      <w:szCs w:val="22"/>
    </w:rPr>
  </w:style>
  <w:style w:type="paragraph" w:styleId="TOC2">
    <w:name w:val="toc 2"/>
    <w:basedOn w:val="a1"/>
    <w:next w:val="a1"/>
    <w:uiPriority w:val="39"/>
    <w:qFormat/>
    <w:pPr>
      <w:jc w:val="left"/>
    </w:pPr>
    <w:rPr>
      <w:rFonts w:ascii="Calibri" w:hAnsi="Calibri"/>
      <w:b/>
      <w:bCs/>
      <w:smallCaps/>
      <w:sz w:val="22"/>
      <w:szCs w:val="22"/>
    </w:rPr>
  </w:style>
  <w:style w:type="paragraph" w:styleId="TOC9">
    <w:name w:val="toc 9"/>
    <w:basedOn w:val="a1"/>
    <w:next w:val="a1"/>
    <w:uiPriority w:val="39"/>
    <w:qFormat/>
    <w:pPr>
      <w:jc w:val="left"/>
    </w:pPr>
    <w:rPr>
      <w:rFonts w:ascii="Calibri" w:hAnsi="Calibri"/>
      <w:sz w:val="22"/>
      <w:szCs w:val="22"/>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6">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7">
    <w:name w:val="Title"/>
    <w:basedOn w:val="a1"/>
    <w:next w:val="a1"/>
    <w:link w:val="af8"/>
    <w:uiPriority w:val="10"/>
    <w:qFormat/>
    <w:pPr>
      <w:spacing w:after="80"/>
      <w:contextualSpacing/>
      <w:jc w:val="center"/>
    </w:pPr>
    <w:rPr>
      <w:rFonts w:ascii="等线 Light" w:eastAsia="等线 Light" w:hAnsi="等线 Light"/>
      <w:spacing w:val="-10"/>
      <w:kern w:val="28"/>
      <w:sz w:val="56"/>
      <w:szCs w:val="56"/>
    </w:rPr>
  </w:style>
  <w:style w:type="paragraph" w:styleId="af9">
    <w:name w:val="annotation subject"/>
    <w:basedOn w:val="ab"/>
    <w:next w:val="ab"/>
    <w:link w:val="16"/>
    <w:uiPriority w:val="99"/>
    <w:qFormat/>
    <w:rPr>
      <w:b/>
      <w:bCs/>
    </w:rPr>
  </w:style>
  <w:style w:type="table" w:styleId="afa">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Medium Grid 3"/>
    <w:basedOn w:val="a4"/>
    <w:uiPriority w:val="69"/>
    <w:unhideWhenUsed/>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808080"/>
      </w:tcPr>
    </w:tblStylePr>
  </w:style>
  <w:style w:type="character" w:styleId="afb">
    <w:name w:val="Strong"/>
    <w:uiPriority w:val="22"/>
    <w:qFormat/>
    <w:rPr>
      <w:rFonts w:ascii="Times New Roman" w:eastAsia="宋体" w:hAnsi="Times New Roman" w:cs="Times New Roman"/>
      <w:b/>
      <w:bCs/>
    </w:rPr>
  </w:style>
  <w:style w:type="character" w:styleId="afc">
    <w:name w:val="page number"/>
    <w:uiPriority w:val="99"/>
    <w:qFormat/>
  </w:style>
  <w:style w:type="character" w:styleId="afd">
    <w:name w:val="FollowedHyperlink"/>
    <w:uiPriority w:val="99"/>
    <w:qFormat/>
    <w:rPr>
      <w:color w:val="800080"/>
      <w:u w:val="single"/>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customStyle="1" w:styleId="10">
    <w:name w:val="正文文本缩进 字符1"/>
    <w:link w:val="a2"/>
    <w:uiPriority w:val="99"/>
    <w:qFormat/>
    <w:rPr>
      <w:rFonts w:ascii="宋体" w:eastAsia="宋体" w:hAnsi="Courier New"/>
      <w:spacing w:val="-4"/>
      <w:kern w:val="2"/>
      <w:sz w:val="18"/>
      <w:lang w:val="en-US" w:eastAsia="zh-CN" w:bidi="ar-SA"/>
    </w:rPr>
  </w:style>
  <w:style w:type="character" w:customStyle="1" w:styleId="120">
    <w:name w:val="标题 1 字符2"/>
    <w:qFormat/>
    <w:rPr>
      <w:rFonts w:eastAsia="宋体"/>
      <w:b/>
      <w:bCs/>
      <w:kern w:val="44"/>
      <w:sz w:val="48"/>
      <w:szCs w:val="44"/>
    </w:rPr>
  </w:style>
  <w:style w:type="character" w:customStyle="1" w:styleId="220">
    <w:name w:val="标题 2 字符2"/>
    <w:qFormat/>
    <w:rPr>
      <w:rFonts w:ascii="Cambria" w:eastAsia="宋体" w:hAnsi="Cambria" w:cs="Times New Roman"/>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sz w:val="28"/>
    </w:rPr>
  </w:style>
  <w:style w:type="character" w:customStyle="1" w:styleId="51">
    <w:name w:val="标题 5 字符1"/>
    <w:link w:val="5"/>
    <w:uiPriority w:val="9"/>
    <w:qFormat/>
    <w:rPr>
      <w:b/>
      <w:bCs/>
      <w:kern w:val="2"/>
      <w:sz w:val="28"/>
      <w:szCs w:val="28"/>
    </w:rPr>
  </w:style>
  <w:style w:type="character" w:customStyle="1" w:styleId="12">
    <w:name w:val="文档结构图 字符1"/>
    <w:link w:val="aa"/>
    <w:qFormat/>
    <w:rPr>
      <w:rFonts w:ascii="宋体"/>
      <w:kern w:val="2"/>
      <w:sz w:val="18"/>
      <w:szCs w:val="18"/>
    </w:rPr>
  </w:style>
  <w:style w:type="character" w:customStyle="1" w:styleId="20">
    <w:name w:val="批注文字 字符2"/>
    <w:link w:val="ab"/>
    <w:uiPriority w:val="99"/>
    <w:qFormat/>
    <w:rPr>
      <w:kern w:val="2"/>
      <w:sz w:val="21"/>
      <w:szCs w:val="24"/>
    </w:rPr>
  </w:style>
  <w:style w:type="character" w:customStyle="1" w:styleId="310">
    <w:name w:val="正文文本 3 字符1"/>
    <w:link w:val="30"/>
    <w:uiPriority w:val="99"/>
    <w:qFormat/>
    <w:rPr>
      <w:kern w:val="2"/>
      <w:sz w:val="16"/>
      <w:szCs w:val="16"/>
    </w:rPr>
  </w:style>
  <w:style w:type="character" w:customStyle="1" w:styleId="13">
    <w:name w:val="正文文本 字符1"/>
    <w:link w:val="ac"/>
    <w:uiPriority w:val="99"/>
    <w:qFormat/>
    <w:rPr>
      <w:kern w:val="2"/>
      <w:sz w:val="21"/>
      <w:szCs w:val="24"/>
    </w:rPr>
  </w:style>
  <w:style w:type="character" w:customStyle="1" w:styleId="32">
    <w:name w:val="纯文本 字符3"/>
    <w:link w:val="ad"/>
    <w:uiPriority w:val="99"/>
    <w:qFormat/>
    <w:rPr>
      <w:rFonts w:ascii="宋体" w:eastAsia="宋体" w:hAnsi="Courier New"/>
      <w:kern w:val="2"/>
      <w:sz w:val="21"/>
      <w:lang w:val="en-US" w:eastAsia="zh-CN" w:bidi="ar-SA"/>
    </w:rPr>
  </w:style>
  <w:style w:type="character" w:customStyle="1" w:styleId="14">
    <w:name w:val="日期 字符1"/>
    <w:link w:val="ae"/>
    <w:qFormat/>
    <w:rPr>
      <w:kern w:val="2"/>
      <w:sz w:val="21"/>
      <w:szCs w:val="24"/>
    </w:rPr>
  </w:style>
  <w:style w:type="character" w:customStyle="1" w:styleId="210">
    <w:name w:val="正文文本缩进 2 字符1"/>
    <w:link w:val="23"/>
    <w:uiPriority w:val="99"/>
    <w:qFormat/>
    <w:rPr>
      <w:kern w:val="2"/>
      <w:sz w:val="21"/>
      <w:szCs w:val="24"/>
    </w:rPr>
  </w:style>
  <w:style w:type="character" w:customStyle="1" w:styleId="15">
    <w:name w:val="批注框文本 字符1"/>
    <w:link w:val="af"/>
    <w:qFormat/>
    <w:rPr>
      <w:kern w:val="2"/>
      <w:sz w:val="18"/>
      <w:szCs w:val="18"/>
    </w:rPr>
  </w:style>
  <w:style w:type="character" w:customStyle="1" w:styleId="24">
    <w:name w:val="页脚 字符2"/>
    <w:link w:val="af0"/>
    <w:uiPriority w:val="99"/>
    <w:qFormat/>
    <w:rPr>
      <w:kern w:val="2"/>
      <w:sz w:val="18"/>
      <w:szCs w:val="18"/>
    </w:rPr>
  </w:style>
  <w:style w:type="character" w:customStyle="1" w:styleId="25">
    <w:name w:val="页眉 字符2"/>
    <w:link w:val="af2"/>
    <w:uiPriority w:val="99"/>
    <w:qFormat/>
    <w:rPr>
      <w:kern w:val="2"/>
      <w:sz w:val="18"/>
      <w:szCs w:val="18"/>
    </w:rPr>
  </w:style>
  <w:style w:type="character" w:customStyle="1" w:styleId="16">
    <w:name w:val="批注主题 字符1"/>
    <w:link w:val="af9"/>
    <w:uiPriority w:val="99"/>
    <w:qFormat/>
    <w:rPr>
      <w:b/>
      <w:bCs/>
      <w:kern w:val="2"/>
      <w:sz w:val="21"/>
      <w:szCs w:val="24"/>
    </w:rPr>
  </w:style>
  <w:style w:type="character" w:customStyle="1" w:styleId="11">
    <w:name w:val="标题 1 字符1"/>
    <w:link w:val="1"/>
    <w:qFormat/>
    <w:rPr>
      <w:b/>
      <w:bCs/>
      <w:kern w:val="44"/>
      <w:sz w:val="44"/>
      <w:szCs w:val="44"/>
    </w:rPr>
  </w:style>
  <w:style w:type="character" w:customStyle="1" w:styleId="21">
    <w:name w:val="标题 2 字符1"/>
    <w:link w:val="2"/>
    <w:qFormat/>
    <w:rPr>
      <w:rFonts w:ascii="Arial" w:eastAsia="黑体" w:hAnsi="Arial"/>
      <w:b/>
      <w:bCs/>
      <w:kern w:val="2"/>
      <w:sz w:val="32"/>
      <w:szCs w:val="32"/>
    </w:rPr>
  </w:style>
  <w:style w:type="character" w:customStyle="1" w:styleId="aff0">
    <w:name w:val="页眉 字符"/>
    <w:uiPriority w:val="99"/>
    <w:qFormat/>
    <w:rPr>
      <w:rFonts w:ascii="Times New Roman" w:hAnsi="Times New Roman"/>
      <w:kern w:val="2"/>
      <w:sz w:val="18"/>
      <w:szCs w:val="18"/>
    </w:rPr>
  </w:style>
  <w:style w:type="character" w:customStyle="1" w:styleId="CharChar1">
    <w:name w:val="Char Char1"/>
    <w:qFormat/>
    <w:rPr>
      <w:rFonts w:ascii="宋体" w:eastAsia="宋体" w:hAnsi="Courier New"/>
      <w:kern w:val="2"/>
      <w:sz w:val="21"/>
      <w:lang w:val="en-US" w:eastAsia="zh-CN" w:bidi="ar-SA"/>
    </w:rPr>
  </w:style>
  <w:style w:type="character" w:customStyle="1" w:styleId="26">
    <w:name w:val="纯文本 字符2"/>
    <w:qFormat/>
    <w:rPr>
      <w:rFonts w:ascii="宋体" w:eastAsia="宋体" w:hAnsi="Courier New" w:cs="Courier New"/>
      <w:szCs w:val="21"/>
    </w:rPr>
  </w:style>
  <w:style w:type="character" w:customStyle="1" w:styleId="aff1">
    <w:name w:val="正文文本_"/>
    <w:link w:val="17"/>
    <w:qFormat/>
    <w:rPr>
      <w:rFonts w:ascii="MingLiU" w:eastAsia="MingLiU" w:hAnsi="MingLiU" w:cs="MingLiU"/>
      <w:spacing w:val="9"/>
      <w:sz w:val="19"/>
      <w:szCs w:val="19"/>
      <w:shd w:val="clear" w:color="auto" w:fill="FFFFFF"/>
    </w:rPr>
  </w:style>
  <w:style w:type="paragraph" w:customStyle="1" w:styleId="17">
    <w:name w:val="正文文本1"/>
    <w:basedOn w:val="a1"/>
    <w:link w:val="aff1"/>
    <w:qFormat/>
    <w:pPr>
      <w:shd w:val="clear" w:color="auto" w:fill="FFFFFF"/>
      <w:spacing w:line="302" w:lineRule="exact"/>
      <w:ind w:firstLine="460"/>
      <w:jc w:val="left"/>
    </w:pPr>
    <w:rPr>
      <w:rFonts w:ascii="MingLiU" w:eastAsia="MingLiU" w:hAnsi="MingLiU"/>
      <w:spacing w:val="9"/>
      <w:kern w:val="0"/>
      <w:sz w:val="19"/>
      <w:szCs w:val="19"/>
    </w:rPr>
  </w:style>
  <w:style w:type="character" w:customStyle="1" w:styleId="Char1">
    <w:name w:val="纯文本 Char1"/>
    <w:link w:val="18"/>
    <w:uiPriority w:val="99"/>
    <w:qFormat/>
    <w:rPr>
      <w:rFonts w:ascii="宋体" w:eastAsia="宋体" w:hAnsi="Courier New"/>
      <w:kern w:val="2"/>
      <w:sz w:val="21"/>
      <w:lang w:val="en-US" w:eastAsia="zh-CN" w:bidi="ar-SA"/>
    </w:rPr>
  </w:style>
  <w:style w:type="paragraph" w:customStyle="1" w:styleId="18">
    <w:name w:val="纯文本1"/>
    <w:basedOn w:val="a1"/>
    <w:link w:val="Char1"/>
    <w:uiPriority w:val="99"/>
    <w:qFormat/>
    <w:rPr>
      <w:rFonts w:ascii="宋体" w:hAnsi="Courier New"/>
      <w:szCs w:val="20"/>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2">
    <w:name w:val="页脚 字符"/>
    <w:uiPriority w:val="99"/>
    <w:qFormat/>
    <w:rPr>
      <w:sz w:val="18"/>
      <w:szCs w:val="18"/>
    </w:rPr>
  </w:style>
  <w:style w:type="character" w:customStyle="1" w:styleId="19">
    <w:name w:val="批注文字 字符1"/>
    <w:qFormat/>
    <w:rPr>
      <w:rFonts w:ascii="Times New Roman" w:hAnsi="Times New Roman"/>
      <w:kern w:val="2"/>
      <w:sz w:val="21"/>
      <w:szCs w:val="24"/>
    </w:rPr>
  </w:style>
  <w:style w:type="character" w:customStyle="1" w:styleId="2CharChar">
    <w:name w:val="正文2 Char Char"/>
    <w:link w:val="27"/>
    <w:qFormat/>
    <w:rPr>
      <w:kern w:val="2"/>
      <w:sz w:val="24"/>
    </w:rPr>
  </w:style>
  <w:style w:type="paragraph" w:customStyle="1" w:styleId="27">
    <w:name w:val="正文2"/>
    <w:basedOn w:val="a1"/>
    <w:link w:val="2CharChar"/>
    <w:qFormat/>
    <w:pPr>
      <w:adjustRightInd w:val="0"/>
      <w:spacing w:before="156" w:line="360" w:lineRule="auto"/>
      <w:ind w:firstLineChars="200" w:firstLine="510"/>
    </w:pPr>
    <w:rPr>
      <w:sz w:val="24"/>
      <w:szCs w:val="20"/>
    </w:rPr>
  </w:style>
  <w:style w:type="character" w:customStyle="1" w:styleId="Char0">
    <w:name w:val="纯文本 Char_0"/>
    <w:link w:val="00"/>
    <w:qFormat/>
    <w:rPr>
      <w:rFonts w:ascii="宋体" w:hAnsi="Courier New"/>
      <w:kern w:val="2"/>
      <w:sz w:val="21"/>
      <w:szCs w:val="21"/>
    </w:rPr>
  </w:style>
  <w:style w:type="paragraph" w:customStyle="1" w:styleId="00">
    <w:name w:val="纯文本_0_0"/>
    <w:basedOn w:val="a1"/>
    <w:link w:val="Char0"/>
    <w:qFormat/>
    <w:rPr>
      <w:rFonts w:ascii="宋体" w:hAnsi="Courier New"/>
      <w:szCs w:val="21"/>
    </w:rPr>
  </w:style>
  <w:style w:type="character" w:customStyle="1" w:styleId="Char10">
    <w:name w:val="批注文字 Char1"/>
    <w:qFormat/>
    <w:rPr>
      <w:rFonts w:ascii="Times New Roman" w:hAnsi="Times New Roman"/>
      <w:kern w:val="2"/>
      <w:sz w:val="21"/>
      <w:szCs w:val="24"/>
    </w:rPr>
  </w:style>
  <w:style w:type="paragraph" w:styleId="aff3">
    <w:name w:val="List Paragraph"/>
    <w:basedOn w:val="a1"/>
    <w:link w:val="aff4"/>
    <w:uiPriority w:val="34"/>
    <w:qFormat/>
    <w:pPr>
      <w:ind w:firstLineChars="200" w:firstLine="420"/>
    </w:pPr>
  </w:style>
  <w:style w:type="paragraph" w:customStyle="1" w:styleId="CharCharChar1CharCharCharCharCharCharChar">
    <w:name w:val="Char Char Char1 Char Char Char Char Char Char Char"/>
    <w:basedOn w:val="a1"/>
    <w:qFormat/>
  </w:style>
  <w:style w:type="paragraph" w:customStyle="1" w:styleId="CharCharChar">
    <w:name w:val="Char Char Char"/>
    <w:basedOn w:val="a1"/>
    <w:qFormat/>
    <w:rPr>
      <w:szCs w:val="20"/>
    </w:rPr>
  </w:style>
  <w:style w:type="paragraph" w:customStyle="1" w:styleId="CharCharCharCharCharCharCharCharCharCharCharChar">
    <w:name w:val="Char Char Char Char Char Char Char Char Char Char Char Char"/>
    <w:basedOn w:val="a1"/>
    <w:pPr>
      <w:widowControl/>
      <w:spacing w:after="160" w:line="240" w:lineRule="exact"/>
      <w:jc w:val="left"/>
    </w:pPr>
  </w:style>
  <w:style w:type="paragraph" w:customStyle="1" w:styleId="1a">
    <w:name w:val="列出段落1"/>
    <w:basedOn w:val="a1"/>
    <w:uiPriority w:val="34"/>
    <w:qFormat/>
    <w:pPr>
      <w:spacing w:before="100" w:beforeAutospacing="1" w:after="100" w:afterAutospacing="1" w:line="360" w:lineRule="auto"/>
      <w:ind w:firstLineChars="200" w:firstLine="420"/>
    </w:pPr>
  </w:style>
  <w:style w:type="paragraph" w:customStyle="1" w:styleId="Style93">
    <w:name w:val="_Style 93"/>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1">
    <w:name w:val="样式 标题 2 + 非加粗 首行缩进:  2 字符"/>
    <w:basedOn w:val="2"/>
    <w:qFormat/>
    <w:pPr>
      <w:spacing w:before="0" w:after="0" w:line="600" w:lineRule="exact"/>
      <w:ind w:firstLineChars="200" w:firstLine="640"/>
      <w:jc w:val="left"/>
    </w:pPr>
    <w:rPr>
      <w:rFonts w:cs="宋体"/>
      <w:b w:val="0"/>
      <w:bCs w:val="0"/>
      <w:szCs w:val="20"/>
    </w:rPr>
  </w:style>
  <w:style w:type="paragraph" w:customStyle="1" w:styleId="TableParagraph">
    <w:name w:val="Table Paragraph"/>
    <w:basedOn w:val="a1"/>
    <w:uiPriority w:val="1"/>
    <w:qFormat/>
    <w:pPr>
      <w:jc w:val="left"/>
    </w:pPr>
    <w:rPr>
      <w:rFonts w:ascii="Calibri" w:hAnsi="Calibri"/>
      <w:kern w:val="0"/>
      <w:sz w:val="22"/>
      <w:szCs w:val="22"/>
      <w:lang w:eastAsia="en-US"/>
    </w:rPr>
  </w:style>
  <w:style w:type="paragraph" w:customStyle="1" w:styleId="Char2">
    <w:name w:val="Char"/>
    <w:basedOn w:val="a1"/>
    <w:rPr>
      <w:szCs w:val="21"/>
    </w:rPr>
  </w:style>
  <w:style w:type="paragraph" w:customStyle="1" w:styleId="CharCharCharCharCharCharChar">
    <w:name w:val="Char Char Char Char Char Char Char"/>
    <w:basedOn w:val="a1"/>
    <w:qFormat/>
  </w:style>
  <w:style w:type="paragraph" w:customStyle="1" w:styleId="CharCharCharCharCharCharChar0">
    <w:name w:val="Char Char Char Char Char Char Char"/>
    <w:basedOn w:val="a1"/>
    <w:qFormat/>
  </w:style>
  <w:style w:type="paragraph" w:customStyle="1" w:styleId="52">
    <w:name w:val="样式5"/>
    <w:basedOn w:val="a1"/>
    <w:qFormat/>
    <w:pPr>
      <w:adjustRightInd w:val="0"/>
      <w:spacing w:line="440" w:lineRule="exact"/>
      <w:ind w:left="2" w:firstLineChars="200" w:firstLine="480"/>
    </w:pPr>
    <w:rPr>
      <w:rFonts w:ascii="仿宋_GB2312" w:eastAsia="仿宋_GB2312" w:hAnsi="仿宋"/>
      <w:sz w:val="24"/>
    </w:rPr>
  </w:style>
  <w:style w:type="paragraph" w:customStyle="1" w:styleId="CharCharCharCharCharCharCharCharCharCharCharChar0">
    <w:name w:val="Char Char Char Char Char Char Char Char Char Char Char Char"/>
    <w:basedOn w:val="a1"/>
    <w:qFormat/>
    <w:pPr>
      <w:widowControl/>
      <w:spacing w:after="160" w:line="240" w:lineRule="exact"/>
      <w:jc w:val="left"/>
    </w:pPr>
  </w:style>
  <w:style w:type="paragraph" w:customStyle="1" w:styleId="aff5">
    <w:name w:val="表格文字"/>
    <w:basedOn w:val="a1"/>
    <w:next w:val="ac"/>
    <w:qFormat/>
    <w:pPr>
      <w:adjustRightInd w:val="0"/>
      <w:spacing w:line="420" w:lineRule="atLeast"/>
      <w:jc w:val="left"/>
      <w:textAlignment w:val="baseline"/>
    </w:pPr>
    <w:rPr>
      <w:kern w:val="0"/>
    </w:rPr>
  </w:style>
  <w:style w:type="paragraph" w:customStyle="1" w:styleId="Style102">
    <w:name w:val="_Style 102"/>
    <w:uiPriority w:val="99"/>
    <w:qFormat/>
    <w:rPr>
      <w:kern w:val="2"/>
      <w:sz w:val="21"/>
      <w:szCs w:val="24"/>
    </w:rPr>
  </w:style>
  <w:style w:type="paragraph" w:customStyle="1" w:styleId="aff6">
    <w:name w:val="正文段"/>
    <w:basedOn w:val="a1"/>
    <w:qFormat/>
    <w:pPr>
      <w:widowControl/>
      <w:snapToGrid w:val="0"/>
      <w:spacing w:afterLines="50" w:after="156"/>
      <w:ind w:firstLineChars="200" w:firstLine="200"/>
    </w:pPr>
    <w:rPr>
      <w:kern w:val="0"/>
      <w:sz w:val="24"/>
      <w:szCs w:val="20"/>
    </w:rPr>
  </w:style>
  <w:style w:type="paragraph" w:customStyle="1" w:styleId="CharCharCharChar">
    <w:name w:val="Char Char Char Char"/>
    <w:basedOn w:val="a1"/>
    <w:qFormat/>
    <w:pPr>
      <w:widowControl/>
      <w:spacing w:after="160" w:line="240" w:lineRule="exact"/>
      <w:jc w:val="left"/>
    </w:pPr>
  </w:style>
  <w:style w:type="paragraph" w:customStyle="1" w:styleId="Char3">
    <w:name w:val="Char"/>
    <w:basedOn w:val="a1"/>
    <w:qFormat/>
  </w:style>
  <w:style w:type="paragraph" w:customStyle="1" w:styleId="CharCharCharChar0">
    <w:name w:val="Char Char Char Char"/>
    <w:basedOn w:val="a1"/>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1b">
    <w:name w:val="正文缩进1"/>
    <w:basedOn w:val="a1"/>
    <w:next w:val="a2"/>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p0">
    <w:name w:val="p0"/>
    <w:basedOn w:val="a1"/>
    <w:qFormat/>
    <w:pPr>
      <w:widowControl/>
    </w:pPr>
    <w:rPr>
      <w:kern w:val="0"/>
      <w:szCs w:val="21"/>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sz w:val="24"/>
      <w:szCs w:val="20"/>
    </w:rPr>
  </w:style>
  <w:style w:type="character" w:customStyle="1" w:styleId="aff7">
    <w:name w:val="正文文本 字符"/>
    <w:uiPriority w:val="99"/>
    <w:qFormat/>
    <w:rPr>
      <w:kern w:val="2"/>
      <w:sz w:val="21"/>
      <w:szCs w:val="24"/>
    </w:rPr>
  </w:style>
  <w:style w:type="character" w:customStyle="1" w:styleId="aff8">
    <w:name w:val="纯文本 字符"/>
    <w:qFormat/>
    <w:rPr>
      <w:rFonts w:ascii="宋体" w:hAnsi="Courier New"/>
      <w:kern w:val="2"/>
      <w:sz w:val="21"/>
    </w:rPr>
  </w:style>
  <w:style w:type="character" w:customStyle="1" w:styleId="1c">
    <w:name w:val="标题 1 字符"/>
    <w:qFormat/>
    <w:rPr>
      <w:b/>
      <w:bCs/>
      <w:kern w:val="44"/>
      <w:sz w:val="44"/>
      <w:szCs w:val="44"/>
    </w:rPr>
  </w:style>
  <w:style w:type="character" w:customStyle="1" w:styleId="28">
    <w:name w:val="标题 2 字符"/>
    <w:qFormat/>
    <w:rPr>
      <w:rFonts w:ascii="Arial" w:eastAsia="黑体" w:hAnsi="Arial"/>
      <w:b/>
      <w:bCs/>
      <w:kern w:val="2"/>
      <w:sz w:val="32"/>
      <w:szCs w:val="32"/>
    </w:rPr>
  </w:style>
  <w:style w:type="character" w:customStyle="1" w:styleId="34">
    <w:name w:val="标题 3 字符"/>
    <w:qFormat/>
    <w:rPr>
      <w:b/>
      <w:bCs/>
      <w:kern w:val="2"/>
      <w:sz w:val="32"/>
      <w:szCs w:val="32"/>
    </w:rPr>
  </w:style>
  <w:style w:type="character" w:customStyle="1" w:styleId="40">
    <w:name w:val="标题 4 字符"/>
    <w:qFormat/>
    <w:rPr>
      <w:rFonts w:ascii="Arial" w:eastAsia="黑体"/>
      <w:sz w:val="28"/>
    </w:rPr>
  </w:style>
  <w:style w:type="character" w:customStyle="1" w:styleId="53">
    <w:name w:val="标题 5 字符"/>
    <w:uiPriority w:val="9"/>
    <w:qFormat/>
    <w:rPr>
      <w:b/>
      <w:bCs/>
      <w:kern w:val="2"/>
      <w:sz w:val="28"/>
      <w:szCs w:val="28"/>
    </w:rPr>
  </w:style>
  <w:style w:type="character" w:customStyle="1" w:styleId="aff9">
    <w:name w:val="文档结构图 字符"/>
    <w:qFormat/>
    <w:rPr>
      <w:rFonts w:ascii="宋体"/>
      <w:kern w:val="2"/>
      <w:sz w:val="18"/>
      <w:szCs w:val="18"/>
    </w:rPr>
  </w:style>
  <w:style w:type="character" w:customStyle="1" w:styleId="affa">
    <w:name w:val="批注文字 字符"/>
    <w:qFormat/>
    <w:rPr>
      <w:kern w:val="2"/>
      <w:sz w:val="21"/>
      <w:szCs w:val="24"/>
    </w:rPr>
  </w:style>
  <w:style w:type="character" w:customStyle="1" w:styleId="35">
    <w:name w:val="正文文本 3 字符"/>
    <w:uiPriority w:val="99"/>
    <w:qFormat/>
    <w:rPr>
      <w:kern w:val="2"/>
      <w:sz w:val="16"/>
      <w:szCs w:val="16"/>
    </w:rPr>
  </w:style>
  <w:style w:type="character" w:customStyle="1" w:styleId="affb">
    <w:name w:val="正文文本缩进 字符"/>
    <w:uiPriority w:val="99"/>
    <w:qFormat/>
    <w:rPr>
      <w:rFonts w:ascii="宋体" w:hAnsi="Courier New"/>
      <w:spacing w:val="-4"/>
      <w:kern w:val="2"/>
      <w:sz w:val="18"/>
    </w:rPr>
  </w:style>
  <w:style w:type="character" w:customStyle="1" w:styleId="affc">
    <w:name w:val="日期 字符"/>
    <w:qFormat/>
    <w:rPr>
      <w:kern w:val="2"/>
      <w:sz w:val="21"/>
      <w:szCs w:val="24"/>
    </w:rPr>
  </w:style>
  <w:style w:type="character" w:customStyle="1" w:styleId="29">
    <w:name w:val="正文文本缩进 2 字符"/>
    <w:qFormat/>
    <w:rPr>
      <w:kern w:val="2"/>
      <w:sz w:val="21"/>
      <w:szCs w:val="24"/>
    </w:rPr>
  </w:style>
  <w:style w:type="character" w:customStyle="1" w:styleId="affd">
    <w:name w:val="批注框文本 字符"/>
    <w:qFormat/>
    <w:rPr>
      <w:kern w:val="2"/>
      <w:sz w:val="18"/>
      <w:szCs w:val="18"/>
    </w:rPr>
  </w:style>
  <w:style w:type="character" w:customStyle="1" w:styleId="1d">
    <w:name w:val="页脚 字符1"/>
    <w:uiPriority w:val="99"/>
    <w:qFormat/>
    <w:rPr>
      <w:kern w:val="2"/>
      <w:sz w:val="18"/>
      <w:szCs w:val="18"/>
    </w:rPr>
  </w:style>
  <w:style w:type="character" w:customStyle="1" w:styleId="1e">
    <w:name w:val="页眉 字符1"/>
    <w:uiPriority w:val="99"/>
    <w:qFormat/>
    <w:rPr>
      <w:kern w:val="2"/>
      <w:sz w:val="18"/>
      <w:szCs w:val="18"/>
    </w:rPr>
  </w:style>
  <w:style w:type="character" w:customStyle="1" w:styleId="affe">
    <w:name w:val="批注主题 字符"/>
    <w:uiPriority w:val="99"/>
    <w:qFormat/>
    <w:rPr>
      <w:b/>
      <w:bCs/>
      <w:kern w:val="2"/>
      <w:sz w:val="21"/>
      <w:szCs w:val="24"/>
    </w:rPr>
  </w:style>
  <w:style w:type="paragraph" w:customStyle="1" w:styleId="Style117">
    <w:name w:val="_Style 117"/>
    <w:qFormat/>
    <w:pPr>
      <w:widowControl w:val="0"/>
      <w:jc w:val="both"/>
    </w:pPr>
    <w:rPr>
      <w:kern w:val="2"/>
      <w:sz w:val="21"/>
      <w:szCs w:val="24"/>
    </w:rPr>
  </w:style>
  <w:style w:type="character" w:customStyle="1" w:styleId="1f">
    <w:name w:val="纯文本 字符1"/>
    <w:semiHidden/>
    <w:qFormat/>
    <w:locked/>
    <w:rPr>
      <w:rFonts w:ascii="宋体" w:hAnsi="Courier New"/>
      <w:kern w:val="2"/>
      <w:sz w:val="21"/>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paragraph" w:customStyle="1" w:styleId="afff">
    <w:name w:val="首行缩进"/>
    <w:basedOn w:val="a1"/>
    <w:qFormat/>
    <w:pPr>
      <w:ind w:firstLineChars="200" w:firstLine="480"/>
    </w:pPr>
  </w:style>
  <w:style w:type="character" w:customStyle="1" w:styleId="Style132">
    <w:name w:val="_Style 132"/>
    <w:uiPriority w:val="99"/>
    <w:semiHidden/>
    <w:unhideWhenUsed/>
    <w:qFormat/>
    <w:rPr>
      <w:color w:val="605E5C"/>
      <w:shd w:val="clear" w:color="auto" w:fill="E1DFDD"/>
    </w:rPr>
  </w:style>
  <w:style w:type="character" w:customStyle="1" w:styleId="60">
    <w:name w:val="标题 6 字符"/>
    <w:link w:val="6"/>
    <w:uiPriority w:val="9"/>
    <w:qFormat/>
    <w:rPr>
      <w:b/>
      <w:bCs/>
      <w:color w:val="0F4761"/>
      <w:kern w:val="2"/>
      <w:sz w:val="21"/>
      <w:szCs w:val="24"/>
    </w:rPr>
  </w:style>
  <w:style w:type="character" w:customStyle="1" w:styleId="70">
    <w:name w:val="标题 7 字符"/>
    <w:link w:val="7"/>
    <w:uiPriority w:val="9"/>
    <w:qFormat/>
    <w:rPr>
      <w:b/>
      <w:bCs/>
      <w:color w:val="000000"/>
      <w:kern w:val="2"/>
      <w:sz w:val="21"/>
      <w:szCs w:val="24"/>
    </w:rPr>
  </w:style>
  <w:style w:type="character" w:customStyle="1" w:styleId="80">
    <w:name w:val="标题 8 字符"/>
    <w:link w:val="8"/>
    <w:uiPriority w:val="9"/>
    <w:qFormat/>
    <w:rPr>
      <w:color w:val="000000"/>
      <w:kern w:val="2"/>
      <w:sz w:val="21"/>
      <w:szCs w:val="24"/>
    </w:rPr>
  </w:style>
  <w:style w:type="character" w:customStyle="1" w:styleId="90">
    <w:name w:val="标题 9 字符"/>
    <w:link w:val="9"/>
    <w:uiPriority w:val="9"/>
    <w:qFormat/>
    <w:rPr>
      <w:rFonts w:eastAsia="等线 Light"/>
      <w:color w:val="000000"/>
      <w:kern w:val="2"/>
      <w:sz w:val="21"/>
      <w:szCs w:val="24"/>
    </w:rPr>
  </w:style>
  <w:style w:type="character" w:customStyle="1" w:styleId="af4">
    <w:name w:val="副标题 字符"/>
    <w:link w:val="af3"/>
    <w:uiPriority w:val="11"/>
    <w:qFormat/>
    <w:rPr>
      <w:rFonts w:ascii="等线 Light" w:eastAsia="等线 Light" w:hAnsi="等线 Light"/>
      <w:color w:val="000000"/>
      <w:spacing w:val="15"/>
      <w:kern w:val="2"/>
      <w:sz w:val="28"/>
      <w:szCs w:val="28"/>
    </w:rPr>
  </w:style>
  <w:style w:type="character" w:customStyle="1" w:styleId="HTML0">
    <w:name w:val="HTML 预设格式 字符"/>
    <w:link w:val="HTML"/>
    <w:uiPriority w:val="99"/>
    <w:qFormat/>
    <w:rPr>
      <w:rFonts w:ascii="宋体" w:hAnsi="宋体"/>
      <w:sz w:val="24"/>
      <w:szCs w:val="24"/>
      <w:lang w:val="zh-CN"/>
    </w:rPr>
  </w:style>
  <w:style w:type="character" w:customStyle="1" w:styleId="af8">
    <w:name w:val="标题 字符"/>
    <w:link w:val="af7"/>
    <w:uiPriority w:val="10"/>
    <w:qFormat/>
    <w:rPr>
      <w:rFonts w:ascii="等线 Light" w:eastAsia="等线 Light" w:hAnsi="等线 Light"/>
      <w:spacing w:val="-10"/>
      <w:kern w:val="28"/>
      <w:sz w:val="56"/>
      <w:szCs w:val="56"/>
    </w:rPr>
  </w:style>
  <w:style w:type="paragraph" w:styleId="afff0">
    <w:name w:val="Quote"/>
    <w:basedOn w:val="a1"/>
    <w:next w:val="a1"/>
    <w:link w:val="afff1"/>
    <w:uiPriority w:val="29"/>
    <w:qFormat/>
    <w:pPr>
      <w:spacing w:before="160" w:after="160"/>
      <w:jc w:val="center"/>
    </w:pPr>
    <w:rPr>
      <w:i/>
      <w:iCs/>
      <w:color w:val="000000"/>
    </w:rPr>
  </w:style>
  <w:style w:type="character" w:customStyle="1" w:styleId="afff1">
    <w:name w:val="引用 字符"/>
    <w:link w:val="afff0"/>
    <w:uiPriority w:val="29"/>
    <w:qFormat/>
    <w:rPr>
      <w:i/>
      <w:iCs/>
      <w:color w:val="000000"/>
      <w:kern w:val="2"/>
      <w:sz w:val="21"/>
      <w:szCs w:val="24"/>
    </w:rPr>
  </w:style>
  <w:style w:type="character" w:customStyle="1" w:styleId="1f0">
    <w:name w:val="明显强调1"/>
    <w:uiPriority w:val="21"/>
    <w:qFormat/>
    <w:rPr>
      <w:i/>
      <w:iCs/>
      <w:color w:val="0F4761"/>
    </w:rPr>
  </w:style>
  <w:style w:type="paragraph" w:styleId="afff2">
    <w:name w:val="Intense Quote"/>
    <w:basedOn w:val="a1"/>
    <w:next w:val="a1"/>
    <w:link w:val="afff3"/>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afff3">
    <w:name w:val="明显引用 字符"/>
    <w:link w:val="afff2"/>
    <w:uiPriority w:val="30"/>
    <w:qFormat/>
    <w:rPr>
      <w:i/>
      <w:iCs/>
      <w:color w:val="0F4761"/>
      <w:kern w:val="2"/>
      <w:sz w:val="21"/>
      <w:szCs w:val="24"/>
    </w:rPr>
  </w:style>
  <w:style w:type="character" w:customStyle="1" w:styleId="1f1">
    <w:name w:val="明显参考1"/>
    <w:uiPriority w:val="32"/>
    <w:qFormat/>
    <w:rPr>
      <w:b/>
      <w:bCs/>
      <w:smallCaps/>
      <w:color w:val="0F4761"/>
      <w:spacing w:val="5"/>
    </w:rPr>
  </w:style>
  <w:style w:type="character" w:customStyle="1" w:styleId="CharChar28">
    <w:name w:val="Char Char28"/>
    <w:qFormat/>
    <w:rPr>
      <w:rFonts w:eastAsia="宋体"/>
      <w:b/>
      <w:bCs/>
      <w:kern w:val="44"/>
      <w:sz w:val="48"/>
      <w:szCs w:val="44"/>
    </w:rPr>
  </w:style>
  <w:style w:type="character" w:customStyle="1" w:styleId="CharChar27">
    <w:name w:val="Char Char27"/>
    <w:qFormat/>
    <w:rPr>
      <w:rFonts w:ascii="Cambria" w:eastAsia="宋体" w:hAnsi="Cambria" w:cs="Times New Roman"/>
      <w:b/>
      <w:bCs/>
      <w:kern w:val="2"/>
      <w:sz w:val="32"/>
      <w:szCs w:val="32"/>
    </w:rPr>
  </w:style>
  <w:style w:type="paragraph" w:customStyle="1" w:styleId="TOC10">
    <w:name w:val="TOC 标题1"/>
    <w:basedOn w:val="1"/>
    <w:next w:val="a1"/>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12">
    <w:name w:val="Char Char Char Char Char Char Char12"/>
    <w:basedOn w:val="a1"/>
    <w:qFormat/>
  </w:style>
  <w:style w:type="paragraph" w:customStyle="1" w:styleId="CharCharCharCharCharCharCharCharCharCharCharChar12">
    <w:name w:val="Char Char Char Char Char Char Char Char Char Char Char Char12"/>
    <w:basedOn w:val="a1"/>
    <w:qFormat/>
    <w:pPr>
      <w:widowControl/>
      <w:spacing w:after="160" w:line="240" w:lineRule="exact"/>
      <w:jc w:val="left"/>
    </w:pPr>
  </w:style>
  <w:style w:type="paragraph" w:customStyle="1" w:styleId="1f2">
    <w:name w:val="修订1"/>
    <w:uiPriority w:val="99"/>
    <w:qFormat/>
    <w:rPr>
      <w:kern w:val="2"/>
      <w:sz w:val="21"/>
      <w:szCs w:val="24"/>
    </w:rPr>
  </w:style>
  <w:style w:type="paragraph" w:customStyle="1" w:styleId="Char12">
    <w:name w:val="Char12"/>
    <w:basedOn w:val="a1"/>
    <w:qFormat/>
  </w:style>
  <w:style w:type="paragraph" w:customStyle="1" w:styleId="CharCharCharChar12">
    <w:name w:val="Char Char Char Char12"/>
    <w:basedOn w:val="a1"/>
    <w:qFormat/>
    <w:pPr>
      <w:widowControl/>
      <w:spacing w:after="160" w:line="240" w:lineRule="exact"/>
      <w:jc w:val="left"/>
    </w:pPr>
  </w:style>
  <w:style w:type="character" w:customStyle="1" w:styleId="610">
    <w:name w:val="标题 6 字符1"/>
    <w:semiHidden/>
    <w:qFormat/>
    <w:locked/>
    <w:rPr>
      <w:rFonts w:ascii="Arial" w:eastAsia="黑体" w:hAnsi="Arial" w:cs="Times New Roman"/>
      <w:b/>
      <w:sz w:val="24"/>
      <w:lang w:val="zh-CN" w:eastAsia="zh-CN"/>
    </w:rPr>
  </w:style>
  <w:style w:type="character" w:customStyle="1" w:styleId="71">
    <w:name w:val="标题 7 字符1"/>
    <w:uiPriority w:val="9"/>
    <w:semiHidden/>
    <w:qFormat/>
    <w:locked/>
    <w:rPr>
      <w:rFonts w:ascii="Calibri" w:eastAsia="宋体" w:hAnsi="Calibri" w:cs="Times New Roman"/>
      <w:b/>
      <w:bCs/>
      <w:sz w:val="24"/>
      <w:lang w:val="zh-CN" w:eastAsia="zh-CN"/>
    </w:rPr>
  </w:style>
  <w:style w:type="character" w:customStyle="1" w:styleId="81">
    <w:name w:val="标题 8 字符1"/>
    <w:uiPriority w:val="9"/>
    <w:semiHidden/>
    <w:qFormat/>
    <w:locked/>
    <w:rPr>
      <w:rFonts w:ascii="Cambria" w:eastAsia="宋体" w:hAnsi="Cambria" w:cs="Times New Roman"/>
      <w:sz w:val="24"/>
      <w:lang w:val="zh-CN" w:eastAsia="zh-CN"/>
    </w:rPr>
  </w:style>
  <w:style w:type="character" w:customStyle="1" w:styleId="91">
    <w:name w:val="标题 9 字符1"/>
    <w:uiPriority w:val="9"/>
    <w:semiHidden/>
    <w:qFormat/>
    <w:locked/>
    <w:rPr>
      <w:rFonts w:ascii="Cambria" w:eastAsia="宋体" w:hAnsi="Cambria" w:cs="Times New Roman"/>
      <w:szCs w:val="21"/>
      <w:lang w:val="zh-CN" w:eastAsia="zh-CN"/>
    </w:rPr>
  </w:style>
  <w:style w:type="character" w:customStyle="1" w:styleId="a8">
    <w:name w:val="正文缩进 字符"/>
    <w:link w:val="a7"/>
    <w:qFormat/>
    <w:locked/>
    <w:rPr>
      <w:kern w:val="2"/>
      <w:sz w:val="21"/>
    </w:rPr>
  </w:style>
  <w:style w:type="character" w:customStyle="1" w:styleId="1f3">
    <w:name w:val="标题 字符1"/>
    <w:uiPriority w:val="10"/>
    <w:qFormat/>
    <w:locked/>
    <w:rPr>
      <w:rFonts w:ascii="Cambria" w:eastAsia="宋体" w:hAnsi="Cambria" w:cs="Times New Roman"/>
      <w:b/>
      <w:bCs/>
      <w:sz w:val="32"/>
      <w:szCs w:val="32"/>
      <w:lang w:val="zh-CN" w:eastAsia="zh-CN"/>
    </w:rPr>
  </w:style>
  <w:style w:type="character" w:customStyle="1" w:styleId="42">
    <w:name w:val="纯文本 字符4"/>
    <w:uiPriority w:val="99"/>
    <w:qFormat/>
    <w:rPr>
      <w:rFonts w:ascii="宋体" w:eastAsia="宋体" w:hAnsi="Courier New" w:cs="Times New Roman"/>
      <w:kern w:val="2"/>
      <w:sz w:val="21"/>
    </w:rPr>
  </w:style>
  <w:style w:type="paragraph" w:customStyle="1" w:styleId="CharCharCharCharCharCharChar11">
    <w:name w:val="Char Char Char Char Char Char Char11"/>
    <w:basedOn w:val="a1"/>
    <w:qFormat/>
  </w:style>
  <w:style w:type="paragraph" w:customStyle="1" w:styleId="CharCharCharCharCharCharCharCharCharCharCharChar11">
    <w:name w:val="Char Char Char Char Char Char Char Char Char Char Char Char11"/>
    <w:basedOn w:val="a1"/>
    <w:qFormat/>
    <w:pPr>
      <w:widowControl/>
      <w:spacing w:after="160" w:line="240" w:lineRule="exact"/>
      <w:jc w:val="left"/>
    </w:pPr>
  </w:style>
  <w:style w:type="paragraph" w:customStyle="1" w:styleId="Char11">
    <w:name w:val="Char11"/>
    <w:basedOn w:val="a1"/>
    <w:qFormat/>
  </w:style>
  <w:style w:type="paragraph" w:customStyle="1" w:styleId="CharCharCharChar11">
    <w:name w:val="Char Char Char Char11"/>
    <w:basedOn w:val="a1"/>
    <w:qFormat/>
    <w:pPr>
      <w:widowControl/>
      <w:spacing w:after="160" w:line="240" w:lineRule="exact"/>
      <w:jc w:val="left"/>
    </w:pPr>
  </w:style>
  <w:style w:type="character" w:customStyle="1" w:styleId="font11">
    <w:name w:val="font11"/>
    <w:qFormat/>
    <w:rPr>
      <w:rFonts w:ascii="宋体" w:eastAsia="宋体" w:hAnsi="宋体" w:cs="宋体"/>
      <w:color w:val="000000"/>
      <w:sz w:val="20"/>
      <w:szCs w:val="20"/>
      <w:u w:val="none"/>
    </w:rPr>
  </w:style>
  <w:style w:type="character" w:customStyle="1" w:styleId="font61">
    <w:name w:val="font61"/>
    <w:qFormat/>
    <w:rPr>
      <w:rFonts w:ascii="宋体" w:eastAsia="宋体" w:hAnsi="宋体" w:cs="宋体" w:hint="eastAsia"/>
      <w:color w:val="000000"/>
      <w:sz w:val="20"/>
      <w:szCs w:val="20"/>
      <w:u w:val="none"/>
    </w:rPr>
  </w:style>
  <w:style w:type="paragraph" w:customStyle="1" w:styleId="a">
    <w:name w:val="一级标题（方案）"/>
    <w:basedOn w:val="1"/>
    <w:next w:val="a1"/>
    <w:uiPriority w:val="99"/>
    <w:qFormat/>
    <w:pPr>
      <w:numPr>
        <w:numId w:val="1"/>
      </w:numPr>
      <w:spacing w:after="80"/>
      <w:ind w:firstLine="480"/>
    </w:pPr>
    <w:rPr>
      <w:rFonts w:ascii="Arial" w:hAnsi="Arial"/>
      <w:caps/>
      <w:spacing w:val="15"/>
      <w:kern w:val="0"/>
      <w:sz w:val="28"/>
      <w:szCs w:val="24"/>
    </w:rPr>
  </w:style>
  <w:style w:type="paragraph" w:customStyle="1" w:styleId="a0">
    <w:name w:val="二级标题"/>
    <w:basedOn w:val="2"/>
    <w:next w:val="a1"/>
    <w:uiPriority w:val="99"/>
    <w:qFormat/>
    <w:pPr>
      <w:numPr>
        <w:numId w:val="2"/>
      </w:numPr>
      <w:spacing w:after="80" w:line="410" w:lineRule="auto"/>
      <w:ind w:firstLineChars="200" w:firstLine="480"/>
    </w:pPr>
    <w:rPr>
      <w:rFonts w:eastAsia="宋体"/>
      <w:b w:val="0"/>
      <w:caps/>
      <w:spacing w:val="15"/>
      <w:kern w:val="0"/>
      <w:sz w:val="24"/>
      <w:szCs w:val="24"/>
    </w:rPr>
  </w:style>
  <w:style w:type="paragraph" w:customStyle="1" w:styleId="xl69">
    <w:name w:val="xl69"/>
    <w:basedOn w:val="a1"/>
    <w:qFormat/>
    <w:pPr>
      <w:widowControl/>
      <w:spacing w:before="100" w:beforeAutospacing="1" w:after="100" w:afterAutospacing="1"/>
      <w:jc w:val="center"/>
    </w:pPr>
    <w:rPr>
      <w:rFonts w:ascii="宋体" w:hAnsi="宋体" w:cs="宋体"/>
      <w:kern w:val="0"/>
      <w:sz w:val="24"/>
    </w:rPr>
  </w:style>
  <w:style w:type="paragraph" w:customStyle="1" w:styleId="xl70">
    <w:name w:val="xl70"/>
    <w:basedOn w:val="a1"/>
    <w:qFormat/>
    <w:pPr>
      <w:widowControl/>
      <w:spacing w:before="100" w:beforeAutospacing="1" w:after="100" w:afterAutospacing="1"/>
      <w:jc w:val="left"/>
    </w:pPr>
    <w:rPr>
      <w:rFonts w:ascii="宋体" w:hAnsi="宋体" w:cs="宋体"/>
      <w:kern w:val="0"/>
      <w:sz w:val="24"/>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1"/>
    <w:qFormat/>
    <w:pPr>
      <w:widowControl/>
      <w:numPr>
        <w:numId w:val="3"/>
      </w:num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1"/>
    <w:qFormat/>
    <w:pPr>
      <w:widowControl/>
      <w:numPr>
        <w:ilvl w:val="1"/>
        <w:numId w:val="4"/>
      </w:numPr>
      <w:pBdr>
        <w:top w:val="single" w:sz="4" w:space="0" w:color="auto"/>
        <w:left w:val="single" w:sz="4" w:space="0" w:color="auto"/>
        <w:bottom w:val="single" w:sz="4" w:space="0" w:color="auto"/>
        <w:right w:val="single" w:sz="4" w:space="0" w:color="auto"/>
      </w:pBdr>
      <w:tabs>
        <w:tab w:val="left" w:pos="840"/>
      </w:tabs>
      <w:spacing w:before="100" w:beforeAutospacing="1" w:after="100" w:afterAutospacing="1"/>
      <w:jc w:val="left"/>
    </w:pPr>
    <w:rPr>
      <w:rFonts w:ascii="宋体" w:hAnsi="宋体" w:cs="宋体"/>
      <w:kern w:val="0"/>
      <w:sz w:val="24"/>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2">
    <w:name w:val="xl8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3">
    <w:name w:val="xl8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4">
    <w:name w:val="xl8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7">
    <w:name w:val="xl8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89">
    <w:name w:val="xl8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13">
    <w:name w:val="列出段落 Char1"/>
    <w:link w:val="Style57"/>
    <w:uiPriority w:val="34"/>
    <w:qFormat/>
    <w:locked/>
    <w:rPr>
      <w:rFonts w:ascii="Calibri" w:hAnsi="Calibri" w:cs="Calibri"/>
      <w:lang w:val="zh-CN"/>
    </w:rPr>
  </w:style>
  <w:style w:type="paragraph" w:customStyle="1" w:styleId="Style57">
    <w:name w:val="_Style 57"/>
    <w:basedOn w:val="a1"/>
    <w:next w:val="aff3"/>
    <w:link w:val="Char13"/>
    <w:uiPriority w:val="34"/>
    <w:qFormat/>
    <w:pPr>
      <w:ind w:firstLineChars="200" w:firstLine="420"/>
    </w:pPr>
    <w:rPr>
      <w:rFonts w:ascii="Calibri" w:hAnsi="Calibri" w:cs="Calibri"/>
      <w:kern w:val="0"/>
      <w:sz w:val="20"/>
      <w:szCs w:val="20"/>
      <w:lang w:val="zh-CN"/>
    </w:rPr>
  </w:style>
  <w:style w:type="character" w:customStyle="1" w:styleId="Char4">
    <w:name w:val="列出段落 Char"/>
    <w:link w:val="1f4"/>
    <w:uiPriority w:val="34"/>
    <w:qFormat/>
    <w:locked/>
    <w:rPr>
      <w:rFonts w:ascii="Calibri" w:hAnsi="Calibri" w:cs="Calibri"/>
      <w:sz w:val="24"/>
      <w:lang w:val="zh-CN"/>
    </w:rPr>
  </w:style>
  <w:style w:type="paragraph" w:customStyle="1" w:styleId="1f4">
    <w:name w:val="列表段落1"/>
    <w:basedOn w:val="a1"/>
    <w:link w:val="Char4"/>
    <w:uiPriority w:val="34"/>
    <w:qFormat/>
    <w:pPr>
      <w:spacing w:beforeLines="50" w:line="360" w:lineRule="auto"/>
      <w:ind w:firstLineChars="200" w:firstLine="480"/>
    </w:pPr>
    <w:rPr>
      <w:rFonts w:ascii="Calibri" w:hAnsi="Calibri" w:cs="Calibri"/>
      <w:kern w:val="0"/>
      <w:sz w:val="24"/>
      <w:szCs w:val="20"/>
      <w:lang w:val="zh-CN"/>
    </w:rPr>
  </w:style>
  <w:style w:type="character" w:customStyle="1" w:styleId="Char5">
    <w:name w:val="无间隔 Char"/>
    <w:link w:val="1f5"/>
    <w:uiPriority w:val="1"/>
    <w:qFormat/>
    <w:locked/>
  </w:style>
  <w:style w:type="paragraph" w:customStyle="1" w:styleId="1f5">
    <w:name w:val="无间隔1"/>
    <w:link w:val="Char5"/>
    <w:uiPriority w:val="1"/>
    <w:qFormat/>
    <w:pPr>
      <w:widowControl w:val="0"/>
      <w:jc w:val="both"/>
    </w:p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1"/>
    <w:qFormat/>
    <w:pPr>
      <w:widowControl/>
      <w:spacing w:before="100" w:beforeAutospacing="1" w:after="100" w:afterAutospacing="1"/>
      <w:jc w:val="left"/>
    </w:pPr>
    <w:rPr>
      <w:rFonts w:ascii="宋体" w:hAnsi="宋体" w:cs="宋体"/>
      <w:kern w:val="0"/>
      <w:sz w:val="18"/>
      <w:szCs w:val="18"/>
    </w:rPr>
  </w:style>
  <w:style w:type="paragraph" w:customStyle="1" w:styleId="xl113">
    <w:name w:val="xl113"/>
    <w:basedOn w:val="a1"/>
    <w:uiPriority w:val="99"/>
    <w:qFormat/>
    <w:pPr>
      <w:widowControl/>
      <w:spacing w:before="100" w:beforeAutospacing="1" w:after="100" w:afterAutospacing="1"/>
      <w:jc w:val="left"/>
    </w:pPr>
    <w:rPr>
      <w:rFonts w:ascii="宋体" w:hAnsi="宋体" w:cs="宋体"/>
      <w:color w:val="000000"/>
      <w:kern w:val="0"/>
      <w:sz w:val="24"/>
    </w:rPr>
  </w:style>
  <w:style w:type="paragraph" w:customStyle="1" w:styleId="xl114">
    <w:name w:val="xl114"/>
    <w:basedOn w:val="a1"/>
    <w:uiPriority w:val="99"/>
    <w:qFormat/>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xl115">
    <w:name w:val="xl11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6">
    <w:name w:val="xl11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18">
    <w:name w:val="xl11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1"/>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xl120">
    <w:name w:val="xl120"/>
    <w:basedOn w:val="a1"/>
    <w:uiPriority w:val="99"/>
    <w:qFormat/>
    <w:pPr>
      <w:widowControl/>
      <w:pBdr>
        <w:top w:val="single" w:sz="4" w:space="0" w:color="auto"/>
        <w:left w:val="single" w:sz="4" w:space="0" w:color="auto"/>
        <w:bottom w:val="single" w:sz="4" w:space="0" w:color="auto"/>
      </w:pBdr>
      <w:spacing w:before="100" w:beforeAutospacing="1" w:after="100" w:afterAutospacing="1"/>
    </w:pPr>
    <w:rPr>
      <w:rFonts w:ascii="宋体" w:hAnsi="宋体" w:cs="宋体"/>
      <w:kern w:val="0"/>
      <w:sz w:val="20"/>
      <w:szCs w:val="20"/>
    </w:rPr>
  </w:style>
  <w:style w:type="paragraph" w:customStyle="1" w:styleId="xl121">
    <w:name w:val="xl121"/>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0"/>
      <w:szCs w:val="20"/>
    </w:rPr>
  </w:style>
  <w:style w:type="paragraph" w:customStyle="1" w:styleId="xl122">
    <w:name w:val="xl122"/>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23">
    <w:name w:val="xl123"/>
    <w:basedOn w:val="a1"/>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xl124">
    <w:name w:val="xl124"/>
    <w:basedOn w:val="a1"/>
    <w:uiPriority w:val="99"/>
    <w:qFormat/>
    <w:pPr>
      <w:widowControl/>
      <w:pBdr>
        <w:left w:val="single" w:sz="4" w:space="0" w:color="auto"/>
        <w:bottom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125">
    <w:name w:val="xl125"/>
    <w:basedOn w:val="a1"/>
    <w:uiPriority w:val="99"/>
    <w:qFormat/>
    <w:pPr>
      <w:widowControl/>
      <w:pBdr>
        <w:bottom w:val="single" w:sz="4" w:space="0" w:color="auto"/>
      </w:pBdr>
      <w:shd w:val="clear" w:color="auto" w:fill="FFFFFF"/>
      <w:spacing w:before="100" w:beforeAutospacing="1" w:after="100" w:afterAutospacing="1"/>
      <w:jc w:val="center"/>
    </w:pPr>
    <w:rPr>
      <w:rFonts w:ascii="宋体" w:hAnsi="宋体" w:cs="宋体"/>
      <w:b/>
      <w:bCs/>
      <w:color w:val="000000"/>
      <w:kern w:val="0"/>
      <w:sz w:val="24"/>
    </w:rPr>
  </w:style>
  <w:style w:type="paragraph" w:customStyle="1" w:styleId="xl126">
    <w:name w:val="xl126"/>
    <w:basedOn w:val="a1"/>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1"/>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8">
    <w:name w:val="xl128"/>
    <w:basedOn w:val="a1"/>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1"/>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0">
    <w:name w:val="xl130"/>
    <w:basedOn w:val="a1"/>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宋体" w:hAnsi="宋体" w:cs="宋体"/>
      <w:b/>
      <w:bCs/>
      <w:kern w:val="0"/>
      <w:sz w:val="20"/>
      <w:szCs w:val="20"/>
    </w:rPr>
  </w:style>
  <w:style w:type="paragraph" w:customStyle="1" w:styleId="xl131">
    <w:name w:val="xl131"/>
    <w:basedOn w:val="a1"/>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1"/>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1"/>
    <w:uiPriority w:val="99"/>
    <w:qFormat/>
    <w:pPr>
      <w:widowControl/>
      <w:pBdr>
        <w:top w:val="single" w:sz="4" w:space="0" w:color="auto"/>
        <w:left w:val="single" w:sz="4" w:space="0" w:color="auto"/>
        <w:bottom w:val="single" w:sz="4" w:space="0" w:color="auto"/>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xl134">
    <w:name w:val="xl134"/>
    <w:basedOn w:val="a1"/>
    <w:uiPriority w:val="99"/>
    <w:qFormat/>
    <w:pPr>
      <w:widowControl/>
      <w:pBdr>
        <w:top w:val="single" w:sz="4" w:space="0" w:color="auto"/>
        <w:bottom w:val="single" w:sz="4" w:space="0" w:color="auto"/>
        <w:right w:val="single" w:sz="4" w:space="0" w:color="auto"/>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xl135">
    <w:name w:val="xl135"/>
    <w:basedOn w:val="a1"/>
    <w:uiPriority w:val="99"/>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6">
    <w:name w:val="xl136"/>
    <w:basedOn w:val="a1"/>
    <w:uiPriority w:val="99"/>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1"/>
    <w:uiPriority w:val="99"/>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8">
    <w:name w:val="xl138"/>
    <w:basedOn w:val="a1"/>
    <w:uiPriority w:val="99"/>
    <w:qFormat/>
    <w:pPr>
      <w:widowControl/>
      <w:pBdr>
        <w:top w:val="single" w:sz="4" w:space="0" w:color="auto"/>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39">
    <w:name w:val="xl139"/>
    <w:basedOn w:val="a1"/>
    <w:uiPriority w:val="99"/>
    <w:qFormat/>
    <w:pPr>
      <w:widowControl/>
      <w:pBdr>
        <w:left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40">
    <w:name w:val="xl140"/>
    <w:basedOn w:val="a1"/>
    <w:uiPriority w:val="99"/>
    <w:qFormat/>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41">
    <w:name w:val="xl141"/>
    <w:basedOn w:val="a1"/>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2">
    <w:name w:val="xl14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1">
    <w:name w:val="xl111"/>
    <w:basedOn w:val="a1"/>
    <w:uiPriority w:val="99"/>
    <w:qFormat/>
    <w:pPr>
      <w:widowControl/>
      <w:spacing w:before="100" w:beforeAutospacing="1" w:after="100" w:afterAutospacing="1"/>
      <w:jc w:val="left"/>
    </w:pPr>
    <w:rPr>
      <w:rFonts w:ascii="宋体" w:hAnsi="宋体" w:cs="宋体"/>
      <w:color w:val="000000"/>
      <w:kern w:val="0"/>
      <w:sz w:val="24"/>
    </w:rPr>
  </w:style>
  <w:style w:type="paragraph" w:customStyle="1" w:styleId="xl112">
    <w:name w:val="xl112"/>
    <w:basedOn w:val="a1"/>
    <w:uiPriority w:val="99"/>
    <w:qFormat/>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宋体" w:hAnsi="宋体" w:cs="宋体"/>
      <w:b/>
      <w:bCs/>
      <w:kern w:val="0"/>
      <w:sz w:val="20"/>
      <w:szCs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nt">
    <w:name w:val="int"/>
    <w:basedOn w:val="a1"/>
    <w:uiPriority w:val="99"/>
    <w:qFormat/>
    <w:pPr>
      <w:spacing w:line="360" w:lineRule="auto"/>
      <w:ind w:firstLine="454"/>
    </w:pPr>
    <w:rPr>
      <w:sz w:val="24"/>
    </w:rPr>
  </w:style>
  <w:style w:type="paragraph" w:customStyle="1" w:styleId="Char">
    <w:name w:val="■小四 Char"/>
    <w:basedOn w:val="a1"/>
    <w:next w:val="a1"/>
    <w:uiPriority w:val="99"/>
    <w:qFormat/>
    <w:pPr>
      <w:numPr>
        <w:numId w:val="4"/>
      </w:numPr>
      <w:spacing w:line="360" w:lineRule="auto"/>
    </w:pPr>
    <w:rPr>
      <w:rFonts w:ascii="Arial" w:hAnsi="Arial"/>
      <w:sz w:val="24"/>
      <w:szCs w:val="21"/>
    </w:rPr>
  </w:style>
  <w:style w:type="character" w:customStyle="1" w:styleId="h2010Char">
    <w:name w:val="h2010正文 Char"/>
    <w:link w:val="h2010"/>
    <w:qFormat/>
    <w:locked/>
    <w:rPr>
      <w:rFonts w:ascii="宋体" w:hAnsi="宋体"/>
      <w:sz w:val="24"/>
      <w:lang w:val="zh-CN"/>
    </w:rPr>
  </w:style>
  <w:style w:type="paragraph" w:customStyle="1" w:styleId="h2010">
    <w:name w:val="h2010正文"/>
    <w:basedOn w:val="a1"/>
    <w:link w:val="h2010Char"/>
    <w:qFormat/>
    <w:pPr>
      <w:spacing w:line="520" w:lineRule="exact"/>
      <w:ind w:firstLineChars="200" w:firstLine="200"/>
    </w:pPr>
    <w:rPr>
      <w:rFonts w:ascii="宋体" w:hAnsi="宋体"/>
      <w:kern w:val="0"/>
      <w:sz w:val="24"/>
      <w:szCs w:val="20"/>
      <w:lang w:val="zh-CN"/>
    </w:rPr>
  </w:style>
  <w:style w:type="paragraph" w:customStyle="1" w:styleId="1f6">
    <w:name w:val="_标题1"/>
    <w:basedOn w:val="1"/>
    <w:next w:val="a1"/>
    <w:uiPriority w:val="99"/>
    <w:qFormat/>
    <w:pPr>
      <w:spacing w:before="0" w:after="0" w:line="360" w:lineRule="auto"/>
    </w:pPr>
    <w:rPr>
      <w:rFonts w:ascii="Arial" w:eastAsia="方正黑体_GBK" w:hAnsi="Arial"/>
      <w:b w:val="0"/>
      <w:sz w:val="32"/>
    </w:rPr>
  </w:style>
  <w:style w:type="paragraph" w:customStyle="1" w:styleId="62">
    <w:name w:val="_标题6"/>
    <w:basedOn w:val="5"/>
    <w:next w:val="a1"/>
    <w:uiPriority w:val="99"/>
    <w:qFormat/>
    <w:pPr>
      <w:widowControl/>
      <w:adjustRightInd w:val="0"/>
      <w:snapToGrid w:val="0"/>
      <w:spacing w:beforeLines="50" w:before="0" w:after="156" w:line="360" w:lineRule="auto"/>
      <w:ind w:left="6185" w:hanging="6185"/>
      <w:jc w:val="left"/>
      <w:outlineLvl w:val="5"/>
    </w:pPr>
    <w:rPr>
      <w:rFonts w:ascii="黑体" w:eastAsia="黑体" w:hAnsi="宋体"/>
      <w:b w:val="0"/>
      <w:bCs w:val="0"/>
      <w:color w:val="000000"/>
      <w:kern w:val="0"/>
      <w:sz w:val="24"/>
      <w:szCs w:val="24"/>
      <w:lang w:val="zh-CN"/>
    </w:rPr>
  </w:style>
  <w:style w:type="paragraph" w:customStyle="1" w:styleId="2a">
    <w:name w:val="_标题2"/>
    <w:basedOn w:val="2"/>
    <w:next w:val="a1"/>
    <w:uiPriority w:val="99"/>
    <w:qFormat/>
    <w:pPr>
      <w:spacing w:before="0" w:after="0" w:line="240" w:lineRule="auto"/>
      <w:ind w:left="1418" w:hanging="1418"/>
    </w:pPr>
    <w:rPr>
      <w:rFonts w:ascii="Times New Roman" w:eastAsia="方正楷体_GBK" w:hAnsi="Times New Roman"/>
      <w:bCs w:val="0"/>
      <w:szCs w:val="24"/>
    </w:rPr>
  </w:style>
  <w:style w:type="paragraph" w:customStyle="1" w:styleId="43">
    <w:name w:val="_标题4"/>
    <w:basedOn w:val="4"/>
    <w:next w:val="a1"/>
    <w:uiPriority w:val="99"/>
    <w:qFormat/>
    <w:pPr>
      <w:keepNext/>
      <w:keepLines/>
      <w:tabs>
        <w:tab w:val="clear" w:pos="2155"/>
      </w:tabs>
      <w:adjustRightInd/>
      <w:spacing w:before="156" w:after="156" w:line="240" w:lineRule="auto"/>
      <w:ind w:left="3402" w:hanging="3402"/>
      <w:textAlignment w:val="auto"/>
    </w:pPr>
    <w:rPr>
      <w:rFonts w:eastAsia="方正仿宋_GBK" w:hAnsi="Arial"/>
      <w:bCs/>
      <w:kern w:val="2"/>
      <w:szCs w:val="28"/>
    </w:rPr>
  </w:style>
  <w:style w:type="paragraph" w:customStyle="1" w:styleId="36">
    <w:name w:val="_标题3"/>
    <w:basedOn w:val="3"/>
    <w:next w:val="a1"/>
    <w:uiPriority w:val="99"/>
    <w:qFormat/>
    <w:pPr>
      <w:spacing w:before="156" w:after="156" w:line="240" w:lineRule="auto"/>
      <w:ind w:left="6510" w:firstLineChars="0" w:hanging="3108"/>
      <w:jc w:val="left"/>
    </w:pPr>
    <w:rPr>
      <w:rFonts w:ascii="Arial" w:eastAsia="方正仿宋_GBK" w:hAnsi="Arial"/>
    </w:rPr>
  </w:style>
  <w:style w:type="paragraph" w:customStyle="1" w:styleId="54">
    <w:name w:val="_标题5"/>
    <w:basedOn w:val="5"/>
    <w:next w:val="a1"/>
    <w:uiPriority w:val="99"/>
    <w:qFormat/>
    <w:pPr>
      <w:spacing w:before="156" w:after="156" w:line="374" w:lineRule="auto"/>
      <w:ind w:left="8663" w:hanging="4988"/>
      <w:jc w:val="left"/>
    </w:pPr>
    <w:rPr>
      <w:rFonts w:ascii="Arial" w:eastAsia="黑体" w:hAnsi="Arial"/>
      <w:b w:val="0"/>
      <w:sz w:val="24"/>
      <w:lang w:val="zh-CN"/>
    </w:rPr>
  </w:style>
  <w:style w:type="paragraph" w:customStyle="1" w:styleId="b">
    <w:name w:val="b"/>
    <w:basedOn w:val="a1"/>
    <w:uiPriority w:val="99"/>
    <w:qFormat/>
    <w:pPr>
      <w:widowControl/>
      <w:numPr>
        <w:numId w:val="5"/>
      </w:numPr>
      <w:tabs>
        <w:tab w:val="left" w:pos="840"/>
      </w:tabs>
      <w:spacing w:before="100" w:beforeAutospacing="1" w:after="100" w:afterAutospacing="1"/>
      <w:ind w:left="0" w:firstLine="0"/>
      <w:jc w:val="left"/>
    </w:pPr>
    <w:rPr>
      <w:rFonts w:ascii="Courier New" w:hAnsi="Courier New" w:cs="Courier New"/>
      <w:b/>
      <w:bCs/>
      <w:color w:val="FF0000"/>
      <w:kern w:val="0"/>
      <w:sz w:val="24"/>
    </w:rPr>
  </w:style>
  <w:style w:type="paragraph" w:customStyle="1" w:styleId="e">
    <w:name w:val="e"/>
    <w:basedOn w:val="a1"/>
    <w:uiPriority w:val="99"/>
    <w:qFormat/>
    <w:pPr>
      <w:widowControl/>
      <w:spacing w:before="100" w:beforeAutospacing="1" w:after="100" w:afterAutospacing="1"/>
      <w:ind w:left="240" w:right="240" w:hanging="240"/>
      <w:jc w:val="left"/>
    </w:pPr>
    <w:rPr>
      <w:rFonts w:ascii="宋体" w:hAnsi="宋体" w:cs="宋体"/>
      <w:kern w:val="0"/>
      <w:sz w:val="24"/>
    </w:rPr>
  </w:style>
  <w:style w:type="paragraph" w:customStyle="1" w:styleId="k">
    <w:name w:val="k"/>
    <w:basedOn w:val="a1"/>
    <w:uiPriority w:val="99"/>
    <w:qFormat/>
    <w:pPr>
      <w:widowControl/>
      <w:spacing w:before="100" w:beforeAutospacing="1" w:after="100" w:afterAutospacing="1"/>
      <w:ind w:left="240" w:right="240" w:hanging="240"/>
      <w:jc w:val="left"/>
    </w:pPr>
    <w:rPr>
      <w:rFonts w:ascii="宋体" w:hAnsi="宋体" w:cs="宋体"/>
      <w:kern w:val="0"/>
      <w:sz w:val="24"/>
    </w:rPr>
  </w:style>
  <w:style w:type="paragraph" w:customStyle="1" w:styleId="t">
    <w:name w:val="t"/>
    <w:basedOn w:val="a1"/>
    <w:uiPriority w:val="99"/>
    <w:qFormat/>
    <w:pPr>
      <w:widowControl/>
      <w:spacing w:before="100" w:beforeAutospacing="1" w:after="100" w:afterAutospacing="1"/>
      <w:jc w:val="left"/>
    </w:pPr>
    <w:rPr>
      <w:rFonts w:ascii="宋体" w:hAnsi="宋体" w:cs="宋体"/>
      <w:color w:val="990000"/>
      <w:kern w:val="0"/>
      <w:sz w:val="24"/>
    </w:rPr>
  </w:style>
  <w:style w:type="paragraph" w:customStyle="1" w:styleId="xt">
    <w:name w:val="xt"/>
    <w:basedOn w:val="a1"/>
    <w:uiPriority w:val="99"/>
    <w:qFormat/>
    <w:pPr>
      <w:widowControl/>
      <w:spacing w:before="100" w:beforeAutospacing="1" w:after="100" w:afterAutospacing="1"/>
      <w:jc w:val="left"/>
    </w:pPr>
    <w:rPr>
      <w:rFonts w:ascii="宋体" w:hAnsi="宋体" w:cs="宋体"/>
      <w:color w:val="990099"/>
      <w:kern w:val="0"/>
      <w:sz w:val="24"/>
    </w:rPr>
  </w:style>
  <w:style w:type="paragraph" w:customStyle="1" w:styleId="ns">
    <w:name w:val="ns"/>
    <w:basedOn w:val="a1"/>
    <w:uiPriority w:val="99"/>
    <w:qFormat/>
    <w:pPr>
      <w:widowControl/>
      <w:spacing w:before="100" w:beforeAutospacing="1" w:after="100" w:afterAutospacing="1"/>
      <w:jc w:val="left"/>
    </w:pPr>
    <w:rPr>
      <w:rFonts w:ascii="宋体" w:hAnsi="宋体" w:cs="宋体"/>
      <w:color w:val="FF0000"/>
      <w:kern w:val="0"/>
      <w:sz w:val="24"/>
    </w:rPr>
  </w:style>
  <w:style w:type="paragraph" w:customStyle="1" w:styleId="dt">
    <w:name w:val="dt"/>
    <w:basedOn w:val="a1"/>
    <w:uiPriority w:val="99"/>
    <w:qFormat/>
    <w:pPr>
      <w:widowControl/>
      <w:spacing w:before="100" w:beforeAutospacing="1" w:after="100" w:afterAutospacing="1"/>
      <w:jc w:val="left"/>
    </w:pPr>
    <w:rPr>
      <w:rFonts w:ascii="宋体" w:hAnsi="宋体" w:cs="宋体"/>
      <w:color w:val="008000"/>
      <w:kern w:val="0"/>
      <w:sz w:val="24"/>
    </w:rPr>
  </w:style>
  <w:style w:type="paragraph" w:customStyle="1" w:styleId="m">
    <w:name w:val="m"/>
    <w:basedOn w:val="a1"/>
    <w:uiPriority w:val="99"/>
    <w:qFormat/>
    <w:pPr>
      <w:widowControl/>
      <w:spacing w:before="100" w:beforeAutospacing="1" w:after="100" w:afterAutospacing="1"/>
      <w:jc w:val="left"/>
    </w:pPr>
    <w:rPr>
      <w:rFonts w:ascii="宋体" w:hAnsi="宋体" w:cs="宋体"/>
      <w:color w:val="0000FF"/>
      <w:kern w:val="0"/>
      <w:sz w:val="24"/>
    </w:rPr>
  </w:style>
  <w:style w:type="paragraph" w:customStyle="1" w:styleId="tx">
    <w:name w:val="tx"/>
    <w:basedOn w:val="a1"/>
    <w:uiPriority w:val="99"/>
    <w:qFormat/>
    <w:pPr>
      <w:widowControl/>
      <w:spacing w:before="100" w:beforeAutospacing="1" w:after="100" w:afterAutospacing="1"/>
      <w:jc w:val="left"/>
    </w:pPr>
    <w:rPr>
      <w:rFonts w:ascii="宋体" w:hAnsi="宋体" w:cs="宋体"/>
      <w:b/>
      <w:bCs/>
      <w:kern w:val="0"/>
      <w:sz w:val="24"/>
    </w:rPr>
  </w:style>
  <w:style w:type="paragraph" w:customStyle="1" w:styleId="db">
    <w:name w:val="db"/>
    <w:basedOn w:val="a1"/>
    <w:uiPriority w:val="99"/>
    <w:qFormat/>
    <w:pPr>
      <w:widowControl/>
      <w:pBdr>
        <w:left w:val="single" w:sz="6" w:space="4" w:color="CCCCCC"/>
      </w:pBdr>
      <w:ind w:left="240"/>
      <w:jc w:val="left"/>
    </w:pPr>
    <w:rPr>
      <w:rFonts w:ascii="Courier" w:hAnsi="Courier" w:cs="宋体"/>
      <w:kern w:val="0"/>
      <w:sz w:val="24"/>
    </w:rPr>
  </w:style>
  <w:style w:type="paragraph" w:customStyle="1" w:styleId="di">
    <w:name w:val="di"/>
    <w:basedOn w:val="a1"/>
    <w:uiPriority w:val="99"/>
    <w:qFormat/>
    <w:pPr>
      <w:widowControl/>
      <w:spacing w:before="100" w:beforeAutospacing="1" w:after="100" w:afterAutospacing="1"/>
      <w:jc w:val="left"/>
    </w:pPr>
    <w:rPr>
      <w:rFonts w:ascii="Courier" w:hAnsi="Courier" w:cs="宋体"/>
      <w:kern w:val="0"/>
      <w:sz w:val="24"/>
    </w:rPr>
  </w:style>
  <w:style w:type="paragraph" w:customStyle="1" w:styleId="d">
    <w:name w:val="d"/>
    <w:basedOn w:val="a1"/>
    <w:uiPriority w:val="99"/>
    <w:qFormat/>
    <w:pPr>
      <w:widowControl/>
      <w:spacing w:before="100" w:beforeAutospacing="1" w:after="100" w:afterAutospacing="1"/>
      <w:jc w:val="left"/>
    </w:pPr>
    <w:rPr>
      <w:rFonts w:ascii="宋体" w:hAnsi="宋体" w:cs="宋体"/>
      <w:color w:val="0000FF"/>
      <w:kern w:val="0"/>
      <w:sz w:val="24"/>
    </w:rPr>
  </w:style>
  <w:style w:type="paragraph" w:customStyle="1" w:styleId="pi">
    <w:name w:val="pi"/>
    <w:basedOn w:val="a1"/>
    <w:uiPriority w:val="99"/>
    <w:qFormat/>
    <w:pPr>
      <w:widowControl/>
      <w:spacing w:before="100" w:beforeAutospacing="1" w:after="100" w:afterAutospacing="1"/>
      <w:jc w:val="left"/>
    </w:pPr>
    <w:rPr>
      <w:rFonts w:ascii="宋体" w:hAnsi="宋体" w:cs="宋体"/>
      <w:color w:val="0000FF"/>
      <w:kern w:val="0"/>
      <w:sz w:val="24"/>
    </w:rPr>
  </w:style>
  <w:style w:type="paragraph" w:customStyle="1" w:styleId="cb">
    <w:name w:val="cb"/>
    <w:basedOn w:val="a1"/>
    <w:uiPriority w:val="99"/>
    <w:qFormat/>
    <w:pPr>
      <w:widowControl/>
      <w:ind w:left="240"/>
      <w:jc w:val="left"/>
    </w:pPr>
    <w:rPr>
      <w:rFonts w:ascii="Courier" w:hAnsi="Courier" w:cs="宋体"/>
      <w:color w:val="888888"/>
      <w:kern w:val="0"/>
      <w:sz w:val="24"/>
    </w:rPr>
  </w:style>
  <w:style w:type="paragraph" w:customStyle="1" w:styleId="ci">
    <w:name w:val="ci"/>
    <w:basedOn w:val="a1"/>
    <w:uiPriority w:val="99"/>
    <w:qFormat/>
    <w:pPr>
      <w:widowControl/>
      <w:spacing w:before="100" w:beforeAutospacing="1" w:after="100" w:afterAutospacing="1"/>
      <w:jc w:val="left"/>
    </w:pPr>
    <w:rPr>
      <w:rFonts w:ascii="Courier" w:hAnsi="Courier" w:cs="宋体"/>
      <w:color w:val="888888"/>
      <w:kern w:val="0"/>
      <w:sz w:val="24"/>
    </w:rPr>
  </w:style>
  <w:style w:type="paragraph" w:customStyle="1" w:styleId="Style142">
    <w:name w:val="_Style 142"/>
    <w:uiPriority w:val="99"/>
    <w:qFormat/>
    <w:rPr>
      <w:rFonts w:ascii="Calibri" w:hAnsi="Calibri"/>
      <w:kern w:val="2"/>
      <w:sz w:val="21"/>
      <w:szCs w:val="22"/>
    </w:rPr>
  </w:style>
  <w:style w:type="paragraph" w:customStyle="1" w:styleId="xl65">
    <w:name w:val="xl6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63">
    <w:name w:val="样式 标题 6 + (中文) 宋体"/>
    <w:basedOn w:val="6"/>
    <w:uiPriority w:val="99"/>
    <w:qFormat/>
    <w:pPr>
      <w:spacing w:before="240" w:after="240" w:line="314" w:lineRule="auto"/>
      <w:ind w:left="1134"/>
    </w:pPr>
    <w:rPr>
      <w:rFonts w:ascii="Arial" w:eastAsia="Times New Roman" w:hAnsi="Arial"/>
      <w:color w:val="auto"/>
      <w:lang w:val="zh-CN"/>
    </w:rPr>
  </w:style>
  <w:style w:type="paragraph" w:customStyle="1" w:styleId="Style26">
    <w:name w:val="_Style 26"/>
    <w:uiPriority w:val="99"/>
    <w:qFormat/>
    <w:pPr>
      <w:widowControl w:val="0"/>
      <w:jc w:val="both"/>
    </w:pPr>
    <w:rPr>
      <w:kern w:val="2"/>
      <w:sz w:val="21"/>
      <w:szCs w:val="24"/>
    </w:rPr>
  </w:style>
  <w:style w:type="paragraph" w:customStyle="1" w:styleId="CharCharCharChar1">
    <w:name w:val="Char Char Char Char1"/>
    <w:basedOn w:val="a1"/>
    <w:uiPriority w:val="99"/>
    <w:qFormat/>
    <w:pPr>
      <w:widowControl/>
      <w:spacing w:after="160" w:line="240" w:lineRule="exact"/>
      <w:jc w:val="left"/>
    </w:pPr>
  </w:style>
  <w:style w:type="paragraph" w:customStyle="1" w:styleId="Char14">
    <w:name w:val="Char1"/>
    <w:basedOn w:val="a1"/>
    <w:uiPriority w:val="99"/>
    <w:qFormat/>
    <w:rPr>
      <w:szCs w:val="21"/>
    </w:rPr>
  </w:style>
  <w:style w:type="paragraph" w:customStyle="1" w:styleId="CharCharCharCharCharCharChar1">
    <w:name w:val="Char Char Char Char Char Char Char1"/>
    <w:basedOn w:val="a1"/>
    <w:uiPriority w:val="99"/>
    <w:qFormat/>
  </w:style>
  <w:style w:type="paragraph" w:customStyle="1" w:styleId="CharCharCharCharCharCharCharCharCharCharCharChar1">
    <w:name w:val="Char Char Char Char Char Char Char Char Char Char Char Char1"/>
    <w:basedOn w:val="a1"/>
    <w:uiPriority w:val="99"/>
    <w:qFormat/>
    <w:pPr>
      <w:widowControl/>
      <w:spacing w:after="160" w:line="240" w:lineRule="exact"/>
      <w:jc w:val="left"/>
    </w:pPr>
  </w:style>
  <w:style w:type="paragraph" w:customStyle="1" w:styleId="xl169">
    <w:name w:val="xl169"/>
    <w:basedOn w:val="a1"/>
    <w:uiPriority w:val="99"/>
    <w:qFormat/>
    <w:pPr>
      <w:widowControl/>
      <w:pBdr>
        <w:left w:val="single" w:sz="4" w:space="0" w:color="auto"/>
      </w:pBdr>
      <w:spacing w:before="100" w:beforeAutospacing="1" w:after="100" w:afterAutospacing="1"/>
      <w:jc w:val="left"/>
    </w:pPr>
    <w:rPr>
      <w:rFonts w:ascii="宋体" w:hAnsi="宋体" w:cs="宋体"/>
      <w:kern w:val="0"/>
      <w:sz w:val="24"/>
    </w:rPr>
  </w:style>
  <w:style w:type="paragraph" w:customStyle="1" w:styleId="0SANGFOR">
    <w:name w:val="0_正文（SANGFOR）"/>
    <w:basedOn w:val="a1"/>
    <w:uiPriority w:val="99"/>
    <w:qFormat/>
    <w:pPr>
      <w:tabs>
        <w:tab w:val="right" w:pos="9031"/>
      </w:tabs>
      <w:autoSpaceDE w:val="0"/>
      <w:autoSpaceDN w:val="0"/>
      <w:adjustRightInd w:val="0"/>
      <w:spacing w:before="80" w:after="80" w:line="300" w:lineRule="auto"/>
      <w:ind w:left="567"/>
    </w:pPr>
    <w:rPr>
      <w:rFonts w:ascii="Arial" w:hAnsi="Arial"/>
      <w:szCs w:val="21"/>
    </w:rPr>
  </w:style>
  <w:style w:type="paragraph" w:customStyle="1" w:styleId="SANGFOR">
    <w:name w:val="图号(SANGFOR)"/>
    <w:basedOn w:val="0SANGFOR"/>
    <w:next w:val="0SANGFOR"/>
    <w:uiPriority w:val="99"/>
    <w:qFormat/>
    <w:pPr>
      <w:numPr>
        <w:ilvl w:val="7"/>
        <w:numId w:val="5"/>
      </w:numPr>
      <w:tabs>
        <w:tab w:val="left" w:pos="3780"/>
      </w:tabs>
      <w:jc w:val="center"/>
    </w:pPr>
    <w:rPr>
      <w:rFonts w:eastAsia="Songti SC"/>
      <w:sz w:val="18"/>
    </w:rPr>
  </w:style>
  <w:style w:type="paragraph" w:customStyle="1" w:styleId="SANGFOR0">
    <w:name w:val="正文（SANGFOR）"/>
    <w:basedOn w:val="a1"/>
    <w:uiPriority w:val="99"/>
    <w:qFormat/>
    <w:pPr>
      <w:tabs>
        <w:tab w:val="right" w:pos="9031"/>
      </w:tabs>
      <w:autoSpaceDE w:val="0"/>
      <w:autoSpaceDN w:val="0"/>
      <w:adjustRightInd w:val="0"/>
      <w:spacing w:before="80" w:after="80" w:line="300" w:lineRule="auto"/>
      <w:ind w:left="567"/>
    </w:pPr>
    <w:rPr>
      <w:rFonts w:ascii="Arial" w:hAnsi="Arial"/>
      <w:kern w:val="0"/>
      <w:szCs w:val="21"/>
    </w:rPr>
  </w:style>
  <w:style w:type="paragraph" w:customStyle="1" w:styleId="CharCharCharCharCharCharCharCharCharChar">
    <w:name w:val="Char Char Char Char Char Char Char Char Char Char"/>
    <w:basedOn w:val="aa"/>
    <w:qFormat/>
    <w:pPr>
      <w:keepNext/>
      <w:shd w:val="clear" w:color="auto" w:fill="000080"/>
      <w:spacing w:beforeLines="100"/>
      <w:ind w:left="850"/>
    </w:pPr>
    <w:rPr>
      <w:rFonts w:ascii="Tahoma" w:hAnsi="Tahoma"/>
      <w:sz w:val="24"/>
      <w:szCs w:val="24"/>
    </w:rPr>
  </w:style>
  <w:style w:type="paragraph" w:customStyle="1" w:styleId="CharCharChar1Char">
    <w:name w:val="Char Char Char1 Char"/>
    <w:basedOn w:val="a1"/>
    <w:qFormat/>
    <w:rPr>
      <w:szCs w:val="21"/>
    </w:rPr>
  </w:style>
  <w:style w:type="character" w:customStyle="1" w:styleId="2Char">
    <w:name w:val="正文文本缩进 2 Char"/>
    <w:uiPriority w:val="99"/>
    <w:qFormat/>
    <w:locked/>
    <w:rPr>
      <w:rFonts w:ascii="Times New Roman" w:eastAsia="宋体" w:hAnsi="Times New Roman" w:cs="Times New Roman"/>
      <w:kern w:val="2"/>
      <w:sz w:val="21"/>
      <w:szCs w:val="24"/>
    </w:rPr>
  </w:style>
  <w:style w:type="character" w:customStyle="1" w:styleId="Char6">
    <w:name w:val="正文文本缩进 Char"/>
    <w:uiPriority w:val="99"/>
    <w:qFormat/>
    <w:locked/>
    <w:rPr>
      <w:rFonts w:ascii="宋体" w:eastAsia="宋体" w:hAnsi="Courier New" w:cs="Times New Roman" w:hint="eastAsia"/>
      <w:spacing w:val="-4"/>
      <w:kern w:val="2"/>
      <w:sz w:val="18"/>
    </w:rPr>
  </w:style>
  <w:style w:type="character" w:customStyle="1" w:styleId="Char7">
    <w:name w:val="批注文字 Char"/>
    <w:uiPriority w:val="99"/>
    <w:qFormat/>
    <w:locked/>
    <w:rPr>
      <w:rFonts w:ascii="Times New Roman" w:eastAsia="宋体" w:hAnsi="Times New Roman" w:cs="Times New Roman"/>
      <w:kern w:val="2"/>
      <w:sz w:val="21"/>
      <w:szCs w:val="24"/>
    </w:rPr>
  </w:style>
  <w:style w:type="character" w:customStyle="1" w:styleId="Char8">
    <w:name w:val="页脚 Char"/>
    <w:qFormat/>
    <w:locked/>
    <w:rPr>
      <w:rFonts w:ascii="Times New Roman" w:eastAsia="宋体" w:hAnsi="Times New Roman" w:cs="Times New Roman"/>
      <w:kern w:val="2"/>
      <w:sz w:val="18"/>
      <w:szCs w:val="18"/>
    </w:rPr>
  </w:style>
  <w:style w:type="character" w:customStyle="1" w:styleId="Char9">
    <w:name w:val="批注框文本 Char"/>
    <w:qFormat/>
    <w:locked/>
    <w:rPr>
      <w:rFonts w:ascii="Times New Roman" w:eastAsia="宋体" w:hAnsi="Times New Roman" w:cs="Times New Roman"/>
      <w:kern w:val="2"/>
      <w:sz w:val="18"/>
      <w:szCs w:val="18"/>
    </w:rPr>
  </w:style>
  <w:style w:type="character" w:customStyle="1" w:styleId="Chara">
    <w:name w:val="页眉 Char"/>
    <w:uiPriority w:val="99"/>
    <w:qFormat/>
    <w:locked/>
    <w:rPr>
      <w:rFonts w:ascii="Times New Roman" w:eastAsia="宋体" w:hAnsi="Times New Roman" w:cs="Times New Roman"/>
      <w:kern w:val="2"/>
      <w:sz w:val="18"/>
      <w:szCs w:val="18"/>
    </w:rPr>
  </w:style>
  <w:style w:type="character" w:customStyle="1" w:styleId="Charb">
    <w:name w:val="文档结构图 Char"/>
    <w:qFormat/>
    <w:locked/>
    <w:rPr>
      <w:rFonts w:ascii="宋体" w:eastAsia="宋体" w:hAnsi="宋体" w:cs="Times New Roman" w:hint="eastAsia"/>
      <w:kern w:val="2"/>
      <w:sz w:val="18"/>
      <w:szCs w:val="18"/>
    </w:rPr>
  </w:style>
  <w:style w:type="character" w:customStyle="1" w:styleId="Charc">
    <w:name w:val="日期 Char"/>
    <w:qFormat/>
    <w:locked/>
    <w:rPr>
      <w:rFonts w:ascii="Times New Roman" w:eastAsia="宋体" w:hAnsi="Times New Roman" w:cs="Times New Roman"/>
      <w:kern w:val="2"/>
      <w:sz w:val="21"/>
      <w:szCs w:val="24"/>
    </w:rPr>
  </w:style>
  <w:style w:type="character" w:customStyle="1" w:styleId="HTMLChar">
    <w:name w:val="HTML 预设格式 Char"/>
    <w:uiPriority w:val="99"/>
    <w:semiHidden/>
    <w:qFormat/>
    <w:locked/>
    <w:rPr>
      <w:rFonts w:ascii="宋体" w:eastAsia="宋体" w:hAnsi="宋体" w:cs="Times New Roman" w:hint="eastAsia"/>
      <w:sz w:val="24"/>
      <w:szCs w:val="24"/>
      <w:lang w:val="zh-CN"/>
    </w:rPr>
  </w:style>
  <w:style w:type="character" w:customStyle="1" w:styleId="3Char">
    <w:name w:val="正文文本 3 Char"/>
    <w:uiPriority w:val="99"/>
    <w:semiHidden/>
    <w:qFormat/>
    <w:locked/>
    <w:rPr>
      <w:rFonts w:ascii="Times New Roman" w:eastAsia="宋体" w:hAnsi="Times New Roman" w:cs="Times New Roman"/>
      <w:kern w:val="2"/>
      <w:sz w:val="16"/>
      <w:szCs w:val="16"/>
    </w:rPr>
  </w:style>
  <w:style w:type="character" w:customStyle="1" w:styleId="Chard">
    <w:name w:val="批注主题 Char"/>
    <w:uiPriority w:val="99"/>
    <w:semiHidden/>
    <w:qFormat/>
    <w:locked/>
    <w:rPr>
      <w:rFonts w:ascii="Times New Roman" w:eastAsia="宋体" w:hAnsi="Times New Roman" w:cs="Times New Roman"/>
      <w:b/>
      <w:bCs/>
      <w:kern w:val="2"/>
      <w:sz w:val="21"/>
      <w:szCs w:val="24"/>
    </w:rPr>
  </w:style>
  <w:style w:type="character" w:customStyle="1" w:styleId="Char15">
    <w:name w:val="页眉 Char1"/>
    <w:uiPriority w:val="99"/>
    <w:qFormat/>
    <w:rPr>
      <w:rFonts w:ascii="Times New Roman" w:eastAsia="宋体" w:hAnsi="Times New Roman" w:cs="Times New Roman" w:hint="default"/>
      <w:kern w:val="2"/>
      <w:sz w:val="18"/>
      <w:szCs w:val="18"/>
    </w:rPr>
  </w:style>
  <w:style w:type="character" w:customStyle="1" w:styleId="Char16">
    <w:name w:val="页脚 Char1"/>
    <w:uiPriority w:val="99"/>
    <w:qFormat/>
    <w:rPr>
      <w:rFonts w:ascii="Times New Roman" w:eastAsia="宋体" w:hAnsi="Times New Roman" w:cs="Times New Roman" w:hint="default"/>
      <w:kern w:val="2"/>
      <w:sz w:val="18"/>
      <w:szCs w:val="18"/>
    </w:rPr>
  </w:style>
  <w:style w:type="character" w:customStyle="1" w:styleId="apple-style-span">
    <w:name w:val="apple-style-span"/>
    <w:qFormat/>
    <w:rPr>
      <w:rFonts w:ascii="Times New Roman" w:eastAsia="宋体" w:hAnsi="Times New Roman" w:cs="Times New Roman"/>
    </w:rPr>
  </w:style>
  <w:style w:type="character" w:customStyle="1" w:styleId="b1">
    <w:name w:val="b1"/>
    <w:qFormat/>
    <w:rPr>
      <w:rFonts w:ascii="Courier New" w:eastAsia="宋体" w:hAnsi="Courier New" w:cs="Courier New" w:hint="default"/>
      <w:b/>
      <w:bCs/>
      <w:color w:val="FF0000"/>
      <w:u w:val="none"/>
    </w:rPr>
  </w:style>
  <w:style w:type="character" w:customStyle="1" w:styleId="m1">
    <w:name w:val="m1"/>
    <w:qFormat/>
    <w:rPr>
      <w:rFonts w:ascii="Times New Roman" w:eastAsia="宋体" w:hAnsi="Times New Roman" w:cs="Times New Roman"/>
      <w:color w:val="0000FF"/>
    </w:rPr>
  </w:style>
  <w:style w:type="character" w:customStyle="1" w:styleId="pi1">
    <w:name w:val="pi1"/>
    <w:qFormat/>
    <w:rPr>
      <w:rFonts w:ascii="Times New Roman" w:eastAsia="宋体" w:hAnsi="Times New Roman" w:cs="Times New Roman"/>
      <w:color w:val="0000FF"/>
    </w:rPr>
  </w:style>
  <w:style w:type="character" w:customStyle="1" w:styleId="ci1">
    <w:name w:val="ci1"/>
    <w:qFormat/>
    <w:rPr>
      <w:rFonts w:ascii="Courier" w:eastAsia="宋体" w:hAnsi="Courier" w:cs="Times New Roman" w:hint="default"/>
      <w:color w:val="888888"/>
      <w:sz w:val="24"/>
      <w:szCs w:val="24"/>
    </w:rPr>
  </w:style>
  <w:style w:type="character" w:customStyle="1" w:styleId="t1">
    <w:name w:val="t1"/>
    <w:qFormat/>
    <w:rPr>
      <w:rFonts w:ascii="Times New Roman" w:eastAsia="宋体" w:hAnsi="Times New Roman" w:cs="Times New Roman"/>
      <w:color w:val="990000"/>
    </w:rPr>
  </w:style>
  <w:style w:type="character" w:customStyle="1" w:styleId="ns1">
    <w:name w:val="ns1"/>
    <w:qFormat/>
    <w:rPr>
      <w:rFonts w:ascii="Times New Roman" w:eastAsia="宋体" w:hAnsi="Times New Roman" w:cs="Times New Roman"/>
      <w:color w:val="FF0000"/>
    </w:rPr>
  </w:style>
  <w:style w:type="character" w:customStyle="1" w:styleId="Char17">
    <w:name w:val="正文文本缩进 Char1"/>
    <w:uiPriority w:val="99"/>
    <w:semiHidden/>
    <w:qFormat/>
    <w:rPr>
      <w:rFonts w:ascii="Times New Roman" w:eastAsia="宋体" w:hAnsi="Times New Roman" w:cs="Times New Roman" w:hint="default"/>
      <w:szCs w:val="24"/>
    </w:rPr>
  </w:style>
  <w:style w:type="character" w:customStyle="1" w:styleId="aff4">
    <w:name w:val="列表段落 字符"/>
    <w:link w:val="aff3"/>
    <w:uiPriority w:val="34"/>
    <w:qFormat/>
    <w:rPr>
      <w:kern w:val="2"/>
      <w:sz w:val="21"/>
      <w:szCs w:val="24"/>
    </w:rPr>
  </w:style>
  <w:style w:type="character" w:customStyle="1" w:styleId="Style298">
    <w:name w:val="_Style 298"/>
    <w:uiPriority w:val="21"/>
    <w:qFormat/>
    <w:rPr>
      <w:i/>
      <w:iCs/>
      <w:color w:val="0F4761"/>
    </w:rPr>
  </w:style>
  <w:style w:type="character" w:customStyle="1" w:styleId="Style299">
    <w:name w:val="_Style 299"/>
    <w:uiPriority w:val="32"/>
    <w:qFormat/>
    <w:rPr>
      <w:b/>
      <w:bCs/>
      <w:smallCaps/>
      <w:color w:val="0F4761"/>
      <w:spacing w:val="5"/>
    </w:rPr>
  </w:style>
  <w:style w:type="paragraph" w:styleId="afff4">
    <w:name w:val="Revision"/>
    <w:hidden/>
    <w:uiPriority w:val="99"/>
    <w:unhideWhenUsed/>
    <w:rsid w:val="000B52EC"/>
    <w:rPr>
      <w:kern w:val="2"/>
      <w:sz w:val="21"/>
      <w:szCs w:val="24"/>
    </w:rPr>
  </w:style>
  <w:style w:type="paragraph" w:customStyle="1" w:styleId="CharCharCharCharCharCharChar13">
    <w:name w:val="Char Char Char Char Char Char Char13"/>
    <w:basedOn w:val="a1"/>
    <w:qFormat/>
    <w:rsid w:val="008D47F8"/>
  </w:style>
  <w:style w:type="paragraph" w:customStyle="1" w:styleId="CharCharCharCharCharCharCharCharCharCharCharChar13">
    <w:name w:val="Char Char Char Char Char Char Char Char Char Char Char Char13"/>
    <w:basedOn w:val="a1"/>
    <w:qFormat/>
    <w:rsid w:val="008D47F8"/>
    <w:pPr>
      <w:widowControl/>
      <w:spacing w:after="160" w:line="240" w:lineRule="exact"/>
      <w:jc w:val="left"/>
    </w:pPr>
  </w:style>
  <w:style w:type="paragraph" w:customStyle="1" w:styleId="Char130">
    <w:name w:val="Char13"/>
    <w:basedOn w:val="a1"/>
    <w:qFormat/>
    <w:rsid w:val="008D47F8"/>
  </w:style>
  <w:style w:type="paragraph" w:customStyle="1" w:styleId="CharCharCharChar13">
    <w:name w:val="Char Char Char Char13"/>
    <w:basedOn w:val="a1"/>
    <w:qFormat/>
    <w:rsid w:val="008D47F8"/>
    <w:pPr>
      <w:widowControl/>
      <w:spacing w:after="160" w:line="240" w:lineRule="exact"/>
      <w:jc w:val="left"/>
    </w:pPr>
  </w:style>
  <w:style w:type="paragraph" w:customStyle="1" w:styleId="2b">
    <w:name w:val="修订2"/>
    <w:hidden/>
    <w:uiPriority w:val="99"/>
    <w:unhideWhenUsed/>
    <w:qFormat/>
    <w:rsid w:val="008D47F8"/>
    <w:rPr>
      <w:kern w:val="2"/>
      <w:sz w:val="21"/>
      <w:szCs w:val="24"/>
    </w:rPr>
  </w:style>
  <w:style w:type="paragraph" w:customStyle="1" w:styleId="null3">
    <w:name w:val="null3"/>
    <w:qFormat/>
    <w:rsid w:val="008D47F8"/>
    <w:rPr>
      <w:rFonts w:asciiTheme="minorHAnsi" w:eastAsiaTheme="minorEastAsia" w:hAnsiTheme="minorHAnsi" w:cstheme="minorBidi"/>
      <w:lang w:eastAsia="zh-Hans"/>
    </w:rPr>
  </w:style>
  <w:style w:type="paragraph" w:customStyle="1" w:styleId="xl94">
    <w:name w:val="xl94"/>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6">
    <w:name w:val="xl96"/>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7">
    <w:name w:val="xl97"/>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8">
    <w:name w:val="xl98"/>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0">
    <w:name w:val="xl100"/>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1">
    <w:name w:val="xl101"/>
    <w:basedOn w:val="a1"/>
    <w:qFormat/>
    <w:rsid w:val="008D47F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1"/>
    <w:qFormat/>
    <w:rsid w:val="008D47F8"/>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1"/>
    <w:qFormat/>
    <w:rsid w:val="008D47F8"/>
    <w:pPr>
      <w:widowControl/>
      <w:spacing w:before="100" w:beforeAutospacing="1" w:after="100" w:afterAutospacing="1"/>
      <w:jc w:val="left"/>
    </w:pPr>
    <w:rPr>
      <w:rFonts w:ascii="宋体" w:hAnsi="宋体" w:cs="宋体"/>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16.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nncz.nanning.gov.cn/" TargetMode="External"/><Relationship Id="rId25" Type="http://schemas.openxmlformats.org/officeDocument/2006/relationships/footer" Target="footer8.xm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ncz.nanning.gov.cn/" TargetMode="External"/><Relationship Id="rId20" Type="http://schemas.openxmlformats.org/officeDocument/2006/relationships/footer" Target="foot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cy.zfcg.gxzf.gov.cn/&#65289;&#33719;&#21462;&#65288;&#19979;&#36733;&#65289;&#25307;&#26631;&#25991;&#20214;&#65292;&#24182;&#20110;2026&#24180;4&#26376;" TargetMode="Externa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8.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1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rcrfsp.com" TargetMode="Externa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9d579aa8-6e6c-4900-806f-d5e71d1fd49d</errorID>
      <errorWord>2026年04月</errorWord>
      <group>L1_Knowledge</group>
      <groupName>知识性问题</groupName>
      <ability>L2_Time</ability>
      <abilityName>日期时间</abilityName>
      <candidateList>
        <item>2026年4月</item>
      </candidateList>
      <explain>根据日常书写习惯，月份一般会省略前导零。</explain>
      <paraID>67A5A343</paraID>
      <start>0</start>
      <end>8</end>
      <status>unmodified</status>
      <modifiedWord/>
      <trackRevisions>false</trackRevisions>
    </reviewItem>
    <reviewItem>
      <errorID>cff8e644-4bcb-407b-a076-d72abdf69906</errorID>
      <errorWord>)</errorWord>
      <group>L1_Format</group>
      <groupName>格式问题</groupName>
      <ability>L2_HalfPunc</ability>
      <abilityName>全半角检查</abilityName>
      <candidateList>
        <item>）</item>
      </candidateList>
      <explain>文本全半角错误。</explain>
      <paraID>23A1821E</paraID>
      <start>38</start>
      <end>39</end>
      <status>unmodified</status>
      <modifiedWord/>
      <trackRevisions>false</trackRevisions>
    </reviewItem>
    <reviewItem>
      <errorID>61e1f6f1-c5f1-41b7-ae6f-5b792285a09d</errorID>
      <errorWord>(</errorWord>
      <group>L1_Format</group>
      <groupName>格式问题</groupName>
      <ability>L2_HalfPunc</ability>
      <abilityName>全半角检查</abilityName>
      <candidateList>
        <item>（</item>
      </candidateList>
      <explain>文本全半角错误。</explain>
      <paraID>10C918C3</paraID>
      <start>13</start>
      <end>14</end>
      <status>unmodified</status>
      <modifiedWord/>
      <trackRevisions>false</trackRevisions>
    </reviewItem>
    <reviewItem>
      <errorID>78bcc2c5-57c6-479f-a292-ebc4e0afd17a</errorID>
      <errorWord>)</errorWord>
      <group>L1_Format</group>
      <groupName>格式问题</groupName>
      <ability>L2_HalfPunc</ability>
      <abilityName>全半角检查</abilityName>
      <candidateList>
        <item>）</item>
      </candidateList>
      <explain>文本全半角错误。</explain>
      <paraID>10C918C3</paraID>
      <start>36</start>
      <end>37</end>
      <status>unmodified</status>
      <modifiedWord/>
      <trackRevisions>false</trackRevisions>
    </reviewItem>
    <reviewItem>
      <errorID>f5d82816-ad81-4a08-a6e5-0a7503ee334a</errorID>
      <errorWord>(</errorWord>
      <group>L1_Format</group>
      <groupName>格式问题</groupName>
      <ability>L2_HalfPunc</ability>
      <abilityName>全半角检查</abilityName>
      <candidateList>
        <item>（</item>
      </candidateList>
      <explain>文本全半角错误。</explain>
      <paraID>10C918C3</paraID>
      <start>46</start>
      <end>47</end>
      <status>unmodified</status>
      <modifiedWord/>
      <trackRevisions>false</trackRevisions>
    </reviewItem>
    <reviewItem>
      <errorID>2c621c88-87a4-4d88-ba33-10d06359ea5d</errorID>
      <errorWord>)</errorWord>
      <group>L1_Format</group>
      <groupName>格式问题</groupName>
      <ability>L2_HalfPunc</ability>
      <abilityName>全半角检查</abilityName>
      <candidateList>
        <item>）</item>
      </candidateList>
      <explain>文本全半角错误。</explain>
      <paraID>10C918C3</paraID>
      <start>62</start>
      <end>63</end>
      <status>unmodified</status>
      <modifiedWord/>
      <trackRevisions>false</trackRevisions>
    </reviewItem>
    <reviewItem>
      <errorID>dae12a19-6a16-45e9-a336-c5b2c4d73b3c</errorID>
      <errorWord>:</errorWord>
      <group>L1_Format</group>
      <groupName>格式问题</groupName>
      <ability>L2_HalfPunc</ability>
      <abilityName>全半角检查</abilityName>
      <candidateList>
        <item>：</item>
      </candidateList>
      <explain>文本全半角错误。</explain>
      <paraID>12E7307F</paraID>
      <start>4</start>
      <end>5</end>
      <status>unmodified</status>
      <modifiedWord/>
      <trackRevisions>false</trackRevisions>
    </reviewItem>
    <reviewItem>
      <errorID>fa3bd67d-049f-42e8-8eaf-92067d0f8879</errorID>
      <errorWord>-</errorWord>
      <group>L1_Format</group>
      <groupName>格式问题</groupName>
      <ability>L2_HalfPunc</ability>
      <abilityName>全半角检查</abilityName>
      <candidateList>
        <item>－</item>
      </candidateList>
      <explain>文本全半角错误。</explain>
      <paraID>12E7307F</paraID>
      <start>99</start>
      <end>100</end>
      <status>unmodified</status>
      <modifiedWord/>
      <trackRevisions>false</trackRevisions>
    </reviewItem>
    <reviewItem>
      <errorID>50cd12e9-37ed-42df-b985-b4a152be0804</errorID>
      <errorWord>-</errorWord>
      <group>L1_Format</group>
      <groupName>格式问题</groupName>
      <ability>L2_HalfPunc</ability>
      <abilityName>全半角检查</abilityName>
      <candidateList>
        <item>－</item>
      </candidateList>
      <explain>文本全半角错误。</explain>
      <paraID>12E7307F</paraID>
      <start>104</start>
      <end>105</end>
      <status>unmodified</status>
      <modifiedWord/>
      <trackRevisions>false</trackRevisions>
    </reviewItem>
    <reviewItem>
      <errorID>671874a4-839a-47cb-a0ab-a4ea746a26cf</errorID>
      <errorWord>-</errorWord>
      <group>L1_Format</group>
      <groupName>格式问题</groupName>
      <ability>L2_HalfPunc</ability>
      <abilityName>全半角检查</abilityName>
      <candidateList>
        <item>－</item>
      </candidateList>
      <explain>文本全半角错误。</explain>
      <paraID>12E7307F</paraID>
      <start>111</start>
      <end>112</end>
      <status>unmodified</status>
      <modifiedWord/>
      <trackRevisions>false</trackRevisions>
    </reviewItem>
    <reviewItem>
      <errorID>e8c4fcd7-e3be-45ab-b572-1ac7da689525</errorID>
      <errorWord>-</errorWord>
      <group>L1_Format</group>
      <groupName>格式问题</groupName>
      <ability>L2_HalfPunc</ability>
      <abilityName>全半角检查</abilityName>
      <candidateList>
        <item>－</item>
      </candidateList>
      <explain>文本全半角错误。</explain>
      <paraID>12E7307F</paraID>
      <start>117</start>
      <end>118</end>
      <status>unmodified</status>
      <modifiedWord/>
      <trackRevisions>false</trackRevisions>
    </reviewItem>
    <reviewItem>
      <errorID>b62d7eef-bccd-4121-92d6-4aa751e75b38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29C77D73</paraID>
      <start>0</start>
      <end>2</end>
      <status>unmodified</status>
      <modifiedWord/>
      <trackRevisions>false</trackRevisions>
    </reviewItem>
    <reviewItem>
      <errorID>1774d905-e6e8-4d92-917c-ffb701b8d344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1E63EBCD</paraID>
      <start>0</start>
      <end>2</end>
      <status>unmodified</status>
      <modifiedWord/>
      <trackRevisions>false</trackRevisions>
    </reviewItem>
    <reviewItem>
      <errorID>b3e4786d-68ba-4fef-9b71-ff08b954a624</errorID>
      <errorWord>间</errorWord>
      <group>L1_Word</group>
      <groupName>字词问题</groupName>
      <ability>L2_Typo</ability>
      <abilityName>字词错误</abilityName>
      <candidateList>
        <item>间之</item>
      </candidateList>
      <explain/>
      <paraID>3B4051EE</paraID>
      <start>55</start>
      <end>56</end>
      <status>unmodified</status>
      <modifiedWord/>
      <trackRevisions>false</trackRevisions>
    </reviewItem>
    <reviewItem>
      <errorID>64feddb7-d8ec-49a2-9f21-3afbf1f76279</errorID>
      <errorWord>操作合</errorWord>
      <group>L1_Word</group>
      <groupName>字词问题</groupName>
      <ability>L2_Typo</ability>
      <abilityName>字词错误</abilityName>
      <candidateList>
        <item>操作台</item>
      </candidateList>
      <explain/>
      <paraID> E012C3E</paraID>
      <start>8</start>
      <end>11</end>
      <status>unmodified</status>
      <modifiedWord/>
      <trackRevisions>false</trackRevisions>
    </reviewItem>
    <reviewItem>
      <errorID>70005c42-ec9c-4107-9974-3f9aba524266</errorID>
      <errorWord>传递交</errorWord>
      <group>L1_Grammar</group>
      <groupName>语法问题</groupName>
      <ability>L2_Order</ability>
      <abilityName>语序不当</abilityName>
      <candidateList>
        <item>传</item>
      </candidateList>
      <explain>句子可能没有遵循时空、逻辑顺序，或者介词、关联词等位置不当。</explain>
      <paraID>7C7B984B</paraID>
      <start>124</start>
      <end>127</end>
      <status>unmodified</status>
      <modifiedWord/>
      <trackRevisions>false</trackRevisions>
    </reviewItem>
    <reviewItem>
      <errorID>8ca95c0c-9303-44d5-9658-669418008274</errorID>
      <errorWord>(</errorWord>
      <group>L1_Format</group>
      <groupName>格式问题</groupName>
      <ability>L2_HalfPunc</ability>
      <abilityName>全半角检查</abilityName>
      <candidateList>
        <item>（</item>
      </candidateList>
      <explain>文本全半角错误。</explain>
      <paraID>59698428</paraID>
      <start>23</start>
      <end>24</end>
      <status>unmodified</status>
      <modifiedWord/>
      <trackRevisions>false</trackRevisions>
    </reviewItem>
    <reviewItem>
      <errorID>edb65d6d-f7aa-4ef0-9256-862bfc4e3495</errorID>
      <errorWord>)</errorWord>
      <group>L1_Format</group>
      <groupName>格式问题</groupName>
      <ability>L2_HalfPunc</ability>
      <abilityName>全半角检查</abilityName>
      <candidateList>
        <item>）</item>
      </candidateList>
      <explain>文本全半角错误。</explain>
      <paraID>59698428</paraID>
      <start>31</start>
      <end>32</end>
      <status>unmodified</status>
      <modifiedWord/>
      <trackRevisions>false</trackRevisions>
    </reviewItem>
    <reviewItem>
      <errorID>01cb589f-7bbe-4f0f-a8a4-e028fa3dc58d</errorID>
      <errorWord>(</errorWord>
      <group>L1_Format</group>
      <groupName>格式问题</groupName>
      <ability>L2_HalfPunc</ability>
      <abilityName>全半角检查</abilityName>
      <candidateList>
        <item>（</item>
      </candidateList>
      <explain>文本全半角错误。</explain>
      <paraID>59698428</paraID>
      <start>57</start>
      <end>58</end>
      <status>unmodified</status>
      <modifiedWord/>
      <trackRevisions>false</trackRevisions>
    </reviewItem>
    <reviewItem>
      <errorID>46ff54d5-3b0d-4612-8a0d-4ff92bb03d70</errorID>
      <errorWord>)</errorWord>
      <group>L1_Format</group>
      <groupName>格式问题</groupName>
      <ability>L2_HalfPunc</ability>
      <abilityName>全半角检查</abilityName>
      <candidateList>
        <item>）</item>
      </candidateList>
      <explain>文本全半角错误。</explain>
      <paraID>59698428</paraID>
      <start>65</start>
      <end>66</end>
      <status>unmodified</status>
      <modifiedWord/>
      <trackRevisions>false</trackRevisions>
    </reviewItem>
    <reviewItem>
      <errorID>d7df4e99-ef08-42a1-b4d8-3e4470c01083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59698428</paraID>
      <start>105</start>
      <end>106</end>
      <status>unmodified</status>
      <modifiedWord/>
      <trackRevisions>false</trackRevisions>
    </reviewItem>
    <reviewItem>
      <errorID>f48bbe98-c6c8-40f4-83ca-604ee58bd2e2</errorID>
      <errorWord>.</errorWord>
      <group>L1_Format</group>
      <groupName>格式问题</groupName>
      <ability>L2_HalfPunc</ability>
      <abilityName>全半角检查</abilityName>
      <candidateList>
        <item>。</item>
      </candidateList>
      <explain>文本全半角错误。</explain>
      <paraID>59698428</paraID>
      <start>119</start>
      <end>120</end>
      <status>unmodified</status>
      <modifiedWord/>
      <trackRevisions>false</trackRevisions>
    </reviewItem>
    <reviewItem>
      <errorID>a799365e-1a48-4d74-9924-4a27fbc6946d</errorID>
      <errorWord>-</errorWord>
      <group>L1_Format</group>
      <groupName>格式问题</groupName>
      <ability>L2_HalfPunc</ability>
      <abilityName>全半角检查</abilityName>
      <candidateList>
        <item>－</item>
      </candidateList>
      <explain>文本全半角错误。</explain>
      <paraID>15DBB997</paraID>
      <start>107</start>
      <end>108</end>
      <status>unmodified</status>
      <modifiedWord/>
      <trackRevisions>false</trackRevisions>
    </reviewItem>
    <reviewItem>
      <errorID>a4f5a29c-b6f2-4ce6-b4c5-0466d2a9687f</errorID>
      <errorWord>-</errorWord>
      <group>L1_Format</group>
      <groupName>格式问题</groupName>
      <ability>L2_HalfPunc</ability>
      <abilityName>全半角检查</abilityName>
      <candidateList>
        <item>－</item>
      </candidateList>
      <explain>文本全半角错误。</explain>
      <paraID>15DBB997</paraID>
      <start>112</start>
      <end>113</end>
      <status>unmodified</status>
      <modifiedWord/>
      <trackRevisions>false</trackRevisions>
    </reviewItem>
    <reviewItem>
      <errorID>c980affe-4997-40f2-8127-b573eb64db05</errorID>
      <errorWord>-</errorWord>
      <group>L1_Format</group>
      <groupName>格式问题</groupName>
      <ability>L2_HalfPunc</ability>
      <abilityName>全半角检查</abilityName>
      <candidateList>
        <item>－</item>
      </candidateList>
      <explain>文本全半角错误。</explain>
      <paraID>15DBB997</paraID>
      <start>121</start>
      <end>122</end>
      <status>unmodified</status>
      <modifiedWord/>
      <trackRevisions>false</trackRevisions>
    </reviewItem>
    <reviewItem>
      <errorID>74400533-3d00-4484-bf15-45d584dea939</errorID>
      <errorWord>-</errorWord>
      <group>L1_Format</group>
      <groupName>格式问题</groupName>
      <ability>L2_HalfPunc</ability>
      <abilityName>全半角检查</abilityName>
      <candidateList>
        <item>－</item>
      </candidateList>
      <explain>文本全半角错误。</explain>
      <paraID>15DBB997</paraID>
      <start>126</start>
      <end>127</end>
      <status>unmodified</status>
      <modifiedWord/>
      <trackRevisions>false</trackRevisions>
    </reviewItem>
    <reviewItem>
      <errorID>cd9e4542-977d-438c-91ef-16cd94cb0dc4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55DF691B</paraID>
      <start>15</start>
      <end>16</end>
      <status>unmodified</status>
      <modifiedWord/>
      <trackRevisions>false</trackRevisions>
    </reviewItem>
    <reviewItem>
      <errorID>b940b8a1-a732-420f-a5ad-9801d37496f4</errorID>
      <errorWord>-</errorWord>
      <group>L1_Format</group>
      <groupName>格式问题</groupName>
      <ability>L2_HalfPunc</ability>
      <abilityName>全半角检查</abilityName>
      <candidateList>
        <item>－</item>
      </candidateList>
      <explain>文本全半角错误。</explain>
      <paraID>55DF691B</paraID>
      <start>104</start>
      <end>105</end>
      <status>unmodified</status>
      <modifiedWord/>
      <trackRevisions>false</trackRevisions>
    </reviewItem>
    <reviewItem>
      <errorID>c5fbda68-23b7-4298-ae64-11aa37d3c169</errorID>
      <errorWord>-</errorWord>
      <group>L1_Format</group>
      <groupName>格式问题</groupName>
      <ability>L2_HalfPunc</ability>
      <abilityName>全半角检查</abilityName>
      <candidateList>
        <item>－</item>
      </candidateList>
      <explain>文本全半角错误。</explain>
      <paraID>55DF691B</paraID>
      <start>109</start>
      <end>110</end>
      <status>unmodified</status>
      <modifiedWord/>
      <trackRevisions>false</trackRevisions>
    </reviewItem>
    <reviewItem>
      <errorID>c254067c-4351-42ce-8fb0-1bd19935dc88</errorID>
      <errorWord>-</errorWord>
      <group>L1_Format</group>
      <groupName>格式问题</groupName>
      <ability>L2_HalfPunc</ability>
      <abilityName>全半角检查</abilityName>
      <candidateList>
        <item>－</item>
      </candidateList>
      <explain>文本全半角错误。</explain>
      <paraID>55DF691B</paraID>
      <start>118</start>
      <end>119</end>
      <status>unmodified</status>
      <modifiedWord/>
      <trackRevisions>false</trackRevisions>
    </reviewItem>
    <reviewItem>
      <errorID>b64c9a77-d6bf-4ce9-a99b-61c8f613cde8</errorID>
      <errorWord>-</errorWord>
      <group>L1_Format</group>
      <groupName>格式问题</groupName>
      <ability>L2_HalfPunc</ability>
      <abilityName>全半角检查</abilityName>
      <candidateList>
        <item>－</item>
      </candidateList>
      <explain>文本全半角错误。</explain>
      <paraID>55DF691B</paraID>
      <start>123</start>
      <end>124</end>
      <status>unmodified</status>
      <modifiedWord/>
      <trackRevisions>false</trackRevisions>
    </reviewItem>
    <reviewItem>
      <errorID>4437966a-c07b-46a7-8aff-fca650022550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404369E4</paraID>
      <start>0</start>
      <end>2</end>
      <status>unmodified</status>
      <modifiedWord/>
      <trackRevisions>false</trackRevisions>
    </reviewItem>
    <reviewItem>
      <errorID>aa00954a-ad5c-44d4-9430-0105dc2772ff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5A5527D2</paraID>
      <start>0</start>
      <end>2</end>
      <status>unmodified</status>
      <modifiedWord/>
      <trackRevisions>false</trackRevisions>
    </reviewItem>
    <reviewItem>
      <errorID>3bf9bc53-2d67-4675-a518-7fa7840a141f</errorID>
      <errorWord>了的</errorWord>
      <group>L1_Word</group>
      <groupName>字词问题</groupName>
      <ability>L2_Typo</ability>
      <abilityName>字词错误</abilityName>
      <candidateList>
        <item>了</item>
      </candidateList>
      <explain>（瞭）liǎo明白；懂得：～然｜～解｜明～｜～如指掌。</explain>
      <paraID>66F83474</paraID>
      <start>32</start>
      <end>35</end>
      <status>modified</status>
      <modifiedWord>了</modifiedWord>
      <trackRevisions>true</trackRevisions>
    </reviewItem>
    <reviewItem>
      <errorID>d7e0cec7-f807-4017-8f11-f08bed9c1407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689E16EB</paraID>
      <start>0</start>
      <end>2</end>
      <status>unmodified</status>
      <modifiedWord/>
      <trackRevisions>false</trackRevisions>
    </reviewItem>
    <reviewItem>
      <errorID>0ac06a5e-b030-4248-a700-5854e81d0456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677A07CF</paraID>
      <start>0</start>
      <end>2</end>
      <status>unmodified</status>
      <modifiedWord/>
      <trackRevisions>false</trackRevisions>
    </reviewItem>
    <reviewItem>
      <errorID>f91642b2-fbb1-446f-b222-e68e69a9b545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1085001F</paraID>
      <start>0</start>
      <end>2</end>
      <status>unmodified</status>
      <modifiedWord/>
      <trackRevisions>false</trackRevisions>
    </reviewItem>
    <reviewItem>
      <errorID>73491500-bf4d-4df7-b439-11a51862edef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74DD042B</paraID>
      <start>0</start>
      <end>2</end>
      <status>unmodified</status>
      <modifiedWord/>
      <trackRevisions>false</trackRevisions>
    </reviewItem>
    <reviewItem>
      <errorID>656c3d95-5ac2-4e4b-a3f3-5acdc8e6d3ca</errorID>
      <errorWord>技术的</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1DAEF885</paraID>
      <start>42</start>
      <end>45</end>
      <status>unmodified</status>
      <modifiedWord/>
      <trackRevisions>false</trackRevisions>
    </reviewItem>
    <reviewItem>
      <errorID>5afc3688-dcbe-49b6-ab7e-d2e90ba2690a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656E8C64</paraID>
      <start>0</start>
      <end>2</end>
      <status>unmodified</status>
      <modifiedWord/>
      <trackRevisions>false</trackRevisions>
    </reviewItem>
    <reviewItem>
      <errorID>a7686759-83c1-422c-9e91-c3bd630f9253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7E6C70A</paraID>
      <start>0</start>
      <end>2</end>
      <status>unmodified</status>
      <modifiedWord/>
      <trackRevisions>false</trackRevisions>
    </reviewItem>
    <reviewItem>
      <errorID>5f797bde-1eee-4e71-a54f-82e66afcf30e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48D195C0</paraID>
      <start>0</start>
      <end>2</end>
      <status>unmodified</status>
      <modifiedWord/>
      <trackRevisions>false</trackRevisions>
    </reviewItem>
    <reviewItem>
      <errorID>e7378dd5-6ac0-4c4c-a708-91be93ffd5c2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15DC958C</paraID>
      <start>0</start>
      <end>2</end>
      <status>unmodified</status>
      <modifiedWord/>
      <trackRevisions>false</trackRevisions>
    </reviewItem>
    <reviewItem>
      <errorID>9e608084-3f75-4d17-902c-a8d5452b230c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32179336</paraID>
      <start>0</start>
      <end>2</end>
      <status>unmodified</status>
      <modifiedWord/>
      <trackRevisions>false</trackRevisions>
    </reviewItem>
    <reviewItem>
      <errorID>38afbfac-980c-4905-a36a-0c783faf0501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1E93DBB7</paraID>
      <start>0</start>
      <end>2</end>
      <status>unmodified</status>
      <modifiedWord/>
      <trackRevisions>false</trackRevisions>
    </reviewItem>
    <reviewItem>
      <errorID>44833657-092c-4ffa-871f-dd3d20597eae</errorID>
      <errorWord>所有</errorWord>
      <group>L1_Word</group>
      <groupName>字词问题</groupName>
      <ability>L2_Typo</ability>
      <abilityName>字词错误</abilityName>
      <candidateList>
        <item>有</item>
      </candidateList>
      <explain>〈书〉同“又”▲：三十～八年。</explain>
      <paraID>426B23B5</paraID>
      <start>8</start>
      <end>10</end>
      <status>unmodified</status>
      <modifiedWord/>
      <trackRevisions>false</trackRevisions>
    </reviewItem>
    <reviewItem>
      <errorID>e25bb9d6-4c10-4db1-bc98-1ef32639f71f</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426B23B5</paraID>
      <start>52</start>
      <end>54</end>
      <status>unmodified</status>
      <modifiedWord/>
      <trackRevisions>false</trackRevisions>
    </reviewItem>
    <reviewItem>
      <errorID>0bb8f85c-cf09-440b-9300-d998e7c10e99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A4DEE89</paraID>
      <start>0</start>
      <end>2</end>
      <status>unmodified</status>
      <modifiedWord/>
      <trackRevisions>false</trackRevisions>
    </reviewItem>
    <reviewItem>
      <errorID>e75f2967-6d86-4cf1-adde-b27d17c504b5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C280CC</paraID>
      <start>0</start>
      <end>2</end>
      <status>unmodified</status>
      <modifiedWord/>
      <trackRevisions>false</trackRevisions>
    </reviewItem>
    <reviewItem>
      <errorID>91bec6ff-4bbb-4ed9-8b86-3edeaa993421</errorID>
      <errorWord>取</errorWord>
      <group>L1_Word</group>
      <groupName>字词问题</groupName>
      <ability>L2_Typo</ability>
      <abilityName>字词错误</abilityName>
      <candidateList>
        <item>取和</item>
      </candidateList>
      <explain/>
      <paraID>5995A740</paraID>
      <start>21</start>
      <end>22</end>
      <status>unmodified</status>
      <modifiedWord/>
      <trackRevisions>false</trackRevisions>
    </reviewItem>
    <reviewItem>
      <errorID>c3d92ac3-cbe8-422a-be8c-8351083d8c80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3A2784BA</paraID>
      <start>0</start>
      <end>3</end>
      <status>unmodified</status>
      <modifiedWord/>
      <trackRevisions>false</trackRevisions>
    </reviewItem>
    <reviewItem>
      <errorID>a3b059c6-7deb-4a1e-aff0-36c5c51924c7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1AC31B77</paraID>
      <start>0</start>
      <end>2</end>
      <status>unmodified</status>
      <modifiedWord/>
      <trackRevisions>false</trackRevisions>
    </reviewItem>
    <reviewItem>
      <errorID>db2d1fa1-539a-4a92-87fb-c1a9c9cc2eba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34B57666</paraID>
      <start>0</start>
      <end>2</end>
      <status>unmodified</status>
      <modifiedWord/>
      <trackRevisions>false</trackRevisions>
    </reviewItem>
    <reviewItem>
      <errorID>b6b5fb81-d667-44be-a357-e3205609a551</errorID>
      <errorWord>XIV</errorWord>
      <group>L1_Knowledge</group>
      <groupName>知识性问题</groupName>
      <ability>L2_Knowledge</ability>
      <abilityName>其他知识</abilityName>
      <candidateList>
        <item>ⅩⅣ</item>
      </candidateList>
      <explain/>
      <paraID>748CA55D</paraID>
      <start>59</start>
      <end>62</end>
      <status>unmodified</status>
      <modifiedWord/>
      <trackRevisions>false</trackRevisions>
    </reviewItem>
    <reviewItem>
      <errorID>456335ff-15ec-4f77-9684-745eb7a234dc</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1AB5612</paraID>
      <start>26</start>
      <end>28</end>
      <status>unmodified</status>
      <modifiedWord/>
      <trackRevisions>false</trackRevisions>
    </reviewItem>
    <reviewItem>
      <errorID>52c69578-718f-46ef-a736-df53726f9d4c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1C0FE213</paraID>
      <start>0</start>
      <end>2</end>
      <status>unmodified</status>
      <modifiedWord/>
      <trackRevisions>false</trackRevisions>
    </reviewItem>
    <reviewItem>
      <errorID>929878da-c54b-4ad6-8600-a6a4ee4e3fe1</errorID>
      <errorWord>(</errorWord>
      <group>L1_Format</group>
      <groupName>格式问题</groupName>
      <ability>L2_HalfPunc</ability>
      <abilityName>全半角检查</abilityName>
      <candidateList>
        <item>（</item>
      </candidateList>
      <explain>文本全半角错误。</explain>
      <paraID>6EC938AC</paraID>
      <start>12</start>
      <end>13</end>
      <status>unmodified</status>
      <modifiedWord/>
      <trackRevisions>false</trackRevisions>
    </reviewItem>
    <reviewItem>
      <errorID>9138dce1-6faf-4177-b519-19477d533197</errorID>
      <errorWord>)</errorWord>
      <group>L1_Format</group>
      <groupName>格式问题</groupName>
      <ability>L2_HalfPunc</ability>
      <abilityName>全半角检查</abilityName>
      <candidateList>
        <item>）</item>
      </candidateList>
      <explain>文本全半角错误。</explain>
      <paraID>6EC938AC</paraID>
      <start>53</start>
      <end>54</end>
      <status>unmodified</status>
      <modifiedWord/>
      <trackRevisions>false</trackRevisions>
    </reviewItem>
    <reviewItem>
      <errorID>63ca5376-3cab-42d8-8b34-09fa03de545b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1BF5BC48</paraID>
      <start>0</start>
      <end>2</end>
      <status>unmodified</status>
      <modifiedWord/>
      <trackRevisions>false</trackRevisions>
    </reviewItem>
    <reviewItem>
      <errorID>7c749722-2961-42bb-bf5c-3ed916945cd2</errorID>
      <errorWord>通讯质量</errorWord>
      <group>L1_Word</group>
      <groupName>字词问题</groupName>
      <ability>L2_Alias</ability>
      <abilityName>也作/曾用词</abilityName>
      <candidateList>
        <item>通信质量</item>
      </candidateList>
      <explain>词汇[通讯质量]为不规范表述或旧称，其规范书面表述为[通信质量]。</explain>
      <paraID>40345EBA</paraID>
      <start>232</start>
      <end>236</end>
      <status>unmodified</status>
      <modifiedWord/>
      <trackRevisions>false</trackRevisions>
    </reviewItem>
    <reviewItem>
      <errorID>d9e517cf-826d-4139-9868-063ecb6d8b15</errorID>
      <errorWord>原代码</errorWord>
      <group>L1_Word</group>
      <groupName>字词问题</groupName>
      <ability>L2_Typo</ability>
      <abilityName>字词错误</abilityName>
      <candidateList>
        <item>源代码</item>
      </candidateList>
      <explain/>
      <paraID>40345EBA</paraID>
      <start>286</start>
      <end>289</end>
      <status>unmodified</status>
      <modifiedWord/>
      <trackRevisions>false</trackRevisions>
    </reviewItem>
    <reviewItem>
      <errorID>9b8114e9-1cb2-40d5-839a-1f7c14d79dd9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2B995AAC</paraID>
      <start>0</start>
      <end>2</end>
      <status>unmodified</status>
      <modifiedWord/>
      <trackRevisions>false</trackRevisions>
    </reviewItem>
    <reviewItem>
      <errorID>a6d0d2e0-a8c5-4071-a0ed-1d89572fa917</errorID>
      <errorWord>管控对</errorWord>
      <group>L1_Word</group>
      <groupName>字词问题</groupName>
      <ability>L2_Typo</ability>
      <abilityName>字词错误</abilityName>
      <candidateList>
        <item>管控</item>
      </candidateList>
      <explain/>
      <paraID>75FCD876</paraID>
      <start>18</start>
      <end>21</end>
      <status>unmodified</status>
      <modifiedWord/>
      <trackRevisions>false</trackRevisions>
    </reviewItem>
    <reviewItem>
      <errorID>65bb6289-cb70-4e4b-9872-828ce8f7cc45</errorID>
      <errorWord>通讯质量</errorWord>
      <group>L1_Word</group>
      <groupName>字词问题</groupName>
      <ability>L2_Alias</ability>
      <abilityName>也作/曾用词</abilityName>
      <candidateList>
        <item>通信质量</item>
      </candidateList>
      <explain>词汇[通讯质量]为不规范表述或旧称，其规范书面表述为[通信质量]。</explain>
      <paraID>4147CEE7</paraID>
      <start>41</start>
      <end>45</end>
      <status>unmodified</status>
      <modifiedWord/>
      <trackRevisions>false</trackRevisions>
    </reviewItem>
    <reviewItem>
      <errorID>32e680e7-6041-4db6-be23-0f2aa733e5c5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18F062FB</paraID>
      <start>0</start>
      <end>4</end>
      <status>unmodified</status>
      <modifiedWord/>
      <trackRevisions>false</trackRevisions>
    </reviewItem>
    <reviewItem>
      <errorID>ad640794-366d-4c32-871c-4d9b64a183ec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B54C31F</paraID>
      <start>51</start>
      <end>53</end>
      <status>unmodified</status>
      <modifiedWord/>
      <trackRevisions>false</trackRevisions>
    </reviewItem>
    <reviewItem>
      <errorID>cea1e6d6-7923-47d2-af07-64060312b281</errorID>
      <errorWord>工作增加值</errorWord>
      <group>L1_Knowledge</group>
      <groupName>知识性问题</groupName>
      <ability>L2_Knowledge</ability>
      <abilityName>其他知识</abilityName>
      <candidateList>
        <item>工业增加值</item>
      </candidateList>
      <explain/>
      <paraID> 7796319</paraID>
      <start>31</start>
      <end>36</end>
      <status>unmodified</status>
      <modifiedWord/>
      <trackRevisions>false</trackRevisions>
    </reviewItem>
    <reviewItem>
      <errorID>e145e117-50ee-4690-b0b2-4246d5ddc69e</errorID>
      <errorWord>,</errorWord>
      <group>L1_Format</group>
      <groupName>格式问题</groupName>
      <ability>L2_HalfPunc</ability>
      <abilityName>全半角检查</abilityName>
      <candidateList>
        <item>，</item>
      </candidateList>
      <explain>文本全半角错误。</explain>
      <paraID> 98598B4</paraID>
      <start>84</start>
      <end>85</end>
      <status>unmodified</status>
      <modifiedWord/>
      <trackRevisions>false</trackRevisions>
    </reviewItem>
    <reviewItem>
      <errorID>68fc9cc3-bc98-4cf5-9d09-6e8061f54495</errorID>
      <errorWord>XIV</errorWord>
      <group>L1_Knowledge</group>
      <groupName>知识性问题</groupName>
      <ability>L2_Knowledge</ability>
      <abilityName>其他知识</abilityName>
      <candidateList>
        <item>ⅩⅣ</item>
      </candidateList>
      <explain/>
      <paraID> 98598B4</paraID>
      <start>140</start>
      <end>143</end>
      <status>unmodified</status>
      <modifiedWord/>
      <trackRevisions>false</trackRevisions>
    </reviewItem>
    <reviewItem>
      <errorID>71a411db-936c-4d28-b45a-d1601fb2b63f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7483D13C</paraID>
      <start>0</start>
      <end>4</end>
      <status>unmodified</status>
      <modifiedWord/>
      <trackRevisions>false</trackRevisions>
    </reviewItem>
    <reviewItem>
      <errorID>607512f4-9670-4d49-8f80-c4c49686237b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39B34F57</paraID>
      <start>47</start>
      <end>49</end>
      <status>unmodified</status>
      <modifiedWord/>
      <trackRevisions>false</trackRevisions>
    </reviewItem>
    <reviewItem>
      <errorID>80844663-e0a8-4025-9423-6982f27acf7e</errorID>
      <errorWord>工作增加值</errorWord>
      <group>L1_Knowledge</group>
      <groupName>知识性问题</groupName>
      <ability>L2_Knowledge</ability>
      <abilityName>其他知识</abilityName>
      <candidateList>
        <item>工业增加值</item>
      </candidateList>
      <explain/>
      <paraID>7CA44FD7</paraID>
      <start>28</start>
      <end>33</end>
      <status>unmodified</status>
      <modifiedWord/>
      <trackRevisions>false</trackRevisions>
    </reviewItem>
    <reviewItem>
      <errorID>eb9555b9-1a55-43c2-b095-61b6e7701b68</errorID>
      <errorWord>,</errorWord>
      <group>L1_Format</group>
      <groupName>格式问题</groupName>
      <ability>L2_HalfPunc</ability>
      <abilityName>全半角检查</abilityName>
      <candidateList>
        <item>，</item>
      </candidateList>
      <explain>文本全半角错误。</explain>
      <paraID>4C05B84A</paraID>
      <start>84</start>
      <end>85</end>
      <status>unmodified</status>
      <modifiedWord/>
      <trackRevisions>false</trackRevisions>
    </reviewItem>
    <reviewItem>
      <errorID>0302489d-71b3-4467-9a1c-8dff6ccfc271</errorID>
      <errorWord>XIV</errorWord>
      <group>L1_Knowledge</group>
      <groupName>知识性问题</groupName>
      <ability>L2_Knowledge</ability>
      <abilityName>其他知识</abilityName>
      <candidateList>
        <item>ⅩⅣ</item>
      </candidateList>
      <explain/>
      <paraID>4C05B84A</paraID>
      <start>140</start>
      <end>143</end>
      <status>unmodified</status>
      <modifiedWord/>
      <trackRevisions>false</trackRevisions>
    </reviewItem>
    <reviewItem>
      <errorID>f96b6c7b-74d7-4bb1-8e01-f58a07ada76b</errorID>
      <errorWord>拓补</errorWord>
      <group>L1_Word</group>
      <groupName>字词问题</groupName>
      <ability>L2_Typo</ability>
      <abilityName>字词错误</abilityName>
      <candidateList>
        <item>拓扑</item>
      </candidateList>
      <explain/>
      <paraID>244E9188</paraID>
      <start>46</start>
      <end>50</end>
      <status>modified</status>
      <modifiedWord>拓扑</modifiedWord>
      <trackRevisions>true</trackRevisions>
    </reviewItem>
    <reviewItem>
      <errorID>3920f65e-19ee-479e-bdd9-17c5d780b7e7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9423C62</paraID>
      <start>4</start>
      <end>7</end>
      <status>unmodified</status>
      <modifiedWord/>
      <trackRevisions>false</trackRevisions>
    </reviewItem>
    <reviewItem>
      <errorID>b15bb20d-193b-4bc2-a5f6-abca686e3916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662CEC3C</paraID>
      <start>69</start>
      <end>71</end>
      <status>unmodified</status>
      <modifiedWord/>
      <trackRevisions>false</trackRevisions>
    </reviewItem>
    <reviewItem>
      <errorID>f2d14ab6-bb80-4af2-a907-654b96c694e8</errorID>
      <errorWord>工作增加值</errorWord>
      <group>L1_Knowledge</group>
      <groupName>知识性问题</groupName>
      <ability>L2_Knowledge</ability>
      <abilityName>其他知识</abilityName>
      <candidateList>
        <item>工业增加值</item>
      </candidateList>
      <explain/>
      <paraID> EC41568</paraID>
      <start>98</start>
      <end>103</end>
      <status>unmodified</status>
      <modifiedWord/>
      <trackRevisions>false</trackRevisions>
    </reviewItem>
    <reviewItem>
      <errorID>68db38e8-8b96-498e-96b4-1937079a60de</errorID>
      <errorWord>,</errorWord>
      <group>L1_Format</group>
      <groupName>格式问题</groupName>
      <ability>L2_HalfPunc</ability>
      <abilityName>全半角检查</abilityName>
      <candidateList>
        <item>，</item>
      </candidateList>
      <explain>文本全半角错误。</explain>
      <paraID>6FA4051A</paraID>
      <start>84</start>
      <end>85</end>
      <status>unmodified</status>
      <modifiedWord/>
      <trackRevisions>false</trackRevisions>
    </reviewItem>
    <reviewItem>
      <errorID>77bb5ee6-332a-45b1-9dbb-3faa589b151a</errorID>
      <errorWord>XIV</errorWord>
      <group>L1_Knowledge</group>
      <groupName>知识性问题</groupName>
      <ability>L2_Knowledge</ability>
      <abilityName>其他知识</abilityName>
      <candidateList>
        <item>ⅩⅣ</item>
      </candidateList>
      <explain/>
      <paraID>6FA4051A</paraID>
      <start>140</start>
      <end>143</end>
      <status>unmodified</status>
      <modifiedWord/>
      <trackRevisions>false</trackRevisions>
    </reviewItem>
    <reviewItem>
      <errorID>51062d0e-1bd4-42e9-8c4c-412464ea466c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224C5CBB</paraID>
      <start>2</start>
      <end>5</end>
      <status>unmodified</status>
      <modifiedWord/>
      <trackRevisions>false</trackRevisions>
    </reviewItem>
    <reviewItem>
      <errorID>672fdaaf-10a1-4522-8fd4-5f1ea0728e37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3F9FAD21</paraID>
      <start>4</start>
      <end>7</end>
      <status>unmodified</status>
      <modifiedWord/>
      <trackRevisions>false</trackRevisions>
    </reviewItem>
    <reviewItem>
      <errorID>cd0ee3a3-d7b5-4fb0-bd3f-b17a1877279e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26A5D06D</paraID>
      <start>4</start>
      <end>7</end>
      <status>unmodified</status>
      <modifiedWord/>
      <trackRevisions>false</trackRevisions>
    </reviewItem>
    <reviewItem>
      <errorID>51cd7f33-3db3-44b8-b83e-62045a700c76</errorID>
      <errorWord>(</errorWord>
      <group>L1_Format</group>
      <groupName>格式问题</groupName>
      <ability>L2_HalfPunc</ability>
      <abilityName>全半角检查</abilityName>
      <candidateList>
        <item>（</item>
      </candidateList>
      <explain>文本全半角错误。</explain>
      <paraID>36847D66</paraID>
      <start>56</start>
      <end>57</end>
      <status>unmodified</status>
      <modifiedWord/>
      <trackRevisions>false</trackRevisions>
    </reviewItem>
    <reviewItem>
      <errorID>d70e1cfe-1a97-42c7-9c68-2378dc9f3dd4</errorID>
      <errorWord>)</errorWord>
      <group>L1_Format</group>
      <groupName>格式问题</groupName>
      <ability>L2_HalfPunc</ability>
      <abilityName>全半角检查</abilityName>
      <candidateList>
        <item>）</item>
      </candidateList>
      <explain>文本全半角错误。</explain>
      <paraID>36847D66</paraID>
      <start>60</start>
      <end>61</end>
      <status>unmodified</status>
      <modifiedWord/>
      <trackRevisions>false</trackRevisions>
    </reviewItem>
    <reviewItem>
      <errorID>c4f49bca-ff1f-4282-b052-5bfb82d9d1f4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34014143</paraID>
      <start>4</start>
      <end>7</end>
      <status>unmodified</status>
      <modifiedWord/>
      <trackRevisions>false</trackRevisions>
    </reviewItem>
    <reviewItem>
      <errorID>2b479cd9-61c9-4b74-9c53-316760c5e398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5EBC4EB1</paraID>
      <start>0</start>
      <end>3</end>
      <status>unmodified</status>
      <modifiedWord/>
      <trackRevisions>false</trackRevisions>
    </reviewItem>
    <reviewItem>
      <errorID>be2f0eb3-bc41-477c-a93a-0e65ed6bdef0</errorID>
      <errorWord>,</errorWord>
      <group>L1_Format</group>
      <groupName>格式问题</groupName>
      <ability>L2_HalfPunc</ability>
      <abilityName>全半角检查</abilityName>
      <candidateList>
        <item>，</item>
      </candidateList>
      <explain>文本全半角错误。</explain>
      <paraID> 81E0BAE</paraID>
      <start>122</start>
      <end>123</end>
      <status>unmodified</status>
      <modifiedWord/>
      <trackRevisions>false</trackRevisions>
    </reviewItem>
    <reviewItem>
      <errorID>f10e4099-6417-45d7-b68a-da3ea4139698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34D8869</paraID>
      <start>0</start>
      <end>2</end>
      <status>unmodified</status>
      <modifiedWord/>
      <trackRevisions>false</trackRevisions>
    </reviewItem>
    <reviewItem>
      <errorID>19a71cf3-dca2-4853-96cf-ec39784802a1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7B51E10B</paraID>
      <start>0</start>
      <end>3</end>
      <status>unmodified</status>
      <modifiedWord/>
      <trackRevisions>false</trackRevisions>
    </reviewItem>
    <reviewItem>
      <errorID>3ed83fb5-00c1-406c-bf28-141e0d0e92ab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5E19D47A</paraID>
      <start>0</start>
      <end>3</end>
      <status>unmodified</status>
      <modifiedWord/>
      <trackRevisions>false</trackRevisions>
    </reviewItem>
    <reviewItem>
      <errorID>96240e73-29de-47b2-a8dd-df4868436d5d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2F0052B</paraID>
      <start>0</start>
      <end>2</end>
      <status>unmodified</status>
      <modifiedWord/>
      <trackRevisions>false</trackRevisions>
    </reviewItem>
    <reviewItem>
      <errorID>07f93164-e710-49c1-b578-3bf6cf9d736a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874B652</paraID>
      <start>0</start>
      <end>2</end>
      <status>unmodified</status>
      <modifiedWord/>
      <trackRevisions>false</trackRevisions>
    </reviewItem>
    <reviewItem>
      <errorID>a97bbc82-ae3d-4956-ae06-9d348c4bede9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53897CF0</paraID>
      <start>0</start>
      <end>2</end>
      <status>unmodified</status>
      <modifiedWord/>
      <trackRevisions>false</trackRevisions>
    </reviewItem>
    <reviewItem>
      <errorID>bbf8ecd8-0c58-49b3-8b3c-af45db58497d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19D61FD4</paraID>
      <start>0</start>
      <end>2</end>
      <status>unmodified</status>
      <modifiedWord/>
      <trackRevisions>false</trackRevisions>
    </reviewItem>
    <reviewItem>
      <errorID>b419e539-6463-4c63-a757-cd656175c9b0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22A9385</paraID>
      <start>0</start>
      <end>2</end>
      <status>unmodified</status>
      <modifiedWord/>
      <trackRevisions>false</trackRevisions>
    </reviewItem>
    <reviewItem>
      <errorID>d4cae45e-4a8d-48e9-92a4-fe2279048c37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7D2CE7D0</paraID>
      <start>0</start>
      <end>2</end>
      <status>unmodified</status>
      <modifiedWord/>
      <trackRevisions>false</trackRevisions>
    </reviewItem>
    <reviewItem>
      <errorID>b36292d5-f9e6-4547-85c8-432fc617a100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7944AF66</paraID>
      <start>0</start>
      <end>2</end>
      <status>unmodified</status>
      <modifiedWord/>
      <trackRevisions>false</trackRevisions>
    </reviewItem>
    <reviewItem>
      <errorID>7e235e5f-8c21-4112-88de-5e4e44e8f963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69947A72</paraID>
      <start>0</start>
      <end>2</end>
      <status>unmodified</status>
      <modifiedWord/>
      <trackRevisions>false</trackRevisions>
    </reviewItem>
    <reviewItem>
      <errorID>67211f87-2f4a-4ef8-990e-ed3b96bd370e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61451743</paraID>
      <start>0</start>
      <end>3</end>
      <status>unmodified</status>
      <modifiedWord/>
      <trackRevisions>false</trackRevisions>
    </reviewItem>
    <reviewItem>
      <errorID>488955ec-afce-4627-9456-3e1e3c529c7d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6DA092EA</paraID>
      <start>0</start>
      <end>2</end>
      <status>unmodified</status>
      <modifiedWord/>
      <trackRevisions>false</trackRevisions>
    </reviewItem>
    <reviewItem>
      <errorID>ac151123-9384-4b4f-9e60-a57b195665b8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47EC6F43</paraID>
      <start>0</start>
      <end>2</end>
      <status>unmodified</status>
      <modifiedWord/>
      <trackRevisions>false</trackRevisions>
    </reviewItem>
    <reviewItem>
      <errorID>44134099-49c2-416a-a57f-987f08608333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3607DF26</paraID>
      <start>0</start>
      <end>2</end>
      <status>unmodified</status>
      <modifiedWord/>
      <trackRevisions>false</trackRevisions>
    </reviewItem>
    <reviewItem>
      <errorID>293d301d-e10c-4d3f-8e29-309577dbf189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14F8C212</paraID>
      <start>0</start>
      <end>2</end>
      <status>unmodified</status>
      <modifiedWord/>
      <trackRevisions>false</trackRevisions>
    </reviewItem>
    <reviewItem>
      <errorID>8df7d19d-ed61-4582-8fb8-e7dce360c529</errorID>
      <errorWord>,</errorWord>
      <group>L1_Format</group>
      <groupName>格式问题</groupName>
      <ability>L2_HalfPunc</ability>
      <abilityName>全半角检查</abilityName>
      <candidateList>
        <item>，</item>
      </candidateList>
      <explain>文本全半角错误。</explain>
      <paraID>54913856</paraID>
      <start>35</start>
      <end>36</end>
      <status>unmodified</status>
      <modifiedWord/>
      <trackRevisions>false</trackRevisions>
    </reviewItem>
    <reviewItem>
      <errorID>a703d41d-5a38-4762-942a-55a27672f8fa</errorID>
      <errorWord>,</errorWord>
      <group>L1_Format</group>
      <groupName>格式问题</groupName>
      <ability>L2_HalfPunc</ability>
      <abilityName>全半角检查</abilityName>
      <candidateList>
        <item>，</item>
      </candidateList>
      <explain>文本全半角错误。</explain>
      <paraID>1DD1C1BC</paraID>
      <start>27</start>
      <end>28</end>
      <status>unmodified</status>
      <modifiedWord/>
      <trackRevisions>false</trackRevisions>
    </reviewItem>
    <reviewItem>
      <errorID>b6f6bccd-51db-47a1-8f28-c288fcdab45d</errorID>
      <errorWord>,</errorWord>
      <group>L1_Format</group>
      <groupName>格式问题</groupName>
      <ability>L2_HalfPunc</ability>
      <abilityName>全半角检查</abilityName>
      <candidateList>
        <item>，</item>
      </candidateList>
      <explain>文本全半角错误。</explain>
      <paraID>1DD1C1BC</paraID>
      <start>43</start>
      <end>44</end>
      <status>unmodified</status>
      <modifiedWord/>
      <trackRevisions>false</trackRevisions>
    </reviewItem>
    <reviewItem>
      <errorID>86ac8390-4326-416b-bb65-df1377ae7c12</errorID>
      <errorWord>,</errorWord>
      <group>L1_Format</group>
      <groupName>格式问题</groupName>
      <ability>L2_HalfPunc</ability>
      <abilityName>全半角检查</abilityName>
      <candidateList>
        <item>，</item>
      </candidateList>
      <explain>文本全半角错误。</explain>
      <paraID>1DD1C1BC</paraID>
      <start>51</start>
      <end>52</end>
      <status>unmodified</status>
      <modifiedWord/>
      <trackRevisions>false</trackRevisions>
    </reviewItem>
    <reviewItem>
      <errorID>59616e4f-3438-454a-8c61-5c087a8559e2</errorID>
      <errorWord>:</errorWord>
      <group>L1_Format</group>
      <groupName>格式问题</groupName>
      <ability>L2_HalfPunc</ability>
      <abilityName>全半角检查</abilityName>
      <candidateList>
        <item>：</item>
      </candidateList>
      <explain>文本全半角错误。</explain>
      <paraID>1DD1C1BC</paraID>
      <start>84</start>
      <end>85</end>
      <status>unmodified</status>
      <modifiedWord/>
      <trackRevisions>false</trackRevisions>
    </reviewItem>
    <reviewItem>
      <errorID>065d48c4-58e3-4624-b39a-615579a13a7b</errorID>
      <errorWord>,</errorWord>
      <group>L1_Format</group>
      <groupName>格式问题</groupName>
      <ability>L2_HalfPunc</ability>
      <abilityName>全半角检查</abilityName>
      <candidateList>
        <item>，</item>
      </candidateList>
      <explain>文本全半角错误。</explain>
      <paraID>1DD1C1BC</paraID>
      <start>163</start>
      <end>164</end>
      <status>unmodified</status>
      <modifiedWord/>
      <trackRevisions>false</trackRevisions>
    </reviewItem>
    <reviewItem>
      <errorID>c8afd171-64a4-493d-9f2e-53f68d573876</errorID>
      <errorWord>,</errorWord>
      <group>L1_Format</group>
      <groupName>格式问题</groupName>
      <ability>L2_HalfPunc</ability>
      <abilityName>全半角检查</abilityName>
      <candidateList>
        <item>，</item>
      </candidateList>
      <explain>文本全半角错误。</explain>
      <paraID>4848AC78</paraID>
      <start>61</start>
      <end>62</end>
      <status>unmodified</status>
      <modifiedWord/>
      <trackRevisions>false</trackRevisions>
    </reviewItem>
    <reviewItem>
      <errorID>98a75572-4563-40f8-b64e-14b9eca6e192</errorID>
      <errorWord>采购人采购人</errorWord>
      <group>L1_Word</group>
      <groupName>字词问题</groupName>
      <ability>L2_Typo</ability>
      <abilityName>字词错误</abilityName>
      <candidateList>
        <item>采购人</item>
      </candidateList>
      <explain/>
      <paraID>4E0ED24D</paraID>
      <start>102</start>
      <end>108</end>
      <status>unmodified</status>
      <modifiedWord/>
      <trackRevisions>false</trackRevisions>
    </reviewItem>
    <reviewItem>
      <errorID>0026a4ce-441a-4f11-8f50-89cec3fdd341</errorID>
      <errorWord>采购人采购人</errorWord>
      <group>L1_Word</group>
      <groupName>字词问题</groupName>
      <ability>L2_Typo</ability>
      <abilityName>字词错误</abilityName>
      <candidateList>
        <item>采购人</item>
      </candidateList>
      <explain/>
      <paraID>4E0ED24D</paraID>
      <start>150</start>
      <end>156</end>
      <status>unmodified</status>
      <modifiedWord/>
      <trackRevisions>false</trackRevisions>
    </reviewItem>
    <reviewItem>
      <errorID>5f8d49b3-cbb2-433e-9c3c-3f6801ab5ef0</errorID>
      <errorWord>采购人采购人</errorWord>
      <group>L1_Word</group>
      <groupName>字词问题</groupName>
      <ability>L2_Typo</ability>
      <abilityName>字词错误</abilityName>
      <candidateList>
        <item>采购人</item>
      </candidateList>
      <explain/>
      <paraID>4E0ED24D</paraID>
      <start>180</start>
      <end>186</end>
      <status>unmodified</status>
      <modifiedWord/>
      <trackRevisions>false</trackRevisions>
    </reviewItem>
    <reviewItem>
      <errorID>a73dcdc7-2659-4ddb-815a-58613fc38064</errorID>
      <errorWord>采购人采购人</errorWord>
      <group>L1_Word</group>
      <groupName>字词问题</groupName>
      <ability>L2_Typo</ability>
      <abilityName>字词错误</abilityName>
      <candidateList>
        <item>采购人</item>
      </candidateList>
      <explain/>
      <paraID>4E0ED24D</paraID>
      <start>205</start>
      <end>211</end>
      <status>unmodified</status>
      <modifiedWord/>
      <trackRevisions>false</trackRevisions>
    </reviewItem>
    <reviewItem>
      <errorID>37bc3333-ad05-4aab-b66e-d3251c48b2a1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E50B542</paraID>
      <start>0</start>
      <end>3</end>
      <status>unmodified</status>
      <modifiedWord/>
      <trackRevisions>false</trackRevisions>
    </reviewItem>
    <reviewItem>
      <errorID>b1cfb184-e009-4842-8962-8ca0ca04d8fe</errorID>
      <errorWord>(</errorWord>
      <group>L1_Format</group>
      <groupName>格式问题</groupName>
      <ability>L2_HalfPunc</ability>
      <abilityName>全半角检查</abilityName>
      <candidateList>
        <item>（</item>
      </candidateList>
      <explain>文本全半角错误。</explain>
      <paraID>1CE54617</paraID>
      <start>26</start>
      <end>27</end>
      <status>unmodified</status>
      <modifiedWord/>
      <trackRevisions>false</trackRevisions>
    </reviewItem>
    <reviewItem>
      <errorID>b928ff8b-b9de-4e13-9232-28bc259a12c0</errorID>
      <errorWord>)</errorWord>
      <group>L1_Format</group>
      <groupName>格式问题</groupName>
      <ability>L2_HalfPunc</ability>
      <abilityName>全半角检查</abilityName>
      <candidateList>
        <item>）</item>
      </candidateList>
      <explain>文本全半角错误。</explain>
      <paraID>1CE54617</paraID>
      <start>58</start>
      <end>59</end>
      <status>unmodified</status>
      <modifiedWord/>
      <trackRevisions>false</trackRevisions>
    </reviewItem>
    <reviewItem>
      <errorID>6397a396-7444-4d17-a156-ee3bf08e4ddd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14C91079</paraID>
      <start>0</start>
      <end>3</end>
      <status>unmodified</status>
      <modifiedWord/>
      <trackRevisions>false</trackRevisions>
    </reviewItem>
    <reviewItem>
      <errorID>da8dd4f4-f2fa-4de3-8a99-638ebc21e5d1</errorID>
      <errorWord>:</errorWord>
      <group>L1_Format</group>
      <groupName>格式问题</groupName>
      <ability>L2_HalfPunc</ability>
      <abilityName>全半角检查</abilityName>
      <candidateList>
        <item>：</item>
      </candidateList>
      <explain>文本全半角错误。</explain>
      <paraID>6FF5BC2B</paraID>
      <start>23</start>
      <end>24</end>
      <status>unmodified</status>
      <modifiedWord/>
      <trackRevisions>false</trackRevisions>
    </reviewItem>
    <reviewItem>
      <errorID>1c5a1a09-c785-4f9a-aa16-0cd94db91f98</errorID>
      <errorWord>(</errorWord>
      <group>L1_Format</group>
      <groupName>格式问题</groupName>
      <ability>L2_HalfPunc</ability>
      <abilityName>全半角检查</abilityName>
      <candidateList>
        <item>（</item>
      </candidateList>
      <explain>文本全半角错误。</explain>
      <paraID> 5D8CD5B</paraID>
      <start>26</start>
      <end>27</end>
      <status>unmodified</status>
      <modifiedWord/>
      <trackRevisions>false</trackRevisions>
    </reviewItem>
    <reviewItem>
      <errorID>f5df85da-471d-4d8d-8438-a42a205c0c98</errorID>
      <errorWord>)</errorWord>
      <group>L1_Format</group>
      <groupName>格式问题</groupName>
      <ability>L2_HalfPunc</ability>
      <abilityName>全半角检查</abilityName>
      <candidateList>
        <item>）</item>
      </candidateList>
      <explain>文本全半角错误。</explain>
      <paraID> 5D8CD5B</paraID>
      <start>38</start>
      <end>39</end>
      <status>unmodified</status>
      <modifiedWord/>
      <trackRevisions>false</trackRevisions>
    </reviewItem>
    <reviewItem>
      <errorID>8c9ca146-621d-4ebc-b2de-537e9c1c78e8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30F181AF</paraID>
      <start>0</start>
      <end>3</end>
      <status>unmodified</status>
      <modifiedWord/>
      <trackRevisions>false</trackRevisions>
    </reviewItem>
    <reviewItem>
      <errorID>5737145a-9f61-4d24-bdf2-e7634671ccd2</errorID>
      <errorWord>)</errorWord>
      <group>L1_Format</group>
      <groupName>格式问题</groupName>
      <ability>L2_HalfPunc</ability>
      <abilityName>全半角检查</abilityName>
      <candidateList>
        <item>）</item>
      </candidateList>
      <explain>文本全半角错误。</explain>
      <paraID>2D57D2FF</paraID>
      <start>50</start>
      <end>51</end>
      <status>unmodified</status>
      <modifiedWord/>
      <trackRevisions>false</trackRevisions>
    </reviewItem>
    <reviewItem>
      <errorID>8f04d61b-e884-4ab1-9fca-846adab408e6</errorID>
      <errorWord>(</errorWord>
      <group>L1_Format</group>
      <groupName>格式问题</groupName>
      <ability>L2_HalfPunc</ability>
      <abilityName>全半角检查</abilityName>
      <candidateList>
        <item>（</item>
      </candidateList>
      <explain>文本全半角错误。</explain>
      <paraID>7ACE4FD1</paraID>
      <start>28</start>
      <end>29</end>
      <status>unmodified</status>
      <modifiedWord/>
      <trackRevisions>false</trackRevisions>
    </reviewItem>
    <reviewItem>
      <errorID>799fb923-6311-4640-8017-eaeed2b18e79</errorID>
      <errorWord>)</errorWord>
      <group>L1_Format</group>
      <groupName>格式问题</groupName>
      <ability>L2_HalfPunc</ability>
      <abilityName>全半角检查</abilityName>
      <candidateList>
        <item>）</item>
      </candidateList>
      <explain>文本全半角错误。</explain>
      <paraID>7ACE4FD1</paraID>
      <start>36</start>
      <end>37</end>
      <status>unmodified</status>
      <modifiedWord/>
      <trackRevisions>false</trackRevisions>
    </reviewItem>
    <reviewItem>
      <errorID>53397566-fda9-44ba-91fa-7f0e745a2f16</errorID>
      <errorWord>,</errorWord>
      <group>L1_Format</group>
      <groupName>格式问题</groupName>
      <ability>L2_HalfPunc</ability>
      <abilityName>全半角检查</abilityName>
      <candidateList>
        <item>，</item>
      </candidateList>
      <explain>文本全半角错误。</explain>
      <paraID>7ACE4FD1</paraID>
      <start>76</start>
      <end>77</end>
      <status>unmodified</status>
      <modifiedWord/>
      <trackRevisions>false</trackRevisions>
    </reviewItem>
    <reviewItem>
      <errorID>658bdce3-8b51-43b9-b662-96f10896c526</errorID>
      <errorWord>,</errorWord>
      <group>L1_Format</group>
      <groupName>格式问题</groupName>
      <ability>L2_HalfPunc</ability>
      <abilityName>全半角检查</abilityName>
      <candidateList>
        <item>，</item>
      </candidateList>
      <explain>文本全半角错误。</explain>
      <paraID>45781347</paraID>
      <start>27</start>
      <end>28</end>
      <status>unmodified</status>
      <modifiedWord/>
      <trackRevisions>false</trackRevisions>
    </reviewItem>
    <reviewItem>
      <errorID>feae5fb2-b915-44e6-9bc1-a43a32753ce3</errorID>
      <errorWord>,</errorWord>
      <group>L1_Format</group>
      <groupName>格式问题</groupName>
      <ability>L2_HalfPunc</ability>
      <abilityName>全半角检查</abilityName>
      <candidateList>
        <item>，</item>
      </candidateList>
      <explain>文本全半角错误。</explain>
      <paraID>45781347</paraID>
      <start>43</start>
      <end>44</end>
      <status>unmodified</status>
      <modifiedWord/>
      <trackRevisions>false</trackRevisions>
    </reviewItem>
    <reviewItem>
      <errorID>689b2ae8-0691-4217-9076-ed11da826fdf</errorID>
      <errorWord>,</errorWord>
      <group>L1_Format</group>
      <groupName>格式问题</groupName>
      <ability>L2_HalfPunc</ability>
      <abilityName>全半角检查</abilityName>
      <candidateList>
        <item>，</item>
      </candidateList>
      <explain>文本全半角错误。</explain>
      <paraID>45781347</paraID>
      <start>51</start>
      <end>52</end>
      <status>unmodified</status>
      <modifiedWord/>
      <trackRevisions>false</trackRevisions>
    </reviewItem>
    <reviewItem>
      <errorID>022c4d4f-3658-4fd5-99c0-5e2feb65e60f</errorID>
      <errorWord>:</errorWord>
      <group>L1_Format</group>
      <groupName>格式问题</groupName>
      <ability>L2_HalfPunc</ability>
      <abilityName>全半角检查</abilityName>
      <candidateList>
        <item>：</item>
      </candidateList>
      <explain>文本全半角错误。</explain>
      <paraID>45781347</paraID>
      <start>84</start>
      <end>85</end>
      <status>unmodified</status>
      <modifiedWord/>
      <trackRevisions>false</trackRevisions>
    </reviewItem>
    <reviewItem>
      <errorID>5879d99b-f60d-46cb-bc5b-5cebcfffae59</errorID>
      <errorWord>,</errorWord>
      <group>L1_Format</group>
      <groupName>格式问题</groupName>
      <ability>L2_HalfPunc</ability>
      <abilityName>全半角检查</abilityName>
      <candidateList>
        <item>，</item>
      </candidateList>
      <explain>文本全半角错误。</explain>
      <paraID>45781347</paraID>
      <start>163</start>
      <end>164</end>
      <status>unmodified</status>
      <modifiedWord/>
      <trackRevisions>false</trackRevisions>
    </reviewItem>
    <reviewItem>
      <errorID>13470c39-5d42-43ff-99d7-d73715dc0b1d</errorID>
      <errorWord>,</errorWord>
      <group>L1_Format</group>
      <groupName>格式问题</groupName>
      <ability>L2_HalfPunc</ability>
      <abilityName>全半角检查</abilityName>
      <candidateList>
        <item>，</item>
      </candidateList>
      <explain>文本全半角错误。</explain>
      <paraID>42C234F5</paraID>
      <start>61</start>
      <end>62</end>
      <status>unmodified</status>
      <modifiedWord/>
      <trackRevisions>false</trackRevisions>
    </reviewItem>
    <reviewItem>
      <errorID>410510e8-38eb-4896-ae11-22751463aec0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77CF1439</paraID>
      <start>0</start>
      <end>2</end>
      <status>unmodified</status>
      <modifiedWord/>
      <trackRevisions>false</trackRevisions>
    </reviewItem>
    <reviewItem>
      <errorID>8c11cad9-1288-4640-88a9-0d5283f963ce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4D8BE8F0</paraID>
      <start>0</start>
      <end>2</end>
      <status>unmodified</status>
      <modifiedWord/>
      <trackRevisions>false</trackRevisions>
    </reviewItem>
    <reviewItem>
      <errorID>29defdbc-d831-4aeb-8211-25c6c0d486ea</errorID>
      <errorWord>(</errorWord>
      <group>L1_Format</group>
      <groupName>格式问题</groupName>
      <ability>L2_HalfPunc</ability>
      <abilityName>全半角检查</abilityName>
      <candidateList>
        <item>（</item>
      </candidateList>
      <explain>文本全半角错误。</explain>
      <paraID>7A637C88</paraID>
      <start>22</start>
      <end>23</end>
      <status>unmodified</status>
      <modifiedWord/>
      <trackRevisions>false</trackRevisions>
    </reviewItem>
    <reviewItem>
      <errorID>2d102b7b-688c-4aaf-80fa-4e115e0501b2</errorID>
      <errorWord>)</errorWord>
      <group>L1_Format</group>
      <groupName>格式问题</groupName>
      <ability>L2_HalfPunc</ability>
      <abilityName>全半角检查</abilityName>
      <candidateList>
        <item>）</item>
      </candidateList>
      <explain>文本全半角错误。</explain>
      <paraID>7A637C88</paraID>
      <start>29</start>
      <end>30</end>
      <status>unmodified</status>
      <modifiedWord/>
      <trackRevisions>false</trackRevisions>
    </reviewItem>
    <reviewItem>
      <errorID>8de0f2b4-1668-4876-b55d-2aa89ac83136</errorID>
      <errorWord>(</errorWord>
      <group>L1_Format</group>
      <groupName>格式问题</groupName>
      <ability>L2_HalfPunc</ability>
      <abilityName>全半角检查</abilityName>
      <candidateList>
        <item>（</item>
      </candidateList>
      <explain>文本全半角错误。</explain>
      <paraID>4497B8B8</paraID>
      <start>23</start>
      <end>24</end>
      <status>unmodified</status>
      <modifiedWord/>
      <trackRevisions>false</trackRevisions>
    </reviewItem>
    <reviewItem>
      <errorID>26cfcfec-abc2-4775-88f5-0c8d7a7cd2e9</errorID>
      <errorWord>)</errorWord>
      <group>L1_Format</group>
      <groupName>格式问题</groupName>
      <ability>L2_HalfPunc</ability>
      <abilityName>全半角检查</abilityName>
      <candidateList>
        <item>）</item>
      </candidateList>
      <explain>文本全半角错误。</explain>
      <paraID>4497B8B8</paraID>
      <start>30</start>
      <end>31</end>
      <status>unmodified</status>
      <modifiedWord/>
      <trackRevisions>false</trackRevisions>
    </reviewItem>
    <reviewItem>
      <errorID>4d081f3a-0ab5-424b-82ac-096059a1d848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310041C1</paraID>
      <start>0</start>
      <end>2</end>
      <status>unmodified</status>
      <modifiedWord/>
      <trackRevisions>false</trackRevisions>
    </reviewItem>
    <reviewItem>
      <errorID>4564bbcc-477d-4751-ae3c-653961ee6170</errorID>
      <errorWord>(</errorWord>
      <group>L1_Format</group>
      <groupName>格式问题</groupName>
      <ability>L2_HalfPunc</ability>
      <abilityName>全半角检查</abilityName>
      <candidateList>
        <item>（</item>
      </candidateList>
      <explain>文本全半角错误。</explain>
      <paraID>63964AF0</paraID>
      <start>11</start>
      <end>12</end>
      <status>unmodified</status>
      <modifiedWord/>
      <trackRevisions>false</trackRevisions>
    </reviewItem>
    <reviewItem>
      <errorID>15180be5-2d88-4dea-889d-1aebadabf3be</errorID>
      <errorWord>)</errorWord>
      <group>L1_Format</group>
      <groupName>格式问题</groupName>
      <ability>L2_HalfPunc</ability>
      <abilityName>全半角检查</abilityName>
      <candidateList>
        <item>）</item>
      </candidateList>
      <explain>文本全半角错误。</explain>
      <paraID>63964AF0</paraID>
      <start>15</start>
      <end>16</end>
      <status>unmodified</status>
      <modifiedWord/>
      <trackRevisions>false</trackRevisions>
    </reviewItem>
    <reviewItem>
      <errorID>b541fbf8-b780-4184-b639-0bfe6f645867</errorID>
      <errorWord>超</errorWord>
      <group>L1_Word</group>
      <groupName>字词问题</groupName>
      <ability>L2_Typo</ability>
      <abilityName>字词错误</abilityName>
      <candidateList>
        <item>超过</item>
      </candidateList>
      <explain/>
      <paraID> 65A4AE1</paraID>
      <start>35</start>
      <end>36</end>
      <status>unmodified</status>
      <modifiedWord/>
      <trackRevisions>false</trackRevisions>
    </reviewItem>
    <reviewItem>
      <errorID>f3120161-6b7e-4afd-be44-544bf1f811b7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6153F7E6</paraID>
      <start>0</start>
      <end>3</end>
      <status>unmodified</status>
      <modifiedWord/>
      <trackRevisions>false</trackRevisions>
    </reviewItem>
    <reviewItem>
      <errorID>7fe5fa21-0269-4e4c-af1c-c082a7b55869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8580754</paraID>
      <start>0</start>
      <end>2</end>
      <status>unmodified</status>
      <modifiedWord/>
      <trackRevisions>false</trackRevisions>
    </reviewItem>
    <reviewItem>
      <errorID>3e265222-da1a-4b39-a613-e9d38f21e95e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F9236BF</paraID>
      <start>0</start>
      <end>2</end>
      <status>unmodified</status>
      <modifiedWord/>
      <trackRevisions>false</trackRevisions>
    </reviewItem>
    <reviewItem>
      <errorID>8b3284b9-b88e-42e3-b560-7dd0624f93af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30AD2CAB</paraID>
      <start>0</start>
      <end>2</end>
      <status>unmodified</status>
      <modifiedWord/>
      <trackRevisions>false</trackRevisions>
    </reviewItem>
    <reviewItem>
      <errorID>0912a38c-44be-4e18-b7dd-f59f33684fa3</errorID>
      <errorWord>：</errorWord>
      <group>L1_Word</group>
      <groupName>字词问题</groupName>
      <ability>L2_Typo</ability>
      <abilityName>字词错误</abilityName>
      <candidateList>
        <item>：对</item>
      </candidateList>
      <explain/>
      <paraID>48DBB314</paraID>
      <start>161</start>
      <end>162</end>
      <status>unmodified</status>
      <modifiedWord/>
      <trackRevisions>false</trackRevisions>
    </reviewItem>
    <reviewItem>
      <errorID>bc385784-7909-409b-93e5-062112808cf3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645A0615</paraID>
      <start>0</start>
      <end>2</end>
      <status>unmodified</status>
      <modifiedWord/>
      <trackRevisions>false</trackRevisions>
    </reviewItem>
    <reviewItem>
      <errorID>f01adcc0-3579-49f5-aea8-d55a193b5d3b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226A7916</paraID>
      <start>0</start>
      <end>2</end>
      <status>unmodified</status>
      <modifiedWord/>
      <trackRevisions>false</trackRevisions>
    </reviewItem>
    <reviewItem>
      <errorID>5d5f4c51-03c4-41e0-a8b6-2636eb2d02df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4A2F9A98</paraID>
      <start>0</start>
      <end>2</end>
      <status>unmodified</status>
      <modifiedWord/>
      <trackRevisions>false</trackRevisions>
    </reviewItem>
    <reviewItem>
      <errorID>80e833dc-2ab2-4256-9be4-db15e4bed99b</errorID>
      <errorWord>，</errorWord>
      <group>L1_Word</group>
      <groupName>字词问题</groupName>
      <ability>L2_Typo</ability>
      <abilityName>字词错误</abilityName>
      <candidateList>
        <item>，必</item>
      </candidateList>
      <explain/>
      <paraID>5481DBAF</paraID>
      <start>75</start>
      <end>76</end>
      <status>unmodified</status>
      <modifiedWord/>
      <trackRevisions>false</trackRevisions>
    </reviewItem>
    <reviewItem>
      <errorID>45631c48-53a5-405c-a993-cafeb5be7f81</errorID>
      <errorWord>系统的</errorWord>
      <group>L1_Word</group>
      <groupName>字词问题</groupName>
      <ability>L2_Typo</ability>
      <abilityName>字词错误</abilityName>
      <candidateList>
        <item>系统地</item>
      </candidateList>
      <explain/>
      <paraID>22049CAB</paraID>
      <start>25</start>
      <end>28</end>
      <status>unmodified</status>
      <modifiedWord/>
      <trackRevisions>false</trackRevisions>
    </reviewItem>
    <reviewItem>
      <errorID>11f9ab48-e1fd-4e6d-a873-eae53c131107</errorID>
      <errorWord>,</errorWord>
      <group>L1_Format</group>
      <groupName>格式问题</groupName>
      <ability>L2_HalfPunc</ability>
      <abilityName>全半角检查</abilityName>
      <candidateList>
        <item>，</item>
      </candidateList>
      <explain>文本全半角错误。</explain>
      <paraID>22049CAB</paraID>
      <start>39</start>
      <end>40</end>
      <status>unmodified</status>
      <modifiedWord/>
      <trackRevisions>false</trackRevisions>
    </reviewItem>
    <reviewItem>
      <errorID>7d273dca-7ba8-48a4-a70e-aa02171b69b0</errorID>
      <errorWord>,</errorWord>
      <group>L1_Format</group>
      <groupName>格式问题</groupName>
      <ability>L2_HalfPunc</ability>
      <abilityName>全半角检查</abilityName>
      <candidateList>
        <item>，</item>
      </candidateList>
      <explain>文本全半角错误。</explain>
      <paraID>22049CAB</paraID>
      <start>81</start>
      <end>82</end>
      <status>unmodified</status>
      <modifiedWord/>
      <trackRevisions>false</trackRevisions>
    </reviewItem>
    <reviewItem>
      <errorID>4c50d0fe-91cc-446c-bacc-5d12cab18d9e</errorID>
      <errorWord>,</errorWord>
      <group>L1_Format</group>
      <groupName>格式问题</groupName>
      <ability>L2_HalfPunc</ability>
      <abilityName>全半角检查</abilityName>
      <candidateList>
        <item>，</item>
      </candidateList>
      <explain>文本全半角错误。</explain>
      <paraID>22049CAB</paraID>
      <start>84</start>
      <end>85</end>
      <status>unmodified</status>
      <modifiedWord/>
      <trackRevisions>false</trackRevisions>
    </reviewItem>
    <reviewItem>
      <errorID>3769eeb8-f0be-48bc-bdb2-713fc6f47344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46A39C58</paraID>
      <start>0</start>
      <end>2</end>
      <status>unmodified</status>
      <modifiedWord/>
      <trackRevisions>false</trackRevisions>
    </reviewItem>
    <reviewItem>
      <errorID>56000d73-c0ed-484d-a8da-acddc7569ea5</errorID>
      <errorWord>置</errorWord>
      <group>L1_Word</group>
      <groupName>字词问题</groupName>
      <ability>L2_Typo</ability>
      <abilityName>字词错误</abilityName>
      <candidateList>
        <item>置和</item>
      </candidateList>
      <explain/>
      <paraID>48726121</paraID>
      <start>67</start>
      <end>68</end>
      <status>unmodified</status>
      <modifiedWord/>
      <trackRevisions>false</trackRevisions>
    </reviewItem>
    <reviewItem>
      <errorID>f49f76c7-6fc0-4cb6-a73e-8cf0ddabb2b1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7E1723C1</paraID>
      <start>42</start>
      <end>43</end>
      <status>unmodified</status>
      <modifiedWord/>
      <trackRevisions>false</trackRevisions>
    </reviewItem>
    <reviewItem>
      <errorID>66ed2db2-4f16-49eb-922a-8ba5eeaf4e1e</errorID>
      <errorWord>和对</errorWord>
      <group>L1_Word</group>
      <groupName>字词问题</groupName>
      <ability>L2_Typo</ability>
      <abilityName>字词错误</abilityName>
      <candidateList>
        <item>和</item>
      </candidateList>
      <explain>〈量〉用于洗东西换水的次数或一剂药煎的次数：衣裳已经洗了三～｜二～药。</explain>
      <paraID> 674F22A</paraID>
      <start>139</start>
      <end>141</end>
      <status>unmodified</status>
      <modifiedWord/>
      <trackRevisions>false</trackRevisions>
    </reviewItem>
    <reviewItem>
      <errorID>67ce5e0c-e042-48e2-9447-889abf8e7fe1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5349F2A0</paraID>
      <start>0</start>
      <end>2</end>
      <status>unmodified</status>
      <modifiedWord/>
      <trackRevisions>false</trackRevisions>
    </reviewItem>
    <reviewItem>
      <errorID>f2476ea5-0a49-4663-87b4-ba657d20b946</errorID>
      <errorWord>以</errorWord>
      <group>L1_Word</group>
      <groupName>字词问题</groupName>
      <ability>L2_Typo</ability>
      <abilityName>字词错误</abilityName>
      <candidateList>
        <item>以在</item>
      </candidateList>
      <explain/>
      <paraID>3878B1D9</paraID>
      <start>203</start>
      <end>204</end>
      <status>unmodified</status>
      <modifiedWord/>
      <trackRevisions>false</trackRevisions>
    </reviewItem>
    <reviewItem>
      <errorID>90853026-79d8-4f63-883e-4d64e5749798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3878B1D9</paraID>
      <start>212</start>
      <end>213</end>
      <status>unmodified</status>
      <modifiedWord/>
      <trackRevisions>false</trackRevisions>
    </reviewItem>
    <reviewItem>
      <errorID>abc0f766-e626-49df-a03c-e2d2fccbe8c7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2E67255B</paraID>
      <start>0</start>
      <end>2</end>
      <status>unmodified</status>
      <modifiedWord/>
      <trackRevisions>false</trackRevisions>
    </reviewItem>
    <reviewItem>
      <errorID>7fce4001-c9f5-45ec-88c0-43e585d0b01e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6ADF65CD</paraID>
      <start>139</start>
      <end>140</end>
      <status>unmodified</status>
      <modifiedWord/>
      <trackRevisions>false</trackRevisions>
    </reviewItem>
    <reviewItem>
      <errorID>79e1bc75-f006-4903-bc34-1239105872d4</errorID>
      <errorWord>两地三中心</errorWord>
      <group>L1_Political</group>
      <groupName>政治性问题</groupName>
      <ability>L2_Keyword</ability>
      <abilityName>固定表述</abilityName>
      <candidateList>
        <item>“两地三中心”</item>
      </candidateList>
      <explain>注意检查当前固定表述标点是否使用规范。</explain>
      <paraID>2579E72A</paraID>
      <start>59</start>
      <end>64</end>
      <status>unmodified</status>
      <modifiedWord/>
      <trackRevisions>false</trackRevisions>
    </reviewItem>
    <reviewItem>
      <errorID>9b42041f-3c14-4e0b-8afd-9d9db7d9e79e</errorID>
      <errorWord>两地三中心</errorWord>
      <group>L1_Political</group>
      <groupName>政治性问题</groupName>
      <ability>L2_Keyword</ability>
      <abilityName>固定表述</abilityName>
      <candidateList>
        <item>“两地三中心”</item>
      </candidateList>
      <explain>注意检查当前固定表述标点是否使用规范。</explain>
      <paraID>2579E72A</paraID>
      <start>109</start>
      <end>114</end>
      <status>unmodified</status>
      <modifiedWord/>
      <trackRevisions>false</trackRevisions>
    </reviewItem>
    <reviewItem>
      <errorID>063dcd22-4437-4a2f-96d5-ac4bb5fce805</errorID>
      <errorWord>制订</errorWord>
      <group>L1_Word</group>
      <groupName>字词问题</groupName>
      <ability>L2_Typo</ability>
      <abilityName>字词错误</abilityName>
      <candidateList>
        <item>制定</item>
      </candidateList>
      <explain>〈动〉定出（法律、规程、政策等）：～宪法｜～学会章程。</explain>
      <paraID>3DBBB792</paraID>
      <start>77</start>
      <end>79</end>
      <status>unmodified</status>
      <modifiedWord/>
      <trackRevisions>false</trackRevisions>
    </reviewItem>
    <reviewItem>
      <errorID>2927c480-ef8f-48ba-9923-0efb421c5644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6718F721</paraID>
      <start>114</start>
      <end>115</end>
      <status>unmodified</status>
      <modifiedWord/>
      <trackRevisions>false</trackRevisions>
    </reviewItem>
    <reviewItem>
      <errorID>448208cf-ad75-422a-a8cf-1f08f1db73af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DC8669A</paraID>
      <start>0</start>
      <end>3</end>
      <status>unmodified</status>
      <modifiedWord/>
      <trackRevisions>false</trackRevisions>
    </reviewItem>
    <reviewItem>
      <errorID>ea7ac7f2-ed7e-4593-9153-6408072f394d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56E7270B</paraID>
      <start>255</start>
      <end>256</end>
      <status>unmodified</status>
      <modifiedWord/>
      <trackRevisions>false</trackRevisions>
    </reviewItem>
    <reviewItem>
      <errorID>27272004-2c70-46f9-ace4-6156f9d607b3</errorID>
      <errorWord>,</errorWord>
      <group>L1_Format</group>
      <groupName>格式问题</groupName>
      <ability>L2_HalfPunc</ability>
      <abilityName>全半角检查</abilityName>
      <candidateList>
        <item>，</item>
      </candidateList>
      <explain>文本全半角错误。</explain>
      <paraID>34D68762</paraID>
      <start>80</start>
      <end>81</end>
      <status>unmodified</status>
      <modifiedWord/>
      <trackRevisions>false</trackRevisions>
    </reviewItem>
    <reviewItem>
      <errorID>4ed2540f-27c0-4115-adb0-6f1fe03d6910</errorID>
      <errorWord>,</errorWord>
      <group>L1_Format</group>
      <groupName>格式问题</groupName>
      <ability>L2_HalfPunc</ability>
      <abilityName>全半角检查</abilityName>
      <candidateList>
        <item>，</item>
      </candidateList>
      <explain>文本全半角错误。</explain>
      <paraID>511D2589</paraID>
      <start>93</start>
      <end>94</end>
      <status>unmodified</status>
      <modifiedWord/>
      <trackRevisions>false</trackRevisions>
    </reviewItem>
    <reviewItem>
      <errorID>16b262d9-fc93-49af-bc85-e9e996fe3784</errorID>
      <errorWord>(</errorWord>
      <group>L1_Format</group>
      <groupName>格式问题</groupName>
      <ability>L2_HalfPunc</ability>
      <abilityName>全半角检查</abilityName>
      <candidateList>
        <item>（</item>
      </candidateList>
      <explain>文本全半角错误。</explain>
      <paraID>68E09FEA</paraID>
      <start>17</start>
      <end>18</end>
      <status>unmodified</status>
      <modifiedWord/>
      <trackRevisions>false</trackRevisions>
    </reviewItem>
    <reviewItem>
      <errorID>95ed6a97-15b3-4f9a-912b-550feb48be7d</errorID>
      <errorWord>)</errorWord>
      <group>L1_Format</group>
      <groupName>格式问题</groupName>
      <ability>L2_HalfPunc</ability>
      <abilityName>全半角检查</abilityName>
      <candidateList>
        <item>）</item>
      </candidateList>
      <explain>文本全半角错误。</explain>
      <paraID>68E09FEA</paraID>
      <start>23</start>
      <end>24</end>
      <status>unmodified</status>
      <modifiedWord/>
      <trackRevisions>false</trackRevisions>
    </reviewItem>
    <reviewItem>
      <errorID>2ac6937c-f54d-4f3a-8fbd-3bee19ee8812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6FA3AE8C</paraID>
      <start>0</start>
      <end>2</end>
      <status>unmodified</status>
      <modifiedWord/>
      <trackRevisions>false</trackRevisions>
    </reviewItem>
    <reviewItem>
      <errorID>694a2c7f-6295-4976-9294-32b81948d93a</errorID>
      <errorWord>(</errorWord>
      <group>L1_Format</group>
      <groupName>格式问题</groupName>
      <ability>L2_HalfPunc</ability>
      <abilityName>全半角检查</abilityName>
      <candidateList>
        <item>（</item>
      </candidateList>
      <explain>文本全半角错误。</explain>
      <paraID>7036C49C</paraID>
      <start>5</start>
      <end>6</end>
      <status>unmodified</status>
      <modifiedWord/>
      <trackRevisions>false</trackRevisions>
    </reviewItem>
    <reviewItem>
      <errorID>8c9032d8-a6c1-49d4-ba3a-f57a25d3661b</errorID>
      <errorWord>)</errorWord>
      <group>L1_Format</group>
      <groupName>格式问题</groupName>
      <ability>L2_HalfPunc</ability>
      <abilityName>全半角检查</abilityName>
      <candidateList>
        <item>）</item>
      </candidateList>
      <explain>文本全半角错误。</explain>
      <paraID>7036C49C</paraID>
      <start>10</start>
      <end>11</end>
      <status>unmodified</status>
      <modifiedWord/>
      <trackRevisions>false</trackRevisions>
    </reviewItem>
    <reviewItem>
      <errorID>2c589cab-b462-4d81-8054-0904149ee4d6</errorID>
      <errorWord>KW</errorWord>
      <group>L1_Word</group>
      <groupName>字词问题</groupName>
      <ability>L2_Typo</ability>
      <abilityName>字词错误</abilityName>
      <candidateList>
        <item>kW</item>
      </candidateList>
      <explain/>
      <paraID>75AF0D30</paraID>
      <start>2</start>
      <end>4</end>
      <status>unmodified</status>
      <modifiedWord/>
      <trackRevisions>false</trackRevisions>
    </reviewItem>
    <reviewItem>
      <errorID>72b7487a-d5a0-42aa-b7d7-887221e0991f</errorID>
      <errorWord>KW</errorWord>
      <group>L1_Word</group>
      <groupName>字词问题</groupName>
      <ability>L2_Typo</ability>
      <abilityName>字词错误</abilityName>
      <candidateList>
        <item>kW</item>
      </candidateList>
      <explain/>
      <paraID>1B5E994A</paraID>
      <start>2</start>
      <end>4</end>
      <status>unmodified</status>
      <modifiedWord/>
      <trackRevisions>false</trackRevisions>
    </reviewItem>
    <reviewItem>
      <errorID>7c83e810-03ef-4500-aa66-cb531c927f3a</errorID>
      <errorWord>KW</errorWord>
      <group>L1_Word</group>
      <groupName>字词问题</groupName>
      <ability>L2_Typo</ability>
      <abilityName>字词错误</abilityName>
      <candidateList>
        <item>kW</item>
      </candidateList>
      <explain/>
      <paraID>2A02C389</paraID>
      <start>2</start>
      <end>4</end>
      <status>unmodified</status>
      <modifiedWord/>
      <trackRevisions>false</trackRevisions>
    </reviewItem>
    <reviewItem>
      <errorID>cfac3a49-c698-4a3c-b6f8-13c644ed2eeb</errorID>
      <errorWord>KW</errorWord>
      <group>L1_Word</group>
      <groupName>字词问题</groupName>
      <ability>L2_Typo</ability>
      <abilityName>字词错误</abilityName>
      <candidateList>
        <item>kW</item>
      </candidateList>
      <explain/>
      <paraID> FA3B444</paraID>
      <start>4</start>
      <end>6</end>
      <status>unmodified</status>
      <modifiedWord/>
      <trackRevisions>false</trackRevisions>
    </reviewItem>
    <reviewItem>
      <errorID>4ea7606d-37e9-4c49-8f5b-a506257d8fe4</errorID>
      <errorWord>(</errorWord>
      <group>L1_Format</group>
      <groupName>格式问题</groupName>
      <ability>L2_HalfPunc</ability>
      <abilityName>全半角检查</abilityName>
      <candidateList>
        <item>（</item>
      </candidateList>
      <explain>文本全半角错误。</explain>
      <paraID>7ABBF909</paraID>
      <start>7</start>
      <end>8</end>
      <status>unmodified</status>
      <modifiedWord/>
      <trackRevisions>false</trackRevisions>
    </reviewItem>
    <reviewItem>
      <errorID>5a799c5b-d3ad-4206-aea5-b0c085e58285</errorID>
      <errorWord>)</errorWord>
      <group>L1_Format</group>
      <groupName>格式问题</groupName>
      <ability>L2_HalfPunc</ability>
      <abilityName>全半角检查</abilityName>
      <candidateList>
        <item>）</item>
      </candidateList>
      <explain>文本全半角错误。</explain>
      <paraID>7ABBF909</paraID>
      <start>12</start>
      <end>13</end>
      <status>unmodified</status>
      <modifiedWord/>
      <trackRevisions>false</trackRevisions>
    </reviewItem>
    <reviewItem>
      <errorID>a592be67-4079-47c2-b75b-77cb77ab30e2</errorID>
      <errorWord>KW</errorWord>
      <group>L1_Word</group>
      <groupName>字词问题</groupName>
      <ability>L2_Typo</ability>
      <abilityName>字词错误</abilityName>
      <candidateList>
        <item>kW</item>
      </candidateList>
      <explain/>
      <paraID>6074BC3D</paraID>
      <start>2</start>
      <end>4</end>
      <status>unmodified</status>
      <modifiedWord/>
      <trackRevisions>false</trackRevisions>
    </reviewItem>
    <reviewItem>
      <errorID>1f55d60a-4e5f-4fec-a785-dbf984975c2f</errorID>
      <errorWord>KW</errorWord>
      <group>L1_Word</group>
      <groupName>字词问题</groupName>
      <ability>L2_Typo</ability>
      <abilityName>字词错误</abilityName>
      <candidateList>
        <item>kW</item>
      </candidateList>
      <explain/>
      <paraID>5481E2FA</paraID>
      <start>4</start>
      <end>6</end>
      <status>unmodified</status>
      <modifiedWord/>
      <trackRevisions>false</trackRevisions>
    </reviewItem>
    <reviewItem>
      <errorID>f6bbb36c-8f20-44a2-969a-0ed9755e89b4</errorID>
      <errorWord>KW</errorWord>
      <group>L1_Word</group>
      <groupName>字词问题</groupName>
      <ability>L2_Typo</ability>
      <abilityName>字词错误</abilityName>
      <candidateList>
        <item>kW</item>
      </candidateList>
      <explain/>
      <paraID>709DBAAD</paraID>
      <start>2</start>
      <end>4</end>
      <status>unmodified</status>
      <modifiedWord/>
      <trackRevisions>false</trackRevisions>
    </reviewItem>
    <reviewItem>
      <errorID>6656e74f-1379-4b7c-87bd-0da1d8adf693</errorID>
      <errorWord>KW</errorWord>
      <group>L1_Word</group>
      <groupName>字词问题</groupName>
      <ability>L2_Typo</ability>
      <abilityName>字词错误</abilityName>
      <candidateList>
        <item>kW</item>
      </candidateList>
      <explain/>
      <paraID>11C5CBEB</paraID>
      <start>2</start>
      <end>4</end>
      <status>unmodified</status>
      <modifiedWord/>
      <trackRevisions>false</trackRevisions>
    </reviewItem>
    <reviewItem>
      <errorID>1b937ab7-937d-4756-af29-3f1825711cc3</errorID>
      <errorWord>KW</errorWord>
      <group>L1_Word</group>
      <groupName>字词问题</groupName>
      <ability>L2_Typo</ability>
      <abilityName>字词错误</abilityName>
      <candidateList>
        <item>kW</item>
      </candidateList>
      <explain/>
      <paraID> 43241A2</paraID>
      <start>2</start>
      <end>4</end>
      <status>unmodified</status>
      <modifiedWord/>
      <trackRevisions>false</trackRevisions>
    </reviewItem>
    <reviewItem>
      <errorID>3c80842d-3bae-4322-81f0-3488b4a175cf</errorID>
      <errorWord>KW</errorWord>
      <group>L1_Word</group>
      <groupName>字词问题</groupName>
      <ability>L2_Typo</ability>
      <abilityName>字词错误</abilityName>
      <candidateList>
        <item>kW</item>
      </candidateList>
      <explain/>
      <paraID>422E4176</paraID>
      <start>2</start>
      <end>4</end>
      <status>unmodified</status>
      <modifiedWord/>
      <trackRevisions>false</trackRevisions>
    </reviewItem>
    <reviewItem>
      <errorID>ea7c6b3b-fd37-46db-aba4-5eb3edb3bd68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63826B33</paraID>
      <start>0</start>
      <end>2</end>
      <status>unmodified</status>
      <modifiedWord/>
      <trackRevisions>false</trackRevisions>
    </reviewItem>
    <reviewItem>
      <errorID>8ee162f0-f086-460d-b775-509fd8a1d50b</errorID>
      <errorWord>:</errorWord>
      <group>L1_Format</group>
      <groupName>格式问题</groupName>
      <ability>L2_HalfPunc</ability>
      <abilityName>全半角检查</abilityName>
      <candidateList>
        <item>：</item>
      </candidateList>
      <explain>文本全半角错误。</explain>
      <paraID> BFC24D7</paraID>
      <start>4</start>
      <end>5</end>
      <status>unmodified</status>
      <modifiedWord/>
      <trackRevisions>false</trackRevisions>
    </reviewItem>
    <reviewItem>
      <errorID>5b5d598c-4939-4bf3-bdd3-69287b0fc50f</errorID>
      <errorWord>,</errorWord>
      <group>L1_Format</group>
      <groupName>格式问题</groupName>
      <ability>L2_HalfPunc</ability>
      <abilityName>全半角检查</abilityName>
      <candidateList>
        <item>，</item>
      </candidateList>
      <explain>文本全半角错误。</explain>
      <paraID> BFC24D7</paraID>
      <start>40</start>
      <end>41</end>
      <status>unmodified</status>
      <modifiedWord/>
      <trackRevisions>false</trackRevisions>
    </reviewItem>
    <reviewItem>
      <errorID>e516a200-e9bb-45b4-8eab-d9cfb6662cdc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FFB3283</paraID>
      <start>0</start>
      <end>2</end>
      <status>unmodified</status>
      <modifiedWord/>
      <trackRevisions>false</trackRevisions>
    </reviewItem>
    <reviewItem>
      <errorID>ead8c00f-067b-4588-aff0-23fd8a2b6df8</errorID>
      <errorWord>:</errorWord>
      <group>L1_Format</group>
      <groupName>格式问题</groupName>
      <ability>L2_HalfPunc</ability>
      <abilityName>全半角检查</abilityName>
      <candidateList>
        <item>：</item>
      </candidateList>
      <explain>文本全半角错误。</explain>
      <paraID>182A9569</paraID>
      <start>7</start>
      <end>8</end>
      <status>unmodified</status>
      <modifiedWord/>
      <trackRevisions>false</trackRevisions>
    </reviewItem>
    <reviewItem>
      <errorID>9d50c513-1dcb-4869-8923-33e5b4ddcaa2</errorID>
      <errorWord>,</errorWord>
      <group>L1_Format</group>
      <groupName>格式问题</groupName>
      <ability>L2_HalfPunc</ability>
      <abilityName>全半角检查</abilityName>
      <candidateList>
        <item>，</item>
      </candidateList>
      <explain>文本全半角错误。</explain>
      <paraID>182A9569</paraID>
      <start>43</start>
      <end>44</end>
      <status>unmodified</status>
      <modifiedWord/>
      <trackRevisions>false</trackRevisions>
    </reviewItem>
    <reviewItem>
      <errorID>1ebddff9-00e1-4947-a3ea-1b5e1f5997a3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4F99F2B8</paraID>
      <start>0</start>
      <end>2</end>
      <status>unmodified</status>
      <modifiedWord/>
      <trackRevisions>false</trackRevisions>
    </reviewItem>
    <reviewItem>
      <errorID>30a792ed-bff8-4385-b368-d8a1c52241da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1466C889</paraID>
      <start>0</start>
      <end>2</end>
      <status>unmodified</status>
      <modifiedWord/>
      <trackRevisions>false</trackRevisions>
    </reviewItem>
    <reviewItem>
      <errorID>03460c5c-31f6-46b8-8465-0322cbdc6fe6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24409ACE</paraID>
      <start>0</start>
      <end>2</end>
      <status>unmodified</status>
      <modifiedWord/>
      <trackRevisions>false</trackRevisions>
    </reviewItem>
    <reviewItem>
      <errorID>ac3dca05-0fb3-4197-8054-1aaae4c67a79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4DFD656F</paraID>
      <start>0</start>
      <end>2</end>
      <status>unmodified</status>
      <modifiedWord/>
      <trackRevisions>false</trackRevisions>
    </reviewItem>
    <reviewItem>
      <errorID>a46b3f81-f92b-4d7d-ba70-6150dce2922e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6D78CC71</paraID>
      <start>0</start>
      <end>2</end>
      <status>unmodified</status>
      <modifiedWord/>
      <trackRevisions>false</trackRevisions>
    </reviewItem>
    <reviewItem>
      <errorID>65634d3c-fd3f-4b61-a35a-5ffe55bcc1d5</errorID>
      <errorWord>-</errorWord>
      <group>L1_Format</group>
      <groupName>格式问题</groupName>
      <ability>L2_HalfPunc</ability>
      <abilityName>全半角检查</abilityName>
      <candidateList>
        <item>－</item>
      </candidateList>
      <explain>文本全半角错误。</explain>
      <paraID>4C5C4001</paraID>
      <start>7</start>
      <end>8</end>
      <status>unmodified</status>
      <modifiedWord/>
      <trackRevisions>false</trackRevisions>
    </reviewItem>
    <reviewItem>
      <errorID>daca5158-3f1a-4d75-a1fe-9242a07b2598</errorID>
      <errorWord>-</errorWord>
      <group>L1_Format</group>
      <groupName>格式问题</groupName>
      <ability>L2_HalfPunc</ability>
      <abilityName>全半角检查</abilityName>
      <candidateList>
        <item>－</item>
      </candidateList>
      <explain>文本全半角错误。</explain>
      <paraID>20225F4E</paraID>
      <start>7</start>
      <end>8</end>
      <status>unmodified</status>
      <modifiedWord/>
      <trackRevisions>false</trackRevisions>
    </reviewItem>
    <reviewItem>
      <errorID>032b2c69-7eab-4ed3-aa0f-899f545f07b1</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48BCC719</paraID>
      <start>74</start>
      <end>75</end>
      <status>unmodified</status>
      <modifiedWord/>
      <trackRevisions>false</trackRevisions>
    </reviewItem>
    <reviewItem>
      <errorID>50a52c86-f1e6-409c-a48b-6ab48584dc2a</errorID>
      <errorWord>-</errorWord>
      <group>L1_Format</group>
      <groupName>格式问题</groupName>
      <ability>L2_HalfPunc</ability>
      <abilityName>全半角检查</abilityName>
      <candidateList>
        <item>－</item>
      </candidateList>
      <explain>文本全半角错误。</explain>
      <paraID>7E2104E2</paraID>
      <start>7</start>
      <end>8</end>
      <status>unmodified</status>
      <modifiedWord/>
      <trackRevisions>false</trackRevisions>
    </reviewItem>
    <reviewItem>
      <errorID>f41e0b37-0ef5-4e82-8d6f-96db1c108ee7</errorID>
      <errorWord>(</errorWord>
      <group>L1_Format</group>
      <groupName>格式问题</groupName>
      <ability>L2_HalfPunc</ability>
      <abilityName>全半角检查</abilityName>
      <candidateList>
        <item>（</item>
      </candidateList>
      <explain>文本全半角错误。</explain>
      <paraID>7F374AB4</paraID>
      <start>17</start>
      <end>18</end>
      <status>unmodified</status>
      <modifiedWord/>
      <trackRevisions>false</trackRevisions>
    </reviewItem>
    <reviewItem>
      <errorID>854b19c3-ed51-40a6-8ac6-224db62c20c0</errorID>
      <errorWord>)</errorWord>
      <group>L1_Format</group>
      <groupName>格式问题</groupName>
      <ability>L2_HalfPunc</ability>
      <abilityName>全半角检查</abilityName>
      <candidateList>
        <item>）</item>
      </candidateList>
      <explain>文本全半角错误。</explain>
      <paraID>7F374AB4</paraID>
      <start>27</start>
      <end>28</end>
      <status>unmodified</status>
      <modifiedWord/>
      <trackRevisions>false</trackRevisions>
    </reviewItem>
    <reviewItem>
      <errorID>a00edd39-a6f0-4981-b4b1-55b8533a69a6</errorID>
      <errorWord>,</errorWord>
      <group>L1_Format</group>
      <groupName>格式问题</groupName>
      <ability>L2_HalfPunc</ability>
      <abilityName>全半角检查</abilityName>
      <candidateList>
        <item>，</item>
      </candidateList>
      <explain>文本全半角错误。</explain>
      <paraID> 7F0B1AB</paraID>
      <start>79</start>
      <end>80</end>
      <status>unmodified</status>
      <modifiedWord/>
      <trackRevisions>false</trackRevisions>
    </reviewItem>
    <reviewItem>
      <errorID>a0b1205c-87a0-401e-ae46-f623af137796</errorID>
      <errorWord>态</errorWord>
      <group>L1_Word</group>
      <groupName>字词问题</groupName>
      <ability>L2_Typo</ability>
      <abilityName>字词错误</abilityName>
      <candidateList>
        <item>态和</item>
      </candidateList>
      <explain/>
      <paraID>7C21427D</paraID>
      <start>26</start>
      <end>27</end>
      <status>unmodified</status>
      <modifiedWord/>
      <trackRevisions>false</trackRevisions>
    </reviewItem>
    <reviewItem>
      <errorID>a8f30dfb-5e4c-4f18-b39f-0767963db3ce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740660A7</paraID>
      <start>0</start>
      <end>3</end>
      <status>unmodified</status>
      <modifiedWord/>
      <trackRevisions>false</trackRevisions>
    </reviewItem>
    <reviewItem>
      <errorID>f9408497-9890-411d-9a20-fcbe4de69a58</errorID>
      <errorWord>:</errorWord>
      <group>L1_Format</group>
      <groupName>格式问题</groupName>
      <ability>L2_HalfPunc</ability>
      <abilityName>全半角检查</abilityName>
      <candidateList>
        <item>：</item>
      </candidateList>
      <explain>文本全半角错误。</explain>
      <paraID>30C3D4FD</paraID>
      <start>9</start>
      <end>10</end>
      <status>unmodified</status>
      <modifiedWord/>
      <trackRevisions>false</trackRevisions>
    </reviewItem>
    <reviewItem>
      <errorID>22c1867e-db9c-4dd7-80c1-c7ab84663c38</errorID>
      <errorWord>,</errorWord>
      <group>L1_Format</group>
      <groupName>格式问题</groupName>
      <ability>L2_HalfPunc</ability>
      <abilityName>全半角检查</abilityName>
      <candidateList>
        <item>，</item>
      </candidateList>
      <explain>文本全半角错误。</explain>
      <paraID>30C3D4FD</paraID>
      <start>45</start>
      <end>46</end>
      <status>unmodified</status>
      <modifiedWord/>
      <trackRevisions>false</trackRevisions>
    </reviewItem>
    <reviewItem>
      <errorID>d7ae9d96-e441-4c03-9db7-c7a4729b476e</errorID>
      <errorWord>噪音</errorWord>
      <group>L1_Word</group>
      <groupName>字词问题</groupName>
      <ability>L2_Alias</ability>
      <abilityName>也作/曾用词</abilityName>
      <candidateList>
        <item>噪声</item>
      </candidateList>
      <explain>词汇[噪音]为不规范表述或旧称，其规范书面表述为[噪声]。</explain>
      <paraID>46BEF52B</paraID>
      <start>17</start>
      <end>19</end>
      <status>unmodified</status>
      <modifiedWord/>
      <trackRevisions>false</trackRevisions>
    </reviewItem>
    <reviewItem>
      <errorID>7d6a3b46-4439-4d6f-bf19-302e09bb54d7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55215447</paraID>
      <start>0</start>
      <end>3</end>
      <status>unmodified</status>
      <modifiedWord/>
      <trackRevisions>false</trackRevisions>
    </reviewItem>
    <reviewItem>
      <errorID>c800fd72-9791-4b72-aca5-d63cfdd595b5</errorID>
      <errorWord>,</errorWord>
      <group>L1_Format</group>
      <groupName>格式问题</groupName>
      <ability>L2_HalfPunc</ability>
      <abilityName>全半角检查</abilityName>
      <candidateList>
        <item>，</item>
      </candidateList>
      <explain>文本全半角错误。</explain>
      <paraID> 18EECF3</paraID>
      <start>16</start>
      <end>17</end>
      <status>unmodified</status>
      <modifiedWord/>
      <trackRevisions>false</trackRevisions>
    </reviewItem>
    <reviewItem>
      <errorID>3e2272a8-ebde-4f0e-bda6-fde7330f6669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5533302</paraID>
      <start>0</start>
      <end>3</end>
      <status>unmodified</status>
      <modifiedWord/>
      <trackRevisions>false</trackRevisions>
    </reviewItem>
    <reviewItem>
      <errorID>c9bc955a-33f7-41aa-93ee-1bed80b484a1</errorID>
      <errorWord>KW</errorWord>
      <group>L1_Word</group>
      <groupName>字词问题</groupName>
      <ability>L2_Typo</ability>
      <abilityName>字词错误</abilityName>
      <candidateList>
        <item>kW</item>
      </candidateList>
      <explain/>
      <paraID>4E15D4AF</paraID>
      <start>2</start>
      <end>4</end>
      <status>unmodified</status>
      <modifiedWord/>
      <trackRevisions>false</trackRevisions>
    </reviewItem>
    <reviewItem>
      <errorID>b81a21c7-fd2f-4693-812c-d3efeb2a92ab</errorID>
      <errorWord>KW</errorWord>
      <group>L1_Word</group>
      <groupName>字词问题</groupName>
      <ability>L2_Typo</ability>
      <abilityName>字词错误</abilityName>
      <candidateList>
        <item>kW</item>
      </candidateList>
      <explain/>
      <paraID> 8C3182A</paraID>
      <start>14</start>
      <end>16</end>
      <status>unmodified</status>
      <modifiedWord/>
      <trackRevisions>false</trackRevisions>
    </reviewItem>
    <reviewItem>
      <errorID>a258fc1a-7588-4099-b7e5-f7b2e54b460e</errorID>
      <errorWord>&lt;</errorWord>
      <group>L1_Format</group>
      <groupName>格式问题</groupName>
      <ability>L2_HalfPunc</ability>
      <abilityName>全半角检查</abilityName>
      <candidateList>
        <item>〈</item>
      </candidateList>
      <explain>文本全半角错误。</explain>
      <paraID> 8C3182A</paraID>
      <start>195</start>
      <end>196</end>
      <status>unmodified</status>
      <modifiedWord/>
      <trackRevisions>false</trackRevisions>
    </reviewItem>
    <reviewItem>
      <errorID>4a1b4a4a-8590-4d18-a1b2-0b848fcba729</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 8C3182A</paraID>
      <start>210</start>
      <end>216</end>
      <status>unmodified</status>
      <modifiedWord/>
      <trackRevisions>false</trackRevisions>
    </reviewItem>
    <reviewItem>
      <errorID>c9059815-79e3-4669-97f9-389c921fe150</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8C3182A</paraID>
      <start>298</start>
      <end>306</end>
      <status>unmodified</status>
      <modifiedWord/>
      <trackRevisions>false</trackRevisions>
    </reviewItem>
    <reviewItem>
      <errorID>92d29454-f8da-4282-b5b1-b0477c7c5834</errorID>
      <errorWord>“V”型</errorWord>
      <group>L1_Word</group>
      <groupName>字词问题</groupName>
      <ability>L2_Typo</ability>
      <abilityName>字词错误</abilityName>
      <candidateList>
        <item>“V”形</item>
      </candidateList>
      <explain/>
      <paraID> 8C3182A</paraID>
      <start>508</start>
      <end>512</end>
      <status>unmodified</status>
      <modifiedWord/>
      <trackRevisions>false</trackRevisions>
    </reviewItem>
    <reviewItem>
      <errorID>a7300f6b-c6aa-4c87-8db3-20ab7a005b9e</errorID>
      <errorWord>“/</errorWord>
      <group>L1_Punc</group>
      <groupName>标点问题</groupName>
      <ability>L2_Punc</ability>
      <abilityName>标点符号检查</abilityName>
      <candidateList>
        <item>“</item>
      </candidateList>
      <explain/>
      <paraID> 8C3182A</paraID>
      <start>594</start>
      <end>596</end>
      <status>unmodified</status>
      <modifiedWord/>
      <trackRevisions>false</trackRevisions>
    </reviewItem>
    <reviewItem>
      <errorID>d0f0166e-4747-4f19-aefb-d6beb31d89c0</errorID>
      <errorWord>-</errorWord>
      <group>L1_Format</group>
      <groupName>格式问题</groupName>
      <ability>L2_HalfPunc</ability>
      <abilityName>全半角检查</abilityName>
      <candidateList>
        <item>－</item>
      </candidateList>
      <explain>文本全半角错误。</explain>
      <paraID>46B44A99</paraID>
      <start>6</start>
      <end>7</end>
      <status>unmodified</status>
      <modifiedWord/>
      <trackRevisions>false</trackRevisions>
    </reviewItem>
    <reviewItem>
      <errorID>c722c4bb-3f9b-433b-9415-d498a0ae4335</errorID>
      <errorWord>-</errorWord>
      <group>L1_Format</group>
      <groupName>格式问题</groupName>
      <ability>L2_HalfPunc</ability>
      <abilityName>全半角检查</abilityName>
      <candidateList>
        <item>－</item>
      </candidateList>
      <explain>文本全半角错误。</explain>
      <paraID>43411EFC</paraID>
      <start>6</start>
      <end>7</end>
      <status>unmodified</status>
      <modifiedWord/>
      <trackRevisions>false</trackRevisions>
    </reviewItem>
    <reviewItem>
      <errorID>d326bb0c-05ad-4c93-810a-1653caff8549</errorID>
      <errorWord>，，</errorWord>
      <group>L1_Punc</group>
      <groupName>标点问题</groupName>
      <ability>L2_Punc</ability>
      <abilityName>标点符号检查</abilityName>
      <candidateList>
        <item>，</item>
      </candidateList>
      <explain/>
      <paraID>3FAA926E</paraID>
      <start>34</start>
      <end>36</end>
      <status>unmodified</status>
      <modifiedWord/>
      <trackRevisions>false</trackRevisions>
    </reviewItem>
    <reviewItem>
      <errorID>5afc4834-2a57-4272-b5e3-2fc1d28788d7</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65512EBA</paraID>
      <start>456</start>
      <end>460</end>
      <status>unmodified</status>
      <modifiedWord/>
      <trackRevisions>false</trackRevisions>
    </reviewItem>
    <reviewItem>
      <errorID>9935d138-2dad-4ba8-a420-7200c238d2d3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4E57E0CF</paraID>
      <start>0</start>
      <end>2</end>
      <status>unmodified</status>
      <modifiedWord/>
      <trackRevisions>false</trackRevisions>
    </reviewItem>
    <reviewItem>
      <errorID>abe1f1ff-68d1-4dea-aae2-13a7a4acbc47</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693FBBD7</paraID>
      <start>46</start>
      <end>52</end>
      <status>unmodified</status>
      <modifiedWord/>
      <trackRevisions>false</trackRevisions>
    </reviewItem>
    <reviewItem>
      <errorID>43699570-90d7-4595-8baa-cc2e60dfeb55</errorID>
      <errorWord>（、</errorWord>
      <group>L1_Punc</group>
      <groupName>标点问题</groupName>
      <ability>L2_Punc</ability>
      <abilityName>标点符号检查</abilityName>
      <candidateList>
        <item>（</item>
      </candidateList>
      <explain/>
      <paraID>7BC5B477</paraID>
      <start>70</start>
      <end>72</end>
      <status>unmodified</status>
      <modifiedWord/>
      <trackRevisions>false</trackRevisions>
    </reviewItem>
    <reviewItem>
      <errorID>e659b124-e2b1-45c5-9d6d-d8f33e671b91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55EF98EF</paraID>
      <start>7</start>
      <end>8</end>
      <status>unmodified</status>
      <modifiedWord/>
      <trackRevisions>false</trackRevisions>
    </reviewItem>
    <reviewItem>
      <errorID>45c4d354-ee1b-4889-8015-943a4f95e6f6</errorID>
      <errorWord>、）</errorWord>
      <group>L1_Punc</group>
      <groupName>标点问题</groupName>
      <ability>L2_Punc</ability>
      <abilityName>标点符号检查</abilityName>
      <candidateList>
        <item>）</item>
      </candidateList>
      <explain/>
      <paraID>55EF98EF</paraID>
      <start>55</start>
      <end>57</end>
      <status>unmodified</status>
      <modifiedWord/>
      <trackRevisions>false</trackRevisions>
    </reviewItem>
    <reviewItem>
      <errorID>6b3f5d3b-1af9-4167-92d8-a531e5520aaf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5C35EF35</paraID>
      <start>0</start>
      <end>3</end>
      <status>unmodified</status>
      <modifiedWord/>
      <trackRevisions>false</trackRevisions>
    </reviewItem>
    <reviewItem>
      <errorID>de4b4bab-9fb7-45ae-89da-988ddd5d85c4</errorID>
      <errorWord>束</errorWord>
      <group>L1_Word</group>
      <groupName>字词问题</groupName>
      <ability>L2_Typo</ability>
      <abilityName>字词错误</abilityName>
      <candidateList>
        <item>束后</item>
      </candidateList>
      <explain/>
      <paraID>15B3E3E6</paraID>
      <start>63</start>
      <end>64</end>
      <status>unmodified</status>
      <modifiedWord/>
      <trackRevisions>false</trackRevisions>
    </reviewItem>
    <reviewItem>
      <errorID>dcc33103-1b6e-4197-b235-54bdb5e63015</errorID>
      <errorWord>:</errorWord>
      <group>L1_Format</group>
      <groupName>格式问题</groupName>
      <ability>L2_HalfPunc</ability>
      <abilityName>全半角检查</abilityName>
      <candidateList>
        <item>：</item>
      </candidateList>
      <explain>文本全半角错误。</explain>
      <paraID>3829E8EF</paraID>
      <start>7</start>
      <end>8</end>
      <status>unmodified</status>
      <modifiedWord/>
      <trackRevisions>false</trackRevisions>
    </reviewItem>
    <reviewItem>
      <errorID>20d43a44-a39a-4c16-854b-9e31029cd98b</errorID>
      <errorWord>,</errorWord>
      <group>L1_Format</group>
      <groupName>格式问题</groupName>
      <ability>L2_HalfPunc</ability>
      <abilityName>全半角检查</abilityName>
      <candidateList>
        <item>，</item>
      </candidateList>
      <explain>文本全半角错误。</explain>
      <paraID>3829E8EF</paraID>
      <start>41</start>
      <end>42</end>
      <status>unmodified</status>
      <modifiedWord/>
      <trackRevisions>false</trackRevisions>
    </reviewItem>
    <reviewItem>
      <errorID>460bfa9d-077c-438d-afc8-1c91fa0cc407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35277623</paraID>
      <start>0</start>
      <end>2</end>
      <status>unmodified</status>
      <modifiedWord/>
      <trackRevisions>false</trackRevisions>
    </reviewItem>
    <reviewItem>
      <errorID>1201516d-4e58-40cd-a00e-8021e3dfddf4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75C49843</paraID>
      <start>0</start>
      <end>2</end>
      <status>unmodified</status>
      <modifiedWord/>
      <trackRevisions>false</trackRevisions>
    </reviewItem>
    <reviewItem>
      <errorID>1d8e10ce-fd32-41b6-b542-e3087d2be297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2248485A</paraID>
      <start>0</start>
      <end>2</end>
      <status>unmodified</status>
      <modifiedWord/>
      <trackRevisions>false</trackRevisions>
    </reviewItem>
    <reviewItem>
      <errorID>7275219d-c3f6-42fb-b343-78e9766e8187</errorID>
      <errorWord>:</errorWord>
      <group>L1_Format</group>
      <groupName>格式问题</groupName>
      <ability>L2_HalfPunc</ability>
      <abilityName>全半角检查</abilityName>
      <candidateList>
        <item>：</item>
      </candidateList>
      <explain>文本全半角错误。</explain>
      <paraID>2248485A</paraID>
      <start>8</start>
      <end>9</end>
      <status>unmodified</status>
      <modifiedWord/>
      <trackRevisions>false</trackRevisions>
    </reviewItem>
    <reviewItem>
      <errorID>bca317d8-5ac2-4869-afe4-f22d43b4f14a</errorID>
      <errorWord>平</errorWord>
      <group>L1_Word</group>
      <groupName>字词问题</groupName>
      <ability>L2_Typo</ability>
      <abilityName>字词错误</abilityName>
      <candidateList>
        <item>平方</item>
      </candidateList>
      <explain/>
      <paraID>2248485A</paraID>
      <start>28</start>
      <end>29</end>
      <status>unmodified</status>
      <modifiedWord/>
      <trackRevisions>false</trackRevisions>
    </reviewItem>
    <reviewItem>
      <errorID>cbb2a859-7cfd-4ec3-bbb1-bf5ec7ba353b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2C00034A</paraID>
      <start>0</start>
      <end>2</end>
      <status>unmodified</status>
      <modifiedWord/>
      <trackRevisions>false</trackRevisions>
    </reviewItem>
    <reviewItem>
      <errorID>7e70242e-afae-4d7a-b490-f0ca9cd6e200</errorID>
      <errorWord>:</errorWord>
      <group>L1_Format</group>
      <groupName>格式问题</groupName>
      <ability>L2_HalfPunc</ability>
      <abilityName>全半角检查</abilityName>
      <candidateList>
        <item>：</item>
      </candidateList>
      <explain>文本全半角错误。</explain>
      <paraID>2C00034A</paraID>
      <start>13</start>
      <end>14</end>
      <status>unmodified</status>
      <modifiedWord/>
      <trackRevisions>false</trackRevisions>
    </reviewItem>
    <reviewItem>
      <errorID>3430b487-d052-43fc-a4d5-c192117eb03d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58FBD96D</paraID>
      <start>0</start>
      <end>2</end>
      <status>unmodified</status>
      <modifiedWord/>
      <trackRevisions>false</trackRevisions>
    </reviewItem>
    <reviewItem>
      <errorID>5ee8097a-0b23-429d-8cb1-17a5e0bcee34</errorID>
      <errorWord>:</errorWord>
      <group>L1_Format</group>
      <groupName>格式问题</groupName>
      <ability>L2_HalfPunc</ability>
      <abilityName>全半角检查</abilityName>
      <candidateList>
        <item>：</item>
      </candidateList>
      <explain>文本全半角错误。</explain>
      <paraID>58FBD96D</paraID>
      <start>10</start>
      <end>11</end>
      <status>unmodified</status>
      <modifiedWord/>
      <trackRevisions>false</trackRevisions>
    </reviewItem>
    <reviewItem>
      <errorID>f6c0cbb1-22c1-40bd-b251-80222c11c3e9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5C017094</paraID>
      <start>0</start>
      <end>2</end>
      <status>unmodified</status>
      <modifiedWord/>
      <trackRevisions>false</trackRevisions>
    </reviewItem>
    <reviewItem>
      <errorID>9157214a-8903-4ba4-8728-b098bf5290d9</errorID>
      <errorWord>:</errorWord>
      <group>L1_Format</group>
      <groupName>格式问题</groupName>
      <ability>L2_HalfPunc</ability>
      <abilityName>全半角检查</abilityName>
      <candidateList>
        <item>：</item>
      </candidateList>
      <explain>文本全半角错误。</explain>
      <paraID>5C017094</paraID>
      <start>6</start>
      <end>7</end>
      <status>unmodified</status>
      <modifiedWord/>
      <trackRevisions>false</trackRevisions>
    </reviewItem>
    <reviewItem>
      <errorID>1cb2d390-2dfc-4d6c-a449-67ceb67058b8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30098314</paraID>
      <start>0</start>
      <end>2</end>
      <status>unmodified</status>
      <modifiedWord/>
      <trackRevisions>false</trackRevisions>
    </reviewItem>
    <reviewItem>
      <errorID>5ea5dd4e-ba95-463a-9444-bb2e66ea9ce0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6DC8D995</paraID>
      <start>0</start>
      <end>2</end>
      <status>unmodified</status>
      <modifiedWord/>
      <trackRevisions>false</trackRevisions>
    </reviewItem>
    <reviewItem>
      <errorID>257ea24e-7c88-40f5-a780-b5b3e23836b7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6DC8D995</paraID>
      <start>9</start>
      <end>10</end>
      <status>unmodified</status>
      <modifiedWord/>
      <trackRevisions>false</trackRevisions>
    </reviewItem>
    <reviewItem>
      <errorID>616ccbc9-108b-4336-9f42-8429abcc9a3f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2B3C8269</paraID>
      <start>0</start>
      <end>2</end>
      <status>unmodified</status>
      <modifiedWord/>
      <trackRevisions>false</trackRevisions>
    </reviewItem>
    <reviewItem>
      <errorID>9c43d21a-0298-4ae2-89be-ab8b3ab59593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B1B758D</paraID>
      <start>0</start>
      <end>2</end>
      <status>unmodified</status>
      <modifiedWord/>
      <trackRevisions>false</trackRevisions>
    </reviewItem>
    <reviewItem>
      <errorID>24de76d5-81b8-4325-ad0a-4b109d99f8da</errorID>
      <errorWord>:</errorWord>
      <group>L1_Format</group>
      <groupName>格式问题</groupName>
      <ability>L2_HalfPunc</ability>
      <abilityName>全半角检查</abilityName>
      <candidateList>
        <item>：</item>
      </candidateList>
      <explain>文本全半角错误。</explain>
      <paraID> B1B758D</paraID>
      <start>7</start>
      <end>8</end>
      <status>unmodified</status>
      <modifiedWord/>
      <trackRevisions>false</trackRevisions>
    </reviewItem>
    <reviewItem>
      <errorID>5e81d42d-014b-4b96-8df4-98e8bdf5e106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3CB2F3AD</paraID>
      <start>0</start>
      <end>2</end>
      <status>unmodified</status>
      <modifiedWord/>
      <trackRevisions>false</trackRevisions>
    </reviewItem>
    <reviewItem>
      <errorID>5e29fd7b-9aa6-4753-a987-5b0d4a317e93</errorID>
      <errorWord>出</errorWord>
      <group>L1_Word</group>
      <groupName>字词问题</groupName>
      <ability>L2_Typo</ability>
      <abilityName>字词错误</abilityName>
      <candidateList>
        <item>出分</item>
      </candidateList>
      <explain/>
      <paraID>3CB2F3AD</paraID>
      <start>3</start>
      <end>4</end>
      <status>unmodified</status>
      <modifiedWord/>
      <trackRevisions>false</trackRevisions>
    </reviewItem>
    <reviewItem>
      <errorID>57977dd8-c75e-4aea-a895-083bed0b7ac5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57D5B761</paraID>
      <start>0</start>
      <end>2</end>
      <status>unmodified</status>
      <modifiedWord/>
      <trackRevisions>false</trackRevisions>
    </reviewItem>
    <reviewItem>
      <errorID>5af8329f-3a45-4e2d-98f7-8930ef432acd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3CDF514F</paraID>
      <start>0</start>
      <end>2</end>
      <status>unmodified</status>
      <modifiedWord/>
      <trackRevisions>false</trackRevisions>
    </reviewItem>
    <reviewItem>
      <errorID>9ec80f06-420b-4249-845b-0f4efbd41e4c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5701EAA1</paraID>
      <start>0</start>
      <end>2</end>
      <status>unmodified</status>
      <modifiedWord/>
      <trackRevisions>false</trackRevisions>
    </reviewItem>
    <reviewItem>
      <errorID>4a82c55e-b2d9-4e6a-812c-0df290f3fc94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2E8A1F74</paraID>
      <start>0</start>
      <end>2</end>
      <status>unmodified</status>
      <modifiedWord/>
      <trackRevisions>false</trackRevisions>
    </reviewItem>
    <reviewItem>
      <errorID>4a0b13bc-f14e-4c92-b948-a7bddbe4646d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1EA2FD9B</paraID>
      <start>0</start>
      <end>2</end>
      <status>unmodified</status>
      <modifiedWord/>
      <trackRevisions>false</trackRevisions>
    </reviewItem>
    <reviewItem>
      <errorID>4582a377-feb0-4ddd-8724-9e03028ee4ab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4868B13F</paraID>
      <start>0</start>
      <end>2</end>
      <status>unmodified</status>
      <modifiedWord/>
      <trackRevisions>false</trackRevisions>
    </reviewItem>
    <reviewItem>
      <errorID>58fd03f7-d890-4a15-bffd-6ca97edb89b0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2602129B</paraID>
      <start>0</start>
      <end>2</end>
      <status>unmodified</status>
      <modifiedWord/>
      <trackRevisions>false</trackRevisions>
    </reviewItem>
    <reviewItem>
      <errorID>abe9ec51-ec66-495b-a7ba-bef73d27a95b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11BA789B</paraID>
      <start>0</start>
      <end>2</end>
      <status>unmodified</status>
      <modifiedWord/>
      <trackRevisions>false</trackRevisions>
    </reviewItem>
    <reviewItem>
      <errorID>a093528b-b6e1-4163-b7d9-ca4b8e803456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509D8D3F</paraID>
      <start>0</start>
      <end>2</end>
      <status>unmodified</status>
      <modifiedWord/>
      <trackRevisions>false</trackRevisions>
    </reviewItem>
    <reviewItem>
      <errorID>026ffeee-6648-4e37-9a6c-d05bd27ee11d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2A3BF7F2</paraID>
      <start>0</start>
      <end>2</end>
      <status>unmodified</status>
      <modifiedWord/>
      <trackRevisions>false</trackRevisions>
    </reviewItem>
    <reviewItem>
      <errorID>9d79fe82-cca2-41dc-9b10-99ddf1604e63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191C6390</paraID>
      <start>0</start>
      <end>2</end>
      <status>unmodified</status>
      <modifiedWord/>
      <trackRevisions>false</trackRevisions>
    </reviewItem>
    <reviewItem>
      <errorID>80a0d162-c24c-4145-8322-6d8c71a10242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4F73928C</paraID>
      <start>0</start>
      <end>2</end>
      <status>unmodified</status>
      <modifiedWord/>
      <trackRevisions>false</trackRevisions>
    </reviewItem>
    <reviewItem>
      <errorID>f4055387-e144-4b7f-9b68-712f6670ddc5</errorID>
      <errorWord>KW</errorWord>
      <group>L1_Word</group>
      <groupName>字词问题</groupName>
      <ability>L2_Typo</ability>
      <abilityName>字词错误</abilityName>
      <candidateList>
        <item>kW</item>
      </candidateList>
      <explain/>
      <paraID>7B886469</paraID>
      <start>2</start>
      <end>4</end>
      <status>unmodified</status>
      <modifiedWord/>
      <trackRevisions>false</trackRevisions>
    </reviewItem>
    <reviewItem>
      <errorID>4743255d-5cfc-4882-a0be-467695c82c37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7E325BE</paraID>
      <start>0</start>
      <end>2</end>
      <status>unmodified</status>
      <modifiedWord/>
      <trackRevisions>false</trackRevisions>
    </reviewItem>
    <reviewItem>
      <errorID>5fb5feab-4978-4cc2-946f-138f578a7abc</errorID>
      <errorWord>:</errorWord>
      <group>L1_Format</group>
      <groupName>格式问题</groupName>
      <ability>L2_HalfPunc</ability>
      <abilityName>全半角检查</abilityName>
      <candidateList>
        <item>：</item>
      </candidateList>
      <explain>文本全半角错误。</explain>
      <paraID> 7E325BE</paraID>
      <start>7</start>
      <end>8</end>
      <status>unmodified</status>
      <modifiedWord/>
      <trackRevisions>false</trackRevisions>
    </reviewItem>
    <reviewItem>
      <errorID>53c8c5a3-926a-439d-a59f-92714062cf07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46BA8D0</paraID>
      <start>0</start>
      <end>2</end>
      <status>unmodified</status>
      <modifiedWord/>
      <trackRevisions>false</trackRevisions>
    </reviewItem>
    <reviewItem>
      <errorID>1bc4e324-ad99-45c5-b9db-b9d4c8c86b14</errorID>
      <errorWord>:</errorWord>
      <group>L1_Format</group>
      <groupName>格式问题</groupName>
      <ability>L2_HalfPunc</ability>
      <abilityName>全半角检查</abilityName>
      <candidateList>
        <item>：</item>
      </candidateList>
      <explain>文本全半角错误。</explain>
      <paraID> 46BA8D0</paraID>
      <start>7</start>
      <end>8</end>
      <status>unmodified</status>
      <modifiedWord/>
      <trackRevisions>false</trackRevisions>
    </reviewItem>
    <reviewItem>
      <errorID>ca972aa9-6640-4ca2-badc-7844a426d2d5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57838E7A</paraID>
      <start>0</start>
      <end>2</end>
      <status>unmodified</status>
      <modifiedWord/>
      <trackRevisions>false</trackRevisions>
    </reviewItem>
    <reviewItem>
      <errorID>20aacb42-33de-4266-989e-501c2b69685e</errorID>
      <errorWord>:</errorWord>
      <group>L1_Format</group>
      <groupName>格式问题</groupName>
      <ability>L2_HalfPunc</ability>
      <abilityName>全半角检查</abilityName>
      <candidateList>
        <item>：</item>
      </candidateList>
      <explain>文本全半角错误。</explain>
      <paraID>57838E7A</paraID>
      <start>7</start>
      <end>8</end>
      <status>unmodified</status>
      <modifiedWord/>
      <trackRevisions>false</trackRevisions>
    </reviewItem>
    <reviewItem>
      <errorID>82caffce-acfc-4833-8356-690a32e7ddc2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7CC3FADB</paraID>
      <start>0</start>
      <end>2</end>
      <status>unmodified</status>
      <modifiedWord/>
      <trackRevisions>false</trackRevisions>
    </reviewItem>
    <reviewItem>
      <errorID>95fb6e30-be79-468e-a47c-663a54ace0f1</errorID>
      <errorWord>:</errorWord>
      <group>L1_Format</group>
      <groupName>格式问题</groupName>
      <ability>L2_HalfPunc</ability>
      <abilityName>全半角检查</abilityName>
      <candidateList>
        <item>：</item>
      </candidateList>
      <explain>文本全半角错误。</explain>
      <paraID>7CC3FADB</paraID>
      <start>6</start>
      <end>7</end>
      <status>unmodified</status>
      <modifiedWord/>
      <trackRevisions>false</trackRevisions>
    </reviewItem>
    <reviewItem>
      <errorID>56d8faa2-6318-45bd-9760-59f416710d7e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62BE8810</paraID>
      <start>0</start>
      <end>2</end>
      <status>unmodified</status>
      <modifiedWord/>
      <trackRevisions>false</trackRevisions>
    </reviewItem>
    <reviewItem>
      <errorID>131c6023-6360-475f-a138-2e24333af98e</errorID>
      <errorWord>:</errorWord>
      <group>L1_Format</group>
      <groupName>格式问题</groupName>
      <ability>L2_HalfPunc</ability>
      <abilityName>全半角检查</abilityName>
      <candidateList>
        <item>：</item>
      </candidateList>
      <explain>文本全半角错误。</explain>
      <paraID>62BE8810</paraID>
      <start>6</start>
      <end>7</end>
      <status>unmodified</status>
      <modifiedWord/>
      <trackRevisions>false</trackRevisions>
    </reviewItem>
    <reviewItem>
      <errorID>c331c8fd-9579-4884-800b-83afecca245d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598F242</paraID>
      <start>0</start>
      <end>2</end>
      <status>unmodified</status>
      <modifiedWord/>
      <trackRevisions>false</trackRevisions>
    </reviewItem>
    <reviewItem>
      <errorID>81ded393-a9b0-44a0-a982-e827d440da4d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1F7370D</paraID>
      <start>0</start>
      <end>2</end>
      <status>unmodified</status>
      <modifiedWord/>
      <trackRevisions>false</trackRevisions>
    </reviewItem>
    <reviewItem>
      <errorID>b2d5f891-4c60-40a1-af6e-b02ae81ed28e</errorID>
      <errorWord>1、</errorWord>
      <group>L1_Format</group>
      <groupName>格式问题</groupName>
      <ability>L2_Ordinal</ability>
      <abilityName>序号格式</abilityName>
      <candidateList>
        <item>1.</item>
      </candidateList>
      <explain>当前序号格式不规范，建议修改为规范格式[1.]。</explain>
      <paraID>1589F3E7</paraID>
      <start>0</start>
      <end>2</end>
      <status>unmodified</status>
      <modifiedWord/>
      <trackRevisions>false</trackRevisions>
    </reviewItem>
    <reviewItem>
      <errorID>4d3e1783-df3c-42e9-9c3c-ed86a35dd959</errorID>
      <errorWord>，</errorWord>
      <group>L1_Format</group>
      <groupName>格式问题</groupName>
      <ability>L2_HalfPunc</ability>
      <abilityName>全半角检查</abilityName>
      <candidateList>
        <item>,</item>
      </candidateList>
      <explain>文本全半角错误。</explain>
      <paraID>1589F3E7</paraID>
      <start>11</start>
      <end>12</end>
      <status>unmodified</status>
      <modifiedWord/>
      <trackRevisions>false</trackRevisions>
    </reviewItem>
    <reviewItem>
      <errorID>1d6ac6a7-2607-4a3b-a32f-d962603db815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2F198F7E</paraID>
      <start>0</start>
      <end>2</end>
      <status>unmodified</status>
      <modifiedWord/>
      <trackRevisions>false</trackRevisions>
    </reviewItem>
    <reviewItem>
      <errorID>6a24e28c-f66b-4ab0-88fc-f0df756cef38</errorID>
      <errorWord>1、</errorWord>
      <group>L1_Format</group>
      <groupName>格式问题</groupName>
      <ability>L2_Ordinal</ability>
      <abilityName>序号格式</abilityName>
      <candidateList>
        <item>1.</item>
      </candidateList>
      <explain>当前序号格式不规范，建议修改为规范格式[1.]。</explain>
      <paraID>1F466CCF</paraID>
      <start>0</start>
      <end>2</end>
      <status>unmodified</status>
      <modifiedWord/>
      <trackRevisions>false</trackRevisions>
    </reviewItem>
    <reviewItem>
      <errorID>c429401e-a984-42fa-a19f-f83ec4d420c1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64A7F106</paraID>
      <start>0</start>
      <end>2</end>
      <status>unmodified</status>
      <modifiedWord/>
      <trackRevisions>false</trackRevisions>
    </reviewItem>
    <reviewItem>
      <errorID>e6112a01-47cb-4ba2-9557-4434d252bde2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5CA33E4B</paraID>
      <start>0</start>
      <end>2</end>
      <status>unmodified</status>
      <modifiedWord/>
      <trackRevisions>false</trackRevisions>
    </reviewItem>
    <reviewItem>
      <errorID>9754d745-1d00-4342-88f3-c02593e9a3df</errorID>
      <errorWord>，</errorWord>
      <group>L1_Format</group>
      <groupName>格式问题</groupName>
      <ability>L2_HalfPunc</ability>
      <abilityName>全半角检查</abilityName>
      <candidateList>
        <item>,</item>
      </candidateList>
      <explain>文本全半角错误。</explain>
      <paraID>7240A3AD</paraID>
      <start>12</start>
      <end>13</end>
      <status>unmodified</status>
      <modifiedWord/>
      <trackRevisions>false</trackRevisions>
    </reviewItem>
    <reviewItem>
      <errorID>77f4badc-fa10-4297-903a-1638d187b036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69C7EA66</paraID>
      <start>0</start>
      <end>2</end>
      <status>unmodified</status>
      <modifiedWord/>
      <trackRevisions>false</trackRevisions>
    </reviewItem>
    <reviewItem>
      <errorID>58f7eb80-9dec-4323-af55-156ee5893b53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842D9D4</paraID>
      <start>0</start>
      <end>2</end>
      <status>unmodified</status>
      <modifiedWord/>
      <trackRevisions>false</trackRevisions>
    </reviewItem>
    <reviewItem>
      <errorID>f5632760-21c1-4a40-bf4e-53bc76227afc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63740CEE</paraID>
      <start>0</start>
      <end>2</end>
      <status>unmodified</status>
      <modifiedWord/>
      <trackRevisions>false</trackRevisions>
    </reviewItem>
    <reviewItem>
      <errorID>e2c3ef9a-47d7-4b9c-91d6-c4b6aa84eb31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612B55C8</paraID>
      <start>0</start>
      <end>2</end>
      <status>unmodified</status>
      <modifiedWord/>
      <trackRevisions>false</trackRevisions>
    </reviewItem>
    <reviewItem>
      <errorID>0eb13a9e-9dae-459f-a3bc-a218cfba2a3b</errorID>
      <errorWord>JB</errorWord>
      <group>L1_Sensitive</group>
      <groupName>敏感问题</groupName>
      <ability>L2_Abuse</ability>
      <abilityName>侮辱言辞</abilityName>
      <candidateList/>
      <explain>【侮辱言辞】句中涉及侮辱性的敏感内容，请注意甄别。</explain>
      <paraID>76C617B1</paraID>
      <start>0</start>
      <end>2</end>
      <status>unmodified</status>
      <modifiedWord/>
      <trackRevisions>false</trackRevisions>
    </reviewItem>
    <reviewItem>
      <errorID>22e7280e-4eb6-4ac8-896c-ecee1e037888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255E3A04</paraID>
      <start>0</start>
      <end>2</end>
      <status>unmodified</status>
      <modifiedWord/>
      <trackRevisions>false</trackRevisions>
    </reviewItem>
    <reviewItem>
      <errorID>43b08720-d77f-4def-825c-9e2289824c85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65F2E910</paraID>
      <start>0</start>
      <end>2</end>
      <status>unmodified</status>
      <modifiedWord/>
      <trackRevisions>false</trackRevisions>
    </reviewItem>
    <reviewItem>
      <errorID>7b0b7ef3-8f93-4d77-8d75-307861122d91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3ABDFC98</paraID>
      <start>0</start>
      <end>2</end>
      <status>unmodified</status>
      <modifiedWord/>
      <trackRevisions>false</trackRevisions>
    </reviewItem>
    <reviewItem>
      <errorID>5c1d42f3-bdc0-469d-98bb-9c73fef815ae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7BFBD359</paraID>
      <start>0</start>
      <end>2</end>
      <status>unmodified</status>
      <modifiedWord/>
      <trackRevisions>false</trackRevisions>
    </reviewItem>
    <reviewItem>
      <errorID>c0441ef4-aef1-4df1-8318-90fd4666dc9f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ED3D5FD</paraID>
      <start>0</start>
      <end>2</end>
      <status>unmodified</status>
      <modifiedWord/>
      <trackRevisions>false</trackRevisions>
    </reviewItem>
    <reviewItem>
      <errorID>969b8e10-70a7-4bde-9da8-e7680df181e7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683D3A93</paraID>
      <start>0</start>
      <end>2</end>
      <status>unmodified</status>
      <modifiedWord/>
      <trackRevisions>false</trackRevisions>
    </reviewItem>
    <reviewItem>
      <errorID>a6b359b8-57b3-4bec-b3d7-dc6d0c016b70</errorID>
      <errorWord>,</errorWord>
      <group>L1_Format</group>
      <groupName>格式问题</groupName>
      <ability>L2_HalfPunc</ability>
      <abilityName>全半角检查</abilityName>
      <candidateList>
        <item>，</item>
      </candidateList>
      <explain>文本全半角错误。</explain>
      <paraID>683D3A93</paraID>
      <start>29</start>
      <end>30</end>
      <status>unmodified</status>
      <modifiedWord/>
      <trackRevisions>false</trackRevisions>
    </reviewItem>
    <reviewItem>
      <errorID>ed82488a-71b3-4abc-b6b7-128f31313527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6A2677EF</paraID>
      <start>0</start>
      <end>2</end>
      <status>unmodified</status>
      <modifiedWord/>
      <trackRevisions>false</trackRevisions>
    </reviewItem>
    <reviewItem>
      <errorID>c64f080e-1a28-4047-8afd-1ea1a9db8b18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51972407</paraID>
      <start>0</start>
      <end>2</end>
      <status>unmodified</status>
      <modifiedWord/>
      <trackRevisions>false</trackRevisions>
    </reviewItem>
    <reviewItem>
      <errorID>f7068d83-a2d2-4d45-ba44-d6efed94bded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1F747E6C</paraID>
      <start>0</start>
      <end>2</end>
      <status>unmodified</status>
      <modifiedWord/>
      <trackRevisions>false</trackRevisions>
    </reviewItem>
    <reviewItem>
      <errorID>06f879f8-959d-46b7-9386-8b7dfbf26585</errorID>
      <errorWord>1、</errorWord>
      <group>L1_Format</group>
      <groupName>格式问题</groupName>
      <ability>L2_Ordinal</ability>
      <abilityName>序号格式</abilityName>
      <candidateList>
        <item>1.</item>
      </candidateList>
      <explain>当前序号格式不规范，建议修改为规范格式[1.]。</explain>
      <paraID>1BAD4AC6</paraID>
      <start>0</start>
      <end>2</end>
      <status>unmodified</status>
      <modifiedWord/>
      <trackRevisions>false</trackRevisions>
    </reviewItem>
    <reviewItem>
      <errorID>650f5483-d922-460d-81c1-68142adbe2d1</errorID>
      <errorWord>，</errorWord>
      <group>L1_Format</group>
      <groupName>格式问题</groupName>
      <ability>L2_HalfPunc</ability>
      <abilityName>全半角检查</abilityName>
      <candidateList>
        <item>,</item>
      </candidateList>
      <explain>文本全半角错误。</explain>
      <paraID>1BAD4AC6</paraID>
      <start>11</start>
      <end>12</end>
      <status>unmodified</status>
      <modifiedWord/>
      <trackRevisions>false</trackRevisions>
    </reviewItem>
    <reviewItem>
      <errorID>5c974c4e-a5a5-48af-aafa-1e6b143ef36e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52957B2A</paraID>
      <start>0</start>
      <end>2</end>
      <status>unmodified</status>
      <modifiedWord/>
      <trackRevisions>false</trackRevisions>
    </reviewItem>
    <reviewItem>
      <errorID>f4ef3283-1fff-441f-9cf4-cfbb39dd8f36</errorID>
      <errorWord>JB</errorWord>
      <group>L1_Sensitive</group>
      <groupName>敏感问题</groupName>
      <ability>L2_Abuse</ability>
      <abilityName>侮辱言辞</abilityName>
      <candidateList/>
      <explain>【侮辱言辞】句中涉及侮辱性的敏感内容，请注意甄别。</explain>
      <paraID>74AFEBFF</paraID>
      <start>0</start>
      <end>2</end>
      <status>unmodified</status>
      <modifiedWord/>
      <trackRevisions>false</trackRevisions>
    </reviewItem>
    <reviewItem>
      <errorID>d7d4f903-6655-4fbb-99b8-3608474bbcd5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6268470E</paraID>
      <start>0</start>
      <end>2</end>
      <status>unmodified</status>
      <modifiedWord/>
      <trackRevisions>false</trackRevisions>
    </reviewItem>
    <reviewItem>
      <errorID>272c2fa8-2173-4944-a5d8-f9881ca91fd1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5FF28FC9</paraID>
      <start>0</start>
      <end>2</end>
      <status>unmodified</status>
      <modifiedWord/>
      <trackRevisions>false</trackRevisions>
    </reviewItem>
    <reviewItem>
      <errorID>5eae2450-ad2b-4228-b59f-f16c989f6508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3FEB7CB4</paraID>
      <start>0</start>
      <end>2</end>
      <status>unmodified</status>
      <modifiedWord/>
      <trackRevisions>false</trackRevisions>
    </reviewItem>
    <reviewItem>
      <errorID>99e6275e-00c1-4b2c-9483-52e029efc48e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3DCE6508</paraID>
      <start>0</start>
      <end>2</end>
      <status>unmodified</status>
      <modifiedWord/>
      <trackRevisions>false</trackRevisions>
    </reviewItem>
    <reviewItem>
      <errorID>1a8b12e2-3717-413e-86a2-a376407583a8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DA8218E</paraID>
      <start>0</start>
      <end>2</end>
      <status>unmodified</status>
      <modifiedWord/>
      <trackRevisions>false</trackRevisions>
    </reviewItem>
    <reviewItem>
      <errorID>7abe4f27-3b9a-4f0e-b487-86a151d04f16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770647AD</paraID>
      <start>0</start>
      <end>2</end>
      <status>unmodified</status>
      <modifiedWord/>
      <trackRevisions>false</trackRevisions>
    </reviewItem>
    <reviewItem>
      <errorID>4dbd181d-95d0-41f2-a30e-3d6c75b730c8</errorID>
      <errorWord>,</errorWord>
      <group>L1_Format</group>
      <groupName>格式问题</groupName>
      <ability>L2_HalfPunc</ability>
      <abilityName>全半角检查</abilityName>
      <candidateList>
        <item>，</item>
      </candidateList>
      <explain>文本全半角错误。</explain>
      <paraID>770647AD</paraID>
      <start>29</start>
      <end>30</end>
      <status>unmodified</status>
      <modifiedWord/>
      <trackRevisions>false</trackRevisions>
    </reviewItem>
    <reviewItem>
      <errorID>2c120254-26e4-4e9c-a924-a5751e903714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4B9FD3E2</paraID>
      <start>0</start>
      <end>2</end>
      <status>unmodified</status>
      <modifiedWord/>
      <trackRevisions>false</trackRevisions>
    </reviewItem>
    <reviewItem>
      <errorID>06f11e0d-9ad2-45d8-a4e8-0fbcfad59024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5E6DCA9D</paraID>
      <start>0</start>
      <end>2</end>
      <status>unmodified</status>
      <modifiedWord/>
      <trackRevisions>false</trackRevisions>
    </reviewItem>
    <reviewItem>
      <errorID>4006fbb9-54d1-429a-875c-9cc960d62985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7A8A4988</paraID>
      <start>0</start>
      <end>2</end>
      <status>unmodified</status>
      <modifiedWord/>
      <trackRevisions>false</trackRevisions>
    </reviewItem>
    <reviewItem>
      <errorID>2e09c940-30be-453f-960f-a5c3316f061b</errorID>
      <errorWord>1、</errorWord>
      <group>L1_Format</group>
      <groupName>格式问题</groupName>
      <ability>L2_Ordinal</ability>
      <abilityName>序号格式</abilityName>
      <candidateList>
        <item>1.</item>
      </candidateList>
      <explain>当前序号格式不规范，建议修改为规范格式[1.]。</explain>
      <paraID>38507C2D</paraID>
      <start>0</start>
      <end>2</end>
      <status>unmodified</status>
      <modifiedWord/>
      <trackRevisions>false</trackRevisions>
    </reviewItem>
    <reviewItem>
      <errorID>f5bd6e74-b119-41aa-91a2-cf54f5c1419f</errorID>
      <errorWord>；</errorWord>
      <group>L1_Format</group>
      <groupName>格式问题</groupName>
      <ability>L2_HalfPunc</ability>
      <abilityName>全半角检查</abilityName>
      <candidateList>
        <item>;</item>
      </candidateList>
      <explain>文本全半角错误。</explain>
      <paraID>38507C2D</paraID>
      <start>14</start>
      <end>15</end>
      <status>unmodified</status>
      <modifiedWord/>
      <trackRevisions>false</trackRevisions>
    </reviewItem>
    <reviewItem>
      <errorID>0b603091-876e-456c-b90b-fa33057a737e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5C3A4D15</paraID>
      <start>0</start>
      <end>2</end>
      <status>unmodified</status>
      <modifiedWord/>
      <trackRevisions>false</trackRevisions>
    </reviewItem>
    <reviewItem>
      <errorID>3cbdc497-79e1-418e-9ae5-a9a377c371d2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73AAA60B</paraID>
      <start>0</start>
      <end>2</end>
      <status>unmodified</status>
      <modifiedWord/>
      <trackRevisions>false</trackRevisions>
    </reviewItem>
    <reviewItem>
      <errorID>013ea1d5-0b58-466a-9dd4-f8b7b2d08483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F78E56</paraID>
      <start>0</start>
      <end>2</end>
      <status>unmodified</status>
      <modifiedWord/>
      <trackRevisions>false</trackRevisions>
    </reviewItem>
    <reviewItem>
      <errorID>7a7527dd-a63f-4300-8b9f-a502c7f83579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6A6CAA96</paraID>
      <start>0</start>
      <end>2</end>
      <status>unmodified</status>
      <modifiedWord/>
      <trackRevisions>false</trackRevisions>
    </reviewItem>
    <reviewItem>
      <errorID>cd10ffaf-898c-4951-bc4c-933244cd2626</errorID>
      <errorWord>1、</errorWord>
      <group>L1_Format</group>
      <groupName>格式问题</groupName>
      <ability>L2_Ordinal</ability>
      <abilityName>序号格式</abilityName>
      <candidateList>
        <item>1.</item>
      </candidateList>
      <explain>当前序号格式不规范，建议修改为规范格式[1.]。</explain>
      <paraID>4C7670B2</paraID>
      <start>0</start>
      <end>2</end>
      <status>unmodified</status>
      <modifiedWord/>
      <trackRevisions>false</trackRevisions>
    </reviewItem>
    <reviewItem>
      <errorID>0911aa01-597f-47ad-9e81-e789a50e5b99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7F5BE04E</paraID>
      <start>0</start>
      <end>2</end>
      <status>unmodified</status>
      <modifiedWord/>
      <trackRevisions>false</trackRevisions>
    </reviewItem>
    <reviewItem>
      <errorID>9e829aac-82b6-4e8f-a217-72f823ae9a06</errorID>
      <errorWord>1、</errorWord>
      <group>L1_Format</group>
      <groupName>格式问题</groupName>
      <ability>L2_Ordinal</ability>
      <abilityName>序号格式</abilityName>
      <candidateList>
        <item>1.</item>
      </candidateList>
      <explain>当前序号格式不规范，建议修改为规范格式[1.]。</explain>
      <paraID>330B4D63</paraID>
      <start>0</start>
      <end>2</end>
      <status>unmodified</status>
      <modifiedWord/>
      <trackRevisions>false</trackRevisions>
    </reviewItem>
    <reviewItem>
      <errorID>d7ba008a-9fe7-46c5-bfe8-79ecac317a2e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5E5B23D7</paraID>
      <start>0</start>
      <end>2</end>
      <status>unmodified</status>
      <modifiedWord/>
      <trackRevisions>false</trackRevisions>
    </reviewItem>
    <reviewItem>
      <errorID>6c0eae1a-900c-4396-ac7c-15d3d39810fc</errorID>
      <errorWord>，</errorWord>
      <group>L1_Format</group>
      <groupName>格式问题</groupName>
      <ability>L2_HalfPunc</ability>
      <abilityName>全半角检查</abilityName>
      <candidateList>
        <item>,</item>
      </candidateList>
      <explain>文本全半角错误。</explain>
      <paraID>53A79B8C</paraID>
      <start>12</start>
      <end>13</end>
      <status>unmodified</status>
      <modifiedWord/>
      <trackRevisions>false</trackRevisions>
    </reviewItem>
    <reviewItem>
      <errorID>98f521a1-e6ae-41cb-9832-fa91d71cccc6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38FD4112</paraID>
      <start>0</start>
      <end>2</end>
      <status>unmodified</status>
      <modifiedWord/>
      <trackRevisions>false</trackRevisions>
    </reviewItem>
    <reviewItem>
      <errorID>6b0ad046-5983-4087-bc9b-71c5919466f2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7335C7AC</paraID>
      <start>0</start>
      <end>2</end>
      <status>unmodified</status>
      <modifiedWord/>
      <trackRevisions>false</trackRevisions>
    </reviewItem>
    <reviewItem>
      <errorID>8edadce6-4467-4e59-a057-9e675ff93b13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30528F32</paraID>
      <start>0</start>
      <end>2</end>
      <status>unmodified</status>
      <modifiedWord/>
      <trackRevisions>false</trackRevisions>
    </reviewItem>
    <reviewItem>
      <errorID>6212f3a7-614d-4da4-a67d-27828944fb83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5BBB5F5F</paraID>
      <start>0</start>
      <end>2</end>
      <status>unmodified</status>
      <modifiedWord/>
      <trackRevisions>false</trackRevisions>
    </reviewItem>
    <reviewItem>
      <errorID>a251e825-d48d-4274-90e6-c8a4ac8adcff</errorID>
      <errorWord>1、</errorWord>
      <group>L1_Format</group>
      <groupName>格式问题</groupName>
      <ability>L2_Ordinal</ability>
      <abilityName>序号格式</abilityName>
      <candidateList>
        <item>1.</item>
      </candidateList>
      <explain>当前序号格式不规范，建议修改为规范格式[1.]。</explain>
      <paraID>5E624871</paraID>
      <start>0</start>
      <end>2</end>
      <status>unmodified</status>
      <modifiedWord/>
      <trackRevisions>false</trackRevisions>
    </reviewItem>
    <reviewItem>
      <errorID>4d900091-34a4-4f36-bb40-b483077b7389</errorID>
      <errorWord>，</errorWord>
      <group>L1_Format</group>
      <groupName>格式问题</groupName>
      <ability>L2_HalfPunc</ability>
      <abilityName>全半角检查</abilityName>
      <candidateList>
        <item>,</item>
      </candidateList>
      <explain>文本全半角错误。</explain>
      <paraID>5E624871</paraID>
      <start>11</start>
      <end>12</end>
      <status>unmodified</status>
      <modifiedWord/>
      <trackRevisions>false</trackRevisions>
    </reviewItem>
    <reviewItem>
      <errorID>326d6ea2-3201-477e-b9eb-8c21d5daf576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48DF1B0</paraID>
      <start>0</start>
      <end>2</end>
      <status>unmodified</status>
      <modifiedWord/>
      <trackRevisions>false</trackRevisions>
    </reviewItem>
    <reviewItem>
      <errorID>4709e94d-30c4-4600-947b-10ecce384199</errorID>
      <errorWord>JB</errorWord>
      <group>L1_Sensitive</group>
      <groupName>敏感问题</groupName>
      <ability>L2_Abuse</ability>
      <abilityName>侮辱言辞</abilityName>
      <candidateList/>
      <explain>【侮辱言辞】句中涉及侮辱性的敏感内容，请注意甄别。</explain>
      <paraID> A021AE3</paraID>
      <start>0</start>
      <end>2</end>
      <status>unmodified</status>
      <modifiedWord/>
      <trackRevisions>false</trackRevisions>
    </reviewItem>
    <reviewItem>
      <errorID>85eb50b5-1bf0-438a-a82f-4834c66303d5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21E03FD2</paraID>
      <start>0</start>
      <end>2</end>
      <status>unmodified</status>
      <modifiedWord/>
      <trackRevisions>false</trackRevisions>
    </reviewItem>
    <reviewItem>
      <errorID>e33e48ab-db5f-4cb5-9c52-fdc5afc67b7d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7F93DF1A</paraID>
      <start>0</start>
      <end>2</end>
      <status>unmodified</status>
      <modifiedWord/>
      <trackRevisions>false</trackRevisions>
    </reviewItem>
    <reviewItem>
      <errorID>070cc1b0-9482-4779-849a-cdad7e375d9c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8AF7858</paraID>
      <start>0</start>
      <end>2</end>
      <status>unmodified</status>
      <modifiedWord/>
      <trackRevisions>false</trackRevisions>
    </reviewItem>
    <reviewItem>
      <errorID>9badd37c-92f6-4074-b748-87c9bed1b5bc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64FFCA5C</paraID>
      <start>0</start>
      <end>2</end>
      <status>unmodified</status>
      <modifiedWord/>
      <trackRevisions>false</trackRevisions>
    </reviewItem>
    <reviewItem>
      <errorID>cee367ba-64de-4976-bab8-bad05cee05bf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5B9CB543</paraID>
      <start>0</start>
      <end>2</end>
      <status>unmodified</status>
      <modifiedWord/>
      <trackRevisions>false</trackRevisions>
    </reviewItem>
    <reviewItem>
      <errorID>7a563396-8519-4cfc-a3bd-1ea9e76aa7f2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56D3849A</paraID>
      <start>0</start>
      <end>2</end>
      <status>unmodified</status>
      <modifiedWord/>
      <trackRevisions>false</trackRevisions>
    </reviewItem>
    <reviewItem>
      <errorID>624f355e-5b6e-4ef6-b198-a4134803eba8</errorID>
      <errorWord>,</errorWord>
      <group>L1_Format</group>
      <groupName>格式问题</groupName>
      <ability>L2_HalfPunc</ability>
      <abilityName>全半角检查</abilityName>
      <candidateList>
        <item>，</item>
      </candidateList>
      <explain>文本全半角错误。</explain>
      <paraID>56D3849A</paraID>
      <start>29</start>
      <end>30</end>
      <status>unmodified</status>
      <modifiedWord/>
      <trackRevisions>false</trackRevisions>
    </reviewItem>
    <reviewItem>
      <errorID>a8176bea-89bb-4b06-b34c-9fff149d57e4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75F01E4</paraID>
      <start>0</start>
      <end>2</end>
      <status>unmodified</status>
      <modifiedWord/>
      <trackRevisions>false</trackRevisions>
    </reviewItem>
    <reviewItem>
      <errorID>034d2fc8-4a09-41e4-a84b-5f5378ccc87b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1285F111</paraID>
      <start>0</start>
      <end>2</end>
      <status>unmodified</status>
      <modifiedWord/>
      <trackRevisions>false</trackRevisions>
    </reviewItem>
    <reviewItem>
      <errorID>514e040d-5b54-4fc0-9cea-6c05b26934de</errorID>
      <errorWord>1、</errorWord>
      <group>L1_Format</group>
      <groupName>格式问题</groupName>
      <ability>L2_Ordinal</ability>
      <abilityName>序号格式</abilityName>
      <candidateList>
        <item>1.</item>
      </candidateList>
      <explain>当前序号格式不规范，建议修改为规范格式[1.]。</explain>
      <paraID> 9F33FCE</paraID>
      <start>0</start>
      <end>2</end>
      <status>unmodified</status>
      <modifiedWord/>
      <trackRevisions>false</trackRevisions>
    </reviewItem>
    <reviewItem>
      <errorID>ba36badf-553a-4601-a57c-3c36742703c5</errorID>
      <errorWord>，</errorWord>
      <group>L1_Format</group>
      <groupName>格式问题</groupName>
      <ability>L2_HalfPunc</ability>
      <abilityName>全半角检查</abilityName>
      <candidateList>
        <item>,</item>
      </candidateList>
      <explain>文本全半角错误。</explain>
      <paraID> 9F33FCE</paraID>
      <start>11</start>
      <end>12</end>
      <status>unmodified</status>
      <modifiedWord/>
      <trackRevisions>false</trackRevisions>
    </reviewItem>
    <reviewItem>
      <errorID>7f0858fd-b64a-48c9-966e-c410cbb95da9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47BEA1C2</paraID>
      <start>0</start>
      <end>2</end>
      <status>unmodified</status>
      <modifiedWord/>
      <trackRevisions>false</trackRevisions>
    </reviewItem>
    <reviewItem>
      <errorID>6a6c9b2d-af2c-4432-b1ba-41c5c001b385</errorID>
      <errorWord>JB</errorWord>
      <group>L1_Sensitive</group>
      <groupName>敏感问题</groupName>
      <ability>L2_Abuse</ability>
      <abilityName>侮辱言辞</abilityName>
      <candidateList/>
      <explain>【侮辱言辞】句中涉及侮辱性的敏感内容，请注意甄别。</explain>
      <paraID>4E91D526</paraID>
      <start>0</start>
      <end>2</end>
      <status>unmodified</status>
      <modifiedWord/>
      <trackRevisions>false</trackRevisions>
    </reviewItem>
    <reviewItem>
      <errorID>37b15c6c-8216-4c5c-8ee4-da750ee84d0f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133ED312</paraID>
      <start>0</start>
      <end>2</end>
      <status>unmodified</status>
      <modifiedWord/>
      <trackRevisions>false</trackRevisions>
    </reviewItem>
    <reviewItem>
      <errorID>48172d9c-131a-4746-a249-8c11f520f9ac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3C5BFEEC</paraID>
      <start>0</start>
      <end>2</end>
      <status>unmodified</status>
      <modifiedWord/>
      <trackRevisions>false</trackRevisions>
    </reviewItem>
    <reviewItem>
      <errorID>a5bdc16c-25b4-4e88-87a8-2becceaab71e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5BB5EF67</paraID>
      <start>0</start>
      <end>2</end>
      <status>unmodified</status>
      <modifiedWord/>
      <trackRevisions>false</trackRevisions>
    </reviewItem>
    <reviewItem>
      <errorID>cbc846d2-5e90-4aa3-bd95-7f1bd6c6c17a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5527C568</paraID>
      <start>0</start>
      <end>2</end>
      <status>unmodified</status>
      <modifiedWord/>
      <trackRevisions>false</trackRevisions>
    </reviewItem>
    <reviewItem>
      <errorID>c7585836-84ec-4afa-9424-e900655ff7bb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5849D7F5</paraID>
      <start>0</start>
      <end>2</end>
      <status>unmodified</status>
      <modifiedWord/>
      <trackRevisions>false</trackRevisions>
    </reviewItem>
    <reviewItem>
      <errorID>6f0d503f-b108-47e9-a33f-5a30655d66e8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2A7F94D4</paraID>
      <start>0</start>
      <end>2</end>
      <status>unmodified</status>
      <modifiedWord/>
      <trackRevisions>false</trackRevisions>
    </reviewItem>
    <reviewItem>
      <errorID>0c707b04-357e-406d-a709-59c02b9f7f62</errorID>
      <errorWord>,</errorWord>
      <group>L1_Format</group>
      <groupName>格式问题</groupName>
      <ability>L2_HalfPunc</ability>
      <abilityName>全半角检查</abilityName>
      <candidateList>
        <item>，</item>
      </candidateList>
      <explain>文本全半角错误。</explain>
      <paraID>2A7F94D4</paraID>
      <start>29</start>
      <end>30</end>
      <status>unmodified</status>
      <modifiedWord/>
      <trackRevisions>false</trackRevisions>
    </reviewItem>
    <reviewItem>
      <errorID>8ef71a2e-4c7e-4151-a0b8-4ef36bcd4796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3D0BE3D4</paraID>
      <start>0</start>
      <end>2</end>
      <status>unmodified</status>
      <modifiedWord/>
      <trackRevisions>false</trackRevisions>
    </reviewItem>
    <reviewItem>
      <errorID>1e0eab33-0758-4861-990b-a3f077d5c010</errorID>
      <errorWord>JB</errorWord>
      <group>L1_Sensitive</group>
      <groupName>敏感问题</groupName>
      <ability>L2_Abuse</ability>
      <abilityName>侮辱言辞</abilityName>
      <candidateList/>
      <explain>【侮辱言辞】句中涉及侮辱性的敏感内容，请注意甄别。</explain>
      <paraID>62B050D4</paraID>
      <start>0</start>
      <end>2</end>
      <status>unmodified</status>
      <modifiedWord/>
      <trackRevisions>false</trackRevisions>
    </reviewItem>
    <reviewItem>
      <errorID>cf36f5ad-d5c6-4da3-9b1f-6c9f7e44f2ab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41D3D8E3</paraID>
      <start>0</start>
      <end>2</end>
      <status>unmodified</status>
      <modifiedWord/>
      <trackRevisions>false</trackRevisions>
    </reviewItem>
    <reviewItem>
      <errorID>2cef9898-33ab-449d-90dd-ad360f65a91e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C78F7BC</paraID>
      <start>0</start>
      <end>2</end>
      <status>unmodified</status>
      <modifiedWord/>
      <trackRevisions>false</trackRevisions>
    </reviewItem>
    <reviewItem>
      <errorID>f2183493-d86e-4cd6-b2a2-ca46fa613a17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668885F0</paraID>
      <start>0</start>
      <end>2</end>
      <status>unmodified</status>
      <modifiedWord/>
      <trackRevisions>false</trackRevisions>
    </reviewItem>
    <reviewItem>
      <errorID>f498dbad-f042-4649-8ee3-5a196bff1789</errorID>
      <errorWord>,</errorWord>
      <group>L1_Format</group>
      <groupName>格式问题</groupName>
      <ability>L2_HalfPunc</ability>
      <abilityName>全半角检查</abilityName>
      <candidateList>
        <item>，</item>
      </candidateList>
      <explain>文本全半角错误。</explain>
      <paraID>668885F0</paraID>
      <start>52</start>
      <end>53</end>
      <status>unmodified</status>
      <modifiedWord/>
      <trackRevisions>false</trackRevisions>
    </reviewItem>
    <reviewItem>
      <errorID>7ba47bdb-9368-4165-b5e4-5ef779b4718f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2E03825E</paraID>
      <start>0</start>
      <end>2</end>
      <status>unmodified</status>
      <modifiedWord/>
      <trackRevisions>false</trackRevisions>
    </reviewItem>
    <reviewItem>
      <errorID>9e825ce0-e4cd-45b3-b0d9-5c70d28cc5e5</errorID>
      <errorWord>1、</errorWord>
      <group>L1_Format</group>
      <groupName>格式问题</groupName>
      <ability>L2_Ordinal</ability>
      <abilityName>序号格式</abilityName>
      <candidateList>
        <item>1.</item>
      </candidateList>
      <explain>当前序号格式不规范，建议修改为规范格式[1.]。</explain>
      <paraID>5A8D22DB</paraID>
      <start>0</start>
      <end>2</end>
      <status>unmodified</status>
      <modifiedWord/>
      <trackRevisions>false</trackRevisions>
    </reviewItem>
    <reviewItem>
      <errorID>29176480-af40-46dc-8412-5df28a01d3c7</errorID>
      <errorWord>，</errorWord>
      <group>L1_Format</group>
      <groupName>格式问题</groupName>
      <ability>L2_HalfPunc</ability>
      <abilityName>全半角检查</abilityName>
      <candidateList>
        <item>,</item>
      </candidateList>
      <explain>文本全半角错误。</explain>
      <paraID>5A8D22DB</paraID>
      <start>11</start>
      <end>12</end>
      <status>unmodified</status>
      <modifiedWord/>
      <trackRevisions>false</trackRevisions>
    </reviewItem>
    <reviewItem>
      <errorID>9292eb88-98a3-4e18-a827-ed9b6cd5b8b8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2C7ABF57</paraID>
      <start>0</start>
      <end>2</end>
      <status>unmodified</status>
      <modifiedWord/>
      <trackRevisions>false</trackRevisions>
    </reviewItem>
    <reviewItem>
      <errorID>f85b2301-d8f9-4a7e-96ea-26a0436bce04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4E249B62</paraID>
      <start>0</start>
      <end>2</end>
      <status>unmodified</status>
      <modifiedWord/>
      <trackRevisions>false</trackRevisions>
    </reviewItem>
    <reviewItem>
      <errorID>187f9b42-6756-4039-8f52-352df7db89ea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6D48ED40</paraID>
      <start>0</start>
      <end>2</end>
      <status>unmodified</status>
      <modifiedWord/>
      <trackRevisions>false</trackRevisions>
    </reviewItem>
    <reviewItem>
      <errorID>48b7982a-ecd4-4eb8-a6a1-723a64f3115b</errorID>
      <errorWord>1、</errorWord>
      <group>L1_Format</group>
      <groupName>格式问题</groupName>
      <ability>L2_Ordinal</ability>
      <abilityName>序号格式</abilityName>
      <candidateList>
        <item>1.</item>
      </candidateList>
      <explain>当前序号格式不规范，建议修改为规范格式[1.]。</explain>
      <paraID>708C18CB</paraID>
      <start>0</start>
      <end>2</end>
      <status>unmodified</status>
      <modifiedWord/>
      <trackRevisions>false</trackRevisions>
    </reviewItem>
    <reviewItem>
      <errorID>9a9466ac-dd22-4dd0-87ef-fb9efbc4262f</errorID>
      <errorWord>，</errorWord>
      <group>L1_Format</group>
      <groupName>格式问题</groupName>
      <ability>L2_HalfPunc</ability>
      <abilityName>全半角检查</abilityName>
      <candidateList>
        <item>,</item>
      </candidateList>
      <explain>文本全半角错误。</explain>
      <paraID>708C18CB</paraID>
      <start>11</start>
      <end>12</end>
      <status>unmodified</status>
      <modifiedWord/>
      <trackRevisions>false</trackRevisions>
    </reviewItem>
    <reviewItem>
      <errorID>b3d69227-5d9f-4d11-b1f5-a431dfe0f5d3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556E7AD9</paraID>
      <start>0</start>
      <end>2</end>
      <status>unmodified</status>
      <modifiedWord/>
      <trackRevisions>false</trackRevisions>
    </reviewItem>
    <reviewItem>
      <errorID>2ac56f5c-01f5-47c9-ba9e-aec869909ab3</errorID>
      <errorWord>JB</errorWord>
      <group>L1_Sensitive</group>
      <groupName>敏感问题</groupName>
      <ability>L2_Abuse</ability>
      <abilityName>侮辱言辞</abilityName>
      <candidateList/>
      <explain>【侮辱言辞】句中涉及侮辱性的敏感内容，请注意甄别。</explain>
      <paraID> 9EE3CFA</paraID>
      <start>0</start>
      <end>2</end>
      <status>unmodified</status>
      <modifiedWord/>
      <trackRevisions>false</trackRevisions>
    </reviewItem>
    <reviewItem>
      <errorID>78c67e97-dbc4-40e8-a8c4-55db597eea9f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1CCC786A</paraID>
      <start>0</start>
      <end>2</end>
      <status>unmodified</status>
      <modifiedWord/>
      <trackRevisions>false</trackRevisions>
    </reviewItem>
    <reviewItem>
      <errorID>e65f9bc1-0653-4916-9338-8f715af77b8c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7957BC1C</paraID>
      <start>0</start>
      <end>2</end>
      <status>unmodified</status>
      <modifiedWord/>
      <trackRevisions>false</trackRevisions>
    </reviewItem>
    <reviewItem>
      <errorID>cacda9c9-ced2-45a7-818f-eeeb3bc1e175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73E2251E</paraID>
      <start>0</start>
      <end>2</end>
      <status>unmodified</status>
      <modifiedWord/>
      <trackRevisions>false</trackRevisions>
    </reviewItem>
    <reviewItem>
      <errorID>c85666b4-8434-4f19-b9c9-ceee10e826aa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112D2047</paraID>
      <start>0</start>
      <end>2</end>
      <status>unmodified</status>
      <modifiedWord/>
      <trackRevisions>false</trackRevisions>
    </reviewItem>
    <reviewItem>
      <errorID>7031daf7-de24-4d10-82bf-3ae7c409acf2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27475021</paraID>
      <start>0</start>
      <end>2</end>
      <status>unmodified</status>
      <modifiedWord/>
      <trackRevisions>false</trackRevisions>
    </reviewItem>
    <reviewItem>
      <errorID>48c6555d-20eb-4c6d-a608-882b7c56d2db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6F944FCF</paraID>
      <start>0</start>
      <end>2</end>
      <status>unmodified</status>
      <modifiedWord/>
      <trackRevisions>false</trackRevisions>
    </reviewItem>
    <reviewItem>
      <errorID>a2a62bfe-2fa7-4be8-8457-02e62c1cad05</errorID>
      <errorWord>,</errorWord>
      <group>L1_Format</group>
      <groupName>格式问题</groupName>
      <ability>L2_HalfPunc</ability>
      <abilityName>全半角检查</abilityName>
      <candidateList>
        <item>，</item>
      </candidateList>
      <explain>文本全半角错误。</explain>
      <paraID>6F944FCF</paraID>
      <start>29</start>
      <end>30</end>
      <status>unmodified</status>
      <modifiedWord/>
      <trackRevisions>false</trackRevisions>
    </reviewItem>
    <reviewItem>
      <errorID>5a0de299-6699-47ee-8879-fa9874516dab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1A4691B</paraID>
      <start>0</start>
      <end>2</end>
      <status>unmodified</status>
      <modifiedWord/>
      <trackRevisions>false</trackRevisions>
    </reviewItem>
    <reviewItem>
      <errorID>62f360a9-fd27-4bdb-824a-8d521b446882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C7BED8F</paraID>
      <start>0</start>
      <end>2</end>
      <status>unmodified</status>
      <modifiedWord/>
      <trackRevisions>false</trackRevisions>
    </reviewItem>
    <reviewItem>
      <errorID>3b698e3c-5d69-4dcb-9f9a-c35f6b17f1e9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3254646</paraID>
      <start>0</start>
      <end>2</end>
      <status>unmodified</status>
      <modifiedWord/>
      <trackRevisions>false</trackRevisions>
    </reviewItem>
    <reviewItem>
      <errorID>3a44f986-ab4f-4a47-96c3-7cd9361b1967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13D4703B</paraID>
      <start>0</start>
      <end>2</end>
      <status>unmodified</status>
      <modifiedWord/>
      <trackRevisions>false</trackRevisions>
    </reviewItem>
    <reviewItem>
      <errorID>4b645d96-2ecc-4759-a426-f8dca9b2a1aa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7AE69EE3</paraID>
      <start>0</start>
      <end>2</end>
      <status>unmodified</status>
      <modifiedWord/>
      <trackRevisions>false</trackRevisions>
    </reviewItem>
    <reviewItem>
      <errorID>ae37d48a-1a45-497a-a910-6e4401de10f9</errorID>
      <errorWord>)</errorWord>
      <group>L1_Format</group>
      <groupName>格式问题</groupName>
      <ability>L2_HalfPunc</ability>
      <abilityName>全半角检查</abilityName>
      <candidateList>
        <item>）</item>
      </candidateList>
      <explain>文本全半角错误。</explain>
      <paraID>7AE69EE3</paraID>
      <start>17</start>
      <end>18</end>
      <status>unmodified</status>
      <modifiedWord/>
      <trackRevisions>false</trackRevisions>
    </reviewItem>
    <reviewItem>
      <errorID>e1223aac-b9e7-4681-a5e8-b612b16d1246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304677CC</paraID>
      <start>0</start>
      <end>2</end>
      <status>unmodified</status>
      <modifiedWord/>
      <trackRevisions>false</trackRevisions>
    </reviewItem>
    <reviewItem>
      <errorID>bc1a80b0-1d14-420d-bb96-f761d1da963c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4B11AC0C</paraID>
      <start>0</start>
      <end>2</end>
      <status>unmodified</status>
      <modifiedWord/>
      <trackRevisions>false</trackRevisions>
    </reviewItem>
    <reviewItem>
      <errorID>0ae97ba5-b0b1-4bd0-8a20-93b26255e920</errorID>
      <errorWord>1、</errorWord>
      <group>L1_Format</group>
      <groupName>格式问题</groupName>
      <ability>L2_Ordinal</ability>
      <abilityName>序号格式</abilityName>
      <candidateList>
        <item>1.</item>
      </candidateList>
      <explain>当前序号格式不规范，建议修改为规范格式[1.]。</explain>
      <paraID>17BAC6DB</paraID>
      <start>0</start>
      <end>2</end>
      <status>unmodified</status>
      <modifiedWord/>
      <trackRevisions>false</trackRevisions>
    </reviewItem>
    <reviewItem>
      <errorID>8c0773ab-6f7b-4a69-a709-df6acdbd3a4a</errorID>
      <errorWord>，</errorWord>
      <group>L1_Format</group>
      <groupName>格式问题</groupName>
      <ability>L2_HalfPunc</ability>
      <abilityName>全半角检查</abilityName>
      <candidateList>
        <item>,</item>
      </candidateList>
      <explain>文本全半角错误。</explain>
      <paraID>17BAC6DB</paraID>
      <start>11</start>
      <end>12</end>
      <status>unmodified</status>
      <modifiedWord/>
      <trackRevisions>false</trackRevisions>
    </reviewItem>
    <reviewItem>
      <errorID>99ceb272-3150-49ed-a0b3-4353d4137420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4FC8F4EB</paraID>
      <start>0</start>
      <end>2</end>
      <status>unmodified</status>
      <modifiedWord/>
      <trackRevisions>false</trackRevisions>
    </reviewItem>
    <reviewItem>
      <errorID>1aa69ce6-25a3-445f-a438-2a74722b33d7</errorID>
      <errorWord>JB</errorWord>
      <group>L1_Sensitive</group>
      <groupName>敏感问题</groupName>
      <ability>L2_Abuse</ability>
      <abilityName>侮辱言辞</abilityName>
      <candidateList/>
      <explain>【侮辱言辞】句中涉及侮辱性的敏感内容，请注意甄别。</explain>
      <paraID>1E65C251</paraID>
      <start>0</start>
      <end>2</end>
      <status>unmodified</status>
      <modifiedWord/>
      <trackRevisions>false</trackRevisions>
    </reviewItem>
    <reviewItem>
      <errorID>f58300dc-b895-4c7b-944c-1deefe4fb43c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4CEBCC28</paraID>
      <start>0</start>
      <end>2</end>
      <status>unmodified</status>
      <modifiedWord/>
      <trackRevisions>false</trackRevisions>
    </reviewItem>
    <reviewItem>
      <errorID>4a262ebb-7732-4f7c-9134-014a1533901f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4D377277</paraID>
      <start>0</start>
      <end>2</end>
      <status>unmodified</status>
      <modifiedWord/>
      <trackRevisions>false</trackRevisions>
    </reviewItem>
    <reviewItem>
      <errorID>934aeccd-c873-47bc-b45b-13bf0459afe2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145F5810</paraID>
      <start>0</start>
      <end>2</end>
      <status>unmodified</status>
      <modifiedWord/>
      <trackRevisions>false</trackRevisions>
    </reviewItem>
    <reviewItem>
      <errorID>a9350c99-2e95-4adf-bb3e-5a32fd061897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6E05DBC</paraID>
      <start>0</start>
      <end>2</end>
      <status>unmodified</status>
      <modifiedWord/>
      <trackRevisions>false</trackRevisions>
    </reviewItem>
    <reviewItem>
      <errorID>fafa9b43-0a35-41d6-a17e-44dc9aa88fda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5F81B7F9</paraID>
      <start>0</start>
      <end>2</end>
      <status>unmodified</status>
      <modifiedWord/>
      <trackRevisions>false</trackRevisions>
    </reviewItem>
    <reviewItem>
      <errorID>f0774c42-7476-4227-b363-a64b21523bdf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6577DF16</paraID>
      <start>0</start>
      <end>2</end>
      <status>unmodified</status>
      <modifiedWord/>
      <trackRevisions>false</trackRevisions>
    </reviewItem>
    <reviewItem>
      <errorID>f41bad65-6515-4f29-9c33-c24494a06cc0</errorID>
      <errorWord>,</errorWord>
      <group>L1_Format</group>
      <groupName>格式问题</groupName>
      <ability>L2_HalfPunc</ability>
      <abilityName>全半角检查</abilityName>
      <candidateList>
        <item>，</item>
      </candidateList>
      <explain>文本全半角错误。</explain>
      <paraID>6577DF16</paraID>
      <start>29</start>
      <end>30</end>
      <status>unmodified</status>
      <modifiedWord/>
      <trackRevisions>false</trackRevisions>
    </reviewItem>
    <reviewItem>
      <errorID>97698749-424a-43ab-a303-36c99c7e78f2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66B26ED</paraID>
      <start>0</start>
      <end>2</end>
      <status>unmodified</status>
      <modifiedWord/>
      <trackRevisions>false</trackRevisions>
    </reviewItem>
    <reviewItem>
      <errorID>66260152-75ab-4933-bb46-6f44557dfe58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7A38A28C</paraID>
      <start>0</start>
      <end>2</end>
      <status>unmodified</status>
      <modifiedWord/>
      <trackRevisions>false</trackRevisions>
    </reviewItem>
    <reviewItem>
      <errorID>72b9dbb8-54ee-45a9-b969-ef34c2519a58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17C48BC7</paraID>
      <start>0</start>
      <end>2</end>
      <status>unmodified</status>
      <modifiedWord/>
      <trackRevisions>false</trackRevisions>
    </reviewItem>
    <reviewItem>
      <errorID>f288bd15-bf7f-4e07-8a57-4fa3cb477db7</errorID>
      <errorWord>1、</errorWord>
      <group>L1_Format</group>
      <groupName>格式问题</groupName>
      <ability>L2_Ordinal</ability>
      <abilityName>序号格式</abilityName>
      <candidateList>
        <item>1.</item>
      </candidateList>
      <explain>当前序号格式不规范，建议修改为规范格式[1.]。</explain>
      <paraID> AEE567E</paraID>
      <start>0</start>
      <end>2</end>
      <status>unmodified</status>
      <modifiedWord/>
      <trackRevisions>false</trackRevisions>
    </reviewItem>
    <reviewItem>
      <errorID>9c708009-e1cb-4a4b-af24-a25ceb8e2da9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57F80483</paraID>
      <start>0</start>
      <end>2</end>
      <status>unmodified</status>
      <modifiedWord/>
      <trackRevisions>false</trackRevisions>
    </reviewItem>
    <reviewItem>
      <errorID>cf4f68d2-0275-4ec4-ab83-92821ba26003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77A4E3F4</paraID>
      <start>0</start>
      <end>2</end>
      <status>unmodified</status>
      <modifiedWord/>
      <trackRevisions>false</trackRevisions>
    </reviewItem>
    <reviewItem>
      <errorID>6869b123-2322-4bbf-91a9-cb432dde32ed</errorID>
      <errorWord>，</errorWord>
      <group>L1_Format</group>
      <groupName>格式问题</groupName>
      <ability>L2_HalfPunc</ability>
      <abilityName>全半角检查</abilityName>
      <candidateList>
        <item>,</item>
      </candidateList>
      <explain>文本全半角错误。</explain>
      <paraID>5B106C04</paraID>
      <start>11</start>
      <end>12</end>
      <status>unmodified</status>
      <modifiedWord/>
      <trackRevisions>false</trackRevisions>
    </reviewItem>
    <reviewItem>
      <errorID>341445cd-8f40-4ce0-ba7b-0e279e78c875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551B6D69</paraID>
      <start>0</start>
      <end>2</end>
      <status>unmodified</status>
      <modifiedWord/>
      <trackRevisions>false</trackRevisions>
    </reviewItem>
    <reviewItem>
      <errorID>683aa8d7-15fb-4d32-b951-b32692760e93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F19D055</paraID>
      <start>0</start>
      <end>2</end>
      <status>unmodified</status>
      <modifiedWord/>
      <trackRevisions>false</trackRevisions>
    </reviewItem>
    <reviewItem>
      <errorID>ee5e1d87-5fc4-4f2c-86e7-898086aaf432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6C97982A</paraID>
      <start>0</start>
      <end>2</end>
      <status>unmodified</status>
      <modifiedWord/>
      <trackRevisions>false</trackRevisions>
    </reviewItem>
    <reviewItem>
      <errorID>65113be3-4050-4d43-8e9a-cd0674112c58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E8CE3A5</paraID>
      <start>0</start>
      <end>2</end>
      <status>unmodified</status>
      <modifiedWord/>
      <trackRevisions>false</trackRevisions>
    </reviewItem>
    <reviewItem>
      <errorID>3624d655-40ae-4e90-8e88-2b9f8631384d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7CEED169</paraID>
      <start>0</start>
      <end>2</end>
      <status>unmodified</status>
      <modifiedWord/>
      <trackRevisions>false</trackRevisions>
    </reviewItem>
    <reviewItem>
      <errorID>0fd0a276-67e9-40a9-b89f-64505f33fc5f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387E0D3B</paraID>
      <start>0</start>
      <end>2</end>
      <status>unmodified</status>
      <modifiedWord/>
      <trackRevisions>false</trackRevisions>
    </reviewItem>
    <reviewItem>
      <errorID>c9836228-8e50-4b58-a741-34566a488a13</errorID>
      <errorWord>(</errorWord>
      <group>L1_Format</group>
      <groupName>格式问题</groupName>
      <ability>L2_HalfPunc</ability>
      <abilityName>全半角检查</abilityName>
      <candidateList>
        <item>（</item>
      </candidateList>
      <explain>文本全半角错误。</explain>
      <paraID>387E0D3B</paraID>
      <start>14</start>
      <end>15</end>
      <status>unmodified</status>
      <modifiedWord/>
      <trackRevisions>false</trackRevisions>
    </reviewItem>
    <reviewItem>
      <errorID>10036f94-b92a-46d2-baeb-3d8292118af8</errorID>
      <errorWord>)</errorWord>
      <group>L1_Format</group>
      <groupName>格式问题</groupName>
      <ability>L2_HalfPunc</ability>
      <abilityName>全半角检查</abilityName>
      <candidateList>
        <item>）</item>
      </candidateList>
      <explain>文本全半角错误。</explain>
      <paraID>387E0D3B</paraID>
      <start>23</start>
      <end>24</end>
      <status>unmodified</status>
      <modifiedWord/>
      <trackRevisions>false</trackRevisions>
    </reviewItem>
    <reviewItem>
      <errorID>a3807d0f-a9fb-444f-a5bf-827863c6ca2d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577AA813</paraID>
      <start>0</start>
      <end>2</end>
      <status>unmodified</status>
      <modifiedWord/>
      <trackRevisions>false</trackRevisions>
    </reviewItem>
    <reviewItem>
      <errorID>38129649-63d8-4189-bb8c-ed07faf92e4c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7E0ED932</paraID>
      <start>0</start>
      <end>2</end>
      <status>unmodified</status>
      <modifiedWord/>
      <trackRevisions>false</trackRevisions>
    </reviewItem>
    <reviewItem>
      <errorID>73c89fb2-5523-4f9f-a6a0-f16abc23f6af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618DC413</paraID>
      <start>0</start>
      <end>2</end>
      <status>unmodified</status>
      <modifiedWord/>
      <trackRevisions>false</trackRevisions>
    </reviewItem>
    <reviewItem>
      <errorID>33916bfc-85ed-4a14-987e-288ff7146222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7BF65D97</paraID>
      <start>0</start>
      <end>2</end>
      <status>unmodified</status>
      <modifiedWord/>
      <trackRevisions>false</trackRevisions>
    </reviewItem>
    <reviewItem>
      <errorID>1cbad720-8fe7-49cf-8cb1-e524745bce0d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680EDEF</paraID>
      <start>0</start>
      <end>2</end>
      <status>unmodified</status>
      <modifiedWord/>
      <trackRevisions>false</trackRevisions>
    </reviewItem>
    <reviewItem>
      <errorID>ac8ce997-e290-4e59-8493-9c2108c06d57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1D867FA6</paraID>
      <start>0</start>
      <end>2</end>
      <status>unmodified</status>
      <modifiedWord/>
      <trackRevisions>false</trackRevisions>
    </reviewItem>
    <reviewItem>
      <errorID>afbcec0f-caad-4b56-95cb-7a0304ed3597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7152B6E2</paraID>
      <start>0</start>
      <end>2</end>
      <status>unmodified</status>
      <modifiedWord/>
      <trackRevisions>false</trackRevisions>
    </reviewItem>
    <reviewItem>
      <errorID>44e7db53-a24c-4a72-a49b-182f5e754d98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65E7AC98</paraID>
      <start>0</start>
      <end>3</end>
      <status>unmodified</status>
      <modifiedWord/>
      <trackRevisions>false</trackRevisions>
    </reviewItem>
    <reviewItem>
      <errorID>9f76439f-2eb0-488f-90d7-0c63ccf2ca0c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3B278D47</paraID>
      <start>0</start>
      <end>3</end>
      <status>unmodified</status>
      <modifiedWord/>
      <trackRevisions>false</trackRevisions>
    </reviewItem>
    <reviewItem>
      <errorID>c9e942b4-7dc7-465c-81ec-db0a8d737e80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63CD4D56</paraID>
      <start>0</start>
      <end>2</end>
      <status>unmodified</status>
      <modifiedWord/>
      <trackRevisions>false</trackRevisions>
    </reviewItem>
    <reviewItem>
      <errorID>e09bece8-8656-4a40-bd32-4087a8947c06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5DBC3805</paraID>
      <start>0</start>
      <end>2</end>
      <status>unmodified</status>
      <modifiedWord/>
      <trackRevisions>false</trackRevisions>
    </reviewItem>
    <reviewItem>
      <errorID>5148d1ab-53e0-4254-b698-ead2b9be3365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984A408</paraID>
      <start>0</start>
      <end>2</end>
      <status>unmodified</status>
      <modifiedWord/>
      <trackRevisions>false</trackRevisions>
    </reviewItem>
    <reviewItem>
      <errorID>d2259afe-7b64-4440-9b3a-5136806b3d9a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5C71CBD9</paraID>
      <start>0</start>
      <end>2</end>
      <status>unmodified</status>
      <modifiedWord/>
      <trackRevisions>false</trackRevisions>
    </reviewItem>
    <reviewItem>
      <errorID>65c834b8-4371-44c7-b1f1-249929d7fedf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54D1BFEF</paraID>
      <start>0</start>
      <end>2</end>
      <status>unmodified</status>
      <modifiedWord/>
      <trackRevisions>false</trackRevisions>
    </reviewItem>
    <reviewItem>
      <errorID>cbf03e9b-cd52-4a76-979f-a772c7b0e361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143222BA</paraID>
      <start>0</start>
      <end>2</end>
      <status>unmodified</status>
      <modifiedWord/>
      <trackRevisions>false</trackRevisions>
    </reviewItem>
    <reviewItem>
      <errorID>2aa6ba43-a5a1-40f3-9ec1-e56f893865e4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6473B239</paraID>
      <start>0</start>
      <end>2</end>
      <status>unmodified</status>
      <modifiedWord/>
      <trackRevisions>false</trackRevisions>
    </reviewItem>
    <reviewItem>
      <errorID>990aed50-5da9-4a7d-9357-61a5251d0707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BF8671C</paraID>
      <start>0</start>
      <end>2</end>
      <status>unmodified</status>
      <modifiedWord/>
      <trackRevisions>false</trackRevisions>
    </reviewItem>
    <reviewItem>
      <errorID>0b55348e-b0ab-415e-bc52-808c0eb00d00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28786D30</paraID>
      <start>0</start>
      <end>2</end>
      <status>unmodified</status>
      <modifiedWord/>
      <trackRevisions>false</trackRevisions>
    </reviewItem>
    <reviewItem>
      <errorID>ec97d60e-daed-46f0-a109-fa9d4aea3fdd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A7DA0C4</paraID>
      <start>0</start>
      <end>3</end>
      <status>unmodified</status>
      <modifiedWord/>
      <trackRevisions>false</trackRevisions>
    </reviewItem>
    <reviewItem>
      <errorID>108f3ba0-07fe-4783-8b7d-b5a295ce31e6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13329445</paraID>
      <start>0</start>
      <end>3</end>
      <status>unmodified</status>
      <modifiedWord/>
      <trackRevisions>false</trackRevisions>
    </reviewItem>
    <reviewItem>
      <errorID>259a6c33-c1fb-4c93-964f-7b00bb92a04a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75437650</paraID>
      <start>0</start>
      <end>2</end>
      <status>unmodified</status>
      <modifiedWord/>
      <trackRevisions>false</trackRevisions>
    </reviewItem>
    <reviewItem>
      <errorID>06d95cb5-c753-46fc-a366-b636a2a27cdb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22744C03</paraID>
      <start>0</start>
      <end>2</end>
      <status>unmodified</status>
      <modifiedWord/>
      <trackRevisions>false</trackRevisions>
    </reviewItem>
    <reviewItem>
      <errorID>68e1c4a3-6e83-49bd-9fd9-5e734d162d38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77D29E99</paraID>
      <start>0</start>
      <end>2</end>
      <status>unmodified</status>
      <modifiedWord/>
      <trackRevisions>false</trackRevisions>
    </reviewItem>
    <reviewItem>
      <errorID>8ab5d0b6-11d4-416f-a04d-9a36c6f83190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1C30DE51</paraID>
      <start>0</start>
      <end>2</end>
      <status>unmodified</status>
      <modifiedWord/>
      <trackRevisions>false</trackRevisions>
    </reviewItem>
    <reviewItem>
      <errorID>81a013ec-2f40-48ae-9f57-5cf2fe70669f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A0FA94</paraID>
      <start>0</start>
      <end>2</end>
      <status>unmodified</status>
      <modifiedWord/>
      <trackRevisions>false</trackRevisions>
    </reviewItem>
    <reviewItem>
      <errorID>49550fdc-f361-4b29-b267-cb469ef64450</errorID>
      <errorWord>)</errorWord>
      <group>L1_Format</group>
      <groupName>格式问题</groupName>
      <ability>L2_HalfPunc</ability>
      <abilityName>全半角检查</abilityName>
      <candidateList>
        <item>）</item>
      </candidateList>
      <explain>文本全半角错误。</explain>
      <paraID>  A0FA94</paraID>
      <start>20</start>
      <end>21</end>
      <status>unmodified</status>
      <modifiedWord/>
      <trackRevisions>false</trackRevisions>
    </reviewItem>
    <reviewItem>
      <errorID>95e90482-18b6-496f-b8da-3dfc70334344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420D084C</paraID>
      <start>0</start>
      <end>2</end>
      <status>unmodified</status>
      <modifiedWord/>
      <trackRevisions>false</trackRevisions>
    </reviewItem>
    <reviewItem>
      <errorID>5dbfc152-e54a-43f9-8b9f-c64705299552</errorID>
      <errorWord>~</errorWord>
      <group>L1_Format</group>
      <groupName>格式问题</groupName>
      <ability>L2_HalfPunc</ability>
      <abilityName>全半角检查</abilityName>
      <candidateList>
        <item>～</item>
      </candidateList>
      <explain>文本全半角错误。</explain>
      <paraID>420D084C</paraID>
      <start>11</start>
      <end>12</end>
      <status>unmodified</status>
      <modifiedWord/>
      <trackRevisions>false</trackRevisions>
    </reviewItem>
    <reviewItem>
      <errorID>f9de5b9c-212a-47ec-90ad-787b54a10767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3EC27EC0</paraID>
      <start>0</start>
      <end>2</end>
      <status>unmodified</status>
      <modifiedWord/>
      <trackRevisions>false</trackRevisions>
    </reviewItem>
    <reviewItem>
      <errorID>b43afad5-026c-4ad8-9bc1-5be8418fe429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5204874A</paraID>
      <start>0</start>
      <end>2</end>
      <status>unmodified</status>
      <modifiedWord/>
      <trackRevisions>false</trackRevisions>
    </reviewItem>
    <reviewItem>
      <errorID>05c00dd8-15be-4781-adb5-b513b85e9502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4D173AA2</paraID>
      <start>0</start>
      <end>2</end>
      <status>unmodified</status>
      <modifiedWord/>
      <trackRevisions>false</trackRevisions>
    </reviewItem>
    <reviewItem>
      <errorID>071ad3a5-ca08-4040-a9b9-10362bdb43cb</errorID>
      <errorWord>(</errorWord>
      <group>L1_Format</group>
      <groupName>格式问题</groupName>
      <ability>L2_HalfPunc</ability>
      <abilityName>全半角检查</abilityName>
      <candidateList>
        <item>（</item>
      </candidateList>
      <explain>文本全半角错误。</explain>
      <paraID>4D173AA2</paraID>
      <start>25</start>
      <end>26</end>
      <status>unmodified</status>
      <modifiedWord/>
      <trackRevisions>false</trackRevisions>
    </reviewItem>
    <reviewItem>
      <errorID>22f16e4a-273d-492e-9d5f-cd846fe5fe4c</errorID>
      <errorWord>)</errorWord>
      <group>L1_Format</group>
      <groupName>格式问题</groupName>
      <ability>L2_HalfPunc</ability>
      <abilityName>全半角检查</abilityName>
      <candidateList>
        <item>）</item>
      </candidateList>
      <explain>文本全半角错误。</explain>
      <paraID>4D173AA2</paraID>
      <start>31</start>
      <end>32</end>
      <status>unmodified</status>
      <modifiedWord/>
      <trackRevisions>false</trackRevisions>
    </reviewItem>
    <reviewItem>
      <errorID>dc8984cb-c9d7-43b1-999c-5853ad75d120</errorID>
      <errorWord>1、</errorWord>
      <group>L1_Format</group>
      <groupName>格式问题</groupName>
      <ability>L2_Ordinal</ability>
      <abilityName>序号格式</abilityName>
      <candidateList>
        <item>1.</item>
      </candidateList>
      <explain>当前序号格式不规范，建议修改为规范格式[1.]。</explain>
      <paraID>353A85A0</paraID>
      <start>0</start>
      <end>2</end>
      <status>unmodified</status>
      <modifiedWord/>
      <trackRevisions>false</trackRevisions>
    </reviewItem>
    <reviewItem>
      <errorID>34fbee82-dcc8-45aa-b6dc-3c120aa79894</errorID>
      <errorWord>，</errorWord>
      <group>L1_Format</group>
      <groupName>格式问题</groupName>
      <ability>L2_HalfPunc</ability>
      <abilityName>全半角检查</abilityName>
      <candidateList>
        <item>,</item>
      </candidateList>
      <explain>文本全半角错误。</explain>
      <paraID>353A85A0</paraID>
      <start>11</start>
      <end>12</end>
      <status>unmodified</status>
      <modifiedWord/>
      <trackRevisions>false</trackRevisions>
    </reviewItem>
    <reviewItem>
      <errorID>2818d027-a805-4ebf-9f4e-495123fdc20e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65506EA8</paraID>
      <start>0</start>
      <end>2</end>
      <status>unmodified</status>
      <modifiedWord/>
      <trackRevisions>false</trackRevisions>
    </reviewItem>
    <reviewItem>
      <errorID>690433f6-e46c-460b-8304-18cde8baab8a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7CE5DD94</paraID>
      <start>0</start>
      <end>2</end>
      <status>unmodified</status>
      <modifiedWord/>
      <trackRevisions>false</trackRevisions>
    </reviewItem>
    <reviewItem>
      <errorID>4a2dd46f-0006-4e31-8dae-a7972f2301f4</errorID>
      <errorWord>:</errorWord>
      <group>L1_Format</group>
      <groupName>格式问题</groupName>
      <ability>L2_HalfPunc</ability>
      <abilityName>全半角检查</abilityName>
      <candidateList>
        <item>：</item>
      </candidateList>
      <explain>文本全半角错误。</explain>
      <paraID>7CE5DD94</paraID>
      <start>6</start>
      <end>7</end>
      <status>unmodified</status>
      <modifiedWord/>
      <trackRevisions>false</trackRevisions>
    </reviewItem>
    <reviewItem>
      <errorID>d0d24f91-557f-4d10-b636-d5109f3353cc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5E093B6</paraID>
      <start>0</start>
      <end>2</end>
      <status>unmodified</status>
      <modifiedWord/>
      <trackRevisions>false</trackRevisions>
    </reviewItem>
    <reviewItem>
      <errorID>75a0e8c1-f5ec-4fce-a280-cea8d806c722</errorID>
      <errorWord>:</errorWord>
      <group>L1_Format</group>
      <groupName>格式问题</groupName>
      <ability>L2_HalfPunc</ability>
      <abilityName>全半角检查</abilityName>
      <candidateList>
        <item>：</item>
      </candidateList>
      <explain>文本全半角错误。</explain>
      <paraID> 5E093B6</paraID>
      <start>4</start>
      <end>5</end>
      <status>unmodified</status>
      <modifiedWord/>
      <trackRevisions>false</trackRevisions>
    </reviewItem>
    <reviewItem>
      <errorID>5a3b1a35-0a21-499b-9a5b-4357b46ccecd</errorID>
      <errorWord>;</errorWord>
      <group>L1_Format</group>
      <groupName>格式问题</groupName>
      <ability>L2_HalfPunc</ability>
      <abilityName>全半角检查</abilityName>
      <candidateList>
        <item>；</item>
      </candidateList>
      <explain>文本全半角错误。</explain>
      <paraID> 5E093B6</paraID>
      <start>15</start>
      <end>16</end>
      <status>unmodified</status>
      <modifiedWord/>
      <trackRevisions>false</trackRevisions>
    </reviewItem>
    <reviewItem>
      <errorID>a94e3d52-3e06-4d75-85c8-ff6f3ee20441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351BC28B</paraID>
      <start>0</start>
      <end>2</end>
      <status>unmodified</status>
      <modifiedWord/>
      <trackRevisions>false</trackRevisions>
    </reviewItem>
    <reviewItem>
      <errorID>fe6bd7a7-4b43-47cd-8eee-2c8523e58cc2</errorID>
      <errorWord>:</errorWord>
      <group>L1_Format</group>
      <groupName>格式问题</groupName>
      <ability>L2_HalfPunc</ability>
      <abilityName>全半角检查</abilityName>
      <candidateList>
        <item>：</item>
      </candidateList>
      <explain>文本全半角错误。</explain>
      <paraID>351BC28B</paraID>
      <start>6</start>
      <end>7</end>
      <status>unmodified</status>
      <modifiedWord/>
      <trackRevisions>false</trackRevisions>
    </reviewItem>
    <reviewItem>
      <errorID>b96e0fee-57f1-4f00-8402-e7a693bef3e3</errorID>
      <errorWord>;</errorWord>
      <group>L1_Format</group>
      <groupName>格式问题</groupName>
      <ability>L2_HalfPunc</ability>
      <abilityName>全半角检查</abilityName>
      <candidateList>
        <item>；</item>
      </candidateList>
      <explain>文本全半角错误。</explain>
      <paraID>351BC28B</paraID>
      <start>23</start>
      <end>24</end>
      <status>unmodified</status>
      <modifiedWord/>
      <trackRevisions>false</trackRevisions>
    </reviewItem>
    <reviewItem>
      <errorID>4e1cea97-5c6a-4d97-b9fe-63a69bdbb669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37165E04</paraID>
      <start>0</start>
      <end>2</end>
      <status>unmodified</status>
      <modifiedWord/>
      <trackRevisions>false</trackRevisions>
    </reviewItem>
    <reviewItem>
      <errorID>51fcf449-93e5-4d88-98f9-d8ec9434124d</errorID>
      <errorWord>喷酒</errorWord>
      <group>L1_Word</group>
      <groupName>字词问题</groupName>
      <ability>L2_Typo</ability>
      <abilityName>字词错误</abilityName>
      <candidateList>
        <item>喷洒</item>
      </candidateList>
      <explain>〈动〉喷射散落（多用于液体）：～农药。</explain>
      <paraID>37165E04</paraID>
      <start>4</start>
      <end>8</end>
      <status>modified</status>
      <modifiedWord>喷洒</modifiedWord>
      <trackRevisions>true</trackRevisions>
    </reviewItem>
    <reviewItem>
      <errorID>671faa68-088d-4661-a5bd-067cc536b994</errorID>
      <errorWord>:</errorWord>
      <group>L1_Format</group>
      <groupName>格式问题</groupName>
      <ability>L2_HalfPunc</ability>
      <abilityName>全半角检查</abilityName>
      <candidateList>
        <item>：</item>
      </candidateList>
      <explain>文本全半角错误。</explain>
      <paraID>37165E04</paraID>
      <start>8</start>
      <end>9</end>
      <status>unmodified</status>
      <modifiedWord/>
      <trackRevisions>false</trackRevisions>
    </reviewItem>
    <reviewItem>
      <errorID>642ec46c-b616-4a17-9692-7b5b544d48e0</errorID>
      <errorWord>;</errorWord>
      <group>L1_Format</group>
      <groupName>格式问题</groupName>
      <ability>L2_HalfPunc</ability>
      <abilityName>全半角检查</abilityName>
      <candidateList>
        <item>；</item>
      </candidateList>
      <explain>文本全半角错误。</explain>
      <paraID>37165E04</paraID>
      <start>30</start>
      <end>31</end>
      <status>unmodified</status>
      <modifiedWord/>
      <trackRevisions>false</trackRevisions>
    </reviewItem>
    <reviewItem>
      <errorID>99891336-a7f7-4abc-acc5-d13407c70e63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677C2A9D</paraID>
      <start>0</start>
      <end>2</end>
      <status>unmodified</status>
      <modifiedWord/>
      <trackRevisions>false</trackRevisions>
    </reviewItem>
    <reviewItem>
      <errorID>403fe223-2efe-427d-9e48-c7d0dbfc1018</errorID>
      <errorWord>:</errorWord>
      <group>L1_Format</group>
      <groupName>格式问题</groupName>
      <ability>L2_HalfPunc</ability>
      <abilityName>全半角检查</abilityName>
      <candidateList>
        <item>：</item>
      </candidateList>
      <explain>文本全半角错误。</explain>
      <paraID>677C2A9D</paraID>
      <start>11</start>
      <end>12</end>
      <status>unmodified</status>
      <modifiedWord/>
      <trackRevisions>false</trackRevisions>
    </reviewItem>
    <reviewItem>
      <errorID>04baf755-ecaa-406c-a46d-997f12c08134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29CD4794</paraID>
      <start>0</start>
      <end>2</end>
      <status>unmodified</status>
      <modifiedWord/>
      <trackRevisions>false</trackRevisions>
    </reviewItem>
    <reviewItem>
      <errorID>92a21907-7cda-4749-aa7a-bad1bd55d83a</errorID>
      <errorWord>:</errorWord>
      <group>L1_Format</group>
      <groupName>格式问题</groupName>
      <ability>L2_HalfPunc</ability>
      <abilityName>全半角检查</abilityName>
      <candidateList>
        <item>：</item>
      </candidateList>
      <explain>文本全半角错误。</explain>
      <paraID>29CD4794</paraID>
      <start>8</start>
      <end>9</end>
      <status>unmodified</status>
      <modifiedWord/>
      <trackRevisions>false</trackRevisions>
    </reviewItem>
    <reviewItem>
      <errorID>1632d6c3-9a94-4091-ba9f-e6ce5469e659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3C014999</paraID>
      <start>0</start>
      <end>2</end>
      <status>unmodified</status>
      <modifiedWord/>
      <trackRevisions>false</trackRevisions>
    </reviewItem>
    <reviewItem>
      <errorID>ec9b22bb-8c7c-4dd3-952a-f112df426988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71BFEC92</paraID>
      <start>0</start>
      <end>2</end>
      <status>unmodified</status>
      <modifiedWord/>
      <trackRevisions>false</trackRevisions>
    </reviewItem>
    <reviewItem>
      <errorID>4276c078-4e33-4c01-a907-f0acff6faba6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7BB6FBF3</paraID>
      <start>0</start>
      <end>2</end>
      <status>unmodified</status>
      <modifiedWord/>
      <trackRevisions>false</trackRevisions>
    </reviewItem>
    <reviewItem>
      <errorID>65096470-b3ad-4ba2-bcb8-b9932cca3219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F50ABB4</paraID>
      <start>0</start>
      <end>2</end>
      <status>unmodified</status>
      <modifiedWord/>
      <trackRevisions>false</trackRevisions>
    </reviewItem>
    <reviewItem>
      <errorID>f96acd81-e677-4562-a93c-902a9c3a3b4a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3839149D</paraID>
      <start>0</start>
      <end>2</end>
      <status>unmodified</status>
      <modifiedWord/>
      <trackRevisions>false</trackRevisions>
    </reviewItem>
    <reviewItem>
      <errorID>62ae7db1-ddef-4f3d-a36e-4be569de4093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147FAE56</paraID>
      <start>0</start>
      <end>2</end>
      <status>unmodified</status>
      <modifiedWord/>
      <trackRevisions>false</trackRevisions>
    </reviewItem>
    <reviewItem>
      <errorID>6d2130b4-1882-4069-a3c1-fbaf1048348d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3A5058AD</paraID>
      <start>0</start>
      <end>2</end>
      <status>unmodified</status>
      <modifiedWord/>
      <trackRevisions>false</trackRevisions>
    </reviewItem>
    <reviewItem>
      <errorID>aacb1751-6000-4bf1-aa24-7911a9b47197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E1223EC</paraID>
      <start>0</start>
      <end>2</end>
      <status>unmodified</status>
      <modifiedWord/>
      <trackRevisions>false</trackRevisions>
    </reviewItem>
    <reviewItem>
      <errorID>baad5c13-7ec7-4426-a15b-0a35fe9ad9d1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7E44EBB8</paraID>
      <start>0</start>
      <end>2</end>
      <status>unmodified</status>
      <modifiedWord/>
      <trackRevisions>false</trackRevisions>
    </reviewItem>
    <reviewItem>
      <errorID>e81a7301-4e4b-40cc-983a-86894a495e3d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765497A3</paraID>
      <start>0</start>
      <end>2</end>
      <status>unmodified</status>
      <modifiedWord/>
      <trackRevisions>false</trackRevisions>
    </reviewItem>
    <reviewItem>
      <errorID>d73135e3-3ebd-4a91-9931-61ae35db50c4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765497A3</paraID>
      <start>43</start>
      <end>44</end>
      <status>unmodified</status>
      <modifiedWord/>
      <trackRevisions>false</trackRevisions>
    </reviewItem>
    <reviewItem>
      <errorID>137707f1-5fcc-4c1e-a628-5f9949065bb7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5886EE07</paraID>
      <start>0</start>
      <end>2</end>
      <status>unmodified</status>
      <modifiedWord/>
      <trackRevisions>false</trackRevisions>
    </reviewItem>
    <reviewItem>
      <errorID>06473f08-2816-4e6b-b183-43f61d491613</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5886EE07</paraID>
      <start>6</start>
      <end>7</end>
      <status>unmodified</status>
      <modifiedWord/>
      <trackRevisions>false</trackRevisions>
    </reviewItem>
    <reviewItem>
      <errorID>d6d899af-04b8-4c79-a906-44481d97b868</errorID>
      <errorWord>,</errorWord>
      <group>L1_Format</group>
      <groupName>格式问题</groupName>
      <ability>L2_HalfPunc</ability>
      <abilityName>全半角检查</abilityName>
      <candidateList>
        <item>，</item>
      </candidateList>
      <explain>文本全半角错误。</explain>
      <paraID>5886EE07</paraID>
      <start>19</start>
      <end>20</end>
      <status>unmodified</status>
      <modifiedWord/>
      <trackRevisions>false</trackRevisions>
    </reviewItem>
    <reviewItem>
      <errorID>045e0032-b233-4938-a601-d11456cf862d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31A9E576</paraID>
      <start>0</start>
      <end>2</end>
      <status>unmodified</status>
      <modifiedWord/>
      <trackRevisions>false</trackRevisions>
    </reviewItem>
    <reviewItem>
      <errorID>9bd0b6b3-f813-4e0a-9816-7a90433d9e78</errorID>
      <errorWord>:</errorWord>
      <group>L1_Format</group>
      <groupName>格式问题</groupName>
      <ability>L2_HalfPunc</ability>
      <abilityName>全半角检查</abilityName>
      <candidateList>
        <item>：</item>
      </candidateList>
      <explain>文本全半角错误。</explain>
      <paraID>31A9E576</paraID>
      <start>10</start>
      <end>11</end>
      <status>unmodified</status>
      <modifiedWord/>
      <trackRevisions>false</trackRevisions>
    </reviewItem>
    <reviewItem>
      <errorID>8ad614ab-04ba-400a-a76a-06ca9ebd7704</errorID>
      <errorWord>;</errorWord>
      <group>L1_Format</group>
      <groupName>格式问题</groupName>
      <ability>L2_HalfPunc</ability>
      <abilityName>全半角检查</abilityName>
      <candidateList>
        <item>；</item>
      </candidateList>
      <explain>文本全半角错误。</explain>
      <paraID>31A9E576</paraID>
      <start>20</start>
      <end>21</end>
      <status>unmodified</status>
      <modifiedWord/>
      <trackRevisions>false</trackRevisions>
    </reviewItem>
    <reviewItem>
      <errorID>5ce09ab6-43b9-4e26-8f4e-2cf5815991c0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45164632</paraID>
      <start>0</start>
      <end>2</end>
      <status>unmodified</status>
      <modifiedWord/>
      <trackRevisions>false</trackRevisions>
    </reviewItem>
    <reviewItem>
      <errorID>402349bb-9c7c-455a-be8b-df4323b728f1</errorID>
      <errorWord>;</errorWord>
      <group>L1_Format</group>
      <groupName>格式问题</groupName>
      <ability>L2_HalfPunc</ability>
      <abilityName>全半角检查</abilityName>
      <candidateList>
        <item>；</item>
      </candidateList>
      <explain>文本全半角错误。</explain>
      <paraID>45164632</paraID>
      <start>45</start>
      <end>46</end>
      <status>unmodified</status>
      <modifiedWord/>
      <trackRevisions>false</trackRevisions>
    </reviewItem>
    <reviewItem>
      <errorID>6b1f4299-0ba4-4519-a8fb-bf8b8d2b3dc5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339F1044</paraID>
      <start>0</start>
      <end>2</end>
      <status>unmodified</status>
      <modifiedWord/>
      <trackRevisions>false</trackRevisions>
    </reviewItem>
    <reviewItem>
      <errorID>1336200f-1364-4eaa-a4fc-dae567d242e8</errorID>
      <errorWord>配带</errorWord>
      <group>L1_Word</group>
      <groupName>字词问题</groupName>
      <ability>L2_Alias</ability>
      <abilityName>也作/曾用词</abilityName>
      <candidateList>
        <item>佩戴</item>
      </candidateList>
      <explain>词汇[配带]为不规范表述或旧称，其规范书面表述为[佩戴]。</explain>
      <paraID>339F1044</paraID>
      <start>2</start>
      <end>4</end>
      <status>unmodified</status>
      <modifiedWord/>
      <trackRevisions>false</trackRevisions>
    </reviewItem>
    <reviewItem>
      <errorID>eabaf5bc-8db8-4f79-899e-0bf822187b05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E9A263F</paraID>
      <start>0</start>
      <end>2</end>
      <status>unmodified</status>
      <modifiedWord/>
      <trackRevisions>false</trackRevisions>
    </reviewItem>
    <reviewItem>
      <errorID>0da5075d-8d57-4d6d-b706-9e18fa80a318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201E198D</paraID>
      <start>0</start>
      <end>2</end>
      <status>unmodified</status>
      <modifiedWord/>
      <trackRevisions>false</trackRevisions>
    </reviewItem>
    <reviewItem>
      <errorID>def5cd31-6974-42fd-8594-26a534d6449e</errorID>
      <errorWord>:</errorWord>
      <group>L1_Format</group>
      <groupName>格式问题</groupName>
      <ability>L2_HalfPunc</ability>
      <abilityName>全半角检查</abilityName>
      <candidateList>
        <item>：</item>
      </candidateList>
      <explain>文本全半角错误。</explain>
      <paraID>201E198D</paraID>
      <start>10</start>
      <end>11</end>
      <status>unmodified</status>
      <modifiedWord/>
      <trackRevisions>false</trackRevisions>
    </reviewItem>
    <reviewItem>
      <errorID>e30fe95f-f751-47c5-821f-59eb3e7b221e</errorID>
      <errorWord>:</errorWord>
      <group>L1_Format</group>
      <groupName>格式问题</groupName>
      <ability>L2_HalfPunc</ability>
      <abilityName>全半角检查</abilityName>
      <candidateList>
        <item>：</item>
      </candidateList>
      <explain>文本全半角错误。</explain>
      <paraID>201E198D</paraID>
      <start>17</start>
      <end>18</end>
      <status>unmodified</status>
      <modifiedWord/>
      <trackRevisions>false</trackRevisions>
    </reviewItem>
    <reviewItem>
      <errorID>83b87037-ac13-423d-bd76-767bcfa3d97f</errorID>
      <errorWord>:</errorWord>
      <group>L1_Format</group>
      <groupName>格式问题</groupName>
      <ability>L2_HalfPunc</ability>
      <abilityName>全半角检查</abilityName>
      <candidateList>
        <item>：</item>
      </candidateList>
      <explain>文本全半角错误。</explain>
      <paraID>201E198D</paraID>
      <start>52</start>
      <end>53</end>
      <status>unmodified</status>
      <modifiedWord/>
      <trackRevisions>false</trackRevisions>
    </reviewItem>
    <reviewItem>
      <errorID>1157b4a3-a46e-4c38-8e00-ab89318f39d5</errorID>
      <errorWord>(</errorWord>
      <group>L1_Format</group>
      <groupName>格式问题</groupName>
      <ability>L2_HalfPunc</ability>
      <abilityName>全半角检查</abilityName>
      <candidateList>
        <item>（</item>
      </candidateList>
      <explain>文本全半角错误。</explain>
      <paraID>201E198D</paraID>
      <start>170</start>
      <end>171</end>
      <status>unmodified</status>
      <modifiedWord/>
      <trackRevisions>false</trackRevisions>
    </reviewItem>
    <reviewItem>
      <errorID>f70b28ea-aaec-467a-98c9-ba885706dc8a</errorID>
      <errorWord>)</errorWord>
      <group>L1_Format</group>
      <groupName>格式问题</groupName>
      <ability>L2_HalfPunc</ability>
      <abilityName>全半角检查</abilityName>
      <candidateList>
        <item>）</item>
      </candidateList>
      <explain>文本全半角错误。</explain>
      <paraID>201E198D</paraID>
      <start>176</start>
      <end>177</end>
      <status>unmodified</status>
      <modifiedWord/>
      <trackRevisions>false</trackRevisions>
    </reviewItem>
    <reviewItem>
      <errorID>4b710e48-e9ae-45d6-9e07-104f4a7c1ea1</errorID>
      <errorWord>,</errorWord>
      <group>L1_Format</group>
      <groupName>格式问题</groupName>
      <ability>L2_HalfPunc</ability>
      <abilityName>全半角检查</abilityName>
      <candidateList>
        <item>，</item>
      </candidateList>
      <explain>文本全半角错误。</explain>
      <paraID>34D23ABD</paraID>
      <start>6</start>
      <end>7</end>
      <status>unmodified</status>
      <modifiedWord/>
      <trackRevisions>false</trackRevisions>
    </reviewItem>
    <reviewItem>
      <errorID>10eaa2d4-2c78-41dd-af6d-a450a6dbfcc6</errorID>
      <errorWord>,</errorWord>
      <group>L1_Format</group>
      <groupName>格式问题</groupName>
      <ability>L2_HalfPunc</ability>
      <abilityName>全半角检查</abilityName>
      <candidateList>
        <item>，</item>
      </candidateList>
      <explain>文本全半角错误。</explain>
      <paraID>34D23ABD</paraID>
      <start>14</start>
      <end>15</end>
      <status>unmodified</status>
      <modifiedWord/>
      <trackRevisions>false</trackRevisions>
    </reviewItem>
    <reviewItem>
      <errorID>9cb63a5e-7b01-417b-93ba-a374fb5391a9</errorID>
      <errorWord>,</errorWord>
      <group>L1_Format</group>
      <groupName>格式问题</groupName>
      <ability>L2_HalfPunc</ability>
      <abilityName>全半角检查</abilityName>
      <candidateList>
        <item>，</item>
      </candidateList>
      <explain>文本全半角错误。</explain>
      <paraID>34D23ABD</paraID>
      <start>21</start>
      <end>22</end>
      <status>unmodified</status>
      <modifiedWord/>
      <trackRevisions>false</trackRevisions>
    </reviewItem>
    <reviewItem>
      <errorID>e5eae5fc-7feb-4335-be30-cd4a3c3f704b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43C9BD23</paraID>
      <start>0</start>
      <end>2</end>
      <status>unmodified</status>
      <modifiedWord/>
      <trackRevisions>false</trackRevisions>
    </reviewItem>
    <reviewItem>
      <errorID>17d65e44-5123-4eaa-a07f-48c95ce10656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24F697A7</paraID>
      <start>0</start>
      <end>2</end>
      <status>unmodified</status>
      <modifiedWord/>
      <trackRevisions>false</trackRevisions>
    </reviewItem>
    <reviewItem>
      <errorID>8a3eabc6-e88c-4f7c-a605-76947fc921b4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5C17D6AF</paraID>
      <start>0</start>
      <end>2</end>
      <status>unmodified</status>
      <modifiedWord/>
      <trackRevisions>false</trackRevisions>
    </reviewItem>
    <reviewItem>
      <errorID>a6434356-b6f8-4ddf-b020-452acb0e254a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35393435</paraID>
      <start>0</start>
      <end>2</end>
      <status>unmodified</status>
      <modifiedWord/>
      <trackRevisions>false</trackRevisions>
    </reviewItem>
    <reviewItem>
      <errorID>a72cccb9-c7e0-4d4d-a987-c8d2b11f604f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53FD6AA4</paraID>
      <start>0</start>
      <end>2</end>
      <status>unmodified</status>
      <modifiedWord/>
      <trackRevisions>false</trackRevisions>
    </reviewItem>
    <reviewItem>
      <errorID>c911d9dd-1e3a-4156-93f3-43236c29388a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1EA4DC1E</paraID>
      <start>0</start>
      <end>2</end>
      <status>unmodified</status>
      <modifiedWord/>
      <trackRevisions>false</trackRevisions>
    </reviewItem>
    <reviewItem>
      <errorID>5ed99ff1-9fb9-4eaf-bac3-955985170610</errorID>
      <errorWord>3、</errorWord>
      <group>L1_Format</group>
      <groupName>格式问题</groupName>
      <ability>L2_Ordinal</ability>
      <abilityName>序号格式</abilityName>
      <candidateList>
        <item>3.</item>
      </candidateList>
      <explain>当前序号格式不规范，建议修改为规范格式[3.]。</explain>
      <paraID>691737ED</paraID>
      <start>0</start>
      <end>2</end>
      <status>unmodified</status>
      <modifiedWord/>
      <trackRevisions>false</trackRevisions>
    </reviewItem>
    <reviewItem>
      <errorID>75468472-153a-440f-b20a-9d0154fd853b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3EEA685D</paraID>
      <start>0</start>
      <end>2</end>
      <status>unmodified</status>
      <modifiedWord/>
      <trackRevisions>false</trackRevisions>
    </reviewItem>
    <reviewItem>
      <errorID>6a428db3-0a8e-4321-b923-c6527c325f73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23ECF495</paraID>
      <start>0</start>
      <end>2</end>
      <status>unmodified</status>
      <modifiedWord/>
      <trackRevisions>false</trackRevisions>
    </reviewItem>
    <reviewItem>
      <errorID>669f516c-cebb-486d-a50c-f4969c6ee3f7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654117D</paraID>
      <start>0</start>
      <end>2</end>
      <status>unmodified</status>
      <modifiedWord/>
      <trackRevisions>false</trackRevisions>
    </reviewItem>
    <reviewItem>
      <errorID>09686cda-991f-4618-a299-766442747985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39442F6A</paraID>
      <start>0</start>
      <end>2</end>
      <status>unmodified</status>
      <modifiedWord/>
      <trackRevisions>false</trackRevisions>
    </reviewItem>
    <reviewItem>
      <errorID>f93c8cf8-0c0a-4fa3-a3cc-eeb3ad4df7dd</errorID>
      <errorWord>3、</errorWord>
      <group>L1_Format</group>
      <groupName>格式问题</groupName>
      <ability>L2_Ordinal</ability>
      <abilityName>序号格式</abilityName>
      <candidateList>
        <item>3.</item>
      </candidateList>
      <explain>当前序号格式不规范，建议修改为规范格式[3.]。</explain>
      <paraID> FCACBEF</paraID>
      <start>0</start>
      <end>2</end>
      <status>unmodified</status>
      <modifiedWord/>
      <trackRevisions>false</trackRevisions>
    </reviewItem>
    <reviewItem>
      <errorID>79b29402-cb17-4fcb-bfee-398ef137badb</errorID>
      <errorWord>4、</errorWord>
      <group>L1_Format</group>
      <groupName>格式问题</groupName>
      <ability>L2_Ordinal</ability>
      <abilityName>序号格式</abilityName>
      <candidateList>
        <item>4.</item>
      </candidateList>
      <explain>当前序号格式不规范，建议修改为规范格式[4.]。</explain>
      <paraID>46C0F13B</paraID>
      <start>0</start>
      <end>2</end>
      <status>unmodified</status>
      <modifiedWord/>
      <trackRevisions>false</trackRevisions>
    </reviewItem>
    <reviewItem>
      <errorID>f52d95a1-6de8-47f4-946f-96676529e64b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61ACF357</paraID>
      <start>0</start>
      <end>2</end>
      <status>unmodified</status>
      <modifiedWord/>
      <trackRevisions>false</trackRevisions>
    </reviewItem>
    <reviewItem>
      <errorID>a73808d5-4cc4-4e00-bc8f-9410a7635a74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340A1C62</paraID>
      <start>0</start>
      <end>2</end>
      <status>unmodified</status>
      <modifiedWord/>
      <trackRevisions>false</trackRevisions>
    </reviewItem>
    <reviewItem>
      <errorID>f9f7da07-2771-49e2-bfc6-eb3d6b08833b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5E8A7CC5</paraID>
      <start>0</start>
      <end>2</end>
      <status>unmodified</status>
      <modifiedWord/>
      <trackRevisions>false</trackRevisions>
    </reviewItem>
    <reviewItem>
      <errorID>ab31e9b6-038e-470f-8ed8-a72a0674eca5</errorID>
      <errorWord>9、</errorWord>
      <group>L1_Format</group>
      <groupName>格式问题</groupName>
      <ability>L2_Ordinal</ability>
      <abilityName>序号格式</abilityName>
      <candidateList>
        <item>9.</item>
      </candidateList>
      <explain>当前序号格式不规范，建议修改为规范格式[9.]。</explain>
      <paraID>7AC996DF</paraID>
      <start>0</start>
      <end>2</end>
      <status>unmodified</status>
      <modifiedWord/>
      <trackRevisions>false</trackRevisions>
    </reviewItem>
    <reviewItem>
      <errorID>746210c4-5a0d-48d0-ba28-18ac516fca7c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312B5242</paraID>
      <start>0</start>
      <end>2</end>
      <status>unmodified</status>
      <modifiedWord/>
      <trackRevisions>false</trackRevisions>
    </reviewItem>
    <reviewItem>
      <errorID>803cdf86-9025-421c-af99-40df73f87553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5CE154F9</paraID>
      <start>0</start>
      <end>2</end>
      <status>unmodified</status>
      <modifiedWord/>
      <trackRevisions>false</trackRevisions>
    </reviewItem>
    <reviewItem>
      <errorID>7ae473ed-001c-4784-abbc-37b49659792d</errorID>
      <errorWord>3、</errorWord>
      <group>L1_Format</group>
      <groupName>格式问题</groupName>
      <ability>L2_Ordinal</ability>
      <abilityName>序号格式</abilityName>
      <candidateList>
        <item>3.</item>
      </candidateList>
      <explain>当前序号格式不规范，建议修改为规范格式[3.]。</explain>
      <paraID>2A200667</paraID>
      <start>0</start>
      <end>2</end>
      <status>unmodified</status>
      <modifiedWord/>
      <trackRevisions>false</trackRevisions>
    </reviewItem>
    <reviewItem>
      <errorID>c3e46085-45e5-4003-8403-eaf21562fe19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2FA05FB5</paraID>
      <start>0</start>
      <end>2</end>
      <status>unmodified</status>
      <modifiedWord/>
      <trackRevisions>false</trackRevisions>
    </reviewItem>
    <reviewItem>
      <errorID>6494075d-ed6e-424b-bbb6-dbae29639216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4AD530D5</paraID>
      <start>0</start>
      <end>2</end>
      <status>unmodified</status>
      <modifiedWord/>
      <trackRevisions>false</trackRevisions>
    </reviewItem>
    <reviewItem>
      <errorID>3c46308b-a4c2-46b0-af4d-d94e15bac483</errorID>
      <errorWord>,</errorWord>
      <group>L1_Format</group>
      <groupName>格式问题</groupName>
      <ability>L2_HalfPunc</ability>
      <abilityName>全半角检查</abilityName>
      <candidateList>
        <item>，</item>
      </candidateList>
      <explain>文本全半角错误。</explain>
      <paraID>4AD530D5</paraID>
      <start>10</start>
      <end>11</end>
      <status>unmodified</status>
      <modifiedWord/>
      <trackRevisions>false</trackRevisions>
    </reviewItem>
    <reviewItem>
      <errorID>10876fca-98d0-496f-badd-c32af2be7a9a</errorID>
      <errorWord>6、</errorWord>
      <group>L1_Format</group>
      <groupName>格式问题</groupName>
      <ability>L2_Ordinal</ability>
      <abilityName>序号格式</abilityName>
      <candidateList>
        <item>6.</item>
      </candidateList>
      <explain>当前序号格式不规范，建议修改为规范格式[6.]。</explain>
      <paraID> 5C87A84</paraID>
      <start>0</start>
      <end>2</end>
      <status>unmodified</status>
      <modifiedWord/>
      <trackRevisions>false</trackRevisions>
    </reviewItem>
    <reviewItem>
      <errorID>b8df742c-c083-44af-942e-1040b7734212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327884F8</paraID>
      <start>0</start>
      <end>2</end>
      <status>unmodified</status>
      <modifiedWord/>
      <trackRevisions>false</trackRevisions>
    </reviewItem>
    <reviewItem>
      <errorID>6a123576-5d6e-424c-8bbf-bcbf8cc6b1d3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4EF7EB06</paraID>
      <start>0</start>
      <end>2</end>
      <status>unmodified</status>
      <modifiedWord/>
      <trackRevisions>false</trackRevisions>
    </reviewItem>
    <reviewItem>
      <errorID>ab6f0e90-f83e-409e-a552-f97637a3ae9f</errorID>
      <errorWord>,</errorWord>
      <group>L1_Format</group>
      <groupName>格式问题</groupName>
      <ability>L2_HalfPunc</ability>
      <abilityName>全半角检查</abilityName>
      <candidateList>
        <item>，</item>
      </candidateList>
      <explain>文本全半角错误。</explain>
      <paraID>4D35C84C</paraID>
      <start>6</start>
      <end>7</end>
      <status>unmodified</status>
      <modifiedWord/>
      <trackRevisions>false</trackRevisions>
    </reviewItem>
    <reviewItem>
      <errorID>3115cf2c-716f-40a6-910d-70edf9867ee8</errorID>
      <errorWord>,</errorWord>
      <group>L1_Format</group>
      <groupName>格式问题</groupName>
      <ability>L2_HalfPunc</ability>
      <abilityName>全半角检查</abilityName>
      <candidateList>
        <item>，</item>
      </candidateList>
      <explain>文本全半角错误。</explain>
      <paraID>4D35C84C</paraID>
      <start>14</start>
      <end>15</end>
      <status>unmodified</status>
      <modifiedWord/>
      <trackRevisions>false</trackRevisions>
    </reviewItem>
    <reviewItem>
      <errorID>bd10a11d-7c2a-4809-b173-c224bcb31f0b</errorID>
      <errorWord>,</errorWord>
      <group>L1_Format</group>
      <groupName>格式问题</groupName>
      <ability>L2_HalfPunc</ability>
      <abilityName>全半角检查</abilityName>
      <candidateList>
        <item>，</item>
      </candidateList>
      <explain>文本全半角错误。</explain>
      <paraID>4D35C84C</paraID>
      <start>21</start>
      <end>22</end>
      <status>unmodified</status>
      <modifiedWord/>
      <trackRevisions>false</trackRevisions>
    </reviewItem>
    <reviewItem>
      <errorID>bce26564-c030-46d4-9e7a-0b31bb480bec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2DE2674D</paraID>
      <start>0</start>
      <end>2</end>
      <status>unmodified</status>
      <modifiedWord/>
      <trackRevisions>false</trackRevisions>
    </reviewItem>
    <reviewItem>
      <errorID>9e122053-8441-4bf5-8b74-de00820308f8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12DC3E4A</paraID>
      <start>0</start>
      <end>2</end>
      <status>unmodified</status>
      <modifiedWord/>
      <trackRevisions>false</trackRevisions>
    </reviewItem>
    <reviewItem>
      <errorID>3973bf27-30db-49a7-8a19-e708d200c321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61632794</paraID>
      <start>0</start>
      <end>2</end>
      <status>unmodified</status>
      <modifiedWord/>
      <trackRevisions>false</trackRevisions>
    </reviewItem>
    <reviewItem>
      <errorID>b15d4625-546d-41ab-96aa-e5fa7fdaf914</errorID>
      <errorWord>5、</errorWord>
      <group>L1_Format</group>
      <groupName>格式问题</groupName>
      <ability>L2_Ordinal</ability>
      <abilityName>序号格式</abilityName>
      <candidateList>
        <item>5.</item>
      </candidateList>
      <explain>当前序号格式不规范，建议修改为规范格式[5.]。</explain>
      <paraID>2BAFE779</paraID>
      <start>0</start>
      <end>2</end>
      <status>unmodified</status>
      <modifiedWord/>
      <trackRevisions>false</trackRevisions>
    </reviewItem>
    <reviewItem>
      <errorID>3dc3e863-5537-43cd-94a8-2ec1b70076e0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357532B7</paraID>
      <start>0</start>
      <end>2</end>
      <status>unmodified</status>
      <modifiedWord/>
      <trackRevisions>false</trackRevisions>
    </reviewItem>
    <reviewItem>
      <errorID>d1ef6900-26c1-4643-b4ee-168336cd7f2d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BA623C1</paraID>
      <start>0</start>
      <end>2</end>
      <status>unmodified</status>
      <modifiedWord/>
      <trackRevisions>false</trackRevisions>
    </reviewItem>
    <reviewItem>
      <errorID>8592dbbf-30ba-404f-ae39-c423d53725e8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57222B8E</paraID>
      <start>0</start>
      <end>2</end>
      <status>unmodified</status>
      <modifiedWord/>
      <trackRevisions>false</trackRevisions>
    </reviewItem>
    <reviewItem>
      <errorID>b68da8f5-d9d1-400d-b4b8-d521fd12cb81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450B9144</paraID>
      <start>0</start>
      <end>2</end>
      <status>unmodified</status>
      <modifiedWord/>
      <trackRevisions>false</trackRevisions>
    </reviewItem>
    <reviewItem>
      <errorID>0c52273c-d58b-469f-a903-d8f0158d2a4a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4EF57EC7</paraID>
      <start>0</start>
      <end>2</end>
      <status>unmodified</status>
      <modifiedWord/>
      <trackRevisions>false</trackRevisions>
    </reviewItem>
    <reviewItem>
      <errorID>f1516dac-041c-470d-8516-9d2e9dee84f5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FF4F008</paraID>
      <start>0</start>
      <end>2</end>
      <status>unmodified</status>
      <modifiedWord/>
      <trackRevisions>false</trackRevisions>
    </reviewItem>
    <reviewItem>
      <errorID>70cf3bef-7484-4ff8-9fb2-f9680e4cef6a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3882AD1C</paraID>
      <start>0</start>
      <end>2</end>
      <status>unmodified</status>
      <modifiedWord/>
      <trackRevisions>false</trackRevisions>
    </reviewItem>
    <reviewItem>
      <errorID>235a2ced-0370-4fe3-801e-39a23f42764c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703F17</paraID>
      <start>0</start>
      <end>2</end>
      <status>unmodified</status>
      <modifiedWord/>
      <trackRevisions>false</trackRevisions>
    </reviewItem>
    <reviewItem>
      <errorID>7b645027-b6e9-44ab-b02f-bad3dceeb8fd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739A7A27</paraID>
      <start>0</start>
      <end>2</end>
      <status>unmodified</status>
      <modifiedWord/>
      <trackRevisions>false</trackRevisions>
    </reviewItem>
    <reviewItem>
      <errorID>4ac99605-4e53-4b07-abf4-64f1a918cf31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6FED0ABA</paraID>
      <start>0</start>
      <end>2</end>
      <status>unmodified</status>
      <modifiedWord/>
      <trackRevisions>false</trackRevisions>
    </reviewItem>
    <reviewItem>
      <errorID>7f0e5f8d-f3a6-400b-a2a0-3463ba17e0d3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2CD66E3F</paraID>
      <start>0</start>
      <end>2</end>
      <status>unmodified</status>
      <modifiedWord/>
      <trackRevisions>false</trackRevisions>
    </reviewItem>
    <reviewItem>
      <errorID>5d661dbb-d9df-4773-9606-12dcf5a0767e</errorID>
      <errorWord>3、</errorWord>
      <group>L1_Format</group>
      <groupName>格式问题</groupName>
      <ability>L2_Ordinal</ability>
      <abilityName>序号格式</abilityName>
      <candidateList>
        <item>3.</item>
      </candidateList>
      <explain>当前序号格式不规范，建议修改为规范格式[3.]。</explain>
      <paraID> EF2226B</paraID>
      <start>0</start>
      <end>2</end>
      <status>unmodified</status>
      <modifiedWord/>
      <trackRevisions>false</trackRevisions>
    </reviewItem>
    <reviewItem>
      <errorID>55efd88c-664b-4384-9f2c-012ecad35ed7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2D9026F2</paraID>
      <start>0</start>
      <end>2</end>
      <status>unmodified</status>
      <modifiedWord/>
      <trackRevisions>false</trackRevisions>
    </reviewItem>
    <reviewItem>
      <errorID>ad6e26c6-d86b-47f3-93cd-51a52b972f39</errorID>
      <errorWord>；</errorWord>
      <group>L1_Format</group>
      <groupName>格式问题</groupName>
      <ability>L2_HalfPunc</ability>
      <abilityName>全半角检查</abilityName>
      <candidateList>
        <item>;</item>
      </candidateList>
      <explain>文本全半角错误。</explain>
      <paraID>3558A56A</paraID>
      <start>7</start>
      <end>8</end>
      <status>unmodified</status>
      <modifiedWord/>
      <trackRevisions>false</trackRevisions>
    </reviewItem>
    <reviewItem>
      <errorID>b94215ea-1e47-43a4-92da-25d195080421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28EA578B</paraID>
      <start>0</start>
      <end>2</end>
      <status>unmodified</status>
      <modifiedWord/>
      <trackRevisions>false</trackRevisions>
    </reviewItem>
    <reviewItem>
      <errorID>53daf2fb-26e8-4853-8cee-ffeeab298b68</errorID>
      <errorWord>,</errorWord>
      <group>L1_Format</group>
      <groupName>格式问题</groupName>
      <ability>L2_HalfPunc</ability>
      <abilityName>全半角检查</abilityName>
      <candidateList>
        <item>，</item>
      </candidateList>
      <explain>文本全半角错误。</explain>
      <paraID>28EA578B</paraID>
      <start>10</start>
      <end>11</end>
      <status>unmodified</status>
      <modifiedWord/>
      <trackRevisions>false</trackRevisions>
    </reviewItem>
    <reviewItem>
      <errorID>75898f76-5819-42cf-8a8f-24fea16698a4</errorID>
      <errorWord>7、</errorWord>
      <group>L1_Format</group>
      <groupName>格式问题</groupName>
      <ability>L2_Ordinal</ability>
      <abilityName>序号格式</abilityName>
      <candidateList>
        <item>7.</item>
      </candidateList>
      <explain>当前序号格式不规范，建议修改为规范格式[7.]。</explain>
      <paraID>6DB0BA11</paraID>
      <start>0</start>
      <end>2</end>
      <status>unmodified</status>
      <modifiedWord/>
      <trackRevisions>false</trackRevisions>
    </reviewItem>
    <reviewItem>
      <errorID>ce177d49-93e2-472a-8ea4-5eb5a1d309ee</errorID>
      <errorWord>)</errorWord>
      <group>L1_Format</group>
      <groupName>格式问题</groupName>
      <ability>L2_HalfPunc</ability>
      <abilityName>全半角检查</abilityName>
      <candidateList>
        <item>）</item>
      </candidateList>
      <explain>文本全半角错误。</explain>
      <paraID>77FA3E34</paraID>
      <start>17</start>
      <end>18</end>
      <status>unmodified</status>
      <modifiedWord/>
      <trackRevisions>false</trackRevisions>
    </reviewItem>
    <reviewItem>
      <errorID>a1dfc3f2-d494-4017-984e-a686f6cbdfcd</errorID>
      <errorWord>)</errorWord>
      <group>L1_Format</group>
      <groupName>格式问题</groupName>
      <ability>L2_HalfPunc</ability>
      <abilityName>全半角检查</abilityName>
      <candidateList>
        <item>）</item>
      </candidateList>
      <explain>文本全半角错误。</explain>
      <paraID>5AEDD1C6</paraID>
      <start>19</start>
      <end>20</end>
      <status>unmodified</status>
      <modifiedWord/>
      <trackRevisions>false</trackRevisions>
    </reviewItem>
    <reviewItem>
      <errorID>cac8e4f0-82f1-4a45-b1ca-045225f3ba4f</errorID>
      <errorWord>)</errorWord>
      <group>L1_Format</group>
      <groupName>格式问题</groupName>
      <ability>L2_HalfPunc</ability>
      <abilityName>全半角检查</abilityName>
      <candidateList>
        <item>）</item>
      </candidateList>
      <explain>文本全半角错误。</explain>
      <paraID>2467E2D0</paraID>
      <start>15</start>
      <end>16</end>
      <status>unmodified</status>
      <modifiedWord/>
      <trackRevisions>false</trackRevisions>
    </reviewItem>
    <reviewItem>
      <errorID>52e1c1fc-0510-43c2-820c-13af98783d62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5433B2EC</paraID>
      <start>0</start>
      <end>2</end>
      <status>unmodified</status>
      <modifiedWord/>
      <trackRevisions>false</trackRevisions>
    </reviewItem>
    <reviewItem>
      <errorID>fed19d75-e783-4ec4-824c-5b89a1cc5d6a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DECD536</paraID>
      <start>0</start>
      <end>2</end>
      <status>unmodified</status>
      <modifiedWord/>
      <trackRevisions>false</trackRevisions>
    </reviewItem>
    <reviewItem>
      <errorID>7ab553e7-3d02-4c2b-99a1-b5f82b294a2b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1B607F96</paraID>
      <start>0</start>
      <end>2</end>
      <status>unmodified</status>
      <modifiedWord/>
      <trackRevisions>false</trackRevisions>
    </reviewItem>
    <reviewItem>
      <errorID>9e3c879e-8b40-4958-a751-10576b869d08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9708F84</paraID>
      <start>0</start>
      <end>2</end>
      <status>unmodified</status>
      <modifiedWord/>
      <trackRevisions>false</trackRevisions>
    </reviewItem>
    <reviewItem>
      <errorID>32be7b40-953a-4a34-88e3-e4443b384b99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7D6C9832</paraID>
      <start>0</start>
      <end>2</end>
      <status>unmodified</status>
      <modifiedWord/>
      <trackRevisions>false</trackRevisions>
    </reviewItem>
    <reviewItem>
      <errorID>77fc7d4a-fc8c-44d3-9525-98d0a014073c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1D08AB34</paraID>
      <start>0</start>
      <end>2</end>
      <status>unmodified</status>
      <modifiedWord/>
      <trackRevisions>false</trackRevisions>
    </reviewItem>
    <reviewItem>
      <errorID>b24fafa4-a867-4e20-ac18-13e35cb5f52d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3C9D9880</paraID>
      <start>0</start>
      <end>2</end>
      <status>unmodified</status>
      <modifiedWord/>
      <trackRevisions>false</trackRevisions>
    </reviewItem>
    <reviewItem>
      <errorID>58b8d7e9-8c12-4c73-ab56-02120a1e54dd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2C171CA8</paraID>
      <start>0</start>
      <end>2</end>
      <status>unmodified</status>
      <modifiedWord/>
      <trackRevisions>false</trackRevisions>
    </reviewItem>
    <reviewItem>
      <errorID>9466d5d6-8292-478c-b89c-5903d1e5bedc</errorID>
      <errorWord>2、</errorWord>
      <group>L1_Format</group>
      <groupName>格式问题</groupName>
      <ability>L2_Ordinal</ability>
      <abilityName>序号格式</abilityName>
      <candidateList>
        <item>2.</item>
      </candidateList>
      <explain>当前序号格式不规范，建议修改为规范格式[2.]。</explain>
      <paraID>27A8E38E</paraID>
      <start>0</start>
      <end>2</end>
      <status>unmodified</status>
      <modifiedWord/>
      <trackRevisions>false</trackRevisions>
    </reviewItem>
    <reviewItem>
      <errorID>9da39820-4bc8-4c17-9c08-d586b0c8df53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10B79EF5</paraID>
      <start>0</start>
      <end>2</end>
      <status>unmodified</status>
      <modifiedWord/>
      <trackRevisions>false</trackRevisions>
    </reviewItem>
    <reviewItem>
      <errorID>6127e21a-b217-4f8a-847c-70ce169478f5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1DEB086D</paraID>
      <start>0</start>
      <end>2</end>
      <status>unmodified</status>
      <modifiedWord/>
      <trackRevisions>false</trackRevisions>
    </reviewItem>
    <reviewItem>
      <errorID>c211d8fa-e80a-4866-98fb-e3a5a0a83d1e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2C591652</paraID>
      <start>0</start>
      <end>2</end>
      <status>unmodified</status>
      <modifiedWord/>
      <trackRevisions>false</trackRevisions>
    </reviewItem>
    <reviewItem>
      <errorID>0b896f49-ebc7-4b9d-b25b-03f91b25c9fe</errorID>
      <errorWord>5、</errorWord>
      <group>L1_Format</group>
      <groupName>格式问题</groupName>
      <ability>L2_Ordinal</ability>
      <abilityName>序号格式</abilityName>
      <candidateList>
        <item>5.</item>
      </candidateList>
      <explain>当前序号格式不规范，建议修改为规范格式[5.]。</explain>
      <paraID>23296FBB</paraID>
      <start>0</start>
      <end>2</end>
      <status>unmodified</status>
      <modifiedWord/>
      <trackRevisions>false</trackRevisions>
    </reviewItem>
    <reviewItem>
      <errorID>4625d677-0738-4b12-8b81-099aa67c2408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322F3012</paraID>
      <start>0</start>
      <end>2</end>
      <status>unmodified</status>
      <modifiedWord/>
      <trackRevisions>false</trackRevisions>
    </reviewItem>
    <reviewItem>
      <errorID>46edbf27-4e0b-4bff-921e-07a3d0f3d82c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863E01D</paraID>
      <start>0</start>
      <end>2</end>
      <status>unmodified</status>
      <modifiedWord/>
      <trackRevisions>false</trackRevisions>
    </reviewItem>
    <reviewItem>
      <errorID>c4619045-6989-437b-a263-e2b5448f9758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58321FA9</paraID>
      <start>0</start>
      <end>2</end>
      <status>unmodified</status>
      <modifiedWord/>
      <trackRevisions>false</trackRevisions>
    </reviewItem>
    <reviewItem>
      <errorID>991b8644-c883-491d-aca7-c3ed979fee70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60501AD4</paraID>
      <start>0</start>
      <end>2</end>
      <status>unmodified</status>
      <modifiedWord/>
      <trackRevisions>false</trackRevisions>
    </reviewItem>
    <reviewItem>
      <errorID>d6784d98-63d6-4d03-9675-b12b6bbc41ce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661AA135</paraID>
      <start>0</start>
      <end>2</end>
      <status>unmodified</status>
      <modifiedWord/>
      <trackRevisions>false</trackRevisions>
    </reviewItem>
    <reviewItem>
      <errorID>42d2819e-b7fa-4519-afb6-d7bf533fa6d5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47D63683</paraID>
      <start>0</start>
      <end>2</end>
      <status>unmodified</status>
      <modifiedWord/>
      <trackRevisions>false</trackRevisions>
    </reviewItem>
    <reviewItem>
      <errorID>b9aa9c3f-27dc-4254-884f-60fc4a7d6d3a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75ECC722</paraID>
      <start>0</start>
      <end>2</end>
      <status>unmodified</status>
      <modifiedWord/>
      <trackRevisions>false</trackRevisions>
    </reviewItem>
    <reviewItem>
      <errorID>13a346ca-1082-4da8-82cd-8c217888d53e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62370838</paraID>
      <start>0</start>
      <end>2</end>
      <status>unmodified</status>
      <modifiedWord/>
      <trackRevisions>false</trackRevisions>
    </reviewItem>
    <reviewItem>
      <errorID>22005735-c162-42ed-962b-466016ead38d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26614C56</paraID>
      <start>0</start>
      <end>2</end>
      <status>unmodified</status>
      <modifiedWord/>
      <trackRevisions>false</trackRevisions>
    </reviewItem>
    <reviewItem>
      <errorID>b0913402-84c3-4b86-b4af-b04c05aca4e2</errorID>
      <errorWord>3、</errorWord>
      <group>L1_Format</group>
      <groupName>格式问题</groupName>
      <ability>L2_Ordinal</ability>
      <abilityName>序号格式</abilityName>
      <candidateList>
        <item>3.</item>
      </candidateList>
      <explain>当前序号格式不规范，建议修改为规范格式[3.]。</explain>
      <paraID>469F6DB8</paraID>
      <start>0</start>
      <end>2</end>
      <status>unmodified</status>
      <modifiedWord/>
      <trackRevisions>false</trackRevisions>
    </reviewItem>
    <reviewItem>
      <errorID>51e9d087-4422-4920-b8cd-e3f64b1b1853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71D7C7B7</paraID>
      <start>0</start>
      <end>2</end>
      <status>unmodified</status>
      <modifiedWord/>
      <trackRevisions>false</trackRevisions>
    </reviewItem>
    <reviewItem>
      <errorID>14e17886-d3ca-4506-8399-f234405fb10a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1BECA801</paraID>
      <start>0</start>
      <end>2</end>
      <status>unmodified</status>
      <modifiedWord/>
      <trackRevisions>false</trackRevisions>
    </reviewItem>
    <reviewItem>
      <errorID>8e87b082-b661-4dfd-a2c1-7bbf9796de6f</errorID>
      <errorWord>,</errorWord>
      <group>L1_Format</group>
      <groupName>格式问题</groupName>
      <ability>L2_HalfPunc</ability>
      <abilityName>全半角检查</abilityName>
      <candidateList>
        <item>，</item>
      </candidateList>
      <explain>文本全半角错误。</explain>
      <paraID>1BECA801</paraID>
      <start>10</start>
      <end>11</end>
      <status>unmodified</status>
      <modifiedWord/>
      <trackRevisions>false</trackRevisions>
    </reviewItem>
    <reviewItem>
      <errorID>a54c65eb-7608-415a-bc84-f1c2d8a267bd</errorID>
      <errorWord>6、</errorWord>
      <group>L1_Format</group>
      <groupName>格式问题</groupName>
      <ability>L2_Ordinal</ability>
      <abilityName>序号格式</abilityName>
      <candidateList>
        <item>6.</item>
      </candidateList>
      <explain>当前序号格式不规范，建议修改为规范格式[6.]。</explain>
      <paraID>43E5DFEC</paraID>
      <start>0</start>
      <end>2</end>
      <status>unmodified</status>
      <modifiedWord/>
      <trackRevisions>false</trackRevisions>
    </reviewItem>
    <reviewItem>
      <errorID>66a9722f-328b-4436-9e86-7ffe3ee6af59</errorID>
      <errorWord>)</errorWord>
      <group>L1_Format</group>
      <groupName>格式问题</groupName>
      <ability>L2_HalfPunc</ability>
      <abilityName>全半角检查</abilityName>
      <candidateList>
        <item>）</item>
      </candidateList>
      <explain>文本全半角错误。</explain>
      <paraID>14416D98</paraID>
      <start>17</start>
      <end>18</end>
      <status>unmodified</status>
      <modifiedWord/>
      <trackRevisions>false</trackRevisions>
    </reviewItem>
    <reviewItem>
      <errorID>f7610b45-3228-4371-bf61-79b719f91742</errorID>
      <errorWord>)</errorWord>
      <group>L1_Format</group>
      <groupName>格式问题</groupName>
      <ability>L2_HalfPunc</ability>
      <abilityName>全半角检查</abilityName>
      <candidateList>
        <item>）</item>
      </candidateList>
      <explain>文本全半角错误。</explain>
      <paraID>52B38188</paraID>
      <start>19</start>
      <end>20</end>
      <status>unmodified</status>
      <modifiedWord/>
      <trackRevisions>false</trackRevisions>
    </reviewItem>
    <reviewItem>
      <errorID>b410a340-7a96-4e8b-ac7c-fbf1cd54ddd1</errorID>
      <errorWord>)</errorWord>
      <group>L1_Format</group>
      <groupName>格式问题</groupName>
      <ability>L2_HalfPunc</ability>
      <abilityName>全半角检查</abilityName>
      <candidateList>
        <item>）</item>
      </candidateList>
      <explain>文本全半角错误。</explain>
      <paraID> 343B9F9</paraID>
      <start>15</start>
      <end>16</end>
      <status>unmodified</status>
      <modifiedWord/>
      <trackRevisions>false</trackRevisions>
    </reviewItem>
    <reviewItem>
      <errorID>ba54be45-5fa2-4bc7-9482-498f82172159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5273CC33</paraID>
      <start>0</start>
      <end>2</end>
      <status>unmodified</status>
      <modifiedWord/>
      <trackRevisions>false</trackRevisions>
    </reviewItem>
    <reviewItem>
      <errorID>4753daf2-121b-477e-b0c2-962e1d27f2de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2C694364</paraID>
      <start>0</start>
      <end>2</end>
      <status>unmodified</status>
      <modifiedWord/>
      <trackRevisions>false</trackRevisions>
    </reviewItem>
    <reviewItem>
      <errorID>a8bebbbb-ce6a-44bd-9630-7e023ca36414</errorID>
      <errorWord>3、</errorWord>
      <group>L1_Format</group>
      <groupName>格式问题</groupName>
      <ability>L2_Ordinal</ability>
      <abilityName>序号格式</abilityName>
      <candidateList>
        <item>3.</item>
      </candidateList>
      <explain>当前序号格式不规范，建议修改为规范格式[3.]。</explain>
      <paraID>475B3CB6</paraID>
      <start>0</start>
      <end>2</end>
      <status>unmodified</status>
      <modifiedWord/>
      <trackRevisions>false</trackRevisions>
    </reviewItem>
    <reviewItem>
      <errorID>58baab71-4a00-4a77-9faa-8c9cd3a28efc</errorID>
      <errorWord>4、</errorWord>
      <group>L1_Format</group>
      <groupName>格式问题</groupName>
      <ability>L2_Ordinal</ability>
      <abilityName>序号格式</abilityName>
      <candidateList>
        <item>4.</item>
      </candidateList>
      <explain>当前序号格式不规范，建议修改为规范格式[4.]。</explain>
      <paraID>5BBB6245</paraID>
      <start>0</start>
      <end>2</end>
      <status>unmodified</status>
      <modifiedWord/>
      <trackRevisions>false</trackRevisions>
    </reviewItem>
    <reviewItem>
      <errorID>dec2a246-a9cf-48e1-a6af-6ee7b46b1421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75D26182</paraID>
      <start>0</start>
      <end>2</end>
      <status>unmodified</status>
      <modifiedWord/>
      <trackRevisions>false</trackRevisions>
    </reviewItem>
    <reviewItem>
      <errorID>9f8f732c-ac87-40e5-a78d-3c0bfd8cff08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644233D4</paraID>
      <start>0</start>
      <end>2</end>
      <status>unmodified</status>
      <modifiedWord/>
      <trackRevisions>false</trackRevisions>
    </reviewItem>
    <reviewItem>
      <errorID>624bb305-d612-4688-ad64-2010962bf757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245EF465</paraID>
      <start>0</start>
      <end>2</end>
      <status>unmodified</status>
      <modifiedWord/>
      <trackRevisions>false</trackRevisions>
    </reviewItem>
    <reviewItem>
      <errorID>a13d64dd-b640-44ed-9906-01774804353d</errorID>
      <errorWord>9、</errorWord>
      <group>L1_Format</group>
      <groupName>格式问题</groupName>
      <ability>L2_Ordinal</ability>
      <abilityName>序号格式</abilityName>
      <candidateList>
        <item>9.</item>
      </candidateList>
      <explain>当前序号格式不规范，建议修改为规范格式[9.]。</explain>
      <paraID>690222B1</paraID>
      <start>0</start>
      <end>2</end>
      <status>unmodified</status>
      <modifiedWord/>
      <trackRevisions>false</trackRevisions>
    </reviewItem>
    <reviewItem>
      <errorID>373951fd-386f-43f0-ae5b-862cf0ff6cad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489F6B5</paraID>
      <start>0</start>
      <end>2</end>
      <status>unmodified</status>
      <modifiedWord/>
      <trackRevisions>false</trackRevisions>
    </reviewItem>
    <reviewItem>
      <errorID>cf82962c-4bb8-447d-8fae-5ed48738721c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25AEF35F</paraID>
      <start>0</start>
      <end>2</end>
      <status>unmodified</status>
      <modifiedWord/>
      <trackRevisions>false</trackRevisions>
    </reviewItem>
    <reviewItem>
      <errorID>c7e20742-7c62-4ff9-b9d4-cbe89e611d90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4C48B5E6</paraID>
      <start>0</start>
      <end>2</end>
      <status>unmodified</status>
      <modifiedWord/>
      <trackRevisions>false</trackRevisions>
    </reviewItem>
    <reviewItem>
      <errorID>8d1ec1c3-c828-421e-8a42-41ba1e98dac2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3AF2D8F6</paraID>
      <start>0</start>
      <end>2</end>
      <status>unmodified</status>
      <modifiedWord/>
      <trackRevisions>false</trackRevisions>
    </reviewItem>
    <reviewItem>
      <errorID>ea7082e2-5e45-46d9-8234-eb83f513faa4</errorID>
      <errorWord>5、</errorWord>
      <group>L1_Format</group>
      <groupName>格式问题</groupName>
      <ability>L2_Ordinal</ability>
      <abilityName>序号格式</abilityName>
      <candidateList>
        <item>5.</item>
      </candidateList>
      <explain>当前序号格式不规范，建议修改为规范格式[5.]。</explain>
      <paraID>4CE05634</paraID>
      <start>0</start>
      <end>2</end>
      <status>unmodified</status>
      <modifiedWord/>
      <trackRevisions>false</trackRevisions>
    </reviewItem>
    <reviewItem>
      <errorID>48fe5150-1c39-44a0-b3fd-fe0a78f959d4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4CE05634</paraID>
      <start>11</start>
      <end>12</end>
      <status>unmodified</status>
      <modifiedWord/>
      <trackRevisions>false</trackRevisions>
    </reviewItem>
    <reviewItem>
      <errorID>42f6d304-42ee-4afc-878e-a3dceca867df</errorID>
      <errorWord>6、</errorWord>
      <group>L1_Format</group>
      <groupName>格式问题</groupName>
      <ability>L2_Ordinal</ability>
      <abilityName>序号格式</abilityName>
      <candidateList>
        <item>6.</item>
      </candidateList>
      <explain>当前序号格式不规范，建议修改为规范格式[6.]。</explain>
      <paraID>163E8400</paraID>
      <start>0</start>
      <end>2</end>
      <status>unmodified</status>
      <modifiedWord/>
      <trackRevisions>false</trackRevisions>
    </reviewItem>
    <reviewItem>
      <errorID>39df1595-acb8-49dd-9c3f-d72692003ecd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29244DB3</paraID>
      <start>0</start>
      <end>2</end>
      <status>unmodified</status>
      <modifiedWord/>
      <trackRevisions>false</trackRevisions>
    </reviewItem>
    <reviewItem>
      <errorID>4227dfa8-abeb-4208-96b1-e9984a36b6ae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723DFA61</paraID>
      <start>0</start>
      <end>2</end>
      <status>unmodified</status>
      <modifiedWord/>
      <trackRevisions>false</trackRevisions>
    </reviewItem>
    <reviewItem>
      <errorID>cd0a945e-281d-4e52-b824-04db499d7d60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2AAB2566</paraID>
      <start>0</start>
      <end>2</end>
      <status>unmodified</status>
      <modifiedWord/>
      <trackRevisions>false</trackRevisions>
    </reviewItem>
    <reviewItem>
      <errorID>9c02008b-6634-4879-8b81-877e4ebb00bb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3DCF3908</paraID>
      <start>0</start>
      <end>2</end>
      <status>unmodified</status>
      <modifiedWord/>
      <trackRevisions>false</trackRevisions>
    </reviewItem>
    <reviewItem>
      <errorID>3afdd404-1fb4-4dbb-869a-f443d6784937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7509E49</paraID>
      <start>0</start>
      <end>2</end>
      <status>unmodified</status>
      <modifiedWord/>
      <trackRevisions>false</trackRevisions>
    </reviewItem>
    <reviewItem>
      <errorID>1781b708-54fd-49a7-aa82-c3184745b6d4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4E762381</paraID>
      <start>0</start>
      <end>2</end>
      <status>unmodified</status>
      <modifiedWord/>
      <trackRevisions>false</trackRevisions>
    </reviewItem>
    <reviewItem>
      <errorID>1bde51ad-a0f0-4a6e-bce6-d94ce2c45f9f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629BB5E9</paraID>
      <start>0</start>
      <end>2</end>
      <status>unmodified</status>
      <modifiedWord/>
      <trackRevisions>false</trackRevisions>
    </reviewItem>
    <reviewItem>
      <errorID>af43a11f-8e0d-4159-85b5-a45a17eb2406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7ED6CE17</paraID>
      <start>0</start>
      <end>2</end>
      <status>unmodified</status>
      <modifiedWord/>
      <trackRevisions>false</trackRevisions>
    </reviewItem>
    <reviewItem>
      <errorID>48aca07d-6db7-433a-8661-e0eadf9d9d13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B27608E</paraID>
      <start>0</start>
      <end>2</end>
      <status>unmodified</status>
      <modifiedWord/>
      <trackRevisions>false</trackRevisions>
    </reviewItem>
    <reviewItem>
      <errorID>740385a4-501c-4824-b0d0-3218b6a7e008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373C71DD</paraID>
      <start>0</start>
      <end>2</end>
      <status>unmodified</status>
      <modifiedWord/>
      <trackRevisions>false</trackRevisions>
    </reviewItem>
    <reviewItem>
      <errorID>3338b84b-dbc1-4bd3-8275-75aaeb4ce8d0</errorID>
      <errorWord>8、</errorWord>
      <group>L1_Format</group>
      <groupName>格式问题</groupName>
      <ability>L2_Ordinal</ability>
      <abilityName>序号格式</abilityName>
      <candidateList>
        <item>8.</item>
      </candidateList>
      <explain>当前序号格式不规范，建议修改为规范格式[8.]。</explain>
      <paraID>3A529769</paraID>
      <start>0</start>
      <end>2</end>
      <status>unmodified</status>
      <modifiedWord/>
      <trackRevisions>false</trackRevisions>
    </reviewItem>
    <reviewItem>
      <errorID>925b8852-722d-4baa-86df-1065c8919455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70B693C5</paraID>
      <start>0</start>
      <end>2</end>
      <status>unmodified</status>
      <modifiedWord/>
      <trackRevisions>false</trackRevisions>
    </reviewItem>
    <reviewItem>
      <errorID>945f752f-898d-4f80-9eff-bf1fff674769</errorID>
      <errorWord>~</errorWord>
      <group>L1_Format</group>
      <groupName>格式问题</groupName>
      <ability>L2_HalfPunc</ability>
      <abilityName>全半角检查</abilityName>
      <candidateList>
        <item>～</item>
      </candidateList>
      <explain>文本全半角错误。</explain>
      <paraID>70B693C5</paraID>
      <start>13</start>
      <end>14</end>
      <status>unmodified</status>
      <modifiedWord/>
      <trackRevisions>false</trackRevisions>
    </reviewItem>
    <reviewItem>
      <errorID>68a4cc0e-d7a5-48e3-a656-806702b5b38c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32E2C5C2</paraID>
      <start>0</start>
      <end>2</end>
      <status>unmodified</status>
      <modifiedWord/>
      <trackRevisions>false</trackRevisions>
    </reviewItem>
    <reviewItem>
      <errorID>f842e6b4-8549-49ca-a83b-41043483c068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7B2D73DE</paraID>
      <start>0</start>
      <end>2</end>
      <status>unmodified</status>
      <modifiedWord/>
      <trackRevisions>false</trackRevisions>
    </reviewItem>
    <reviewItem>
      <errorID>b684b54d-3dcb-4a48-9815-a2af84394ec6</errorID>
      <errorWord>~</errorWord>
      <group>L1_Format</group>
      <groupName>格式问题</groupName>
      <ability>L2_HalfPunc</ability>
      <abilityName>全半角检查</abilityName>
      <candidateList>
        <item>～</item>
      </candidateList>
      <explain>文本全半角错误。</explain>
      <paraID>7B2D73DE</paraID>
      <start>13</start>
      <end>14</end>
      <status>unmodified</status>
      <modifiedWord/>
      <trackRevisions>false</trackRevisions>
    </reviewItem>
    <reviewItem>
      <errorID>c22dc355-53b6-484b-9320-3b797e7c7dfc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6F3AE9BC</paraID>
      <start>0</start>
      <end>2</end>
      <status>unmodified</status>
      <modifiedWord/>
      <trackRevisions>false</trackRevisions>
    </reviewItem>
    <reviewItem>
      <errorID>ace4b725-3fa3-406a-8587-96e17440df68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760530C1</paraID>
      <start>0</start>
      <end>2</end>
      <status>unmodified</status>
      <modifiedWord/>
      <trackRevisions>false</trackRevisions>
    </reviewItem>
    <reviewItem>
      <errorID>d68c04f1-7a8b-4e89-abbf-075724d8f2e1</errorID>
      <errorWord>~</errorWord>
      <group>L1_Format</group>
      <groupName>格式问题</groupName>
      <ability>L2_HalfPunc</ability>
      <abilityName>全半角检查</abilityName>
      <candidateList>
        <item>～</item>
      </candidateList>
      <explain>文本全半角错误。</explain>
      <paraID>760530C1</paraID>
      <start>13</start>
      <end>14</end>
      <status>unmodified</status>
      <modifiedWord/>
      <trackRevisions>false</trackRevisions>
    </reviewItem>
    <reviewItem>
      <errorID>619464a5-b647-4fac-b9ac-88220e0f3454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2FB5C9C8</paraID>
      <start>0</start>
      <end>2</end>
      <status>unmodified</status>
      <modifiedWord/>
      <trackRevisions>false</trackRevisions>
    </reviewItem>
    <reviewItem>
      <errorID>9d167d75-0c99-4f3f-b27f-3074f066880d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3C973C35</paraID>
      <start>0</start>
      <end>2</end>
      <status>unmodified</status>
      <modifiedWord/>
      <trackRevisions>false</trackRevisions>
    </reviewItem>
    <reviewItem>
      <errorID>e935be00-fae0-4ee1-b7d8-728f6070459c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2A3E7804</paraID>
      <start>0</start>
      <end>2</end>
      <status>unmodified</status>
      <modifiedWord/>
      <trackRevisions>false</trackRevisions>
    </reviewItem>
    <reviewItem>
      <errorID>d2214f5e-e67a-4ffe-865e-71413a504f30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1024D172</paraID>
      <start>0</start>
      <end>2</end>
      <status>unmodified</status>
      <modifiedWord/>
      <trackRevisions>false</trackRevisions>
    </reviewItem>
    <reviewItem>
      <errorID>c362286c-4004-4822-bd70-56fc6bea50ac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56C3E331</paraID>
      <start>0</start>
      <end>3</end>
      <status>unmodified</status>
      <modifiedWord/>
      <trackRevisions>false</trackRevisions>
    </reviewItem>
    <reviewItem>
      <errorID>87087b2a-6340-4880-b7e3-50caae0ce937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E5E7C2E</paraID>
      <start>0</start>
      <end>3</end>
      <status>unmodified</status>
      <modifiedWord/>
      <trackRevisions>false</trackRevisions>
    </reviewItem>
    <reviewItem>
      <errorID>cefe76f4-496d-474d-acb4-e464bc8f626e</errorID>
      <errorWord>,</errorWord>
      <group>L1_Format</group>
      <groupName>格式问题</groupName>
      <ability>L2_HalfPunc</ability>
      <abilityName>全半角检查</abilityName>
      <candidateList>
        <item>，</item>
      </candidateList>
      <explain>文本全半角错误。</explain>
      <paraID>4FFF558D</paraID>
      <start>6</start>
      <end>7</end>
      <status>unmodified</status>
      <modifiedWord/>
      <trackRevisions>false</trackRevisions>
    </reviewItem>
    <reviewItem>
      <errorID>1251c076-71a1-41d7-9e44-9043977a5015</errorID>
      <errorWord>,</errorWord>
      <group>L1_Format</group>
      <groupName>格式问题</groupName>
      <ability>L2_HalfPunc</ability>
      <abilityName>全半角检查</abilityName>
      <candidateList>
        <item>，</item>
      </candidateList>
      <explain>文本全半角错误。</explain>
      <paraID>4FFF558D</paraID>
      <start>14</start>
      <end>15</end>
      <status>unmodified</status>
      <modifiedWord/>
      <trackRevisions>false</trackRevisions>
    </reviewItem>
    <reviewItem>
      <errorID>18acd1df-3458-4df8-93a3-835e97f557d4</errorID>
      <errorWord>,</errorWord>
      <group>L1_Format</group>
      <groupName>格式问题</groupName>
      <ability>L2_HalfPunc</ability>
      <abilityName>全半角检查</abilityName>
      <candidateList>
        <item>，</item>
      </candidateList>
      <explain>文本全半角错误。</explain>
      <paraID>4FFF558D</paraID>
      <start>21</start>
      <end>22</end>
      <status>unmodified</status>
      <modifiedWord/>
      <trackRevisions>false</trackRevisions>
    </reviewItem>
    <reviewItem>
      <errorID>ce2103ee-2f2e-4ea0-8631-7bd3b690bf71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5233219D</paraID>
      <start>0</start>
      <end>2</end>
      <status>unmodified</status>
      <modifiedWord/>
      <trackRevisions>false</trackRevisions>
    </reviewItem>
    <reviewItem>
      <errorID>45f7d437-6340-4810-830b-9e0457d131c3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3CC191FA</paraID>
      <start>0</start>
      <end>2</end>
      <status>unmodified</status>
      <modifiedWord/>
      <trackRevisions>false</trackRevisions>
    </reviewItem>
    <reviewItem>
      <errorID>4b94b4b2-9c7a-44cc-a7f0-4259c0344f89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692FCE28</paraID>
      <start>0</start>
      <end>2</end>
      <status>unmodified</status>
      <modifiedWord/>
      <trackRevisions>false</trackRevisions>
    </reviewItem>
    <reviewItem>
      <errorID>ce62d9cf-fe39-41e9-a450-422fd539bb87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442AF9D3</paraID>
      <start>0</start>
      <end>2</end>
      <status>unmodified</status>
      <modifiedWord/>
      <trackRevisions>false</trackRevisions>
    </reviewItem>
    <reviewItem>
      <errorID>c48aa7aa-df3c-473c-afaf-a0fa95764aab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AD63FAE</paraID>
      <start>0</start>
      <end>2</end>
      <status>unmodified</status>
      <modifiedWord/>
      <trackRevisions>false</trackRevisions>
    </reviewItem>
    <reviewItem>
      <errorID>d974d804-b834-4fd2-8a5d-a5142abe710f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4EEA6C1</paraID>
      <start>0</start>
      <end>2</end>
      <status>unmodified</status>
      <modifiedWord/>
      <trackRevisions>false</trackRevisions>
    </reviewItem>
    <reviewItem>
      <errorID>d145c8ef-a082-4038-9d80-3bf14667f5e7</errorID>
      <errorWord>3、</errorWord>
      <group>L1_Format</group>
      <groupName>格式问题</groupName>
      <ability>L2_Ordinal</ability>
      <abilityName>序号格式</abilityName>
      <candidateList>
        <item>3.</item>
      </candidateList>
      <explain>当前序号格式不规范，建议修改为规范格式[3.]。</explain>
      <paraID>62F474D5</paraID>
      <start>0</start>
      <end>2</end>
      <status>unmodified</status>
      <modifiedWord/>
      <trackRevisions>false</trackRevisions>
    </reviewItem>
    <reviewItem>
      <errorID>1384f6ac-58fc-4dab-bee4-6e33278cb907</errorID>
      <errorWord>4、</errorWord>
      <group>L1_Format</group>
      <groupName>格式问题</groupName>
      <ability>L2_Ordinal</ability>
      <abilityName>序号格式</abilityName>
      <candidateList>
        <item>4.</item>
      </candidateList>
      <explain>当前序号格式不规范，建议修改为规范格式[4.]。</explain>
      <paraID>5DEDF680</paraID>
      <start>0</start>
      <end>2</end>
      <status>unmodified</status>
      <modifiedWord/>
      <trackRevisions>false</trackRevisions>
    </reviewItem>
    <reviewItem>
      <errorID>1f7c2354-5ed1-4848-9411-600d5736a517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51A0AD37</paraID>
      <start>0</start>
      <end>2</end>
      <status>unmodified</status>
      <modifiedWord/>
      <trackRevisions>false</trackRevisions>
    </reviewItem>
    <reviewItem>
      <errorID>ebef8621-232e-4105-9266-3d474424b4a5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68DF6695</paraID>
      <start>0</start>
      <end>2</end>
      <status>unmodified</status>
      <modifiedWord/>
      <trackRevisions>false</trackRevisions>
    </reviewItem>
    <reviewItem>
      <errorID>b148eda4-ca7d-4ca6-a135-c56f6e32133f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2D8FABFC</paraID>
      <start>0</start>
      <end>2</end>
      <status>unmodified</status>
      <modifiedWord/>
      <trackRevisions>false</trackRevisions>
    </reviewItem>
    <reviewItem>
      <errorID>dc4e499b-19a3-4aa6-9ed6-dc8b3e80da56</errorID>
      <errorWord>9、</errorWord>
      <group>L1_Format</group>
      <groupName>格式问题</groupName>
      <ability>L2_Ordinal</ability>
      <abilityName>序号格式</abilityName>
      <candidateList>
        <item>9.</item>
      </candidateList>
      <explain>当前序号格式不规范，建议修改为规范格式[9.]。</explain>
      <paraID> F9BC423</paraID>
      <start>0</start>
      <end>2</end>
      <status>unmodified</status>
      <modifiedWord/>
      <trackRevisions>false</trackRevisions>
    </reviewItem>
    <reviewItem>
      <errorID>95e24fb9-85dd-4a36-aa3d-c5bcffc6f2aa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79E1C525</paraID>
      <start>0</start>
      <end>2</end>
      <status>unmodified</status>
      <modifiedWord/>
      <trackRevisions>false</trackRevisions>
    </reviewItem>
    <reviewItem>
      <errorID>8cf15b76-1d09-4339-a31c-fefd588942ec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1053C763</paraID>
      <start>0</start>
      <end>2</end>
      <status>unmodified</status>
      <modifiedWord/>
      <trackRevisions>false</trackRevisions>
    </reviewItem>
    <reviewItem>
      <errorID>a007403e-ac9a-47b4-ae64-57d4452772f9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19CD19C4</paraID>
      <start>0</start>
      <end>2</end>
      <status>unmodified</status>
      <modifiedWord/>
      <trackRevisions>false</trackRevisions>
    </reviewItem>
    <reviewItem>
      <errorID>58865d29-383d-4405-ba31-ee260372fb71</errorID>
      <errorWord>5、</errorWord>
      <group>L1_Format</group>
      <groupName>格式问题</groupName>
      <ability>L2_Ordinal</ability>
      <abilityName>序号格式</abilityName>
      <candidateList>
        <item>5.</item>
      </candidateList>
      <explain>当前序号格式不规范，建议修改为规范格式[5.]。</explain>
      <paraID>71B83553</paraID>
      <start>0</start>
      <end>2</end>
      <status>unmodified</status>
      <modifiedWord/>
      <trackRevisions>false</trackRevisions>
    </reviewItem>
    <reviewItem>
      <errorID>dd6174b3-9642-4e4f-8788-31a85ae59825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23882948</paraID>
      <start>0</start>
      <end>2</end>
      <status>unmodified</status>
      <modifiedWord/>
      <trackRevisions>false</trackRevisions>
    </reviewItem>
    <reviewItem>
      <errorID>e6b5226f-ceaa-4036-b704-dfdfa2af36a5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4044F311</paraID>
      <start>0</start>
      <end>2</end>
      <status>unmodified</status>
      <modifiedWord/>
      <trackRevisions>false</trackRevisions>
    </reviewItem>
    <reviewItem>
      <errorID>1053893e-f164-4992-b967-c85bf4d432d4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4B6584F1</paraID>
      <start>0</start>
      <end>2</end>
      <status>unmodified</status>
      <modifiedWord/>
      <trackRevisions>false</trackRevisions>
    </reviewItem>
    <reviewItem>
      <errorID>321dfd33-d223-49f9-90d5-edc2d9fa931f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2511471D</paraID>
      <start>0</start>
      <end>2</end>
      <status>unmodified</status>
      <modifiedWord/>
      <trackRevisions>false</trackRevisions>
    </reviewItem>
    <reviewItem>
      <errorID>d4ed8d9f-0733-48d4-b1e3-017b1dd32c99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78BB51D5</paraID>
      <start>0</start>
      <end>2</end>
      <status>unmodified</status>
      <modifiedWord/>
      <trackRevisions>false</trackRevisions>
    </reviewItem>
    <reviewItem>
      <errorID>9d41757b-de75-4a35-807e-71e273bc77a5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38BE17B5</paraID>
      <start>0</start>
      <end>2</end>
      <status>unmodified</status>
      <modifiedWord/>
      <trackRevisions>false</trackRevisions>
    </reviewItem>
    <reviewItem>
      <errorID>11b0aa8b-3a08-448f-a112-3f203e1838c9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311E686A</paraID>
      <start>0</start>
      <end>2</end>
      <status>unmodified</status>
      <modifiedWord/>
      <trackRevisions>false</trackRevisions>
    </reviewItem>
    <reviewItem>
      <errorID>8a74d055-1e69-4dbb-b7f1-8b0d0b4dd18e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52976D0D</paraID>
      <start>0</start>
      <end>2</end>
      <status>unmodified</status>
      <modifiedWord/>
      <trackRevisions>false</trackRevisions>
    </reviewItem>
    <reviewItem>
      <errorID>be7366cf-45fc-4dca-a018-811f4bde3e4d</errorID>
      <errorWord>5、</errorWord>
      <group>L1_Format</group>
      <groupName>格式问题</groupName>
      <ability>L2_Ordinal</ability>
      <abilityName>序号格式</abilityName>
      <candidateList>
        <item>5.</item>
      </candidateList>
      <explain>当前序号格式不规范，建议修改为规范格式[5.]。</explain>
      <paraID>2E0C8645</paraID>
      <start>0</start>
      <end>2</end>
      <status>unmodified</status>
      <modifiedWord/>
      <trackRevisions>false</trackRevisions>
    </reviewItem>
    <reviewItem>
      <errorID>a81fff7a-46f6-4a4c-8912-4446f37e4c52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33844C7C</paraID>
      <start>0</start>
      <end>2</end>
      <status>unmodified</status>
      <modifiedWord/>
      <trackRevisions>false</trackRevisions>
    </reviewItem>
    <reviewItem>
      <errorID>db1e43f5-e680-4d75-a4f5-16d064d8d1ae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E83B555</paraID>
      <start>0</start>
      <end>2</end>
      <status>unmodified</status>
      <modifiedWord/>
      <trackRevisions>false</trackRevisions>
    </reviewItem>
    <reviewItem>
      <errorID>94b09820-619b-42ee-8144-b042fe44858f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51960515</paraID>
      <start>0</start>
      <end>2</end>
      <status>unmodified</status>
      <modifiedWord/>
      <trackRevisions>false</trackRevisions>
    </reviewItem>
    <reviewItem>
      <errorID>e838a1e2-d716-4420-92c4-ecdbb66af1f9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5E58D6B7</paraID>
      <start>0</start>
      <end>2</end>
      <status>unmodified</status>
      <modifiedWord/>
      <trackRevisions>false</trackRevisions>
    </reviewItem>
    <reviewItem>
      <errorID>d7b26348-2945-4e67-a2a5-3142d964cf88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76CC14A9</paraID>
      <start>0</start>
      <end>2</end>
      <status>unmodified</status>
      <modifiedWord/>
      <trackRevisions>false</trackRevisions>
    </reviewItem>
    <reviewItem>
      <errorID>61d2d7b4-eca8-4ff6-8d9c-6b5e8f4f97f4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743DFCA4</paraID>
      <start>0</start>
      <end>2</end>
      <status>unmodified</status>
      <modifiedWord/>
      <trackRevisions>false</trackRevisions>
    </reviewItem>
    <reviewItem>
      <errorID>cbea28c0-c216-4143-a8e3-55b57c3d16f8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7C792AB9</paraID>
      <start>0</start>
      <end>2</end>
      <status>unmodified</status>
      <modifiedWord/>
      <trackRevisions>false</trackRevisions>
    </reviewItem>
    <reviewItem>
      <errorID>beeb204f-7e12-4abd-9c14-28c3afad4dd1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53A86B38</paraID>
      <start>0</start>
      <end>2</end>
      <status>unmodified</status>
      <modifiedWord/>
      <trackRevisions>false</trackRevisions>
    </reviewItem>
    <reviewItem>
      <errorID>baeed5b0-d379-4c83-b162-a9b4b76b699d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291E79D8</paraID>
      <start>0</start>
      <end>2</end>
      <status>unmodified</status>
      <modifiedWord/>
      <trackRevisions>false</trackRevisions>
    </reviewItem>
    <reviewItem>
      <errorID>a4ecaff8-b701-49d8-b0c8-445e5163ee28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344A3132</paraID>
      <start>0</start>
      <end>2</end>
      <status>unmodified</status>
      <modifiedWord/>
      <trackRevisions>false</trackRevisions>
    </reviewItem>
    <reviewItem>
      <errorID>233c9a05-28f5-404f-9c53-e2eef88fae9f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31D9DB21</paraID>
      <start>0</start>
      <end>2</end>
      <status>unmodified</status>
      <modifiedWord/>
      <trackRevisions>false</trackRevisions>
    </reviewItem>
    <reviewItem>
      <errorID>325747ad-b950-485d-9268-57d8e9c80268</errorID>
      <errorWord>3、</errorWord>
      <group>L1_Format</group>
      <groupName>格式问题</groupName>
      <ability>L2_Ordinal</ability>
      <abilityName>序号格式</abilityName>
      <candidateList>
        <item>3.</item>
      </candidateList>
      <explain>当前序号格式不规范，建议修改为规范格式[3.]。</explain>
      <paraID>2F228183</paraID>
      <start>0</start>
      <end>2</end>
      <status>unmodified</status>
      <modifiedWord/>
      <trackRevisions>false</trackRevisions>
    </reviewItem>
    <reviewItem>
      <errorID>dd99a0db-9c15-436e-9cee-f639eeb62815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59599B52</paraID>
      <start>0</start>
      <end>2</end>
      <status>unmodified</status>
      <modifiedWord/>
      <trackRevisions>false</trackRevisions>
    </reviewItem>
    <reviewItem>
      <errorID>4bca2cb9-d04f-47f0-bdf6-977fb3a7fdc4</errorID>
      <errorWord>；</errorWord>
      <group>L1_Format</group>
      <groupName>格式问题</groupName>
      <ability>L2_HalfPunc</ability>
      <abilityName>全半角检查</abilityName>
      <candidateList>
        <item>;</item>
      </candidateList>
      <explain>文本全半角错误。</explain>
      <paraID>764AFC36</paraID>
      <start>7</start>
      <end>8</end>
      <status>unmodified</status>
      <modifiedWord/>
      <trackRevisions>false</trackRevisions>
    </reviewItem>
    <reviewItem>
      <errorID>731ebb59-696f-494d-bf09-9baa91f9834d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444AAD47</paraID>
      <start>0</start>
      <end>2</end>
      <status>unmodified</status>
      <modifiedWord/>
      <trackRevisions>false</trackRevisions>
    </reviewItem>
    <reviewItem>
      <errorID>747271b2-f008-4e47-a65b-93fe7e98f6dc</errorID>
      <errorWord>,</errorWord>
      <group>L1_Format</group>
      <groupName>格式问题</groupName>
      <ability>L2_HalfPunc</ability>
      <abilityName>全半角检查</abilityName>
      <candidateList>
        <item>，</item>
      </candidateList>
      <explain>文本全半角错误。</explain>
      <paraID>444AAD47</paraID>
      <start>10</start>
      <end>11</end>
      <status>unmodified</status>
      <modifiedWord/>
      <trackRevisions>false</trackRevisions>
    </reviewItem>
    <reviewItem>
      <errorID>6babe89d-aa13-48e0-97a2-22a211d13637</errorID>
      <errorWord>7、</errorWord>
      <group>L1_Format</group>
      <groupName>格式问题</groupName>
      <ability>L2_Ordinal</ability>
      <abilityName>序号格式</abilityName>
      <candidateList>
        <item>7.</item>
      </candidateList>
      <explain>当前序号格式不规范，建议修改为规范格式[7.]。</explain>
      <paraID> 7EE675B</paraID>
      <start>0</start>
      <end>2</end>
      <status>unmodified</status>
      <modifiedWord/>
      <trackRevisions>false</trackRevisions>
    </reviewItem>
    <reviewItem>
      <errorID>1c320831-b83b-432c-866b-505edc5a0874</errorID>
      <errorWord>)</errorWord>
      <group>L1_Format</group>
      <groupName>格式问题</groupName>
      <ability>L2_HalfPunc</ability>
      <abilityName>全半角检查</abilityName>
      <candidateList>
        <item>）</item>
      </candidateList>
      <explain>文本全半角错误。</explain>
      <paraID>4AFF5B5A</paraID>
      <start>17</start>
      <end>18</end>
      <status>unmodified</status>
      <modifiedWord/>
      <trackRevisions>false</trackRevisions>
    </reviewItem>
    <reviewItem>
      <errorID>dc937765-4ec6-44dd-b50a-b33c0482437f</errorID>
      <errorWord>)</errorWord>
      <group>L1_Format</group>
      <groupName>格式问题</groupName>
      <ability>L2_HalfPunc</ability>
      <abilityName>全半角检查</abilityName>
      <candidateList>
        <item>）</item>
      </candidateList>
      <explain>文本全半角错误。</explain>
      <paraID>33A54925</paraID>
      <start>19</start>
      <end>20</end>
      <status>unmodified</status>
      <modifiedWord/>
      <trackRevisions>false</trackRevisions>
    </reviewItem>
    <reviewItem>
      <errorID>f945ed68-9d0e-4b53-bcf2-57f9aceb5929</errorID>
      <errorWord>)</errorWord>
      <group>L1_Format</group>
      <groupName>格式问题</groupName>
      <ability>L2_HalfPunc</ability>
      <abilityName>全半角检查</abilityName>
      <candidateList>
        <item>）</item>
      </candidateList>
      <explain>文本全半角错误。</explain>
      <paraID>39E5CC23</paraID>
      <start>15</start>
      <end>16</end>
      <status>unmodified</status>
      <modifiedWord/>
      <trackRevisions>false</trackRevisions>
    </reviewItem>
    <reviewItem>
      <errorID>80fa0f52-f275-4bc3-bc9c-e8f8d2ea5341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4B3E89D0</paraID>
      <start>0</start>
      <end>2</end>
      <status>unmodified</status>
      <modifiedWord/>
      <trackRevisions>false</trackRevisions>
    </reviewItem>
    <reviewItem>
      <errorID>9aef4399-f3d7-4c6a-9b3a-0818ce18218d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4AEA612C</paraID>
      <start>0</start>
      <end>2</end>
      <status>unmodified</status>
      <modifiedWord/>
      <trackRevisions>false</trackRevisions>
    </reviewItem>
    <reviewItem>
      <errorID>1281886c-2232-40b4-9755-6e0ecefe752a</errorID>
      <errorWord>3、</errorWord>
      <group>L1_Format</group>
      <groupName>格式问题</groupName>
      <ability>L2_Ordinal</ability>
      <abilityName>序号格式</abilityName>
      <candidateList>
        <item>3.</item>
      </candidateList>
      <explain>当前序号格式不规范，建议修改为规范格式[3.]。</explain>
      <paraID>6C87C004</paraID>
      <start>0</start>
      <end>2</end>
      <status>unmodified</status>
      <modifiedWord/>
      <trackRevisions>false</trackRevisions>
    </reviewItem>
    <reviewItem>
      <errorID>2e8e62f5-bed7-4383-ac02-be5e9045bdee</errorID>
      <errorWord>4、</errorWord>
      <group>L1_Format</group>
      <groupName>格式问题</groupName>
      <ability>L2_Ordinal</ability>
      <abilityName>序号格式</abilityName>
      <candidateList>
        <item>4.</item>
      </candidateList>
      <explain>当前序号格式不规范，建议修改为规范格式[4.]。</explain>
      <paraID>15228772</paraID>
      <start>0</start>
      <end>2</end>
      <status>unmodified</status>
      <modifiedWord/>
      <trackRevisions>false</trackRevisions>
    </reviewItem>
    <reviewItem>
      <errorID>bf0cd8c5-0fd1-4292-aa92-27dcc8ecb0bb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6E7C6C5</paraID>
      <start>0</start>
      <end>2</end>
      <status>unmodified</status>
      <modifiedWord/>
      <trackRevisions>false</trackRevisions>
    </reviewItem>
    <reviewItem>
      <errorID>bb5fcf49-5847-458a-b2f3-1dd1fe0c1cb4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4C76A8B9</paraID>
      <start>0</start>
      <end>2</end>
      <status>unmodified</status>
      <modifiedWord/>
      <trackRevisions>false</trackRevisions>
    </reviewItem>
    <reviewItem>
      <errorID>c7095633-2b67-498c-9121-e1e477ee397e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FCF7FE0</paraID>
      <start>0</start>
      <end>2</end>
      <status>unmodified</status>
      <modifiedWord/>
      <trackRevisions>false</trackRevisions>
    </reviewItem>
    <reviewItem>
      <errorID>6c301c5f-0e0c-42d2-8fb8-fef8bbc3f43a</errorID>
      <errorWord>9、</errorWord>
      <group>L1_Format</group>
      <groupName>格式问题</groupName>
      <ability>L2_Ordinal</ability>
      <abilityName>序号格式</abilityName>
      <candidateList>
        <item>9.</item>
      </candidateList>
      <explain>当前序号格式不规范，建议修改为规范格式[9.]。</explain>
      <paraID>47FEFDAC</paraID>
      <start>0</start>
      <end>2</end>
      <status>unmodified</status>
      <modifiedWord/>
      <trackRevisions>false</trackRevisions>
    </reviewItem>
    <reviewItem>
      <errorID>8b6dc9e4-75e5-45d2-9725-834d1a98b15d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38128C58</paraID>
      <start>0</start>
      <end>2</end>
      <status>unmodified</status>
      <modifiedWord/>
      <trackRevisions>false</trackRevisions>
    </reviewItem>
    <reviewItem>
      <errorID>558266b0-73af-445e-9ea1-d37712264ca9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2D764716</paraID>
      <start>0</start>
      <end>2</end>
      <status>unmodified</status>
      <modifiedWord/>
      <trackRevisions>false</trackRevisions>
    </reviewItem>
    <reviewItem>
      <errorID>dd7965e7-69e7-48c3-9f3a-459a951db99f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1A353667</paraID>
      <start>0</start>
      <end>2</end>
      <status>unmodified</status>
      <modifiedWord/>
      <trackRevisions>false</trackRevisions>
    </reviewItem>
    <reviewItem>
      <errorID>90e64a35-d0f3-4a62-81e8-092dde5981e3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9227A18</paraID>
      <start>0</start>
      <end>2</end>
      <status>unmodified</status>
      <modifiedWord/>
      <trackRevisions>false</trackRevisions>
    </reviewItem>
    <reviewItem>
      <errorID>d5f5163b-d61e-4152-b7cd-3c6bf4b6bb2e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3C21F823</paraID>
      <start>0</start>
      <end>2</end>
      <status>unmodified</status>
      <modifiedWord/>
      <trackRevisions>false</trackRevisions>
    </reviewItem>
    <reviewItem>
      <errorID>a6fe7c4c-8363-44af-863a-966fba22b6e0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46FE76B6</paraID>
      <start>0</start>
      <end>2</end>
      <status>unmodified</status>
      <modifiedWord/>
      <trackRevisions>false</trackRevisions>
    </reviewItem>
    <reviewItem>
      <errorID>1dbf66a4-c489-4162-b4e1-b351d09c78fe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6AAAC19F</paraID>
      <start>0</start>
      <end>2</end>
      <status>unmodified</status>
      <modifiedWord/>
      <trackRevisions>false</trackRevisions>
    </reviewItem>
    <reviewItem>
      <errorID>371034cf-f3c3-4a54-bb3a-8a647a3a5c22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35F5282A</paraID>
      <start>0</start>
      <end>2</end>
      <status>unmodified</status>
      <modifiedWord/>
      <trackRevisions>false</trackRevisions>
    </reviewItem>
    <reviewItem>
      <errorID>84e0f668-214c-4635-914d-05be51f94682</errorID>
      <errorWord>2、</errorWord>
      <group>L1_Format</group>
      <groupName>格式问题</groupName>
      <ability>L2_Ordinal</ability>
      <abilityName>序号格式</abilityName>
      <candidateList>
        <item>2.</item>
      </candidateList>
      <explain>当前序号格式不规范，建议修改为规范格式[2.]。</explain>
      <paraID>39669D8A</paraID>
      <start>0</start>
      <end>2</end>
      <status>unmodified</status>
      <modifiedWord/>
      <trackRevisions>false</trackRevisions>
    </reviewItem>
    <reviewItem>
      <errorID>a94ed61a-ceff-4de2-b628-9b3cf05ff0bc</errorID>
      <errorWord>,</errorWord>
      <group>L1_Format</group>
      <groupName>格式问题</groupName>
      <ability>L2_HalfPunc</ability>
      <abilityName>全半角检查</abilityName>
      <candidateList>
        <item>，</item>
      </candidateList>
      <explain>文本全半角错误。</explain>
      <paraID>5366FFE6</paraID>
      <start>6</start>
      <end>7</end>
      <status>unmodified</status>
      <modifiedWord/>
      <trackRevisions>false</trackRevisions>
    </reviewItem>
    <reviewItem>
      <errorID>fe0a2b06-120b-40bc-b5d0-a59d59ba44fe</errorID>
      <errorWord>,</errorWord>
      <group>L1_Format</group>
      <groupName>格式问题</groupName>
      <ability>L2_HalfPunc</ability>
      <abilityName>全半角检查</abilityName>
      <candidateList>
        <item>，</item>
      </candidateList>
      <explain>文本全半角错误。</explain>
      <paraID>5366FFE6</paraID>
      <start>14</start>
      <end>15</end>
      <status>unmodified</status>
      <modifiedWord/>
      <trackRevisions>false</trackRevisions>
    </reviewItem>
    <reviewItem>
      <errorID>5e5d9a0f-0882-40a6-be4f-a1d158fa0534</errorID>
      <errorWord>,</errorWord>
      <group>L1_Format</group>
      <groupName>格式问题</groupName>
      <ability>L2_HalfPunc</ability>
      <abilityName>全半角检查</abilityName>
      <candidateList>
        <item>，</item>
      </candidateList>
      <explain>文本全半角错误。</explain>
      <paraID>5366FFE6</paraID>
      <start>21</start>
      <end>22</end>
      <status>unmodified</status>
      <modifiedWord/>
      <trackRevisions>false</trackRevisions>
    </reviewItem>
    <reviewItem>
      <errorID>788ae639-a8f3-42d5-a07f-303c7c592879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DCF4085</paraID>
      <start>0</start>
      <end>2</end>
      <status>unmodified</status>
      <modifiedWord/>
      <trackRevisions>false</trackRevisions>
    </reviewItem>
    <reviewItem>
      <errorID>afdb393d-de99-4732-82fb-4e5a15ac18a9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348F3512</paraID>
      <start>0</start>
      <end>2</end>
      <status>unmodified</status>
      <modifiedWord/>
      <trackRevisions>false</trackRevisions>
    </reviewItem>
    <reviewItem>
      <errorID>896c9491-a7b9-4fb5-a677-a7876cc45fef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188D2428</paraID>
      <start>0</start>
      <end>2</end>
      <status>unmodified</status>
      <modifiedWord/>
      <trackRevisions>false</trackRevisions>
    </reviewItem>
    <reviewItem>
      <errorID>683cd326-341d-4086-b482-8da58fcb29c1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438B8DB8</paraID>
      <start>0</start>
      <end>2</end>
      <status>unmodified</status>
      <modifiedWord/>
      <trackRevisions>false</trackRevisions>
    </reviewItem>
    <reviewItem>
      <errorID>e555a06c-6154-419c-8d30-f65993ef8474</errorID>
      <errorWord>1、</errorWord>
      <group>L1_Format</group>
      <groupName>格式问题</groupName>
      <ability>L2_Ordinal</ability>
      <abilityName>序号格式</abilityName>
      <candidateList>
        <item>1.</item>
      </candidateList>
      <explain>当前序号格式不规范，建议修改为规范格式[1.]。</explain>
      <paraID> 8029600</paraID>
      <start>0</start>
      <end>2</end>
      <status>unmodified</status>
      <modifiedWord/>
      <trackRevisions>false</trackRevisions>
    </reviewItem>
    <reviewItem>
      <errorID>db4b478b-6db4-4a0e-bf38-e2bd28fbb503</errorID>
      <errorWord>：</errorWord>
      <group>L1_Format</group>
      <groupName>格式问题</groupName>
      <ability>L2_HalfPunc</ability>
      <abilityName>全半角检查</abilityName>
      <candidateList>
        <item>: </item>
      </candidateList>
      <explain>文本全半角错误。</explain>
      <paraID> 8029600</paraID>
      <start>5</start>
      <end>6</end>
      <status>unmodified</status>
      <modifiedWord/>
      <trackRevisions>false</trackRevisions>
    </reviewItem>
    <reviewItem>
      <errorID>9d066e75-bc42-492f-bb35-24b6cf397bf6</errorID>
      <errorWord>；</errorWord>
      <group>L1_Format</group>
      <groupName>格式问题</groupName>
      <ability>L2_HalfPunc</ability>
      <abilityName>全半角检查</abilityName>
      <candidateList>
        <item>;</item>
      </candidateList>
      <explain>文本全半角错误。</explain>
      <paraID> 8029600</paraID>
      <start>23</start>
      <end>24</end>
      <status>unmodified</status>
      <modifiedWord/>
      <trackRevisions>false</trackRevisions>
    </reviewItem>
    <reviewItem>
      <errorID>4035cae0-ef49-46a8-b076-ef362729107d</errorID>
      <errorWord>2、</errorWord>
      <group>L1_Format</group>
      <groupName>格式问题</groupName>
      <ability>L2_Ordinal</ability>
      <abilityName>序号格式</abilityName>
      <candidateList>
        <item>2.</item>
      </candidateList>
      <explain>当前序号格式不规范，建议修改为规范格式[2.]。</explain>
      <paraID>7BC45C27</paraID>
      <start>0</start>
      <end>2</end>
      <status>unmodified</status>
      <modifiedWord/>
      <trackRevisions>false</trackRevisions>
    </reviewItem>
    <reviewItem>
      <errorID>e4cb2920-b898-43a4-9098-0740971580ba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6CA9A801</paraID>
      <start>0</start>
      <end>2</end>
      <status>unmodified</status>
      <modifiedWord/>
      <trackRevisions>false</trackRevisions>
    </reviewItem>
    <reviewItem>
      <errorID>e0574e24-748b-43b2-b0a4-23792cbd1f6e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7D7D68C</paraID>
      <start>0</start>
      <end>2</end>
      <status>unmodified</status>
      <modifiedWord/>
      <trackRevisions>false</trackRevisions>
    </reviewItem>
    <reviewItem>
      <errorID>8545f309-baa9-45e6-884c-201165d16f39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2ACA0EAB</paraID>
      <start>0</start>
      <end>2</end>
      <status>unmodified</status>
      <modifiedWord/>
      <trackRevisions>false</trackRevisions>
    </reviewItem>
    <reviewItem>
      <errorID>95965266-de85-4ca9-a5d3-4f2394f1ff2f</errorID>
      <errorWord>:</errorWord>
      <group>L1_Format</group>
      <groupName>格式问题</groupName>
      <ability>L2_HalfPunc</ability>
      <abilityName>全半角检查</abilityName>
      <candidateList>
        <item>：</item>
      </candidateList>
      <explain>文本全半角错误。</explain>
      <paraID>55613040</paraID>
      <start>7</start>
      <end>8</end>
      <status>unmodified</status>
      <modifiedWord/>
      <trackRevisions>false</trackRevisions>
    </reviewItem>
    <reviewItem>
      <errorID>4807410a-f390-4771-8e0a-63c33b095f63</errorID>
      <errorWord>:</errorWord>
      <group>L1_Format</group>
      <groupName>格式问题</groupName>
      <ability>L2_HalfPunc</ability>
      <abilityName>全半角检查</abilityName>
      <candidateList>
        <item>：</item>
      </candidateList>
      <explain>文本全半角错误。</explain>
      <paraID>  C8263C</paraID>
      <start>7</start>
      <end>8</end>
      <status>unmodified</status>
      <modifiedWord/>
      <trackRevisions>false</trackRevisions>
    </reviewItem>
    <reviewItem>
      <errorID>df1aee8d-a622-49b5-b05b-133cf55b7f9d</errorID>
      <errorWord>:</errorWord>
      <group>L1_Format</group>
      <groupName>格式问题</groupName>
      <ability>L2_HalfPunc</ability>
      <abilityName>全半角检查</abilityName>
      <candidateList>
        <item>：</item>
      </candidateList>
      <explain>文本全半角错误。</explain>
      <paraID>1870091F</paraID>
      <start>6</start>
      <end>7</end>
      <status>unmodified</status>
      <modifiedWord/>
      <trackRevisions>false</trackRevisions>
    </reviewItem>
    <reviewItem>
      <errorID>18b46e6f-096d-4e80-8a78-e0e81e196d56</errorID>
      <errorWord>:</errorWord>
      <group>L1_Format</group>
      <groupName>格式问题</groupName>
      <ability>L2_HalfPunc</ability>
      <abilityName>全半角检查</abilityName>
      <candidateList>
        <item>：</item>
      </candidateList>
      <explain>文本全半角错误。</explain>
      <paraID>62146383</paraID>
      <start>7</start>
      <end>8</end>
      <status>unmodified</status>
      <modifiedWord/>
      <trackRevisions>false</trackRevisions>
    </reviewItem>
    <reviewItem>
      <errorID>5c2e191d-f473-4d9c-8f54-0ee64559f16d</errorID>
      <errorWord>:</errorWord>
      <group>L1_Format</group>
      <groupName>格式问题</groupName>
      <ability>L2_HalfPunc</ability>
      <abilityName>全半角检查</abilityName>
      <candidateList>
        <item>：</item>
      </candidateList>
      <explain>文本全半角错误。</explain>
      <paraID>2120C98B</paraID>
      <start>7</start>
      <end>8</end>
      <status>unmodified</status>
      <modifiedWord/>
      <trackRevisions>false</trackRevisions>
    </reviewItem>
    <reviewItem>
      <errorID>ae5567b4-ed3d-4cc6-9616-a5fba72ab40f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60461B96</paraID>
      <start>0</start>
      <end>2</end>
      <status>unmodified</status>
      <modifiedWord/>
      <trackRevisions>false</trackRevisions>
    </reviewItem>
    <reviewItem>
      <errorID>6faa4d09-5246-472c-8775-3f88c9a0e645</errorID>
      <errorWord>(</errorWord>
      <group>L1_Format</group>
      <groupName>格式问题</groupName>
      <ability>L2_HalfPunc</ability>
      <abilityName>全半角检查</abilityName>
      <candidateList>
        <item>（</item>
      </candidateList>
      <explain>文本全半角错误。</explain>
      <paraID>60461B96</paraID>
      <start>18</start>
      <end>19</end>
      <status>unmodified</status>
      <modifiedWord/>
      <trackRevisions>false</trackRevisions>
    </reviewItem>
    <reviewItem>
      <errorID>1e2855a7-adea-45a5-9e6e-b19f2d067736</errorID>
      <errorWord>)</errorWord>
      <group>L1_Format</group>
      <groupName>格式问题</groupName>
      <ability>L2_HalfPunc</ability>
      <abilityName>全半角检查</abilityName>
      <candidateList>
        <item>）</item>
      </candidateList>
      <explain>文本全半角错误。</explain>
      <paraID>60461B96</paraID>
      <start>25</start>
      <end>26</end>
      <status>unmodified</status>
      <modifiedWord/>
      <trackRevisions>false</trackRevisions>
    </reviewItem>
    <reviewItem>
      <errorID>62590630-40e4-4ef3-a4e9-d99ca94daaa6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3E803337</paraID>
      <start>0</start>
      <end>2</end>
      <status>unmodified</status>
      <modifiedWord/>
      <trackRevisions>false</trackRevisions>
    </reviewItem>
    <reviewItem>
      <errorID>051417a9-c898-4b8e-9979-d09d4a2772f3</errorID>
      <errorWord>(</errorWord>
      <group>L1_Format</group>
      <groupName>格式问题</groupName>
      <ability>L2_HalfPunc</ability>
      <abilityName>全半角检查</abilityName>
      <candidateList>
        <item>（</item>
      </candidateList>
      <explain>文本全半角错误。</explain>
      <paraID>3E803337</paraID>
      <start>14</start>
      <end>15</end>
      <status>unmodified</status>
      <modifiedWord/>
      <trackRevisions>false</trackRevisions>
    </reviewItem>
    <reviewItem>
      <errorID>bc0e139b-713a-4d8c-adc9-070a27c099e2</errorID>
      <errorWord>)</errorWord>
      <group>L1_Format</group>
      <groupName>格式问题</groupName>
      <ability>L2_HalfPunc</ability>
      <abilityName>全半角检查</abilityName>
      <candidateList>
        <item>）</item>
      </candidateList>
      <explain>文本全半角错误。</explain>
      <paraID>3E803337</paraID>
      <start>19</start>
      <end>20</end>
      <status>unmodified</status>
      <modifiedWord/>
      <trackRevisions>false</trackRevisions>
    </reviewItem>
    <reviewItem>
      <errorID>ad1cdb12-a157-4393-b29e-63cf2c517ea0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1FFFAE9</paraID>
      <start>0</start>
      <end>2</end>
      <status>unmodified</status>
      <modifiedWord/>
      <trackRevisions>false</trackRevisions>
    </reviewItem>
    <reviewItem>
      <errorID>b4169d0a-3924-4e0a-ae8b-3d7661982a7c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8D264DC</paraID>
      <start>0</start>
      <end>2</end>
      <status>unmodified</status>
      <modifiedWord/>
      <trackRevisions>false</trackRevisions>
    </reviewItem>
    <reviewItem>
      <errorID>fa8a3bb2-f046-467b-add8-f4ce82ac65f7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68A3F27B</paraID>
      <start>0</start>
      <end>2</end>
      <status>unmodified</status>
      <modifiedWord/>
      <trackRevisions>false</trackRevisions>
    </reviewItem>
    <reviewItem>
      <errorID>89d7c545-afc1-43bd-984a-7551df4dfb02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86B85F8</paraID>
      <start>0</start>
      <end>2</end>
      <status>unmodified</status>
      <modifiedWord/>
      <trackRevisions>false</trackRevisions>
    </reviewItem>
    <reviewItem>
      <errorID>11936ba0-67c5-40dd-bd66-547b803dbfb9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59DA0D76</paraID>
      <start>0</start>
      <end>2</end>
      <status>unmodified</status>
      <modifiedWord/>
      <trackRevisions>false</trackRevisions>
    </reviewItem>
    <reviewItem>
      <errorID>4e588ed1-5357-4b45-9ac4-2a47f558e5b2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7DB0F7A2</paraID>
      <start>0</start>
      <end>2</end>
      <status>unmodified</status>
      <modifiedWord/>
      <trackRevisions>false</trackRevisions>
    </reviewItem>
    <reviewItem>
      <errorID>922dec4b-809f-4ab5-a4f7-1137a4f6d53e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36BDB317</paraID>
      <start>0</start>
      <end>2</end>
      <status>unmodified</status>
      <modifiedWord/>
      <trackRevisions>false</trackRevisions>
    </reviewItem>
    <reviewItem>
      <errorID>4a73cc23-5450-41d1-9afc-5b94fca60c9b</errorID>
      <errorWord>3、</errorWord>
      <group>L1_Format</group>
      <groupName>格式问题</groupName>
      <ability>L2_Ordinal</ability>
      <abilityName>序号格式</abilityName>
      <candidateList>
        <item>3.</item>
      </candidateList>
      <explain>当前序号格式不规范，建议修改为规范格式[3.]。</explain>
      <paraID>1BA8501A</paraID>
      <start>0</start>
      <end>2</end>
      <status>unmodified</status>
      <modifiedWord/>
      <trackRevisions>false</trackRevisions>
    </reviewItem>
    <reviewItem>
      <errorID>bb17b511-e768-419b-9331-96729a85f78c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2330DFAF</paraID>
      <start>0</start>
      <end>2</end>
      <status>unmodified</status>
      <modifiedWord/>
      <trackRevisions>false</trackRevisions>
    </reviewItem>
    <reviewItem>
      <errorID>03de5d38-43e2-4106-ba29-5b636f31be3d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6A807EF8</paraID>
      <start>0</start>
      <end>2</end>
      <status>unmodified</status>
      <modifiedWord/>
      <trackRevisions>false</trackRevisions>
    </reviewItem>
    <reviewItem>
      <errorID>870559c5-a17c-454b-8219-8e73c8373e49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59EB218B</paraID>
      <start>0</start>
      <end>2</end>
      <status>unmodified</status>
      <modifiedWord/>
      <trackRevisions>false</trackRevisions>
    </reviewItem>
    <reviewItem>
      <errorID>a4446491-7b02-4796-bcfe-bdf22bb5bee1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1246BF2A</paraID>
      <start>0</start>
      <end>2</end>
      <status>unmodified</status>
      <modifiedWord/>
      <trackRevisions>false</trackRevisions>
    </reviewItem>
    <reviewItem>
      <errorID>3d304a88-ace1-42f2-96aa-bdf8e4e1a834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2378CFCF</paraID>
      <start>0</start>
      <end>2</end>
      <status>unmodified</status>
      <modifiedWord/>
      <trackRevisions>false</trackRevisions>
    </reviewItem>
    <reviewItem>
      <errorID>a2717752-1a60-4bd3-b429-2fe584d95d13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746EFB63</paraID>
      <start>0</start>
      <end>2</end>
      <status>unmodified</status>
      <modifiedWord/>
      <trackRevisions>false</trackRevisions>
    </reviewItem>
    <reviewItem>
      <errorID>ce84e028-df5a-437a-be89-a15578f7895c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267D35A4</paraID>
      <start>0</start>
      <end>2</end>
      <status>unmodified</status>
      <modifiedWord/>
      <trackRevisions>false</trackRevisions>
    </reviewItem>
    <reviewItem>
      <errorID>539c4431-86e7-4bcb-aacc-6b714b2f45b2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2C978846</paraID>
      <start>0</start>
      <end>2</end>
      <status>unmodified</status>
      <modifiedWord/>
      <trackRevisions>false</trackRevisions>
    </reviewItem>
    <reviewItem>
      <errorID>a7fc0cad-0163-4d06-a21a-65f041db7f51</errorID>
      <errorWord>KW</errorWord>
      <group>L1_Word</group>
      <groupName>字词问题</groupName>
      <ability>L2_Typo</ability>
      <abilityName>字词错误</abilityName>
      <candidateList>
        <item>kW</item>
      </candidateList>
      <explain/>
      <paraID> 4579C1F</paraID>
      <start>6</start>
      <end>8</end>
      <status>unmodified</status>
      <modifiedWord/>
      <trackRevisions>false</trackRevisions>
    </reviewItem>
    <reviewItem>
      <errorID>d642081f-69a1-468a-b757-3ac14d5bd588</errorID>
      <errorWord>10%-100%</errorWord>
      <group>L1_Knowledge</group>
      <groupName>知识性问题</groupName>
      <ability>L2_Knowledge</ability>
      <abilityName>其他知识</abilityName>
      <candidateList>
        <item>10%—100%</item>
      </candidateList>
      <explain>1. “10%-100%”中的单位“%”仅出现在后一个数字上，容易引起歧义；根据《现代汉语标点符号数字用法规范手册》，数字表示范围两边需要使用统一的格式。2.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21CFD782</paraID>
      <start>13</start>
      <end>21</end>
      <status>unmodified</status>
      <modifiedWord/>
      <trackRevisions>false</trackRevisions>
    </reviewItem>
    <reviewItem>
      <errorID>0ede7b77-3b89-4b16-afbc-205d7f6ef97c</errorID>
      <errorWord>(</errorWord>
      <group>L1_Format</group>
      <groupName>格式问题</groupName>
      <ability>L2_HalfPunc</ability>
      <abilityName>全半角检查</abilityName>
      <candidateList>
        <item>（</item>
      </candidateList>
      <explain>文本全半角错误。</explain>
      <paraID>6E264A8E</paraID>
      <start>5</start>
      <end>6</end>
      <status>unmodified</status>
      <modifiedWord/>
      <trackRevisions>false</trackRevisions>
    </reviewItem>
    <reviewItem>
      <errorID>0874baf9-36a9-4dc6-af70-35affa5e152a</errorID>
      <errorWord>)</errorWord>
      <group>L1_Format</group>
      <groupName>格式问题</groupName>
      <ability>L2_HalfPunc</ability>
      <abilityName>全半角检查</abilityName>
      <candidateList>
        <item>）</item>
      </candidateList>
      <explain>文本全半角错误。</explain>
      <paraID>6E264A8E</paraID>
      <start>13</start>
      <end>14</end>
      <status>unmodified</status>
      <modifiedWord/>
      <trackRevisions>false</trackRevisions>
    </reviewItem>
    <reviewItem>
      <errorID>1c973993-efe7-459c-8f90-118c20f286bf</errorID>
      <errorWord>(</errorWord>
      <group>L1_Format</group>
      <groupName>格式问题</groupName>
      <ability>L2_HalfPunc</ability>
      <abilityName>全半角检查</abilityName>
      <candidateList>
        <item>（</item>
      </candidateList>
      <explain>文本全半角错误。</explain>
      <paraID>33944C44</paraID>
      <start>5</start>
      <end>6</end>
      <status>unmodified</status>
      <modifiedWord/>
      <trackRevisions>false</trackRevisions>
    </reviewItem>
    <reviewItem>
      <errorID>b8a07e6a-e86d-47af-a683-770b8dfce3d0</errorID>
      <errorWord>)</errorWord>
      <group>L1_Format</group>
      <groupName>格式问题</groupName>
      <ability>L2_HalfPunc</ability>
      <abilityName>全半角检查</abilityName>
      <candidateList>
        <item>）</item>
      </candidateList>
      <explain>文本全半角错误。</explain>
      <paraID>33944C44</paraID>
      <start>11</start>
      <end>12</end>
      <status>unmodified</status>
      <modifiedWord/>
      <trackRevisions>false</trackRevisions>
    </reviewItem>
    <reviewItem>
      <errorID>c2d707ca-bc38-4194-8eb4-41bcaae218bb</errorID>
      <errorWord>)</errorWord>
      <group>L1_Format</group>
      <groupName>格式问题</groupName>
      <ability>L2_HalfPunc</ability>
      <abilityName>全半角检查</abilityName>
      <candidateList>
        <item>）</item>
      </candidateList>
      <explain>文本全半角错误。</explain>
      <paraID>33944C44</paraID>
      <start>15</start>
      <end>16</end>
      <status>unmodified</status>
      <modifiedWord/>
      <trackRevisions>false</trackRevisions>
    </reviewItem>
    <reviewItem>
      <errorID>b3ac2acb-c4c5-410e-a0cf-33fc35c5c61e</errorID>
      <errorWord>(</errorWord>
      <group>L1_Format</group>
      <groupName>格式问题</groupName>
      <ability>L2_HalfPunc</ability>
      <abilityName>全半角检查</abilityName>
      <candidateList>
        <item>（</item>
      </candidateList>
      <explain>文本全半角错误。</explain>
      <paraID>660D6E6E</paraID>
      <start>6</start>
      <end>7</end>
      <status>unmodified</status>
      <modifiedWord/>
      <trackRevisions>false</trackRevisions>
    </reviewItem>
    <reviewItem>
      <errorID>f330e841-5fd1-4d6a-9210-7c83738429b4</errorID>
      <errorWord>)</errorWord>
      <group>L1_Format</group>
      <groupName>格式问题</groupName>
      <ability>L2_HalfPunc</ability>
      <abilityName>全半角检查</abilityName>
      <candidateList>
        <item>）</item>
      </candidateList>
      <explain>文本全半角错误。</explain>
      <paraID>660D6E6E</paraID>
      <start>9</start>
      <end>10</end>
      <status>unmodified</status>
      <modifiedWord/>
      <trackRevisions>false</trackRevisions>
    </reviewItem>
    <reviewItem>
      <errorID>d0d478ed-d406-4288-bdd2-e47ec503a1b4</errorID>
      <errorWord>(</errorWord>
      <group>L1_Format</group>
      <groupName>格式问题</groupName>
      <ability>L2_HalfPunc</ability>
      <abilityName>全半角检查</abilityName>
      <candidateList>
        <item>（</item>
      </candidateList>
      <explain>文本全半角错误。</explain>
      <paraID>3EA076D3</paraID>
      <start>2</start>
      <end>3</end>
      <status>unmodified</status>
      <modifiedWord/>
      <trackRevisions>false</trackRevisions>
    </reviewItem>
    <reviewItem>
      <errorID>f8f417bd-7f5c-4df2-81a4-d895cb5f1cf2</errorID>
      <errorWord>)</errorWord>
      <group>L1_Format</group>
      <groupName>格式问题</groupName>
      <ability>L2_HalfPunc</ability>
      <abilityName>全半角检查</abilityName>
      <candidateList>
        <item>）</item>
      </candidateList>
      <explain>文本全半角错误。</explain>
      <paraID>3EA076D3</paraID>
      <start>7</start>
      <end>8</end>
      <status>unmodified</status>
      <modifiedWord/>
      <trackRevisions>false</trackRevisions>
    </reviewItem>
    <reviewItem>
      <errorID>10140e62-0e6a-4f76-8273-880aecaa2edb</errorID>
      <errorWord>(</errorWord>
      <group>L1_Format</group>
      <groupName>格式问题</groupName>
      <ability>L2_HalfPunc</ability>
      <abilityName>全半角检查</abilityName>
      <candidateList>
        <item>（</item>
      </candidateList>
      <explain>文本全半角错误。</explain>
      <paraID>28565FCE</paraID>
      <start>4</start>
      <end>5</end>
      <status>unmodified</status>
      <modifiedWord/>
      <trackRevisions>false</trackRevisions>
    </reviewItem>
    <reviewItem>
      <errorID>588fb24e-5233-4cd1-817a-1d8ad89cd99b</errorID>
      <errorWord>)</errorWord>
      <group>L1_Format</group>
      <groupName>格式问题</groupName>
      <ability>L2_HalfPunc</ability>
      <abilityName>全半角检查</abilityName>
      <candidateList>
        <item>）</item>
      </candidateList>
      <explain>文本全半角错误。</explain>
      <paraID>28565FCE</paraID>
      <start>7</start>
      <end>8</end>
      <status>unmodified</status>
      <modifiedWord/>
      <trackRevisions>false</trackRevisions>
    </reviewItem>
    <reviewItem>
      <errorID>1f23a3be-237e-46ee-bcc0-0b0e827d38de</errorID>
      <errorWord>(</errorWord>
      <group>L1_Format</group>
      <groupName>格式问题</groupName>
      <ability>L2_HalfPunc</ability>
      <abilityName>全半角检查</abilityName>
      <candidateList>
        <item>（</item>
      </candidateList>
      <explain>文本全半角错误。</explain>
      <paraID> 530C356</paraID>
      <start>4</start>
      <end>5</end>
      <status>unmodified</status>
      <modifiedWord/>
      <trackRevisions>false</trackRevisions>
    </reviewItem>
    <reviewItem>
      <errorID>ab4ee5f3-cc1e-4746-acbe-f531af62886c</errorID>
      <errorWord>)</errorWord>
      <group>L1_Format</group>
      <groupName>格式问题</groupName>
      <ability>L2_HalfPunc</ability>
      <abilityName>全半角检查</abilityName>
      <candidateList>
        <item>）</item>
      </candidateList>
      <explain>文本全半角错误。</explain>
      <paraID> 530C356</paraID>
      <start>12</start>
      <end>13</end>
      <status>unmodified</status>
      <modifiedWord/>
      <trackRevisions>false</trackRevisions>
    </reviewItem>
    <reviewItem>
      <errorID>77213cdc-fa8e-4a27-ac8b-761741b60abc</errorID>
      <errorWord>1、</errorWord>
      <group>L1_Format</group>
      <groupName>格式问题</groupName>
      <ability>L2_Ordinal</ability>
      <abilityName>序号格式</abilityName>
      <candidateList>
        <item>1.</item>
      </candidateList>
      <explain>当前序号格式不规范，建议修改为规范格式[1.]。</explain>
      <paraID>5419E5C5</paraID>
      <start>0</start>
      <end>2</end>
      <status>unmodified</status>
      <modifiedWord/>
      <trackRevisions>false</trackRevisions>
    </reviewItem>
    <reviewItem>
      <errorID>5b437c9a-30b4-4ed0-945c-e76a02b550c3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40A41E4D</paraID>
      <start>0</start>
      <end>2</end>
      <status>unmodified</status>
      <modifiedWord/>
      <trackRevisions>false</trackRevisions>
    </reviewItem>
    <reviewItem>
      <errorID>29e3d5b2-fbf4-45ff-a029-e6aedc7d23bd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69EB19B5</paraID>
      <start>0</start>
      <end>2</end>
      <status>unmodified</status>
      <modifiedWord/>
      <trackRevisions>false</trackRevisions>
    </reviewItem>
    <reviewItem>
      <errorID>e4b7803b-f37f-48ee-9e29-7db98fde0d53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1E18E622</paraID>
      <start>0</start>
      <end>2</end>
      <status>unmodified</status>
      <modifiedWord/>
      <trackRevisions>false</trackRevisions>
    </reviewItem>
    <reviewItem>
      <errorID>75cd958f-992e-49c7-8603-83bed917762c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560EE6F3</paraID>
      <start>0</start>
      <end>2</end>
      <status>unmodified</status>
      <modifiedWord/>
      <trackRevisions>false</trackRevisions>
    </reviewItem>
    <reviewItem>
      <errorID>b09db6b8-cda0-475f-b21d-b9f017439e22</errorID>
      <errorWord>1、</errorWord>
      <group>L1_Format</group>
      <groupName>格式问题</groupName>
      <ability>L2_Ordinal</ability>
      <abilityName>序号格式</abilityName>
      <candidateList>
        <item>1.</item>
      </candidateList>
      <explain>当前序号格式不规范，建议修改为规范格式[1.]。</explain>
      <paraID>1AB79621</paraID>
      <start>0</start>
      <end>2</end>
      <status>unmodified</status>
      <modifiedWord/>
      <trackRevisions>false</trackRevisions>
    </reviewItem>
    <reviewItem>
      <errorID>90fc573a-8611-45f2-9b77-3bc395f2506a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784557F2</paraID>
      <start>0</start>
      <end>2</end>
      <status>unmodified</status>
      <modifiedWord/>
      <trackRevisions>false</trackRevisions>
    </reviewItem>
    <reviewItem>
      <errorID>754e83e7-01f6-4137-8c3a-98733fb86dc8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22635A71</paraID>
      <start>0</start>
      <end>2</end>
      <status>unmodified</status>
      <modifiedWord/>
      <trackRevisions>false</trackRevisions>
    </reviewItem>
    <reviewItem>
      <errorID>03b2d29f-56a2-4d67-9965-505f54d161a9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3659B545</paraID>
      <start>0</start>
      <end>2</end>
      <status>unmodified</status>
      <modifiedWord/>
      <trackRevisions>false</trackRevisions>
    </reviewItem>
    <reviewItem>
      <errorID>95df7f78-5877-4fa8-ba07-2e529642e46b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587D5F67</paraID>
      <start>0</start>
      <end>2</end>
      <status>unmodified</status>
      <modifiedWord/>
      <trackRevisions>false</trackRevisions>
    </reviewItem>
    <reviewItem>
      <errorID>bbf5a31b-c1e6-44e7-bec1-1b81db61143c</errorID>
      <errorWord>:</errorWord>
      <group>L1_Format</group>
      <groupName>格式问题</groupName>
      <ability>L2_HalfPunc</ability>
      <abilityName>全半角检查</abilityName>
      <candidateList>
        <item>：</item>
      </candidateList>
      <explain>文本全半角错误。</explain>
      <paraID>67D1B799</paraID>
      <start>3</start>
      <end>4</end>
      <status>unmodified</status>
      <modifiedWord/>
      <trackRevisions>false</trackRevisions>
    </reviewItem>
    <reviewItem>
      <errorID>01edbb8f-6c63-4524-9b9d-2ed96e4278db</errorID>
      <errorWord>:</errorWord>
      <group>L1_Format</group>
      <groupName>格式问题</groupName>
      <ability>L2_HalfPunc</ability>
      <abilityName>全半角检查</abilityName>
      <candidateList>
        <item>：</item>
      </candidateList>
      <explain>文本全半角错误。</explain>
      <paraID>7FCB569E</paraID>
      <start>3</start>
      <end>4</end>
      <status>unmodified</status>
      <modifiedWord/>
      <trackRevisions>false</trackRevisions>
    </reviewItem>
    <reviewItem>
      <errorID>2b67fc5c-fe95-417c-98a2-8ac7f0981136</errorID>
      <errorWord>:</errorWord>
      <group>L1_Format</group>
      <groupName>格式问题</groupName>
      <ability>L2_HalfPunc</ability>
      <abilityName>全半角检查</abilityName>
      <candidateList>
        <item>：</item>
      </candidateList>
      <explain>文本全半角错误。</explain>
      <paraID>15A0B840</paraID>
      <start>4</start>
      <end>5</end>
      <status>unmodified</status>
      <modifiedWord/>
      <trackRevisions>false</trackRevisions>
    </reviewItem>
    <reviewItem>
      <errorID>2f1fdee7-3c25-4e13-97e6-ba956c921404</errorID>
      <errorWord>:</errorWord>
      <group>L1_Format</group>
      <groupName>格式问题</groupName>
      <ability>L2_HalfPunc</ability>
      <abilityName>全半角检查</abilityName>
      <candidateList>
        <item>：</item>
      </candidateList>
      <explain>文本全半角错误。</explain>
      <paraID>2573F1F1</paraID>
      <start>4</start>
      <end>5</end>
      <status>unmodified</status>
      <modifiedWord/>
      <trackRevisions>false</trackRevisions>
    </reviewItem>
    <reviewItem>
      <errorID>c5b82d58-2f96-4d3e-a031-24122c2a939a</errorID>
      <errorWord>:</errorWord>
      <group>L1_Format</group>
      <groupName>格式问题</groupName>
      <ability>L2_HalfPunc</ability>
      <abilityName>全半角检查</abilityName>
      <candidateList>
        <item>：</item>
      </candidateList>
      <explain>文本全半角错误。</explain>
      <paraID>420C3699</paraID>
      <start>2</start>
      <end>3</end>
      <status>unmodified</status>
      <modifiedWord/>
      <trackRevisions>false</trackRevisions>
    </reviewItem>
    <reviewItem>
      <errorID>fec14a8a-5704-4c58-a52d-dd5002cdf4b7</errorID>
      <errorWord>:</errorWord>
      <group>L1_Format</group>
      <groupName>格式问题</groupName>
      <ability>L2_HalfPunc</ability>
      <abilityName>全半角检查</abilityName>
      <candidateList>
        <item>：</item>
      </candidateList>
      <explain>文本全半角错误。</explain>
      <paraID> 585AB21</paraID>
      <start>4</start>
      <end>5</end>
      <status>unmodified</status>
      <modifiedWord/>
      <trackRevisions>false</trackRevisions>
    </reviewItem>
    <reviewItem>
      <errorID>d273bf8d-8381-45bd-8b46-82042ef65a28</errorID>
      <errorWord>1、</errorWord>
      <group>L1_Format</group>
      <groupName>格式问题</groupName>
      <ability>L2_Ordinal</ability>
      <abilityName>序号格式</abilityName>
      <candidateList>
        <item>1.</item>
      </candidateList>
      <explain>当前序号格式不规范，建议修改为规范格式[1.]。</explain>
      <paraID>59E7B7CA</paraID>
      <start>0</start>
      <end>2</end>
      <status>unmodified</status>
      <modifiedWord/>
      <trackRevisions>false</trackRevisions>
    </reviewItem>
    <reviewItem>
      <errorID>522a80c7-25a2-43ef-93ff-c331f9afc949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9844040</paraID>
      <start>0</start>
      <end>2</end>
      <status>unmodified</status>
      <modifiedWord/>
      <trackRevisions>false</trackRevisions>
    </reviewItem>
    <reviewItem>
      <errorID>16478ada-2920-49e7-8f42-9d4cc543d49b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58ED7081</paraID>
      <start>0</start>
      <end>2</end>
      <status>unmodified</status>
      <modifiedWord/>
      <trackRevisions>false</trackRevisions>
    </reviewItem>
    <reviewItem>
      <errorID>f18dacd5-05ad-47ea-8960-a997c3dbe08a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22815FE9</paraID>
      <start>0</start>
      <end>2</end>
      <status>unmodified</status>
      <modifiedWord/>
      <trackRevisions>false</trackRevisions>
    </reviewItem>
    <reviewItem>
      <errorID>aaba1932-d8a0-4682-aa67-3f9a333f8d8a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70885315</paraID>
      <start>0</start>
      <end>2</end>
      <status>unmodified</status>
      <modifiedWord/>
      <trackRevisions>false</trackRevisions>
    </reviewItem>
    <reviewItem>
      <errorID>1ea2747f-d743-4663-bfb9-2a497b7d3984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D9C9360</paraID>
      <start>0</start>
      <end>2</end>
      <status>unmodified</status>
      <modifiedWord/>
      <trackRevisions>false</trackRevisions>
    </reviewItem>
    <reviewItem>
      <errorID>758f8f68-e4e3-46fd-80d0-0669879ef417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138A798</paraID>
      <start>0</start>
      <end>2</end>
      <status>unmodified</status>
      <modifiedWord/>
      <trackRevisions>false</trackRevisions>
    </reviewItem>
    <reviewItem>
      <errorID>4ea3e7ca-ab6d-4b9e-98c2-f665a0928fda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40F1AFEE</paraID>
      <start>0</start>
      <end>2</end>
      <status>unmodified</status>
      <modifiedWord/>
      <trackRevisions>false</trackRevisions>
    </reviewItem>
    <reviewItem>
      <errorID>397f57f4-2a07-4d2d-9126-111f9b93d6a9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44637B4A</paraID>
      <start>0</start>
      <end>2</end>
      <status>unmodified</status>
      <modifiedWord/>
      <trackRevisions>false</trackRevisions>
    </reviewItem>
    <reviewItem>
      <errorID>7bd1581b-bfa5-42c8-9789-c65ef65e1f00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1218CF55</paraID>
      <start>0</start>
      <end>2</end>
      <status>unmodified</status>
      <modifiedWord/>
      <trackRevisions>false</trackRevisions>
    </reviewItem>
    <reviewItem>
      <errorID>f4731450-5491-435a-9378-3c149e78cbbb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516D786E</paraID>
      <start>0</start>
      <end>2</end>
      <status>unmodified</status>
      <modifiedWord/>
      <trackRevisions>false</trackRevisions>
    </reviewItem>
    <reviewItem>
      <errorID>269c2f86-5b0f-4434-8204-80fb76883208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1E177814</paraID>
      <start>0</start>
      <end>2</end>
      <status>unmodified</status>
      <modifiedWord/>
      <trackRevisions>false</trackRevisions>
    </reviewItem>
    <reviewItem>
      <errorID>4750302d-996a-4617-836c-966110a0face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41FDC3AC</paraID>
      <start>0</start>
      <end>2</end>
      <status>unmodified</status>
      <modifiedWord/>
      <trackRevisions>false</trackRevisions>
    </reviewItem>
    <reviewItem>
      <errorID>89470738-8b3a-4ccb-85dc-a7314363d5f9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4D77CA9</paraID>
      <start>0</start>
      <end>2</end>
      <status>unmodified</status>
      <modifiedWord/>
      <trackRevisions>false</trackRevisions>
    </reviewItem>
    <reviewItem>
      <errorID>1e9b25b9-b337-43ce-adf3-d97997a63476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4449EE0A</paraID>
      <start>0</start>
      <end>3</end>
      <status>unmodified</status>
      <modifiedWord/>
      <trackRevisions>false</trackRevisions>
    </reviewItem>
    <reviewItem>
      <errorID>57367879-3aa9-4d4d-96ad-7f6dd13d4900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644DE1D2</paraID>
      <start>0</start>
      <end>2</end>
      <status>unmodified</status>
      <modifiedWord/>
      <trackRevisions>false</trackRevisions>
    </reviewItem>
    <reviewItem>
      <errorID>b3a33448-4426-42f7-abe9-beb68c4ab747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DCCEB25</paraID>
      <start>0</start>
      <end>2</end>
      <status>unmodified</status>
      <modifiedWord/>
      <trackRevisions>false</trackRevisions>
    </reviewItem>
    <reviewItem>
      <errorID>d6f15fe0-d8d6-4f95-9bcb-e104ba89c272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5BA7DFD6</paraID>
      <start>0</start>
      <end>2</end>
      <status>unmodified</status>
      <modifiedWord/>
      <trackRevisions>false</trackRevisions>
    </reviewItem>
    <reviewItem>
      <errorID>84643f15-6bc8-43e8-8767-38a15c4ac0d7</errorID>
      <errorWord>通讯</errorWord>
      <group>L1_Word</group>
      <groupName>字词问题</groupName>
      <ability>L2_Typo</ability>
      <abilityName>字词错误</abilityName>
      <candidateList>
        <item>通信</item>
      </candidateList>
      <explain/>
      <paraID>5BA7DFD6</paraID>
      <start>7</start>
      <end>9</end>
      <status>unmodified</status>
      <modifiedWord/>
      <trackRevisions>false</trackRevisions>
    </reviewItem>
    <reviewItem>
      <errorID>7d172b45-4f2a-424b-912a-fe95d2825154</errorID>
      <errorWord>即时通讯</errorWord>
      <group>L1_Word</group>
      <groupName>字词问题</groupName>
      <ability>L2_Typo</ability>
      <abilityName>字词错误</abilityName>
      <candidateList>
        <item>即时通信</item>
      </candidateList>
      <explain/>
      <paraID>75517FCB</paraID>
      <start>4</start>
      <end>8</end>
      <status>unmodified</status>
      <modifiedWord/>
      <trackRevisions>false</trackRevisions>
    </reviewItem>
    <reviewItem>
      <errorID>ff6200b6-2ec5-4a5b-b9e3-3eff0acce98a</errorID>
      <errorWord>即时通讯</errorWord>
      <group>L1_Word</group>
      <groupName>字词问题</groupName>
      <ability>L2_Typo</ability>
      <abilityName>字词错误</abilityName>
      <candidateList>
        <item>即时通信</item>
      </candidateList>
      <explain/>
      <paraID>1027B78F</paraID>
      <start>7</start>
      <end>11</end>
      <status>unmodified</status>
      <modifiedWord/>
      <trackRevisions>false</trackRevisions>
    </reviewItem>
    <reviewItem>
      <errorID>e4717bf5-f5f8-4e0c-9191-afcb2571464d</errorID>
      <errorWord>即时通讯</errorWord>
      <group>L1_Word</group>
      <groupName>字词问题</groupName>
      <ability>L2_Typo</ability>
      <abilityName>字词错误</abilityName>
      <candidateList>
        <item>即时通信</item>
      </candidateList>
      <explain/>
      <paraID>3F3ED95C</paraID>
      <start>13</start>
      <end>17</end>
      <status>unmodified</status>
      <modifiedWord/>
      <trackRevisions>false</trackRevisions>
    </reviewItem>
    <reviewItem>
      <errorID>a27d3d84-f40e-4a3c-ad88-fef3cdb54521</errorID>
      <errorWord>即时通讯</errorWord>
      <group>L1_Word</group>
      <groupName>字词问题</groupName>
      <ability>L2_Typo</ability>
      <abilityName>字词错误</abilityName>
      <candidateList>
        <item>即时通信</item>
      </candidateList>
      <explain/>
      <paraID>3F3ED95C</paraID>
      <start>56</start>
      <end>60</end>
      <status>unmodified</status>
      <modifiedWord/>
      <trackRevisions>false</trackRevisions>
    </reviewItem>
    <reviewItem>
      <errorID>139ef21c-3bd4-400b-94bf-c46fca40344e</errorID>
      <errorWord>即时通讯</errorWord>
      <group>L1_Word</group>
      <groupName>字词问题</groupName>
      <ability>L2_Typo</ability>
      <abilityName>字词错误</abilityName>
      <candidateList>
        <item>即时通信</item>
      </candidateList>
      <explain/>
      <paraID> 6F33263</paraID>
      <start>8</start>
      <end>12</end>
      <status>unmodified</status>
      <modifiedWord/>
      <trackRevisions>false</trackRevisions>
    </reviewItem>
    <reviewItem>
      <errorID>be325938-4264-4589-aad9-ce0369d52478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3F820ED8</paraID>
      <start>0</start>
      <end>2</end>
      <status>unmodified</status>
      <modifiedWord/>
      <trackRevisions>false</trackRevisions>
    </reviewItem>
    <reviewItem>
      <errorID>40d87c0b-b83a-48d5-8c51-7fc0d43a631d</errorID>
      <errorWord>即时通讯</errorWord>
      <group>L1_Word</group>
      <groupName>字词问题</groupName>
      <ability>L2_Typo</ability>
      <abilityName>字词错误</abilityName>
      <candidateList>
        <item>即时通信</item>
      </candidateList>
      <explain/>
      <paraID>1D0A633C</paraID>
      <start>51</start>
      <end>55</end>
      <status>unmodified</status>
      <modifiedWord/>
      <trackRevisions>false</trackRevisions>
    </reviewItem>
    <reviewItem>
      <errorID>402bec52-e38e-4a79-8c61-a64f77bdd0cc</errorID>
      <errorWord>即时通讯</errorWord>
      <group>L1_Word</group>
      <groupName>字词问题</groupName>
      <ability>L2_Typo</ability>
      <abilityName>字词错误</abilityName>
      <candidateList>
        <item>即时通信</item>
      </candidateList>
      <explain/>
      <paraID>59E805A1</paraID>
      <start>56</start>
      <end>60</end>
      <status>unmodified</status>
      <modifiedWord/>
      <trackRevisions>false</trackRevisions>
    </reviewItem>
    <reviewItem>
      <errorID>c1b40d0f-101d-48fe-adc2-f67eabbe3b0d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4538CBEC</paraID>
      <start>0</start>
      <end>2</end>
      <status>unmodified</status>
      <modifiedWord/>
      <trackRevisions>false</trackRevisions>
    </reviewItem>
    <reviewItem>
      <errorID>5d26b924-841d-49a2-92d6-699663cc1b61</errorID>
      <errorWord>。</errorWord>
      <group>L1_Punc</group>
      <groupName>标点问题</groupName>
      <ability>L2_Punc</ability>
      <abilityName>标点符号检查</abilityName>
      <candidateList/>
      <explain/>
      <paraID>25F3244F</paraID>
      <start>0</start>
      <end>1</end>
      <status>unmodified</status>
      <modifiedWord/>
      <trackRevisions>false</trackRevisions>
    </reviewItem>
    <reviewItem>
      <errorID>469198d4-9ebc-4b1b-b511-c61afe7a8703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11AB0D9D</paraID>
      <start>0</start>
      <end>2</end>
      <status>unmodified</status>
      <modifiedWord/>
      <trackRevisions>false</trackRevisions>
    </reviewItem>
    <reviewItem>
      <errorID>6c794675-31aa-4582-b6b2-a1eb9d986150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6E8A010C</paraID>
      <start>0</start>
      <end>2</end>
      <status>unmodified</status>
      <modifiedWord/>
      <trackRevisions>false</trackRevisions>
    </reviewItem>
    <reviewItem>
      <errorID>1cb16a75-df80-41a9-90c8-be6f14fb99a2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5F5D5A34</paraID>
      <start>0</start>
      <end>2</end>
      <status>unmodified</status>
      <modifiedWord/>
      <trackRevisions>false</trackRevisions>
    </reviewItem>
    <reviewItem>
      <errorID>56171980-757d-4312-8691-5135f5ad6dc2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7E765AEA</paraID>
      <start>51</start>
      <end>52</end>
      <status>unmodified</status>
      <modifiedWord/>
      <trackRevisions>false</trackRevisions>
    </reviewItem>
    <reviewItem>
      <errorID>577120ce-fda8-41e6-9e20-09a05304a904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4306C878</paraID>
      <start>0</start>
      <end>2</end>
      <status>unmodified</status>
      <modifiedWord/>
      <trackRevisions>false</trackRevisions>
    </reviewItem>
    <reviewItem>
      <errorID>8f9fff96-9a97-42ba-b393-edd2462ee71a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5B67E64B</paraID>
      <start>0</start>
      <end>2</end>
      <status>unmodified</status>
      <modifiedWord/>
      <trackRevisions>false</trackRevisions>
    </reviewItem>
    <reviewItem>
      <errorID>99ad67f1-8476-4533-a764-a78125cb85bf</errorID>
      <errorWord>，和</errorWord>
      <group>L1_Word</group>
      <groupName>字词问题</groupName>
      <ability>L2_Typo</ability>
      <abilityName>字词错误</abilityName>
      <candidateList>
        <item>，</item>
      </candidateList>
      <explain/>
      <paraID>12C29260</paraID>
      <start>82</start>
      <end>84</end>
      <status>unmodified</status>
      <modifiedWord/>
      <trackRevisions>false</trackRevisions>
    </reviewItem>
    <reviewItem>
      <errorID>0f333714-e665-4673-a67b-d64eb3d50932</errorID>
      <errorWord>，和</errorWord>
      <group>L1_Word</group>
      <groupName>字词问题</groupName>
      <ability>L2_Typo</ability>
      <abilityName>字词错误</abilityName>
      <candidateList>
        <item>，</item>
      </candidateList>
      <explain/>
      <paraID> 32F5C87</paraID>
      <start>124</start>
      <end>126</end>
      <status>unmodified</status>
      <modifiedWord/>
      <trackRevisions>false</trackRevisions>
    </reviewItem>
    <reviewItem>
      <errorID>8bbe026c-5ea1-49cd-9421-7f3d029e709d</errorID>
      <errorWord>人大会</errorWord>
      <group>L1_Word</group>
      <groupName>字词问题</groupName>
      <ability>L2_Typo</ability>
      <abilityName>字词错误</abilityName>
      <candidateList>
        <item>人民代表大会</item>
      </candidateList>
      <explain/>
      <paraID>31FCF46D</paraID>
      <start>33</start>
      <end>36</end>
      <status>unmodified</status>
      <modifiedWord/>
      <trackRevisions>false</trackRevisions>
    </reviewItem>
    <reviewItem>
      <errorID>3547c219-bec6-459d-bb7c-d1f7398d5957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5A1EA5CD</paraID>
      <start>0</start>
      <end>2</end>
      <status>unmodified</status>
      <modifiedWord/>
      <trackRevisions>false</trackRevisions>
    </reviewItem>
    <reviewItem>
      <errorID>d999fd4b-48f3-4207-bba4-8363f62e087f</errorID>
      <errorWord>震动</errorWord>
      <group>L1_Word</group>
      <groupName>字词问题</groupName>
      <ability>L2_Typo</ability>
      <abilityName>字词错误</abilityName>
      <candidateList>
        <item>振动</item>
      </candidateList>
      <explain>存在发音相同字词的误用。</explain>
      <paraID> 3D3CB5F</paraID>
      <start>0</start>
      <end>2</end>
      <status>unmodified</status>
      <modifiedWord/>
      <trackRevisions>false</trackRevisions>
    </reviewItem>
    <reviewItem>
      <errorID>c525897f-04f6-493e-8958-0946ddc58d5c</errorID>
      <errorWord>)</errorWord>
      <group>L1_Format</group>
      <groupName>格式问题</groupName>
      <ability>L2_HalfPunc</ability>
      <abilityName>全半角检查</abilityName>
      <candidateList>
        <item>）</item>
      </candidateList>
      <explain>文本全半角错误。</explain>
      <paraID>63F3B50B</paraID>
      <start>14</start>
      <end>15</end>
      <status>unmodified</status>
      <modifiedWord/>
      <trackRevisions>false</trackRevisions>
    </reviewItem>
    <reviewItem>
      <errorID>efaf0b6e-c399-4147-8534-7cf6421a3194</errorID>
      <errorWord>)</errorWord>
      <group>L1_Format</group>
      <groupName>格式问题</groupName>
      <ability>L2_HalfPunc</ability>
      <abilityName>全半角检查</abilityName>
      <candidateList>
        <item>）</item>
      </candidateList>
      <explain>文本全半角错误。</explain>
      <paraID>493B54BB</paraID>
      <start>14</start>
      <end>15</end>
      <status>unmodified</status>
      <modifiedWord/>
      <trackRevisions>false</trackRevisions>
    </reviewItem>
    <reviewItem>
      <errorID>5f239a0f-62ce-4c8a-844a-a202fd47e079</errorID>
      <errorWord>)</errorWord>
      <group>L1_Format</group>
      <groupName>格式问题</groupName>
      <ability>L2_HalfPunc</ability>
      <abilityName>全半角检查</abilityName>
      <candidateList>
        <item>）</item>
      </candidateList>
      <explain>文本全半角错误。</explain>
      <paraID>5F46B571</paraID>
      <start>9</start>
      <end>10</end>
      <status>unmodified</status>
      <modifiedWord/>
      <trackRevisions>false</trackRevisions>
    </reviewItem>
    <reviewItem>
      <errorID>b5d31187-c18c-498f-88fc-1ba17c4fed95</errorID>
      <errorWord>方</errorWord>
      <group>L1_Word</group>
      <groupName>字词问题</groupName>
      <ability>L2_Typo</ability>
      <abilityName>字词错误</abilityName>
      <candidateList>
        <item>方米</item>
      </candidateList>
      <explain/>
      <paraID>1EB70AD8</paraID>
      <start>2</start>
      <end>3</end>
      <status>unmodified</status>
      <modifiedWord/>
      <trackRevisions>false</trackRevisions>
    </reviewItem>
    <reviewItem>
      <errorID>8d6a7c5a-122a-4e41-8876-c68edc80a91e</errorID>
      <errorWord>方</errorWord>
      <group>L1_Word</group>
      <groupName>字词问题</groupName>
      <ability>L2_Typo</ability>
      <abilityName>字词错误</abilityName>
      <candidateList>
        <item>方米</item>
      </candidateList>
      <explain/>
      <paraID>7C4916C4</paraID>
      <start>2</start>
      <end>3</end>
      <status>unmodified</status>
      <modifiedWord/>
      <trackRevisions>false</trackRevisions>
    </reviewItem>
    <reviewItem>
      <errorID>8af81c4e-f421-4fcd-8281-6914fcb46ca1</errorID>
      <errorWord>\</errorWord>
      <group>L1_Punc</group>
      <groupName>标点问题</groupName>
      <ability>L2_Punc</ability>
      <abilityName>标点符号检查</abilityName>
      <candidateList/>
      <explain/>
      <paraID>19AF0FDD</paraID>
      <start>0</start>
      <end>1</end>
      <status>unmodified</status>
      <modifiedWord/>
      <trackRevisions>false</trackRevisions>
    </reviewItem>
    <reviewItem>
      <errorID>21389fee-924b-4192-b60a-515a0cc11f0c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6DB59882</paraID>
      <start>0</start>
      <end>2</end>
      <status>unmodified</status>
      <modifiedWord/>
      <trackRevisions>false</trackRevisions>
    </reviewItem>
    <reviewItem>
      <errorID>f29402a6-f430-4372-9ffe-5edd88d48c72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3F0A6FFC</paraID>
      <start>1</start>
      <end>3</end>
      <status>unmodified</status>
      <modifiedWord/>
      <trackRevisions>false</trackRevisions>
    </reviewItem>
    <reviewItem>
      <errorID>638328df-7f29-415c-9977-1e847678dbe0</errorID>
      <errorWord>台帐和</errorWord>
      <group>L1_Word</group>
      <groupName>字词问题</groupName>
      <ability>L2_Alias</ability>
      <abilityName>也作/曾用词</abilityName>
      <candidateList>
        <item>台账和</item>
      </candidateList>
      <explain>词汇[台帐和]为不规范表述或旧称，其规范书面表述为[台账和]。</explain>
      <paraID>3F0A6FFC</paraID>
      <start>80</start>
      <end>83</end>
      <status>unmodified</status>
      <modifiedWord/>
      <trackRevisions>false</trackRevisions>
    </reviewItem>
    <reviewItem>
      <errorID>ad4023d7-7912-47d6-a4da-0ded0815b9fe</errorID>
      <errorWord>:</errorWord>
      <group>L1_Format</group>
      <groupName>格式问题</groupName>
      <ability>L2_HalfPunc</ability>
      <abilityName>全半角检查</abilityName>
      <candidateList>
        <item>：</item>
      </candidateList>
      <explain>文本全半角错误。</explain>
      <paraID>578DD509</paraID>
      <start>12</start>
      <end>13</end>
      <status>unmodified</status>
      <modifiedWord/>
      <trackRevisions>false</trackRevisions>
    </reviewItem>
    <reviewItem>
      <errorID>bbfa710a-8d86-4476-bb11-118de9494efb</errorID>
      <errorWord>人口</errorWord>
      <group>L1_Word</group>
      <groupName>字词问题</groupName>
      <ability>L2_Typo</ability>
      <abilityName>字词错误</abilityName>
      <candidateList>
        <item>入口</item>
      </candidateList>
      <explain/>
      <paraID>19268CF2</paraID>
      <start>22</start>
      <end>24</end>
      <status>unmodified</status>
      <modifiedWord/>
      <trackRevisions>false</trackRevisions>
    </reviewItem>
    <reviewItem>
      <errorID>15a7f623-a446-4a34-9478-a24bd6da2d63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22163C4E</paraID>
      <start>0</start>
      <end>2</end>
      <status>unmodified</status>
      <modifiedWord/>
      <trackRevisions>false</trackRevisions>
    </reviewItem>
    <reviewItem>
      <errorID>112d146f-a4f1-4756-92f8-ddffacd691f9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22163C4E</paraID>
      <start>32</start>
      <end>33</end>
      <status>unmodified</status>
      <modifiedWord/>
      <trackRevisions>false</trackRevisions>
    </reviewItem>
    <reviewItem>
      <errorID>67ee73b3-b993-45ef-87dc-c8174f4be5a4</errorID>
      <errorWord>台帐和</errorWord>
      <group>L1_Word</group>
      <groupName>字词问题</groupName>
      <ability>L2_Alias</ability>
      <abilityName>也作/曾用词</abilityName>
      <candidateList>
        <item>台账和</item>
      </candidateList>
      <explain>词汇[台帐和]为不规范表述或旧称，其规范书面表述为[台账和]。</explain>
      <paraID>22163C4E</paraID>
      <start>74</start>
      <end>77</end>
      <status>unmodified</status>
      <modifiedWord/>
      <trackRevisions>false</trackRevisions>
    </reviewItem>
    <reviewItem>
      <errorID>6b8cd04e-b000-4b46-af18-f3a6420d52ca</errorID>
      <errorWord>需</errorWord>
      <group>L1_Word</group>
      <groupName>字词问题</groupName>
      <ability>L2_Typo</ability>
      <abilityName>字词错误</abilityName>
      <candidateList>
        <item>须</item>
      </candidateList>
      <explain>（鬚）xū❶原来指长在下巴上的胡子，后来泛指胡须：～发｜～眉。❷须子：触～｜花～。</explain>
      <paraID>43652C09</paraID>
      <start>150</start>
      <end>151</end>
      <status>unmodified</status>
      <modifiedWord/>
      <trackRevisions>false</trackRevisions>
    </reviewItem>
    <reviewItem>
      <errorID>d8e19bd0-82e4-4e66-8c05-9d3bd4ea5b5e</errorID>
      <errorWord>.</errorWord>
      <group>L1_Format</group>
      <groupName>格式问题</groupName>
      <ability>L2_HalfPunc</ability>
      <abilityName>全半角检查</abilityName>
      <candidateList>
        <item>。</item>
      </candidateList>
      <explain>文本全半角错误。</explain>
      <paraID>43652C09</paraID>
      <start>155</start>
      <end>156</end>
      <status>unmodified</status>
      <modifiedWord/>
      <trackRevisions>false</trackRevisions>
    </reviewItem>
    <reviewItem>
      <errorID>b11107df-613a-48db-9a33-475be82cb303</errorID>
      <errorWord>标示</errorWord>
      <group>L1_Word</group>
      <groupName>字词问题</groupName>
      <ability>L2_Typo</ability>
      <abilityName>字词错误</abilityName>
      <candidateList>
        <item>标识</item>
      </candidateList>
      <explain/>
      <paraID>43652C09</paraID>
      <start>176</start>
      <end>178</end>
      <status>unmodified</status>
      <modifiedWord/>
      <trackRevisions>false</trackRevisions>
    </reviewItem>
    <reviewItem>
      <errorID>db723570-83a4-4159-9d88-905a19701d69</errorID>
      <errorWord>标示</errorWord>
      <group>L1_Word</group>
      <groupName>字词问题</groupName>
      <ability>L2_Typo</ability>
      <abilityName>字词错误</abilityName>
      <candidateList>
        <item>标识</item>
      </candidateList>
      <explain>存在发音相同字词的误用。</explain>
      <paraID>43652C09</paraID>
      <start>190</start>
      <end>192</end>
      <status>unmodified</status>
      <modifiedWord/>
      <trackRevisions>false</trackRevisions>
    </reviewItem>
    <reviewItem>
      <errorID>6f8ecb1a-f264-4f8a-9d33-67956ab07e2e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67E5A3C3</paraID>
      <start>0</start>
      <end>2</end>
      <status>unmodified</status>
      <modifiedWord/>
      <trackRevisions>false</trackRevisions>
    </reviewItem>
    <reviewItem>
      <errorID>8146ee4b-4c19-47a5-b523-a4f273bca4be</errorID>
      <errorWord>程</errorWord>
      <group>L1_Word</group>
      <groupName>字词问题</groupName>
      <ability>L2_Typo</ability>
      <abilityName>字词错误</abilityName>
      <candidateList>
        <item>程中</item>
      </candidateList>
      <explain/>
      <paraID>67E5A3C3</paraID>
      <start>163</start>
      <end>164</end>
      <status>unmodified</status>
      <modifiedWord/>
      <trackRevisions>false</trackRevisions>
    </reviewItem>
    <reviewItem>
      <errorID>cd7cc48a-707d-413b-b13e-a0acfa174803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253B3AE7</paraID>
      <start>0</start>
      <end>2</end>
      <status>unmodified</status>
      <modifiedWord/>
      <trackRevisions>false</trackRevisions>
    </reviewItem>
    <reviewItem>
      <errorID>84402e6f-95e4-4d0f-bcfa-d3260d955d4f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C1307AA</paraID>
      <start>0</start>
      <end>2</end>
      <status>unmodified</status>
      <modifiedWord/>
      <trackRevisions>false</trackRevisions>
    </reviewItem>
    <reviewItem>
      <errorID>d5d04da0-8053-4f3f-a385-b447ff206222</errorID>
      <errorWord>即时</errorWord>
      <group>L1_Word</group>
      <groupName>字词问题</groupName>
      <ability>L2_Typo</ability>
      <abilityName>字词错误</abilityName>
      <candidateList>
        <item>及时</item>
      </candidateList>
      <explain>存在发音相同字词的误用。</explain>
      <paraID> C1307AA</paraID>
      <start>33</start>
      <end>35</end>
      <status>unmodified</status>
      <modifiedWord/>
      <trackRevisions>false</trackRevisions>
    </reviewItem>
    <reviewItem>
      <errorID>dfb81e65-fd58-449f-90e2-48ab8bdae291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2582739E</paraID>
      <start>0</start>
      <end>2</end>
      <status>unmodified</status>
      <modifiedWord/>
      <trackRevisions>false</trackRevisions>
    </reviewItem>
    <reviewItem>
      <errorID>e3c55d5a-5932-4fbb-a83f-64a15aa09221</errorID>
      <errorWord>：</errorWord>
      <group>L1_Format</group>
      <groupName>格式问题</groupName>
      <ability>L2_HalfPunc</ability>
      <abilityName>全半角检查</abilityName>
      <candidateList>
        <item>:</item>
      </candidateList>
      <explain>文本全半角错误。</explain>
      <paraID>512AFB77</paraID>
      <start>24</start>
      <end>25</end>
      <status>unmodified</status>
      <modifiedWord/>
      <trackRevisions>false</trackRevisions>
    </reviewItem>
    <reviewItem>
      <errorID>ea5b8e27-9971-4e60-a56e-2cd0ebf643f1</errorID>
      <errorWord>：</errorWord>
      <group>L1_Format</group>
      <groupName>格式问题</groupName>
      <ability>L2_HalfPunc</ability>
      <abilityName>全半角检查</abilityName>
      <candidateList>
        <item>:</item>
      </candidateList>
      <explain>文本全半角错误。</explain>
      <paraID>512AFB77</paraID>
      <start>30</start>
      <end>31</end>
      <status>unmodified</status>
      <modifiedWord/>
      <trackRevisions>false</trackRevisions>
    </reviewItem>
    <reviewItem>
      <errorID>854e0c63-a804-48c0-a04c-171a4dff799b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3131587E</paraID>
      <start>0</start>
      <end>2</end>
      <status>unmodified</status>
      <modifiedWord/>
      <trackRevisions>false</trackRevisions>
    </reviewItem>
    <reviewItem>
      <errorID>faaafeb8-3a12-41fa-b50b-aee4d911777b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6246D1C4</paraID>
      <start>0</start>
      <end>2</end>
      <status>unmodified</status>
      <modifiedWord/>
      <trackRevisions>false</trackRevisions>
    </reviewItem>
    <reviewItem>
      <errorID>938a2d06-a064-42f8-975a-cf83eee32202</errorID>
      <errorWord>KW</errorWord>
      <group>L1_Word</group>
      <groupName>字词问题</groupName>
      <ability>L2_Typo</ability>
      <abilityName>字词错误</abilityName>
      <candidateList>
        <item>kW</item>
      </candidateList>
      <explain/>
      <paraID>6B8E0794</paraID>
      <start>4</start>
      <end>6</end>
      <status>unmodified</status>
      <modifiedWord/>
      <trackRevisions>false</trackRevisions>
    </reviewItem>
    <reviewItem>
      <errorID>ca93924f-ddef-45ac-892c-d186d7a41ef5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3CD739FF</paraID>
      <start>0</start>
      <end>2</end>
      <status>unmodified</status>
      <modifiedWord/>
      <trackRevisions>false</trackRevisions>
    </reviewItem>
    <reviewItem>
      <errorID>1e40262e-e27f-45fc-ac78-8a8da4e79e29</errorID>
      <errorWord>上</errorWord>
      <group>L1_Word</group>
      <groupName>字词问题</groupName>
      <ability>L2_Typo</ability>
      <abilityName>字词错误</abilityName>
      <candidateList>
        <item>上述</item>
      </candidateList>
      <explain>〈形〉属性词。上面所说的：～各条，望切实执行。</explain>
      <paraID>3CD739FF</paraID>
      <start>26</start>
      <end>27</end>
      <status>unmodified</status>
      <modifiedWord/>
      <trackRevisions>false</trackRevisions>
    </reviewItem>
    <reviewItem>
      <errorID>9d78ee3b-f479-484e-a38c-994f36f7da6b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41A77D29</paraID>
      <start>0</start>
      <end>2</end>
      <status>unmodified</status>
      <modifiedWord/>
      <trackRevisions>false</trackRevisions>
    </reviewItem>
    <reviewItem>
      <errorID>04681780-aaea-4950-a7c0-f98fdbf0e916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47ADCDFD</paraID>
      <start>0</start>
      <end>2</end>
      <status>unmodified</status>
      <modifiedWord/>
      <trackRevisions>false</trackRevisions>
    </reviewItem>
    <reviewItem>
      <errorID>d7804abd-047c-4c66-a87b-598a928186d5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724E349E</paraID>
      <start>3</start>
      <end>5</end>
      <status>unmodified</status>
      <modifiedWord/>
      <trackRevisions>false</trackRevisions>
    </reviewItem>
    <reviewItem>
      <errorID>e96495c3-73ce-42f3-86fa-54a3851d6640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7AEF06D2</paraID>
      <start>0</start>
      <end>2</end>
      <status>unmodified</status>
      <modifiedWord/>
      <trackRevisions>false</trackRevisions>
    </reviewItem>
    <reviewItem>
      <errorID>1f1a06a4-6439-4311-8c60-924db7e8168d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1857CE08</paraID>
      <start>1</start>
      <end>3</end>
      <status>unmodified</status>
      <modifiedWord/>
      <trackRevisions>false</trackRevisions>
    </reviewItem>
    <reviewItem>
      <errorID>d899cc62-f495-4351-8a82-434a8c936fa7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656880CB</paraID>
      <start>0</start>
      <end>2</end>
      <status>unmodified</status>
      <modifiedWord/>
      <trackRevisions>false</trackRevisions>
    </reviewItem>
    <reviewItem>
      <errorID>da317ee9-a566-49f1-b08a-0f2703f0a903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43615147</paraID>
      <start>1</start>
      <end>3</end>
      <status>unmodified</status>
      <modifiedWord/>
      <trackRevisions>false</trackRevisions>
    </reviewItem>
    <reviewItem>
      <errorID>d0e7b455-e2dc-45bc-aa94-234081fc31e4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1A7BEB92</paraID>
      <start>0</start>
      <end>2</end>
      <status>unmodified</status>
      <modifiedWord/>
      <trackRevisions>false</trackRevisions>
    </reviewItem>
    <reviewItem>
      <errorID>46c10bd8-4218-4b71-94df-331b539d55ee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41F84C7B</paraID>
      <start>0</start>
      <end>2</end>
      <status>unmodified</status>
      <modifiedWord/>
      <trackRevisions>false</trackRevisions>
    </reviewItem>
    <reviewItem>
      <errorID>34f7fd84-e677-4aa2-a5ed-f950b5e265da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28E40989</paraID>
      <start>0</start>
      <end>2</end>
      <status>unmodified</status>
      <modifiedWord/>
      <trackRevisions>false</trackRevisions>
    </reviewItem>
    <reviewItem>
      <errorID>315c7b0b-e681-44e8-ad35-f41be8a4c15d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449BABDC</paraID>
      <start>0</start>
      <end>2</end>
      <status>unmodified</status>
      <modifiedWord/>
      <trackRevisions>false</trackRevisions>
    </reviewItem>
    <reviewItem>
      <errorID>00f51cd9-d2fd-41ae-ba54-22746f2dd15f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30755F78</paraID>
      <start>1</start>
      <end>4</end>
      <status>unmodified</status>
      <modifiedWord/>
      <trackRevisions>false</trackRevisions>
    </reviewItem>
    <reviewItem>
      <errorID>8df0b1d4-a7e9-4f19-9e78-49b2b62e5017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129E31A5</paraID>
      <start>1</start>
      <end>4</end>
      <status>unmodified</status>
      <modifiedWord/>
      <trackRevisions>false</trackRevisions>
    </reviewItem>
    <reviewItem>
      <errorID>53b8d673-f1be-4569-8eb6-6148f381489a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5C0AB9C6</paraID>
      <start>0</start>
      <end>3</end>
      <status>unmodified</status>
      <modifiedWord/>
      <trackRevisions>false</trackRevisions>
    </reviewItem>
    <reviewItem>
      <errorID>fc67d217-f7fc-4401-ba54-20565e2db02f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29FB9711</paraID>
      <start>0</start>
      <end>2</end>
      <status>unmodified</status>
      <modifiedWord/>
      <trackRevisions>false</trackRevisions>
    </reviewItem>
    <reviewItem>
      <errorID>46a010c6-0f5c-42d9-abab-5ed0941d8a73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3A23E6FD</paraID>
      <start>0</start>
      <end>2</end>
      <status>unmodified</status>
      <modifiedWord/>
      <trackRevisions>false</trackRevisions>
    </reviewItem>
    <reviewItem>
      <errorID>37b6304e-a9a5-4d40-9cc6-327452da8efe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2167789C</paraID>
      <start>0</start>
      <end>2</end>
      <status>unmodified</status>
      <modifiedWord/>
      <trackRevisions>false</trackRevisions>
    </reviewItem>
    <reviewItem>
      <errorID>637c8fba-dea5-4ae8-b295-b80c2252f4f8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6B3B23E6</paraID>
      <start>0</start>
      <end>2</end>
      <status>unmodified</status>
      <modifiedWord/>
      <trackRevisions>false</trackRevisions>
    </reviewItem>
    <reviewItem>
      <errorID>d7bfdfb5-feb4-46cc-8e9f-6655acd787eb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11CF2F15</paraID>
      <start>0</start>
      <end>2</end>
      <status>unmodified</status>
      <modifiedWord/>
      <trackRevisions>false</trackRevisions>
    </reviewItem>
    <reviewItem>
      <errorID>28017314-7c4b-4c55-9c66-1fd0c800792d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4C90A752</paraID>
      <start>0</start>
      <end>2</end>
      <status>unmodified</status>
      <modifiedWord/>
      <trackRevisions>false</trackRevisions>
    </reviewItem>
    <reviewItem>
      <errorID>ac306989-5a4e-4866-a94d-3cc372776ab3</errorID>
      <errorWord>,</errorWord>
      <group>L1_Format</group>
      <groupName>格式问题</groupName>
      <ability>L2_HalfPunc</ability>
      <abilityName>全半角检查</abilityName>
      <candidateList>
        <item>，</item>
      </candidateList>
      <explain>文本全半角错误。</explain>
      <paraID>4C90A752</paraID>
      <start>70</start>
      <end>71</end>
      <status>unmodified</status>
      <modifiedWord/>
      <trackRevisions>false</trackRevisions>
    </reviewItem>
    <reviewItem>
      <errorID>3223095b-848d-4e93-bd66-b7f86f20f670</errorID>
      <errorWord>,</errorWord>
      <group>L1_Format</group>
      <groupName>格式问题</groupName>
      <ability>L2_HalfPunc</ability>
      <abilityName>全半角检查</abilityName>
      <candidateList>
        <item>，</item>
      </candidateList>
      <explain>文本全半角错误。</explain>
      <paraID>4C90A752</paraID>
      <start>84</start>
      <end>85</end>
      <status>unmodified</status>
      <modifiedWord/>
      <trackRevisions>false</trackRevisions>
    </reviewItem>
    <reviewItem>
      <errorID>56901375-4254-46f1-a8a9-b07ea0c5ff1e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6244B9F1</paraID>
      <start>0</start>
      <end>2</end>
      <status>unmodified</status>
      <modifiedWord/>
      <trackRevisions>false</trackRevisions>
    </reviewItem>
    <reviewItem>
      <errorID>ce63ae6f-7156-40fd-9bd3-b48b50b39c47</errorID>
      <errorWord>含括</errorWord>
      <group>L1_Word</group>
      <groupName>字词问题</groupName>
      <ability>L2_Typo</ability>
      <abilityName>字词错误</abilityName>
      <candidateList>
        <item>涵括</item>
      </candidateList>
      <explain>存在发音相同字词的误用。</explain>
      <paraID>6244B9F1</paraID>
      <start>23</start>
      <end>25</end>
      <status>unmodified</status>
      <modifiedWord/>
      <trackRevisions>false</trackRevisions>
    </reviewItem>
    <reviewItem>
      <errorID>001eabd5-cd45-48fa-a063-4d4832d5f964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7E65F894</paraID>
      <start>0</start>
      <end>2</end>
      <status>unmodified</status>
      <modifiedWord/>
      <trackRevisions>false</trackRevisions>
    </reviewItem>
    <reviewItem>
      <errorID>ee0e8cb5-2226-42fa-a911-c337a14cbb8f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6983EF34</paraID>
      <start>0</start>
      <end>2</end>
      <status>unmodified</status>
      <modifiedWord/>
      <trackRevisions>false</trackRevisions>
    </reviewItem>
    <reviewItem>
      <errorID>42fdfe0c-a0ae-46af-b9d3-eaf5058550e9</errorID>
      <errorWord>方在</errorWord>
      <group>L1_Word</group>
      <groupName>字词问题</groupName>
      <ability>L2_Typo</ability>
      <abilityName>字词错误</abilityName>
      <candidateList>
        <item>方</item>
      </candidateList>
      <explain/>
      <paraID>6983EF34</paraID>
      <start>4</start>
      <end>6</end>
      <status>unmodified</status>
      <modifiedWord/>
      <trackRevisions>false</trackRevisions>
    </reviewItem>
    <reviewItem>
      <errorID>6fe41e45-7e53-4725-8760-26415fb6f5fb</errorID>
      <errorWord>泄露</errorWord>
      <group>L1_Word</group>
      <groupName>字词问题</groupName>
      <ability>L2_Typo</ability>
      <abilityName>字词错误</abilityName>
      <candidateList>
        <item>泄漏</item>
      </candidateList>
      <explain/>
      <paraID>6983EF34</paraID>
      <start>45</start>
      <end>47</end>
      <status>unmodified</status>
      <modifiedWord/>
      <trackRevisions>false</trackRevisions>
    </reviewItem>
    <reviewItem>
      <errorID>eccd908c-9793-492c-835d-1dc7e4867967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379F3CD9</paraID>
      <start>0</start>
      <end>2</end>
      <status>unmodified</status>
      <modifiedWord/>
      <trackRevisions>false</trackRevisions>
    </reviewItem>
    <reviewItem>
      <errorID>2332e68e-8661-4613-a7b1-2e4fe8ba4581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6CE1FD1F</paraID>
      <start>0</start>
      <end>2</end>
      <status>unmodified</status>
      <modifiedWord/>
      <trackRevisions>false</trackRevisions>
    </reviewItem>
    <reviewItem>
      <errorID>7cbbe425-10cc-416e-bb29-21335350a644</errorID>
      <errorWord>作好</errorWord>
      <group>L1_Word</group>
      <groupName>字词问题</groupName>
      <ability>L2_Typo</ability>
      <abilityName>字词错误</abilityName>
      <candidateList>
        <item>做好</item>
      </candidateList>
      <explain>存在发音相同字词的误用。</explain>
      <paraID>5E53F101</paraID>
      <start>14</start>
      <end>16</end>
      <status>unmodified</status>
      <modifiedWord/>
      <trackRevisions>false</trackRevisions>
    </reviewItem>
    <reviewItem>
      <errorID>23a1587c-40f0-45e7-a403-f14c8aadc888</errorID>
      <errorWord>(</errorWord>
      <group>L1_Format</group>
      <groupName>格式问题</groupName>
      <ability>L2_HalfPunc</ability>
      <abilityName>全半角检查</abilityName>
      <candidateList>
        <item>（</item>
      </candidateList>
      <explain>文本全半角错误。</explain>
      <paraID>5E53F101</paraID>
      <start>38</start>
      <end>39</end>
      <status>unmodified</status>
      <modifiedWord/>
      <trackRevisions>false</trackRevisions>
    </reviewItem>
    <reviewItem>
      <errorID>d6fc5163-9fbf-4bea-a9e8-c70ebe84068e</errorID>
      <errorWord>)</errorWord>
      <group>L1_Format</group>
      <groupName>格式问题</groupName>
      <ability>L2_HalfPunc</ability>
      <abilityName>全半角检查</abilityName>
      <candidateList>
        <item>）</item>
      </candidateList>
      <explain>文本全半角错误。</explain>
      <paraID>5E53F101</paraID>
      <start>61</start>
      <end>62</end>
      <status>unmodified</status>
      <modifiedWord/>
      <trackRevisions>false</trackRevisions>
    </reviewItem>
    <reviewItem>
      <errorID>037cf8b1-33f2-4e0e-9a6b-cf5fa1e38394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7E268FCD</paraID>
      <start>0</start>
      <end>2</end>
      <status>unmodified</status>
      <modifiedWord/>
      <trackRevisions>false</trackRevisions>
    </reviewItem>
    <reviewItem>
      <errorID>90f74da8-7ca2-41da-bd47-ecc5a7f68c2c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3F3FB718</paraID>
      <start>0</start>
      <end>2</end>
      <status>unmodified</status>
      <modifiedWord/>
      <trackRevisions>false</trackRevisions>
    </reviewItem>
    <reviewItem>
      <errorID>72fac4f1-0bc8-43d8-8c17-9030b8fdee46</errorID>
      <errorWord>，</errorWord>
      <group>L1_Word</group>
      <groupName>字词问题</groupName>
      <ability>L2_Typo</ability>
      <abilityName>字词错误</abilityName>
      <candidateList>
        <item>，并</item>
      </candidateList>
      <explain/>
      <paraID>7B4F1853</paraID>
      <start>54</start>
      <end>55</end>
      <status>unmodified</status>
      <modifiedWord/>
      <trackRevisions>false</trackRevisions>
    </reviewItem>
    <reviewItem>
      <errorID>010e81d4-9469-49a3-9c1d-d0d08b3974f9</errorID>
      <errorWord>括</errorWord>
      <group>L1_Word</group>
      <groupName>字词问题</groupName>
      <ability>L2_Typo</ability>
      <abilityName>字词错误</abilityName>
      <candidateList>
        <item>括但</item>
      </candidateList>
      <explain/>
      <paraID>26AED3AA</paraID>
      <start>30</start>
      <end>31</end>
      <status>unmodified</status>
      <modifiedWord/>
      <trackRevisions>false</trackRevisions>
    </reviewItem>
    <reviewItem>
      <errorID>a16b61b3-f5a8-4986-a580-6207f1a29deb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303E8438</paraID>
      <start>25</start>
      <end>26</end>
      <status>unmodified</status>
      <modifiedWord/>
      <trackRevisions>false</trackRevisions>
    </reviewItem>
    <reviewItem>
      <errorID>04b924db-c350-4312-be92-3976ed60b771</errorID>
      <errorWord>(</errorWord>
      <group>L1_Format</group>
      <groupName>格式问题</groupName>
      <ability>L2_HalfPunc</ability>
      <abilityName>全半角检查</abilityName>
      <candidateList>
        <item>（</item>
      </candidateList>
      <explain>文本全半角错误。</explain>
      <paraID>23D2D83F</paraID>
      <start>11</start>
      <end>12</end>
      <status>unmodified</status>
      <modifiedWord/>
      <trackRevisions>false</trackRevisions>
    </reviewItem>
    <reviewItem>
      <errorID>71643419-01d6-4e7c-b067-936aa9fb1875</errorID>
      <errorWord>)</errorWord>
      <group>L1_Format</group>
      <groupName>格式问题</groupName>
      <ability>L2_HalfPunc</ability>
      <abilityName>全半角检查</abilityName>
      <candidateList>
        <item>）</item>
      </candidateList>
      <explain>文本全半角错误。</explain>
      <paraID>23D2D83F</paraID>
      <start>22</start>
      <end>23</end>
      <status>unmodified</status>
      <modifiedWord/>
      <trackRevisions>false</trackRevisions>
    </reviewItem>
    <reviewItem>
      <errorID>e750fd5b-7f3b-4633-add6-029e97e7fad5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6E350B00</paraID>
      <start>8</start>
      <end>9</end>
      <status>unmodified</status>
      <modifiedWord/>
      <trackRevisions>false</trackRevisions>
    </reviewItem>
    <reviewItem>
      <errorID>c9adf589-f58b-4a1a-8cce-340f4b17d3c6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71F3B454</paraID>
      <start>71</start>
      <end>72</end>
      <status>unmodified</status>
      <modifiedWord/>
      <trackRevisions>false</trackRevisions>
    </reviewItem>
    <reviewItem>
      <errorID>1dc6966a-022c-4ffe-9926-9d00d74b260a</errorID>
      <errorWord>(</errorWord>
      <group>L1_Format</group>
      <groupName>格式问题</groupName>
      <ability>L2_HalfPunc</ability>
      <abilityName>全半角检查</abilityName>
      <candidateList>
        <item>（</item>
      </candidateList>
      <explain>文本全半角错误。</explain>
      <paraID>43A5E27F</paraID>
      <start>8</start>
      <end>9</end>
      <status>unmodified</status>
      <modifiedWord/>
      <trackRevisions>false</trackRevisions>
    </reviewItem>
    <reviewItem>
      <errorID>9892bb8f-c1f8-452d-a624-7be30f0e1167</errorID>
      <errorWord>)</errorWord>
      <group>L1_Format</group>
      <groupName>格式问题</groupName>
      <ability>L2_HalfPunc</ability>
      <abilityName>全半角检查</abilityName>
      <candidateList>
        <item>）</item>
      </candidateList>
      <explain>文本全半角错误。</explain>
      <paraID>43A5E27F</paraID>
      <start>19</start>
      <end>20</end>
      <status>unmodified</status>
      <modifiedWord/>
      <trackRevisions>false</trackRevisions>
    </reviewItem>
    <reviewItem>
      <errorID>d07bc5a5-552e-4fe7-af8a-2f0c5efacb60</errorID>
      <errorWord>[2011]300号</errorWord>
      <group>L1_Knowledge</group>
      <groupName>知识性问题</groupName>
      <ability>L2_Knowledge</ability>
      <abilityName>其他知识</abilityName>
      <candidateList>
        <item>〔2011〕300号</item>
      </candidateList>
      <explain>发文字号格式错误。</explain>
      <paraID>25B41C0C</paraID>
      <start>35</start>
      <end>45</end>
      <status>unmodified</status>
      <modifiedWord/>
      <trackRevisions>false</trackRevisions>
    </reviewItem>
    <reviewItem>
      <errorID>17cdfecc-e1f2-472c-9307-8de4095b3a4e</errorID>
      <errorWord>须</errorWord>
      <group>L1_Word</group>
      <groupName>字词问题</groupName>
      <ability>L2_Typo</ability>
      <abilityName>字词错误</abilityName>
      <candidateList>
        <item>需</item>
      </candidateList>
      <explain>存在发音相同字词的误用。</explain>
      <paraID>25B41C0C</paraID>
      <start>82</start>
      <end>83</end>
      <status>unmodified</status>
      <modifiedWord/>
      <trackRevisions>false</trackRevisions>
    </reviewItem>
    <reviewItem>
      <errorID>547b72fc-845a-43a1-9827-898730dfe308</errorID>
      <errorWord>员</errorWord>
      <group>L1_Word</group>
      <groupName>字词问题</groupName>
      <ability>L2_Typo</ability>
      <abilityName>字词错误</abilityName>
      <candidateList>
        <item>员以</item>
      </candidateList>
      <explain/>
      <paraID>4F355189</paraID>
      <start>12</start>
      <end>13</end>
      <status>unmodified</status>
      <modifiedWord/>
      <trackRevisions>false</trackRevisions>
    </reviewItem>
    <reviewItem>
      <errorID>8b24cb71-1867-4082-8525-b738f704d2d5</errorID>
      <errorWord>发觉</errorWord>
      <group>L1_Word</group>
      <groupName>字词问题</groupName>
      <ability>L2_Typo</ability>
      <abilityName>字词错误</abilityName>
      <candidateList>
        <item>发现</item>
      </candidateList>
      <explain/>
      <paraID>48C04728</paraID>
      <start>11</start>
      <end>13</end>
      <status>unmodified</status>
      <modifiedWord/>
      <trackRevisions>false</trackRevisions>
    </reviewItem>
    <reviewItem>
      <errorID>89433e0d-bada-44b8-94eb-5266ace9356b</errorID>
      <errorWord>(</errorWord>
      <group>L1_Format</group>
      <groupName>格式问题</groupName>
      <ability>L2_HalfPunc</ability>
      <abilityName>全半角检查</abilityName>
      <candidateList>
        <item>（</item>
      </candidateList>
      <explain>文本全半角错误。</explain>
      <paraID>7B786C99</paraID>
      <start>2</start>
      <end>3</end>
      <status>unmodified</status>
      <modifiedWord/>
      <trackRevisions>false</trackRevisions>
    </reviewItem>
    <reviewItem>
      <errorID>f26bc94f-d84f-4c1c-bc8d-9f3591af73ce</errorID>
      <errorWord>):</errorWord>
      <group>L1_Format</group>
      <groupName>格式问题</groupName>
      <ability>L2_HalfPunc</ability>
      <abilityName>全半角检查</abilityName>
      <candidateList>
        <item>）：</item>
      </candidateList>
      <explain>文本全半角错误。</explain>
      <paraID>7B786C99</paraID>
      <start>5</start>
      <end>7</end>
      <status>unmodified</status>
      <modifiedWord/>
      <trackRevisions>false</trackRevisions>
    </reviewItem>
    <reviewItem>
      <errorID>df739b2e-c51b-4c9d-b664-bda92a20b6af</errorID>
      <errorWord>(</errorWord>
      <group>L1_Format</group>
      <groupName>格式问题</groupName>
      <ability>L2_HalfPunc</ability>
      <abilityName>全半角检查</abilityName>
      <candidateList>
        <item>（</item>
      </candidateList>
      <explain>文本全半角错误。</explain>
      <paraID>7B786C99</paraID>
      <start>21</start>
      <end>22</end>
      <status>unmodified</status>
      <modifiedWord/>
      <trackRevisions>false</trackRevisions>
    </reviewItem>
    <reviewItem>
      <errorID>09276dd4-8567-41ad-b081-e1eda0112ee2</errorID>
      <errorWord>)</errorWord>
      <group>L1_Format</group>
      <groupName>格式问题</groupName>
      <ability>L2_HalfPunc</ability>
      <abilityName>全半角检查</abilityName>
      <candidateList>
        <item>）</item>
      </candidateList>
      <explain>文本全半角错误。</explain>
      <paraID>7B786C99</paraID>
      <start>24</start>
      <end>25</end>
      <status>unmodified</status>
      <modifiedWord/>
      <trackRevisions>false</trackRevisions>
    </reviewItem>
    <reviewItem>
      <errorID>768ea677-a2e1-475c-9c0e-dcbbcff5924c</errorID>
      <errorWord>表</errorWord>
      <group>L1_Word</group>
      <groupName>字词问题</groupName>
      <ability>L2_Typo</ability>
      <abilityName>字词错误</abilityName>
      <candidateList>
        <item>表人</item>
      </candidateList>
      <explain/>
      <paraID> B1A0C8F</paraID>
      <start>30</start>
      <end>31</end>
      <status>unmodified</status>
      <modifiedWord/>
      <trackRevisions>false</trackRevisions>
    </reviewItem>
    <reviewItem>
      <errorID>b4124dac-ff52-4560-9442-b92fa118b641</errorID>
      <errorWord>(</errorWord>
      <group>L1_Format</group>
      <groupName>格式问题</groupName>
      <ability>L2_HalfPunc</ability>
      <abilityName>全半角检查</abilityName>
      <candidateList>
        <item>（</item>
      </candidateList>
      <explain>文本全半角错误。</explain>
      <paraID> B1A0C8F</paraID>
      <start>31</start>
      <end>32</end>
      <status>unmodified</status>
      <modifiedWord/>
      <trackRevisions>false</trackRevisions>
    </reviewItem>
    <reviewItem>
      <errorID>c64cf4ec-eef7-4fb3-b84a-be5be466d66c</errorID>
      <errorWord>)</errorWord>
      <group>L1_Format</group>
      <groupName>格式问题</groupName>
      <ability>L2_HalfPunc</ability>
      <abilityName>全半角检查</abilityName>
      <candidateList>
        <item>）</item>
      </candidateList>
      <explain>文本全半角错误。</explain>
      <paraID> B1A0C8F</paraID>
      <start>38</start>
      <end>39</end>
      <status>unmodified</status>
      <modifiedWord/>
      <trackRevisions>false</trackRevisions>
    </reviewItem>
    <reviewItem>
      <errorID>a304417f-d582-41d0-b320-6274866d51dc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5B290BE3</paraID>
      <start>0</start>
      <end>2</end>
      <status>unmodified</status>
      <modifiedWord/>
      <trackRevisions>false</trackRevisions>
    </reviewItem>
    <reviewItem>
      <errorID>050bc2ad-f939-48a2-94a0-6cf6373a529f</errorID>
      <errorWord>许可证或</errorWord>
      <group>L1_Word</group>
      <groupName>字词问题</groupName>
      <ability>L2_Typo</ability>
      <abilityName>字词错误</abilityName>
      <candidateList>
        <item>许可证</item>
      </candidateList>
      <explain/>
      <paraID>5B290BE3</paraID>
      <start>47</start>
      <end>51</end>
      <status>unmodified</status>
      <modifiedWord/>
      <trackRevisions>false</trackRevisions>
    </reviewItem>
    <reviewItem>
      <errorID>ec14cdc4-1589-4fc6-92d4-fc6935a621f3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772F9D1E</paraID>
      <start>0</start>
      <end>2</end>
      <status>unmodified</status>
      <modifiedWord/>
      <trackRevisions>false</trackRevisions>
    </reviewItem>
    <reviewItem>
      <errorID>68676674-c1ed-44c3-afce-8e8699655107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772F9D1E</paraID>
      <start>137</start>
      <end>138</end>
      <status>unmodified</status>
      <modifiedWord/>
      <trackRevisions>false</trackRevisions>
    </reviewItem>
    <reviewItem>
      <errorID>01735a01-dd6c-4dde-906f-04b38043efcc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257C03C0</paraID>
      <start>0</start>
      <end>2</end>
      <status>unmodified</status>
      <modifiedWord/>
      <trackRevisions>false</trackRevisions>
    </reviewItem>
    <reviewItem>
      <errorID>4cc023dd-8ad5-4f48-89dc-2b864f374f87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257C03C0</paraID>
      <start>182</start>
      <end>183</end>
      <status>unmodified</status>
      <modifiedWord/>
      <trackRevisions>false</trackRevisions>
    </reviewItem>
    <reviewItem>
      <errorID>03de4525-f52a-4dd3-8a4c-9fa29c649f80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32092D78</paraID>
      <start>0</start>
      <end>2</end>
      <status>unmodified</status>
      <modifiedWord/>
      <trackRevisions>false</trackRevisions>
    </reviewItem>
    <reviewItem>
      <errorID>6a7c04cb-67d3-4c5f-a063-57f0680e1d15</errorID>
      <errorWord>应按</errorWord>
      <group>L1_Word</group>
      <groupName>字词问题</groupName>
      <ability>L2_Typo</ability>
      <abilityName>字词错误</abilityName>
      <candidateList>
        <item>应</item>
      </candidateList>
      <explain/>
      <paraID>32092D78</paraID>
      <start>45</start>
      <end>47</end>
      <status>unmodified</status>
      <modifiedWord/>
      <trackRevisions>false</trackRevisions>
    </reviewItem>
    <reviewItem>
      <errorID>bd34baab-28c7-4a33-b0c8-59339bae2b05</errorID>
      <errorWord>下</errorWord>
      <group>L1_Word</group>
      <groupName>字词问题</groupName>
      <ability>L2_Typo</ability>
      <abilityName>字词错误</abilityName>
      <candidateList>
        <item>下简</item>
      </candidateList>
      <explain/>
      <paraID>32092D78</paraID>
      <start>127</start>
      <end>128</end>
      <status>unmodified</status>
      <modifiedWord/>
      <trackRevisions>false</trackRevisions>
    </reviewItem>
    <reviewItem>
      <errorID>2e39c4a2-e6b9-45ce-b68d-59ffc06b6a0e</errorID>
      <errorWord>下</errorWord>
      <group>L1_Word</group>
      <groupName>字词问题</groupName>
      <ability>L2_Typo</ability>
      <abilityName>字词错误</abilityName>
      <candidateList>
        <item>下简</item>
      </candidateList>
      <explain/>
      <paraID>32092D78</paraID>
      <start>176</start>
      <end>177</end>
      <status>unmodified</status>
      <modifiedWord/>
      <trackRevisions>false</trackRevisions>
    </reviewItem>
    <reviewItem>
      <errorID>82ed039f-14ee-4157-8912-db1be5925851</errorID>
      <errorWord>)</errorWord>
      <group>L1_Format</group>
      <groupName>格式问题</groupName>
      <ability>L2_HalfPunc</ability>
      <abilityName>全半角检查</abilityName>
      <candidateList>
        <item>）</item>
      </candidateList>
      <explain>文本全半角错误。</explain>
      <paraID>32092D78</paraID>
      <start>225</start>
      <end>226</end>
      <status>unmodified</status>
      <modifiedWord/>
      <trackRevisions>false</trackRevisions>
    </reviewItem>
    <reviewItem>
      <errorID>c4024d03-99bc-4653-8eaf-45df6ff9367e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790CC74</paraID>
      <start>0</start>
      <end>2</end>
      <status>unmodified</status>
      <modifiedWord/>
      <trackRevisions>false</trackRevisions>
    </reviewItem>
    <reviewItem>
      <errorID>af7d8a32-3f70-408e-962e-2adcb4c44439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7A8BBA34</paraID>
      <start>0</start>
      <end>2</end>
      <status>unmodified</status>
      <modifiedWord/>
      <trackRevisions>false</trackRevisions>
    </reviewItem>
    <reviewItem>
      <errorID>a0cb8858-b931-46ff-8940-003ba166d135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7E596379</paraID>
      <start>0</start>
      <end>2</end>
      <status>unmodified</status>
      <modifiedWord/>
      <trackRevisions>false</trackRevisions>
    </reviewItem>
    <reviewItem>
      <errorID>b6a9729c-4e27-43b1-9d88-c5bc107456a9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7C36F0C2</paraID>
      <start>0</start>
      <end>2</end>
      <status>unmodified</status>
      <modifiedWord/>
      <trackRevisions>false</trackRevisions>
    </reviewItem>
    <reviewItem>
      <errorID>e7283b5f-736a-4d36-946a-3560841b253d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1368DA01</paraID>
      <start>0</start>
      <end>2</end>
      <status>unmodified</status>
      <modifiedWord/>
      <trackRevisions>false</trackRevisions>
    </reviewItem>
    <reviewItem>
      <errorID>15e44010-41d3-4ff3-8dd4-c7b959dd23d4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608FD0A3</paraID>
      <start>0</start>
      <end>2</end>
      <status>unmodified</status>
      <modifiedWord/>
      <trackRevisions>false</trackRevisions>
    </reviewItem>
    <reviewItem>
      <errorID>fc253bc0-2d6e-4de1-ad5e-a6b6f273b4cf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BD50490</paraID>
      <start>0</start>
      <end>2</end>
      <status>unmodified</status>
      <modifiedWord/>
      <trackRevisions>false</trackRevisions>
    </reviewItem>
    <reviewItem>
      <errorID>f79e3ff8-944c-4c9e-9f01-4130ca0bc420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294F210D</paraID>
      <start>0</start>
      <end>2</end>
      <status>unmodified</status>
      <modifiedWord/>
      <trackRevisions>false</trackRevisions>
    </reviewItem>
    <reviewItem>
      <errorID>574cce72-c4f9-4b41-87f8-5cddfc36cb94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30D77F2C</paraID>
      <start>0</start>
      <end>2</end>
      <status>unmodified</status>
      <modifiedWord/>
      <trackRevisions>false</trackRevisions>
    </reviewItem>
    <reviewItem>
      <errorID>bf933749-575a-4e7f-89ba-28cad9c7572a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330F0513</paraID>
      <start>0</start>
      <end>2</end>
      <status>unmodified</status>
      <modifiedWord/>
      <trackRevisions>false</trackRevisions>
    </reviewItem>
    <reviewItem>
      <errorID>6b184c76-562c-46c8-9790-829a2d28b545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59B4D9B8</paraID>
      <start>0</start>
      <end>2</end>
      <status>unmodified</status>
      <modifiedWord/>
      <trackRevisions>false</trackRevisions>
    </reviewItem>
    <reviewItem>
      <errorID>0c3f8deb-7ea5-41c7-a8a9-dce79e3a1dcf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68A52EFC</paraID>
      <start>0</start>
      <end>2</end>
      <status>unmodified</status>
      <modifiedWord/>
      <trackRevisions>false</trackRevisions>
    </reviewItem>
    <reviewItem>
      <errorID>24c5b485-8dec-485e-84ae-23082eb1735c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61C2A66B</paraID>
      <start>0</start>
      <end>2</end>
      <status>unmodified</status>
      <modifiedWord/>
      <trackRevisions>false</trackRevisions>
    </reviewItem>
    <reviewItem>
      <errorID>88a4adf7-c45a-4668-8c52-456a904040dd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73C66D09</paraID>
      <start>0</start>
      <end>2</end>
      <status>unmodified</status>
      <modifiedWord/>
      <trackRevisions>false</trackRevisions>
    </reviewItem>
    <reviewItem>
      <errorID>f9072e1b-9d7c-4bf6-8335-e8dec1687206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6891ECBC</paraID>
      <start>0</start>
      <end>2</end>
      <status>unmodified</status>
      <modifiedWord/>
      <trackRevisions>false</trackRevisions>
    </reviewItem>
    <reviewItem>
      <errorID>7752489d-aae9-4b7a-93f6-3a655a848b56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5F579F51</paraID>
      <start>0</start>
      <end>2</end>
      <status>unmodified</status>
      <modifiedWord/>
      <trackRevisions>false</trackRevisions>
    </reviewItem>
    <reviewItem>
      <errorID>d0278259-67a4-42a7-b515-8a90c6113dc9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3D583CF1</paraID>
      <start>0</start>
      <end>2</end>
      <status>unmodified</status>
      <modifiedWord/>
      <trackRevisions>false</trackRevisions>
    </reviewItem>
    <reviewItem>
      <errorID>338edafd-3129-4527-bb82-f84e645bcd56</errorID>
      <errorWord>（</errorWord>
      <group>L1_Punc</group>
      <groupName>标点问题</groupName>
      <ability>L2_Punc</ability>
      <abilityName>标点符号检查</abilityName>
      <candidateList>
        <item/>
      </candidateList>
      <explain>同一形式括号套用。</explain>
      <paraID>3D583CF1</paraID>
      <start>21</start>
      <end>22</end>
      <status>unmodified</status>
      <modifiedWord/>
      <trackRevisions>false</trackRevisions>
    </reviewItem>
    <reviewItem>
      <errorID>fa4860fb-e95f-4e43-bf4b-ce901f9511b7</errorID>
      <errorWord>(</errorWord>
      <group>L1_Punc</group>
      <groupName>标点问题</groupName>
      <ability>L2_Punc</ability>
      <abilityName>标点符号检查</abilityName>
      <candidateList/>
      <explain>同一形式括号套用。</explain>
      <paraID>3D583CF1</paraID>
      <start>30</start>
      <end>31</end>
      <status>unmodified</status>
      <modifiedWord/>
      <trackRevisions>false</trackRevisions>
    </reviewItem>
    <reviewItem>
      <errorID>48b19099-ac40-4b24-81be-79d28939d1b2</errorID>
      <errorWord>)</errorWord>
      <group>L1_Punc</group>
      <groupName>标点问题</groupName>
      <ability>L2_Punc</ability>
      <abilityName>标点符号检查</abilityName>
      <candidateList/>
      <explain>同一形式括号套用。</explain>
      <paraID>3D583CF1</paraID>
      <start>51</start>
      <end>52</end>
      <status>unmodified</status>
      <modifiedWord/>
      <trackRevisions>false</trackRevisions>
    </reviewItem>
    <reviewItem>
      <errorID>e3cd0b73-436f-4a25-b79b-0d19a0614ab5</errorID>
      <errorWord>）</errorWord>
      <group>L1_Punc</group>
      <groupName>标点问题</groupName>
      <ability>L2_Punc</ability>
      <abilityName>标点符号检查</abilityName>
      <candidateList/>
      <explain>同一形式括号套用。</explain>
      <paraID>3D583CF1</paraID>
      <start>52</start>
      <end>53</end>
      <status>unmodified</status>
      <modifiedWord/>
      <trackRevisions>false</trackRevisions>
    </reviewItem>
    <reviewItem>
      <errorID>959cc8f9-3c95-4356-af58-336301a1531a</errorID>
      <errorWord>（</errorWord>
      <group>L1_Format</group>
      <groupName>格式问题</groupName>
      <ability>L2_HalfPunc</ability>
      <abilityName>全半角检查</abilityName>
      <candidateList>
        <item>(</item>
      </candidateList>
      <explain>文本全半角错误。</explain>
      <paraID>4A10689D</paraID>
      <start>4</start>
      <end>5</end>
      <status>unmodified</status>
      <modifiedWord/>
      <trackRevisions>false</trackRevisions>
    </reviewItem>
    <reviewItem>
      <errorID>7a13ce2d-cc4c-45c3-a453-f654c8b7a08b</errorID>
      <errorWord>）</errorWord>
      <group>L1_Format</group>
      <groupName>格式问题</groupName>
      <ability>L2_HalfPunc</ability>
      <abilityName>全半角检查</abilityName>
      <candidateList>
        <item>)</item>
      </candidateList>
      <explain>文本全半角错误。</explain>
      <paraID>4A10689D</paraID>
      <start>6</start>
      <end>7</end>
      <status>unmodified</status>
      <modifiedWord/>
      <trackRevisions>false</trackRevisions>
    </reviewItem>
    <reviewItem>
      <errorID>5f33859e-e8c9-4147-9e07-0c7ea7c41148</errorID>
      <errorWord>(</errorWord>
      <group>L1_Format</group>
      <groupName>格式问题</groupName>
      <ability>L2_HalfPunc</ability>
      <abilityName>全半角检查</abilityName>
      <candidateList>
        <item>（</item>
      </candidateList>
      <explain>文本全半角错误。</explain>
      <paraID> CD4915B</paraID>
      <start>13</start>
      <end>14</end>
      <status>unmodified</status>
      <modifiedWord/>
      <trackRevisions>false</trackRevisions>
    </reviewItem>
    <reviewItem>
      <errorID>e5db43e1-c306-4824-855a-81394e21f993</errorID>
      <errorWord>)</errorWord>
      <group>L1_Format</group>
      <groupName>格式问题</groupName>
      <ability>L2_HalfPunc</ability>
      <abilityName>全半角检查</abilityName>
      <candidateList>
        <item>）</item>
      </candidateList>
      <explain>文本全半角错误。</explain>
      <paraID> CD4915B</paraID>
      <start>36</start>
      <end>37</end>
      <status>unmodified</status>
      <modifiedWord/>
      <trackRevisions>false</trackRevisions>
    </reviewItem>
    <reviewItem>
      <errorID>1aee48e4-6481-4b20-80e2-9f2233bbf86c</errorID>
      <errorWord>(</errorWord>
      <group>L1_Format</group>
      <groupName>格式问题</groupName>
      <ability>L2_HalfPunc</ability>
      <abilityName>全半角检查</abilityName>
      <candidateList>
        <item>（</item>
      </candidateList>
      <explain>文本全半角错误。</explain>
      <paraID> CD4915B</paraID>
      <start>46</start>
      <end>47</end>
      <status>unmodified</status>
      <modifiedWord/>
      <trackRevisions>false</trackRevisions>
    </reviewItem>
    <reviewItem>
      <errorID>ae6b3751-415c-45a4-a1a4-a042c3e9c999</errorID>
      <errorWord>)</errorWord>
      <group>L1_Format</group>
      <groupName>格式问题</groupName>
      <ability>L2_HalfPunc</ability>
      <abilityName>全半角检查</abilityName>
      <candidateList>
        <item>）</item>
      </candidateList>
      <explain>文本全半角错误。</explain>
      <paraID> CD4915B</paraID>
      <start>62</start>
      <end>63</end>
      <status>unmodified</status>
      <modifiedWord/>
      <trackRevisions>false</trackRevisions>
    </reviewItem>
    <reviewItem>
      <errorID>b43656f0-e326-4a72-9a49-ef0adf65c787</errorID>
      <errorWord>(</errorWord>
      <group>L1_Format</group>
      <groupName>格式问题</groupName>
      <ability>L2_HalfPunc</ability>
      <abilityName>全半角检查</abilityName>
      <candidateList>
        <item>（</item>
      </candidateList>
      <explain>文本全半角错误。</explain>
      <paraID>6B929EF4</paraID>
      <start>10</start>
      <end>11</end>
      <status>unmodified</status>
      <modifiedWord/>
      <trackRevisions>false</trackRevisions>
    </reviewItem>
    <reviewItem>
      <errorID>69eb39ac-de63-4040-bc57-1df9a5e12dc0</errorID>
      <errorWord>)</errorWord>
      <group>L1_Format</group>
      <groupName>格式问题</groupName>
      <ability>L2_HalfPunc</ability>
      <abilityName>全半角检查</abilityName>
      <candidateList>
        <item>）</item>
      </candidateList>
      <explain>文本全半角错误。</explain>
      <paraID>6B929EF4</paraID>
      <start>33</start>
      <end>34</end>
      <status>unmodified</status>
      <modifiedWord/>
      <trackRevisions>false</trackRevisions>
    </reviewItem>
    <reviewItem>
      <errorID>63c23a13-41e6-480a-ac39-2eeb4381ee36</errorID>
      <errorWord>(</errorWord>
      <group>L1_Format</group>
      <groupName>格式问题</groupName>
      <ability>L2_HalfPunc</ability>
      <abilityName>全半角检查</abilityName>
      <candidateList>
        <item>（</item>
      </candidateList>
      <explain>文本全半角错误。</explain>
      <paraID>6B929EF4</paraID>
      <start>43</start>
      <end>44</end>
      <status>unmodified</status>
      <modifiedWord/>
      <trackRevisions>false</trackRevisions>
    </reviewItem>
    <reviewItem>
      <errorID>bbbd6a7a-86f2-4718-a73b-1396d615f0c8</errorID>
      <errorWord>)</errorWord>
      <group>L1_Format</group>
      <groupName>格式问题</groupName>
      <ability>L2_HalfPunc</ability>
      <abilityName>全半角检查</abilityName>
      <candidateList>
        <item>）</item>
      </candidateList>
      <explain>文本全半角错误。</explain>
      <paraID>6B929EF4</paraID>
      <start>59</start>
      <end>60</end>
      <status>unmodified</status>
      <modifiedWord/>
      <trackRevisions>false</trackRevisions>
    </reviewItem>
    <reviewItem>
      <errorID>e4ef61fd-e32a-4c20-a2b5-99f232300850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19D548EF</paraID>
      <start>0</start>
      <end>2</end>
      <status>unmodified</status>
      <modifiedWord/>
      <trackRevisions>false</trackRevisions>
    </reviewItem>
    <reviewItem>
      <errorID>1a34606d-f0a4-4877-89a6-ead231c78ba7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5C3D8EE8</paraID>
      <start>0</start>
      <end>2</end>
      <status>unmodified</status>
      <modifiedWord/>
      <trackRevisions>false</trackRevisions>
    </reviewItem>
    <reviewItem>
      <errorID>37e8c562-87e2-43a3-bc7e-fe0289c418bb</errorID>
      <errorWord>发展改革委员会</errorWord>
      <group>L1_Word</group>
      <groupName>字词问题</groupName>
      <ability>L2_Typo</ability>
      <abilityName>字词错误</abilityName>
      <candidateList>
        <item>发展和改革委员会</item>
      </candidateList>
      <explain/>
      <paraID>5224C758</paraID>
      <start>11</start>
      <end>18</end>
      <status>unmodified</status>
      <modifiedWord/>
      <trackRevisions>false</trackRevisions>
    </reviewItem>
    <reviewItem>
      <errorID>c1ef00c3-a10a-41d8-b504-271e8d12b707</errorID>
      <errorWord>【2002】1980号</errorWord>
      <group>L1_Knowledge</group>
      <groupName>知识性问题</groupName>
      <ability>L2_Knowledge</ability>
      <abilityName>其他知识</abilityName>
      <candidateList>
        <item>〔2002〕1980号</item>
      </candidateList>
      <explain>发文字号格式错误。</explain>
      <paraID>5224C758</paraID>
      <start>61</start>
      <end>72</end>
      <status>unmodified</status>
      <modifiedWord/>
      <trackRevisions>false</trackRevisions>
    </reviewItem>
    <reviewItem>
      <errorID>b609ad8f-3ff0-4b53-ad8b-7b4bb2a350ca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364C8CAE</paraID>
      <start>22</start>
      <end>25</end>
      <status>unmodified</status>
      <modifiedWord/>
      <trackRevisions>false</trackRevisions>
    </reviewItem>
    <reviewItem>
      <errorID>7de53862-0977-47a7-ab1a-50151639ef8d</errorID>
      <errorWord>、等</errorWord>
      <group>L1_Word</group>
      <groupName>字词问题</groupName>
      <ability>L2_Typo</ability>
      <abilityName>字词错误</abilityName>
      <candidateList>
        <item>、</item>
      </candidateList>
      <explain/>
      <paraID>364C8CAE</paraID>
      <start>55</start>
      <end>57</end>
      <status>unmodified</status>
      <modifiedWord/>
      <trackRevisions>false</trackRevisions>
    </reviewItem>
    <reviewItem>
      <errorID>c11249af-e8dc-47f3-94f1-cb6bb51d97d7</errorID>
      <errorWord>法律、法规</errorWord>
      <group>L1_Word</group>
      <groupName>字词问题</groupName>
      <ability>L2_Typo</ability>
      <abilityName>字词错误</abilityName>
      <candidateList>
        <item>法律法规</item>
      </candidateList>
      <explain/>
      <paraID>364C8CAE</paraID>
      <start>59</start>
      <end>64</end>
      <status>unmodified</status>
      <modifiedWord/>
      <trackRevisions>false</trackRevisions>
    </reviewItem>
    <reviewItem>
      <errorID>cd5da9c3-ffce-40e5-b8e0-1aeba157fc41</errorID>
      <errorWord>（</errorWord>
      <group>L1_Punc</group>
      <groupName>标点问题</groupName>
      <ability>L2_Punc</ability>
      <abilityName>标点符号检查</abilityName>
      <candidateList/>
      <explain>同一形式括号套用。</explain>
      <paraID>2D8F107D</paraID>
      <start>75</start>
      <end>76</end>
      <status>unmodified</status>
      <modifiedWord/>
      <trackRevisions>false</trackRevisions>
    </reviewItem>
    <reviewItem>
      <errorID>33e66ca2-3aa4-493a-a07d-d92343049177</errorID>
      <errorWord>）</errorWord>
      <group>L1_Punc</group>
      <groupName>标点问题</groupName>
      <ability>L2_Punc</ability>
      <abilityName>标点符号检查</abilityName>
      <candidateList/>
      <explain>同一形式括号套用。</explain>
      <paraID>2D8F107D</paraID>
      <start>80</start>
      <end>81</end>
      <status>unmodified</status>
      <modifiedWord/>
      <trackRevisions>false</trackRevisions>
    </reviewItem>
    <reviewItem>
      <errorID>cd201a36-8ad1-444d-a178-d9d4a931a9d0</errorID>
      <errorWord>（</errorWord>
      <group>L1_Punc</group>
      <groupName>标点问题</groupName>
      <ability>L2_Punc</ability>
      <abilityName>标点符号检查</abilityName>
      <candidateList/>
      <explain>同一形式括号套用。</explain>
      <paraID>6C9E42DC</paraID>
      <start>83</start>
      <end>84</end>
      <status>unmodified</status>
      <modifiedWord/>
      <trackRevisions>false</trackRevisions>
    </reviewItem>
    <reviewItem>
      <errorID>54d04fc1-92e7-4636-9472-733121d5e682</errorID>
      <errorWord>）</errorWord>
      <group>L1_Punc</group>
      <groupName>标点问题</groupName>
      <ability>L2_Punc</ability>
      <abilityName>标点符号检查</abilityName>
      <candidateList/>
      <explain>同一形式括号套用。</explain>
      <paraID>6C9E42DC</paraID>
      <start>88</start>
      <end>89</end>
      <status>unmodified</status>
      <modifiedWord/>
      <trackRevisions>false</trackRevisions>
    </reviewItem>
    <reviewItem>
      <errorID>1c78c7cd-7def-4852-9862-9784555d80df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3FFF187E</paraID>
      <start>0</start>
      <end>2</end>
      <status>unmodified</status>
      <modifiedWord/>
      <trackRevisions>false</trackRevisions>
    </reviewItem>
    <reviewItem>
      <errorID>1f36eea4-6adf-4cb5-b24f-82062c44d501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2D917C8F</paraID>
      <start>51</start>
      <end>54</end>
      <status>unmodified</status>
      <modifiedWord/>
      <trackRevisions>false</trackRevisions>
    </reviewItem>
    <reviewItem>
      <errorID>d9ee8cbd-db20-4c85-9352-d030623926cb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2D917C8F</paraID>
      <start>70</start>
      <end>73</end>
      <status>unmodified</status>
      <modifiedWord/>
      <trackRevisions>false</trackRevisions>
    </reviewItem>
    <reviewItem>
      <errorID>b4ea7981-5dd0-464b-aee3-c21ba95ca892</errorID>
      <errorWord>法律、法规</errorWord>
      <group>L1_Word</group>
      <groupName>字词问题</groupName>
      <ability>L2_Typo</ability>
      <abilityName>字词错误</abilityName>
      <candidateList>
        <item>法律法规</item>
      </candidateList>
      <explain/>
      <paraID>1ECB067B</paraID>
      <start>25</start>
      <end>30</end>
      <status>unmodified</status>
      <modifiedWord/>
      <trackRevisions>false</trackRevisions>
    </reviewItem>
    <reviewItem>
      <errorID>b59c811c-6659-43a1-88d9-1d602d811d0e</errorID>
      <errorWord>[2020]46号</errorWord>
      <group>L1_Knowledge</group>
      <groupName>知识性问题</groupName>
      <ability>L2_Knowledge</ability>
      <abilityName>其他知识</abilityName>
      <candidateList>
        <item>〔2020〕46号</item>
      </candidateList>
      <explain>发文字号格式错误。</explain>
      <paraID>58AB0422</paraID>
      <start>26</start>
      <end>35</end>
      <status>unmodified</status>
      <modifiedWord/>
      <trackRevisions>false</trackRevisions>
    </reviewItem>
    <reviewItem>
      <errorID>0d2294ef-a6ea-44a9-b7cd-4f3c7bb498fd</errorID>
      <errorWord>第九条、</errorWord>
      <group>L1_Punc</group>
      <groupName>标点问题</groupName>
      <ability>L2_Punc</ability>
      <abilityName>标点符号检查</abilityName>
      <candidateList>
        <item>第九条，</item>
      </candidateList>
      <explain>连接词前后不宜使用顿号，建议使用逗号。</explain>
      <paraID>58AB0422</paraID>
      <start>36</start>
      <end>40</end>
      <status>unmodified</status>
      <modifiedWord/>
      <trackRevisions>false</trackRevisions>
    </reviewItem>
    <reviewItem>
      <errorID>eb3b3bd0-e233-4dc0-9654-e0b471553a39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58AB0422</paraID>
      <start>294</start>
      <end>299</end>
      <status>unmodified</status>
      <modifiedWord/>
      <trackRevisions>false</trackRevisions>
    </reviewItem>
    <reviewItem>
      <errorID>3e346d0f-08aa-4d25-9ff3-dfb0c4aecac9</errorID>
      <errorWord>[2020]46号</errorWord>
      <group>L1_Knowledge</group>
      <groupName>知识性问题</groupName>
      <ability>L2_Knowledge</ability>
      <abilityName>其他知识</abilityName>
      <candidateList>
        <item>〔2020〕46号</item>
      </candidateList>
      <explain>发文字号格式错误。</explain>
      <paraID>72CBC8F6</paraID>
      <start>26</start>
      <end>35</end>
      <status>unmodified</status>
      <modifiedWord/>
      <trackRevisions>false</trackRevisions>
    </reviewItem>
    <reviewItem>
      <errorID>7b11f649-ec59-4ade-95dc-d347d89e4c1e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72CBC8F6</paraID>
      <start>227</start>
      <end>232</end>
      <status>unmodified</status>
      <modifiedWord/>
      <trackRevisions>false</trackRevisions>
    </reviewItem>
    <reviewItem>
      <errorID>6f3108c8-4b7c-4c6d-ad0f-5bd5c9f7c188</errorID>
      <errorWord>(</errorWord>
      <group>L1_Format</group>
      <groupName>格式问题</groupName>
      <ability>L2_HalfPunc</ability>
      <abilityName>全半角检查</abilityName>
      <candidateList>
        <item>（</item>
      </candidateList>
      <explain>文本全半角错误。</explain>
      <paraID> DDE2FED</paraID>
      <start>94</start>
      <end>95</end>
      <status>unmodified</status>
      <modifiedWord/>
      <trackRevisions>false</trackRevisions>
    </reviewItem>
    <reviewItem>
      <errorID>8dc5915c-4f4d-4389-9d13-5973c6917f1b</errorID>
      <errorWord>)</errorWord>
      <group>L1_Format</group>
      <groupName>格式问题</groupName>
      <ability>L2_HalfPunc</ability>
      <abilityName>全半角检查</abilityName>
      <candidateList>
        <item>）</item>
      </candidateList>
      <explain>文本全半角错误。</explain>
      <paraID> DDE2FED</paraID>
      <start>133</start>
      <end>134</end>
      <status>unmodified</status>
      <modifiedWord/>
      <trackRevisions>false</trackRevisions>
    </reviewItem>
    <reviewItem>
      <errorID>0c466d25-80e3-4ae0-b1a5-b425f05da9a3</errorID>
      <errorWord>，将</errorWord>
      <group>L1_Word</group>
      <groupName>字词问题</groupName>
      <ability>L2_Typo</ability>
      <abilityName>字词错误</abilityName>
      <candidateList>
        <item>，</item>
      </candidateList>
      <explain/>
      <paraID> C0519D3</paraID>
      <start>38</start>
      <end>40</end>
      <status>unmodified</status>
      <modifiedWord/>
      <trackRevisions>false</trackRevisions>
    </reviewItem>
    <reviewItem>
      <errorID>f0936aaf-74a1-403a-b728-3bc69f99f2f5</errorID>
      <errorWord>操作合</errorWord>
      <group>L1_Word</group>
      <groupName>字词问题</groupName>
      <ability>L2_Typo</ability>
      <abilityName>字词错误</abilityName>
      <candidateList>
        <item>操作台</item>
      </candidateList>
      <explain/>
      <paraID>6589C028</paraID>
      <start>9</start>
      <end>12</end>
      <status>unmodified</status>
      <modifiedWord/>
      <trackRevisions>false</trackRevisions>
    </reviewItem>
    <reviewItem>
      <errorID>27e69891-75e6-49e8-8f0e-1949f6b0bd6a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7298D036</paraID>
      <start>39</start>
      <end>40</end>
      <status>unmodified</status>
      <modifiedWord/>
      <trackRevisions>false</trackRevisions>
    </reviewItem>
    <reviewItem>
      <errorID>4faa4aec-63da-4d81-9e8f-fd5c113d143c</errorID>
      <errorWord>详见在</errorWord>
      <group>L1_Word</group>
      <groupName>字词问题</groupName>
      <ability>L2_Typo</ability>
      <abilityName>字词错误</abilityName>
      <candidateList>
        <item>详见</item>
      </candidateList>
      <explain/>
      <paraID>47F719B5</paraID>
      <start>0</start>
      <end>3</end>
      <status>unmodified</status>
      <modifiedWord/>
      <trackRevisions>false</trackRevisions>
    </reviewItem>
    <reviewItem>
      <errorID>8771d1c3-d390-4afe-8115-4dd7467deeee</errorID>
      <errorWord>间</errorWord>
      <group>L1_Word</group>
      <groupName>字词问题</groupName>
      <ability>L2_Typo</ability>
      <abilityName>字词错误</abilityName>
      <candidateList>
        <item>间之</item>
      </candidateList>
      <explain/>
      <paraID>6A1297F1</paraID>
      <start>47</start>
      <end>48</end>
      <status>unmodified</status>
      <modifiedWord/>
      <trackRevisions>false</trackRevisions>
    </reviewItem>
    <reviewItem>
      <errorID>e892f770-4fb9-4d66-8dbc-0f540ce02553</errorID>
      <errorWord>会</errorWord>
      <group>L1_Word</group>
      <groupName>字词问题</groupName>
      <ability>L2_Typo</ability>
      <abilityName>字词错误</abilityName>
      <candidateList>
        <item>会在</item>
      </candidateList>
      <explain/>
      <paraID> 6E71F02</paraID>
      <start>13</start>
      <end>14</end>
      <status>unmodified</status>
      <modifiedWord/>
      <trackRevisions>false</trackRevisions>
    </reviewItem>
    <reviewItem>
      <errorID>95c2949c-f5f3-41f9-9968-1ff370935c6c</errorID>
      <errorWord>，</errorWord>
      <group>L1_Word</group>
      <groupName>字词问题</groupName>
      <ability>L2_Typo</ability>
      <abilityName>字词错误</abilityName>
      <candidateList>
        <item>，在</item>
      </candidateList>
      <explain/>
      <paraID>4CE55A30</paraID>
      <start>62</start>
      <end>63</end>
      <status>unmodified</status>
      <modifiedWord/>
      <trackRevisions>false</trackRevisions>
    </reviewItem>
    <reviewItem>
      <errorID>0125b6a7-d110-4c77-9604-dfbd0412f8cc</errorID>
      <errorWord>做出</errorWord>
      <group>L1_Word</group>
      <groupName>字词问题</groupName>
      <ability>L2_Typo</ability>
      <abilityName>字词错误</abilityName>
      <candidateList>
        <item>作出</item>
      </candidateList>
      <explain/>
      <paraID>23DBC37A</paraID>
      <start>109</start>
      <end>111</end>
      <status>unmodified</status>
      <modifiedWord/>
      <trackRevisions>false</trackRevisions>
    </reviewItem>
    <reviewItem>
      <errorID>c6489569-a265-4b07-a82c-86b28729fcc4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76AC10AD</paraID>
      <start>19</start>
      <end>20</end>
      <status>unmodified</status>
      <modifiedWord/>
      <trackRevisions>false</trackRevisions>
    </reviewItem>
    <reviewItem>
      <errorID>00a3939e-ec57-4e6e-ae34-bf07df910877</errorID>
      <errorWord>晰</errorWord>
      <group>L1_Word</group>
      <groupName>字词问题</groupName>
      <ability>L2_Typo</ability>
      <abilityName>字词错误</abilityName>
      <candidateList>
        <item>晰地</item>
      </candidateList>
      <explain/>
      <paraID>76AC10AD</paraID>
      <start>28</start>
      <end>29</end>
      <status>unmodified</status>
      <modifiedWord/>
      <trackRevisions>false</trackRevisions>
    </reviewItem>
    <reviewItem>
      <errorID>50c4d31c-0de4-4238-bb3f-4e0f66db1063</errorID>
      <errorWord>-</errorWord>
      <group>L1_Format</group>
      <groupName>格式问题</groupName>
      <ability>L2_HalfPunc</ability>
      <abilityName>全半角检查</abilityName>
      <candidateList>
        <item>－</item>
      </candidateList>
      <explain>文本全半角错误。</explain>
      <paraID>175728B4</paraID>
      <start>70</start>
      <end>71</end>
      <status>unmodified</status>
      <modifiedWord/>
      <trackRevisions>false</trackRevisions>
    </reviewItem>
    <reviewItem>
      <errorID>624ed7f3-0935-45b2-9f45-f4927d57ac7e</errorID>
      <errorWord>文</errorWord>
      <group>L1_Word</group>
      <groupName>字词问题</groupName>
      <ability>L2_Typo</ability>
      <abilityName>字词错误</abilityName>
      <candidateList>
        <item>文件</item>
      </candidateList>
      <explain/>
      <paraID>2342200F</paraID>
      <start>198</start>
      <end>199</end>
      <status>unmodified</status>
      <modifiedWord/>
      <trackRevisions>false</trackRevisions>
    </reviewItem>
    <reviewItem>
      <errorID>8b6d0212-f44c-414d-bd23-668f51fa39ff</errorID>
      <errorWord>,</errorWord>
      <group>L1_Format</group>
      <groupName>格式问题</groupName>
      <ability>L2_HalfPunc</ability>
      <abilityName>全半角检查</abilityName>
      <candidateList>
        <item>，</item>
      </candidateList>
      <explain>文本全半角错误。</explain>
      <paraID>481147BD</paraID>
      <start>148</start>
      <end>149</end>
      <status>unmodified</status>
      <modifiedWord/>
      <trackRevisions>false</trackRevisions>
    </reviewItem>
    <reviewItem>
      <errorID>dc523f18-5135-43d0-bdc8-49cbe2f693e9</errorID>
      <errorWord>;</errorWord>
      <group>L1_Format</group>
      <groupName>格式问题</groupName>
      <ability>L2_HalfPunc</ability>
      <abilityName>全半角检查</abilityName>
      <candidateList>
        <item>；</item>
      </candidateList>
      <explain>文本全半角错误。</explain>
      <paraID>37940D01</paraID>
      <start>52</start>
      <end>53</end>
      <status>unmodified</status>
      <modifiedWord/>
      <trackRevisions>false</trackRevisions>
    </reviewItem>
    <reviewItem>
      <errorID>5174c173-c2af-4501-a5eb-eb25b1931d46</errorID>
      <errorWord>法律、法规</errorWord>
      <group>L1_Word</group>
      <groupName>字词问题</groupName>
      <ability>L2_Typo</ability>
      <abilityName>字词错误</abilityName>
      <candidateList>
        <item>法律法规</item>
      </candidateList>
      <explain/>
      <paraID>175B5BE6</paraID>
      <start>4</start>
      <end>9</end>
      <status>unmodified</status>
      <modifiedWord/>
      <trackRevisions>false</trackRevisions>
    </reviewItem>
    <reviewItem>
      <errorID>ef2026b9-17fd-4044-8ac4-7e11042fa6b1</errorID>
      <errorWord>;</errorWord>
      <group>L1_Format</group>
      <groupName>格式问题</groupName>
      <ability>L2_HalfPunc</ability>
      <abilityName>全半角检查</abilityName>
      <candidateList>
        <item>；</item>
      </candidateList>
      <explain>文本全半角错误。</explain>
      <paraID>67922515</paraID>
      <start>41</start>
      <end>42</end>
      <status>unmodified</status>
      <modifiedWord/>
      <trackRevisions>false</trackRevisions>
    </reviewItem>
    <reviewItem>
      <errorID>6aa3b361-daa4-4ae9-8b1a-ecb8dc7f90f2</errorID>
      <errorWord>-</errorWord>
      <group>L1_Format</group>
      <groupName>格式问题</groupName>
      <ability>L2_HalfPunc</ability>
      <abilityName>全半角检查</abilityName>
      <candidateList>
        <item>－</item>
      </candidateList>
      <explain>文本全半角错误。</explain>
      <paraID>3716C5C8</paraID>
      <start>20</start>
      <end>21</end>
      <status>unmodified</status>
      <modifiedWord/>
      <trackRevisions>false</trackRevisions>
    </reviewItem>
    <reviewItem>
      <errorID>5eafb48a-44b6-4d76-87a4-03d453b53dd6</errorID>
      <errorWord>做出</errorWord>
      <group>L1_Word</group>
      <groupName>字词问题</groupName>
      <ability>L2_Typo</ability>
      <abilityName>字词错误</abilityName>
      <candidateList>
        <item>作出</item>
      </candidateList>
      <explain/>
      <paraID>27089AE6</paraID>
      <start>116</start>
      <end>118</end>
      <status>unmodified</status>
      <modifiedWord/>
      <trackRevisions>false</trackRevisions>
    </reviewItem>
    <reviewItem>
      <errorID>f8c817a3-4980-4383-8315-e9fd6f2fc013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5101B7FC</paraID>
      <start>0</start>
      <end>2</end>
      <status>unmodified</status>
      <modifiedWord/>
      <trackRevisions>false</trackRevisions>
    </reviewItem>
    <reviewItem>
      <errorID>f8b7edfb-3558-488c-867a-c2aef8df9741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4F1D53A1</paraID>
      <start>0</start>
      <end>2</end>
      <status>unmodified</status>
      <modifiedWord/>
      <trackRevisions>false</trackRevisions>
    </reviewItem>
    <reviewItem>
      <errorID>a4bbdc77-5480-430f-a13e-d1cc4dbaccf8</errorID>
      <errorWord>，</errorWord>
      <group>L1_Word</group>
      <groupName>字词问题</groupName>
      <ability>L2_Typo</ability>
      <abilityName>字词错误</abilityName>
      <candidateList>
        <item>，对</item>
      </candidateList>
      <explain/>
      <paraID>77CAE477</paraID>
      <start>31</start>
      <end>32</end>
      <status>unmodified</status>
      <modifiedWord/>
      <trackRevisions>false</trackRevisions>
    </reviewItem>
    <reviewItem>
      <errorID>a5fac878-99ad-49df-9cd7-8721a0fd4377</errorID>
      <errorWord>二挡</errorWord>
      <group>L1_Word</group>
      <groupName>字词问题</groupName>
      <ability>L2_Typo</ability>
      <abilityName>字词错误</abilityName>
      <candidateList>
        <item>二档</item>
      </candidateList>
      <explain/>
      <paraID>2EF9FED4</paraID>
      <start>0</start>
      <end>2</end>
      <status>unmodified</status>
      <modifiedWord/>
      <trackRevisions>false</trackRevisions>
    </reviewItem>
    <reviewItem>
      <errorID>a205fd0a-e2b6-4172-a6f7-4d3cfe46e7f8</errorID>
      <errorWord>操作性高</errorWord>
      <group>L1_Word</group>
      <groupName>字词问题</groupName>
      <ability>L2_Typo</ability>
      <abilityName>字词错误</abilityName>
      <candidateList>
        <item>操作性强</item>
      </candidateList>
      <explain/>
      <paraID>7CDEAFBD</paraID>
      <start>54</start>
      <end>58</end>
      <status>unmodified</status>
      <modifiedWord/>
      <trackRevisions>false</trackRevisions>
    </reviewItem>
    <reviewItem>
      <errorID>b24808c7-798b-43e4-ae43-b312266fe175</errorID>
      <errorWord>~</errorWord>
      <group>L1_Format</group>
      <groupName>格式问题</groupName>
      <ability>L2_HalfPunc</ability>
      <abilityName>全半角检查</abilityName>
      <candidateList>
        <item>～</item>
      </candidateList>
      <explain>文本全半角错误。</explain>
      <paraID>282FDE85</paraID>
      <start>7</start>
      <end>8</end>
      <status>unmodified</status>
      <modifiedWord/>
      <trackRevisions>false</trackRevisions>
    </reviewItem>
    <reviewItem>
      <errorID>b9eb53d8-70e1-48d1-8730-e5d9a4e871ba</errorID>
      <errorWord>（</errorWord>
      <group>L1_Punc</group>
      <groupName>标点问题</groupName>
      <ability>L2_Punc</ability>
      <abilityName>标点符号检查</abilityName>
      <candidateList/>
      <explain>同一形式括号套用。</explain>
      <paraID>29B7525D</paraID>
      <start>57</start>
      <end>58</end>
      <status>unmodified</status>
      <modifiedWord/>
      <trackRevisions>false</trackRevisions>
    </reviewItem>
    <reviewItem>
      <errorID>35adbab8-6764-4e1a-b559-21ed7fcf3891</errorID>
      <errorWord>）</errorWord>
      <group>L1_Punc</group>
      <groupName>标点问题</groupName>
      <ability>L2_Punc</ability>
      <abilityName>标点符号检查</abilityName>
      <candidateList/>
      <explain>同一形式括号套用。</explain>
      <paraID>29B7525D</paraID>
      <start>60</start>
      <end>61</end>
      <status>unmodified</status>
      <modifiedWord/>
      <trackRevisions>false</trackRevisions>
    </reviewItem>
    <reviewItem>
      <errorID>f7e34c5d-6b5f-491c-abb2-f606a680e4bc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5EE7EB08</paraID>
      <start>0</start>
      <end>2</end>
      <status>unmodified</status>
      <modifiedWord/>
      <trackRevisions>false</trackRevisions>
    </reviewItem>
    <reviewItem>
      <errorID>8a89993c-0933-4891-890c-fde35fa2de2e</errorID>
      <errorWord>(</errorWord>
      <group>L1_Punc</group>
      <groupName>标点问题</groupName>
      <ability>L2_Punc</ability>
      <abilityName>标点符号检查</abilityName>
      <candidateList>
        <item/>
      </candidateList>
      <explain>同一形式括号套用。</explain>
      <paraID>6AD545AA</paraID>
      <start>60</start>
      <end>61</end>
      <status>unmodified</status>
      <modifiedWord/>
      <trackRevisions>false</trackRevisions>
    </reviewItem>
    <reviewItem>
      <errorID>a3e64c35-0b50-4585-9f14-c4b528568769</errorID>
      <errorWord>（</errorWord>
      <group>L1_Punc</group>
      <groupName>标点问题</groupName>
      <ability>L2_Punc</ability>
      <abilityName>标点符号检查</abilityName>
      <candidateList/>
      <explain>同一形式括号套用。</explain>
      <paraID>6AD545AA</paraID>
      <start>105</start>
      <end>106</end>
      <status>unmodified</status>
      <modifiedWord/>
      <trackRevisions>false</trackRevisions>
    </reviewItem>
    <reviewItem>
      <errorID>9d28005c-a930-4f32-9ba8-4e084c85af74</errorID>
      <errorWord>）</errorWord>
      <group>L1_Punc</group>
      <groupName>标点问题</groupName>
      <ability>L2_Punc</ability>
      <abilityName>标点符号检查</abilityName>
      <candidateList/>
      <explain>同一形式括号套用。</explain>
      <paraID>6AD545AA</paraID>
      <start>110</start>
      <end>111</end>
      <status>unmodified</status>
      <modifiedWord/>
      <trackRevisions>false</trackRevisions>
    </reviewItem>
    <reviewItem>
      <errorID>ca7eed14-4af0-43ae-84e4-afe089431938</errorID>
      <errorWord>)</errorWord>
      <group>L1_Punc</group>
      <groupName>标点问题</groupName>
      <ability>L2_Punc</ability>
      <abilityName>标点符号检查</abilityName>
      <candidateList/>
      <explain>同一形式括号套用。</explain>
      <paraID>6AD545AA</paraID>
      <start>201</start>
      <end>202</end>
      <status>unmodified</status>
      <modifiedWord/>
      <trackRevisions>false</trackRevisions>
    </reviewItem>
    <reviewItem>
      <errorID>0715d537-1dad-4f4e-82e7-533f4af15034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6FC3986E</paraID>
      <start>13</start>
      <end>16</end>
      <status>unmodified</status>
      <modifiedWord/>
      <trackRevisions>false</trackRevisions>
    </reviewItem>
    <reviewItem>
      <errorID>5fb657c9-66c8-499b-bf79-c112175a824d</errorID>
      <errorWord>(</errorWord>
      <group>L1_Format</group>
      <groupName>格式问题</groupName>
      <ability>L2_HalfPunc</ability>
      <abilityName>全半角检查</abilityName>
      <candidateList>
        <item>（</item>
      </candidateList>
      <explain>文本全半角错误。</explain>
      <paraID>6FC3986E</paraID>
      <start>67</start>
      <end>68</end>
      <status>unmodified</status>
      <modifiedWord/>
      <trackRevisions>false</trackRevisions>
    </reviewItem>
    <reviewItem>
      <errorID>5c9fc987-2fc5-457c-8047-75d58907085c</errorID>
      <errorWord>)</errorWord>
      <group>L1_Format</group>
      <groupName>格式问题</groupName>
      <ability>L2_HalfPunc</ability>
      <abilityName>全半角检查</abilityName>
      <candidateList>
        <item>）</item>
      </candidateList>
      <explain>文本全半角错误。</explain>
      <paraID>6FC3986E</paraID>
      <start>75</start>
      <end>76</end>
      <status>unmodified</status>
      <modifiedWord/>
      <trackRevisions>false</trackRevisions>
    </reviewItem>
    <reviewItem>
      <errorID>7bbc4332-f6a7-4c5a-b500-af113bdc5280</errorID>
      <errorWord>(</errorWord>
      <group>L1_Format</group>
      <groupName>格式问题</groupName>
      <ability>L2_HalfPunc</ability>
      <abilityName>全半角检查</abilityName>
      <candidateList>
        <item>（</item>
      </candidateList>
      <explain>文本全半角错误。</explain>
      <paraID>6FC3986E</paraID>
      <start>90</start>
      <end>91</end>
      <status>unmodified</status>
      <modifiedWord/>
      <trackRevisions>false</trackRevisions>
    </reviewItem>
    <reviewItem>
      <errorID>4344fdee-b107-44b6-94ee-348c83033d45</errorID>
      <errorWord>)</errorWord>
      <group>L1_Format</group>
      <groupName>格式问题</groupName>
      <ability>L2_HalfPunc</ability>
      <abilityName>全半角检查</abilityName>
      <candidateList>
        <item>）</item>
      </candidateList>
      <explain>文本全半角错误。</explain>
      <paraID>6FC3986E</paraID>
      <start>98</start>
      <end>99</end>
      <status>unmodified</status>
      <modifiedWord/>
      <trackRevisions>false</trackRevisions>
    </reviewItem>
    <reviewItem>
      <errorID>7fdc9d63-22c7-4c90-969d-8de39fedc931</errorID>
      <errorWord>:</errorWord>
      <group>L1_Format</group>
      <groupName>格式问题</groupName>
      <ability>L2_HalfPunc</ability>
      <abilityName>全半角检查</abilityName>
      <candidateList>
        <item>：</item>
      </candidateList>
      <explain>文本全半角错误。</explain>
      <paraID>70621936</paraID>
      <start>41</start>
      <end>42</end>
      <status>unmodified</status>
      <modifiedWord/>
      <trackRevisions>false</trackRevisions>
    </reviewItem>
    <reviewItem>
      <errorID>21d5296d-fc7a-4803-9e68-d5bfcc5158f1</errorID>
      <errorWord>:</errorWord>
      <group>L1_Format</group>
      <groupName>格式问题</groupName>
      <ability>L2_HalfPunc</ability>
      <abilityName>全半角检查</abilityName>
      <candidateList>
        <item>：</item>
      </candidateList>
      <explain>文本全半角错误。</explain>
      <paraID>471782ED</paraID>
      <start>2</start>
      <end>3</end>
      <status>unmodified</status>
      <modifiedWord/>
      <trackRevisions>false</trackRevisions>
    </reviewItem>
    <reviewItem>
      <errorID>604f7e66-900f-4a73-b022-fd0f7d3bd29c</errorID>
      <errorWord>:</errorWord>
      <group>L1_Format</group>
      <groupName>格式问题</groupName>
      <ability>L2_HalfPunc</ability>
      <abilityName>全半角检查</abilityName>
      <candidateList>
        <item>：</item>
      </candidateList>
      <explain>文本全半角错误。</explain>
      <paraID>471782ED</paraID>
      <start>41</start>
      <end>42</end>
      <status>unmodified</status>
      <modifiedWord/>
      <trackRevisions>false</trackRevisions>
    </reviewItem>
    <reviewItem>
      <errorID>f5617070-41f6-4be6-af8d-3baacc4d38cd</errorID>
      <errorWord>:</errorWord>
      <group>L1_Format</group>
      <groupName>格式问题</groupName>
      <ability>L2_HalfPunc</ability>
      <abilityName>全半角检查</abilityName>
      <candidateList>
        <item>：</item>
      </candidateList>
      <explain>文本全半角错误。</explain>
      <paraID>3AFEF5B2</paraID>
      <start>2</start>
      <end>3</end>
      <status>unmodified</status>
      <modifiedWord/>
      <trackRevisions>false</trackRevisions>
    </reviewItem>
    <reviewItem>
      <errorID>18954406-1107-4c9f-bfdf-633e3b89893a</errorID>
      <errorWord>:</errorWord>
      <group>L1_Format</group>
      <groupName>格式问题</groupName>
      <ability>L2_HalfPunc</ability>
      <abilityName>全半角检查</abilityName>
      <candidateList>
        <item>：</item>
      </candidateList>
      <explain>文本全半角错误。</explain>
      <paraID>3AFEF5B2</paraID>
      <start>41</start>
      <end>42</end>
      <status>unmodified</status>
      <modifiedWord/>
      <trackRevisions>false</trackRevisions>
    </reviewItem>
    <reviewItem>
      <errorID>9f4bd5b7-7e3a-4d9c-bd03-84f536cff7f1</errorID>
      <errorWord>件</errorWord>
      <group>L1_Word</group>
      <groupName>字词问题</groupName>
      <ability>L2_Typo</ability>
      <abilityName>字词错误</abilityName>
      <candidateList>
        <item>件中</item>
      </candidateList>
      <explain/>
      <paraID>5D6DE755</paraID>
      <start>17</start>
      <end>18</end>
      <status>unmodified</status>
      <modifiedWord/>
      <trackRevisions>false</trackRevisions>
    </reviewItem>
    <reviewItem>
      <errorID>26c18c57-06b2-4fdf-81f0-68efb75e5ae3</errorID>
      <errorWord>(</errorWord>
      <group>L1_Format</group>
      <groupName>格式问题</groupName>
      <ability>L2_HalfPunc</ability>
      <abilityName>全半角检查</abilityName>
      <candidateList>
        <item>（</item>
      </candidateList>
      <explain>文本全半角错误。</explain>
      <paraID>5D6DE755</paraID>
      <start>32</start>
      <end>33</end>
      <status>unmodified</status>
      <modifiedWord/>
      <trackRevisions>false</trackRevisions>
    </reviewItem>
    <reviewItem>
      <errorID>56299e78-d0e2-4304-946b-85e11a070b40</errorID>
      <errorWord>)</errorWord>
      <group>L1_Format</group>
      <groupName>格式问题</groupName>
      <ability>L2_HalfPunc</ability>
      <abilityName>全半角检查</abilityName>
      <candidateList>
        <item>）</item>
      </candidateList>
      <explain>文本全半角错误。</explain>
      <paraID>5D6DE755</paraID>
      <start>38</start>
      <end>39</end>
      <status>unmodified</status>
      <modifiedWord/>
      <trackRevisions>false</trackRevisions>
    </reviewItem>
    <reviewItem>
      <errorID>94030183-81e8-49ed-8d12-de1203e30460</errorID>
      <errorWord>(</errorWord>
      <group>L1_Format</group>
      <groupName>格式问题</groupName>
      <ability>L2_HalfPunc</ability>
      <abilityName>全半角检查</abilityName>
      <candidateList>
        <item>（</item>
      </candidateList>
      <explain>文本全半角错误。</explain>
      <paraID>5D6DE755</paraID>
      <start>48</start>
      <end>49</end>
      <status>unmodified</status>
      <modifiedWord/>
      <trackRevisions>false</trackRevisions>
    </reviewItem>
    <reviewItem>
      <errorID>710c7e39-37a6-4e75-b1ae-24dc7d5c20a7</errorID>
      <errorWord>)</errorWord>
      <group>L1_Format</group>
      <groupName>格式问题</groupName>
      <ability>L2_HalfPunc</ability>
      <abilityName>全半角检查</abilityName>
      <candidateList>
        <item>）</item>
      </candidateList>
      <explain>文本全半角错误。</explain>
      <paraID>5D6DE755</paraID>
      <start>58</start>
      <end>59</end>
      <status>unmodified</status>
      <modifiedWord/>
      <trackRevisions>false</trackRevisions>
    </reviewItem>
    <reviewItem>
      <errorID>502f7c26-7a18-46f8-ae47-5c79e068f6c0</errorID>
      <errorWord>,</errorWord>
      <group>L1_Format</group>
      <groupName>格式问题</groupName>
      <ability>L2_HalfPunc</ability>
      <abilityName>全半角检查</abilityName>
      <candidateList>
        <item>，</item>
      </candidateList>
      <explain>文本全半角错误。</explain>
      <paraID>12AD6D7B</paraID>
      <start>17</start>
      <end>18</end>
      <status>unmodified</status>
      <modifiedWord/>
      <trackRevisions>false</trackRevisions>
    </reviewItem>
    <reviewItem>
      <errorID>5ce4a74c-8a2b-4193-8d82-e43a34693d2b</errorID>
      <errorWord>,</errorWord>
      <group>L1_Format</group>
      <groupName>格式问题</groupName>
      <ability>L2_HalfPunc</ability>
      <abilityName>全半角检查</abilityName>
      <candidateList>
        <item>，</item>
      </candidateList>
      <explain>文本全半角错误。</explain>
      <paraID>12AD6D7B</paraID>
      <start>28</start>
      <end>29</end>
      <status>unmodified</status>
      <modifiedWord/>
      <trackRevisions>false</trackRevisions>
    </reviewItem>
    <reviewItem>
      <errorID>04d651c4-dbd2-43eb-bb50-4e76673f540e</errorID>
      <errorWord>法律、法规</errorWord>
      <group>L1_Word</group>
      <groupName>字词问题</groupName>
      <ability>L2_Typo</ability>
      <abilityName>字词错误</abilityName>
      <candidateList>
        <item>法律法规</item>
      </candidateList>
      <explain/>
      <paraID>12AD6D7B</paraID>
      <start>85</start>
      <end>90</end>
      <status>unmodified</status>
      <modifiedWord/>
      <trackRevisions>false</trackRevisions>
    </reviewItem>
    <reviewItem>
      <errorID>14802c09-74b9-4fe1-8969-671361914eee</errorID>
      <errorWord>,</errorWord>
      <group>L1_Format</group>
      <groupName>格式问题</groupName>
      <ability>L2_HalfPunc</ability>
      <abilityName>全半角检查</abilityName>
      <candidateList>
        <item>，</item>
      </candidateList>
      <explain>文本全半角错误。</explain>
      <paraID>425C0F28</paraID>
      <start>11</start>
      <end>12</end>
      <status>unmodified</status>
      <modifiedWord/>
      <trackRevisions>false</trackRevisions>
    </reviewItem>
    <reviewItem>
      <errorID>e0c7f4ec-d5b3-449e-825c-4f29855eb806</errorID>
      <errorWord>书就</errorWord>
      <group>L1_Word</group>
      <groupName>字词问题</groupName>
      <ability>L2_Typo</ability>
      <abilityName>字词错误</abilityName>
      <candidateList>
        <item>书写</item>
      </candidateList>
      <explain/>
      <paraID>1B61D33B</paraID>
      <start>13</start>
      <end>15</end>
      <status>unmodified</status>
      <modifiedWord/>
      <trackRevisions>false</trackRevisions>
    </reviewItem>
    <reviewItem>
      <errorID>d2355da3-d901-43e5-be5d-7d29438d324c</errorID>
      <errorWord>[2019]217号</errorWord>
      <group>L1_Knowledge</group>
      <groupName>知识性问题</groupName>
      <ability>L2_Knowledge</ability>
      <abilityName>其他知识</abilityName>
      <candidateList>
        <item>〔2019〕217号</item>
      </candidateList>
      <explain>发文字号格式错误。</explain>
      <paraID>72C782A0</paraID>
      <start>35</start>
      <end>45</end>
      <status>unmodified</status>
      <modifiedWord/>
      <trackRevisions>false</trackRevisions>
    </reviewItem>
    <reviewItem>
      <errorID>6b908a47-7181-4f60-9c3c-c52417baa374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50B3C22D</paraID>
      <start>0</start>
      <end>2</end>
      <status>unmodified</status>
      <modifiedWord/>
      <trackRevisions>false</trackRevisions>
    </reviewItem>
    <reviewItem>
      <errorID>5b3b36fe-a0c0-4482-9c66-d511c09371b0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7562A039</paraID>
      <start>0</start>
      <end>2</end>
      <status>unmodified</status>
      <modifiedWord/>
      <trackRevisions>false</trackRevisions>
    </reviewItem>
    <reviewItem>
      <errorID>2f957486-e8a5-48d2-85d9-5818a55b477f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52679258</paraID>
      <start>0</start>
      <end>2</end>
      <status>unmodified</status>
      <modifiedWord/>
      <trackRevisions>false</trackRevisions>
    </reviewItem>
    <reviewItem>
      <errorID>73d80398-ed38-44c1-b41d-dafc22db4b85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4B4CFFB</paraID>
      <start>0</start>
      <end>2</end>
      <status>unmodified</status>
      <modifiedWord/>
      <trackRevisions>false</trackRevisions>
    </reviewItem>
    <reviewItem>
      <errorID>08a253e3-53d5-4569-9cba-ba81bc24e8aa</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 4B4CFFB</paraID>
      <start>36</start>
      <end>41</end>
      <status>unmodified</status>
      <modifiedWord/>
      <trackRevisions>false</trackRevisions>
    </reviewItem>
    <reviewItem>
      <errorID>f8b5ec7d-239e-40f8-9d47-7a84d804849c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22EE8493</paraID>
      <start>0</start>
      <end>2</end>
      <status>unmodified</status>
      <modifiedWord/>
      <trackRevisions>false</trackRevisions>
    </reviewItem>
    <reviewItem>
      <errorID>30424b92-75c4-4057-a2ec-892e25309eed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6DEE7EB9</paraID>
      <start>0</start>
      <end>2</end>
      <status>unmodified</status>
      <modifiedWord/>
      <trackRevisions>false</trackRevisions>
    </reviewItem>
    <reviewItem>
      <errorID>7e00b8c5-f453-4d81-aaf9-3bf6097cf547</errorID>
      <errorWord>(</errorWord>
      <group>L1_Format</group>
      <groupName>格式问题</groupName>
      <ability>L2_HalfPunc</ability>
      <abilityName>全半角检查</abilityName>
      <candidateList>
        <item>（</item>
      </candidateList>
      <explain>文本全半角错误。</explain>
      <paraID>25B5F8D9</paraID>
      <start>6</start>
      <end>7</end>
      <status>unmodified</status>
      <modifiedWord/>
      <trackRevisions>false</trackRevisions>
    </reviewItem>
    <reviewItem>
      <errorID>21bda2ec-f51e-4708-96e9-a85cb201cfd0</errorID>
      <errorWord>)</errorWord>
      <group>L1_Format</group>
      <groupName>格式问题</groupName>
      <ability>L2_HalfPunc</ability>
      <abilityName>全半角检查</abilityName>
      <candidateList>
        <item>）</item>
      </candidateList>
      <explain>文本全半角错误。</explain>
      <paraID>25B5F8D9</paraID>
      <start>27</start>
      <end>28</end>
      <status>unmodified</status>
      <modifiedWord/>
      <trackRevisions>false</trackRevisions>
    </reviewItem>
    <reviewItem>
      <errorID>fc854120-86ab-481b-8cfe-6a4cec85f8d9</errorID>
      <errorWord>（</errorWord>
      <group>L1_Punc</group>
      <groupName>标点问题</groupName>
      <ability>L2_Punc</ability>
      <abilityName>标点符号检查</abilityName>
      <candidateList/>
      <explain>同一形式括号套用。</explain>
      <paraID>25B5F8D9</paraID>
      <start>64</start>
      <end>65</end>
      <status>unmodified</status>
      <modifiedWord/>
      <trackRevisions>false</trackRevisions>
    </reviewItem>
    <reviewItem>
      <errorID>63f2ba5c-4944-45e4-b329-72b34be110fa</errorID>
      <errorWord>）</errorWord>
      <group>L1_Punc</group>
      <groupName>标点问题</groupName>
      <ability>L2_Punc</ability>
      <abilityName>标点符号检查</abilityName>
      <candidateList/>
      <explain>同一形式括号套用。</explain>
      <paraID>25B5F8D9</paraID>
      <start>71</start>
      <end>72</end>
      <status>unmodified</status>
      <modifiedWord/>
      <trackRevisions>false</trackRevisions>
    </reviewItem>
    <reviewItem>
      <errorID>37cebffb-511b-4f09-8778-d974cd2e0003</errorID>
      <errorWord>…………</errorWord>
      <group>L1_Punc</group>
      <groupName>标点问题</groupName>
      <ability>L2_Punc</ability>
      <abilityName>标点符号检查</abilityName>
      <candidateList>
        <item>…</item>
      </candidateList>
      <explain/>
      <paraID>28F34D2F</paraID>
      <start>32</start>
      <end>36</end>
      <status>unmodified</status>
      <modifiedWord/>
      <trackRevisions>false</trackRevisions>
    </reviewItem>
    <reviewItem>
      <errorID>9193cd41-8adb-4ce8-b4da-2bdc1d9425b9</errorID>
      <errorWord>(</errorWord>
      <group>L1_Format</group>
      <groupName>格式问题</groupName>
      <ability>L2_HalfPunc</ability>
      <abilityName>全半角检查</abilityName>
      <candidateList>
        <item>（</item>
      </candidateList>
      <explain>文本全半角错误。</explain>
      <paraID>4B611105</paraID>
      <start>6</start>
      <end>7</end>
      <status>unmodified</status>
      <modifiedWord/>
      <trackRevisions>false</trackRevisions>
    </reviewItem>
    <reviewItem>
      <errorID>195207a8-3ecc-4267-bf75-1ab81684ed28</errorID>
      <errorWord>)</errorWord>
      <group>L1_Format</group>
      <groupName>格式问题</groupName>
      <ability>L2_HalfPunc</ability>
      <abilityName>全半角检查</abilityName>
      <candidateList>
        <item>）</item>
      </candidateList>
      <explain>文本全半角错误。</explain>
      <paraID>4B611105</paraID>
      <start>27</start>
      <end>28</end>
      <status>unmodified</status>
      <modifiedWord/>
      <trackRevisions>false</trackRevisions>
    </reviewItem>
    <reviewItem>
      <errorID>e257cd8c-f788-4d9a-9a4c-733958d68ec2</errorID>
      <errorWord>（</errorWord>
      <group>L1_Punc</group>
      <groupName>标点问题</groupName>
      <ability>L2_Punc</ability>
      <abilityName>标点符号检查</abilityName>
      <candidateList/>
      <explain>同一形式括号套用。</explain>
      <paraID>4B611105</paraID>
      <start>63</start>
      <end>64</end>
      <status>unmodified</status>
      <modifiedWord/>
      <trackRevisions>false</trackRevisions>
    </reviewItem>
    <reviewItem>
      <errorID>3b64ee71-a076-4ea7-a47b-faf08899350f</errorID>
      <errorWord>）</errorWord>
      <group>L1_Punc</group>
      <groupName>标点问题</groupName>
      <ability>L2_Punc</ability>
      <abilityName>标点符号检查</abilityName>
      <candidateList/>
      <explain>同一形式括号套用。</explain>
      <paraID>4B611105</paraID>
      <start>70</start>
      <end>71</end>
      <status>unmodified</status>
      <modifiedWord/>
      <trackRevisions>false</trackRevisions>
    </reviewItem>
    <reviewItem>
      <errorID>0fde6f9b-4ae3-4813-bf24-b7f4b4149067</errorID>
      <errorWord>(</errorWord>
      <group>L1_Format</group>
      <groupName>格式问题</groupName>
      <ability>L2_HalfPunc</ability>
      <abilityName>全半角检查</abilityName>
      <candidateList>
        <item>（</item>
      </candidateList>
      <explain>文本全半角错误。</explain>
      <paraID>4CB927A7</paraID>
      <start>20</start>
      <end>21</end>
      <status>unmodified</status>
      <modifiedWord/>
      <trackRevisions>false</trackRevisions>
    </reviewItem>
    <reviewItem>
      <errorID>02674f68-913c-467a-8535-0492b73871f6</errorID>
      <errorWord>)</errorWord>
      <group>L1_Format</group>
      <groupName>格式问题</groupName>
      <ability>L2_HalfPunc</ability>
      <abilityName>全半角检查</abilityName>
      <candidateList>
        <item>）</item>
      </candidateList>
      <explain>文本全半角错误。</explain>
      <paraID>4CB927A7</paraID>
      <start>25</start>
      <end>26</end>
      <status>unmodified</status>
      <modifiedWord/>
      <trackRevisions>false</trackRevisions>
    </reviewItem>
    <reviewItem>
      <errorID>a7537d46-7cac-43bb-9575-567f563e3ef6</errorID>
      <errorWord>(</errorWord>
      <group>L1_Format</group>
      <groupName>格式问题</groupName>
      <ability>L2_HalfPunc</ability>
      <abilityName>全半角检查</abilityName>
      <candidateList>
        <item>（</item>
      </candidateList>
      <explain>文本全半角错误。</explain>
      <paraID>73664DD3</paraID>
      <start>6</start>
      <end>7</end>
      <status>unmodified</status>
      <modifiedWord/>
      <trackRevisions>false</trackRevisions>
    </reviewItem>
    <reviewItem>
      <errorID>525c3d97-19a9-460b-b15b-80051f76f120</errorID>
      <errorWord>)</errorWord>
      <group>L1_Format</group>
      <groupName>格式问题</groupName>
      <ability>L2_HalfPunc</ability>
      <abilityName>全半角检查</abilityName>
      <candidateList>
        <item>）</item>
      </candidateList>
      <explain>文本全半角错误。</explain>
      <paraID>73664DD3</paraID>
      <start>11</start>
      <end>12</end>
      <status>unmodified</status>
      <modifiedWord/>
      <trackRevisions>false</trackRevisions>
    </reviewItem>
    <reviewItem>
      <errorID>a06f77ab-c59a-4a3e-88ad-e40c24379470</errorID>
      <errorWord>(</errorWord>
      <group>L1_Format</group>
      <groupName>格式问题</groupName>
      <ability>L2_HalfPunc</ability>
      <abilityName>全半角检查</abilityName>
      <candidateList>
        <item>（</item>
      </candidateList>
      <explain>文本全半角错误。</explain>
      <paraID>67705EAB</paraID>
      <start>6</start>
      <end>7</end>
      <status>unmodified</status>
      <modifiedWord/>
      <trackRevisions>false</trackRevisions>
    </reviewItem>
    <reviewItem>
      <errorID>da122f27-7cd5-47e9-bf23-e9c4c2cf7eb5</errorID>
      <errorWord>)</errorWord>
      <group>L1_Format</group>
      <groupName>格式问题</groupName>
      <ability>L2_HalfPunc</ability>
      <abilityName>全半角检查</abilityName>
      <candidateList>
        <item>）</item>
      </candidateList>
      <explain>文本全半角错误。</explain>
      <paraID>67705EAB</paraID>
      <start>11</start>
      <end>12</end>
      <status>unmodified</status>
      <modifiedWord/>
      <trackRevisions>false</trackRevisions>
    </reviewItem>
    <reviewItem>
      <errorID>fbf4ded7-e7d0-46dd-83df-89010bf83859</errorID>
      <errorWord>股东大会</errorWord>
      <group>L1_Word</group>
      <groupName>字词问题</groupName>
      <ability>L2_Typo</ability>
      <abilityName>字词错误</abilityName>
      <candidateList>
        <item>股东会</item>
      </candidateList>
      <explain/>
      <paraID>3CF67955</paraID>
      <start>113</start>
      <end>117</end>
      <status>unmodified</status>
      <modifiedWord/>
      <trackRevisions>false</trackRevisions>
    </reviewItem>
    <reviewItem>
      <errorID>326ae523-ae44-474d-900a-2534e96277df</errorID>
      <errorWord>(</errorWord>
      <group>L1_Format</group>
      <groupName>格式问题</groupName>
      <ability>L2_HalfPunc</ability>
      <abilityName>全半角检查</abilityName>
      <candidateList>
        <item>（</item>
      </candidateList>
      <explain>文本全半角错误。</explain>
      <paraID> AD8D699</paraID>
      <start>5</start>
      <end>6</end>
      <status>unmodified</status>
      <modifiedWord/>
      <trackRevisions>false</trackRevisions>
    </reviewItem>
    <reviewItem>
      <errorID>0aaa5568-4a31-4c46-9320-123bcab27755</errorID>
      <errorWord>)</errorWord>
      <group>L1_Format</group>
      <groupName>格式问题</groupName>
      <ability>L2_HalfPunc</ability>
      <abilityName>全半角检查</abilityName>
      <candidateList>
        <item>）</item>
      </candidateList>
      <explain>文本全半角错误。</explain>
      <paraID> AD8D699</paraID>
      <start>10</start>
      <end>11</end>
      <status>unmodified</status>
      <modifiedWord/>
      <trackRevisions>false</trackRevisions>
    </reviewItem>
    <reviewItem>
      <errorID>7fa640e0-b307-49ce-ae32-0d62993f12a7</errorID>
      <errorWord>(</errorWord>
      <group>L1_Format</group>
      <groupName>格式问题</groupName>
      <ability>L2_HalfPunc</ability>
      <abilityName>全半角检查</abilityName>
      <candidateList>
        <item>（</item>
      </candidateList>
      <explain>文本全半角错误。</explain>
      <paraID>4840C30F</paraID>
      <start>5</start>
      <end>6</end>
      <status>unmodified</status>
      <modifiedWord/>
      <trackRevisions>false</trackRevisions>
    </reviewItem>
    <reviewItem>
      <errorID>d59a015a-a162-4555-bc2b-f98ebc19381b</errorID>
      <errorWord>)</errorWord>
      <group>L1_Format</group>
      <groupName>格式问题</groupName>
      <ability>L2_HalfPunc</ability>
      <abilityName>全半角检查</abilityName>
      <candidateList>
        <item>）</item>
      </candidateList>
      <explain>文本全半角错误。</explain>
      <paraID>4840C30F</paraID>
      <start>10</start>
      <end>11</end>
      <status>unmodified</status>
      <modifiedWord/>
      <trackRevisions>false</trackRevisions>
    </reviewItem>
    <reviewItem>
      <errorID>9aca01f8-0052-47e6-9337-b12dbe3dcfde</errorID>
      <errorWord>(</errorWord>
      <group>L1_Format</group>
      <groupName>格式问题</groupName>
      <ability>L2_HalfPunc</ability>
      <abilityName>全半角检查</abilityName>
      <candidateList>
        <item>（</item>
      </candidateList>
      <explain>文本全半角错误。</explain>
      <paraID>41D86A9F</paraID>
      <start>7</start>
      <end>8</end>
      <status>unmodified</status>
      <modifiedWord/>
      <trackRevisions>false</trackRevisions>
    </reviewItem>
    <reviewItem>
      <errorID>7e9771e9-6f54-40a7-80e8-f777fd4bde86</errorID>
      <errorWord>)</errorWord>
      <group>L1_Format</group>
      <groupName>格式问题</groupName>
      <ability>L2_HalfPunc</ability>
      <abilityName>全半角检查</abilityName>
      <candidateList>
        <item>）</item>
      </candidateList>
      <explain>文本全半角错误。</explain>
      <paraID>41D86A9F</paraID>
      <start>12</start>
      <end>13</end>
      <status>unmodified</status>
      <modifiedWord/>
      <trackRevisions>false</trackRevisions>
    </reviewItem>
    <reviewItem>
      <errorID>20092059-9d96-4c6a-b40a-1897d8da3721</errorID>
      <errorWord>(</errorWord>
      <group>L1_Format</group>
      <groupName>格式问题</groupName>
      <ability>L2_HalfPunc</ability>
      <abilityName>全半角检查</abilityName>
      <candidateList>
        <item>（</item>
      </candidateList>
      <explain>文本全半角错误。</explain>
      <paraID>14485C37</paraID>
      <start>5</start>
      <end>6</end>
      <status>unmodified</status>
      <modifiedWord/>
      <trackRevisions>false</trackRevisions>
    </reviewItem>
    <reviewItem>
      <errorID>4406ac7e-2ed9-44f9-93bd-7445bbcf8257</errorID>
      <errorWord>)</errorWord>
      <group>L1_Format</group>
      <groupName>格式问题</groupName>
      <ability>L2_HalfPunc</ability>
      <abilityName>全半角检查</abilityName>
      <candidateList>
        <item>）</item>
      </candidateList>
      <explain>文本全半角错误。</explain>
      <paraID>14485C37</paraID>
      <start>10</start>
      <end>11</end>
      <status>unmodified</status>
      <modifiedWord/>
      <trackRevisions>false</trackRevisions>
    </reviewItem>
    <reviewItem>
      <errorID>e5d7b3eb-92ee-4999-8260-f767fb40ddd3</errorID>
      <errorWord>………</errorWord>
      <group>L1_Punc</group>
      <groupName>标点问题</groupName>
      <ability>L2_Punc</ability>
      <abilityName>标点符号检查</abilityName>
      <candidateList>
        <item>…</item>
      </candidateList>
      <explain/>
      <paraID>66FA0075</paraID>
      <start>28</start>
      <end>31</end>
      <status>unmodified</status>
      <modifiedWord/>
      <trackRevisions>false</trackRevisions>
    </reviewItem>
    <reviewItem>
      <errorID>76b78a48-26d9-4d8a-97ce-90d7ac254d7f</errorID>
      <errorWord>………</errorWord>
      <group>L1_Punc</group>
      <groupName>标点问题</groupName>
      <ability>L2_Punc</ability>
      <abilityName>标点符号检查</abilityName>
      <candidateList>
        <item>…</item>
      </candidateList>
      <explain/>
      <paraID>79780157</paraID>
      <start>32</start>
      <end>35</end>
      <status>unmodified</status>
      <modifiedWord/>
      <trackRevisions>false</trackRevisions>
    </reviewItem>
    <reviewItem>
      <errorID>978f2d21-6d82-452c-b68a-1d84fc1c2bde</errorID>
      <errorWord>(</errorWord>
      <group>L1_Format</group>
      <groupName>格式问题</groupName>
      <ability>L2_HalfPunc</ability>
      <abilityName>全半角检查</abilityName>
      <candidateList>
        <item>（</item>
      </candidateList>
      <explain>文本全半角错误。</explain>
      <paraID>7C1C2F87</paraID>
      <start>7</start>
      <end>8</end>
      <status>unmodified</status>
      <modifiedWord/>
      <trackRevisions>false</trackRevisions>
    </reviewItem>
    <reviewItem>
      <errorID>665681a8-5d5c-44ec-b02c-6069a52c74e3</errorID>
      <errorWord>)</errorWord>
      <group>L1_Format</group>
      <groupName>格式问题</groupName>
      <ability>L2_HalfPunc</ability>
      <abilityName>全半角检查</abilityName>
      <candidateList>
        <item>）</item>
      </candidateList>
      <explain>文本全半角错误。</explain>
      <paraID>7C1C2F87</paraID>
      <start>12</start>
      <end>13</end>
      <status>unmodified</status>
      <modifiedWord/>
      <trackRevisions>false</trackRevisions>
    </reviewItem>
    <reviewItem>
      <errorID>624cba45-94f6-43fc-b94c-b4adfde15158</errorID>
      <errorWord>粘帖</errorWord>
      <group>L1_Word</group>
      <groupName>字词问题</groupName>
      <ability>L2_Typo</ability>
      <abilityName>字词错误</abilityName>
      <candidateList>
        <item>粘贴</item>
      </candidateList>
      <explain>存在发音相同字词的误用。</explain>
      <paraID>64FC08A4</paraID>
      <start>24</start>
      <end>26</end>
      <status>unmodified</status>
      <modifiedWord/>
      <trackRevisions>false</trackRevisions>
    </reviewItem>
    <reviewItem>
      <errorID>f9c4b68b-8416-433b-968d-4576807debea</errorID>
      <errorWord>(</errorWord>
      <group>L1_Format</group>
      <groupName>格式问题</groupName>
      <ability>L2_HalfPunc</ability>
      <abilityName>全半角检查</abilityName>
      <candidateList>
        <item>（</item>
      </candidateList>
      <explain>文本全半角错误。</explain>
      <paraID>34D2FA1C</paraID>
      <start>7</start>
      <end>8</end>
      <status>unmodified</status>
      <modifiedWord/>
      <trackRevisions>false</trackRevisions>
    </reviewItem>
    <reviewItem>
      <errorID>ac0d159d-5342-4b5b-b7b0-167d8058e675</errorID>
      <errorWord>)</errorWord>
      <group>L1_Format</group>
      <groupName>格式问题</groupName>
      <ability>L2_HalfPunc</ability>
      <abilityName>全半角检查</abilityName>
      <candidateList>
        <item>）</item>
      </candidateList>
      <explain>文本全半角错误。</explain>
      <paraID>34D2FA1C</paraID>
      <start>12</start>
      <end>13</end>
      <status>unmodified</status>
      <modifiedWord/>
      <trackRevisions>false</trackRevisions>
    </reviewItem>
    <reviewItem>
      <errorID>9a4c0c24-95bc-4918-a68b-2a5d12846f98</errorID>
      <errorWord>粘帖</errorWord>
      <group>L1_Word</group>
      <groupName>字词问题</groupName>
      <ability>L2_Typo</ability>
      <abilityName>字词错误</abilityName>
      <candidateList>
        <item>粘贴</item>
      </candidateList>
      <explain>存在发音相同字词的误用。</explain>
      <paraID>  A21766</paraID>
      <start>21</start>
      <end>23</end>
      <status>unmodified</status>
      <modifiedWord/>
      <trackRevisions>false</trackRevisions>
    </reviewItem>
    <reviewItem>
      <errorID>b0c404a8-b814-4483-8fac-ae9ba637f2d2</errorID>
      <errorWord>......</errorWord>
      <group>L1_Punc</group>
      <groupName>标点问题</groupName>
      <ability>L2_Punc</ability>
      <abilityName>标点符号检查</abilityName>
      <candidateList>
        <item>……</item>
      </candidateList>
      <explain/>
      <paraID>6AD6A76E</paraID>
      <start>0</start>
      <end>6</end>
      <status>unmodified</status>
      <modifiedWord/>
      <trackRevisions>false</trackRevisions>
    </reviewItem>
    <reviewItem>
      <errorID>4a5e9d77-df23-4b35-8ed9-1d1899ea9e84</errorID>
      <errorWord>粘帖</errorWord>
      <group>L1_Word</group>
      <groupName>字词问题</groupName>
      <ability>L2_Typo</ability>
      <abilityName>字词错误</abilityName>
      <candidateList>
        <item>粘贴</item>
      </candidateList>
      <explain>存在发音相同字词的误用。</explain>
      <paraID>4E6661A1</paraID>
      <start>10</start>
      <end>12</end>
      <status>unmodified</status>
      <modifiedWord/>
      <trackRevisions>false</trackRevisions>
    </reviewItem>
    <reviewItem>
      <errorID>6c8e8d69-1721-469b-889e-bae3a3eb1de8</errorID>
      <errorWord>(</errorWord>
      <group>L1_Format</group>
      <groupName>格式问题</groupName>
      <ability>L2_HalfPunc</ability>
      <abilityName>全半角检查</abilityName>
      <candidateList>
        <item>（</item>
      </candidateList>
      <explain>文本全半角错误。</explain>
      <paraID>1DE418A5</paraID>
      <start>0</start>
      <end>1</end>
      <status>unmodified</status>
      <modifiedWord/>
      <trackRevisions>false</trackRevisions>
    </reviewItem>
    <reviewItem>
      <errorID>c95a4872-7cdc-4634-a5ef-264e5fcd1211</errorID>
      <errorWord>)</errorWord>
      <group>L1_Format</group>
      <groupName>格式问题</groupName>
      <ability>L2_HalfPunc</ability>
      <abilityName>全半角检查</abilityName>
      <candidateList>
        <item>）</item>
      </candidateList>
      <explain>文本全半角错误。</explain>
      <paraID>1DE418A5</paraID>
      <start>15</start>
      <end>16</end>
      <status>unmodified</status>
      <modifiedWord/>
      <trackRevisions>false</trackRevisions>
    </reviewItem>
    <reviewItem>
      <errorID>9bc6edf2-f6dc-4ccb-9a11-f8d6b6310bfe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4AE3237A</paraID>
      <start>63</start>
      <end>66</end>
      <status>unmodified</status>
      <modifiedWord/>
      <trackRevisions>false</trackRevisions>
    </reviewItem>
    <reviewItem>
      <errorID>2a09f6c2-6da6-4685-ab5c-21f75b0b7468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5DDD6205</paraID>
      <start>146</start>
      <end>147</end>
      <status>unmodified</status>
      <modifiedWord/>
      <trackRevisions>false</trackRevisions>
    </reviewItem>
    <reviewItem>
      <errorID>c9d813fb-e970-4c13-8ddd-91e60fd22e76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636571A4</paraID>
      <start>37</start>
      <end>40</end>
      <status>unmodified</status>
      <modifiedWord/>
      <trackRevisions>false</trackRevisions>
    </reviewItem>
    <reviewItem>
      <errorID>e076e10a-a3ef-4b62-bd14-275cdfc370c5</errorID>
      <errorWord>(</errorWord>
      <group>L1_Format</group>
      <groupName>格式问题</groupName>
      <ability>L2_HalfPunc</ability>
      <abilityName>全半角检查</abilityName>
      <candidateList>
        <item>（</item>
      </candidateList>
      <explain>文本全半角错误。</explain>
      <paraID>48D36C04</paraID>
      <start>7</start>
      <end>8</end>
      <status>unmodified</status>
      <modifiedWord/>
      <trackRevisions>false</trackRevisions>
    </reviewItem>
    <reviewItem>
      <errorID>d42fd56d-035d-4efa-9f39-f37eb8ea6418</errorID>
      <errorWord>)</errorWord>
      <group>L1_Format</group>
      <groupName>格式问题</groupName>
      <ability>L2_HalfPunc</ability>
      <abilityName>全半角检查</abilityName>
      <candidateList>
        <item>）</item>
      </candidateList>
      <explain>文本全半角错误。</explain>
      <paraID>48D36C04</paraID>
      <start>12</start>
      <end>13</end>
      <status>unmodified</status>
      <modifiedWord/>
      <trackRevisions>false</trackRevisions>
    </reviewItem>
    <reviewItem>
      <errorID>fa9b4fc2-6f58-46fb-bba1-971f1b1a779d</errorID>
      <errorWord>(</errorWord>
      <group>L1_Format</group>
      <groupName>格式问题</groupName>
      <ability>L2_HalfPunc</ability>
      <abilityName>全半角检查</abilityName>
      <candidateList>
        <item>（</item>
      </candidateList>
      <explain>文本全半角错误。</explain>
      <paraID>7C9BD976</paraID>
      <start>7</start>
      <end>8</end>
      <status>unmodified</status>
      <modifiedWord/>
      <trackRevisions>false</trackRevisions>
    </reviewItem>
    <reviewItem>
      <errorID>b2e04759-9ed3-4197-ae20-83034d899ce5</errorID>
      <errorWord>)</errorWord>
      <group>L1_Format</group>
      <groupName>格式问题</groupName>
      <ability>L2_HalfPunc</ability>
      <abilityName>全半角检查</abilityName>
      <candidateList>
        <item>）</item>
      </candidateList>
      <explain>文本全半角错误。</explain>
      <paraID>7C9BD976</paraID>
      <start>12</start>
      <end>13</end>
      <status>unmodified</status>
      <modifiedWord/>
      <trackRevisions>false</trackRevisions>
    </reviewItem>
    <reviewItem>
      <errorID>41e0f6f6-12f0-4fe2-ab3e-20f06331e78d</errorID>
      <errorWord>:</errorWord>
      <group>L1_Format</group>
      <groupName>格式问题</groupName>
      <ability>L2_HalfPunc</ability>
      <abilityName>全半角检查</abilityName>
      <candidateList>
        <item>：</item>
      </candidateList>
      <explain>文本全半角错误。</explain>
      <paraID> 678D1F2</paraID>
      <start>3</start>
      <end>4</end>
      <status>unmodified</status>
      <modifiedWord/>
      <trackRevisions>false</trackRevisions>
    </reviewItem>
    <reviewItem>
      <errorID>0d55900a-cd8c-49e1-b52a-a9946120bfe7</errorID>
      <errorWord>上述的</errorWord>
      <group>L1_Word</group>
      <groupName>字词问题</groupName>
      <ability>L2_Typo</ability>
      <abilityName>字词错误</abilityName>
      <candidateList>
        <item>上述</item>
      </candidateList>
      <explain>〈形〉属性词。上面所说的：～各条，望切实执行。</explain>
      <paraID>109588B8</paraID>
      <start>7</start>
      <end>10</end>
      <status>unmodified</status>
      <modifiedWord/>
      <trackRevisions>false</trackRevisions>
    </reviewItem>
    <reviewItem>
      <errorID>b233700a-c495-42b4-b0e9-87748c6f5eaf</errorID>
      <errorWord>(</errorWord>
      <group>L1_Format</group>
      <groupName>格式问题</groupName>
      <ability>L2_HalfPunc</ability>
      <abilityName>全半角检查</abilityName>
      <candidateList>
        <item>（</item>
      </candidateList>
      <explain>文本全半角错误。</explain>
      <paraID>422D243E</paraID>
      <start>6</start>
      <end>7</end>
      <status>unmodified</status>
      <modifiedWord/>
      <trackRevisions>false</trackRevisions>
    </reviewItem>
    <reviewItem>
      <errorID>a9bf3cf8-f93d-46dd-a16f-d7298d762660</errorID>
      <errorWord>)</errorWord>
      <group>L1_Format</group>
      <groupName>格式问题</groupName>
      <ability>L2_HalfPunc</ability>
      <abilityName>全半角检查</abilityName>
      <candidateList>
        <item>）</item>
      </candidateList>
      <explain>文本全半角错误。</explain>
      <paraID>422D243E</paraID>
      <start>11</start>
      <end>12</end>
      <status>unmodified</status>
      <modifiedWord/>
      <trackRevisions>false</trackRevisions>
    </reviewItem>
    <reviewItem>
      <errorID>4ef17de5-03cc-40ba-9394-e379ee90c3c5</errorID>
      <errorWord>(</errorWord>
      <group>L1_Format</group>
      <groupName>格式问题</groupName>
      <ability>L2_HalfPunc</ability>
      <abilityName>全半角检查</abilityName>
      <candidateList>
        <item>（</item>
      </candidateList>
      <explain>文本全半角错误。</explain>
      <paraID>4F184049</paraID>
      <start>5</start>
      <end>6</end>
      <status>unmodified</status>
      <modifiedWord/>
      <trackRevisions>false</trackRevisions>
    </reviewItem>
    <reviewItem>
      <errorID>cee80601-4f08-4afb-85c8-11bdddd6d310</errorID>
      <errorWord>)</errorWord>
      <group>L1_Format</group>
      <groupName>格式问题</groupName>
      <ability>L2_HalfPunc</ability>
      <abilityName>全半角检查</abilityName>
      <candidateList>
        <item>）</item>
      </candidateList>
      <explain>文本全半角错误。</explain>
      <paraID>4F184049</paraID>
      <start>10</start>
      <end>11</end>
      <status>unmodified</status>
      <modifiedWord/>
      <trackRevisions>false</trackRevisions>
    </reviewItem>
    <reviewItem>
      <errorID>122d9f7f-cf40-4eb3-a184-26aa76908921</errorID>
      <errorWord>(</errorWord>
      <group>L1_Format</group>
      <groupName>格式问题</groupName>
      <ability>L2_HalfPunc</ability>
      <abilityName>全半角检查</abilityName>
      <candidateList>
        <item>（</item>
      </candidateList>
      <explain>文本全半角错误。</explain>
      <paraID>26F72D4F</paraID>
      <start>19</start>
      <end>20</end>
      <status>unmodified</status>
      <modifiedWord/>
      <trackRevisions>false</trackRevisions>
    </reviewItem>
    <reviewItem>
      <errorID>36e04a5a-4e67-4946-aa97-c462a7014a9e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265B7D24</paraID>
      <start>75</start>
      <end>78</end>
      <status>unmodified</status>
      <modifiedWord/>
      <trackRevisions>false</trackRevisions>
    </reviewItem>
    <reviewItem>
      <errorID>898e6e91-9efc-494d-a8d4-40e6dbfb23b9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D78CB4B</paraID>
      <start>34</start>
      <end>37</end>
      <status>unmodified</status>
      <modifiedWord/>
      <trackRevisions>false</trackRevisions>
    </reviewItem>
    <reviewItem>
      <errorID>153ce7bc-f4c8-4918-bbfe-5f110df71523</errorID>
      <errorWord>(</errorWord>
      <group>L1_Format</group>
      <groupName>格式问题</groupName>
      <ability>L2_HalfPunc</ability>
      <abilityName>全半角检查</abilityName>
      <candidateList>
        <item>（</item>
      </candidateList>
      <explain>文本全半角错误。</explain>
      <paraID>4FF9E210</paraID>
      <start>5</start>
      <end>6</end>
      <status>unmodified</status>
      <modifiedWord/>
      <trackRevisions>false</trackRevisions>
    </reviewItem>
    <reviewItem>
      <errorID>727381a9-a441-49f1-99bc-72521060785e</errorID>
      <errorWord>)</errorWord>
      <group>L1_Format</group>
      <groupName>格式问题</groupName>
      <ability>L2_HalfPunc</ability>
      <abilityName>全半角检查</abilityName>
      <candidateList>
        <item>）</item>
      </candidateList>
      <explain>文本全半角错误。</explain>
      <paraID>4FF9E210</paraID>
      <start>10</start>
      <end>11</end>
      <status>unmodified</status>
      <modifiedWord/>
      <trackRevisions>false</trackRevisions>
    </reviewItem>
    <reviewItem>
      <errorID>d32ce9b3-d1cf-4e87-85c3-1f38c999d9fb</errorID>
      <errorWord>:</errorWord>
      <group>L1_Format</group>
      <groupName>格式问题</groupName>
      <ability>L2_HalfPunc</ability>
      <abilityName>全半角检查</abilityName>
      <candidateList>
        <item>：</item>
      </candidateList>
      <explain>文本全半角错误。</explain>
      <paraID>24D51D1F</paraID>
      <start>2</start>
      <end>3</end>
      <status>unmodified</status>
      <modifiedWord/>
      <trackRevisions>false</trackRevisions>
    </reviewItem>
    <reviewItem>
      <errorID>dd6e29e6-5312-401c-bcdc-d22e5acf0722</errorID>
      <errorWord>(</errorWord>
      <group>L1_Format</group>
      <groupName>格式问题</groupName>
      <ability>L2_HalfPunc</ability>
      <abilityName>全半角检查</abilityName>
      <candidateList>
        <item>（</item>
      </candidateList>
      <explain>文本全半角错误。</explain>
      <paraID>24D51D1F</paraID>
      <start>12</start>
      <end>13</end>
      <status>unmodified</status>
      <modifiedWord/>
      <trackRevisions>false</trackRevisions>
    </reviewItem>
    <reviewItem>
      <errorID>29a7fee7-84f1-4c8e-91ac-7b041e390444</errorID>
      <errorWord>)</errorWord>
      <group>L1_Format</group>
      <groupName>格式问题</groupName>
      <ability>L2_HalfPunc</ability>
      <abilityName>全半角检查</abilityName>
      <candidateList>
        <item>）</item>
      </candidateList>
      <explain>文本全半角错误。</explain>
      <paraID>24D51D1F</paraID>
      <start>19</start>
      <end>20</end>
      <status>unmodified</status>
      <modifiedWord/>
      <trackRevisions>false</trackRevisions>
    </reviewItem>
    <reviewItem>
      <errorID>96032331-7d11-4d95-a6e0-0cb85fa06887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1107C9AF</paraID>
      <start>0</start>
      <end>2</end>
      <status>unmodified</status>
      <modifiedWord/>
      <trackRevisions>false</trackRevisions>
    </reviewItem>
    <reviewItem>
      <errorID>f10dc3c3-e2a2-4c00-ba5f-5e347b32e1b2</errorID>
      <errorWord>:</errorWord>
      <group>L1_Format</group>
      <groupName>格式问题</groupName>
      <ability>L2_HalfPunc</ability>
      <abilityName>全半角检查</abilityName>
      <candidateList>
        <item>：</item>
      </candidateList>
      <explain>文本全半角错误。</explain>
      <paraID>26D781AA</paraID>
      <start>3</start>
      <end>4</end>
      <status>unmodified</status>
      <modifiedWord/>
      <trackRevisions>false</trackRevisions>
    </reviewItem>
    <reviewItem>
      <errorID>36a61fc1-51f7-44cc-9cd9-f8fe15985ead</errorID>
      <errorWord>(</errorWord>
      <group>L1_Format</group>
      <groupName>格式问题</groupName>
      <ability>L2_HalfPunc</ability>
      <abilityName>全半角检查</abilityName>
      <candidateList>
        <item>（</item>
      </candidateList>
      <explain>文本全半角错误。</explain>
      <paraID> BBF70C8</paraID>
      <start>5</start>
      <end>6</end>
      <status>unmodified</status>
      <modifiedWord/>
      <trackRevisions>false</trackRevisions>
    </reviewItem>
    <reviewItem>
      <errorID>020fc2ed-d18d-40fd-b302-55e45af25b92</errorID>
      <errorWord>)</errorWord>
      <group>L1_Format</group>
      <groupName>格式问题</groupName>
      <ability>L2_HalfPunc</ability>
      <abilityName>全半角检查</abilityName>
      <candidateList>
        <item>）</item>
      </candidateList>
      <explain>文本全半角错误。</explain>
      <paraID> BBF70C8</paraID>
      <start>10</start>
      <end>11</end>
      <status>unmodified</status>
      <modifiedWord/>
      <trackRevisions>false</trackRevisions>
    </reviewItem>
    <reviewItem>
      <errorID>ef6c8123-2826-4d34-9c57-8483803f24f0</errorID>
      <errorWord>:</errorWord>
      <group>L1_Format</group>
      <groupName>格式问题</groupName>
      <ability>L2_HalfPunc</ability>
      <abilityName>全半角检查</abilityName>
      <candidateList>
        <item>：</item>
      </candidateList>
      <explain>文本全半角错误。</explain>
      <paraID>5D280411</paraID>
      <start>3</start>
      <end>4</end>
      <status>unmodified</status>
      <modifiedWord/>
      <trackRevisions>false</trackRevisions>
    </reviewItem>
    <reviewItem>
      <errorID>b8bb2bc1-7362-4340-8658-5de97aa3e3a3</errorID>
      <errorWord>:</errorWord>
      <group>L1_Format</group>
      <groupName>格式问题</groupName>
      <ability>L2_HalfPunc</ability>
      <abilityName>全半角检查</abilityName>
      <candidateList>
        <item>：</item>
      </candidateList>
      <explain>文本全半角错误。</explain>
      <paraID>73EC81CF</paraID>
      <start>3</start>
      <end>4</end>
      <status>unmodified</status>
      <modifiedWord/>
      <trackRevisions>false</trackRevisions>
    </reviewItem>
    <reviewItem>
      <errorID>e18ff478-87aa-496a-8266-cf2d0ece0dd8</errorID>
      <errorWord>(</errorWord>
      <group>L1_Format</group>
      <groupName>格式问题</groupName>
      <ability>L2_HalfPunc</ability>
      <abilityName>全半角检查</abilityName>
      <candidateList>
        <item>（</item>
      </candidateList>
      <explain>文本全半角错误。</explain>
      <paraID>6E8FBB1C</paraID>
      <start>0</start>
      <end>1</end>
      <status>unmodified</status>
      <modifiedWord/>
      <trackRevisions>false</trackRevisions>
    </reviewItem>
    <reviewItem>
      <errorID>4dd5ebae-41d3-4239-81ce-21ec04d66aa5</errorID>
      <errorWord>)</errorWord>
      <group>L1_Format</group>
      <groupName>格式问题</groupName>
      <ability>L2_HalfPunc</ability>
      <abilityName>全半角检查</abilityName>
      <candidateList>
        <item>）</item>
      </candidateList>
      <explain>文本全半角错误。</explain>
      <paraID>6E8FBB1C</paraID>
      <start>3</start>
      <end>4</end>
      <status>unmodified</status>
      <modifiedWord/>
      <trackRevisions>false</trackRevisions>
    </reviewItem>
    <reviewItem>
      <errorID>cbc50f6c-fea8-4a2e-a3fd-4287815df46e</errorID>
      <errorWord>(</errorWord>
      <group>L1_Format</group>
      <groupName>格式问题</groupName>
      <ability>L2_HalfPunc</ability>
      <abilityName>全半角检查</abilityName>
      <candidateList>
        <item>（</item>
      </candidateList>
      <explain>文本全半角错误。</explain>
      <paraID>1119E2CA</paraID>
      <start>0</start>
      <end>1</end>
      <status>unmodified</status>
      <modifiedWord/>
      <trackRevisions>false</trackRevisions>
    </reviewItem>
    <reviewItem>
      <errorID>03d3b6f5-f2f0-49a1-acb6-22d3ca9e18be</errorID>
      <errorWord>)</errorWord>
      <group>L1_Format</group>
      <groupName>格式问题</groupName>
      <ability>L2_HalfPunc</ability>
      <abilityName>全半角检查</abilityName>
      <candidateList>
        <item>）</item>
      </candidateList>
      <explain>文本全半角错误。</explain>
      <paraID>1119E2CA</paraID>
      <start>3</start>
      <end>4</end>
      <status>unmodified</status>
      <modifiedWord/>
      <trackRevisions>false</trackRevisions>
    </reviewItem>
    <reviewItem>
      <errorID>63c3510d-d444-4489-b4fb-b51ebddf4d69</errorID>
      <errorWord>(</errorWord>
      <group>L1_Format</group>
      <groupName>格式问题</groupName>
      <ability>L2_HalfPunc</ability>
      <abilityName>全半角检查</abilityName>
      <candidateList>
        <item>（</item>
      </candidateList>
      <explain>文本全半角错误。</explain>
      <paraID>2CCB1034</paraID>
      <start>0</start>
      <end>1</end>
      <status>unmodified</status>
      <modifiedWord/>
      <trackRevisions>false</trackRevisions>
    </reviewItem>
    <reviewItem>
      <errorID>0820f9ea-ca4a-4db2-adef-6e30138333c1</errorID>
      <errorWord>)</errorWord>
      <group>L1_Format</group>
      <groupName>格式问题</groupName>
      <ability>L2_HalfPunc</ability>
      <abilityName>全半角检查</abilityName>
      <candidateList>
        <item>）</item>
      </candidateList>
      <explain>文本全半角错误。</explain>
      <paraID>2CCB1034</paraID>
      <start>3</start>
      <end>4</end>
      <status>unmodified</status>
      <modifiedWord/>
      <trackRevisions>false</trackRevisions>
    </reviewItem>
    <reviewItem>
      <errorID>4695aa70-e378-4f9c-8dee-54715cdb59a8</errorID>
      <errorWord>上述的</errorWord>
      <group>L1_Word</group>
      <groupName>字词问题</groupName>
      <ability>L2_Typo</ability>
      <abilityName>字词错误</abilityName>
      <candidateList>
        <item>上述</item>
      </candidateList>
      <explain>〈形〉属性词。上面所说的：～各条，望切实执行。</explain>
      <paraID>17C726B0</paraID>
      <start>7</start>
      <end>10</end>
      <status>unmodified</status>
      <modifiedWord/>
      <trackRevisions>false</trackRevisions>
    </reviewItem>
    <reviewItem>
      <errorID>286ad9fa-cc87-4c8d-984f-d095568c1772</errorID>
      <errorWord>:</errorWord>
      <group>L1_Format</group>
      <groupName>格式问题</groupName>
      <ability>L2_HalfPunc</ability>
      <abilityName>全半角检查</abilityName>
      <candidateList>
        <item>：</item>
      </candidateList>
      <explain>文本全半角错误。</explain>
      <paraID> B6FE486</paraID>
      <start>3</start>
      <end>4</end>
      <status>unmodified</status>
      <modifiedWord/>
      <trackRevisions>false</trackRevisions>
    </reviewItem>
    <reviewItem>
      <errorID>233a9844-80d5-4594-802a-6f239b20ef62</errorID>
      <errorWord>交纳</errorWord>
      <group>L1_Word</group>
      <groupName>字词问题</groupName>
      <ability>L2_Typo</ability>
      <abilityName>字词错误</abilityName>
      <candidateList>
        <item>缴纳</item>
      </candidateList>
      <explain>存在发音相同字词的误用。</explain>
      <paraID> B6FE486</paraID>
      <start>45</start>
      <end>47</end>
      <status>unmodified</status>
      <modifiedWord/>
      <trackRevisions>false</trackRevisions>
    </reviewItem>
    <reviewItem>
      <errorID>32564cca-7fe0-4729-a69d-cbab97d8c01a</errorID>
      <errorWord>(</errorWord>
      <group>L1_Format</group>
      <groupName>格式问题</groupName>
      <ability>L2_HalfPunc</ability>
      <abilityName>全半角检查</abilityName>
      <candidateList>
        <item>（</item>
      </candidateList>
      <explain>文本全半角错误。</explain>
      <paraID>72D76601</paraID>
      <start>5</start>
      <end>6</end>
      <status>unmodified</status>
      <modifiedWord/>
      <trackRevisions>false</trackRevisions>
    </reviewItem>
    <reviewItem>
      <errorID>8c36b8fc-7d23-42fd-8a4a-d7d7b31cba2d</errorID>
      <errorWord>)</errorWord>
      <group>L1_Format</group>
      <groupName>格式问题</groupName>
      <ability>L2_HalfPunc</ability>
      <abilityName>全半角检查</abilityName>
      <candidateList>
        <item>）</item>
      </candidateList>
      <explain>文本全半角错误。</explain>
      <paraID>72D76601</paraID>
      <start>10</start>
      <end>11</end>
      <status>unmodified</status>
      <modifiedWord/>
      <trackRevisions>false</trackRevisions>
    </reviewItem>
    <reviewItem>
      <errorID>39aea9d4-b583-4234-a628-727c55e468d7</errorID>
      <errorWord>(</errorWord>
      <group>L1_Format</group>
      <groupName>格式问题</groupName>
      <ability>L2_HalfPunc</ability>
      <abilityName>全半角检查</abilityName>
      <candidateList>
        <item>（</item>
      </candidateList>
      <explain>文本全半角错误。</explain>
      <paraID>6F22CB5E</paraID>
      <start>7</start>
      <end>8</end>
      <status>unmodified</status>
      <modifiedWord/>
      <trackRevisions>false</trackRevisions>
    </reviewItem>
    <reviewItem>
      <errorID>f64bb8bc-55f0-4245-b7ec-23d5441bde01</errorID>
      <errorWord>)</errorWord>
      <group>L1_Format</group>
      <groupName>格式问题</groupName>
      <ability>L2_HalfPunc</ability>
      <abilityName>全半角检查</abilityName>
      <candidateList>
        <item>）</item>
      </candidateList>
      <explain>文本全半角错误。</explain>
      <paraID>6F22CB5E</paraID>
      <start>12</start>
      <end>13</end>
      <status>unmodified</status>
      <modifiedWord/>
      <trackRevisions>false</trackRevisions>
    </reviewItem>
    <reviewItem>
      <errorID>3181ed0c-f086-4b7c-a393-1bad65147e09</errorID>
      <errorWord>(</errorWord>
      <group>L1_Format</group>
      <groupName>格式问题</groupName>
      <ability>L2_HalfPunc</ability>
      <abilityName>全半角检查</abilityName>
      <candidateList>
        <item>（</item>
      </candidateList>
      <explain>文本全半角错误。</explain>
      <paraID> E2BA6EB</paraID>
      <start>122</start>
      <end>123</end>
      <status>unmodified</status>
      <modifiedWord/>
      <trackRevisions>false</trackRevisions>
    </reviewItem>
    <reviewItem>
      <errorID>b3d3fa59-1882-46ac-bcc3-b02f432c5e31</errorID>
      <errorWord>)</errorWord>
      <group>L1_Format</group>
      <groupName>格式问题</groupName>
      <ability>L2_HalfPunc</ability>
      <abilityName>全半角检查</abilityName>
      <candidateList>
        <item>）</item>
      </candidateList>
      <explain>文本全半角错误。</explain>
      <paraID> E2BA6EB</paraID>
      <start>129</start>
      <end>130</end>
      <status>unmodified</status>
      <modifiedWord/>
      <trackRevisions>false</trackRevisions>
    </reviewItem>
    <reviewItem>
      <errorID>07567c6a-ac75-4a50-ad01-d9600b894fa0</errorID>
      <errorWord>(</errorWord>
      <group>L1_Format</group>
      <groupName>格式问题</groupName>
      <ability>L2_HalfPunc</ability>
      <abilityName>全半角检查</abilityName>
      <candidateList>
        <item>（</item>
      </candidateList>
      <explain>文本全半角错误。</explain>
      <paraID> E2BA6EB</paraID>
      <start>141</start>
      <end>142</end>
      <status>unmodified</status>
      <modifiedWord/>
      <trackRevisions>false</trackRevisions>
    </reviewItem>
    <reviewItem>
      <errorID>934b51d8-0626-434b-a255-06800ef0ec78</errorID>
      <errorWord>)</errorWord>
      <group>L1_Format</group>
      <groupName>格式问题</groupName>
      <ability>L2_HalfPunc</ability>
      <abilityName>全半角检查</abilityName>
      <candidateList>
        <item>）</item>
      </candidateList>
      <explain>文本全半角错误。</explain>
      <paraID> E2BA6EB</paraID>
      <start>147</start>
      <end>148</end>
      <status>unmodified</status>
      <modifiedWord/>
      <trackRevisions>false</trackRevisions>
    </reviewItem>
    <reviewItem>
      <errorID>6340c0e7-320e-4c89-808a-7795668c7772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7CDEA4EF</paraID>
      <start>0</start>
      <end>2</end>
      <status>unmodified</status>
      <modifiedWord/>
      <trackRevisions>false</trackRevisions>
    </reviewItem>
    <reviewItem>
      <errorID>063e8d00-c408-4abc-b73a-016752d2ffaa</errorID>
      <errorWord>)</errorWord>
      <group>L1_Format</group>
      <groupName>格式问题</groupName>
      <ability>L2_HalfPunc</ability>
      <abilityName>全半角检查</abilityName>
      <candidateList>
        <item>）</item>
      </candidateList>
      <explain>文本全半角错误。</explain>
      <paraID>7CDEA4EF</paraID>
      <start>41</start>
      <end>42</end>
      <status>unmodified</status>
      <modifiedWord/>
      <trackRevisions>false</trackRevisions>
    </reviewItem>
    <reviewItem>
      <errorID>58833e42-b6a5-40c4-aac0-ffbda57504ee</errorID>
      <errorWord>)</errorWord>
      <group>L1_Format</group>
      <groupName>格式问题</groupName>
      <ability>L2_HalfPunc</ability>
      <abilityName>全半角检查</abilityName>
      <candidateList>
        <item>）</item>
      </candidateList>
      <explain>文本全半角错误。</explain>
      <paraID> 1416C78</paraID>
      <start>44</start>
      <end>45</end>
      <status>unmodified</status>
      <modifiedWord/>
      <trackRevisions>false</trackRevisions>
    </reviewItem>
    <reviewItem>
      <errorID>74861c9b-deb7-43d0-9daa-029572aa203e</errorID>
      <errorWord>)</errorWord>
      <group>L1_Format</group>
      <groupName>格式问题</groupName>
      <ability>L2_HalfPunc</ability>
      <abilityName>全半角检查</abilityName>
      <candidateList>
        <item>）</item>
      </candidateList>
      <explain>文本全半角错误。</explain>
      <paraID>7BF583CB</paraID>
      <start>44</start>
      <end>45</end>
      <status>unmodified</status>
      <modifiedWord/>
      <trackRevisions>false</trackRevisions>
    </reviewItem>
    <reviewItem>
      <errorID>8887e5aa-abac-4b13-a20d-f2811503d739</errorID>
      <errorWord>......</errorWord>
      <group>L1_Punc</group>
      <groupName>标点问题</groupName>
      <ability>L2_Punc</ability>
      <abilityName>标点符号检查</abilityName>
      <candidateList>
        <item>……</item>
      </candidateList>
      <explain/>
      <paraID>60EF6D8D</paraID>
      <start>0</start>
      <end>6</end>
      <status>unmodified</status>
      <modifiedWord/>
      <trackRevisions>false</trackRevisions>
    </reviewItem>
    <reviewItem>
      <errorID>63dae771-2e91-4260-88d8-f9f457f81080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62CA0D74</paraID>
      <start>0</start>
      <end>2</end>
      <status>unmodified</status>
      <modifiedWord/>
      <trackRevisions>false</trackRevisions>
    </reviewItem>
    <reviewItem>
      <errorID>45572a19-4270-40cb-8729-4ab748a419cf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3A413F3F</paraID>
      <start>0</start>
      <end>2</end>
      <status>unmodified</status>
      <modifiedWord/>
      <trackRevisions>false</trackRevisions>
    </reviewItem>
    <reviewItem>
      <errorID>f466098f-0502-40f0-a0fe-e52fd5aa3fac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722F0DD9</paraID>
      <start>0</start>
      <end>2</end>
      <status>unmodified</status>
      <modifiedWord/>
      <trackRevisions>false</trackRevisions>
    </reviewItem>
    <reviewItem>
      <errorID>a3900016-752d-40f2-96da-9c16cfeb058b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6A3A3D71</paraID>
      <start>0</start>
      <end>2</end>
      <status>unmodified</status>
      <modifiedWord/>
      <trackRevisions>false</trackRevisions>
    </reviewItem>
    <reviewItem>
      <errorID>44cb0d7b-9ca7-4ce9-9005-3901b94ea536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164E24BF</paraID>
      <start>0</start>
      <end>2</end>
      <status>unmodified</status>
      <modifiedWord/>
      <trackRevisions>false</trackRevisions>
    </reviewItem>
    <reviewItem>
      <errorID>d8e303f4-35b0-44a0-b3ac-ee9f7029491e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25E3681B</paraID>
      <start>0</start>
      <end>2</end>
      <status>unmodified</status>
      <modifiedWord/>
      <trackRevisions>false</trackRevisions>
    </reviewItem>
    <reviewItem>
      <errorID>f50641aa-92e8-470f-bbc9-16bc9c4b9f94</errorID>
      <errorWord>本</errorWord>
      <group>L1_Word</group>
      <groupName>字词问题</groupName>
      <ability>L2_Typo</ability>
      <abilityName>字词错误</abilityName>
      <candidateList>
        <item>本次</item>
      </candidateList>
      <explain/>
      <paraID>25E3681B</paraID>
      <start>14</start>
      <end>15</end>
      <status>unmodified</status>
      <modifiedWord/>
      <trackRevisions>false</trackRevisions>
    </reviewItem>
    <reviewItem>
      <errorID>074df884-e5f8-4ddb-b100-e56300542ebc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79DCC90B</paraID>
      <start>0</start>
      <end>2</end>
      <status>unmodified</status>
      <modifiedWord/>
      <trackRevisions>false</trackRevisions>
    </reviewItem>
    <reviewItem>
      <errorID>20936816-03a2-4f38-94b6-f3543f3af137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71C79CFA</paraID>
      <start>0</start>
      <end>2</end>
      <status>unmodified</status>
      <modifiedWord/>
      <trackRevisions>false</trackRevisions>
    </reviewItem>
    <reviewItem>
      <errorID>adeca43f-b770-493e-ae1b-f6292f000820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723899A9</paraID>
      <start>0</start>
      <end>3</end>
      <status>unmodified</status>
      <modifiedWord/>
      <trackRevisions>false</trackRevisions>
    </reviewItem>
    <reviewItem>
      <errorID>2c5fec3c-4abe-483c-9547-dd5cf66b7d7b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A1325E3</paraID>
      <start>0</start>
      <end>3</end>
      <status>unmodified</status>
      <modifiedWord/>
      <trackRevisions>false</trackRevisions>
    </reviewItem>
    <reviewItem>
      <errorID>b49260bc-2bf3-4a9b-ab3d-fb6ac7b09615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4BA41A04</paraID>
      <start>0</start>
      <end>3</end>
      <status>unmodified</status>
      <modifiedWord/>
      <trackRevisions>false</trackRevisions>
    </reviewItem>
    <reviewItem>
      <errorID>740a4b41-9660-4728-b0a7-775ea1feea76</errorID>
      <errorWord>(</errorWord>
      <group>L1_Format</group>
      <groupName>格式问题</groupName>
      <ability>L2_HalfPunc</ability>
      <abilityName>全半角检查</abilityName>
      <candidateList>
        <item>（</item>
      </candidateList>
      <explain>文本全半角错误。</explain>
      <paraID>173A8CEF</paraID>
      <start>5</start>
      <end>6</end>
      <status>unmodified</status>
      <modifiedWord/>
      <trackRevisions>false</trackRevisions>
    </reviewItem>
    <reviewItem>
      <errorID>7abbb686-f51c-4174-8ae0-431970f0a04f</errorID>
      <errorWord>)</errorWord>
      <group>L1_Format</group>
      <groupName>格式问题</groupName>
      <ability>L2_HalfPunc</ability>
      <abilityName>全半角检查</abilityName>
      <candidateList>
        <item>）</item>
      </candidateList>
      <explain>文本全半角错误。</explain>
      <paraID>173A8CEF</paraID>
      <start>10</start>
      <end>11</end>
      <status>unmodified</status>
      <modifiedWord/>
      <trackRevisions>false</trackRevisions>
    </reviewItem>
    <reviewItem>
      <errorID>9f047f67-61fe-440c-93e2-acca2f92e741</errorID>
      <errorWord>(</errorWord>
      <group>L1_Format</group>
      <groupName>格式问题</groupName>
      <ability>L2_HalfPunc</ability>
      <abilityName>全半角检查</abilityName>
      <candidateList>
        <item>（</item>
      </candidateList>
      <explain>文本全半角错误。</explain>
      <paraID>218CAFE6</paraID>
      <start>7</start>
      <end>8</end>
      <status>unmodified</status>
      <modifiedWord/>
      <trackRevisions>false</trackRevisions>
    </reviewItem>
    <reviewItem>
      <errorID>205d4ccf-97f1-4b47-9a3d-68e1de08036a</errorID>
      <errorWord>)</errorWord>
      <group>L1_Format</group>
      <groupName>格式问题</groupName>
      <ability>L2_HalfPunc</ability>
      <abilityName>全半角检查</abilityName>
      <candidateList>
        <item>）</item>
      </candidateList>
      <explain>文本全半角错误。</explain>
      <paraID>218CAFE6</paraID>
      <start>16</start>
      <end>17</end>
      <status>unmodified</status>
      <modifiedWord/>
      <trackRevisions>false</trackRevisions>
    </reviewItem>
    <reviewItem>
      <errorID>cfe00175-c4e8-47b5-bc5b-2252fe7b933e</errorID>
      <errorWord>(</errorWord>
      <group>L1_Format</group>
      <groupName>格式问题</groupName>
      <ability>L2_HalfPunc</ability>
      <abilityName>全半角检查</abilityName>
      <candidateList>
        <item>（</item>
      </candidateList>
      <explain>文本全半角错误。</explain>
      <paraID>270CA29C</paraID>
      <start>2</start>
      <end>3</end>
      <status>unmodified</status>
      <modifiedWord/>
      <trackRevisions>false</trackRevisions>
    </reviewItem>
    <reviewItem>
      <errorID>2363f982-b281-43d5-b2e4-d19af91328cc</errorID>
      <errorWord>)</errorWord>
      <group>L1_Format</group>
      <groupName>格式问题</groupName>
      <ability>L2_HalfPunc</ability>
      <abilityName>全半角检查</abilityName>
      <candidateList>
        <item>）</item>
      </candidateList>
      <explain>文本全半角错误。</explain>
      <paraID>270CA29C</paraID>
      <start>4</start>
      <end>5</end>
      <status>unmodified</status>
      <modifiedWord/>
      <trackRevisions>false</trackRevisions>
    </reviewItem>
    <reviewItem>
      <errorID>85f92585-b8c5-43a7-b404-55c2a1155c1d</errorID>
      <errorWord>＝</errorWord>
      <group>L1_Format</group>
      <groupName>格式问题</groupName>
      <ability>L2_HalfPunc</ability>
      <abilityName>全半角检查</abilityName>
      <candidateList>
        <item>=</item>
      </candidateList>
      <explain>文本全半角错误。</explain>
      <paraID>1D3586A7</paraID>
      <start>1</start>
      <end>2</end>
      <status>unmodified</status>
      <modifiedWord/>
      <trackRevisions>false</trackRevisions>
    </reviewItem>
    <reviewItem>
      <errorID>eeb9c000-d77f-40cb-8cd6-8ace58755575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60260722</paraID>
      <start>0</start>
      <end>2</end>
      <status>unmodified</status>
      <modifiedWord/>
      <trackRevisions>false</trackRevisions>
    </reviewItem>
    <reviewItem>
      <errorID>a4de71a2-58b1-4f9c-82f2-c8cb5a1fb9a3</errorID>
      <errorWord>,</errorWord>
      <group>L1_Format</group>
      <groupName>格式问题</groupName>
      <ability>L2_HalfPunc</ability>
      <abilityName>全半角检查</abilityName>
      <candidateList>
        <item>，</item>
      </candidateList>
      <explain>文本全半角错误。</explain>
      <paraID>60260722</paraID>
      <start>27</start>
      <end>28</end>
      <status>unmodified</status>
      <modifiedWord/>
      <trackRevisions>false</trackRevisions>
    </reviewItem>
    <reviewItem>
      <errorID>99d3a8ca-15f5-45e5-ae26-149b744356a3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3B43542F</paraID>
      <start>0</start>
      <end>2</end>
      <status>unmodified</status>
      <modifiedWord/>
      <trackRevisions>false</trackRevisions>
    </reviewItem>
    <reviewItem>
      <errorID>bc85d40c-7fd4-4e21-9c4b-d676eff00b1b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6BF2A6F8</paraID>
      <start>0</start>
      <end>2</end>
      <status>unmodified</status>
      <modifiedWord/>
      <trackRevisions>false</trackRevisions>
    </reviewItem>
    <reviewItem>
      <errorID>7042faec-a88a-4797-90b9-ee3013899f55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1F919182</paraID>
      <start>0</start>
      <end>2</end>
      <status>unmodified</status>
      <modifiedWord/>
      <trackRevisions>false</trackRevisions>
    </reviewItem>
    <reviewItem>
      <errorID>c6689633-55e0-4225-a305-196ae0b7f461</errorID>
      <errorWord>。。</errorWord>
      <group>L1_Punc</group>
      <groupName>标点问题</groupName>
      <ability>L2_Punc</ability>
      <abilityName>标点符号检查</abilityName>
      <candidateList>
        <item>。</item>
      </candidateList>
      <explain/>
      <paraID>1F919182</paraID>
      <start>59</start>
      <end>61</end>
      <status>unmodified</status>
      <modifiedWord/>
      <trackRevisions>false</trackRevisions>
    </reviewItem>
    <reviewItem>
      <errorID>ea055c3b-f1de-4961-9de5-8ffe3142ecee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1C5857BB</paraID>
      <start>0</start>
      <end>2</end>
      <status>unmodified</status>
      <modifiedWord/>
      <trackRevisions>false</trackRevisions>
    </reviewItem>
    <reviewItem>
      <errorID>ece9abda-a8db-4f11-a84b-7f036536b394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36F89794</paraID>
      <start>0</start>
      <end>2</end>
      <status>unmodified</status>
      <modifiedWord/>
      <trackRevisions>false</trackRevisions>
    </reviewItem>
    <reviewItem>
      <errorID>6ad69aa2-a93b-45ae-a834-898507cbc7d0</errorID>
      <errorWord>，</errorWord>
      <group>L1_Word</group>
      <groupName>字词问题</groupName>
      <ability>L2_Typo</ability>
      <abilityName>字词错误</abilityName>
      <candidateList>
        <item>，将</item>
      </candidateList>
      <explain/>
      <paraID>36F89794</paraID>
      <start>75</start>
      <end>76</end>
      <status>unmodified</status>
      <modifiedWord/>
      <trackRevisions>false</trackRevisions>
    </reviewItem>
    <reviewItem>
      <errorID>2f5a2f1b-ac61-444d-b752-49757f97adb2</errorID>
      <errorWord>(</errorWord>
      <group>L1_Format</group>
      <groupName>格式问题</groupName>
      <ability>L2_HalfPunc</ability>
      <abilityName>全半角检查</abilityName>
      <candidateList>
        <item>（</item>
      </candidateList>
      <explain>文本全半角错误。</explain>
      <paraID>15255B2B</paraID>
      <start>5</start>
      <end>6</end>
      <status>unmodified</status>
      <modifiedWord/>
      <trackRevisions>false</trackRevisions>
    </reviewItem>
    <reviewItem>
      <errorID>5317aae4-d1a7-4f75-b138-e8a209909c3a</errorID>
      <errorWord>)</errorWord>
      <group>L1_Format</group>
      <groupName>格式问题</groupName>
      <ability>L2_HalfPunc</ability>
      <abilityName>全半角检查</abilityName>
      <candidateList>
        <item>）</item>
      </candidateList>
      <explain>文本全半角错误。</explain>
      <paraID>15255B2B</paraID>
      <start>10</start>
      <end>11</end>
      <status>unmodified</status>
      <modifiedWord/>
      <trackRevisions>false</trackRevisions>
    </reviewItem>
    <reviewItem>
      <errorID>7c7e4931-5ed9-4657-92ff-b454ad87184c</errorID>
      <errorWord>法律、法规</errorWord>
      <group>L1_Word</group>
      <groupName>字词问题</groupName>
      <ability>L2_Typo</ability>
      <abilityName>字词错误</abilityName>
      <candidateList>
        <item>法律法规</item>
      </candidateList>
      <explain/>
      <paraID>1ECCC5D0</paraID>
      <start>92</start>
      <end>97</end>
      <status>unmodified</status>
      <modifiedWord/>
      <trackRevisions>false</trackRevisions>
    </reviewItem>
    <reviewItem>
      <errorID>1f71a4da-b925-4fe9-a6e0-8d4fba3f7ab6</errorID>
      <errorWord>法律、法规</errorWord>
      <group>L1_Word</group>
      <groupName>字词问题</groupName>
      <ability>L2_Typo</ability>
      <abilityName>字词错误</abilityName>
      <candidateList>
        <item>法律法规</item>
      </candidateList>
      <explain/>
      <paraID>1ECCC5D0</paraID>
      <start>169</start>
      <end>174</end>
      <status>unmodified</status>
      <modifiedWord/>
      <trackRevisions>false</trackRevisions>
    </reviewItem>
    <reviewItem>
      <errorID>63984726-f6d4-4236-83af-08448b020c7d</errorID>
      <errorWord>(</errorWord>
      <group>L1_Format</group>
      <groupName>格式问题</groupName>
      <ability>L2_HalfPunc</ability>
      <abilityName>全半角检查</abilityName>
      <candidateList>
        <item>（</item>
      </candidateList>
      <explain>文本全半角错误。</explain>
      <paraID>41AD976F</paraID>
      <start>11</start>
      <end>12</end>
      <status>unmodified</status>
      <modifiedWord/>
      <trackRevisions>false</trackRevisions>
    </reviewItem>
    <reviewItem>
      <errorID>b9ed3c28-894f-46e8-a5ac-2b05fa8fc07f</errorID>
      <errorWord>)</errorWord>
      <group>L1_Format</group>
      <groupName>格式问题</groupName>
      <ability>L2_HalfPunc</ability>
      <abilityName>全半角检查</abilityName>
      <candidateList>
        <item>）</item>
      </candidateList>
      <explain>文本全半角错误。</explain>
      <paraID>41AD976F</paraID>
      <start>16</start>
      <end>17</end>
      <status>unmodified</status>
      <modifiedWord/>
      <trackRevisions>false</trackRevisions>
    </reviewItem>
    <reviewItem>
      <errorID>29a68bf1-b543-45c8-864d-6a0f1ef400e5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2A8B89D3</paraID>
      <start>0</start>
      <end>2</end>
      <status>unmodified</status>
      <modifiedWord/>
      <trackRevisions>false</trackRevisions>
    </reviewItem>
    <reviewItem>
      <errorID>ac41ad52-e02c-44ef-82ba-60d380d464b8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224AA6CE</paraID>
      <start>0</start>
      <end>2</end>
      <status>unmodified</status>
      <modifiedWord/>
      <trackRevisions>false</trackRevisions>
    </reviewItem>
    <reviewItem>
      <errorID>0b3fa343-12c5-4e1a-9282-8775cb4d4ed9</errorID>
      <errorWord>(</errorWord>
      <group>L1_Format</group>
      <groupName>格式问题</groupName>
      <ability>L2_HalfPunc</ability>
      <abilityName>全半角检查</abilityName>
      <candidateList>
        <item>（</item>
      </candidateList>
      <explain>文本全半角错误。</explain>
      <paraID>23D5476D</paraID>
      <start>5</start>
      <end>6</end>
      <status>unmodified</status>
      <modifiedWord/>
      <trackRevisions>false</trackRevisions>
    </reviewItem>
    <reviewItem>
      <errorID>9b14f6dc-2e81-4307-ad46-645b49788cf4</errorID>
      <errorWord>)</errorWord>
      <group>L1_Format</group>
      <groupName>格式问题</groupName>
      <ability>L2_HalfPunc</ability>
      <abilityName>全半角检查</abilityName>
      <candidateList>
        <item>）</item>
      </candidateList>
      <explain>文本全半角错误。</explain>
      <paraID>23D5476D</paraID>
      <start>10</start>
      <end>11</end>
      <status>unmodified</status>
      <modifiedWord/>
      <trackRevisions>false</trackRevisions>
    </reviewItem>
    <reviewItem>
      <errorID>94b35f67-b546-4f3b-b740-d4af3212b5e4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3E9ECC1B</paraID>
      <start>0</start>
      <end>2</end>
      <status>unmodified</status>
      <modifiedWord/>
      <trackRevisions>false</trackRevisions>
    </reviewItem>
    <reviewItem>
      <errorID>810fc3a1-502e-4bf6-9a55-b882bf634460</errorID>
      <errorWord>〔2017〕 141号</errorWord>
      <group>L1_Knowledge</group>
      <groupName>知识性问题</groupName>
      <ability>L2_Knowledge</ability>
      <abilityName>其他知识</abilityName>
      <candidateList>
        <item>〔2017〕141号</item>
      </candidateList>
      <explain>发文字号格式错误。</explain>
      <paraID>3BF01903</paraID>
      <start>52</start>
      <end>63</end>
      <status>unmodified</status>
      <modifiedWord/>
      <trackRevisions>false</trackRevisions>
    </reviewItem>
    <reviewItem>
      <errorID>cf95fb09-ce5f-4482-af78-33c9fc8cc58c</errorID>
      <errorWord>(</errorWord>
      <group>L1_Format</group>
      <groupName>格式问题</groupName>
      <ability>L2_HalfPunc</ability>
      <abilityName>全半角检查</abilityName>
      <candidateList>
        <item>（</item>
      </candidateList>
      <explain>文本全半角错误。</explain>
      <paraID>17AA454C</paraID>
      <start>73</start>
      <end>74</end>
      <status>unmodified</status>
      <modifiedWord/>
      <trackRevisions>false</trackRevisions>
    </reviewItem>
    <reviewItem>
      <errorID>00bf33fd-e6f6-498a-804a-8a44bc4b29fa</errorID>
      <errorWord>)</errorWord>
      <group>L1_Format</group>
      <groupName>格式问题</groupName>
      <ability>L2_HalfPunc</ability>
      <abilityName>全半角检查</abilityName>
      <candidateList>
        <item>）</item>
      </candidateList>
      <explain>文本全半角错误。</explain>
      <paraID>17AA454C</paraID>
      <start>78</start>
      <end>79</end>
      <status>unmodified</status>
      <modifiedWord/>
      <trackRevisions>false</trackRevisions>
    </reviewItem>
    <reviewItem>
      <errorID>c62c0dfb-dfc5-430a-9cff-c1e9ba57ce32</errorID>
      <errorWord>[2014]68号</errorWord>
      <group>L1_Knowledge</group>
      <groupName>知识性问题</groupName>
      <ability>L2_Knowledge</ability>
      <abilityName>其他知识</abilityName>
      <candidateList>
        <item>〔2014〕68号</item>
      </candidateList>
      <explain>发文字号格式错误。</explain>
      <paraID>45A19F66</paraID>
      <start>116</start>
      <end>125</end>
      <status>unmodified</status>
      <modifiedWord/>
      <trackRevisions>false</trackRevisions>
    </reviewItem>
    <reviewItem>
      <errorID>d8978af8-183f-4edb-8ea0-bfe77bfd4302</errorID>
      <errorWord>(</errorWord>
      <group>L1_Format</group>
      <groupName>格式问题</groupName>
      <ability>L2_HalfPunc</ability>
      <abilityName>全半角检查</abilityName>
      <candidateList>
        <item>（</item>
      </candidateList>
      <explain>文本全半角错误。</explain>
      <paraID>644C0B6A</paraID>
      <start>2</start>
      <end>3</end>
      <status>unmodified</status>
      <modifiedWord/>
      <trackRevisions>false</trackRevisions>
    </reviewItem>
    <reviewItem>
      <errorID>3cedc9ed-f651-4511-80de-893bb0f22911</errorID>
      <errorWord>)</errorWord>
      <group>L1_Format</group>
      <groupName>格式问题</groupName>
      <ability>L2_HalfPunc</ability>
      <abilityName>全半角检查</abilityName>
      <candidateList>
        <item>）</item>
      </candidateList>
      <explain>文本全半角错误。</explain>
      <paraID>644C0B6A</paraID>
      <start>5</start>
      <end>6</end>
      <status>unmodified</status>
      <modifiedWord/>
      <trackRevisions>false</trackRevisions>
    </reviewItem>
    <reviewItem>
      <errorID>c3309b28-3576-4a9b-9e67-eb9efc85fec3</errorID>
      <errorWord>:</errorWord>
      <group>L1_Format</group>
      <groupName>格式问题</groupName>
      <ability>L2_HalfPunc</ability>
      <abilityName>全半角检查</abilityName>
      <candidateList>
        <item>：</item>
      </candidateList>
      <explain>文本全半角错误。</explain>
      <paraID>7668D5CD</paraID>
      <start>6</start>
      <end>7</end>
      <status>unmodified</status>
      <modifiedWord/>
      <trackRevisions>false</trackRevisions>
    </reviewItem>
    <reviewItem>
      <errorID>43538c27-327e-4c31-9a79-cacaed33fa7d</errorID>
      <errorWord>:</errorWord>
      <group>L1_Format</group>
      <groupName>格式问题</groupName>
      <ability>L2_HalfPunc</ability>
      <abilityName>全半角检查</abilityName>
      <candidateList>
        <item>：</item>
      </candidateList>
      <explain>文本全半角错误。</explain>
      <paraID>2C40CB5F</paraID>
      <start>6</start>
      <end>7</end>
      <status>unmodified</status>
      <modifiedWord/>
      <trackRevisions>false</trackRevisions>
    </reviewItem>
    <reviewItem>
      <errorID>e2b04ad1-7699-4b3e-807e-ef765390334f</errorID>
      <errorWord>,</errorWord>
      <group>L1_Format</group>
      <groupName>格式问题</groupName>
      <ability>L2_HalfPunc</ability>
      <abilityName>全半角检查</abilityName>
      <candidateList>
        <item>，</item>
      </candidateList>
      <explain>文本全半角错误。</explain>
      <paraID> D593EF8</paraID>
      <start>15</start>
      <end>16</end>
      <status>unmodified</status>
      <modifiedWord/>
      <trackRevisions>false</trackRevisions>
    </reviewItem>
    <reviewItem>
      <errorID>7ee76631-7c71-4386-a3ef-fbb42100e013</errorID>
      <errorWord>提出质疑</errorWord>
      <group>L1_Grammar</group>
      <groupName>语法问题</groupName>
      <ability>L2_Grammar</ability>
      <abilityName>语法错误</abilityName>
      <candidateList>
        <item>质疑</item>
      </candidateList>
      <explain>〈动〉提出疑问：～问难。</explain>
      <paraID> D593EF8</paraID>
      <start>36</start>
      <end>40</end>
      <status>unmodified</status>
      <modifiedWord/>
      <trackRevisions>false</trackRevisions>
    </reviewItem>
    <reviewItem>
      <errorID>728ba80e-2dc3-4b0f-a95b-6ea5df7f6062</errorID>
      <errorWord>,</errorWord>
      <group>L1_Format</group>
      <groupName>格式问题</groupName>
      <ability>L2_HalfPunc</ability>
      <abilityName>全半角检查</abilityName>
      <candidateList>
        <item>，</item>
      </candidateList>
      <explain>文本全半角错误。</explain>
      <paraID>43335D23</paraID>
      <start>21</start>
      <end>22</end>
      <status>unmodified</status>
      <modifiedWord/>
      <trackRevisions>false</trackRevisions>
    </reviewItem>
    <reviewItem>
      <errorID>699b77d0-1202-4eac-8279-c961518cef46</errorID>
      <errorWord>(</errorWord>
      <group>L1_Format</group>
      <groupName>格式问题</groupName>
      <ability>L2_HalfPunc</ability>
      <abilityName>全半角检查</abilityName>
      <candidateList>
        <item>（</item>
      </candidateList>
      <explain>文本全半角错误。</explain>
      <paraID>68954B3C</paraID>
      <start>2</start>
      <end>3</end>
      <status>unmodified</status>
      <modifiedWord/>
      <trackRevisions>false</trackRevisions>
    </reviewItem>
    <reviewItem>
      <errorID>c49c31cd-b2ff-422b-ba57-de76c2da3443</errorID>
      <errorWord>)</errorWord>
      <group>L1_Format</group>
      <groupName>格式问题</groupName>
      <ability>L2_HalfPunc</ability>
      <abilityName>全半角检查</abilityName>
      <candidateList>
        <item>）</item>
      </candidateList>
      <explain>文本全半角错误。</explain>
      <paraID>68954B3C</paraID>
      <start>5</start>
      <end>6</end>
      <status>unmodified</status>
      <modifiedWord/>
      <trackRevisions>false</trackRevisions>
    </reviewItem>
  </reviewItems>
  <config/>
</contractReview>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AD85674-50C4-4ADE-A5B4-CF8F349BF74D}">
  <ds:schemaRefs>
    <ds:schemaRef ds:uri="http://schemas.openxmlformats.org/officeDocument/2006/bibliography"/>
  </ds:schemaRefs>
</ds:datastoreItem>
</file>

<file path=customXml/itemProps2.xml><?xml version="1.0" encoding="utf-8"?>
<ds:datastoreItem xmlns:ds="http://schemas.openxmlformats.org/officeDocument/2006/customXml" ds:itemID="{59D9443A-2A72-465B-BBEB-B5AF8D52860A}">
  <ds:schemaRefs>
    <ds:schemaRef ds:uri="http://schemas.wps.cn/vas-ai-hub/contract-review"/>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216</Pages>
  <Words>23424</Words>
  <Characters>133519</Characters>
  <Application>Microsoft Office Word</Application>
  <DocSecurity>0</DocSecurity>
  <Lines>1112</Lines>
  <Paragraphs>313</Paragraphs>
  <ScaleCrop>false</ScaleCrop>
  <Company>admin</Company>
  <LinksUpToDate>false</LinksUpToDate>
  <CharactersWithSpaces>156630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南财采管〔2012〕3号</dc:title>
  <dc:creator>掌上明珠</dc:creator>
  <cp:lastModifiedBy>招标代理</cp:lastModifiedBy>
  <cp:revision>12</cp:revision>
  <cp:lastPrinted>2025-02-24T07:22:00Z</cp:lastPrinted>
  <dcterms:created xsi:type="dcterms:W3CDTF">2026-04-03T15:53:00Z</dcterms:created>
  <dcterms:modified xsi:type="dcterms:W3CDTF">2026-04-07T07:01:00Z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11351F38037B47B6BC3DDAC396A98F5C_13</vt:lpwstr>
  </property>
  <property fmtid="{D5CDD505-2E9C-101B-9397-08002B2CF9AE}" pid="4" name="KSOTemplateDocerSaveRecord">
    <vt:lpwstr>eyJoZGlkIjoiZDIxZWQ2ZmZhMTc5MjhiZGM4MzczZjA1MTQ5OTU1MTYiLCJ1c2VySWQiOiIzOTc4NzU5MjAifQ==</vt:lpwstr>
  </property>
</Properties>
</file>