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20939">
      <w:pPr>
        <w:rPr>
          <w:rFonts w:hint="eastAsia" w:ascii="宋体" w:hAnsi="宋体" w:eastAsia="宋体" w:cs="宋体"/>
        </w:rPr>
      </w:pPr>
    </w:p>
    <w:p w14:paraId="326CC763">
      <w:pPr>
        <w:rPr>
          <w:rFonts w:hint="eastAsia" w:ascii="宋体" w:hAnsi="宋体" w:eastAsia="宋体" w:cs="宋体"/>
        </w:rPr>
      </w:pPr>
      <w:bookmarkStart w:id="0" w:name="_Hlk83600134"/>
      <w:bookmarkEnd w:id="0"/>
    </w:p>
    <w:p w14:paraId="4F795419">
      <w:pPr>
        <w:rPr>
          <w:rFonts w:hint="eastAsia" w:ascii="宋体" w:hAnsi="宋体" w:eastAsia="宋体" w:cs="宋体"/>
        </w:rPr>
      </w:pPr>
    </w:p>
    <w:p w14:paraId="6B9403B3">
      <w:pPr>
        <w:jc w:val="center"/>
        <w:rPr>
          <w:rFonts w:hint="eastAsia" w:ascii="宋体" w:hAnsi="宋体" w:eastAsia="宋体" w:cs="宋体"/>
        </w:rPr>
      </w:pPr>
      <w:r>
        <w:rPr>
          <w:rFonts w:hint="eastAsia" w:ascii="宋体" w:hAnsi="宋体" w:eastAsia="宋体" w:cs="宋体"/>
          <w:sz w:val="72"/>
        </w:rPr>
        <w:t>招 标 文 件</w:t>
      </w:r>
      <w:r>
        <w:rPr>
          <w:rFonts w:hint="eastAsia" w:ascii="宋体" w:hAnsi="宋体" w:eastAsia="宋体" w:cs="宋体"/>
        </w:rPr>
        <w:br w:type="textWrapping"/>
      </w:r>
    </w:p>
    <w:p w14:paraId="77F91CBD">
      <w:pPr>
        <w:pStyle w:val="10"/>
        <w:ind w:firstLine="480"/>
        <w:rPr>
          <w:rFonts w:hint="eastAsia" w:ascii="宋体" w:hAnsi="宋体" w:eastAsia="宋体" w:cs="宋体"/>
        </w:rPr>
      </w:pPr>
    </w:p>
    <w:p w14:paraId="3F9A1815">
      <w:pPr>
        <w:spacing w:line="360" w:lineRule="auto"/>
        <w:rPr>
          <w:rFonts w:hint="eastAsia" w:ascii="宋体" w:hAnsi="宋体" w:eastAsia="宋体" w:cs="宋体"/>
        </w:rPr>
      </w:pPr>
    </w:p>
    <w:p w14:paraId="0AD86359">
      <w:pPr>
        <w:spacing w:line="360" w:lineRule="auto"/>
        <w:rPr>
          <w:rFonts w:hint="eastAsia" w:ascii="宋体" w:hAnsi="宋体" w:eastAsia="宋体" w:cs="宋体"/>
        </w:rPr>
      </w:pPr>
    </w:p>
    <w:p w14:paraId="5495DEFC">
      <w:pPr>
        <w:spacing w:line="360" w:lineRule="auto"/>
        <w:rPr>
          <w:rFonts w:hint="eastAsia" w:ascii="宋体" w:hAnsi="宋体" w:eastAsia="宋体" w:cs="宋体"/>
        </w:rPr>
      </w:pPr>
    </w:p>
    <w:p w14:paraId="348E12BA">
      <w:pPr>
        <w:spacing w:line="360" w:lineRule="auto"/>
        <w:rPr>
          <w:rFonts w:hint="eastAsia" w:ascii="宋体" w:hAnsi="宋体" w:eastAsia="宋体" w:cs="宋体"/>
        </w:rPr>
      </w:pPr>
    </w:p>
    <w:p w14:paraId="388D93A0">
      <w:pPr>
        <w:spacing w:line="360" w:lineRule="auto"/>
        <w:rPr>
          <w:rFonts w:hint="eastAsia" w:ascii="宋体" w:hAnsi="宋体" w:eastAsia="宋体" w:cs="宋体"/>
        </w:rPr>
      </w:pPr>
    </w:p>
    <w:p w14:paraId="33C0850C">
      <w:pPr>
        <w:spacing w:line="360" w:lineRule="auto"/>
        <w:rPr>
          <w:rFonts w:hint="eastAsia" w:ascii="宋体" w:hAnsi="宋体" w:eastAsia="宋体" w:cs="宋体"/>
          <w:highlight w:val="none"/>
          <w:lang w:val="en-US" w:eastAsia="zh-CN"/>
        </w:rPr>
      </w:pPr>
      <w:r>
        <w:rPr>
          <w:rFonts w:hint="eastAsia" w:ascii="宋体" w:hAnsi="宋体" w:eastAsia="宋体" w:cs="宋体"/>
          <w:highlight w:val="none"/>
        </w:rPr>
        <w:t>项目编号：XJDH-YKD2026-03</w:t>
      </w:r>
      <w:r>
        <w:rPr>
          <w:rFonts w:hint="eastAsia" w:cs="宋体"/>
          <w:highlight w:val="none"/>
          <w:lang w:val="en-US" w:eastAsia="zh-CN"/>
        </w:rPr>
        <w:t>1</w:t>
      </w:r>
    </w:p>
    <w:p w14:paraId="5EDDCC39">
      <w:pPr>
        <w:numPr>
          <w:ilvl w:val="0"/>
          <w:numId w:val="0"/>
        </w:numPr>
        <w:spacing w:line="360" w:lineRule="auto"/>
        <w:rPr>
          <w:rFonts w:hint="eastAsia" w:ascii="宋体" w:hAnsi="宋体" w:eastAsia="宋体" w:cs="宋体"/>
          <w:highlight w:val="none"/>
          <w:lang w:eastAsia="zh-CN"/>
        </w:rPr>
      </w:pPr>
      <w:r>
        <w:rPr>
          <w:rFonts w:hint="eastAsia" w:ascii="宋体" w:hAnsi="宋体" w:eastAsia="宋体" w:cs="宋体"/>
          <w:highlight w:val="none"/>
        </w:rPr>
        <w:t>项目名称: 新疆医科大学动物实验技术共享平台采购项目</w:t>
      </w:r>
    </w:p>
    <w:p w14:paraId="27628E46">
      <w:pPr>
        <w:spacing w:line="360" w:lineRule="auto"/>
        <w:rPr>
          <w:rFonts w:hint="eastAsia" w:ascii="宋体" w:hAnsi="宋体" w:eastAsia="宋体" w:cs="宋体"/>
          <w:highlight w:val="none"/>
        </w:rPr>
      </w:pPr>
      <w:r>
        <w:rPr>
          <w:rFonts w:hint="eastAsia" w:ascii="宋体" w:hAnsi="宋体" w:eastAsia="宋体" w:cs="宋体"/>
          <w:highlight w:val="none"/>
        </w:rPr>
        <w:t>采 购 人（盖章）：新疆医科大学</w:t>
      </w:r>
    </w:p>
    <w:p w14:paraId="3C9EC857">
      <w:pPr>
        <w:spacing w:line="360" w:lineRule="auto"/>
        <w:rPr>
          <w:rFonts w:hint="eastAsia" w:ascii="宋体" w:hAnsi="宋体" w:eastAsia="宋体" w:cs="宋体"/>
          <w:highlight w:val="none"/>
          <w:lang w:val="en-US" w:eastAsia="zh-CN"/>
        </w:rPr>
      </w:pPr>
      <w:r>
        <w:rPr>
          <w:rFonts w:hint="eastAsia" w:ascii="宋体" w:hAnsi="宋体" w:eastAsia="宋体" w:cs="宋体"/>
          <w:highlight w:val="none"/>
        </w:rPr>
        <w:t>联系人：</w:t>
      </w:r>
      <w:r>
        <w:rPr>
          <w:rFonts w:hint="eastAsia" w:ascii="宋体" w:hAnsi="宋体" w:eastAsia="宋体" w:cs="宋体"/>
          <w:highlight w:val="none"/>
          <w:lang w:val="en-US" w:eastAsia="zh-CN"/>
        </w:rPr>
        <w:t>姜涛</w:t>
      </w:r>
    </w:p>
    <w:p w14:paraId="667F3B05">
      <w:pPr>
        <w:spacing w:line="360" w:lineRule="auto"/>
        <w:rPr>
          <w:rFonts w:hint="eastAsia" w:ascii="宋体" w:hAnsi="宋体" w:eastAsia="宋体" w:cs="宋体"/>
          <w:highlight w:val="none"/>
          <w:lang w:val="en-US" w:eastAsia="zh-CN"/>
        </w:rPr>
      </w:pPr>
      <w:r>
        <w:rPr>
          <w:rFonts w:hint="eastAsia" w:ascii="宋体" w:hAnsi="宋体" w:eastAsia="宋体" w:cs="宋体"/>
          <w:highlight w:val="none"/>
        </w:rPr>
        <w:t>联系方式：</w:t>
      </w:r>
      <w:r>
        <w:rPr>
          <w:rFonts w:hint="eastAsia" w:ascii="宋体" w:hAnsi="宋体" w:eastAsia="宋体" w:cs="宋体"/>
          <w:highlight w:val="none"/>
          <w:lang w:val="en-US" w:eastAsia="zh-CN"/>
        </w:rPr>
        <w:t>13579977272</w:t>
      </w:r>
    </w:p>
    <w:p w14:paraId="6904D60F">
      <w:pPr>
        <w:spacing w:line="360" w:lineRule="auto"/>
        <w:rPr>
          <w:rFonts w:hint="eastAsia" w:ascii="宋体" w:hAnsi="宋体" w:eastAsia="宋体" w:cs="宋体"/>
          <w:highlight w:val="yellow"/>
        </w:rPr>
      </w:pPr>
      <w:r>
        <w:rPr>
          <w:rFonts w:hint="eastAsia" w:ascii="宋体" w:hAnsi="宋体" w:eastAsia="宋体" w:cs="宋体"/>
          <w:highlight w:val="yellow"/>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12065" b="6350"/>
                <wp:wrapNone/>
                <wp:docPr id="9" name="直接连接符 9"/>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i&#10;wOvA0wAAAAgBAAAPAAAAAAAAAAEAIAAAACIAAABkcnMvZG93bnJldi54bWxQSwECFAAUAAAACACH&#10;TuJA/BdJvPABAADaAwAADgAAAAAAAAABACAAAAAiAQAAZHJzL2Uyb0RvYy54bWxQSwUGAAAAAAYA&#10;BgBZAQAAhAUAAAAA&#10;">
                <v:fill on="f" focussize="0,0"/>
                <v:stroke weight="1pt" color="#000000" joinstyle="round" dashstyle="1 1"/>
                <v:imagedata o:title=""/>
                <o:lock v:ext="edit" aspectratio="f"/>
              </v:line>
            </w:pict>
          </mc:Fallback>
        </mc:AlternateContent>
      </w:r>
    </w:p>
    <w:p w14:paraId="6B9993E3">
      <w:pPr>
        <w:numPr>
          <w:ilvl w:val="0"/>
          <w:numId w:val="0"/>
        </w:numPr>
        <w:spacing w:line="360" w:lineRule="auto"/>
        <w:rPr>
          <w:rFonts w:hint="eastAsia" w:ascii="宋体" w:hAnsi="宋体" w:eastAsia="宋体" w:cs="宋体"/>
        </w:rPr>
      </w:pPr>
      <w:r>
        <w:rPr>
          <w:rFonts w:hint="eastAsia" w:ascii="宋体" w:hAnsi="宋体" w:eastAsia="宋体" w:cs="宋体"/>
        </w:rPr>
        <w:t>招标代理机构（盖章）：新疆德鸿项目管理咨询有限公司</w:t>
      </w:r>
    </w:p>
    <w:p w14:paraId="28E78137">
      <w:pPr>
        <w:numPr>
          <w:ilvl w:val="0"/>
          <w:numId w:val="0"/>
        </w:numPr>
        <w:spacing w:line="360" w:lineRule="auto"/>
        <w:rPr>
          <w:rFonts w:hint="eastAsia" w:ascii="宋体" w:hAnsi="宋体" w:eastAsia="宋体" w:cs="宋体"/>
        </w:rPr>
      </w:pPr>
      <w:r>
        <w:rPr>
          <w:rFonts w:hint="eastAsia" w:ascii="宋体" w:hAnsi="宋体" w:eastAsia="宋体" w:cs="宋体"/>
        </w:rPr>
        <w:t>联系人：吴楚、李娟娟</w:t>
      </w:r>
    </w:p>
    <w:p w14:paraId="4B8DB076">
      <w:pPr>
        <w:numPr>
          <w:ilvl w:val="0"/>
          <w:numId w:val="0"/>
        </w:numPr>
        <w:spacing w:line="360" w:lineRule="auto"/>
        <w:rPr>
          <w:rFonts w:hint="eastAsia" w:ascii="宋体" w:hAnsi="宋体" w:eastAsia="宋体" w:cs="宋体"/>
        </w:rPr>
      </w:pPr>
      <w:r>
        <w:rPr>
          <w:rFonts w:hint="eastAsia" w:ascii="宋体" w:hAnsi="宋体" w:eastAsia="宋体" w:cs="宋体"/>
        </w:rPr>
        <w:t>电  话：0991-4833203</w:t>
      </w:r>
    </w:p>
    <w:p w14:paraId="5E119B8E">
      <w:pPr>
        <w:numPr>
          <w:ilvl w:val="0"/>
          <w:numId w:val="0"/>
        </w:numPr>
        <w:spacing w:line="360" w:lineRule="auto"/>
        <w:rPr>
          <w:rFonts w:hint="eastAsia" w:ascii="宋体" w:hAnsi="宋体" w:eastAsia="宋体" w:cs="宋体"/>
        </w:rPr>
      </w:pPr>
      <w:r>
        <w:rPr>
          <w:rFonts w:hint="eastAsia" w:ascii="宋体" w:hAnsi="宋体" w:eastAsia="宋体" w:cs="宋体"/>
        </w:rPr>
        <w:t>详细地址：乌鲁木齐市友好北路706号昊泰明慧园B座18楼1803室</w:t>
      </w:r>
    </w:p>
    <w:p w14:paraId="4ADE98AE">
      <w:pPr>
        <w:pStyle w:val="38"/>
        <w:ind w:firstLine="1440"/>
        <w:rPr>
          <w:rFonts w:hint="eastAsia" w:ascii="宋体" w:hAnsi="宋体" w:eastAsia="宋体" w:cs="宋体"/>
          <w:sz w:val="72"/>
          <w:szCs w:val="72"/>
          <w:highlight w:val="yellow"/>
        </w:rPr>
        <w:sectPr>
          <w:pgSz w:w="11906" w:h="16838"/>
          <w:pgMar w:top="1440" w:right="1800" w:bottom="1440" w:left="1800" w:header="851" w:footer="879" w:gutter="0"/>
          <w:cols w:space="0" w:num="1"/>
          <w:docGrid w:type="lines" w:linePitch="312" w:charSpace="0"/>
        </w:sectPr>
      </w:pPr>
    </w:p>
    <w:p w14:paraId="2C74BBD0">
      <w:pPr>
        <w:jc w:val="center"/>
        <w:rPr>
          <w:rFonts w:hint="eastAsia" w:ascii="宋体" w:hAnsi="宋体" w:eastAsia="宋体" w:cs="宋体"/>
        </w:rPr>
      </w:pPr>
      <w:r>
        <w:rPr>
          <w:rFonts w:hint="eastAsia" w:ascii="宋体" w:hAnsi="宋体" w:eastAsia="宋体" w:cs="宋体"/>
        </w:rPr>
        <w:t>目  录</w:t>
      </w:r>
    </w:p>
    <w:p w14:paraId="364E5BFC">
      <w:pPr>
        <w:pStyle w:val="23"/>
        <w:tabs>
          <w:tab w:val="right" w:leader="dot" w:pos="8296"/>
        </w:tabs>
        <w:rPr>
          <w:rFonts w:hint="eastAsia" w:ascii="宋体" w:hAnsi="宋体" w:eastAsia="宋体" w:cs="宋体"/>
          <w:b w:val="0"/>
          <w:bCs w:val="0"/>
          <w:caps w:val="0"/>
          <w:sz w:val="21"/>
          <w:szCs w:val="22"/>
        </w:rPr>
      </w:pPr>
      <w:r>
        <w:rPr>
          <w:rFonts w:hint="eastAsia" w:ascii="宋体" w:hAnsi="宋体" w:eastAsia="宋体" w:cs="宋体"/>
        </w:rPr>
        <w:fldChar w:fldCharType="begin"/>
      </w:r>
      <w:r>
        <w:rPr>
          <w:rFonts w:hint="eastAsia" w:ascii="宋体" w:hAnsi="宋体" w:eastAsia="宋体" w:cs="宋体"/>
        </w:rPr>
        <w:instrText xml:space="preserve">TOC \o "1-2" \h \u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"_Toc226739018" </w:instrText>
      </w:r>
      <w:r>
        <w:rPr>
          <w:rFonts w:hint="eastAsia" w:ascii="宋体" w:hAnsi="宋体" w:eastAsia="宋体" w:cs="宋体"/>
        </w:rPr>
        <w:fldChar w:fldCharType="separate"/>
      </w:r>
      <w:r>
        <w:rPr>
          <w:rStyle w:val="36"/>
          <w:rFonts w:hint="eastAsia" w:ascii="宋体" w:hAnsi="宋体" w:eastAsia="宋体" w:cs="宋体"/>
        </w:rPr>
        <w:t>第一章 招标公告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_Toc226739018 \h </w:instrText>
      </w:r>
      <w:r>
        <w:rPr>
          <w:rFonts w:hint="eastAsia" w:ascii="宋体" w:hAnsi="宋体" w:eastAsia="宋体" w:cs="宋体"/>
        </w:rPr>
        <w:fldChar w:fldCharType="separate"/>
      </w:r>
      <w:r>
        <w:rPr>
          <w:rFonts w:hint="eastAsia" w:ascii="宋体" w:hAnsi="宋体" w:eastAsia="宋体" w:cs="宋体"/>
        </w:rPr>
        <w:t>- 1 -</w:t>
      </w:r>
      <w:r>
        <w:rPr>
          <w:rFonts w:hint="eastAsia" w:ascii="宋体" w:hAnsi="宋体" w:eastAsia="宋体" w:cs="宋体"/>
        </w:rPr>
        <w:fldChar w:fldCharType="end"/>
      </w:r>
      <w:r>
        <w:rPr>
          <w:rFonts w:hint="eastAsia" w:ascii="宋体" w:hAnsi="宋体" w:eastAsia="宋体" w:cs="宋体"/>
        </w:rPr>
        <w:fldChar w:fldCharType="end"/>
      </w:r>
    </w:p>
    <w:p w14:paraId="4804D96E">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"_Toc226739019" </w:instrText>
      </w:r>
      <w:r>
        <w:rPr>
          <w:rFonts w:hint="eastAsia" w:ascii="宋体" w:hAnsi="宋体" w:eastAsia="宋体" w:cs="宋体"/>
        </w:rPr>
        <w:fldChar w:fldCharType="separate"/>
      </w:r>
      <w:r>
        <w:rPr>
          <w:rStyle w:val="36"/>
          <w:rFonts w:hint="eastAsia" w:ascii="宋体" w:hAnsi="宋体" w:eastAsia="宋体" w:cs="宋体"/>
        </w:rPr>
        <w:t>项目概况：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_Toc226739019 \h </w:instrText>
      </w:r>
      <w:r>
        <w:rPr>
          <w:rFonts w:hint="eastAsia" w:ascii="宋体" w:hAnsi="宋体" w:eastAsia="宋体" w:cs="宋体"/>
        </w:rPr>
        <w:fldChar w:fldCharType="separate"/>
      </w:r>
      <w:r>
        <w:rPr>
          <w:rFonts w:hint="eastAsia" w:ascii="宋体" w:hAnsi="宋体" w:eastAsia="宋体" w:cs="宋体"/>
        </w:rPr>
        <w:t>- 1 -</w:t>
      </w:r>
      <w:r>
        <w:rPr>
          <w:rFonts w:hint="eastAsia" w:ascii="宋体" w:hAnsi="宋体" w:eastAsia="宋体" w:cs="宋体"/>
        </w:rPr>
        <w:fldChar w:fldCharType="end"/>
      </w:r>
      <w:r>
        <w:rPr>
          <w:rFonts w:hint="eastAsia" w:ascii="宋体" w:hAnsi="宋体" w:eastAsia="宋体" w:cs="宋体"/>
        </w:rPr>
        <w:fldChar w:fldCharType="end"/>
      </w:r>
    </w:p>
    <w:p w14:paraId="247658D2">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"_Toc226739020" </w:instrText>
      </w:r>
      <w:r>
        <w:rPr>
          <w:rFonts w:hint="eastAsia" w:ascii="宋体" w:hAnsi="宋体" w:eastAsia="宋体" w:cs="宋体"/>
        </w:rPr>
        <w:fldChar w:fldCharType="separate"/>
      </w:r>
      <w:r>
        <w:rPr>
          <w:rStyle w:val="36"/>
          <w:rFonts w:hint="eastAsia" w:ascii="宋体" w:hAnsi="宋体" w:eastAsia="宋体" w:cs="宋体"/>
          <w:lang w:val="hr-HR"/>
        </w:rPr>
        <w:t>一、项目基本情况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_Toc226739020 \h </w:instrText>
      </w:r>
      <w:r>
        <w:rPr>
          <w:rFonts w:hint="eastAsia" w:ascii="宋体" w:hAnsi="宋体" w:eastAsia="宋体" w:cs="宋体"/>
        </w:rPr>
        <w:fldChar w:fldCharType="separate"/>
      </w:r>
      <w:r>
        <w:rPr>
          <w:rFonts w:hint="eastAsia" w:ascii="宋体" w:hAnsi="宋体" w:eastAsia="宋体" w:cs="宋体"/>
        </w:rPr>
        <w:t>- 1 -</w:t>
      </w:r>
      <w:r>
        <w:rPr>
          <w:rFonts w:hint="eastAsia" w:ascii="宋体" w:hAnsi="宋体" w:eastAsia="宋体" w:cs="宋体"/>
        </w:rPr>
        <w:fldChar w:fldCharType="end"/>
      </w:r>
      <w:r>
        <w:rPr>
          <w:rFonts w:hint="eastAsia" w:ascii="宋体" w:hAnsi="宋体" w:eastAsia="宋体" w:cs="宋体"/>
        </w:rPr>
        <w:fldChar w:fldCharType="end"/>
      </w:r>
    </w:p>
    <w:p w14:paraId="6CB3CDB2">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"_Toc226739021" </w:instrText>
      </w:r>
      <w:r>
        <w:rPr>
          <w:rFonts w:hint="eastAsia" w:ascii="宋体" w:hAnsi="宋体" w:eastAsia="宋体" w:cs="宋体"/>
        </w:rPr>
        <w:fldChar w:fldCharType="separate"/>
      </w:r>
      <w:r>
        <w:rPr>
          <w:rStyle w:val="36"/>
          <w:rFonts w:hint="eastAsia" w:ascii="宋体" w:hAnsi="宋体" w:eastAsia="宋体" w:cs="宋体"/>
        </w:rPr>
        <w:t>二、申请</w:t>
      </w:r>
      <w:r>
        <w:rPr>
          <w:rStyle w:val="36"/>
          <w:rFonts w:hint="eastAsia" w:ascii="宋体" w:hAnsi="宋体" w:eastAsia="宋体" w:cs="宋体"/>
          <w:lang w:val="hr-HR"/>
        </w:rPr>
        <w:t>人</w:t>
      </w:r>
      <w:r>
        <w:rPr>
          <w:rStyle w:val="36"/>
          <w:rFonts w:hint="eastAsia" w:ascii="宋体" w:hAnsi="宋体" w:eastAsia="宋体" w:cs="宋体"/>
        </w:rPr>
        <w:t>的</w:t>
      </w:r>
      <w:r>
        <w:rPr>
          <w:rStyle w:val="36"/>
          <w:rFonts w:hint="eastAsia" w:ascii="宋体" w:hAnsi="宋体" w:eastAsia="宋体" w:cs="宋体"/>
          <w:lang w:val="hr-HR"/>
        </w:rPr>
        <w:t>资格要求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_Toc226739021 \h </w:instrText>
      </w:r>
      <w:r>
        <w:rPr>
          <w:rFonts w:hint="eastAsia" w:ascii="宋体" w:hAnsi="宋体" w:eastAsia="宋体" w:cs="宋体"/>
        </w:rPr>
        <w:fldChar w:fldCharType="separate"/>
      </w:r>
      <w:r>
        <w:rPr>
          <w:rFonts w:hint="eastAsia" w:ascii="宋体" w:hAnsi="宋体" w:eastAsia="宋体" w:cs="宋体"/>
        </w:rPr>
        <w:t>- 1 -</w:t>
      </w:r>
      <w:r>
        <w:rPr>
          <w:rFonts w:hint="eastAsia" w:ascii="宋体" w:hAnsi="宋体" w:eastAsia="宋体" w:cs="宋体"/>
        </w:rPr>
        <w:fldChar w:fldCharType="end"/>
      </w:r>
      <w:r>
        <w:rPr>
          <w:rFonts w:hint="eastAsia" w:ascii="宋体" w:hAnsi="宋体" w:eastAsia="宋体" w:cs="宋体"/>
        </w:rPr>
        <w:fldChar w:fldCharType="end"/>
      </w:r>
    </w:p>
    <w:p w14:paraId="5610B18D">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"_Toc226739022" </w:instrText>
      </w:r>
      <w:r>
        <w:rPr>
          <w:rFonts w:hint="eastAsia" w:ascii="宋体" w:hAnsi="宋体" w:eastAsia="宋体" w:cs="宋体"/>
        </w:rPr>
        <w:fldChar w:fldCharType="separate"/>
      </w:r>
      <w:r>
        <w:rPr>
          <w:rStyle w:val="36"/>
          <w:rFonts w:hint="eastAsia" w:ascii="宋体" w:hAnsi="宋体" w:eastAsia="宋体" w:cs="宋体"/>
        </w:rPr>
        <w:t>三、</w:t>
      </w:r>
      <w:r>
        <w:rPr>
          <w:rStyle w:val="36"/>
          <w:rFonts w:hint="eastAsia" w:ascii="宋体" w:hAnsi="宋体" w:eastAsia="宋体" w:cs="宋体"/>
          <w:lang w:val="hr-HR"/>
        </w:rPr>
        <w:t>获取招标文件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_Toc226739022 \h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r>
        <w:rPr>
          <w:rFonts w:hint="eastAsia" w:ascii="宋体" w:hAnsi="宋体" w:eastAsia="宋体" w:cs="宋体"/>
        </w:rPr>
        <w:fldChar w:fldCharType="end"/>
      </w:r>
    </w:p>
    <w:p w14:paraId="62333131">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"_Toc226739023" </w:instrText>
      </w:r>
      <w:r>
        <w:rPr>
          <w:rFonts w:hint="eastAsia" w:ascii="宋体" w:hAnsi="宋体" w:eastAsia="宋体" w:cs="宋体"/>
        </w:rPr>
        <w:fldChar w:fldCharType="separate"/>
      </w:r>
      <w:r>
        <w:rPr>
          <w:rStyle w:val="36"/>
          <w:rFonts w:hint="eastAsia" w:ascii="宋体" w:hAnsi="宋体" w:eastAsia="宋体" w:cs="宋体"/>
        </w:rPr>
        <w:t>四、</w:t>
      </w:r>
      <w:r>
        <w:rPr>
          <w:rStyle w:val="36"/>
          <w:rFonts w:hint="eastAsia" w:ascii="宋体" w:hAnsi="宋体" w:eastAsia="宋体" w:cs="宋体"/>
          <w:lang w:val="hr-HR"/>
        </w:rPr>
        <w:t>提交投标文件截止时间</w:t>
      </w:r>
      <w:r>
        <w:rPr>
          <w:rStyle w:val="36"/>
          <w:rFonts w:hint="eastAsia" w:ascii="宋体" w:hAnsi="宋体" w:eastAsia="宋体" w:cs="宋体"/>
        </w:rPr>
        <w:t>/</w:t>
      </w:r>
      <w:r>
        <w:rPr>
          <w:rStyle w:val="36"/>
          <w:rFonts w:hint="eastAsia" w:ascii="宋体" w:hAnsi="宋体" w:eastAsia="宋体" w:cs="宋体"/>
          <w:lang w:val="hr-HR"/>
        </w:rPr>
        <w:t>开标时间、递交方式和</w:t>
      </w:r>
      <w:r>
        <w:rPr>
          <w:rStyle w:val="36"/>
          <w:rFonts w:hint="eastAsia" w:ascii="宋体" w:hAnsi="宋体" w:eastAsia="宋体" w:cs="宋体"/>
        </w:rPr>
        <w:t>开标</w:t>
      </w:r>
      <w:r>
        <w:rPr>
          <w:rStyle w:val="36"/>
          <w:rFonts w:hint="eastAsia" w:ascii="宋体" w:hAnsi="宋体" w:eastAsia="宋体" w:cs="宋体"/>
          <w:lang w:val="hr-HR"/>
        </w:rPr>
        <w:t>地点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_Toc226739023 \h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r>
        <w:rPr>
          <w:rFonts w:hint="eastAsia" w:ascii="宋体" w:hAnsi="宋体" w:eastAsia="宋体" w:cs="宋体"/>
        </w:rPr>
        <w:fldChar w:fldCharType="end"/>
      </w:r>
    </w:p>
    <w:p w14:paraId="3B6C2688">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"_Toc226739024" </w:instrText>
      </w:r>
      <w:r>
        <w:rPr>
          <w:rFonts w:hint="eastAsia" w:ascii="宋体" w:hAnsi="宋体" w:eastAsia="宋体" w:cs="宋体"/>
        </w:rPr>
        <w:fldChar w:fldCharType="separate"/>
      </w:r>
      <w:r>
        <w:rPr>
          <w:rStyle w:val="36"/>
          <w:rFonts w:hint="eastAsia" w:ascii="宋体" w:hAnsi="宋体" w:eastAsia="宋体" w:cs="宋体"/>
        </w:rPr>
        <w:t>五、</w:t>
      </w:r>
      <w:r>
        <w:rPr>
          <w:rStyle w:val="36"/>
          <w:rFonts w:hint="eastAsia" w:ascii="宋体" w:hAnsi="宋体" w:eastAsia="宋体" w:cs="宋体"/>
          <w:lang w:val="hr-HR"/>
        </w:rPr>
        <w:t>公告期限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_Toc226739024 \h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r>
        <w:rPr>
          <w:rFonts w:hint="eastAsia" w:ascii="宋体" w:hAnsi="宋体" w:eastAsia="宋体" w:cs="宋体"/>
        </w:rPr>
        <w:fldChar w:fldCharType="end"/>
      </w:r>
    </w:p>
    <w:p w14:paraId="23D36378">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"_Toc226739025" </w:instrText>
      </w:r>
      <w:r>
        <w:rPr>
          <w:rFonts w:hint="eastAsia" w:ascii="宋体" w:hAnsi="宋体" w:eastAsia="宋体" w:cs="宋体"/>
        </w:rPr>
        <w:fldChar w:fldCharType="separate"/>
      </w:r>
      <w:r>
        <w:rPr>
          <w:rStyle w:val="36"/>
          <w:rFonts w:hint="eastAsia" w:ascii="宋体" w:hAnsi="宋体" w:eastAsia="宋体" w:cs="宋体"/>
        </w:rPr>
        <w:t>六、</w:t>
      </w:r>
      <w:r>
        <w:rPr>
          <w:rStyle w:val="36"/>
          <w:rFonts w:hint="eastAsia" w:ascii="宋体" w:hAnsi="宋体" w:eastAsia="宋体" w:cs="宋体"/>
          <w:lang w:val="hr-HR"/>
        </w:rPr>
        <w:t>其他补充事宜</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_Toc226739025 \h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r>
        <w:rPr>
          <w:rFonts w:hint="eastAsia" w:ascii="宋体" w:hAnsi="宋体" w:eastAsia="宋体" w:cs="宋体"/>
        </w:rPr>
        <w:fldChar w:fldCharType="end"/>
      </w:r>
    </w:p>
    <w:p w14:paraId="7D8A3CC8">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"_Toc226739026" </w:instrText>
      </w:r>
      <w:r>
        <w:rPr>
          <w:rFonts w:hint="eastAsia" w:ascii="宋体" w:hAnsi="宋体" w:eastAsia="宋体" w:cs="宋体"/>
        </w:rPr>
        <w:fldChar w:fldCharType="separate"/>
      </w:r>
      <w:r>
        <w:rPr>
          <w:rStyle w:val="36"/>
          <w:rFonts w:hint="eastAsia" w:ascii="宋体" w:hAnsi="宋体" w:eastAsia="宋体" w:cs="宋体"/>
        </w:rPr>
        <w:t>七、</w:t>
      </w:r>
      <w:r>
        <w:rPr>
          <w:rStyle w:val="36"/>
          <w:rFonts w:hint="eastAsia" w:ascii="宋体" w:hAnsi="宋体" w:eastAsia="宋体" w:cs="宋体"/>
          <w:lang w:val="hr-HR"/>
        </w:rPr>
        <w:t>对本次</w:t>
      </w:r>
      <w:r>
        <w:rPr>
          <w:rStyle w:val="36"/>
          <w:rFonts w:hint="eastAsia" w:ascii="宋体" w:hAnsi="宋体" w:eastAsia="宋体" w:cs="宋体"/>
        </w:rPr>
        <w:t>招标</w:t>
      </w:r>
      <w:r>
        <w:rPr>
          <w:rStyle w:val="36"/>
          <w:rFonts w:hint="eastAsia" w:ascii="宋体" w:hAnsi="宋体" w:eastAsia="宋体" w:cs="宋体"/>
          <w:lang w:val="hr-HR"/>
        </w:rPr>
        <w:t>提出询问，请按以下方式联系</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_Toc226739026 \h </w:instrText>
      </w:r>
      <w:r>
        <w:rPr>
          <w:rFonts w:hint="eastAsia" w:ascii="宋体" w:hAnsi="宋体" w:eastAsia="宋体" w:cs="宋体"/>
        </w:rPr>
        <w:fldChar w:fldCharType="separate"/>
      </w:r>
      <w:r>
        <w:rPr>
          <w:rFonts w:hint="eastAsia" w:ascii="宋体" w:hAnsi="宋体" w:eastAsia="宋体" w:cs="宋体"/>
        </w:rPr>
        <w:t>- 3 -</w:t>
      </w:r>
      <w:r>
        <w:rPr>
          <w:rFonts w:hint="eastAsia" w:ascii="宋体" w:hAnsi="宋体" w:eastAsia="宋体" w:cs="宋体"/>
        </w:rPr>
        <w:fldChar w:fldCharType="end"/>
      </w:r>
      <w:r>
        <w:rPr>
          <w:rFonts w:hint="eastAsia" w:ascii="宋体" w:hAnsi="宋体" w:eastAsia="宋体" w:cs="宋体"/>
        </w:rPr>
        <w:fldChar w:fldCharType="end"/>
      </w:r>
    </w:p>
    <w:p w14:paraId="1D7CDE20">
      <w:pPr>
        <w:pStyle w:val="23"/>
        <w:tabs>
          <w:tab w:val="right" w:leader="dot" w:pos="8296"/>
        </w:tabs>
        <w:rPr>
          <w:rFonts w:hint="eastAsia" w:ascii="宋体" w:hAnsi="宋体" w:eastAsia="宋体" w:cs="宋体"/>
          <w:b w:val="0"/>
          <w:bCs w:val="0"/>
          <w: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"_Toc226739027" </w:instrText>
      </w:r>
      <w:r>
        <w:rPr>
          <w:rFonts w:hint="eastAsia" w:ascii="宋体" w:hAnsi="宋体" w:eastAsia="宋体" w:cs="宋体"/>
        </w:rPr>
        <w:fldChar w:fldCharType="separate"/>
      </w:r>
      <w:r>
        <w:rPr>
          <w:rStyle w:val="36"/>
          <w:rFonts w:hint="eastAsia" w:ascii="宋体" w:hAnsi="宋体" w:eastAsia="宋体" w:cs="宋体"/>
        </w:rPr>
        <w:t>第二章 投标人须知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_Toc226739027 \h </w:instrText>
      </w:r>
      <w:r>
        <w:rPr>
          <w:rFonts w:hint="eastAsia" w:ascii="宋体" w:hAnsi="宋体" w:eastAsia="宋体" w:cs="宋体"/>
        </w:rPr>
        <w:fldChar w:fldCharType="separate"/>
      </w:r>
      <w:r>
        <w:rPr>
          <w:rFonts w:hint="eastAsia" w:ascii="宋体" w:hAnsi="宋体" w:eastAsia="宋体" w:cs="宋体"/>
        </w:rPr>
        <w:t>- 4 -</w:t>
      </w:r>
      <w:r>
        <w:rPr>
          <w:rFonts w:hint="eastAsia" w:ascii="宋体" w:hAnsi="宋体" w:eastAsia="宋体" w:cs="宋体"/>
        </w:rPr>
        <w:fldChar w:fldCharType="end"/>
      </w:r>
      <w:r>
        <w:rPr>
          <w:rFonts w:hint="eastAsia" w:ascii="宋体" w:hAnsi="宋体" w:eastAsia="宋体" w:cs="宋体"/>
        </w:rPr>
        <w:fldChar w:fldCharType="end"/>
      </w:r>
    </w:p>
    <w:p w14:paraId="73B8AEA5">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"_Toc226739028" </w:instrText>
      </w:r>
      <w:r>
        <w:rPr>
          <w:rFonts w:hint="eastAsia" w:ascii="宋体" w:hAnsi="宋体" w:eastAsia="宋体" w:cs="宋体"/>
        </w:rPr>
        <w:fldChar w:fldCharType="separate"/>
      </w:r>
      <w:r>
        <w:rPr>
          <w:rStyle w:val="36"/>
          <w:rFonts w:hint="eastAsia" w:ascii="宋体" w:hAnsi="宋体" w:eastAsia="宋体" w:cs="宋体"/>
        </w:rPr>
        <w:t>一、投标人须知前附表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_Toc226739028 \h </w:instrText>
      </w:r>
      <w:r>
        <w:rPr>
          <w:rFonts w:hint="eastAsia" w:ascii="宋体" w:hAnsi="宋体" w:eastAsia="宋体" w:cs="宋体"/>
        </w:rPr>
        <w:fldChar w:fldCharType="separate"/>
      </w:r>
      <w:r>
        <w:rPr>
          <w:rFonts w:hint="eastAsia" w:ascii="宋体" w:hAnsi="宋体" w:eastAsia="宋体" w:cs="宋体"/>
        </w:rPr>
        <w:t>- 4 -</w:t>
      </w:r>
      <w:r>
        <w:rPr>
          <w:rFonts w:hint="eastAsia" w:ascii="宋体" w:hAnsi="宋体" w:eastAsia="宋体" w:cs="宋体"/>
        </w:rPr>
        <w:fldChar w:fldCharType="end"/>
      </w:r>
      <w:r>
        <w:rPr>
          <w:rFonts w:hint="eastAsia" w:ascii="宋体" w:hAnsi="宋体" w:eastAsia="宋体" w:cs="宋体"/>
        </w:rPr>
        <w:fldChar w:fldCharType="end"/>
      </w:r>
    </w:p>
    <w:p w14:paraId="7B0CB4B8">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"_Toc226739029" </w:instrText>
      </w:r>
      <w:r>
        <w:rPr>
          <w:rFonts w:hint="eastAsia" w:ascii="宋体" w:hAnsi="宋体" w:eastAsia="宋体" w:cs="宋体"/>
        </w:rPr>
        <w:fldChar w:fldCharType="separate"/>
      </w:r>
      <w:r>
        <w:rPr>
          <w:rStyle w:val="36"/>
          <w:rFonts w:hint="eastAsia" w:ascii="宋体" w:hAnsi="宋体" w:eastAsia="宋体" w:cs="宋体"/>
        </w:rPr>
        <w:t>二、投标人须知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_Toc226739029 \h </w:instrText>
      </w:r>
      <w:r>
        <w:rPr>
          <w:rFonts w:hint="eastAsia" w:ascii="宋体" w:hAnsi="宋体" w:eastAsia="宋体" w:cs="宋体"/>
        </w:rPr>
        <w:fldChar w:fldCharType="separate"/>
      </w:r>
      <w:r>
        <w:rPr>
          <w:rFonts w:hint="eastAsia" w:ascii="宋体" w:hAnsi="宋体" w:eastAsia="宋体" w:cs="宋体"/>
        </w:rPr>
        <w:t>- 14 -</w:t>
      </w:r>
      <w:r>
        <w:rPr>
          <w:rFonts w:hint="eastAsia" w:ascii="宋体" w:hAnsi="宋体" w:eastAsia="宋体" w:cs="宋体"/>
        </w:rPr>
        <w:fldChar w:fldCharType="end"/>
      </w:r>
      <w:r>
        <w:rPr>
          <w:rFonts w:hint="eastAsia" w:ascii="宋体" w:hAnsi="宋体" w:eastAsia="宋体" w:cs="宋体"/>
        </w:rPr>
        <w:fldChar w:fldCharType="end"/>
      </w:r>
    </w:p>
    <w:p w14:paraId="6F00E0DA">
      <w:pPr>
        <w:pStyle w:val="23"/>
        <w:tabs>
          <w:tab w:val="right" w:leader="dot" w:pos="8296"/>
        </w:tabs>
        <w:rPr>
          <w:rFonts w:hint="eastAsia" w:ascii="宋体" w:hAnsi="宋体" w:eastAsia="宋体" w:cs="宋体"/>
          <w:b w:val="0"/>
          <w:bCs w:val="0"/>
          <w: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"_Toc226739030" </w:instrText>
      </w:r>
      <w:r>
        <w:rPr>
          <w:rFonts w:hint="eastAsia" w:ascii="宋体" w:hAnsi="宋体" w:eastAsia="宋体" w:cs="宋体"/>
        </w:rPr>
        <w:fldChar w:fldCharType="separate"/>
      </w:r>
      <w:r>
        <w:rPr>
          <w:rStyle w:val="36"/>
          <w:rFonts w:hint="eastAsia" w:ascii="宋体" w:hAnsi="宋体" w:eastAsia="宋体" w:cs="宋体"/>
        </w:rPr>
        <w:t>第三章 采购需求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_Toc226739030 \h </w:instrText>
      </w:r>
      <w:r>
        <w:rPr>
          <w:rFonts w:hint="eastAsia" w:ascii="宋体" w:hAnsi="宋体" w:eastAsia="宋体" w:cs="宋体"/>
        </w:rPr>
        <w:fldChar w:fldCharType="separate"/>
      </w:r>
      <w:r>
        <w:rPr>
          <w:rFonts w:hint="eastAsia" w:ascii="宋体" w:hAnsi="宋体" w:eastAsia="宋体" w:cs="宋体"/>
        </w:rPr>
        <w:t>- 37 -</w:t>
      </w:r>
      <w:r>
        <w:rPr>
          <w:rFonts w:hint="eastAsia" w:ascii="宋体" w:hAnsi="宋体" w:eastAsia="宋体" w:cs="宋体"/>
        </w:rPr>
        <w:fldChar w:fldCharType="end"/>
      </w:r>
      <w:r>
        <w:rPr>
          <w:rFonts w:hint="eastAsia" w:ascii="宋体" w:hAnsi="宋体" w:eastAsia="宋体" w:cs="宋体"/>
        </w:rPr>
        <w:fldChar w:fldCharType="end"/>
      </w:r>
    </w:p>
    <w:p w14:paraId="3771D444">
      <w:pPr>
        <w:pStyle w:val="23"/>
        <w:tabs>
          <w:tab w:val="right" w:leader="dot" w:pos="8296"/>
        </w:tabs>
        <w:rPr>
          <w:rFonts w:hint="eastAsia" w:ascii="宋体" w:hAnsi="宋体" w:eastAsia="宋体" w:cs="宋体"/>
          <w:b w:val="0"/>
          <w:bCs w:val="0"/>
          <w: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"_Toc226739031" </w:instrText>
      </w:r>
      <w:r>
        <w:rPr>
          <w:rFonts w:hint="eastAsia" w:ascii="宋体" w:hAnsi="宋体" w:eastAsia="宋体" w:cs="宋体"/>
        </w:rPr>
        <w:fldChar w:fldCharType="separate"/>
      </w:r>
      <w:r>
        <w:rPr>
          <w:rStyle w:val="36"/>
          <w:rFonts w:hint="eastAsia" w:ascii="宋体" w:hAnsi="宋体" w:eastAsia="宋体" w:cs="宋体"/>
        </w:rPr>
        <w:t>第四章 资格审查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_Toc226739031 \h </w:instrText>
      </w:r>
      <w:r>
        <w:rPr>
          <w:rFonts w:hint="eastAsia" w:ascii="宋体" w:hAnsi="宋体" w:eastAsia="宋体" w:cs="宋体"/>
        </w:rPr>
        <w:fldChar w:fldCharType="separate"/>
      </w:r>
      <w:r>
        <w:rPr>
          <w:rFonts w:hint="eastAsia" w:ascii="宋体" w:hAnsi="宋体" w:eastAsia="宋体" w:cs="宋体"/>
        </w:rPr>
        <w:t>- 42 -</w:t>
      </w:r>
      <w:r>
        <w:rPr>
          <w:rFonts w:hint="eastAsia" w:ascii="宋体" w:hAnsi="宋体" w:eastAsia="宋体" w:cs="宋体"/>
        </w:rPr>
        <w:fldChar w:fldCharType="end"/>
      </w:r>
      <w:r>
        <w:rPr>
          <w:rFonts w:hint="eastAsia" w:ascii="宋体" w:hAnsi="宋体" w:eastAsia="宋体" w:cs="宋体"/>
        </w:rPr>
        <w:fldChar w:fldCharType="end"/>
      </w:r>
    </w:p>
    <w:p w14:paraId="7E63BA87">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"_Toc226739032" </w:instrText>
      </w:r>
      <w:r>
        <w:rPr>
          <w:rFonts w:hint="eastAsia" w:ascii="宋体" w:hAnsi="宋体" w:eastAsia="宋体" w:cs="宋体"/>
        </w:rPr>
        <w:fldChar w:fldCharType="separate"/>
      </w:r>
      <w:r>
        <w:rPr>
          <w:rStyle w:val="36"/>
          <w:rFonts w:hint="eastAsia" w:ascii="宋体" w:hAnsi="宋体" w:eastAsia="宋体" w:cs="宋体"/>
        </w:rPr>
        <w:t>一、资格审查程序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_Toc226739032 \h </w:instrText>
      </w:r>
      <w:r>
        <w:rPr>
          <w:rFonts w:hint="eastAsia" w:ascii="宋体" w:hAnsi="宋体" w:eastAsia="宋体" w:cs="宋体"/>
        </w:rPr>
        <w:fldChar w:fldCharType="separate"/>
      </w:r>
      <w:r>
        <w:rPr>
          <w:rFonts w:hint="eastAsia" w:ascii="宋体" w:hAnsi="宋体" w:eastAsia="宋体" w:cs="宋体"/>
        </w:rPr>
        <w:t>- 42 -</w:t>
      </w:r>
      <w:r>
        <w:rPr>
          <w:rFonts w:hint="eastAsia" w:ascii="宋体" w:hAnsi="宋体" w:eastAsia="宋体" w:cs="宋体"/>
        </w:rPr>
        <w:fldChar w:fldCharType="end"/>
      </w:r>
      <w:r>
        <w:rPr>
          <w:rFonts w:hint="eastAsia" w:ascii="宋体" w:hAnsi="宋体" w:eastAsia="宋体" w:cs="宋体"/>
        </w:rPr>
        <w:fldChar w:fldCharType="end"/>
      </w:r>
    </w:p>
    <w:p w14:paraId="4C845A5F">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"_Toc226739033" </w:instrText>
      </w:r>
      <w:r>
        <w:rPr>
          <w:rFonts w:hint="eastAsia" w:ascii="宋体" w:hAnsi="宋体" w:eastAsia="宋体" w:cs="宋体"/>
        </w:rPr>
        <w:fldChar w:fldCharType="separate"/>
      </w:r>
      <w:r>
        <w:rPr>
          <w:rStyle w:val="36"/>
          <w:rFonts w:hint="eastAsia" w:ascii="宋体" w:hAnsi="宋体" w:eastAsia="宋体" w:cs="宋体"/>
        </w:rPr>
        <w:t>二、资格审查要求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_Toc226739033 \h </w:instrText>
      </w:r>
      <w:r>
        <w:rPr>
          <w:rFonts w:hint="eastAsia" w:ascii="宋体" w:hAnsi="宋体" w:eastAsia="宋体" w:cs="宋体"/>
        </w:rPr>
        <w:fldChar w:fldCharType="separate"/>
      </w:r>
      <w:r>
        <w:rPr>
          <w:rFonts w:hint="eastAsia" w:ascii="宋体" w:hAnsi="宋体" w:eastAsia="宋体" w:cs="宋体"/>
        </w:rPr>
        <w:t>- 42 -</w:t>
      </w:r>
      <w:r>
        <w:rPr>
          <w:rFonts w:hint="eastAsia" w:ascii="宋体" w:hAnsi="宋体" w:eastAsia="宋体" w:cs="宋体"/>
        </w:rPr>
        <w:fldChar w:fldCharType="end"/>
      </w:r>
      <w:r>
        <w:rPr>
          <w:rFonts w:hint="eastAsia" w:ascii="宋体" w:hAnsi="宋体" w:eastAsia="宋体" w:cs="宋体"/>
        </w:rPr>
        <w:fldChar w:fldCharType="end"/>
      </w:r>
    </w:p>
    <w:p w14:paraId="5DE70DCF">
      <w:pPr>
        <w:pStyle w:val="23"/>
        <w:tabs>
          <w:tab w:val="right" w:leader="dot" w:pos="8296"/>
        </w:tabs>
        <w:rPr>
          <w:rFonts w:hint="eastAsia" w:ascii="宋体" w:hAnsi="宋体" w:eastAsia="宋体" w:cs="宋体"/>
          <w:b w:val="0"/>
          <w:bCs w:val="0"/>
          <w: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"_Toc226739034" </w:instrText>
      </w:r>
      <w:r>
        <w:rPr>
          <w:rFonts w:hint="eastAsia" w:ascii="宋体" w:hAnsi="宋体" w:eastAsia="宋体" w:cs="宋体"/>
        </w:rPr>
        <w:fldChar w:fldCharType="separate"/>
      </w:r>
      <w:r>
        <w:rPr>
          <w:rStyle w:val="36"/>
          <w:rFonts w:hint="eastAsia" w:ascii="宋体" w:hAnsi="宋体" w:eastAsia="宋体" w:cs="宋体"/>
        </w:rPr>
        <w:t>第五章 评标方法及标准(综合评分法)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_Toc226739034 \h </w:instrText>
      </w:r>
      <w:r>
        <w:rPr>
          <w:rFonts w:hint="eastAsia" w:ascii="宋体" w:hAnsi="宋体" w:eastAsia="宋体" w:cs="宋体"/>
        </w:rPr>
        <w:fldChar w:fldCharType="separate"/>
      </w:r>
      <w:r>
        <w:rPr>
          <w:rFonts w:hint="eastAsia" w:ascii="宋体" w:hAnsi="宋体" w:eastAsia="宋体" w:cs="宋体"/>
        </w:rPr>
        <w:t>- 44 -</w:t>
      </w:r>
      <w:r>
        <w:rPr>
          <w:rFonts w:hint="eastAsia" w:ascii="宋体" w:hAnsi="宋体" w:eastAsia="宋体" w:cs="宋体"/>
        </w:rPr>
        <w:fldChar w:fldCharType="end"/>
      </w:r>
      <w:r>
        <w:rPr>
          <w:rFonts w:hint="eastAsia" w:ascii="宋体" w:hAnsi="宋体" w:eastAsia="宋体" w:cs="宋体"/>
        </w:rPr>
        <w:fldChar w:fldCharType="end"/>
      </w:r>
    </w:p>
    <w:p w14:paraId="4A15082D">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"_Toc226739035" </w:instrText>
      </w:r>
      <w:r>
        <w:rPr>
          <w:rFonts w:hint="eastAsia" w:ascii="宋体" w:hAnsi="宋体" w:eastAsia="宋体" w:cs="宋体"/>
        </w:rPr>
        <w:fldChar w:fldCharType="separate"/>
      </w:r>
      <w:r>
        <w:rPr>
          <w:rStyle w:val="36"/>
          <w:rFonts w:hint="eastAsia" w:ascii="宋体" w:hAnsi="宋体" w:eastAsia="宋体" w:cs="宋体"/>
          <w:lang w:val="zh-CN"/>
        </w:rPr>
        <w:t>一、评标</w:t>
      </w:r>
      <w:r>
        <w:rPr>
          <w:rStyle w:val="36"/>
          <w:rFonts w:hint="eastAsia" w:ascii="宋体" w:hAnsi="宋体" w:eastAsia="宋体" w:cs="宋体"/>
        </w:rPr>
        <w:t>方</w:t>
      </w:r>
      <w:r>
        <w:rPr>
          <w:rStyle w:val="36"/>
          <w:rFonts w:hint="eastAsia" w:ascii="宋体" w:hAnsi="宋体" w:eastAsia="宋体" w:cs="宋体"/>
          <w:lang w:val="zh-CN"/>
        </w:rPr>
        <w:t>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_Toc226739035 \h </w:instrText>
      </w:r>
      <w:r>
        <w:rPr>
          <w:rFonts w:hint="eastAsia" w:ascii="宋体" w:hAnsi="宋体" w:eastAsia="宋体" w:cs="宋体"/>
        </w:rPr>
        <w:fldChar w:fldCharType="separate"/>
      </w:r>
      <w:r>
        <w:rPr>
          <w:rFonts w:hint="eastAsia" w:ascii="宋体" w:hAnsi="宋体" w:eastAsia="宋体" w:cs="宋体"/>
        </w:rPr>
        <w:t>- 44 -</w:t>
      </w:r>
      <w:r>
        <w:rPr>
          <w:rFonts w:hint="eastAsia" w:ascii="宋体" w:hAnsi="宋体" w:eastAsia="宋体" w:cs="宋体"/>
        </w:rPr>
        <w:fldChar w:fldCharType="end"/>
      </w:r>
      <w:r>
        <w:rPr>
          <w:rFonts w:hint="eastAsia" w:ascii="宋体" w:hAnsi="宋体" w:eastAsia="宋体" w:cs="宋体"/>
        </w:rPr>
        <w:fldChar w:fldCharType="end"/>
      </w:r>
    </w:p>
    <w:p w14:paraId="2200B932">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"_Toc226739036" </w:instrText>
      </w:r>
      <w:r>
        <w:rPr>
          <w:rFonts w:hint="eastAsia" w:ascii="宋体" w:hAnsi="宋体" w:eastAsia="宋体" w:cs="宋体"/>
        </w:rPr>
        <w:fldChar w:fldCharType="separate"/>
      </w:r>
      <w:r>
        <w:rPr>
          <w:rStyle w:val="36"/>
          <w:rFonts w:hint="eastAsia" w:ascii="宋体" w:hAnsi="宋体" w:eastAsia="宋体" w:cs="宋体"/>
        </w:rPr>
        <w:t>二</w:t>
      </w:r>
      <w:r>
        <w:rPr>
          <w:rStyle w:val="36"/>
          <w:rFonts w:hint="eastAsia" w:ascii="宋体" w:hAnsi="宋体" w:eastAsia="宋体" w:cs="宋体"/>
          <w:lang w:val="zh-CN"/>
        </w:rPr>
        <w:t>、评标程序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_Toc226739036 \h </w:instrText>
      </w:r>
      <w:r>
        <w:rPr>
          <w:rFonts w:hint="eastAsia" w:ascii="宋体" w:hAnsi="宋体" w:eastAsia="宋体" w:cs="宋体"/>
        </w:rPr>
        <w:fldChar w:fldCharType="separate"/>
      </w:r>
      <w:r>
        <w:rPr>
          <w:rFonts w:hint="eastAsia" w:ascii="宋体" w:hAnsi="宋体" w:eastAsia="宋体" w:cs="宋体"/>
        </w:rPr>
        <w:t>- 44 -</w:t>
      </w:r>
      <w:r>
        <w:rPr>
          <w:rFonts w:hint="eastAsia" w:ascii="宋体" w:hAnsi="宋体" w:eastAsia="宋体" w:cs="宋体"/>
        </w:rPr>
        <w:fldChar w:fldCharType="end"/>
      </w:r>
      <w:r>
        <w:rPr>
          <w:rFonts w:hint="eastAsia" w:ascii="宋体" w:hAnsi="宋体" w:eastAsia="宋体" w:cs="宋体"/>
        </w:rPr>
        <w:fldChar w:fldCharType="end"/>
      </w:r>
    </w:p>
    <w:p w14:paraId="2979CFEF">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"_Toc226739037" </w:instrText>
      </w:r>
      <w:r>
        <w:rPr>
          <w:rFonts w:hint="eastAsia" w:ascii="宋体" w:hAnsi="宋体" w:eastAsia="宋体" w:cs="宋体"/>
        </w:rPr>
        <w:fldChar w:fldCharType="separate"/>
      </w:r>
      <w:r>
        <w:rPr>
          <w:rStyle w:val="36"/>
          <w:rFonts w:hint="eastAsia" w:ascii="宋体" w:hAnsi="宋体" w:eastAsia="宋体" w:cs="宋体"/>
          <w:lang w:val="zh-CN"/>
        </w:rPr>
        <w:t>三、评标</w:t>
      </w:r>
      <w:r>
        <w:rPr>
          <w:rStyle w:val="36"/>
          <w:rFonts w:hint="eastAsia" w:ascii="宋体" w:hAnsi="宋体" w:eastAsia="宋体" w:cs="宋体"/>
        </w:rPr>
        <w:t>其他要求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_Toc226739037 \h </w:instrText>
      </w:r>
      <w:r>
        <w:rPr>
          <w:rFonts w:hint="eastAsia" w:ascii="宋体" w:hAnsi="宋体" w:eastAsia="宋体" w:cs="宋体"/>
        </w:rPr>
        <w:fldChar w:fldCharType="separate"/>
      </w:r>
      <w:r>
        <w:rPr>
          <w:rFonts w:hint="eastAsia" w:ascii="宋体" w:hAnsi="宋体" w:eastAsia="宋体" w:cs="宋体"/>
        </w:rPr>
        <w:t>- 50 -</w:t>
      </w:r>
      <w:r>
        <w:rPr>
          <w:rFonts w:hint="eastAsia" w:ascii="宋体" w:hAnsi="宋体" w:eastAsia="宋体" w:cs="宋体"/>
        </w:rPr>
        <w:fldChar w:fldCharType="end"/>
      </w:r>
      <w:r>
        <w:rPr>
          <w:rFonts w:hint="eastAsia" w:ascii="宋体" w:hAnsi="宋体" w:eastAsia="宋体" w:cs="宋体"/>
        </w:rPr>
        <w:fldChar w:fldCharType="end"/>
      </w:r>
    </w:p>
    <w:p w14:paraId="5CCA548C">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"_Toc226739038" </w:instrText>
      </w:r>
      <w:r>
        <w:rPr>
          <w:rFonts w:hint="eastAsia" w:ascii="宋体" w:hAnsi="宋体" w:eastAsia="宋体" w:cs="宋体"/>
        </w:rPr>
        <w:fldChar w:fldCharType="separate"/>
      </w:r>
      <w:r>
        <w:rPr>
          <w:rStyle w:val="36"/>
          <w:rFonts w:hint="eastAsia" w:ascii="宋体" w:hAnsi="宋体" w:eastAsia="宋体" w:cs="宋体"/>
        </w:rPr>
        <w:t>四</w:t>
      </w:r>
      <w:r>
        <w:rPr>
          <w:rStyle w:val="36"/>
          <w:rFonts w:hint="eastAsia" w:ascii="宋体" w:hAnsi="宋体" w:eastAsia="宋体" w:cs="宋体"/>
          <w:lang w:val="zh-CN"/>
        </w:rPr>
        <w:t>、评标标准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_Toc226739038 \h </w:instrText>
      </w:r>
      <w:r>
        <w:rPr>
          <w:rFonts w:hint="eastAsia" w:ascii="宋体" w:hAnsi="宋体" w:eastAsia="宋体" w:cs="宋体"/>
        </w:rPr>
        <w:fldChar w:fldCharType="separate"/>
      </w:r>
      <w:r>
        <w:rPr>
          <w:rFonts w:hint="eastAsia" w:ascii="宋体" w:hAnsi="宋体" w:eastAsia="宋体" w:cs="宋体"/>
        </w:rPr>
        <w:t>- 50 -</w:t>
      </w:r>
      <w:r>
        <w:rPr>
          <w:rFonts w:hint="eastAsia" w:ascii="宋体" w:hAnsi="宋体" w:eastAsia="宋体" w:cs="宋体"/>
        </w:rPr>
        <w:fldChar w:fldCharType="end"/>
      </w:r>
      <w:r>
        <w:rPr>
          <w:rFonts w:hint="eastAsia" w:ascii="宋体" w:hAnsi="宋体" w:eastAsia="宋体" w:cs="宋体"/>
        </w:rPr>
        <w:fldChar w:fldCharType="end"/>
      </w:r>
    </w:p>
    <w:p w14:paraId="7D0D6BB7">
      <w:pPr>
        <w:pStyle w:val="23"/>
        <w:tabs>
          <w:tab w:val="right" w:leader="dot" w:pos="8296"/>
        </w:tabs>
        <w:rPr>
          <w:rFonts w:hint="eastAsia" w:ascii="宋体" w:hAnsi="宋体" w:eastAsia="宋体" w:cs="宋体"/>
          <w:b w:val="0"/>
          <w:bCs w:val="0"/>
          <w: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"_Toc226739044" </w:instrText>
      </w:r>
      <w:r>
        <w:rPr>
          <w:rFonts w:hint="eastAsia" w:ascii="宋体" w:hAnsi="宋体" w:eastAsia="宋体" w:cs="宋体"/>
        </w:rPr>
        <w:fldChar w:fldCharType="separate"/>
      </w:r>
      <w:r>
        <w:rPr>
          <w:rStyle w:val="36"/>
          <w:rFonts w:hint="eastAsia" w:ascii="宋体" w:hAnsi="宋体" w:eastAsia="宋体" w:cs="宋体"/>
          <w:lang w:val="zh-CN"/>
        </w:rPr>
        <w:t>第六章 合同草案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_Toc226739044 \h </w:instrText>
      </w:r>
      <w:r>
        <w:rPr>
          <w:rFonts w:hint="eastAsia" w:ascii="宋体" w:hAnsi="宋体" w:eastAsia="宋体" w:cs="宋体"/>
        </w:rPr>
        <w:fldChar w:fldCharType="separate"/>
      </w:r>
      <w:r>
        <w:rPr>
          <w:rFonts w:hint="eastAsia" w:ascii="宋体" w:hAnsi="宋体" w:eastAsia="宋体" w:cs="宋体"/>
        </w:rPr>
        <w:t>- 57 -</w:t>
      </w:r>
      <w:r>
        <w:rPr>
          <w:rFonts w:hint="eastAsia" w:ascii="宋体" w:hAnsi="宋体" w:eastAsia="宋体" w:cs="宋体"/>
        </w:rPr>
        <w:fldChar w:fldCharType="end"/>
      </w:r>
      <w:r>
        <w:rPr>
          <w:rFonts w:hint="eastAsia" w:ascii="宋体" w:hAnsi="宋体" w:eastAsia="宋体" w:cs="宋体"/>
        </w:rPr>
        <w:fldChar w:fldCharType="end"/>
      </w:r>
    </w:p>
    <w:p w14:paraId="1A3AE8AB">
      <w:pPr>
        <w:pStyle w:val="23"/>
        <w:tabs>
          <w:tab w:val="right" w:leader="dot" w:pos="8296"/>
        </w:tabs>
        <w:rPr>
          <w:rFonts w:hint="eastAsia" w:ascii="宋体" w:hAnsi="宋体" w:eastAsia="宋体" w:cs="宋体"/>
          <w:b w:val="0"/>
          <w:bCs w:val="0"/>
          <w: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"_Toc226739048" </w:instrText>
      </w:r>
      <w:r>
        <w:rPr>
          <w:rFonts w:hint="eastAsia" w:ascii="宋体" w:hAnsi="宋体" w:eastAsia="宋体" w:cs="宋体"/>
        </w:rPr>
        <w:fldChar w:fldCharType="separate"/>
      </w:r>
      <w:r>
        <w:rPr>
          <w:rStyle w:val="36"/>
          <w:rFonts w:hint="eastAsia" w:ascii="宋体" w:hAnsi="宋体" w:eastAsia="宋体" w:cs="宋体"/>
        </w:rPr>
        <w:t>第七章 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_Toc226739048 \h </w:instrText>
      </w:r>
      <w:r>
        <w:rPr>
          <w:rFonts w:hint="eastAsia" w:ascii="宋体" w:hAnsi="宋体" w:eastAsia="宋体" w:cs="宋体"/>
        </w:rPr>
        <w:fldChar w:fldCharType="separate"/>
      </w:r>
      <w:r>
        <w:rPr>
          <w:rFonts w:hint="eastAsia" w:ascii="宋体" w:hAnsi="宋体" w:eastAsia="宋体" w:cs="宋体"/>
        </w:rPr>
        <w:t>74</w:t>
      </w:r>
      <w:r>
        <w:rPr>
          <w:rFonts w:hint="eastAsia" w:ascii="宋体" w:hAnsi="宋体" w:eastAsia="宋体" w:cs="宋体"/>
        </w:rPr>
        <w:fldChar w:fldCharType="end"/>
      </w:r>
      <w:r>
        <w:rPr>
          <w:rFonts w:hint="eastAsia" w:ascii="宋体" w:hAnsi="宋体" w:eastAsia="宋体" w:cs="宋体"/>
        </w:rPr>
        <w:fldChar w:fldCharType="end"/>
      </w:r>
    </w:p>
    <w:p w14:paraId="1F14DA27">
      <w:pPr>
        <w:pStyle w:val="23"/>
        <w:tabs>
          <w:tab w:val="right" w:leader="dot" w:pos="8296"/>
        </w:tabs>
        <w:rPr>
          <w:rFonts w:hint="eastAsia" w:ascii="宋体" w:hAnsi="宋体" w:eastAsia="宋体" w:cs="宋体"/>
          <w:b w:val="0"/>
          <w:bCs w:val="0"/>
          <w: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"_Toc226739049" </w:instrText>
      </w:r>
      <w:r>
        <w:rPr>
          <w:rFonts w:hint="eastAsia" w:ascii="宋体" w:hAnsi="宋体" w:eastAsia="宋体" w:cs="宋体"/>
        </w:rPr>
        <w:fldChar w:fldCharType="separate"/>
      </w:r>
      <w:r>
        <w:rPr>
          <w:rStyle w:val="36"/>
          <w:rFonts w:hint="eastAsia" w:ascii="宋体" w:hAnsi="宋体" w:eastAsia="宋体" w:cs="宋体"/>
        </w:rPr>
        <w:t>投 标 文 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_Toc226739049 \h </w:instrText>
      </w:r>
      <w:r>
        <w:rPr>
          <w:rFonts w:hint="eastAsia" w:ascii="宋体" w:hAnsi="宋体" w:eastAsia="宋体" w:cs="宋体"/>
        </w:rPr>
        <w:fldChar w:fldCharType="separate"/>
      </w:r>
      <w:r>
        <w:rPr>
          <w:rFonts w:hint="eastAsia" w:ascii="宋体" w:hAnsi="宋体" w:eastAsia="宋体" w:cs="宋体"/>
        </w:rPr>
        <w:t>75</w:t>
      </w:r>
      <w:r>
        <w:rPr>
          <w:rFonts w:hint="eastAsia" w:ascii="宋体" w:hAnsi="宋体" w:eastAsia="宋体" w:cs="宋体"/>
        </w:rPr>
        <w:fldChar w:fldCharType="end"/>
      </w:r>
      <w:r>
        <w:rPr>
          <w:rFonts w:hint="eastAsia" w:ascii="宋体" w:hAnsi="宋体" w:eastAsia="宋体" w:cs="宋体"/>
        </w:rPr>
        <w:fldChar w:fldCharType="end"/>
      </w:r>
    </w:p>
    <w:p w14:paraId="67078FB3">
      <w:pPr>
        <w:pStyle w:val="23"/>
        <w:tabs>
          <w:tab w:val="right" w:leader="dot" w:pos="8296"/>
        </w:tabs>
        <w:rPr>
          <w:rFonts w:hint="eastAsia" w:ascii="宋体" w:hAnsi="宋体" w:eastAsia="宋体" w:cs="宋体"/>
          <w:b w:val="0"/>
          <w:bCs w:val="0"/>
          <w: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"_Toc226739050" </w:instrText>
      </w:r>
      <w:r>
        <w:rPr>
          <w:rFonts w:hint="eastAsia" w:ascii="宋体" w:hAnsi="宋体" w:eastAsia="宋体" w:cs="宋体"/>
        </w:rPr>
        <w:fldChar w:fldCharType="separate"/>
      </w:r>
      <w:r>
        <w:rPr>
          <w:rStyle w:val="36"/>
          <w:rFonts w:hint="eastAsia" w:ascii="宋体" w:hAnsi="宋体" w:eastAsia="宋体" w:cs="宋体"/>
        </w:rPr>
        <w:t>资格证明文件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_Toc226739050 \h </w:instrText>
      </w:r>
      <w:r>
        <w:rPr>
          <w:rFonts w:hint="eastAsia" w:ascii="宋体" w:hAnsi="宋体" w:eastAsia="宋体" w:cs="宋体"/>
        </w:rPr>
        <w:fldChar w:fldCharType="separate"/>
      </w:r>
      <w:r>
        <w:rPr>
          <w:rFonts w:hint="eastAsia" w:ascii="宋体" w:hAnsi="宋体" w:eastAsia="宋体" w:cs="宋体"/>
        </w:rPr>
        <w:t>75</w:t>
      </w:r>
      <w:r>
        <w:rPr>
          <w:rFonts w:hint="eastAsia" w:ascii="宋体" w:hAnsi="宋体" w:eastAsia="宋体" w:cs="宋体"/>
        </w:rPr>
        <w:fldChar w:fldCharType="end"/>
      </w:r>
      <w:r>
        <w:rPr>
          <w:rFonts w:hint="eastAsia" w:ascii="宋体" w:hAnsi="宋体" w:eastAsia="宋体" w:cs="宋体"/>
        </w:rPr>
        <w:fldChar w:fldCharType="end"/>
      </w:r>
    </w:p>
    <w:p w14:paraId="6B564177">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"_Toc226739051" </w:instrText>
      </w:r>
      <w:r>
        <w:rPr>
          <w:rFonts w:hint="eastAsia" w:ascii="宋体" w:hAnsi="宋体" w:eastAsia="宋体" w:cs="宋体"/>
        </w:rPr>
        <w:fldChar w:fldCharType="separate"/>
      </w:r>
      <w:r>
        <w:rPr>
          <w:rStyle w:val="36"/>
          <w:rFonts w:hint="eastAsia" w:ascii="宋体" w:hAnsi="宋体" w:eastAsia="宋体" w:cs="宋体"/>
        </w:rPr>
        <w:t>一、满足《中华人民共和国政府采购法》第二十二条规定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_Toc226739051 \h </w:instrText>
      </w:r>
      <w:r>
        <w:rPr>
          <w:rFonts w:hint="eastAsia" w:ascii="宋体" w:hAnsi="宋体" w:eastAsia="宋体" w:cs="宋体"/>
        </w:rPr>
        <w:fldChar w:fldCharType="separate"/>
      </w:r>
      <w:r>
        <w:rPr>
          <w:rFonts w:hint="eastAsia" w:ascii="宋体" w:hAnsi="宋体" w:eastAsia="宋体" w:cs="宋体"/>
        </w:rPr>
        <w:t>76</w:t>
      </w:r>
      <w:r>
        <w:rPr>
          <w:rFonts w:hint="eastAsia" w:ascii="宋体" w:hAnsi="宋体" w:eastAsia="宋体" w:cs="宋体"/>
        </w:rPr>
        <w:fldChar w:fldCharType="end"/>
      </w:r>
      <w:r>
        <w:rPr>
          <w:rFonts w:hint="eastAsia" w:ascii="宋体" w:hAnsi="宋体" w:eastAsia="宋体" w:cs="宋体"/>
        </w:rPr>
        <w:fldChar w:fldCharType="end"/>
      </w:r>
    </w:p>
    <w:p w14:paraId="43967531">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"_Toc226739052" </w:instrText>
      </w:r>
      <w:r>
        <w:rPr>
          <w:rFonts w:hint="eastAsia" w:ascii="宋体" w:hAnsi="宋体" w:eastAsia="宋体" w:cs="宋体"/>
        </w:rPr>
        <w:fldChar w:fldCharType="separate"/>
      </w:r>
      <w:r>
        <w:rPr>
          <w:rStyle w:val="36"/>
          <w:rFonts w:hint="eastAsia" w:ascii="宋体" w:hAnsi="宋体" w:eastAsia="宋体" w:cs="宋体"/>
        </w:rPr>
        <w:t>二、</w:t>
      </w:r>
      <w:r>
        <w:rPr>
          <w:rStyle w:val="36"/>
          <w:rFonts w:hint="eastAsia" w:ascii="宋体" w:hAnsi="宋体" w:eastAsia="宋体" w:cs="宋体"/>
          <w:lang w:val="zh-CN"/>
        </w:rPr>
        <w:t>联合体协议书【</w:t>
      </w:r>
      <w:r>
        <w:rPr>
          <w:rStyle w:val="36"/>
          <w:rFonts w:hint="eastAsia" w:ascii="宋体" w:hAnsi="宋体" w:eastAsia="宋体" w:cs="宋体"/>
        </w:rPr>
        <w:t>不适用可不提供</w:t>
      </w:r>
      <w:r>
        <w:rPr>
          <w:rStyle w:val="36"/>
          <w:rFonts w:hint="eastAsia" w:ascii="宋体" w:hAnsi="宋体" w:eastAsia="宋体" w:cs="宋体"/>
          <w:lang w:val="zh-CN"/>
        </w:rPr>
        <w:t>】</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_Toc226739052 \h </w:instrText>
      </w:r>
      <w:r>
        <w:rPr>
          <w:rFonts w:hint="eastAsia" w:ascii="宋体" w:hAnsi="宋体" w:eastAsia="宋体" w:cs="宋体"/>
        </w:rPr>
        <w:fldChar w:fldCharType="separate"/>
      </w:r>
      <w:r>
        <w:rPr>
          <w:rFonts w:hint="eastAsia" w:ascii="宋体" w:hAnsi="宋体" w:eastAsia="宋体" w:cs="宋体"/>
        </w:rPr>
        <w:t>- 83 -</w:t>
      </w:r>
      <w:r>
        <w:rPr>
          <w:rFonts w:hint="eastAsia" w:ascii="宋体" w:hAnsi="宋体" w:eastAsia="宋体" w:cs="宋体"/>
        </w:rPr>
        <w:fldChar w:fldCharType="end"/>
      </w:r>
      <w:r>
        <w:rPr>
          <w:rFonts w:hint="eastAsia" w:ascii="宋体" w:hAnsi="宋体" w:eastAsia="宋体" w:cs="宋体"/>
        </w:rPr>
        <w:fldChar w:fldCharType="end"/>
      </w:r>
    </w:p>
    <w:p w14:paraId="45312F8B">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"_Toc226739053" </w:instrText>
      </w:r>
      <w:r>
        <w:rPr>
          <w:rFonts w:hint="eastAsia" w:ascii="宋体" w:hAnsi="宋体" w:eastAsia="宋体" w:cs="宋体"/>
        </w:rPr>
        <w:fldChar w:fldCharType="separate"/>
      </w:r>
      <w:r>
        <w:rPr>
          <w:rStyle w:val="36"/>
          <w:rFonts w:hint="eastAsia" w:ascii="宋体" w:hAnsi="宋体" w:eastAsia="宋体" w:cs="宋体"/>
        </w:rPr>
        <w:t>三、</w:t>
      </w:r>
      <w:r>
        <w:rPr>
          <w:rStyle w:val="36"/>
          <w:rFonts w:hint="eastAsia" w:ascii="宋体" w:hAnsi="宋体" w:eastAsia="宋体" w:cs="宋体"/>
          <w:lang w:val="zh-CN"/>
        </w:rPr>
        <w:t>分包意向协议书【</w:t>
      </w:r>
      <w:r>
        <w:rPr>
          <w:rStyle w:val="36"/>
          <w:rFonts w:hint="eastAsia" w:ascii="宋体" w:hAnsi="宋体" w:eastAsia="宋体" w:cs="宋体"/>
        </w:rPr>
        <w:t>不适用可不提供</w:t>
      </w:r>
      <w:r>
        <w:rPr>
          <w:rStyle w:val="36"/>
          <w:rFonts w:hint="eastAsia" w:ascii="宋体" w:hAnsi="宋体" w:eastAsia="宋体" w:cs="宋体"/>
          <w:lang w:val="zh-CN"/>
        </w:rPr>
        <w:t>】</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_Toc226739053 \h </w:instrText>
      </w:r>
      <w:r>
        <w:rPr>
          <w:rFonts w:hint="eastAsia" w:ascii="宋体" w:hAnsi="宋体" w:eastAsia="宋体" w:cs="宋体"/>
        </w:rPr>
        <w:fldChar w:fldCharType="separate"/>
      </w:r>
      <w:r>
        <w:rPr>
          <w:rFonts w:hint="eastAsia" w:ascii="宋体" w:hAnsi="宋体" w:eastAsia="宋体" w:cs="宋体"/>
        </w:rPr>
        <w:t>- 85 -</w:t>
      </w:r>
      <w:r>
        <w:rPr>
          <w:rFonts w:hint="eastAsia" w:ascii="宋体" w:hAnsi="宋体" w:eastAsia="宋体" w:cs="宋体"/>
        </w:rPr>
        <w:fldChar w:fldCharType="end"/>
      </w:r>
      <w:r>
        <w:rPr>
          <w:rFonts w:hint="eastAsia" w:ascii="宋体" w:hAnsi="宋体" w:eastAsia="宋体" w:cs="宋体"/>
        </w:rPr>
        <w:fldChar w:fldCharType="end"/>
      </w:r>
    </w:p>
    <w:p w14:paraId="23D58899">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"_Toc226739054" </w:instrText>
      </w:r>
      <w:r>
        <w:rPr>
          <w:rFonts w:hint="eastAsia" w:ascii="宋体" w:hAnsi="宋体" w:eastAsia="宋体" w:cs="宋体"/>
        </w:rPr>
        <w:fldChar w:fldCharType="separate"/>
      </w:r>
      <w:r>
        <w:rPr>
          <w:rStyle w:val="36"/>
          <w:rFonts w:hint="eastAsia" w:ascii="宋体" w:hAnsi="宋体" w:eastAsia="宋体" w:cs="宋体"/>
        </w:rPr>
        <w:t>四、落实政府采购政策相关证明文件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_Toc226739054 \h </w:instrText>
      </w:r>
      <w:r>
        <w:rPr>
          <w:rFonts w:hint="eastAsia" w:ascii="宋体" w:hAnsi="宋体" w:eastAsia="宋体" w:cs="宋体"/>
        </w:rPr>
        <w:fldChar w:fldCharType="separate"/>
      </w:r>
      <w:r>
        <w:rPr>
          <w:rFonts w:hint="eastAsia" w:ascii="宋体" w:hAnsi="宋体" w:eastAsia="宋体" w:cs="宋体"/>
        </w:rPr>
        <w:t>- 86 -</w:t>
      </w:r>
      <w:r>
        <w:rPr>
          <w:rFonts w:hint="eastAsia" w:ascii="宋体" w:hAnsi="宋体" w:eastAsia="宋体" w:cs="宋体"/>
        </w:rPr>
        <w:fldChar w:fldCharType="end"/>
      </w:r>
      <w:r>
        <w:rPr>
          <w:rFonts w:hint="eastAsia" w:ascii="宋体" w:hAnsi="宋体" w:eastAsia="宋体" w:cs="宋体"/>
        </w:rPr>
        <w:fldChar w:fldCharType="end"/>
      </w:r>
    </w:p>
    <w:p w14:paraId="25137BD9">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"_Toc226739055" </w:instrText>
      </w:r>
      <w:r>
        <w:rPr>
          <w:rFonts w:hint="eastAsia" w:ascii="宋体" w:hAnsi="宋体" w:eastAsia="宋体" w:cs="宋体"/>
        </w:rPr>
        <w:fldChar w:fldCharType="separate"/>
      </w:r>
      <w:r>
        <w:rPr>
          <w:rStyle w:val="36"/>
          <w:rFonts w:hint="eastAsia" w:ascii="宋体" w:hAnsi="宋体" w:eastAsia="宋体" w:cs="宋体"/>
        </w:rPr>
        <w:t>五、不参与围标串标承诺书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_Toc226739055 \h </w:instrText>
      </w:r>
      <w:r>
        <w:rPr>
          <w:rFonts w:hint="eastAsia" w:ascii="宋体" w:hAnsi="宋体" w:eastAsia="宋体" w:cs="宋体"/>
        </w:rPr>
        <w:fldChar w:fldCharType="separate"/>
      </w:r>
      <w:r>
        <w:rPr>
          <w:rFonts w:hint="eastAsia" w:ascii="宋体" w:hAnsi="宋体" w:eastAsia="宋体" w:cs="宋体"/>
        </w:rPr>
        <w:t>- 95 -</w:t>
      </w:r>
      <w:r>
        <w:rPr>
          <w:rFonts w:hint="eastAsia" w:ascii="宋体" w:hAnsi="宋体" w:eastAsia="宋体" w:cs="宋体"/>
        </w:rPr>
        <w:fldChar w:fldCharType="end"/>
      </w:r>
      <w:r>
        <w:rPr>
          <w:rFonts w:hint="eastAsia" w:ascii="宋体" w:hAnsi="宋体" w:eastAsia="宋体" w:cs="宋体"/>
        </w:rPr>
        <w:fldChar w:fldCharType="end"/>
      </w:r>
    </w:p>
    <w:p w14:paraId="6FEC2F20">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"_Toc226739056" </w:instrText>
      </w:r>
      <w:r>
        <w:rPr>
          <w:rFonts w:hint="eastAsia" w:ascii="宋体" w:hAnsi="宋体" w:eastAsia="宋体" w:cs="宋体"/>
        </w:rPr>
        <w:fldChar w:fldCharType="separate"/>
      </w:r>
      <w:r>
        <w:rPr>
          <w:rStyle w:val="36"/>
          <w:rFonts w:hint="eastAsia" w:ascii="宋体" w:hAnsi="宋体" w:eastAsia="宋体" w:cs="宋体"/>
        </w:rPr>
        <w:t>六、</w:t>
      </w:r>
      <w:r>
        <w:rPr>
          <w:rStyle w:val="36"/>
          <w:rFonts w:hint="eastAsia" w:ascii="宋体" w:hAnsi="宋体" w:eastAsia="宋体" w:cs="宋体"/>
          <w:lang w:val="zh-CN"/>
        </w:rPr>
        <w:t>其他资格证明文件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_Toc226739056 \h </w:instrText>
      </w:r>
      <w:r>
        <w:rPr>
          <w:rFonts w:hint="eastAsia" w:ascii="宋体" w:hAnsi="宋体" w:eastAsia="宋体" w:cs="宋体"/>
        </w:rPr>
        <w:fldChar w:fldCharType="separate"/>
      </w:r>
      <w:r>
        <w:rPr>
          <w:rFonts w:hint="eastAsia" w:ascii="宋体" w:hAnsi="宋体" w:eastAsia="宋体" w:cs="宋体"/>
        </w:rPr>
        <w:t>- 96 -</w:t>
      </w:r>
      <w:r>
        <w:rPr>
          <w:rFonts w:hint="eastAsia" w:ascii="宋体" w:hAnsi="宋体" w:eastAsia="宋体" w:cs="宋体"/>
        </w:rPr>
        <w:fldChar w:fldCharType="end"/>
      </w:r>
      <w:r>
        <w:rPr>
          <w:rFonts w:hint="eastAsia" w:ascii="宋体" w:hAnsi="宋体" w:eastAsia="宋体" w:cs="宋体"/>
        </w:rPr>
        <w:fldChar w:fldCharType="end"/>
      </w:r>
    </w:p>
    <w:p w14:paraId="528B48DD">
      <w:pPr>
        <w:pStyle w:val="23"/>
        <w:tabs>
          <w:tab w:val="right" w:leader="dot" w:pos="8296"/>
        </w:tabs>
        <w:rPr>
          <w:rFonts w:hint="eastAsia" w:ascii="宋体" w:hAnsi="宋体" w:eastAsia="宋体" w:cs="宋体"/>
          <w:b w:val="0"/>
          <w:bCs w:val="0"/>
          <w: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"_Toc226739057" </w:instrText>
      </w:r>
      <w:r>
        <w:rPr>
          <w:rFonts w:hint="eastAsia" w:ascii="宋体" w:hAnsi="宋体" w:eastAsia="宋体" w:cs="宋体"/>
        </w:rPr>
        <w:fldChar w:fldCharType="separate"/>
      </w:r>
      <w:r>
        <w:rPr>
          <w:rStyle w:val="36"/>
          <w:rFonts w:hint="eastAsia" w:ascii="宋体" w:hAnsi="宋体" w:eastAsia="宋体" w:cs="宋体"/>
        </w:rPr>
        <w:t>投 标 文 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_Toc226739057 \h </w:instrText>
      </w:r>
      <w:r>
        <w:rPr>
          <w:rFonts w:hint="eastAsia" w:ascii="宋体" w:hAnsi="宋体" w:eastAsia="宋体" w:cs="宋体"/>
        </w:rPr>
        <w:fldChar w:fldCharType="separate"/>
      </w:r>
      <w:r>
        <w:rPr>
          <w:rFonts w:hint="eastAsia" w:ascii="宋体" w:hAnsi="宋体" w:eastAsia="宋体" w:cs="宋体"/>
        </w:rPr>
        <w:t>- 97 -</w:t>
      </w:r>
      <w:r>
        <w:rPr>
          <w:rFonts w:hint="eastAsia" w:ascii="宋体" w:hAnsi="宋体" w:eastAsia="宋体" w:cs="宋体"/>
        </w:rPr>
        <w:fldChar w:fldCharType="end"/>
      </w:r>
      <w:r>
        <w:rPr>
          <w:rFonts w:hint="eastAsia" w:ascii="宋体" w:hAnsi="宋体" w:eastAsia="宋体" w:cs="宋体"/>
        </w:rPr>
        <w:fldChar w:fldCharType="end"/>
      </w:r>
    </w:p>
    <w:p w14:paraId="4FA6A23B">
      <w:pPr>
        <w:pStyle w:val="23"/>
        <w:tabs>
          <w:tab w:val="right" w:leader="dot" w:pos="8296"/>
        </w:tabs>
        <w:rPr>
          <w:rFonts w:hint="eastAsia" w:ascii="宋体" w:hAnsi="宋体" w:eastAsia="宋体" w:cs="宋体"/>
          <w:b w:val="0"/>
          <w:bCs w:val="0"/>
          <w: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"_Toc226739058" </w:instrText>
      </w:r>
      <w:r>
        <w:rPr>
          <w:rFonts w:hint="eastAsia" w:ascii="宋体" w:hAnsi="宋体" w:eastAsia="宋体" w:cs="宋体"/>
        </w:rPr>
        <w:fldChar w:fldCharType="separate"/>
      </w:r>
      <w:r>
        <w:rPr>
          <w:rStyle w:val="36"/>
          <w:rFonts w:hint="eastAsia" w:ascii="宋体" w:hAnsi="宋体" w:eastAsia="宋体" w:cs="宋体"/>
        </w:rPr>
        <w:t>报价文件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_Toc226739058 \h </w:instrText>
      </w:r>
      <w:r>
        <w:rPr>
          <w:rFonts w:hint="eastAsia" w:ascii="宋体" w:hAnsi="宋体" w:eastAsia="宋体" w:cs="宋体"/>
        </w:rPr>
        <w:fldChar w:fldCharType="separate"/>
      </w:r>
      <w:r>
        <w:rPr>
          <w:rFonts w:hint="eastAsia" w:ascii="宋体" w:hAnsi="宋体" w:eastAsia="宋体" w:cs="宋体"/>
        </w:rPr>
        <w:t>- 97 -</w:t>
      </w:r>
      <w:r>
        <w:rPr>
          <w:rFonts w:hint="eastAsia" w:ascii="宋体" w:hAnsi="宋体" w:eastAsia="宋体" w:cs="宋体"/>
        </w:rPr>
        <w:fldChar w:fldCharType="end"/>
      </w:r>
      <w:r>
        <w:rPr>
          <w:rFonts w:hint="eastAsia" w:ascii="宋体" w:hAnsi="宋体" w:eastAsia="宋体" w:cs="宋体"/>
        </w:rPr>
        <w:fldChar w:fldCharType="end"/>
      </w:r>
    </w:p>
    <w:p w14:paraId="5AAC178A">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"_Toc226739059" </w:instrText>
      </w:r>
      <w:r>
        <w:rPr>
          <w:rFonts w:hint="eastAsia" w:ascii="宋体" w:hAnsi="宋体" w:eastAsia="宋体" w:cs="宋体"/>
        </w:rPr>
        <w:fldChar w:fldCharType="separate"/>
      </w:r>
      <w:r>
        <w:rPr>
          <w:rStyle w:val="36"/>
          <w:rFonts w:hint="eastAsia" w:ascii="宋体" w:hAnsi="宋体" w:eastAsia="宋体" w:cs="宋体"/>
        </w:rPr>
        <w:t>一、开标一览表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_Toc226739059 \h </w:instrText>
      </w:r>
      <w:r>
        <w:rPr>
          <w:rFonts w:hint="eastAsia" w:ascii="宋体" w:hAnsi="宋体" w:eastAsia="宋体" w:cs="宋体"/>
        </w:rPr>
        <w:fldChar w:fldCharType="separate"/>
      </w:r>
      <w:r>
        <w:rPr>
          <w:rFonts w:hint="eastAsia" w:ascii="宋体" w:hAnsi="宋体" w:eastAsia="宋体" w:cs="宋体"/>
        </w:rPr>
        <w:t>- 98 -</w:t>
      </w:r>
      <w:r>
        <w:rPr>
          <w:rFonts w:hint="eastAsia" w:ascii="宋体" w:hAnsi="宋体" w:eastAsia="宋体" w:cs="宋体"/>
        </w:rPr>
        <w:fldChar w:fldCharType="end"/>
      </w:r>
      <w:r>
        <w:rPr>
          <w:rFonts w:hint="eastAsia" w:ascii="宋体" w:hAnsi="宋体" w:eastAsia="宋体" w:cs="宋体"/>
        </w:rPr>
        <w:fldChar w:fldCharType="end"/>
      </w:r>
    </w:p>
    <w:p w14:paraId="7B2196F0">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"_Toc226739060" </w:instrText>
      </w:r>
      <w:r>
        <w:rPr>
          <w:rFonts w:hint="eastAsia" w:ascii="宋体" w:hAnsi="宋体" w:eastAsia="宋体" w:cs="宋体"/>
        </w:rPr>
        <w:fldChar w:fldCharType="separate"/>
      </w:r>
      <w:r>
        <w:rPr>
          <w:rStyle w:val="36"/>
          <w:rFonts w:hint="eastAsia" w:ascii="宋体" w:hAnsi="宋体" w:eastAsia="宋体" w:cs="宋体"/>
        </w:rPr>
        <w:t>二、分项报价表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_Toc226739060 \h </w:instrText>
      </w:r>
      <w:r>
        <w:rPr>
          <w:rFonts w:hint="eastAsia" w:ascii="宋体" w:hAnsi="宋体" w:eastAsia="宋体" w:cs="宋体"/>
        </w:rPr>
        <w:fldChar w:fldCharType="separate"/>
      </w:r>
      <w:r>
        <w:rPr>
          <w:rFonts w:hint="eastAsia" w:ascii="宋体" w:hAnsi="宋体" w:eastAsia="宋体" w:cs="宋体"/>
        </w:rPr>
        <w:t>99</w:t>
      </w:r>
      <w:r>
        <w:rPr>
          <w:rFonts w:hint="eastAsia" w:ascii="宋体" w:hAnsi="宋体" w:eastAsia="宋体" w:cs="宋体"/>
        </w:rPr>
        <w:fldChar w:fldCharType="end"/>
      </w:r>
      <w:r>
        <w:rPr>
          <w:rFonts w:hint="eastAsia" w:ascii="宋体" w:hAnsi="宋体" w:eastAsia="宋体" w:cs="宋体"/>
        </w:rPr>
        <w:fldChar w:fldCharType="end"/>
      </w:r>
    </w:p>
    <w:p w14:paraId="40C12A2B">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"_Toc226739061" </w:instrText>
      </w:r>
      <w:r>
        <w:rPr>
          <w:rFonts w:hint="eastAsia" w:ascii="宋体" w:hAnsi="宋体" w:eastAsia="宋体" w:cs="宋体"/>
        </w:rPr>
        <w:fldChar w:fldCharType="separate"/>
      </w:r>
      <w:r>
        <w:rPr>
          <w:rStyle w:val="36"/>
          <w:rFonts w:hint="eastAsia" w:ascii="宋体" w:hAnsi="宋体" w:eastAsia="宋体" w:cs="宋体"/>
        </w:rPr>
        <w:t>三、关于符合本国产品标准的声明函或财政部规定的其他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_Toc226739061 \h </w:instrText>
      </w:r>
      <w:r>
        <w:rPr>
          <w:rFonts w:hint="eastAsia" w:ascii="宋体" w:hAnsi="宋体" w:eastAsia="宋体" w:cs="宋体"/>
        </w:rPr>
        <w:fldChar w:fldCharType="separate"/>
      </w:r>
      <w:r>
        <w:rPr>
          <w:rFonts w:hint="eastAsia" w:ascii="宋体" w:hAnsi="宋体" w:eastAsia="宋体" w:cs="宋体"/>
        </w:rPr>
        <w:t>- 101 -</w:t>
      </w:r>
      <w:r>
        <w:rPr>
          <w:rFonts w:hint="eastAsia" w:ascii="宋体" w:hAnsi="宋体" w:eastAsia="宋体" w:cs="宋体"/>
        </w:rPr>
        <w:fldChar w:fldCharType="end"/>
      </w:r>
      <w:r>
        <w:rPr>
          <w:rFonts w:hint="eastAsia" w:ascii="宋体" w:hAnsi="宋体" w:eastAsia="宋体" w:cs="宋体"/>
        </w:rPr>
        <w:fldChar w:fldCharType="end"/>
      </w:r>
    </w:p>
    <w:p w14:paraId="046EDF83">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"_Toc226739062" </w:instrText>
      </w:r>
      <w:r>
        <w:rPr>
          <w:rFonts w:hint="eastAsia" w:ascii="宋体" w:hAnsi="宋体" w:eastAsia="宋体" w:cs="宋体"/>
        </w:rPr>
        <w:fldChar w:fldCharType="separate"/>
      </w:r>
      <w:r>
        <w:rPr>
          <w:rStyle w:val="36"/>
          <w:rFonts w:hint="eastAsia" w:ascii="宋体" w:hAnsi="宋体" w:eastAsia="宋体" w:cs="宋体"/>
        </w:rPr>
        <w:t>证明文件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_Toc226739062 \h </w:instrText>
      </w:r>
      <w:r>
        <w:rPr>
          <w:rFonts w:hint="eastAsia" w:ascii="宋体" w:hAnsi="宋体" w:eastAsia="宋体" w:cs="宋体"/>
        </w:rPr>
        <w:fldChar w:fldCharType="separate"/>
      </w:r>
      <w:r>
        <w:rPr>
          <w:rFonts w:hint="eastAsia" w:ascii="宋体" w:hAnsi="宋体" w:eastAsia="宋体" w:cs="宋体"/>
        </w:rPr>
        <w:t>- 101 -</w:t>
      </w:r>
      <w:r>
        <w:rPr>
          <w:rFonts w:hint="eastAsia" w:ascii="宋体" w:hAnsi="宋体" w:eastAsia="宋体" w:cs="宋体"/>
        </w:rPr>
        <w:fldChar w:fldCharType="end"/>
      </w:r>
      <w:r>
        <w:rPr>
          <w:rFonts w:hint="eastAsia" w:ascii="宋体" w:hAnsi="宋体" w:eastAsia="宋体" w:cs="宋体"/>
        </w:rPr>
        <w:fldChar w:fldCharType="end"/>
      </w:r>
    </w:p>
    <w:p w14:paraId="10B448DE">
      <w:pPr>
        <w:pStyle w:val="23"/>
        <w:tabs>
          <w:tab w:val="right" w:leader="dot" w:pos="8296"/>
        </w:tabs>
        <w:rPr>
          <w:rFonts w:hint="eastAsia" w:ascii="宋体" w:hAnsi="宋体" w:eastAsia="宋体" w:cs="宋体"/>
          <w:b w:val="0"/>
          <w:bCs w:val="0"/>
          <w: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"_Toc226739063" </w:instrText>
      </w:r>
      <w:r>
        <w:rPr>
          <w:rFonts w:hint="eastAsia" w:ascii="宋体" w:hAnsi="宋体" w:eastAsia="宋体" w:cs="宋体"/>
        </w:rPr>
        <w:fldChar w:fldCharType="separate"/>
      </w:r>
      <w:r>
        <w:rPr>
          <w:rStyle w:val="36"/>
          <w:rFonts w:hint="eastAsia" w:ascii="宋体" w:hAnsi="宋体" w:eastAsia="宋体" w:cs="宋体"/>
        </w:rPr>
        <w:t>投 标 文 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_Toc226739063 \h </w:instrText>
      </w:r>
      <w:r>
        <w:rPr>
          <w:rFonts w:hint="eastAsia" w:ascii="宋体" w:hAnsi="宋体" w:eastAsia="宋体" w:cs="宋体"/>
        </w:rPr>
        <w:fldChar w:fldCharType="separate"/>
      </w:r>
      <w:r>
        <w:rPr>
          <w:rFonts w:hint="eastAsia" w:ascii="宋体" w:hAnsi="宋体" w:eastAsia="宋体" w:cs="宋体"/>
        </w:rPr>
        <w:t>- 103 -</w:t>
      </w:r>
      <w:r>
        <w:rPr>
          <w:rFonts w:hint="eastAsia" w:ascii="宋体" w:hAnsi="宋体" w:eastAsia="宋体" w:cs="宋体"/>
        </w:rPr>
        <w:fldChar w:fldCharType="end"/>
      </w:r>
      <w:r>
        <w:rPr>
          <w:rFonts w:hint="eastAsia" w:ascii="宋体" w:hAnsi="宋体" w:eastAsia="宋体" w:cs="宋体"/>
        </w:rPr>
        <w:fldChar w:fldCharType="end"/>
      </w:r>
    </w:p>
    <w:p w14:paraId="1BAF841B">
      <w:pPr>
        <w:pStyle w:val="23"/>
        <w:tabs>
          <w:tab w:val="right" w:leader="dot" w:pos="8296"/>
        </w:tabs>
        <w:rPr>
          <w:rFonts w:hint="eastAsia" w:ascii="宋体" w:hAnsi="宋体" w:eastAsia="宋体" w:cs="宋体"/>
          <w:b w:val="0"/>
          <w:bCs w:val="0"/>
          <w: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"_Toc226739064" </w:instrText>
      </w:r>
      <w:r>
        <w:rPr>
          <w:rFonts w:hint="eastAsia" w:ascii="宋体" w:hAnsi="宋体" w:eastAsia="宋体" w:cs="宋体"/>
        </w:rPr>
        <w:fldChar w:fldCharType="separate"/>
      </w:r>
      <w:r>
        <w:rPr>
          <w:rStyle w:val="36"/>
          <w:rFonts w:hint="eastAsia" w:ascii="宋体" w:hAnsi="宋体" w:eastAsia="宋体" w:cs="宋体"/>
        </w:rPr>
        <w:t>商务技术文件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_Toc226739064 \h </w:instrText>
      </w:r>
      <w:r>
        <w:rPr>
          <w:rFonts w:hint="eastAsia" w:ascii="宋体" w:hAnsi="宋体" w:eastAsia="宋体" w:cs="宋体"/>
        </w:rPr>
        <w:fldChar w:fldCharType="separate"/>
      </w:r>
      <w:r>
        <w:rPr>
          <w:rFonts w:hint="eastAsia" w:ascii="宋体" w:hAnsi="宋体" w:eastAsia="宋体" w:cs="宋体"/>
        </w:rPr>
        <w:t>- 103 -</w:t>
      </w:r>
      <w:r>
        <w:rPr>
          <w:rFonts w:hint="eastAsia" w:ascii="宋体" w:hAnsi="宋体" w:eastAsia="宋体" w:cs="宋体"/>
        </w:rPr>
        <w:fldChar w:fldCharType="end"/>
      </w:r>
      <w:r>
        <w:rPr>
          <w:rFonts w:hint="eastAsia" w:ascii="宋体" w:hAnsi="宋体" w:eastAsia="宋体" w:cs="宋体"/>
        </w:rPr>
        <w:fldChar w:fldCharType="end"/>
      </w:r>
    </w:p>
    <w:p w14:paraId="740D1774">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"_Toc226739065" </w:instrText>
      </w:r>
      <w:r>
        <w:rPr>
          <w:rFonts w:hint="eastAsia" w:ascii="宋体" w:hAnsi="宋体" w:eastAsia="宋体" w:cs="宋体"/>
        </w:rPr>
        <w:fldChar w:fldCharType="separate"/>
      </w:r>
      <w:r>
        <w:rPr>
          <w:rStyle w:val="36"/>
          <w:rFonts w:hint="eastAsia" w:ascii="宋体" w:hAnsi="宋体" w:eastAsia="宋体" w:cs="宋体"/>
        </w:rPr>
        <w:t>一、投标函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_Toc226739065 \h </w:instrText>
      </w:r>
      <w:r>
        <w:rPr>
          <w:rFonts w:hint="eastAsia" w:ascii="宋体" w:hAnsi="宋体" w:eastAsia="宋体" w:cs="宋体"/>
        </w:rPr>
        <w:fldChar w:fldCharType="separate"/>
      </w:r>
      <w:r>
        <w:rPr>
          <w:rFonts w:hint="eastAsia" w:ascii="宋体" w:hAnsi="宋体" w:eastAsia="宋体" w:cs="宋体"/>
        </w:rPr>
        <w:t>- 104 -</w:t>
      </w:r>
      <w:r>
        <w:rPr>
          <w:rFonts w:hint="eastAsia" w:ascii="宋体" w:hAnsi="宋体" w:eastAsia="宋体" w:cs="宋体"/>
        </w:rPr>
        <w:fldChar w:fldCharType="end"/>
      </w:r>
      <w:r>
        <w:rPr>
          <w:rFonts w:hint="eastAsia" w:ascii="宋体" w:hAnsi="宋体" w:eastAsia="宋体" w:cs="宋体"/>
        </w:rPr>
        <w:fldChar w:fldCharType="end"/>
      </w:r>
    </w:p>
    <w:p w14:paraId="58318D66">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"_Toc226739066" </w:instrText>
      </w:r>
      <w:r>
        <w:rPr>
          <w:rFonts w:hint="eastAsia" w:ascii="宋体" w:hAnsi="宋体" w:eastAsia="宋体" w:cs="宋体"/>
        </w:rPr>
        <w:fldChar w:fldCharType="separate"/>
      </w:r>
      <w:r>
        <w:rPr>
          <w:rStyle w:val="36"/>
          <w:rFonts w:hint="eastAsia" w:ascii="宋体" w:hAnsi="宋体" w:eastAsia="宋体" w:cs="宋体"/>
        </w:rPr>
        <w:t>二、法定代表人（单位负责人）身份证明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_Toc226739066 \h </w:instrText>
      </w:r>
      <w:r>
        <w:rPr>
          <w:rFonts w:hint="eastAsia" w:ascii="宋体" w:hAnsi="宋体" w:eastAsia="宋体" w:cs="宋体"/>
        </w:rPr>
        <w:fldChar w:fldCharType="separate"/>
      </w:r>
      <w:r>
        <w:rPr>
          <w:rFonts w:hint="eastAsia" w:ascii="宋体" w:hAnsi="宋体" w:eastAsia="宋体" w:cs="宋体"/>
        </w:rPr>
        <w:t>- 106 -</w:t>
      </w:r>
      <w:r>
        <w:rPr>
          <w:rFonts w:hint="eastAsia" w:ascii="宋体" w:hAnsi="宋体" w:eastAsia="宋体" w:cs="宋体"/>
        </w:rPr>
        <w:fldChar w:fldCharType="end"/>
      </w:r>
      <w:r>
        <w:rPr>
          <w:rFonts w:hint="eastAsia" w:ascii="宋体" w:hAnsi="宋体" w:eastAsia="宋体" w:cs="宋体"/>
        </w:rPr>
        <w:fldChar w:fldCharType="end"/>
      </w:r>
    </w:p>
    <w:p w14:paraId="7D7EEE13">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"_Toc226739067" </w:instrText>
      </w:r>
      <w:r>
        <w:rPr>
          <w:rFonts w:hint="eastAsia" w:ascii="宋体" w:hAnsi="宋体" w:eastAsia="宋体" w:cs="宋体"/>
        </w:rPr>
        <w:fldChar w:fldCharType="separate"/>
      </w:r>
      <w:r>
        <w:rPr>
          <w:rStyle w:val="36"/>
          <w:rFonts w:hint="eastAsia" w:ascii="宋体" w:hAnsi="宋体" w:eastAsia="宋体" w:cs="宋体"/>
        </w:rPr>
        <w:t>三、授权委托书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_Toc226739067 \h </w:instrText>
      </w:r>
      <w:r>
        <w:rPr>
          <w:rFonts w:hint="eastAsia" w:ascii="宋体" w:hAnsi="宋体" w:eastAsia="宋体" w:cs="宋体"/>
        </w:rPr>
        <w:fldChar w:fldCharType="separate"/>
      </w:r>
      <w:r>
        <w:rPr>
          <w:rFonts w:hint="eastAsia" w:ascii="宋体" w:hAnsi="宋体" w:eastAsia="宋体" w:cs="宋体"/>
        </w:rPr>
        <w:t>- 107 -</w:t>
      </w:r>
      <w:r>
        <w:rPr>
          <w:rFonts w:hint="eastAsia" w:ascii="宋体" w:hAnsi="宋体" w:eastAsia="宋体" w:cs="宋体"/>
        </w:rPr>
        <w:fldChar w:fldCharType="end"/>
      </w:r>
      <w:r>
        <w:rPr>
          <w:rFonts w:hint="eastAsia" w:ascii="宋体" w:hAnsi="宋体" w:eastAsia="宋体" w:cs="宋体"/>
        </w:rPr>
        <w:fldChar w:fldCharType="end"/>
      </w:r>
    </w:p>
    <w:p w14:paraId="72C00468">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"_Toc226739068" </w:instrText>
      </w:r>
      <w:r>
        <w:rPr>
          <w:rFonts w:hint="eastAsia" w:ascii="宋体" w:hAnsi="宋体" w:eastAsia="宋体" w:cs="宋体"/>
        </w:rPr>
        <w:fldChar w:fldCharType="separate"/>
      </w:r>
      <w:r>
        <w:rPr>
          <w:rStyle w:val="36"/>
          <w:rFonts w:hint="eastAsia" w:ascii="宋体" w:hAnsi="宋体" w:eastAsia="宋体" w:cs="宋体"/>
        </w:rPr>
        <w:t>四、</w:t>
      </w:r>
      <w:r>
        <w:rPr>
          <w:rStyle w:val="36"/>
          <w:rFonts w:hint="eastAsia" w:ascii="宋体" w:hAnsi="宋体" w:eastAsia="宋体" w:cs="宋体"/>
          <w:lang w:val="zh-CN"/>
        </w:rPr>
        <w:t>政府采购</w:t>
      </w:r>
      <w:r>
        <w:rPr>
          <w:rStyle w:val="36"/>
          <w:rFonts w:hint="eastAsia" w:ascii="宋体" w:hAnsi="宋体" w:eastAsia="宋体" w:cs="宋体"/>
        </w:rPr>
        <w:t>投标人</w:t>
      </w:r>
      <w:r>
        <w:rPr>
          <w:rStyle w:val="36"/>
          <w:rFonts w:hint="eastAsia" w:ascii="宋体" w:hAnsi="宋体" w:eastAsia="宋体" w:cs="宋体"/>
          <w:lang w:val="zh-CN"/>
        </w:rPr>
        <w:t>廉洁自律承诺书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_Toc226739068 \h </w:instrText>
      </w:r>
      <w:r>
        <w:rPr>
          <w:rFonts w:hint="eastAsia" w:ascii="宋体" w:hAnsi="宋体" w:eastAsia="宋体" w:cs="宋体"/>
        </w:rPr>
        <w:fldChar w:fldCharType="separate"/>
      </w:r>
      <w:r>
        <w:rPr>
          <w:rFonts w:hint="eastAsia" w:ascii="宋体" w:hAnsi="宋体" w:eastAsia="宋体" w:cs="宋体"/>
        </w:rPr>
        <w:t>- 108 -</w:t>
      </w:r>
      <w:r>
        <w:rPr>
          <w:rFonts w:hint="eastAsia" w:ascii="宋体" w:hAnsi="宋体" w:eastAsia="宋体" w:cs="宋体"/>
        </w:rPr>
        <w:fldChar w:fldCharType="end"/>
      </w:r>
      <w:r>
        <w:rPr>
          <w:rFonts w:hint="eastAsia" w:ascii="宋体" w:hAnsi="宋体" w:eastAsia="宋体" w:cs="宋体"/>
        </w:rPr>
        <w:fldChar w:fldCharType="end"/>
      </w:r>
    </w:p>
    <w:p w14:paraId="400C065B">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"_Toc226739069" </w:instrText>
      </w:r>
      <w:r>
        <w:rPr>
          <w:rFonts w:hint="eastAsia" w:ascii="宋体" w:hAnsi="宋体" w:eastAsia="宋体" w:cs="宋体"/>
        </w:rPr>
        <w:fldChar w:fldCharType="separate"/>
      </w:r>
      <w:r>
        <w:rPr>
          <w:rStyle w:val="36"/>
          <w:rFonts w:hint="eastAsia" w:ascii="宋体" w:hAnsi="宋体" w:eastAsia="宋体" w:cs="宋体"/>
        </w:rPr>
        <w:t>五、</w:t>
      </w:r>
      <w:r>
        <w:rPr>
          <w:rStyle w:val="36"/>
          <w:rFonts w:hint="eastAsia" w:ascii="宋体" w:hAnsi="宋体" w:eastAsia="宋体" w:cs="宋体"/>
          <w:lang w:val="zh-CN"/>
        </w:rPr>
        <w:t>实质性响应一览表【</w:t>
      </w:r>
      <w:r>
        <w:rPr>
          <w:rStyle w:val="36"/>
          <w:rFonts w:hint="eastAsia" w:ascii="宋体" w:hAnsi="宋体" w:eastAsia="宋体" w:cs="宋体"/>
        </w:rPr>
        <w:t>本表须与第五章的一致】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_Toc226739069 \h </w:instrText>
      </w:r>
      <w:r>
        <w:rPr>
          <w:rFonts w:hint="eastAsia" w:ascii="宋体" w:hAnsi="宋体" w:eastAsia="宋体" w:cs="宋体"/>
        </w:rPr>
        <w:fldChar w:fldCharType="separate"/>
      </w:r>
      <w:r>
        <w:rPr>
          <w:rFonts w:hint="eastAsia" w:ascii="宋体" w:hAnsi="宋体" w:eastAsia="宋体" w:cs="宋体"/>
        </w:rPr>
        <w:t>- 109 -</w:t>
      </w:r>
      <w:r>
        <w:rPr>
          <w:rFonts w:hint="eastAsia" w:ascii="宋体" w:hAnsi="宋体" w:eastAsia="宋体" w:cs="宋体"/>
        </w:rPr>
        <w:fldChar w:fldCharType="end"/>
      </w:r>
      <w:r>
        <w:rPr>
          <w:rFonts w:hint="eastAsia" w:ascii="宋体" w:hAnsi="宋体" w:eastAsia="宋体" w:cs="宋体"/>
        </w:rPr>
        <w:fldChar w:fldCharType="end"/>
      </w:r>
    </w:p>
    <w:p w14:paraId="2AA05212">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"_Toc226739070" </w:instrText>
      </w:r>
      <w:r>
        <w:rPr>
          <w:rFonts w:hint="eastAsia" w:ascii="宋体" w:hAnsi="宋体" w:eastAsia="宋体" w:cs="宋体"/>
        </w:rPr>
        <w:fldChar w:fldCharType="separate"/>
      </w:r>
      <w:r>
        <w:rPr>
          <w:rStyle w:val="36"/>
          <w:rFonts w:hint="eastAsia" w:ascii="宋体" w:hAnsi="宋体" w:eastAsia="宋体" w:cs="宋体"/>
        </w:rPr>
        <w:t>六、商务响应偏离表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_Toc226739070 \h </w:instrText>
      </w:r>
      <w:r>
        <w:rPr>
          <w:rFonts w:hint="eastAsia" w:ascii="宋体" w:hAnsi="宋体" w:eastAsia="宋体" w:cs="宋体"/>
        </w:rPr>
        <w:fldChar w:fldCharType="separate"/>
      </w:r>
      <w:r>
        <w:rPr>
          <w:rFonts w:hint="eastAsia" w:ascii="宋体" w:hAnsi="宋体" w:eastAsia="宋体" w:cs="宋体"/>
        </w:rPr>
        <w:t>- 110 -</w:t>
      </w:r>
      <w:r>
        <w:rPr>
          <w:rFonts w:hint="eastAsia" w:ascii="宋体" w:hAnsi="宋体" w:eastAsia="宋体" w:cs="宋体"/>
        </w:rPr>
        <w:fldChar w:fldCharType="end"/>
      </w:r>
      <w:r>
        <w:rPr>
          <w:rFonts w:hint="eastAsia" w:ascii="宋体" w:hAnsi="宋体" w:eastAsia="宋体" w:cs="宋体"/>
        </w:rPr>
        <w:fldChar w:fldCharType="end"/>
      </w:r>
    </w:p>
    <w:p w14:paraId="64C2A082">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"_Toc226739071" </w:instrText>
      </w:r>
      <w:r>
        <w:rPr>
          <w:rFonts w:hint="eastAsia" w:ascii="宋体" w:hAnsi="宋体" w:eastAsia="宋体" w:cs="宋体"/>
        </w:rPr>
        <w:fldChar w:fldCharType="separate"/>
      </w:r>
      <w:r>
        <w:rPr>
          <w:rStyle w:val="36"/>
          <w:rFonts w:hint="eastAsia" w:ascii="宋体" w:hAnsi="宋体" w:eastAsia="宋体" w:cs="宋体"/>
        </w:rPr>
        <w:t>七、业绩证明文件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_Toc226739071 \h </w:instrText>
      </w:r>
      <w:r>
        <w:rPr>
          <w:rFonts w:hint="eastAsia" w:ascii="宋体" w:hAnsi="宋体" w:eastAsia="宋体" w:cs="宋体"/>
        </w:rPr>
        <w:fldChar w:fldCharType="separate"/>
      </w:r>
      <w:r>
        <w:rPr>
          <w:rFonts w:hint="eastAsia" w:ascii="宋体" w:hAnsi="宋体" w:eastAsia="宋体" w:cs="宋体"/>
        </w:rPr>
        <w:t>- 111 -</w:t>
      </w:r>
      <w:r>
        <w:rPr>
          <w:rFonts w:hint="eastAsia" w:ascii="宋体" w:hAnsi="宋体" w:eastAsia="宋体" w:cs="宋体"/>
        </w:rPr>
        <w:fldChar w:fldCharType="end"/>
      </w:r>
      <w:r>
        <w:rPr>
          <w:rFonts w:hint="eastAsia" w:ascii="宋体" w:hAnsi="宋体" w:eastAsia="宋体" w:cs="宋体"/>
        </w:rPr>
        <w:fldChar w:fldCharType="end"/>
      </w:r>
    </w:p>
    <w:p w14:paraId="58353F04">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"_Toc226739072" </w:instrText>
      </w:r>
      <w:r>
        <w:rPr>
          <w:rFonts w:hint="eastAsia" w:ascii="宋体" w:hAnsi="宋体" w:eastAsia="宋体" w:cs="宋体"/>
        </w:rPr>
        <w:fldChar w:fldCharType="separate"/>
      </w:r>
      <w:r>
        <w:rPr>
          <w:rStyle w:val="36"/>
          <w:rFonts w:hint="eastAsia" w:ascii="宋体" w:hAnsi="宋体" w:eastAsia="宋体" w:cs="宋体"/>
        </w:rPr>
        <w:t>八、拟派项目团队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_Toc226739072 \h </w:instrText>
      </w:r>
      <w:r>
        <w:rPr>
          <w:rFonts w:hint="eastAsia" w:ascii="宋体" w:hAnsi="宋体" w:eastAsia="宋体" w:cs="宋体"/>
        </w:rPr>
        <w:fldChar w:fldCharType="separate"/>
      </w:r>
      <w:r>
        <w:rPr>
          <w:rFonts w:hint="eastAsia" w:ascii="宋体" w:hAnsi="宋体" w:eastAsia="宋体" w:cs="宋体"/>
        </w:rPr>
        <w:t>- 112 -</w:t>
      </w:r>
      <w:r>
        <w:rPr>
          <w:rFonts w:hint="eastAsia" w:ascii="宋体" w:hAnsi="宋体" w:eastAsia="宋体" w:cs="宋体"/>
        </w:rPr>
        <w:fldChar w:fldCharType="end"/>
      </w:r>
      <w:r>
        <w:rPr>
          <w:rFonts w:hint="eastAsia" w:ascii="宋体" w:hAnsi="宋体" w:eastAsia="宋体" w:cs="宋体"/>
        </w:rPr>
        <w:fldChar w:fldCharType="end"/>
      </w:r>
    </w:p>
    <w:p w14:paraId="589FEB5F">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"_Toc226739073" </w:instrText>
      </w:r>
      <w:r>
        <w:rPr>
          <w:rFonts w:hint="eastAsia" w:ascii="宋体" w:hAnsi="宋体" w:eastAsia="宋体" w:cs="宋体"/>
        </w:rPr>
        <w:fldChar w:fldCharType="separate"/>
      </w:r>
      <w:r>
        <w:rPr>
          <w:rStyle w:val="36"/>
          <w:rFonts w:hint="eastAsia" w:ascii="宋体" w:hAnsi="宋体" w:eastAsia="宋体" w:cs="宋体"/>
        </w:rPr>
        <w:t>九、技术响应偏离表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_Toc226739073 \h </w:instrText>
      </w:r>
      <w:r>
        <w:rPr>
          <w:rFonts w:hint="eastAsia" w:ascii="宋体" w:hAnsi="宋体" w:eastAsia="宋体" w:cs="宋体"/>
        </w:rPr>
        <w:fldChar w:fldCharType="separate"/>
      </w:r>
      <w:r>
        <w:rPr>
          <w:rFonts w:hint="eastAsia" w:ascii="宋体" w:hAnsi="宋体" w:eastAsia="宋体" w:cs="宋体"/>
        </w:rPr>
        <w:t>- 113 -</w:t>
      </w:r>
      <w:r>
        <w:rPr>
          <w:rFonts w:hint="eastAsia" w:ascii="宋体" w:hAnsi="宋体" w:eastAsia="宋体" w:cs="宋体"/>
        </w:rPr>
        <w:fldChar w:fldCharType="end"/>
      </w:r>
      <w:r>
        <w:rPr>
          <w:rFonts w:hint="eastAsia" w:ascii="宋体" w:hAnsi="宋体" w:eastAsia="宋体" w:cs="宋体"/>
        </w:rPr>
        <w:fldChar w:fldCharType="end"/>
      </w:r>
    </w:p>
    <w:p w14:paraId="4A362277">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"_Toc226739074" </w:instrText>
      </w:r>
      <w:r>
        <w:rPr>
          <w:rFonts w:hint="eastAsia" w:ascii="宋体" w:hAnsi="宋体" w:eastAsia="宋体" w:cs="宋体"/>
        </w:rPr>
        <w:fldChar w:fldCharType="separate"/>
      </w:r>
      <w:r>
        <w:rPr>
          <w:rStyle w:val="36"/>
          <w:rFonts w:hint="eastAsia" w:ascii="宋体" w:hAnsi="宋体" w:eastAsia="宋体" w:cs="宋体"/>
        </w:rPr>
        <w:t>十、技术方案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_Toc226739074 \h </w:instrText>
      </w:r>
      <w:r>
        <w:rPr>
          <w:rFonts w:hint="eastAsia" w:ascii="宋体" w:hAnsi="宋体" w:eastAsia="宋体" w:cs="宋体"/>
        </w:rPr>
        <w:fldChar w:fldCharType="separate"/>
      </w:r>
      <w:r>
        <w:rPr>
          <w:rFonts w:hint="eastAsia" w:ascii="宋体" w:hAnsi="宋体" w:eastAsia="宋体" w:cs="宋体"/>
        </w:rPr>
        <w:t>- 114 -</w:t>
      </w:r>
      <w:r>
        <w:rPr>
          <w:rFonts w:hint="eastAsia" w:ascii="宋体" w:hAnsi="宋体" w:eastAsia="宋体" w:cs="宋体"/>
        </w:rPr>
        <w:fldChar w:fldCharType="end"/>
      </w:r>
      <w:r>
        <w:rPr>
          <w:rFonts w:hint="eastAsia" w:ascii="宋体" w:hAnsi="宋体" w:eastAsia="宋体" w:cs="宋体"/>
        </w:rPr>
        <w:fldChar w:fldCharType="end"/>
      </w:r>
    </w:p>
    <w:p w14:paraId="568998CC">
      <w:pPr>
        <w:pStyle w:val="27"/>
        <w:tabs>
          <w:tab w:val="right" w:leader="dot" w:pos="8296"/>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"_Toc226739075" </w:instrText>
      </w:r>
      <w:r>
        <w:rPr>
          <w:rFonts w:hint="eastAsia" w:ascii="宋体" w:hAnsi="宋体" w:eastAsia="宋体" w:cs="宋体"/>
        </w:rPr>
        <w:fldChar w:fldCharType="separate"/>
      </w:r>
      <w:r>
        <w:rPr>
          <w:rStyle w:val="36"/>
          <w:rFonts w:hint="eastAsia" w:ascii="宋体" w:hAnsi="宋体" w:eastAsia="宋体" w:cs="宋体"/>
        </w:rPr>
        <w:t>十一、其他文件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_Toc226739075 \h </w:instrText>
      </w:r>
      <w:r>
        <w:rPr>
          <w:rFonts w:hint="eastAsia" w:ascii="宋体" w:hAnsi="宋体" w:eastAsia="宋体" w:cs="宋体"/>
        </w:rPr>
        <w:fldChar w:fldCharType="separate"/>
      </w:r>
      <w:r>
        <w:rPr>
          <w:rFonts w:hint="eastAsia" w:ascii="宋体" w:hAnsi="宋体" w:eastAsia="宋体" w:cs="宋体"/>
        </w:rPr>
        <w:t>- 115 -</w:t>
      </w:r>
      <w:r>
        <w:rPr>
          <w:rFonts w:hint="eastAsia" w:ascii="宋体" w:hAnsi="宋体" w:eastAsia="宋体" w:cs="宋体"/>
        </w:rPr>
        <w:fldChar w:fldCharType="end"/>
      </w:r>
      <w:r>
        <w:rPr>
          <w:rFonts w:hint="eastAsia" w:ascii="宋体" w:hAnsi="宋体" w:eastAsia="宋体" w:cs="宋体"/>
        </w:rPr>
        <w:fldChar w:fldCharType="end"/>
      </w:r>
    </w:p>
    <w:p w14:paraId="50206471">
      <w:pPr>
        <w:rPr>
          <w:rFonts w:hint="eastAsia" w:ascii="宋体" w:hAnsi="宋体" w:eastAsia="宋体" w:cs="宋体"/>
        </w:rPr>
      </w:pPr>
      <w:r>
        <w:rPr>
          <w:rFonts w:hint="eastAsia" w:ascii="宋体" w:hAnsi="宋体" w:eastAsia="宋体" w:cs="宋体"/>
        </w:rPr>
        <w:fldChar w:fldCharType="end"/>
      </w:r>
    </w:p>
    <w:p w14:paraId="3E6543AB">
      <w:pPr>
        <w:rPr>
          <w:rFonts w:hint="eastAsia" w:ascii="宋体" w:hAnsi="宋体" w:eastAsia="宋体" w:cs="宋体"/>
        </w:rPr>
        <w:sectPr>
          <w:headerReference r:id="rId3" w:type="default"/>
          <w:pgSz w:w="11906" w:h="16838"/>
          <w:pgMar w:top="1440" w:right="1800" w:bottom="1440" w:left="1800" w:header="851" w:footer="992" w:gutter="0"/>
          <w:cols w:space="425" w:num="1"/>
          <w:docGrid w:type="lines" w:linePitch="312" w:charSpace="0"/>
        </w:sectPr>
      </w:pPr>
    </w:p>
    <w:p w14:paraId="76A47F6A">
      <w:pPr>
        <w:pStyle w:val="2"/>
        <w:rPr>
          <w:rFonts w:hint="eastAsia" w:ascii="宋体" w:hAnsi="宋体" w:eastAsia="宋体" w:cs="宋体"/>
        </w:rPr>
      </w:pPr>
      <w:bookmarkStart w:id="1" w:name="_Toc163492811"/>
      <w:bookmarkStart w:id="2" w:name="_Toc155185859"/>
      <w:bookmarkStart w:id="3" w:name="_Toc226739018"/>
      <w:r>
        <w:rPr>
          <w:rFonts w:hint="eastAsia" w:ascii="宋体" w:hAnsi="宋体" w:eastAsia="宋体" w:cs="宋体"/>
        </w:rPr>
        <w:t xml:space="preserve">第一章 </w:t>
      </w:r>
      <w:bookmarkEnd w:id="1"/>
      <w:bookmarkEnd w:id="2"/>
      <w:bookmarkStart w:id="4" w:name="_Hlk130458318"/>
      <w:r>
        <w:rPr>
          <w:rFonts w:hint="eastAsia" w:ascii="宋体" w:hAnsi="宋体" w:eastAsia="宋体" w:cs="宋体"/>
        </w:rPr>
        <w:t>招标公告</w:t>
      </w:r>
      <w:bookmarkEnd w:id="3"/>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8187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14:paraId="41F5F05A">
            <w:pPr>
              <w:pStyle w:val="3"/>
              <w:rPr>
                <w:rFonts w:hint="eastAsia" w:ascii="宋体" w:hAnsi="宋体" w:eastAsia="宋体" w:cs="宋体"/>
              </w:rPr>
            </w:pPr>
            <w:bookmarkStart w:id="5" w:name="_Toc226739019"/>
            <w:bookmarkStart w:id="6" w:name="_Toc35393629"/>
            <w:bookmarkStart w:id="7" w:name="_Toc35393798"/>
            <w:bookmarkStart w:id="8" w:name="_Toc109899410"/>
            <w:bookmarkStart w:id="9" w:name="_Toc163492812"/>
            <w:bookmarkStart w:id="10" w:name="_Toc28359012"/>
            <w:bookmarkStart w:id="11" w:name="_Toc109900248"/>
            <w:bookmarkStart w:id="12" w:name="_Toc109899829"/>
            <w:bookmarkStart w:id="13" w:name="_Toc155185860"/>
            <w:bookmarkStart w:id="14" w:name="_Toc44583628"/>
            <w:bookmarkStart w:id="15" w:name="_Toc28359089"/>
            <w:bookmarkStart w:id="16" w:name="_Toc140132745"/>
            <w:r>
              <w:rPr>
                <w:rFonts w:hint="eastAsia" w:ascii="宋体" w:hAnsi="宋体" w:eastAsia="宋体" w:cs="宋体"/>
              </w:rPr>
              <w:t>项目概况：</w:t>
            </w:r>
            <w:bookmarkEnd w:id="5"/>
          </w:p>
          <w:p w14:paraId="5ACE32AD">
            <w:pPr>
              <w:ind w:firstLine="480" w:firstLineChars="200"/>
              <w:rPr>
                <w:rFonts w:hint="eastAsia" w:ascii="宋体" w:hAnsi="宋体" w:eastAsia="宋体" w:cs="宋体"/>
              </w:rPr>
            </w:pPr>
            <w:r>
              <w:rPr>
                <w:rFonts w:hint="eastAsia" w:ascii="宋体" w:hAnsi="宋体" w:eastAsia="宋体" w:cs="宋体"/>
              </w:rPr>
              <w:t>新疆医科大学</w:t>
            </w:r>
            <w:r>
              <w:rPr>
                <w:rFonts w:hint="eastAsia" w:ascii="宋体" w:hAnsi="宋体" w:eastAsia="宋体" w:cs="宋体"/>
                <w:highlight w:val="none"/>
              </w:rPr>
              <w:t>新疆医科大学动物实验技术共享平台采购项目</w:t>
            </w:r>
            <w:r>
              <w:rPr>
                <w:rFonts w:hint="eastAsia" w:ascii="宋体" w:hAnsi="宋体" w:eastAsia="宋体" w:cs="宋体"/>
                <w:shd w:val="clear" w:color="auto" w:fill="FFFFFF" w:themeFill="background1"/>
                <w:lang w:val="hr-HR"/>
              </w:rPr>
              <w:t>的潜在投标人应在政采云平台线上获取招标文件，并于</w:t>
            </w:r>
            <w:r>
              <w:rPr>
                <w:rFonts w:hint="eastAsia" w:ascii="宋体" w:hAnsi="宋体" w:eastAsia="宋体" w:cs="宋体"/>
                <w:color w:val="0000FF"/>
                <w:highlight w:val="none"/>
                <w:shd w:val="clear" w:color="auto" w:fill="FFFFFF" w:themeFill="background1"/>
                <w:lang w:val="hr-HR"/>
              </w:rPr>
              <w:t>2026年</w:t>
            </w:r>
            <w:r>
              <w:rPr>
                <w:rFonts w:hint="eastAsia" w:cs="宋体"/>
                <w:color w:val="0000FF"/>
                <w:highlight w:val="none"/>
                <w:shd w:val="clear" w:color="auto" w:fill="FFFFFF" w:themeFill="background1"/>
                <w:lang w:val="en-US" w:eastAsia="zh-CN"/>
              </w:rPr>
              <w:t>5</w:t>
            </w:r>
            <w:r>
              <w:rPr>
                <w:rFonts w:hint="eastAsia" w:ascii="宋体" w:hAnsi="宋体" w:eastAsia="宋体" w:cs="宋体"/>
                <w:color w:val="0000FF"/>
                <w:highlight w:val="none"/>
                <w:shd w:val="clear" w:color="auto" w:fill="FFFFFF" w:themeFill="background1"/>
                <w:lang w:val="hr-HR"/>
              </w:rPr>
              <w:t xml:space="preserve">月 </w:t>
            </w:r>
            <w:r>
              <w:rPr>
                <w:rFonts w:hint="eastAsia" w:cs="宋体"/>
                <w:color w:val="0000FF"/>
                <w:highlight w:val="none"/>
                <w:shd w:val="clear" w:color="auto" w:fill="FFFFFF" w:themeFill="background1"/>
                <w:lang w:val="en-US" w:eastAsia="zh-CN"/>
              </w:rPr>
              <w:t>22</w:t>
            </w:r>
            <w:r>
              <w:rPr>
                <w:rFonts w:hint="eastAsia" w:ascii="宋体" w:hAnsi="宋体" w:eastAsia="宋体" w:cs="宋体"/>
                <w:color w:val="0000FF"/>
                <w:highlight w:val="none"/>
                <w:shd w:val="clear" w:color="auto" w:fill="FFFFFF" w:themeFill="background1"/>
                <w:lang w:val="hr-HR"/>
              </w:rPr>
              <w:t xml:space="preserve"> 日 </w:t>
            </w:r>
            <w:r>
              <w:rPr>
                <w:rFonts w:hint="eastAsia" w:cs="宋体"/>
                <w:color w:val="0000FF"/>
                <w:highlight w:val="none"/>
                <w:shd w:val="clear" w:color="auto" w:fill="FFFFFF" w:themeFill="background1"/>
                <w:lang w:val="en-US" w:eastAsia="zh-CN"/>
              </w:rPr>
              <w:t>11</w:t>
            </w:r>
            <w:r>
              <w:rPr>
                <w:rFonts w:hint="eastAsia" w:ascii="宋体" w:hAnsi="宋体" w:eastAsia="宋体" w:cs="宋体"/>
                <w:color w:val="0000FF"/>
                <w:highlight w:val="none"/>
                <w:shd w:val="clear" w:color="auto" w:fill="FFFFFF" w:themeFill="background1"/>
                <w:lang w:val="hr-HR"/>
              </w:rPr>
              <w:t xml:space="preserve"> </w:t>
            </w:r>
            <w:r>
              <w:rPr>
                <w:rFonts w:hint="eastAsia" w:ascii="宋体" w:hAnsi="宋体" w:eastAsia="宋体" w:cs="宋体"/>
                <w:color w:val="0000FF"/>
                <w:highlight w:val="none"/>
                <w:shd w:val="clear" w:color="auto" w:fill="FFFFFF" w:themeFill="background1"/>
              </w:rPr>
              <w:t>时</w:t>
            </w:r>
            <w:r>
              <w:rPr>
                <w:rFonts w:hint="eastAsia" w:ascii="宋体" w:hAnsi="宋体" w:eastAsia="宋体" w:cs="宋体"/>
                <w:color w:val="0000FF"/>
                <w:highlight w:val="none"/>
                <w:shd w:val="clear" w:color="auto" w:fill="FFFFFF" w:themeFill="background1"/>
                <w:lang w:val="hr-HR"/>
              </w:rPr>
              <w:t xml:space="preserve"> </w:t>
            </w:r>
            <w:r>
              <w:rPr>
                <w:rFonts w:hint="eastAsia" w:cs="宋体"/>
                <w:color w:val="0000FF"/>
                <w:highlight w:val="none"/>
                <w:shd w:val="clear" w:color="auto" w:fill="FFFFFF" w:themeFill="background1"/>
                <w:lang w:val="en-US" w:eastAsia="zh-CN"/>
              </w:rPr>
              <w:t>00</w:t>
            </w:r>
            <w:r>
              <w:rPr>
                <w:rFonts w:hint="eastAsia" w:ascii="宋体" w:hAnsi="宋体" w:eastAsia="宋体" w:cs="宋体"/>
                <w:color w:val="0000FF"/>
                <w:highlight w:val="none"/>
                <w:shd w:val="clear" w:color="auto" w:fill="FFFFFF" w:themeFill="background1"/>
                <w:lang w:val="hr-HR"/>
              </w:rPr>
              <w:t>分</w:t>
            </w:r>
            <w:r>
              <w:rPr>
                <w:rFonts w:hint="eastAsia" w:ascii="宋体" w:hAnsi="宋体" w:eastAsia="宋体" w:cs="宋体"/>
                <w:shd w:val="clear" w:color="auto" w:fill="FFFFFF" w:themeFill="background1"/>
                <w:lang w:val="hr-HR"/>
              </w:rPr>
              <w:t>（北京时间）前递交投标文件。</w:t>
            </w:r>
          </w:p>
        </w:tc>
      </w:tr>
    </w:tbl>
    <w:p w14:paraId="64E07F91">
      <w:pPr>
        <w:pStyle w:val="3"/>
        <w:rPr>
          <w:rFonts w:hint="eastAsia" w:ascii="宋体" w:hAnsi="宋体" w:eastAsia="宋体" w:cs="宋体"/>
          <w:lang w:val="hr-HR"/>
        </w:rPr>
      </w:pPr>
      <w:bookmarkStart w:id="17" w:name="_Toc11065"/>
      <w:bookmarkStart w:id="18" w:name="_Toc4515"/>
      <w:bookmarkStart w:id="19" w:name="_Toc27682"/>
      <w:bookmarkStart w:id="20" w:name="_Toc2335"/>
      <w:bookmarkStart w:id="21" w:name="_Toc226739020"/>
      <w:r>
        <w:rPr>
          <w:rFonts w:hint="eastAsia" w:ascii="宋体" w:hAnsi="宋体" w:eastAsia="宋体" w:cs="宋体"/>
          <w:lang w:val="hr-HR"/>
        </w:rPr>
        <w:t>一、项目基本情况</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17F773B7">
      <w:pPr>
        <w:pStyle w:val="39"/>
        <w:rPr>
          <w:rFonts w:hint="eastAsia" w:ascii="宋体" w:hAnsi="宋体" w:eastAsia="宋体" w:cs="宋体"/>
        </w:rPr>
      </w:pPr>
      <w:r>
        <w:rPr>
          <w:rFonts w:hint="eastAsia" w:ascii="宋体" w:hAnsi="宋体" w:eastAsia="宋体" w:cs="宋体"/>
          <w:highlight w:val="none"/>
          <w:lang w:val="hr-HR"/>
        </w:rPr>
        <w:t>1.项目编号：XJDH-YKD2026-03</w:t>
      </w:r>
      <w:r>
        <w:rPr>
          <w:rFonts w:hint="eastAsia" w:cs="宋体"/>
          <w:highlight w:val="none"/>
          <w:lang w:val="en-US" w:eastAsia="zh-CN"/>
        </w:rPr>
        <w:t>1</w:t>
      </w:r>
      <w:r>
        <w:rPr>
          <w:rFonts w:hint="eastAsia" w:ascii="宋体" w:hAnsi="宋体" w:eastAsia="宋体" w:cs="宋体"/>
          <w:highlight w:val="none"/>
        </w:rPr>
        <w:t xml:space="preserve">      </w:t>
      </w:r>
      <w:r>
        <w:rPr>
          <w:rFonts w:hint="eastAsia" w:ascii="宋体" w:hAnsi="宋体" w:eastAsia="宋体" w:cs="宋体"/>
        </w:rPr>
        <w:t xml:space="preserve">                   </w:t>
      </w:r>
      <w:r>
        <w:rPr>
          <w:rFonts w:hint="eastAsia" w:ascii="宋体" w:hAnsi="宋体" w:eastAsia="宋体" w:cs="宋体"/>
          <w:lang w:val="hr-HR"/>
        </w:rPr>
        <w:t xml:space="preserve"> </w:t>
      </w:r>
    </w:p>
    <w:p w14:paraId="5A018A78">
      <w:pPr>
        <w:pStyle w:val="39"/>
        <w:rPr>
          <w:rFonts w:hint="eastAsia" w:ascii="宋体" w:hAnsi="宋体" w:eastAsia="宋体" w:cs="宋体"/>
          <w:highlight w:val="none"/>
        </w:rPr>
      </w:pPr>
      <w:r>
        <w:rPr>
          <w:rFonts w:hint="eastAsia" w:ascii="宋体" w:hAnsi="宋体" w:eastAsia="宋体" w:cs="宋体"/>
          <w:highlight w:val="none"/>
          <w:lang w:val="en-US"/>
        </w:rPr>
        <w:t>2</w:t>
      </w:r>
      <w:r>
        <w:rPr>
          <w:rFonts w:hint="eastAsia" w:ascii="宋体" w:hAnsi="宋体" w:eastAsia="宋体" w:cs="宋体"/>
          <w:highlight w:val="none"/>
          <w:lang w:val="hr-HR"/>
        </w:rPr>
        <w:t>.项目名称：</w:t>
      </w:r>
      <w:r>
        <w:rPr>
          <w:rFonts w:hint="eastAsia" w:ascii="宋体" w:hAnsi="宋体" w:eastAsia="宋体" w:cs="宋体"/>
          <w:highlight w:val="none"/>
        </w:rPr>
        <w:t>新疆医科大学动物实验技术共享平台采购项目</w:t>
      </w:r>
    </w:p>
    <w:p w14:paraId="21A8F99D">
      <w:pPr>
        <w:pStyle w:val="39"/>
        <w:rPr>
          <w:rFonts w:hint="eastAsia" w:ascii="宋体" w:hAnsi="宋体" w:eastAsia="宋体" w:cs="宋体"/>
          <w:lang w:val="hr-HR"/>
        </w:rPr>
      </w:pPr>
      <w:r>
        <w:rPr>
          <w:rFonts w:hint="eastAsia" w:ascii="宋体" w:hAnsi="宋体" w:eastAsia="宋体" w:cs="宋体"/>
          <w:highlight w:val="none"/>
          <w:lang w:val="en-US"/>
        </w:rPr>
        <w:t>3</w:t>
      </w:r>
      <w:r>
        <w:rPr>
          <w:rFonts w:hint="eastAsia" w:ascii="宋体" w:hAnsi="宋体" w:eastAsia="宋体" w:cs="宋体"/>
          <w:highlight w:val="none"/>
        </w:rPr>
        <w:t>.采购方式：公</w:t>
      </w:r>
      <w:r>
        <w:rPr>
          <w:rFonts w:hint="eastAsia" w:ascii="宋体" w:hAnsi="宋体" w:eastAsia="宋体" w:cs="宋体"/>
        </w:rPr>
        <w:t>开招标</w:t>
      </w:r>
    </w:p>
    <w:p w14:paraId="1F02A817">
      <w:pPr>
        <w:pStyle w:val="39"/>
        <w:rPr>
          <w:rFonts w:hint="eastAsia" w:ascii="宋体" w:hAnsi="宋体" w:eastAsia="宋体" w:cs="宋体"/>
        </w:rPr>
      </w:pPr>
      <w:r>
        <w:rPr>
          <w:rFonts w:hint="eastAsia" w:ascii="宋体" w:hAnsi="宋体" w:eastAsia="宋体" w:cs="宋体"/>
          <w:lang w:val="en-US"/>
        </w:rPr>
        <w:t>4</w:t>
      </w:r>
      <w:r>
        <w:rPr>
          <w:rFonts w:hint="eastAsia" w:ascii="宋体" w:hAnsi="宋体" w:eastAsia="宋体" w:cs="宋体"/>
        </w:rPr>
        <w:t>.</w:t>
      </w:r>
      <w:r>
        <w:rPr>
          <w:rFonts w:hint="eastAsia" w:ascii="宋体" w:hAnsi="宋体" w:eastAsia="宋体" w:cs="宋体"/>
          <w:lang w:val="en-US"/>
        </w:rPr>
        <w:t>项目</w:t>
      </w:r>
      <w:r>
        <w:rPr>
          <w:rFonts w:hint="eastAsia" w:ascii="宋体" w:hAnsi="宋体" w:eastAsia="宋体" w:cs="宋体"/>
        </w:rPr>
        <w:t>预算金额：</w:t>
      </w:r>
      <w:r>
        <w:rPr>
          <w:rFonts w:hint="eastAsia" w:ascii="宋体" w:hAnsi="宋体" w:eastAsia="宋体" w:cs="宋体"/>
          <w:u w:val="single"/>
        </w:rPr>
        <w:t xml:space="preserve"> </w:t>
      </w:r>
      <w:r>
        <w:rPr>
          <w:rFonts w:hint="eastAsia" w:ascii="宋体" w:hAnsi="宋体" w:eastAsia="宋体" w:cs="宋体"/>
          <w:u w:val="single"/>
          <w:lang w:val="en-US" w:eastAsia="zh-CN"/>
        </w:rPr>
        <w:t>157</w:t>
      </w:r>
      <w:r>
        <w:rPr>
          <w:rFonts w:hint="eastAsia" w:ascii="宋体" w:hAnsi="宋体" w:eastAsia="宋体" w:cs="宋体"/>
        </w:rPr>
        <w:t>万元</w:t>
      </w:r>
    </w:p>
    <w:p w14:paraId="0D80A6E3">
      <w:pPr>
        <w:pStyle w:val="39"/>
        <w:rPr>
          <w:rFonts w:hint="eastAsia" w:ascii="宋体" w:hAnsi="宋体" w:eastAsia="宋体" w:cs="宋体"/>
          <w:lang w:val="hr-HR"/>
        </w:rPr>
      </w:pPr>
      <w:r>
        <w:rPr>
          <w:rFonts w:hint="eastAsia" w:ascii="宋体" w:hAnsi="宋体" w:eastAsia="宋体" w:cs="宋体"/>
          <w:lang w:val="en-US"/>
        </w:rPr>
        <w:t>5</w:t>
      </w:r>
      <w:r>
        <w:rPr>
          <w:rFonts w:hint="eastAsia" w:ascii="宋体" w:hAnsi="宋体" w:eastAsia="宋体" w:cs="宋体"/>
          <w:lang w:val="hr-HR"/>
        </w:rPr>
        <w:t>.</w:t>
      </w:r>
      <w:r>
        <w:rPr>
          <w:rFonts w:hint="eastAsia" w:ascii="宋体" w:hAnsi="宋体" w:eastAsia="宋体" w:cs="宋体"/>
        </w:rPr>
        <w:t>最高限价</w:t>
      </w:r>
      <w:r>
        <w:rPr>
          <w:rFonts w:hint="eastAsia" w:ascii="宋体" w:hAnsi="宋体" w:eastAsia="宋体" w:cs="宋体"/>
          <w:lang w:val="en-US"/>
        </w:rPr>
        <w:t xml:space="preserve"> </w:t>
      </w:r>
      <w:r>
        <w:rPr>
          <w:rFonts w:hint="eastAsia" w:ascii="宋体" w:hAnsi="宋体" w:eastAsia="宋体" w:cs="宋体"/>
          <w:lang w:val="hr-HR"/>
        </w:rPr>
        <w:t>：</w:t>
      </w:r>
      <w:r>
        <w:rPr>
          <w:rFonts w:hint="eastAsia" w:ascii="宋体" w:hAnsi="宋体" w:eastAsia="宋体" w:cs="宋体"/>
          <w:u w:val="single"/>
          <w:lang w:val="hr-HR"/>
        </w:rPr>
        <w:t xml:space="preserve"> </w:t>
      </w:r>
      <w:r>
        <w:rPr>
          <w:rFonts w:hint="eastAsia" w:ascii="宋体" w:hAnsi="宋体" w:eastAsia="宋体" w:cs="宋体"/>
          <w:u w:val="single"/>
          <w:lang w:val="en-US" w:eastAsia="zh-CN"/>
        </w:rPr>
        <w:t>157</w:t>
      </w:r>
      <w:r>
        <w:rPr>
          <w:rFonts w:hint="eastAsia" w:ascii="宋体" w:hAnsi="宋体" w:eastAsia="宋体" w:cs="宋体"/>
        </w:rPr>
        <w:t>万元</w:t>
      </w:r>
    </w:p>
    <w:p w14:paraId="76E48D36">
      <w:pPr>
        <w:pStyle w:val="39"/>
        <w:rPr>
          <w:rFonts w:hint="eastAsia" w:ascii="宋体" w:hAnsi="宋体" w:eastAsia="宋体" w:cs="宋体"/>
          <w:highlight w:val="none"/>
        </w:rPr>
      </w:pPr>
      <w:r>
        <w:rPr>
          <w:rFonts w:hint="eastAsia" w:ascii="宋体" w:hAnsi="宋体" w:eastAsia="宋体" w:cs="宋体"/>
          <w:highlight w:val="none"/>
          <w:lang w:val="en-US"/>
        </w:rPr>
        <w:t>6</w:t>
      </w:r>
      <w:r>
        <w:rPr>
          <w:rFonts w:hint="eastAsia" w:ascii="宋体" w:hAnsi="宋体" w:eastAsia="宋体" w:cs="宋体"/>
          <w:highlight w:val="none"/>
        </w:rPr>
        <w:t>.采购需求：</w:t>
      </w:r>
    </w:p>
    <w:tbl>
      <w:tblPr>
        <w:tblStyle w:val="31"/>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2567"/>
        <w:gridCol w:w="2122"/>
        <w:gridCol w:w="2622"/>
        <w:gridCol w:w="1025"/>
      </w:tblGrid>
      <w:tr w14:paraId="6A527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41" w:type="dxa"/>
            <w:noWrap w:val="0"/>
            <w:vAlign w:val="center"/>
          </w:tcPr>
          <w:p w14:paraId="6E1A69CF">
            <w:pPr>
              <w:pStyle w:val="18"/>
              <w:tabs>
                <w:tab w:val="left" w:pos="4305"/>
              </w:tabs>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标项序号</w:t>
            </w:r>
          </w:p>
        </w:tc>
        <w:tc>
          <w:tcPr>
            <w:tcW w:w="2567" w:type="dxa"/>
            <w:noWrap w:val="0"/>
            <w:vAlign w:val="center"/>
          </w:tcPr>
          <w:p w14:paraId="28CB06F5">
            <w:pPr>
              <w:pStyle w:val="18"/>
              <w:tabs>
                <w:tab w:val="left" w:pos="4305"/>
              </w:tabs>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标项名称</w:t>
            </w:r>
          </w:p>
        </w:tc>
        <w:tc>
          <w:tcPr>
            <w:tcW w:w="2122" w:type="dxa"/>
            <w:noWrap w:val="0"/>
            <w:vAlign w:val="center"/>
          </w:tcPr>
          <w:p w14:paraId="11E4F523">
            <w:pPr>
              <w:pStyle w:val="18"/>
              <w:tabs>
                <w:tab w:val="left" w:pos="4305"/>
              </w:tabs>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预算金额（万元）</w:t>
            </w:r>
          </w:p>
        </w:tc>
        <w:tc>
          <w:tcPr>
            <w:tcW w:w="2622" w:type="dxa"/>
            <w:noWrap w:val="0"/>
            <w:vAlign w:val="center"/>
          </w:tcPr>
          <w:p w14:paraId="7EEF1B9C">
            <w:pPr>
              <w:pStyle w:val="18"/>
              <w:tabs>
                <w:tab w:val="left" w:pos="4305"/>
              </w:tabs>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简要规格描述</w:t>
            </w:r>
          </w:p>
        </w:tc>
        <w:tc>
          <w:tcPr>
            <w:tcW w:w="1025" w:type="dxa"/>
            <w:noWrap w:val="0"/>
            <w:vAlign w:val="center"/>
          </w:tcPr>
          <w:p w14:paraId="5CB7E91C">
            <w:pPr>
              <w:pStyle w:val="18"/>
              <w:tabs>
                <w:tab w:val="left" w:pos="4305"/>
              </w:tabs>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备注</w:t>
            </w:r>
          </w:p>
        </w:tc>
      </w:tr>
      <w:tr w14:paraId="7006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1241" w:type="dxa"/>
            <w:noWrap w:val="0"/>
            <w:vAlign w:val="center"/>
          </w:tcPr>
          <w:p w14:paraId="4640B534">
            <w:pPr>
              <w:pStyle w:val="18"/>
              <w:tabs>
                <w:tab w:val="left" w:pos="4305"/>
              </w:tabs>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2567" w:type="dxa"/>
            <w:noWrap w:val="0"/>
            <w:vAlign w:val="center"/>
          </w:tcPr>
          <w:p w14:paraId="6C67D1E9">
            <w:pPr>
              <w:pStyle w:val="18"/>
              <w:tabs>
                <w:tab w:val="left" w:pos="4305"/>
              </w:tabs>
              <w:spacing w:line="360" w:lineRule="auto"/>
              <w:jc w:val="center"/>
              <w:rPr>
                <w:rFonts w:hint="eastAsia" w:ascii="宋体" w:hAnsi="宋体" w:eastAsia="宋体" w:cs="宋体"/>
                <w:iCs/>
                <w:kern w:val="2"/>
                <w:sz w:val="24"/>
                <w:szCs w:val="22"/>
                <w:highlight w:val="none"/>
                <w:shd w:val="clear" w:color="auto" w:fill="FFFFFF" w:themeFill="background1"/>
                <w:lang w:val="zh-CN" w:eastAsia="zh-CN" w:bidi="ar-SA"/>
              </w:rPr>
            </w:pPr>
            <w:r>
              <w:rPr>
                <w:rFonts w:hint="eastAsia" w:ascii="宋体" w:hAnsi="宋体" w:eastAsia="宋体" w:cs="宋体"/>
                <w:iCs/>
                <w:kern w:val="2"/>
                <w:sz w:val="24"/>
                <w:szCs w:val="22"/>
                <w:highlight w:val="none"/>
                <w:shd w:val="clear" w:color="auto" w:fill="FFFFFF" w:themeFill="background1"/>
                <w:lang w:val="zh-CN" w:eastAsia="zh-CN" w:bidi="ar-SA"/>
              </w:rPr>
              <w:t>新疆医科大学动物实验技术共享平台采购项目</w:t>
            </w:r>
          </w:p>
        </w:tc>
        <w:tc>
          <w:tcPr>
            <w:tcW w:w="2122" w:type="dxa"/>
            <w:noWrap w:val="0"/>
            <w:vAlign w:val="center"/>
          </w:tcPr>
          <w:p w14:paraId="707FA5D2">
            <w:pPr>
              <w:pStyle w:val="18"/>
              <w:tabs>
                <w:tab w:val="left" w:pos="4305"/>
              </w:tabs>
              <w:spacing w:line="360" w:lineRule="auto"/>
              <w:jc w:val="center"/>
              <w:rPr>
                <w:rFonts w:hint="eastAsia" w:ascii="宋体" w:hAnsi="宋体" w:eastAsia="宋体" w:cs="宋体"/>
                <w:iCs/>
                <w:kern w:val="2"/>
                <w:sz w:val="24"/>
                <w:szCs w:val="22"/>
                <w:highlight w:val="none"/>
                <w:shd w:val="clear" w:color="auto" w:fill="FFFFFF" w:themeFill="background1"/>
                <w:lang w:val="en-US" w:eastAsia="zh-CN" w:bidi="ar-SA"/>
              </w:rPr>
            </w:pPr>
            <w:r>
              <w:rPr>
                <w:rFonts w:hint="eastAsia" w:ascii="宋体" w:hAnsi="宋体" w:eastAsia="宋体" w:cs="宋体"/>
                <w:iCs/>
                <w:kern w:val="2"/>
                <w:sz w:val="24"/>
                <w:szCs w:val="22"/>
                <w:highlight w:val="none"/>
                <w:shd w:val="clear" w:color="auto" w:fill="FFFFFF" w:themeFill="background1"/>
                <w:lang w:val="en-US" w:eastAsia="zh-CN" w:bidi="ar-SA"/>
              </w:rPr>
              <w:t>157</w:t>
            </w:r>
          </w:p>
        </w:tc>
        <w:tc>
          <w:tcPr>
            <w:tcW w:w="2622" w:type="dxa"/>
            <w:noWrap w:val="0"/>
            <w:vAlign w:val="center"/>
          </w:tcPr>
          <w:p w14:paraId="51E0B806">
            <w:pPr>
              <w:pStyle w:val="18"/>
              <w:tabs>
                <w:tab w:val="left" w:pos="4305"/>
              </w:tabs>
              <w:spacing w:line="360" w:lineRule="auto"/>
              <w:jc w:val="center"/>
              <w:rPr>
                <w:rFonts w:hint="eastAsia" w:ascii="宋体" w:hAnsi="宋体" w:eastAsia="宋体" w:cs="宋体"/>
                <w:iCs/>
                <w:kern w:val="2"/>
                <w:sz w:val="24"/>
                <w:szCs w:val="22"/>
                <w:highlight w:val="none"/>
                <w:shd w:val="clear" w:color="auto" w:fill="FFFFFF" w:themeFill="background1"/>
                <w:lang w:val="en-US" w:eastAsia="zh-CN" w:bidi="ar-SA"/>
              </w:rPr>
            </w:pPr>
            <w:r>
              <w:rPr>
                <w:rFonts w:hint="eastAsia" w:ascii="宋体" w:hAnsi="宋体" w:eastAsia="宋体" w:cs="宋体"/>
                <w:iCs/>
                <w:kern w:val="2"/>
                <w:sz w:val="24"/>
                <w:szCs w:val="22"/>
                <w:highlight w:val="none"/>
                <w:shd w:val="clear" w:color="auto" w:fill="FFFFFF" w:themeFill="background1"/>
                <w:lang w:val="en-US" w:eastAsia="zh-CN" w:bidi="ar-SA"/>
              </w:rPr>
              <w:t>小动物精准给药染毒检测系统1套</w:t>
            </w:r>
          </w:p>
        </w:tc>
        <w:tc>
          <w:tcPr>
            <w:tcW w:w="1025" w:type="dxa"/>
            <w:noWrap w:val="0"/>
            <w:vAlign w:val="center"/>
          </w:tcPr>
          <w:p w14:paraId="3BCF356D">
            <w:pPr>
              <w:pStyle w:val="18"/>
              <w:tabs>
                <w:tab w:val="left" w:pos="4305"/>
              </w:tabs>
              <w:spacing w:line="360" w:lineRule="auto"/>
              <w:jc w:val="center"/>
              <w:rPr>
                <w:rFonts w:hint="eastAsia" w:ascii="宋体" w:hAnsi="宋体" w:eastAsia="宋体" w:cs="宋体"/>
                <w:iCs/>
                <w:kern w:val="2"/>
                <w:sz w:val="24"/>
                <w:szCs w:val="22"/>
                <w:highlight w:val="none"/>
                <w:shd w:val="clear" w:color="auto" w:fill="FFFFFF" w:themeFill="background1"/>
                <w:lang w:val="zh-CN" w:eastAsia="zh-CN" w:bidi="ar-SA"/>
              </w:rPr>
            </w:pPr>
            <w:r>
              <w:rPr>
                <w:rFonts w:hint="eastAsia" w:ascii="宋体" w:hAnsi="宋体" w:eastAsia="宋体" w:cs="宋体"/>
                <w:iCs/>
                <w:kern w:val="2"/>
                <w:sz w:val="24"/>
                <w:szCs w:val="22"/>
                <w:highlight w:val="none"/>
                <w:shd w:val="clear" w:color="auto" w:fill="FFFFFF" w:themeFill="background1"/>
                <w:lang w:val="zh-CN" w:eastAsia="zh-CN" w:bidi="ar-SA"/>
              </w:rPr>
              <w:t>国产</w:t>
            </w:r>
          </w:p>
          <w:p w14:paraId="0A780AF6">
            <w:pPr>
              <w:pStyle w:val="18"/>
              <w:tabs>
                <w:tab w:val="left" w:pos="4305"/>
              </w:tabs>
              <w:spacing w:line="360" w:lineRule="auto"/>
              <w:jc w:val="center"/>
              <w:rPr>
                <w:rFonts w:hint="eastAsia" w:ascii="宋体" w:hAnsi="宋体" w:eastAsia="宋体" w:cs="宋体"/>
                <w:iCs/>
                <w:kern w:val="2"/>
                <w:sz w:val="24"/>
                <w:szCs w:val="22"/>
                <w:highlight w:val="none"/>
                <w:shd w:val="clear" w:color="auto" w:fill="FFFFFF" w:themeFill="background1"/>
                <w:lang w:val="zh-CN" w:eastAsia="zh-CN" w:bidi="ar-SA"/>
              </w:rPr>
            </w:pPr>
            <w:r>
              <w:rPr>
                <w:rFonts w:hint="eastAsia" w:ascii="宋体" w:hAnsi="宋体" w:eastAsia="宋体" w:cs="宋体"/>
                <w:iCs/>
                <w:kern w:val="2"/>
                <w:sz w:val="24"/>
                <w:szCs w:val="22"/>
                <w:highlight w:val="none"/>
                <w:shd w:val="clear" w:color="auto" w:fill="FFFFFF" w:themeFill="background1"/>
                <w:lang w:val="zh-CN" w:eastAsia="zh-CN" w:bidi="ar-SA"/>
              </w:rPr>
              <w:t>设备</w:t>
            </w:r>
          </w:p>
        </w:tc>
      </w:tr>
    </w:tbl>
    <w:p w14:paraId="79A0A11D">
      <w:pPr>
        <w:pStyle w:val="39"/>
        <w:ind w:left="0" w:leftChars="0" w:firstLine="0" w:firstLineChars="0"/>
        <w:rPr>
          <w:rFonts w:hint="eastAsia" w:ascii="宋体" w:hAnsi="宋体" w:eastAsia="宋体" w:cs="宋体"/>
          <w:lang w:val="en-US"/>
        </w:rPr>
      </w:pPr>
      <w:r>
        <w:rPr>
          <w:rFonts w:hint="eastAsia" w:ascii="宋体" w:hAnsi="宋体" w:eastAsia="宋体" w:cs="宋体"/>
        </w:rPr>
        <w:t xml:space="preserve">             </w:t>
      </w:r>
    </w:p>
    <w:p w14:paraId="2204A894">
      <w:pPr>
        <w:pStyle w:val="39"/>
        <w:rPr>
          <w:rFonts w:hint="eastAsia" w:ascii="宋体" w:hAnsi="宋体" w:eastAsia="宋体" w:cs="宋体"/>
        </w:rPr>
      </w:pPr>
      <w:r>
        <w:rPr>
          <w:rFonts w:hint="eastAsia" w:ascii="宋体" w:hAnsi="宋体" w:eastAsia="宋体" w:cs="宋体"/>
          <w:highlight w:val="none"/>
          <w:lang w:val="en-US"/>
        </w:rPr>
        <w:t>7</w:t>
      </w:r>
      <w:r>
        <w:rPr>
          <w:rFonts w:hint="eastAsia" w:ascii="宋体" w:hAnsi="宋体" w:eastAsia="宋体" w:cs="宋体"/>
          <w:highlight w:val="none"/>
        </w:rPr>
        <w:t>.合同履行期限：</w:t>
      </w:r>
      <w:r>
        <w:rPr>
          <w:rFonts w:hint="eastAsia" w:cs="宋体"/>
          <w:highlight w:val="none"/>
          <w:lang w:val="en-US" w:eastAsia="zh-CN"/>
        </w:rPr>
        <w:t>自合同签订之日起至质保期届满。交货期：合同签订后30个日历日内供货。</w:t>
      </w:r>
      <w:r>
        <w:rPr>
          <w:rFonts w:hint="eastAsia" w:ascii="宋体" w:hAnsi="宋体" w:eastAsia="宋体" w:cs="宋体"/>
          <w:highlight w:val="none"/>
        </w:rPr>
        <w:t xml:space="preserve">        </w:t>
      </w:r>
      <w:r>
        <w:rPr>
          <w:rFonts w:hint="eastAsia" w:ascii="宋体" w:hAnsi="宋体" w:eastAsia="宋体" w:cs="宋体"/>
        </w:rPr>
        <w:t xml:space="preserve"> </w:t>
      </w:r>
      <w:r>
        <w:rPr>
          <w:rFonts w:hint="eastAsia" w:ascii="宋体" w:hAnsi="宋体" w:eastAsia="宋体" w:cs="宋体"/>
          <w:lang w:val="hr-HR"/>
        </w:rPr>
        <w:t xml:space="preserve"> </w:t>
      </w:r>
    </w:p>
    <w:p w14:paraId="571DB2E0">
      <w:pPr>
        <w:pStyle w:val="39"/>
        <w:rPr>
          <w:rFonts w:hint="eastAsia" w:ascii="宋体" w:hAnsi="宋体" w:eastAsia="宋体" w:cs="宋体"/>
        </w:rPr>
      </w:pPr>
      <w:bookmarkStart w:id="22" w:name="_Toc35393799"/>
      <w:bookmarkStart w:id="23" w:name="_Toc28359013"/>
      <w:bookmarkStart w:id="24" w:name="_Toc44583629"/>
      <w:bookmarkStart w:id="25" w:name="_Toc35393630"/>
      <w:bookmarkStart w:id="26" w:name="_Toc28359090"/>
      <w:r>
        <w:rPr>
          <w:rFonts w:hint="eastAsia" w:ascii="宋体" w:hAnsi="宋体" w:eastAsia="宋体" w:cs="宋体"/>
        </w:rPr>
        <w:t>8.</w:t>
      </w:r>
      <w:bookmarkStart w:id="27" w:name="_Hlk162011358"/>
      <w:r>
        <w:rPr>
          <w:rFonts w:hint="eastAsia" w:ascii="宋体" w:hAnsi="宋体" w:eastAsia="宋体" w:cs="宋体"/>
        </w:rPr>
        <w:t>本项目是否接受联合体投标：□是</w:t>
      </w:r>
      <w:bookmarkEnd w:id="27"/>
      <w:r>
        <w:rPr>
          <w:rFonts w:hint="eastAsia" w:ascii="宋体" w:hAnsi="宋体" w:eastAsia="宋体" w:cs="宋体"/>
        </w:rPr>
        <w:t xml:space="preserve">   ☑否</w:t>
      </w:r>
    </w:p>
    <w:p w14:paraId="55251A61">
      <w:pPr>
        <w:pStyle w:val="3"/>
        <w:rPr>
          <w:rFonts w:hint="eastAsia" w:ascii="宋体" w:hAnsi="宋体" w:eastAsia="宋体" w:cs="宋体"/>
          <w:lang w:val="hr-HR"/>
        </w:rPr>
      </w:pPr>
      <w:bookmarkStart w:id="28" w:name="_Toc140132746"/>
      <w:bookmarkStart w:id="29" w:name="_Toc155185861"/>
      <w:bookmarkStart w:id="30" w:name="_Toc109899830"/>
      <w:bookmarkStart w:id="31" w:name="_Toc27911"/>
      <w:bookmarkStart w:id="32" w:name="_Toc109900249"/>
      <w:bookmarkStart w:id="33" w:name="_Toc109899411"/>
      <w:bookmarkStart w:id="34" w:name="_Toc30635"/>
      <w:bookmarkStart w:id="35" w:name="_Toc163492813"/>
      <w:bookmarkStart w:id="36" w:name="_Toc10801"/>
      <w:bookmarkStart w:id="37" w:name="_Toc883"/>
      <w:bookmarkStart w:id="38" w:name="_Toc226739021"/>
      <w:r>
        <w:rPr>
          <w:rFonts w:hint="eastAsia" w:ascii="宋体" w:hAnsi="宋体" w:eastAsia="宋体" w:cs="宋体"/>
        </w:rPr>
        <w:t>二、申请</w:t>
      </w:r>
      <w:r>
        <w:rPr>
          <w:rFonts w:hint="eastAsia" w:ascii="宋体" w:hAnsi="宋体" w:eastAsia="宋体" w:cs="宋体"/>
          <w:lang w:val="hr-HR"/>
        </w:rPr>
        <w:t>人</w:t>
      </w:r>
      <w:r>
        <w:rPr>
          <w:rFonts w:hint="eastAsia" w:ascii="宋体" w:hAnsi="宋体" w:eastAsia="宋体" w:cs="宋体"/>
        </w:rPr>
        <w:t>的</w:t>
      </w:r>
      <w:r>
        <w:rPr>
          <w:rFonts w:hint="eastAsia" w:ascii="宋体" w:hAnsi="宋体" w:eastAsia="宋体" w:cs="宋体"/>
          <w:lang w:val="hr-HR"/>
        </w:rPr>
        <w:t>资格要求</w:t>
      </w:r>
      <w:bookmarkEnd w:id="22"/>
      <w:bookmarkEnd w:id="23"/>
      <w:bookmarkEnd w:id="24"/>
      <w:bookmarkEnd w:id="25"/>
      <w:bookmarkEnd w:id="26"/>
      <w:bookmarkEnd w:id="28"/>
      <w:bookmarkEnd w:id="29"/>
      <w:bookmarkEnd w:id="30"/>
      <w:bookmarkEnd w:id="31"/>
      <w:bookmarkEnd w:id="32"/>
      <w:bookmarkEnd w:id="33"/>
      <w:bookmarkEnd w:id="34"/>
      <w:bookmarkEnd w:id="35"/>
      <w:bookmarkEnd w:id="36"/>
      <w:bookmarkEnd w:id="37"/>
      <w:bookmarkEnd w:id="38"/>
    </w:p>
    <w:p w14:paraId="05FADDDC">
      <w:pPr>
        <w:rPr>
          <w:rFonts w:hint="eastAsia" w:ascii="宋体" w:hAnsi="宋体" w:eastAsia="宋体" w:cs="宋体"/>
        </w:rPr>
      </w:pPr>
      <w:bookmarkStart w:id="39" w:name="_Toc28359091"/>
      <w:bookmarkStart w:id="40" w:name="_Toc35393631"/>
      <w:bookmarkStart w:id="41" w:name="_Toc44583630"/>
      <w:bookmarkStart w:id="42" w:name="_Toc35393800"/>
      <w:bookmarkStart w:id="43" w:name="_Toc28359014"/>
      <w:r>
        <w:rPr>
          <w:rFonts w:hint="eastAsia" w:ascii="宋体" w:hAnsi="宋体" w:eastAsia="宋体" w:cs="宋体"/>
        </w:rPr>
        <w:t>1.满足《中华人民共和国政府采购法》第二十二条规定；</w:t>
      </w:r>
    </w:p>
    <w:p w14:paraId="11D3AC47">
      <w:pPr>
        <w:rPr>
          <w:rFonts w:hint="eastAsia" w:ascii="宋体" w:hAnsi="宋体" w:eastAsia="宋体" w:cs="宋体"/>
          <w:color w:val="auto"/>
          <w:highlight w:val="none"/>
        </w:rPr>
      </w:pPr>
      <w:r>
        <w:rPr>
          <w:rFonts w:hint="eastAsia" w:ascii="宋体" w:hAnsi="宋体" w:eastAsia="宋体" w:cs="宋体"/>
        </w:rPr>
        <w:t>2.落实政府采购政策需满足的资格要求</w:t>
      </w:r>
      <w:r>
        <w:rPr>
          <w:rFonts w:hint="eastAsia" w:ascii="宋体" w:hAnsi="宋体" w:eastAsia="宋体" w:cs="宋体"/>
          <w:color w:val="auto"/>
          <w:highlight w:val="none"/>
        </w:rPr>
        <w:t>：本项目属于专门面向中小企业采购项目。</w:t>
      </w:r>
    </w:p>
    <w:p w14:paraId="2C55AB78">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highlight w:val="none"/>
        </w:rPr>
        <w:t>3.本项目的特定资格要求：</w:t>
      </w:r>
      <w:r>
        <w:rPr>
          <w:rFonts w:hint="eastAsia" w:ascii="宋体" w:hAnsi="宋体" w:eastAsia="宋体" w:cs="宋体"/>
          <w:color w:val="auto"/>
          <w:highlight w:val="none"/>
          <w:lang w:val="en-US" w:eastAsia="zh-CN"/>
        </w:rPr>
        <w:t>/</w:t>
      </w:r>
    </w:p>
    <w:p w14:paraId="54DBAC18">
      <w:pPr>
        <w:rPr>
          <w:rFonts w:hint="eastAsia" w:ascii="宋体" w:hAnsi="宋体" w:eastAsia="宋体" w:cs="宋体"/>
        </w:rPr>
      </w:pPr>
    </w:p>
    <w:p w14:paraId="0F898118">
      <w:pPr>
        <w:pStyle w:val="39"/>
        <w:ind w:left="0" w:leftChars="0" w:firstLine="0" w:firstLineChars="0"/>
        <w:rPr>
          <w:rFonts w:hint="eastAsia" w:ascii="宋体" w:hAnsi="宋体" w:eastAsia="宋体" w:cs="宋体"/>
        </w:rPr>
      </w:pPr>
      <w:r>
        <w:rPr>
          <w:rFonts w:hint="eastAsia" w:ascii="宋体" w:hAnsi="宋体" w:eastAsia="宋体" w:cs="宋体"/>
        </w:rPr>
        <w:t>4. 其他资格要求：</w:t>
      </w:r>
    </w:p>
    <w:p w14:paraId="62B9E261">
      <w:pPr>
        <w:pStyle w:val="39"/>
        <w:rPr>
          <w:rFonts w:hint="eastAsia" w:ascii="宋体" w:hAnsi="宋体" w:eastAsia="宋体" w:cs="宋体"/>
        </w:rPr>
      </w:pPr>
      <w:r>
        <w:rPr>
          <w:rFonts w:hint="eastAsia" w:ascii="宋体" w:hAnsi="宋体" w:eastAsia="宋体" w:cs="宋体"/>
          <w:lang w:val="en-US"/>
        </w:rPr>
        <w:t>（1）</w:t>
      </w:r>
      <w:r>
        <w:rPr>
          <w:rFonts w:hint="eastAsia" w:ascii="宋体" w:hAnsi="宋体" w:eastAsia="宋体" w:cs="宋体"/>
        </w:rPr>
        <w:t>法定代表人或</w:t>
      </w:r>
      <w:r>
        <w:rPr>
          <w:rFonts w:hint="eastAsia" w:ascii="宋体" w:hAnsi="宋体" w:eastAsia="宋体" w:cs="宋体"/>
          <w:lang w:val="en-US"/>
        </w:rPr>
        <w:t>单位</w:t>
      </w:r>
      <w:r>
        <w:rPr>
          <w:rFonts w:hint="eastAsia" w:ascii="宋体" w:hAnsi="宋体" w:eastAsia="宋体" w:cs="宋体"/>
        </w:rPr>
        <w:t>负责人为同一人或者存在</w:t>
      </w:r>
      <w:r>
        <w:rPr>
          <w:rFonts w:hint="eastAsia" w:ascii="宋体" w:hAnsi="宋体" w:eastAsia="宋体" w:cs="宋体"/>
          <w:lang w:val="en-US"/>
        </w:rPr>
        <w:t>直接</w:t>
      </w:r>
      <w:r>
        <w:rPr>
          <w:rFonts w:hint="eastAsia" w:ascii="宋体" w:hAnsi="宋体" w:eastAsia="宋体" w:cs="宋体"/>
        </w:rPr>
        <w:t>控股、管理关系的</w:t>
      </w:r>
      <w:r>
        <w:rPr>
          <w:rFonts w:hint="eastAsia" w:ascii="宋体" w:hAnsi="宋体" w:eastAsia="宋体" w:cs="宋体"/>
          <w:lang w:val="en-US"/>
        </w:rPr>
        <w:t>不同供应商</w:t>
      </w:r>
      <w:r>
        <w:rPr>
          <w:rFonts w:hint="eastAsia" w:ascii="宋体" w:hAnsi="宋体" w:eastAsia="宋体" w:cs="宋体"/>
        </w:rPr>
        <w:t>，不得参加同一合同项下的政府采购活动。</w:t>
      </w:r>
    </w:p>
    <w:p w14:paraId="7DC68C78">
      <w:pPr>
        <w:pStyle w:val="39"/>
        <w:rPr>
          <w:rFonts w:hint="eastAsia" w:ascii="宋体" w:hAnsi="宋体" w:eastAsia="宋体" w:cs="宋体"/>
        </w:rPr>
      </w:pPr>
      <w:r>
        <w:rPr>
          <w:rFonts w:hint="eastAsia" w:ascii="宋体" w:hAnsi="宋体" w:eastAsia="宋体" w:cs="宋体"/>
          <w:lang w:val="en-US"/>
        </w:rPr>
        <w:t>（2）</w:t>
      </w:r>
      <w:r>
        <w:rPr>
          <w:rFonts w:hint="eastAsia" w:ascii="宋体" w:hAnsi="宋体" w:eastAsia="宋体" w:cs="宋体"/>
        </w:rPr>
        <w:t>除单一来源采购项目外，为采购项目提供整体设计、规范编制或者项目管理、监理、检测等服务的供应商，不得再参加该采购项目的其他采购活动。</w:t>
      </w:r>
    </w:p>
    <w:p w14:paraId="497703E0">
      <w:pPr>
        <w:pStyle w:val="39"/>
        <w:rPr>
          <w:rFonts w:hint="eastAsia" w:ascii="宋体" w:hAnsi="宋体" w:eastAsia="宋体" w:cs="宋体"/>
        </w:rPr>
      </w:pPr>
      <w:r>
        <w:rPr>
          <w:rFonts w:hint="eastAsia" w:ascii="宋体" w:hAnsi="宋体" w:eastAsia="宋体" w:cs="宋体"/>
          <w:lang w:val="hr-HR"/>
        </w:rPr>
        <w:t>（</w:t>
      </w:r>
      <w:r>
        <w:rPr>
          <w:rFonts w:hint="eastAsia" w:ascii="宋体" w:hAnsi="宋体" w:eastAsia="宋体" w:cs="宋体"/>
        </w:rPr>
        <w:t>3）</w:t>
      </w:r>
      <w:r>
        <w:rPr>
          <w:rFonts w:hint="eastAsia" w:ascii="宋体" w:hAnsi="宋体" w:eastAsia="宋体" w:cs="宋体"/>
          <w:lang w:val="hr-HR"/>
        </w:rPr>
        <w:t>供应商的信用行为：在</w:t>
      </w:r>
      <w:r>
        <w:rPr>
          <w:rFonts w:hint="eastAsia" w:ascii="宋体" w:hAnsi="宋体" w:eastAsia="宋体" w:cs="宋体"/>
        </w:rPr>
        <w:t>资格审查阶段经查询</w:t>
      </w:r>
      <w:r>
        <w:rPr>
          <w:rFonts w:hint="eastAsia" w:ascii="宋体" w:hAnsi="宋体" w:eastAsia="宋体" w:cs="宋体"/>
          <w:lang w:val="hr-HR"/>
        </w:rPr>
        <w:t>，</w:t>
      </w:r>
      <w:r>
        <w:rPr>
          <w:rFonts w:hint="eastAsia" w:ascii="宋体" w:hAnsi="宋体" w:eastAsia="宋体" w:cs="宋体"/>
        </w:rPr>
        <w:t>未被列入“失信被执行人”、“重大税收违法失信主体名单”、“政府采购严重违法失信行为记录名单”</w:t>
      </w:r>
      <w:r>
        <w:rPr>
          <w:rFonts w:hint="eastAsia" w:ascii="宋体" w:hAnsi="宋体" w:eastAsia="宋体" w:cs="宋体"/>
          <w:lang w:val="hr-HR"/>
        </w:rPr>
        <w:t>其中之一。如有以上不良信用记录</w:t>
      </w:r>
      <w:r>
        <w:rPr>
          <w:rFonts w:hint="eastAsia" w:ascii="宋体" w:hAnsi="宋体" w:eastAsia="宋体" w:cs="宋体"/>
        </w:rPr>
        <w:t>之一的，</w:t>
      </w:r>
      <w:r>
        <w:rPr>
          <w:rFonts w:hint="eastAsia" w:ascii="宋体" w:hAnsi="宋体" w:eastAsia="宋体" w:cs="宋体"/>
          <w:lang w:val="hr-HR"/>
        </w:rPr>
        <w:t>其</w:t>
      </w:r>
      <w:r>
        <w:rPr>
          <w:rFonts w:hint="eastAsia" w:ascii="宋体" w:hAnsi="宋体" w:eastAsia="宋体" w:cs="宋体"/>
          <w:b/>
          <w:bCs/>
          <w:lang w:val="hr-HR"/>
        </w:rPr>
        <w:t>投标</w:t>
      </w:r>
      <w:r>
        <w:rPr>
          <w:rFonts w:hint="eastAsia" w:ascii="宋体" w:hAnsi="宋体" w:eastAsia="宋体" w:cs="宋体"/>
          <w:b/>
          <w:bCs/>
        </w:rPr>
        <w:t>无效</w:t>
      </w:r>
      <w:r>
        <w:rPr>
          <w:rFonts w:hint="eastAsia" w:ascii="宋体" w:hAnsi="宋体" w:eastAsia="宋体" w:cs="宋体"/>
          <w:lang w:val="hr-HR"/>
        </w:rPr>
        <w:t>。</w:t>
      </w:r>
    </w:p>
    <w:p w14:paraId="4188E161">
      <w:pPr>
        <w:pStyle w:val="3"/>
        <w:rPr>
          <w:rFonts w:hint="eastAsia" w:ascii="宋体" w:hAnsi="宋体" w:eastAsia="宋体" w:cs="宋体"/>
          <w:highlight w:val="none"/>
          <w:lang w:val="hr-HR"/>
        </w:rPr>
      </w:pPr>
      <w:bookmarkStart w:id="44" w:name="_Toc109899412"/>
      <w:bookmarkStart w:id="45" w:name="_Toc155185862"/>
      <w:bookmarkStart w:id="46" w:name="_Toc13839"/>
      <w:bookmarkStart w:id="47" w:name="_Toc226739022"/>
      <w:bookmarkStart w:id="48" w:name="_Toc109900250"/>
      <w:bookmarkStart w:id="49" w:name="_Toc23301"/>
      <w:bookmarkStart w:id="50" w:name="_Toc140132747"/>
      <w:bookmarkStart w:id="51" w:name="_Toc27361"/>
      <w:bookmarkStart w:id="52" w:name="_Toc5466"/>
      <w:bookmarkStart w:id="53" w:name="_Toc163492814"/>
      <w:bookmarkStart w:id="54" w:name="_Toc109899831"/>
      <w:r>
        <w:rPr>
          <w:rFonts w:hint="eastAsia" w:ascii="宋体" w:hAnsi="宋体" w:eastAsia="宋体" w:cs="宋体"/>
        </w:rPr>
        <w:t>三、</w:t>
      </w:r>
      <w:r>
        <w:rPr>
          <w:rFonts w:hint="eastAsia" w:ascii="宋体" w:hAnsi="宋体" w:eastAsia="宋体" w:cs="宋体"/>
          <w:lang w:val="hr-HR"/>
        </w:rPr>
        <w:t>获取招标文件</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Pr>
          <w:rFonts w:hint="eastAsia" w:ascii="宋体" w:hAnsi="宋体" w:eastAsia="宋体" w:cs="宋体"/>
          <w:lang w:val="hr-HR"/>
        </w:rPr>
        <w:t xml:space="preserve"> </w:t>
      </w:r>
    </w:p>
    <w:p w14:paraId="14841C9D">
      <w:pPr>
        <w:pStyle w:val="39"/>
        <w:rPr>
          <w:rFonts w:hint="eastAsia" w:ascii="宋体" w:hAnsi="宋体" w:eastAsia="宋体" w:cs="宋体"/>
          <w:highlight w:val="none"/>
          <w:lang w:val="hr-HR"/>
        </w:rPr>
      </w:pPr>
      <w:bookmarkStart w:id="55" w:name="_Hlk130457234"/>
      <w:bookmarkStart w:id="56" w:name="_Hlk130457261"/>
      <w:bookmarkStart w:id="57" w:name="_Toc28359015"/>
      <w:bookmarkStart w:id="58" w:name="_Toc28359092"/>
      <w:bookmarkStart w:id="59" w:name="_Toc35393801"/>
      <w:bookmarkStart w:id="60" w:name="_Toc35393632"/>
      <w:bookmarkStart w:id="61" w:name="_Hlk130457327"/>
      <w:r>
        <w:rPr>
          <w:rFonts w:hint="eastAsia" w:ascii="宋体" w:hAnsi="宋体" w:eastAsia="宋体" w:cs="宋体"/>
          <w:highlight w:val="none"/>
          <w:lang w:val="hr-HR"/>
        </w:rPr>
        <w:t>1.时间：</w:t>
      </w:r>
      <w:r>
        <w:rPr>
          <w:rFonts w:hint="eastAsia" w:ascii="宋体" w:hAnsi="宋体" w:eastAsia="宋体" w:cs="宋体"/>
          <w:color w:val="0000FF"/>
          <w:highlight w:val="none"/>
        </w:rPr>
        <w:t xml:space="preserve">2026年 </w:t>
      </w:r>
      <w:r>
        <w:rPr>
          <w:rFonts w:hint="eastAsia" w:cs="宋体"/>
          <w:color w:val="0000FF"/>
          <w:highlight w:val="none"/>
          <w:lang w:val="en-US" w:eastAsia="zh-CN"/>
        </w:rPr>
        <w:t>4</w:t>
      </w:r>
      <w:r>
        <w:rPr>
          <w:rFonts w:hint="eastAsia" w:ascii="宋体" w:hAnsi="宋体" w:eastAsia="宋体" w:cs="宋体"/>
          <w:color w:val="0000FF"/>
          <w:highlight w:val="none"/>
        </w:rPr>
        <w:t>月</w:t>
      </w:r>
      <w:r>
        <w:rPr>
          <w:rFonts w:hint="eastAsia" w:cs="宋体"/>
          <w:color w:val="0000FF"/>
          <w:highlight w:val="none"/>
          <w:lang w:val="en-US" w:eastAsia="zh-CN"/>
        </w:rPr>
        <w:t>30</w:t>
      </w:r>
      <w:r>
        <w:rPr>
          <w:rFonts w:hint="eastAsia" w:ascii="宋体" w:hAnsi="宋体" w:eastAsia="宋体" w:cs="宋体"/>
          <w:color w:val="0000FF"/>
          <w:highlight w:val="none"/>
        </w:rPr>
        <w:t>日00时00分</w:t>
      </w:r>
      <w:r>
        <w:rPr>
          <w:rFonts w:hint="eastAsia" w:ascii="宋体" w:hAnsi="宋体" w:eastAsia="宋体" w:cs="宋体"/>
          <w:color w:val="0000FF"/>
          <w:highlight w:val="none"/>
          <w:lang w:val="hr-HR"/>
        </w:rPr>
        <w:t>至2026</w:t>
      </w:r>
      <w:r>
        <w:rPr>
          <w:rFonts w:hint="eastAsia" w:ascii="宋体" w:hAnsi="宋体" w:eastAsia="宋体" w:cs="宋体"/>
          <w:color w:val="0000FF"/>
          <w:highlight w:val="none"/>
        </w:rPr>
        <w:t>年</w:t>
      </w:r>
      <w:r>
        <w:rPr>
          <w:rFonts w:hint="eastAsia" w:cs="宋体"/>
          <w:color w:val="0000FF"/>
          <w:highlight w:val="none"/>
          <w:lang w:val="en-US" w:eastAsia="zh-CN"/>
        </w:rPr>
        <w:t>5</w:t>
      </w:r>
      <w:r>
        <w:rPr>
          <w:rFonts w:hint="eastAsia" w:ascii="宋体" w:hAnsi="宋体" w:eastAsia="宋体" w:cs="宋体"/>
          <w:color w:val="0000FF"/>
          <w:highlight w:val="none"/>
        </w:rPr>
        <w:t>月</w:t>
      </w:r>
      <w:r>
        <w:rPr>
          <w:rFonts w:hint="eastAsia" w:cs="宋体"/>
          <w:color w:val="0000FF"/>
          <w:highlight w:val="none"/>
          <w:lang w:val="en-US" w:eastAsia="zh-CN"/>
        </w:rPr>
        <w:t>11</w:t>
      </w:r>
      <w:r>
        <w:rPr>
          <w:rFonts w:hint="eastAsia" w:ascii="宋体" w:hAnsi="宋体" w:eastAsia="宋体" w:cs="宋体"/>
          <w:color w:val="0000FF"/>
          <w:highlight w:val="none"/>
        </w:rPr>
        <w:t>日</w:t>
      </w:r>
      <w:r>
        <w:rPr>
          <w:rFonts w:hint="eastAsia" w:ascii="宋体" w:hAnsi="宋体" w:eastAsia="宋体" w:cs="宋体"/>
          <w:highlight w:val="none"/>
        </w:rPr>
        <w:t>23时59分</w:t>
      </w:r>
      <w:r>
        <w:rPr>
          <w:rFonts w:hint="eastAsia" w:ascii="宋体" w:hAnsi="宋体" w:eastAsia="宋体" w:cs="宋体"/>
          <w:highlight w:val="none"/>
          <w:lang w:val="hr-HR"/>
        </w:rPr>
        <w:t>（北京时间）。</w:t>
      </w:r>
    </w:p>
    <w:bookmarkEnd w:id="55"/>
    <w:p w14:paraId="6A927DD5">
      <w:pPr>
        <w:pStyle w:val="39"/>
        <w:rPr>
          <w:rFonts w:hint="eastAsia" w:ascii="宋体" w:hAnsi="宋体" w:eastAsia="宋体" w:cs="宋体"/>
          <w:lang w:val="hr-HR"/>
        </w:rPr>
      </w:pPr>
      <w:r>
        <w:rPr>
          <w:rFonts w:hint="eastAsia" w:ascii="宋体" w:hAnsi="宋体" w:eastAsia="宋体" w:cs="宋体"/>
          <w:lang w:val="hr-HR"/>
        </w:rPr>
        <w:t>2.</w:t>
      </w:r>
      <w:r>
        <w:rPr>
          <w:rFonts w:hint="eastAsia" w:ascii="宋体" w:hAnsi="宋体" w:eastAsia="宋体" w:cs="宋体"/>
        </w:rPr>
        <w:t>地点</w:t>
      </w:r>
      <w:r>
        <w:rPr>
          <w:rFonts w:hint="eastAsia" w:ascii="宋体" w:hAnsi="宋体" w:eastAsia="宋体" w:cs="宋体"/>
          <w:lang w:val="hr-HR"/>
        </w:rPr>
        <w:t>：</w:t>
      </w:r>
      <w:bookmarkStart w:id="62" w:name="_Hlk89807779"/>
      <w:r>
        <w:rPr>
          <w:rFonts w:hint="eastAsia" w:ascii="宋体" w:hAnsi="宋体" w:eastAsia="宋体" w:cs="宋体"/>
          <w:lang w:val="en-US"/>
        </w:rPr>
        <w:t>政采云平台线上</w:t>
      </w:r>
      <w:r>
        <w:rPr>
          <w:rFonts w:hint="eastAsia" w:ascii="宋体" w:hAnsi="宋体" w:eastAsia="宋体" w:cs="宋体"/>
          <w:lang w:val="hr-HR"/>
        </w:rPr>
        <w:t>（</w:t>
      </w:r>
      <w:r>
        <w:rPr>
          <w:rFonts w:hint="eastAsia" w:ascii="宋体" w:hAnsi="宋体" w:eastAsia="宋体" w:cs="宋体"/>
          <w:lang w:val="en-US"/>
        </w:rPr>
        <w:t>网址</w:t>
      </w:r>
      <w:r>
        <w:rPr>
          <w:rFonts w:hint="eastAsia" w:ascii="宋体" w:hAnsi="宋体" w:eastAsia="宋体" w:cs="宋体"/>
          <w:lang w:val="hr-HR"/>
        </w:rPr>
        <w:t>：https://www.zcygov.cn/）</w:t>
      </w:r>
      <w:r>
        <w:rPr>
          <w:rFonts w:hint="eastAsia" w:ascii="宋体" w:hAnsi="宋体" w:eastAsia="宋体" w:cs="宋体"/>
        </w:rPr>
        <w:t>。</w:t>
      </w:r>
      <w:bookmarkEnd w:id="62"/>
    </w:p>
    <w:p w14:paraId="506A2F9C">
      <w:pPr>
        <w:pStyle w:val="39"/>
        <w:rPr>
          <w:rFonts w:hint="eastAsia" w:ascii="宋体" w:hAnsi="宋体" w:eastAsia="宋体" w:cs="宋体"/>
          <w:lang w:val="hr-HR"/>
        </w:rPr>
      </w:pPr>
      <w:r>
        <w:rPr>
          <w:rFonts w:hint="eastAsia" w:ascii="宋体" w:hAnsi="宋体" w:eastAsia="宋体" w:cs="宋体"/>
          <w:lang w:val="hr-HR"/>
        </w:rPr>
        <w:t>3.</w:t>
      </w:r>
      <w:r>
        <w:rPr>
          <w:rFonts w:hint="eastAsia" w:ascii="宋体" w:hAnsi="宋体" w:eastAsia="宋体" w:cs="宋体"/>
        </w:rPr>
        <w:t>方式</w:t>
      </w:r>
      <w:r>
        <w:rPr>
          <w:rFonts w:hint="eastAsia" w:ascii="宋体" w:hAnsi="宋体" w:eastAsia="宋体" w:cs="宋体"/>
          <w:lang w:val="hr-HR"/>
        </w:rPr>
        <w:t>：</w:t>
      </w:r>
      <w:r>
        <w:rPr>
          <w:rFonts w:hint="eastAsia" w:ascii="宋体" w:hAnsi="宋体" w:eastAsia="宋体" w:cs="宋体"/>
        </w:rPr>
        <w:t>投标供应商登录政采云平台</w:t>
      </w:r>
      <w:r>
        <w:rPr>
          <w:rFonts w:hint="eastAsia" w:ascii="宋体" w:hAnsi="宋体" w:eastAsia="宋体" w:cs="宋体"/>
          <w:lang w:val="hr-HR"/>
        </w:rPr>
        <w:t>https://www.zcygov.cn/</w:t>
      </w:r>
      <w:r>
        <w:rPr>
          <w:rFonts w:hint="eastAsia" w:ascii="宋体" w:hAnsi="宋体" w:eastAsia="宋体" w:cs="宋体"/>
        </w:rPr>
        <w:t>在线申请</w:t>
      </w:r>
      <w:r>
        <w:rPr>
          <w:rFonts w:hint="eastAsia" w:ascii="宋体" w:hAnsi="宋体" w:eastAsia="宋体" w:cs="宋体"/>
          <w:lang w:val="hr-HR"/>
        </w:rPr>
        <w:t>，</w:t>
      </w:r>
      <w:r>
        <w:rPr>
          <w:rFonts w:hint="eastAsia" w:ascii="宋体" w:hAnsi="宋体" w:eastAsia="宋体" w:cs="宋体"/>
        </w:rPr>
        <w:t>免费获取电子采购文件</w:t>
      </w:r>
      <w:r>
        <w:rPr>
          <w:rFonts w:hint="eastAsia" w:ascii="宋体" w:hAnsi="宋体" w:eastAsia="宋体" w:cs="宋体"/>
          <w:lang w:val="hr-HR"/>
        </w:rPr>
        <w:t>（</w:t>
      </w:r>
      <w:r>
        <w:rPr>
          <w:rFonts w:hint="eastAsia" w:ascii="宋体" w:hAnsi="宋体" w:eastAsia="宋体" w:cs="宋体"/>
        </w:rPr>
        <w:t>进入</w:t>
      </w:r>
      <w:r>
        <w:rPr>
          <w:rFonts w:hint="eastAsia" w:ascii="宋体" w:hAnsi="宋体" w:eastAsia="宋体" w:cs="宋体"/>
          <w:lang w:val="hr-HR"/>
        </w:rPr>
        <w:t>“</w:t>
      </w:r>
      <w:r>
        <w:rPr>
          <w:rFonts w:hint="eastAsia" w:ascii="宋体" w:hAnsi="宋体" w:eastAsia="宋体" w:cs="宋体"/>
        </w:rPr>
        <w:t>项目采购</w:t>
      </w:r>
      <w:r>
        <w:rPr>
          <w:rFonts w:hint="eastAsia" w:ascii="宋体" w:hAnsi="宋体" w:eastAsia="宋体" w:cs="宋体"/>
          <w:lang w:val="hr-HR"/>
        </w:rPr>
        <w:t>”</w:t>
      </w:r>
      <w:r>
        <w:rPr>
          <w:rFonts w:hint="eastAsia" w:ascii="宋体" w:hAnsi="宋体" w:eastAsia="宋体" w:cs="宋体"/>
        </w:rPr>
        <w:t>应用</w:t>
      </w:r>
      <w:r>
        <w:rPr>
          <w:rFonts w:hint="eastAsia" w:ascii="宋体" w:hAnsi="宋体" w:eastAsia="宋体" w:cs="宋体"/>
          <w:lang w:val="hr-HR"/>
        </w:rPr>
        <w:t>，</w:t>
      </w:r>
      <w:r>
        <w:rPr>
          <w:rFonts w:hint="eastAsia" w:ascii="宋体" w:hAnsi="宋体" w:eastAsia="宋体" w:cs="宋体"/>
        </w:rPr>
        <w:t>在获取采购文件菜单中选择项目</w:t>
      </w:r>
      <w:r>
        <w:rPr>
          <w:rFonts w:hint="eastAsia" w:ascii="宋体" w:hAnsi="宋体" w:eastAsia="宋体" w:cs="宋体"/>
          <w:lang w:val="hr-HR"/>
        </w:rPr>
        <w:t>，</w:t>
      </w:r>
      <w:r>
        <w:rPr>
          <w:rFonts w:hint="eastAsia" w:ascii="宋体" w:hAnsi="宋体" w:eastAsia="宋体" w:cs="宋体"/>
        </w:rPr>
        <w:t>申请获取采购文件</w:t>
      </w:r>
      <w:r>
        <w:rPr>
          <w:rFonts w:hint="eastAsia" w:ascii="宋体" w:hAnsi="宋体" w:eastAsia="宋体" w:cs="宋体"/>
          <w:lang w:val="hr-HR"/>
        </w:rPr>
        <w:t>）</w:t>
      </w:r>
      <w:r>
        <w:rPr>
          <w:rFonts w:hint="eastAsia" w:ascii="宋体" w:hAnsi="宋体" w:eastAsia="宋体" w:cs="宋体"/>
        </w:rPr>
        <w:t>。</w:t>
      </w:r>
    </w:p>
    <w:p w14:paraId="570C5293">
      <w:pPr>
        <w:pStyle w:val="39"/>
        <w:rPr>
          <w:rFonts w:hint="eastAsia" w:ascii="宋体" w:hAnsi="宋体" w:eastAsia="宋体" w:cs="宋体"/>
        </w:rPr>
      </w:pPr>
      <w:r>
        <w:rPr>
          <w:rFonts w:hint="eastAsia" w:ascii="宋体" w:hAnsi="宋体" w:eastAsia="宋体" w:cs="宋体"/>
        </w:rPr>
        <w:t>4.售价：0元。</w:t>
      </w:r>
    </w:p>
    <w:bookmarkEnd w:id="56"/>
    <w:bookmarkEnd w:id="57"/>
    <w:bookmarkEnd w:id="58"/>
    <w:bookmarkEnd w:id="59"/>
    <w:bookmarkEnd w:id="60"/>
    <w:bookmarkEnd w:id="61"/>
    <w:p w14:paraId="3B806BA9">
      <w:pPr>
        <w:pStyle w:val="3"/>
        <w:rPr>
          <w:rFonts w:hint="eastAsia" w:ascii="宋体" w:hAnsi="宋体" w:eastAsia="宋体" w:cs="宋体"/>
          <w:lang w:val="hr-HR"/>
        </w:rPr>
      </w:pPr>
      <w:bookmarkStart w:id="63" w:name="_Toc109900251"/>
      <w:bookmarkStart w:id="64" w:name="_Toc109899413"/>
      <w:bookmarkStart w:id="65" w:name="_Toc109899832"/>
      <w:bookmarkStart w:id="66" w:name="_Toc140132748"/>
      <w:bookmarkStart w:id="67" w:name="_Toc155185863"/>
      <w:bookmarkStart w:id="68" w:name="_Toc163492815"/>
      <w:bookmarkStart w:id="69" w:name="_Toc27258"/>
      <w:bookmarkStart w:id="70" w:name="_Toc21751"/>
      <w:bookmarkStart w:id="71" w:name="_Toc226739023"/>
      <w:bookmarkStart w:id="72" w:name="_Toc32460"/>
      <w:bookmarkStart w:id="73" w:name="_Toc1796"/>
      <w:r>
        <w:rPr>
          <w:rFonts w:hint="eastAsia" w:ascii="宋体" w:hAnsi="宋体" w:eastAsia="宋体" w:cs="宋体"/>
        </w:rPr>
        <w:t>四、</w:t>
      </w:r>
      <w:bookmarkEnd w:id="63"/>
      <w:bookmarkEnd w:id="64"/>
      <w:bookmarkEnd w:id="65"/>
      <w:bookmarkEnd w:id="66"/>
      <w:bookmarkEnd w:id="67"/>
      <w:bookmarkEnd w:id="68"/>
      <w:r>
        <w:rPr>
          <w:rFonts w:hint="eastAsia" w:ascii="宋体" w:hAnsi="宋体" w:eastAsia="宋体" w:cs="宋体"/>
          <w:lang w:val="hr-HR"/>
        </w:rPr>
        <w:t>提交投标文件截止时间</w:t>
      </w:r>
      <w:r>
        <w:rPr>
          <w:rFonts w:hint="eastAsia" w:ascii="宋体" w:hAnsi="宋体" w:eastAsia="宋体" w:cs="宋体"/>
        </w:rPr>
        <w:t>/</w:t>
      </w:r>
      <w:r>
        <w:rPr>
          <w:rFonts w:hint="eastAsia" w:ascii="宋体" w:hAnsi="宋体" w:eastAsia="宋体" w:cs="宋体"/>
          <w:lang w:val="hr-HR"/>
        </w:rPr>
        <w:t>开标时间、递交方式和</w:t>
      </w:r>
      <w:r>
        <w:rPr>
          <w:rFonts w:hint="eastAsia" w:ascii="宋体" w:hAnsi="宋体" w:eastAsia="宋体" w:cs="宋体"/>
        </w:rPr>
        <w:t>开标</w:t>
      </w:r>
      <w:r>
        <w:rPr>
          <w:rFonts w:hint="eastAsia" w:ascii="宋体" w:hAnsi="宋体" w:eastAsia="宋体" w:cs="宋体"/>
          <w:lang w:val="hr-HR"/>
        </w:rPr>
        <w:t>地点</w:t>
      </w:r>
      <w:bookmarkEnd w:id="69"/>
      <w:bookmarkEnd w:id="70"/>
      <w:bookmarkEnd w:id="71"/>
      <w:bookmarkEnd w:id="72"/>
      <w:bookmarkEnd w:id="73"/>
      <w:bookmarkStart w:id="74" w:name="_Hlk130457395"/>
      <w:bookmarkStart w:id="75" w:name="_Toc35393634"/>
      <w:bookmarkStart w:id="76" w:name="_Toc28359094"/>
      <w:bookmarkStart w:id="77" w:name="_Toc44583633"/>
      <w:bookmarkStart w:id="78" w:name="_Toc35393803"/>
      <w:bookmarkStart w:id="79" w:name="_Toc28359017"/>
    </w:p>
    <w:p w14:paraId="32E1904F">
      <w:pPr>
        <w:pStyle w:val="39"/>
        <w:rPr>
          <w:rFonts w:hint="eastAsia" w:ascii="宋体" w:hAnsi="宋体" w:eastAsia="宋体" w:cs="宋体"/>
          <w:highlight w:val="yellow"/>
        </w:rPr>
      </w:pPr>
      <w:bookmarkStart w:id="80" w:name="_Toc5471"/>
      <w:bookmarkStart w:id="81" w:name="_Toc12519"/>
      <w:bookmarkStart w:id="82" w:name="_Toc28855"/>
      <w:bookmarkStart w:id="83" w:name="_Toc12436"/>
      <w:bookmarkStart w:id="84" w:name="_Toc8573"/>
      <w:r>
        <w:rPr>
          <w:rFonts w:hint="eastAsia" w:ascii="宋体" w:hAnsi="宋体" w:eastAsia="宋体" w:cs="宋体"/>
          <w:color w:val="0000FF"/>
          <w:highlight w:val="none"/>
        </w:rPr>
        <w:t>1.截止时间/开标时间：</w:t>
      </w:r>
      <w:r>
        <w:rPr>
          <w:rFonts w:hint="eastAsia" w:ascii="宋体" w:hAnsi="宋体" w:eastAsia="宋体" w:cs="宋体"/>
          <w:color w:val="0000FF"/>
          <w:highlight w:val="none"/>
          <w:u w:val="single"/>
          <w:lang w:val="hr-HR"/>
        </w:rPr>
        <w:t>2026</w:t>
      </w:r>
      <w:r>
        <w:rPr>
          <w:rFonts w:hint="eastAsia" w:ascii="宋体" w:hAnsi="宋体" w:eastAsia="宋体" w:cs="宋体"/>
          <w:color w:val="0000FF"/>
          <w:highlight w:val="none"/>
          <w:u w:val="single"/>
        </w:rPr>
        <w:t>年</w:t>
      </w:r>
      <w:r>
        <w:rPr>
          <w:rFonts w:hint="eastAsia" w:cs="宋体"/>
          <w:color w:val="0000FF"/>
          <w:highlight w:val="none"/>
          <w:u w:val="single"/>
          <w:lang w:val="en-US" w:eastAsia="zh-CN"/>
        </w:rPr>
        <w:t>5</w:t>
      </w:r>
      <w:r>
        <w:rPr>
          <w:rFonts w:hint="eastAsia" w:ascii="宋体" w:hAnsi="宋体" w:eastAsia="宋体" w:cs="宋体"/>
          <w:color w:val="0000FF"/>
          <w:highlight w:val="none"/>
          <w:u w:val="single"/>
        </w:rPr>
        <w:t xml:space="preserve">月 </w:t>
      </w:r>
      <w:r>
        <w:rPr>
          <w:rFonts w:hint="eastAsia" w:cs="宋体"/>
          <w:color w:val="0000FF"/>
          <w:highlight w:val="none"/>
          <w:u w:val="single"/>
          <w:lang w:val="en-US" w:eastAsia="zh-CN"/>
        </w:rPr>
        <w:t>22</w:t>
      </w:r>
      <w:r>
        <w:rPr>
          <w:rFonts w:hint="eastAsia" w:ascii="宋体" w:hAnsi="宋体" w:eastAsia="宋体" w:cs="宋体"/>
          <w:color w:val="0000FF"/>
          <w:highlight w:val="none"/>
          <w:u w:val="single"/>
        </w:rPr>
        <w:t xml:space="preserve">日 </w:t>
      </w:r>
      <w:r>
        <w:rPr>
          <w:rFonts w:hint="eastAsia" w:cs="宋体"/>
          <w:color w:val="0000FF"/>
          <w:highlight w:val="none"/>
          <w:u w:val="single"/>
          <w:lang w:val="en-US" w:eastAsia="zh-CN"/>
        </w:rPr>
        <w:t>11</w:t>
      </w:r>
      <w:r>
        <w:rPr>
          <w:rFonts w:hint="eastAsia" w:ascii="宋体" w:hAnsi="宋体" w:eastAsia="宋体" w:cs="宋体"/>
          <w:color w:val="0000FF"/>
          <w:highlight w:val="none"/>
          <w:u w:val="single"/>
        </w:rPr>
        <w:t xml:space="preserve"> 时</w:t>
      </w:r>
      <w:r>
        <w:rPr>
          <w:rFonts w:hint="eastAsia" w:cs="宋体"/>
          <w:color w:val="0000FF"/>
          <w:highlight w:val="none"/>
          <w:u w:val="single"/>
          <w:lang w:val="en-US" w:eastAsia="zh-CN"/>
        </w:rPr>
        <w:t>00</w:t>
      </w:r>
      <w:r>
        <w:rPr>
          <w:rFonts w:hint="eastAsia" w:ascii="宋体" w:hAnsi="宋体" w:eastAsia="宋体" w:cs="宋体"/>
          <w:color w:val="0000FF"/>
          <w:highlight w:val="none"/>
          <w:u w:val="single"/>
        </w:rPr>
        <w:t>分</w:t>
      </w:r>
      <w:r>
        <w:rPr>
          <w:rFonts w:hint="eastAsia" w:ascii="宋体" w:hAnsi="宋体" w:eastAsia="宋体" w:cs="宋体"/>
          <w:color w:val="0000FF"/>
          <w:highlight w:val="none"/>
          <w:lang w:val="hr-HR"/>
        </w:rPr>
        <w:t>（北京时间）</w:t>
      </w:r>
      <w:r>
        <w:rPr>
          <w:rFonts w:hint="eastAsia" w:ascii="宋体" w:hAnsi="宋体" w:eastAsia="宋体" w:cs="宋体"/>
          <w:color w:val="0000FF"/>
          <w:highlight w:val="none"/>
        </w:rPr>
        <w:t>。</w:t>
      </w:r>
      <w:bookmarkEnd w:id="80"/>
      <w:bookmarkEnd w:id="81"/>
      <w:bookmarkEnd w:id="82"/>
      <w:bookmarkEnd w:id="83"/>
      <w:bookmarkEnd w:id="84"/>
    </w:p>
    <w:p w14:paraId="6B2A949B">
      <w:pPr>
        <w:pStyle w:val="39"/>
        <w:rPr>
          <w:rFonts w:hint="eastAsia" w:ascii="宋体" w:hAnsi="宋体" w:eastAsia="宋体" w:cs="宋体"/>
        </w:rPr>
      </w:pPr>
      <w:r>
        <w:rPr>
          <w:rFonts w:hint="eastAsia" w:ascii="宋体" w:hAnsi="宋体" w:eastAsia="宋体" w:cs="宋体"/>
        </w:rPr>
        <w:t>2.递交方式：</w:t>
      </w:r>
      <w:bookmarkStart w:id="85" w:name="_Hlk89807823"/>
      <w:r>
        <w:rPr>
          <w:rFonts w:hint="eastAsia" w:ascii="宋体" w:hAnsi="宋体" w:eastAsia="宋体" w:cs="宋体"/>
        </w:rPr>
        <w:t>在新疆政府采购电子交易云平台（网址：https://www.zcygov.cn/）进入“项目采购”应用，在投标文件上传菜单中选择项目进行上传。</w:t>
      </w:r>
      <w:bookmarkEnd w:id="85"/>
    </w:p>
    <w:p w14:paraId="057C3CBF">
      <w:pPr>
        <w:pStyle w:val="39"/>
        <w:rPr>
          <w:rFonts w:hint="eastAsia" w:ascii="宋体" w:hAnsi="宋体" w:eastAsia="宋体" w:cs="宋体"/>
        </w:rPr>
      </w:pPr>
      <w:r>
        <w:rPr>
          <w:rFonts w:hint="eastAsia" w:ascii="宋体" w:hAnsi="宋体" w:eastAsia="宋体" w:cs="宋体"/>
        </w:rPr>
        <w:t>3.开标地点：投标人登录政采云平台https://www.zcygov.cn/，进入项目采购－开标评标－右边选择对应项目点击“进入项目”进入开标大厅。</w:t>
      </w:r>
    </w:p>
    <w:bookmarkEnd w:id="74"/>
    <w:p w14:paraId="6BCBABB1">
      <w:pPr>
        <w:pStyle w:val="3"/>
        <w:rPr>
          <w:rFonts w:hint="eastAsia" w:ascii="宋体" w:hAnsi="宋体" w:eastAsia="宋体" w:cs="宋体"/>
          <w:lang w:val="hr-HR"/>
        </w:rPr>
      </w:pPr>
      <w:bookmarkStart w:id="86" w:name="_Toc140132749"/>
      <w:bookmarkStart w:id="87" w:name="_Toc155185864"/>
      <w:bookmarkStart w:id="88" w:name="_Toc109900252"/>
      <w:bookmarkStart w:id="89" w:name="_Toc226739024"/>
      <w:bookmarkStart w:id="90" w:name="_Toc13347"/>
      <w:bookmarkStart w:id="91" w:name="_Toc109899414"/>
      <w:bookmarkStart w:id="92" w:name="_Toc14194"/>
      <w:bookmarkStart w:id="93" w:name="_Toc109899833"/>
      <w:bookmarkStart w:id="94" w:name="_Toc20013"/>
      <w:bookmarkStart w:id="95" w:name="_Toc163492816"/>
      <w:bookmarkStart w:id="96" w:name="_Toc6696"/>
      <w:r>
        <w:rPr>
          <w:rFonts w:hint="eastAsia" w:ascii="宋体" w:hAnsi="宋体" w:eastAsia="宋体" w:cs="宋体"/>
        </w:rPr>
        <w:t>五、</w:t>
      </w:r>
      <w:r>
        <w:rPr>
          <w:rFonts w:hint="eastAsia" w:ascii="宋体" w:hAnsi="宋体" w:eastAsia="宋体" w:cs="宋体"/>
          <w:lang w:val="hr-HR"/>
        </w:rPr>
        <w:t>公告期限</w:t>
      </w:r>
      <w:bookmarkEnd w:id="75"/>
      <w:bookmarkEnd w:id="76"/>
      <w:bookmarkEnd w:id="77"/>
      <w:bookmarkEnd w:id="78"/>
      <w:bookmarkEnd w:id="79"/>
      <w:bookmarkEnd w:id="86"/>
      <w:bookmarkEnd w:id="87"/>
      <w:bookmarkEnd w:id="88"/>
      <w:bookmarkEnd w:id="89"/>
      <w:bookmarkEnd w:id="90"/>
      <w:bookmarkEnd w:id="91"/>
      <w:bookmarkEnd w:id="92"/>
      <w:bookmarkEnd w:id="93"/>
      <w:bookmarkEnd w:id="94"/>
      <w:bookmarkEnd w:id="95"/>
      <w:bookmarkEnd w:id="96"/>
    </w:p>
    <w:p w14:paraId="41FEB11C">
      <w:pPr>
        <w:pStyle w:val="39"/>
        <w:rPr>
          <w:rFonts w:hint="eastAsia" w:ascii="宋体" w:hAnsi="宋体" w:eastAsia="宋体" w:cs="宋体"/>
        </w:rPr>
      </w:pPr>
      <w:r>
        <w:rPr>
          <w:rFonts w:hint="eastAsia" w:ascii="宋体" w:hAnsi="宋体" w:eastAsia="宋体" w:cs="宋体"/>
        </w:rPr>
        <w:t>自招标公告发布之日起5个工作日。</w:t>
      </w:r>
    </w:p>
    <w:p w14:paraId="3A8D5BDD">
      <w:pPr>
        <w:pStyle w:val="3"/>
        <w:rPr>
          <w:rFonts w:hint="eastAsia" w:ascii="宋体" w:hAnsi="宋体" w:eastAsia="宋体" w:cs="宋体"/>
          <w:lang w:val="hr-HR"/>
        </w:rPr>
      </w:pPr>
      <w:bookmarkStart w:id="97" w:name="_Toc44583634"/>
      <w:bookmarkStart w:id="98" w:name="_Toc7878"/>
      <w:bookmarkStart w:id="99" w:name="_Toc7635"/>
      <w:bookmarkStart w:id="100" w:name="_Toc226739025"/>
      <w:bookmarkStart w:id="101" w:name="_Toc109899834"/>
      <w:bookmarkStart w:id="102" w:name="_Toc30667"/>
      <w:bookmarkStart w:id="103" w:name="_Toc140132750"/>
      <w:bookmarkStart w:id="104" w:name="_Toc35393804"/>
      <w:bookmarkStart w:id="105" w:name="_Toc35393635"/>
      <w:bookmarkStart w:id="106" w:name="_Toc109900253"/>
      <w:bookmarkStart w:id="107" w:name="_Toc155185865"/>
      <w:bookmarkStart w:id="108" w:name="_Toc14182"/>
      <w:bookmarkStart w:id="109" w:name="_Toc109899415"/>
      <w:bookmarkStart w:id="110" w:name="_Toc163492817"/>
      <w:r>
        <w:rPr>
          <w:rFonts w:hint="eastAsia" w:ascii="宋体" w:hAnsi="宋体" w:eastAsia="宋体" w:cs="宋体"/>
        </w:rPr>
        <w:t>六、</w:t>
      </w:r>
      <w:r>
        <w:rPr>
          <w:rFonts w:hint="eastAsia" w:ascii="宋体" w:hAnsi="宋体" w:eastAsia="宋体" w:cs="宋体"/>
          <w:lang w:val="hr-HR"/>
        </w:rPr>
        <w:t>其他补充事宜</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2CB710E9">
      <w:pPr>
        <w:rPr>
          <w:rFonts w:hint="eastAsia" w:ascii="宋体" w:hAnsi="宋体" w:eastAsia="宋体" w:cs="宋体"/>
        </w:rPr>
      </w:pPr>
      <w:bookmarkStart w:id="111" w:name="_Toc109900254"/>
      <w:bookmarkStart w:id="112" w:name="_Toc163492818"/>
      <w:bookmarkStart w:id="113" w:name="_Toc28359095"/>
      <w:bookmarkStart w:id="114" w:name="_Toc44583635"/>
      <w:bookmarkStart w:id="115" w:name="_Toc109899416"/>
      <w:bookmarkStart w:id="116" w:name="_Toc28359018"/>
      <w:bookmarkStart w:id="117" w:name="_Toc35393805"/>
      <w:bookmarkStart w:id="118" w:name="_Toc155185866"/>
      <w:bookmarkStart w:id="119" w:name="_Toc140132751"/>
      <w:bookmarkStart w:id="120" w:name="_Toc35393636"/>
      <w:bookmarkStart w:id="121" w:name="_Toc109899835"/>
      <w:bookmarkStart w:id="122" w:name="_Toc14349"/>
      <w:bookmarkStart w:id="123" w:name="_Toc19771"/>
      <w:bookmarkStart w:id="124" w:name="_Toc10795"/>
      <w:bookmarkStart w:id="125" w:name="_Toc22960"/>
      <w:r>
        <w:rPr>
          <w:rFonts w:hint="eastAsia" w:ascii="宋体" w:hAnsi="宋体" w:eastAsia="宋体" w:cs="宋体"/>
        </w:rPr>
        <w:t>1、本项目实行网上投标，采用电子投标文件。</w:t>
      </w:r>
    </w:p>
    <w:p w14:paraId="1B4BDFC0">
      <w:pPr>
        <w:rPr>
          <w:rFonts w:hint="eastAsia" w:ascii="宋体" w:hAnsi="宋体" w:eastAsia="宋体" w:cs="宋体"/>
        </w:rPr>
      </w:pPr>
      <w:r>
        <w:rPr>
          <w:rFonts w:hint="eastAsia" w:ascii="宋体" w:hAnsi="宋体" w:eastAsia="宋体" w:cs="宋体"/>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4F6C80CE">
      <w:pPr>
        <w:rPr>
          <w:rFonts w:hint="eastAsia" w:ascii="宋体" w:hAnsi="宋体" w:eastAsia="宋体" w:cs="宋体"/>
        </w:rPr>
      </w:pPr>
      <w:r>
        <w:rPr>
          <w:rFonts w:hint="eastAsia" w:ascii="宋体" w:hAnsi="宋体" w:eastAsia="宋体" w:cs="宋体"/>
        </w:rPr>
        <w:t>3、供应商将政采云电子交易客户端下载、安装完成后，可通过账号密码或CA登录客户端进行投标文件的制作。在使用政采云投标客户端时，建议使用WIN7及以上操作系统。</w:t>
      </w:r>
    </w:p>
    <w:p w14:paraId="0EAFF92A">
      <w:pPr>
        <w:rPr>
          <w:rFonts w:hint="eastAsia" w:ascii="宋体" w:hAnsi="宋体" w:eastAsia="宋体" w:cs="宋体"/>
        </w:rPr>
      </w:pPr>
      <w:r>
        <w:rPr>
          <w:rFonts w:hint="eastAsia" w:ascii="宋体" w:hAnsi="宋体" w:eastAsia="宋体" w:cs="宋体"/>
        </w:rPr>
        <w:t>4、其他事项：①如需咨询，可联系新疆CA服务热线 0991-2819290；②供应商须注意事项：1)本项目实行电子招投标，供应商须登录政采云平台https://www.zcygov.cn/申请获取招标文件，并通过政采云电子投标客户端制作响应文件，同时自行承担与投标有关的一切费用；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474A7765">
      <w:pPr>
        <w:pStyle w:val="3"/>
        <w:rPr>
          <w:rFonts w:hint="eastAsia" w:ascii="宋体" w:hAnsi="宋体" w:eastAsia="宋体" w:cs="宋体"/>
          <w:lang w:val="hr-HR"/>
        </w:rPr>
      </w:pPr>
      <w:bookmarkStart w:id="126" w:name="_Toc226739026"/>
      <w:r>
        <w:rPr>
          <w:rFonts w:hint="eastAsia" w:ascii="宋体" w:hAnsi="宋体" w:eastAsia="宋体" w:cs="宋体"/>
        </w:rPr>
        <w:t>七、</w:t>
      </w:r>
      <w:bookmarkEnd w:id="111"/>
      <w:bookmarkEnd w:id="112"/>
      <w:bookmarkEnd w:id="113"/>
      <w:bookmarkEnd w:id="114"/>
      <w:bookmarkEnd w:id="115"/>
      <w:bookmarkEnd w:id="116"/>
      <w:bookmarkEnd w:id="117"/>
      <w:bookmarkEnd w:id="118"/>
      <w:bookmarkEnd w:id="119"/>
      <w:bookmarkEnd w:id="120"/>
      <w:bookmarkEnd w:id="121"/>
      <w:r>
        <w:rPr>
          <w:rFonts w:hint="eastAsia" w:ascii="宋体" w:hAnsi="宋体" w:eastAsia="宋体" w:cs="宋体"/>
          <w:lang w:val="hr-HR"/>
        </w:rPr>
        <w:t>对本次</w:t>
      </w:r>
      <w:r>
        <w:rPr>
          <w:rFonts w:hint="eastAsia" w:ascii="宋体" w:hAnsi="宋体" w:eastAsia="宋体" w:cs="宋体"/>
        </w:rPr>
        <w:t>招标</w:t>
      </w:r>
      <w:r>
        <w:rPr>
          <w:rFonts w:hint="eastAsia" w:ascii="宋体" w:hAnsi="宋体" w:eastAsia="宋体" w:cs="宋体"/>
          <w:lang w:val="hr-HR"/>
        </w:rPr>
        <w:t>提出询问，请按以下方式联系</w:t>
      </w:r>
      <w:bookmarkEnd w:id="122"/>
      <w:bookmarkEnd w:id="123"/>
      <w:bookmarkEnd w:id="124"/>
      <w:bookmarkEnd w:id="125"/>
      <w:bookmarkEnd w:id="126"/>
    </w:p>
    <w:p w14:paraId="2298604D">
      <w:pPr>
        <w:pStyle w:val="39"/>
        <w:rPr>
          <w:rFonts w:hint="eastAsia" w:ascii="宋体" w:hAnsi="宋体" w:eastAsia="宋体" w:cs="宋体"/>
        </w:rPr>
      </w:pPr>
      <w:r>
        <w:rPr>
          <w:rFonts w:hint="eastAsia" w:ascii="宋体" w:hAnsi="宋体" w:eastAsia="宋体" w:cs="宋体"/>
        </w:rPr>
        <w:t>1.采购人信息</w:t>
      </w:r>
    </w:p>
    <w:p w14:paraId="4F5A2E4F">
      <w:pPr>
        <w:pStyle w:val="39"/>
        <w:rPr>
          <w:rFonts w:hint="eastAsia" w:ascii="宋体" w:hAnsi="宋体" w:eastAsia="宋体" w:cs="宋体"/>
        </w:rPr>
      </w:pPr>
      <w:r>
        <w:rPr>
          <w:rFonts w:hint="eastAsia" w:ascii="宋体" w:hAnsi="宋体" w:eastAsia="宋体" w:cs="宋体"/>
        </w:rPr>
        <w:t>名称：新疆医科大学</w:t>
      </w:r>
    </w:p>
    <w:p w14:paraId="3B4D77D4">
      <w:pPr>
        <w:pStyle w:val="39"/>
        <w:rPr>
          <w:rFonts w:hint="eastAsia" w:ascii="宋体" w:hAnsi="宋体" w:eastAsia="宋体" w:cs="宋体"/>
          <w:highlight w:val="none"/>
        </w:rPr>
      </w:pPr>
      <w:r>
        <w:rPr>
          <w:rFonts w:hint="eastAsia" w:ascii="宋体" w:hAnsi="宋体" w:eastAsia="宋体" w:cs="宋体"/>
          <w:highlight w:val="none"/>
        </w:rPr>
        <w:t>地址：乌鲁木齐市水磨沟区尚德北路567号</w:t>
      </w:r>
    </w:p>
    <w:p w14:paraId="2E41BEA4">
      <w:pPr>
        <w:pStyle w:val="39"/>
        <w:rPr>
          <w:rFonts w:hint="eastAsia" w:ascii="宋体" w:hAnsi="宋体" w:eastAsia="宋体" w:cs="宋体"/>
          <w:highlight w:val="none"/>
        </w:rPr>
      </w:pPr>
      <w:r>
        <w:rPr>
          <w:rFonts w:hint="eastAsia" w:ascii="宋体" w:hAnsi="宋体" w:eastAsia="宋体" w:cs="宋体"/>
          <w:highlight w:val="none"/>
        </w:rPr>
        <w:t>联系人：姜涛</w:t>
      </w:r>
    </w:p>
    <w:p w14:paraId="71A20031">
      <w:pPr>
        <w:pStyle w:val="39"/>
        <w:rPr>
          <w:rFonts w:hint="eastAsia" w:ascii="宋体" w:hAnsi="宋体" w:eastAsia="宋体" w:cs="宋体"/>
          <w:highlight w:val="none"/>
        </w:rPr>
      </w:pPr>
      <w:r>
        <w:rPr>
          <w:rFonts w:hint="eastAsia" w:ascii="宋体" w:hAnsi="宋体" w:eastAsia="宋体" w:cs="宋体"/>
          <w:highlight w:val="none"/>
        </w:rPr>
        <w:t xml:space="preserve">联系方式：13579977272 </w:t>
      </w:r>
    </w:p>
    <w:p w14:paraId="54AB85BB">
      <w:pPr>
        <w:pStyle w:val="39"/>
        <w:rPr>
          <w:rFonts w:hint="eastAsia" w:ascii="宋体" w:hAnsi="宋体" w:eastAsia="宋体" w:cs="宋体"/>
          <w:highlight w:val="none"/>
        </w:rPr>
      </w:pPr>
      <w:r>
        <w:rPr>
          <w:rFonts w:hint="eastAsia" w:ascii="宋体" w:hAnsi="宋体" w:eastAsia="宋体" w:cs="宋体"/>
          <w:highlight w:val="none"/>
        </w:rPr>
        <w:t>2.采购代理机构信息</w:t>
      </w:r>
    </w:p>
    <w:p w14:paraId="2A177569">
      <w:pPr>
        <w:pStyle w:val="39"/>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ascii="宋体" w:hAnsi="宋体" w:eastAsia="宋体" w:cs="宋体"/>
          <w:highlight w:val="none"/>
          <w:lang w:val="en-US" w:eastAsia="zh-CN"/>
        </w:rPr>
        <w:t xml:space="preserve">新疆德鸿项目管理咨询有限公司 </w:t>
      </w:r>
    </w:p>
    <w:p w14:paraId="749872D6">
      <w:pPr>
        <w:pStyle w:val="39"/>
        <w:rPr>
          <w:rFonts w:hint="eastAsia" w:ascii="宋体" w:hAnsi="宋体" w:eastAsia="宋体" w:cs="宋体"/>
          <w:highlight w:val="none"/>
          <w:lang w:val="en-US" w:eastAsia="zh-CN"/>
        </w:rPr>
      </w:pPr>
      <w:r>
        <w:rPr>
          <w:rFonts w:hint="eastAsia" w:ascii="宋体" w:hAnsi="宋体" w:eastAsia="宋体" w:cs="宋体"/>
          <w:highlight w:val="none"/>
        </w:rPr>
        <w:t>地址：乌鲁木齐市友好北路706号昊泰明慧园B座18楼1803室</w:t>
      </w:r>
      <w:r>
        <w:rPr>
          <w:rFonts w:hint="eastAsia" w:ascii="宋体" w:hAnsi="宋体" w:eastAsia="宋体" w:cs="宋体"/>
          <w:highlight w:val="none"/>
          <w:lang w:val="en-US" w:eastAsia="zh-CN"/>
        </w:rPr>
        <w:t xml:space="preserve"> </w:t>
      </w:r>
    </w:p>
    <w:p w14:paraId="17E9C25E">
      <w:pPr>
        <w:pStyle w:val="39"/>
        <w:rPr>
          <w:rFonts w:hint="eastAsia" w:ascii="宋体" w:hAnsi="宋体" w:eastAsia="宋体" w:cs="宋体"/>
          <w:highlight w:val="none"/>
          <w:lang w:val="en-US" w:eastAsia="zh-CN"/>
        </w:rPr>
      </w:pPr>
      <w:r>
        <w:rPr>
          <w:rFonts w:hint="eastAsia" w:ascii="宋体" w:hAnsi="宋体" w:eastAsia="宋体" w:cs="宋体"/>
          <w:highlight w:val="none"/>
        </w:rPr>
        <w:t>联系方式：0991-</w:t>
      </w:r>
      <w:r>
        <w:rPr>
          <w:rFonts w:hint="eastAsia" w:ascii="宋体" w:hAnsi="宋体" w:eastAsia="宋体" w:cs="宋体"/>
          <w:highlight w:val="none"/>
          <w:lang w:val="en-US" w:eastAsia="zh-CN"/>
        </w:rPr>
        <w:t>4833203</w:t>
      </w:r>
    </w:p>
    <w:p w14:paraId="64D1EBE7">
      <w:pPr>
        <w:pStyle w:val="39"/>
        <w:rPr>
          <w:rFonts w:hint="eastAsia" w:ascii="宋体" w:hAnsi="宋体" w:eastAsia="宋体" w:cs="宋体"/>
          <w:highlight w:val="none"/>
        </w:rPr>
      </w:pPr>
      <w:r>
        <w:rPr>
          <w:rFonts w:hint="eastAsia" w:ascii="宋体" w:hAnsi="宋体" w:eastAsia="宋体" w:cs="宋体"/>
          <w:highlight w:val="none"/>
        </w:rPr>
        <w:t>3.项目联系方式</w:t>
      </w:r>
    </w:p>
    <w:p w14:paraId="71226333">
      <w:pPr>
        <w:pStyle w:val="39"/>
        <w:rPr>
          <w:rFonts w:hint="eastAsia" w:ascii="宋体" w:hAnsi="宋体" w:eastAsia="宋体" w:cs="宋体"/>
          <w:highlight w:val="none"/>
          <w:lang w:val="en-US" w:eastAsia="zh-CN"/>
        </w:rPr>
      </w:pPr>
      <w:r>
        <w:rPr>
          <w:rFonts w:hint="eastAsia" w:ascii="宋体" w:hAnsi="宋体" w:eastAsia="宋体" w:cs="宋体"/>
          <w:highlight w:val="none"/>
        </w:rPr>
        <w:t>项目联系人：</w:t>
      </w:r>
      <w:r>
        <w:rPr>
          <w:rFonts w:hint="eastAsia" w:ascii="宋体" w:hAnsi="宋体" w:eastAsia="宋体" w:cs="宋体"/>
          <w:highlight w:val="none"/>
          <w:lang w:val="en-US" w:eastAsia="zh-CN"/>
        </w:rPr>
        <w:t xml:space="preserve">吴楚、李娟娟 </w:t>
      </w:r>
    </w:p>
    <w:p w14:paraId="574C172D">
      <w:pPr>
        <w:pStyle w:val="39"/>
        <w:rPr>
          <w:rFonts w:hint="eastAsia" w:ascii="宋体" w:hAnsi="宋体" w:eastAsia="宋体" w:cs="宋体"/>
          <w:highlight w:val="none"/>
          <w:lang w:val="en-US" w:eastAsia="zh-CN"/>
        </w:rPr>
      </w:pPr>
      <w:r>
        <w:rPr>
          <w:rFonts w:hint="eastAsia" w:ascii="宋体" w:hAnsi="宋体" w:eastAsia="宋体" w:cs="宋体"/>
          <w:highlight w:val="none"/>
        </w:rPr>
        <w:t>电 话：0991-4</w:t>
      </w:r>
      <w:r>
        <w:rPr>
          <w:rFonts w:hint="eastAsia" w:ascii="宋体" w:hAnsi="宋体" w:eastAsia="宋体" w:cs="宋体"/>
          <w:highlight w:val="none"/>
          <w:lang w:val="en-US" w:eastAsia="zh-CN"/>
        </w:rPr>
        <w:t>833203</w:t>
      </w:r>
    </w:p>
    <w:p w14:paraId="36C66BDC">
      <w:pPr>
        <w:rPr>
          <w:rFonts w:hint="eastAsia" w:ascii="宋体" w:hAnsi="宋体" w:eastAsia="宋体" w:cs="宋体"/>
        </w:rPr>
      </w:pPr>
    </w:p>
    <w:p w14:paraId="7233C655">
      <w:pPr>
        <w:rPr>
          <w:rFonts w:hint="eastAsia" w:ascii="宋体" w:hAnsi="宋体" w:eastAsia="宋体" w:cs="宋体"/>
        </w:rPr>
      </w:pPr>
    </w:p>
    <w:p w14:paraId="64D7018E">
      <w:pPr>
        <w:rPr>
          <w:rFonts w:hint="eastAsia" w:ascii="宋体" w:hAnsi="宋体" w:eastAsia="宋体" w:cs="宋体"/>
        </w:rPr>
      </w:pPr>
    </w:p>
    <w:p w14:paraId="2A02AD15">
      <w:pPr>
        <w:rPr>
          <w:rFonts w:hint="eastAsia" w:ascii="宋体" w:hAnsi="宋体" w:eastAsia="宋体" w:cs="宋体"/>
        </w:rPr>
      </w:pPr>
    </w:p>
    <w:p w14:paraId="2F79D9A6">
      <w:pPr>
        <w:rPr>
          <w:rFonts w:hint="eastAsia" w:ascii="宋体" w:hAnsi="宋体" w:eastAsia="宋体" w:cs="宋体"/>
        </w:rPr>
        <w:sectPr>
          <w:footerReference r:id="rId4" w:type="default"/>
          <w:pgSz w:w="11906" w:h="16838"/>
          <w:pgMar w:top="1440" w:right="1800" w:bottom="1440" w:left="1800" w:header="851" w:footer="992" w:gutter="0"/>
          <w:pgNumType w:fmt="numberInDash" w:start="1"/>
          <w:cols w:space="425" w:num="1"/>
          <w:docGrid w:type="lines" w:linePitch="312" w:charSpace="0"/>
        </w:sectPr>
      </w:pPr>
    </w:p>
    <w:p w14:paraId="78829C98">
      <w:pPr>
        <w:pStyle w:val="2"/>
        <w:rPr>
          <w:rFonts w:hint="eastAsia" w:ascii="宋体" w:hAnsi="宋体" w:eastAsia="宋体" w:cs="宋体"/>
        </w:rPr>
      </w:pPr>
      <w:bookmarkStart w:id="127" w:name="_Toc155185867"/>
      <w:bookmarkStart w:id="128" w:name="_Toc163492819"/>
      <w:bookmarkStart w:id="129" w:name="_Toc226739027"/>
      <w:r>
        <w:rPr>
          <w:rFonts w:hint="eastAsia" w:ascii="宋体" w:hAnsi="宋体" w:eastAsia="宋体" w:cs="宋体"/>
        </w:rPr>
        <w:t>第二章 投标人须知</w:t>
      </w:r>
      <w:bookmarkEnd w:id="127"/>
      <w:bookmarkEnd w:id="128"/>
      <w:bookmarkEnd w:id="129"/>
    </w:p>
    <w:bookmarkEnd w:id="4"/>
    <w:p w14:paraId="1E035006">
      <w:pPr>
        <w:pStyle w:val="3"/>
        <w:rPr>
          <w:rFonts w:hint="eastAsia" w:ascii="宋体" w:hAnsi="宋体" w:eastAsia="宋体" w:cs="宋体"/>
        </w:rPr>
      </w:pPr>
      <w:bookmarkStart w:id="130" w:name="_Toc226739028"/>
      <w:bookmarkStart w:id="131" w:name="_Toc163492820"/>
      <w:bookmarkStart w:id="132" w:name="_Toc155185868"/>
      <w:r>
        <w:rPr>
          <w:rFonts w:hint="eastAsia" w:ascii="宋体" w:hAnsi="宋体" w:eastAsia="宋体" w:cs="宋体"/>
        </w:rPr>
        <w:t>一、投标人须知前附表</w:t>
      </w:r>
      <w:bookmarkEnd w:id="130"/>
      <w:bookmarkEnd w:id="131"/>
      <w:bookmarkEnd w:id="132"/>
    </w:p>
    <w:p w14:paraId="62216648">
      <w:pPr>
        <w:pStyle w:val="39"/>
        <w:rPr>
          <w:rFonts w:hint="eastAsia" w:ascii="宋体" w:hAnsi="宋体" w:eastAsia="宋体" w:cs="宋体"/>
          <w:lang w:val="en-US"/>
        </w:rPr>
      </w:pPr>
      <w:r>
        <w:rPr>
          <w:rFonts w:hint="eastAsia" w:ascii="宋体" w:hAnsi="宋体" w:eastAsia="宋体" w:cs="宋体"/>
        </w:rPr>
        <w:t>投标人应仔细阅读本招标文件的第二章“投标人须知”，下面所列资料是对“投标人须知”的具体补充和说明，如有矛盾，应以本表为准。</w:t>
      </w:r>
      <w:r>
        <w:rPr>
          <w:rFonts w:hint="eastAsia" w:ascii="宋体" w:hAnsi="宋体" w:eastAsia="宋体" w:cs="宋体"/>
          <w:lang w:val="en-US"/>
        </w:rPr>
        <w:t>标记“☑”的选项意为适用于本项目，标记“□”的选项意为不适用于本项目。</w:t>
      </w:r>
    </w:p>
    <w:tbl>
      <w:tblPr>
        <w:tblStyle w:val="31"/>
        <w:tblW w:w="964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940"/>
      </w:tblGrid>
      <w:tr w14:paraId="5C881E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jc w:val="cent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127B42">
            <w:pPr>
              <w:pStyle w:val="51"/>
              <w:jc w:val="center"/>
              <w:rPr>
                <w:rFonts w:hint="eastAsia" w:ascii="宋体" w:hAnsi="宋体" w:eastAsia="宋体" w:cs="宋体"/>
                <w:b/>
                <w:bCs/>
                <w:szCs w:val="24"/>
              </w:rPr>
            </w:pPr>
            <w:r>
              <w:rPr>
                <w:rFonts w:hint="eastAsia" w:ascii="宋体" w:hAnsi="宋体" w:eastAsia="宋体" w:cs="宋体"/>
                <w:b/>
                <w:bCs/>
                <w:szCs w:val="24"/>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55F9C10">
            <w:pPr>
              <w:pStyle w:val="51"/>
              <w:jc w:val="center"/>
              <w:rPr>
                <w:rFonts w:hint="eastAsia" w:ascii="宋体" w:hAnsi="宋体" w:eastAsia="宋体" w:cs="宋体"/>
                <w:b/>
                <w:bCs/>
                <w:szCs w:val="24"/>
              </w:rPr>
            </w:pPr>
            <w:r>
              <w:rPr>
                <w:rFonts w:hint="eastAsia" w:ascii="宋体" w:hAnsi="宋体" w:eastAsia="宋体" w:cs="宋体"/>
                <w:b/>
                <w:bCs/>
                <w:szCs w:val="24"/>
              </w:rPr>
              <w:t>条款名称</w:t>
            </w:r>
          </w:p>
        </w:tc>
        <w:tc>
          <w:tcPr>
            <w:tcW w:w="694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45B447B">
            <w:pPr>
              <w:pStyle w:val="51"/>
              <w:jc w:val="center"/>
              <w:rPr>
                <w:rFonts w:hint="eastAsia" w:ascii="宋体" w:hAnsi="宋体" w:eastAsia="宋体" w:cs="宋体"/>
                <w:b/>
                <w:bCs/>
                <w:szCs w:val="24"/>
              </w:rPr>
            </w:pPr>
            <w:r>
              <w:rPr>
                <w:rFonts w:hint="eastAsia" w:ascii="宋体" w:hAnsi="宋体" w:eastAsia="宋体" w:cs="宋体"/>
                <w:b/>
                <w:bCs/>
                <w:szCs w:val="24"/>
              </w:rPr>
              <w:t>内  容</w:t>
            </w:r>
          </w:p>
        </w:tc>
      </w:tr>
      <w:tr w14:paraId="242A2D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970" w:type="dxa"/>
            <w:shd w:val="clear" w:color="auto" w:fill="auto"/>
            <w:vAlign w:val="center"/>
          </w:tcPr>
          <w:p w14:paraId="12C71393">
            <w:pPr>
              <w:pStyle w:val="51"/>
              <w:jc w:val="center"/>
              <w:rPr>
                <w:rFonts w:hint="eastAsia" w:ascii="宋体" w:hAnsi="宋体" w:eastAsia="宋体" w:cs="宋体"/>
                <w:szCs w:val="24"/>
              </w:rPr>
            </w:pPr>
            <w:r>
              <w:rPr>
                <w:rFonts w:hint="eastAsia" w:ascii="宋体" w:hAnsi="宋体" w:eastAsia="宋体" w:cs="宋体"/>
                <w:szCs w:val="24"/>
              </w:rPr>
              <w:t>2.1</w:t>
            </w:r>
          </w:p>
        </w:tc>
        <w:tc>
          <w:tcPr>
            <w:tcW w:w="1738" w:type="dxa"/>
            <w:shd w:val="clear" w:color="auto" w:fill="auto"/>
            <w:vAlign w:val="center"/>
          </w:tcPr>
          <w:p w14:paraId="2F63CB71">
            <w:pPr>
              <w:pStyle w:val="51"/>
              <w:rPr>
                <w:rFonts w:hint="eastAsia" w:ascii="宋体" w:hAnsi="宋体" w:eastAsia="宋体" w:cs="宋体"/>
                <w:szCs w:val="24"/>
                <w:highlight w:val="yellow"/>
              </w:rPr>
            </w:pPr>
            <w:r>
              <w:rPr>
                <w:rFonts w:hint="eastAsia" w:ascii="宋体" w:hAnsi="宋体" w:eastAsia="宋体" w:cs="宋体"/>
                <w:szCs w:val="24"/>
                <w:highlight w:val="none"/>
              </w:rPr>
              <w:t>项目名称及编号</w:t>
            </w:r>
          </w:p>
        </w:tc>
        <w:tc>
          <w:tcPr>
            <w:tcW w:w="6940" w:type="dxa"/>
            <w:shd w:val="clear" w:color="auto" w:fill="auto"/>
            <w:vAlign w:val="center"/>
          </w:tcPr>
          <w:p w14:paraId="209C17CE">
            <w:pPr>
              <w:pStyle w:val="51"/>
              <w:rPr>
                <w:rFonts w:hint="eastAsia" w:ascii="宋体" w:hAnsi="宋体" w:eastAsia="宋体" w:cs="宋体"/>
                <w:highlight w:val="none"/>
              </w:rPr>
            </w:pPr>
            <w:r>
              <w:rPr>
                <w:rFonts w:hint="eastAsia" w:ascii="宋体" w:hAnsi="宋体" w:eastAsia="宋体" w:cs="宋体"/>
                <w:szCs w:val="24"/>
                <w:highlight w:val="none"/>
              </w:rPr>
              <w:t>项目名称：</w:t>
            </w:r>
            <w:r>
              <w:rPr>
                <w:rFonts w:hint="eastAsia" w:ascii="宋体" w:hAnsi="宋体" w:eastAsia="宋体" w:cs="宋体"/>
                <w:highlight w:val="none"/>
              </w:rPr>
              <w:t>新疆医科大学动物实验技术共享平台采购项目</w:t>
            </w:r>
          </w:p>
          <w:p w14:paraId="7F150D7C">
            <w:pPr>
              <w:pStyle w:val="51"/>
              <w:rPr>
                <w:rFonts w:hint="eastAsia" w:ascii="宋体" w:hAnsi="宋体" w:eastAsia="宋体" w:cs="宋体"/>
                <w:szCs w:val="24"/>
                <w:highlight w:val="yellow"/>
              </w:rPr>
            </w:pPr>
            <w:r>
              <w:rPr>
                <w:rFonts w:hint="eastAsia" w:ascii="宋体" w:hAnsi="宋体" w:eastAsia="宋体" w:cs="宋体"/>
                <w:szCs w:val="24"/>
                <w:highlight w:val="none"/>
              </w:rPr>
              <w:t xml:space="preserve">项目编号：XJDH-YKD2026-031  </w:t>
            </w:r>
          </w:p>
        </w:tc>
      </w:tr>
      <w:tr w14:paraId="0C668A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970" w:type="dxa"/>
            <w:shd w:val="clear" w:color="auto" w:fill="auto"/>
            <w:vAlign w:val="center"/>
          </w:tcPr>
          <w:p w14:paraId="4F49D8B9">
            <w:pPr>
              <w:pStyle w:val="51"/>
              <w:jc w:val="center"/>
              <w:rPr>
                <w:rFonts w:hint="eastAsia" w:ascii="宋体" w:hAnsi="宋体" w:eastAsia="宋体" w:cs="宋体"/>
                <w:szCs w:val="24"/>
              </w:rPr>
            </w:pPr>
            <w:r>
              <w:rPr>
                <w:rFonts w:hint="eastAsia" w:ascii="宋体" w:hAnsi="宋体" w:eastAsia="宋体" w:cs="宋体"/>
                <w:szCs w:val="24"/>
              </w:rPr>
              <w:t>2.2</w:t>
            </w:r>
          </w:p>
        </w:tc>
        <w:tc>
          <w:tcPr>
            <w:tcW w:w="1738" w:type="dxa"/>
            <w:shd w:val="clear" w:color="auto" w:fill="auto"/>
            <w:vAlign w:val="center"/>
          </w:tcPr>
          <w:p w14:paraId="4726965F">
            <w:pPr>
              <w:pStyle w:val="51"/>
              <w:rPr>
                <w:rFonts w:hint="eastAsia" w:ascii="宋体" w:hAnsi="宋体" w:eastAsia="宋体" w:cs="宋体"/>
                <w:szCs w:val="24"/>
              </w:rPr>
            </w:pPr>
            <w:r>
              <w:rPr>
                <w:rFonts w:hint="eastAsia" w:ascii="宋体" w:hAnsi="宋体" w:eastAsia="宋体" w:cs="宋体"/>
                <w:szCs w:val="24"/>
              </w:rPr>
              <w:t>采购人</w:t>
            </w:r>
          </w:p>
        </w:tc>
        <w:tc>
          <w:tcPr>
            <w:tcW w:w="6940" w:type="dxa"/>
            <w:shd w:val="clear" w:color="auto" w:fill="auto"/>
            <w:vAlign w:val="center"/>
          </w:tcPr>
          <w:p w14:paraId="0EADFFA5">
            <w:pPr>
              <w:pStyle w:val="51"/>
              <w:rPr>
                <w:rFonts w:hint="eastAsia" w:ascii="宋体" w:hAnsi="宋体" w:eastAsia="宋体" w:cs="宋体"/>
                <w:szCs w:val="24"/>
                <w:highlight w:val="none"/>
              </w:rPr>
            </w:pPr>
            <w:r>
              <w:rPr>
                <w:rFonts w:hint="eastAsia" w:ascii="宋体" w:hAnsi="宋体" w:eastAsia="宋体" w:cs="宋体"/>
                <w:szCs w:val="24"/>
                <w:highlight w:val="none"/>
              </w:rPr>
              <w:t>名    称：新疆医科大学</w:t>
            </w:r>
          </w:p>
          <w:p w14:paraId="6A2D0C7D">
            <w:pPr>
              <w:pStyle w:val="51"/>
              <w:rPr>
                <w:rFonts w:hint="eastAsia" w:ascii="宋体" w:hAnsi="宋体" w:eastAsia="宋体" w:cs="宋体"/>
                <w:szCs w:val="24"/>
                <w:highlight w:val="none"/>
              </w:rPr>
            </w:pPr>
            <w:r>
              <w:rPr>
                <w:rFonts w:hint="eastAsia" w:ascii="宋体" w:hAnsi="宋体" w:eastAsia="宋体" w:cs="宋体"/>
                <w:szCs w:val="24"/>
                <w:highlight w:val="none"/>
              </w:rPr>
              <w:t>地    址：乌鲁木齐市尚德北路567号</w:t>
            </w:r>
          </w:p>
          <w:p w14:paraId="086BEDF5">
            <w:pPr>
              <w:pStyle w:val="51"/>
              <w:rPr>
                <w:rFonts w:hint="eastAsia" w:ascii="宋体" w:hAnsi="宋体" w:eastAsia="宋体" w:cs="宋体"/>
                <w:szCs w:val="24"/>
                <w:highlight w:val="none"/>
              </w:rPr>
            </w:pPr>
            <w:r>
              <w:rPr>
                <w:rFonts w:hint="eastAsia" w:ascii="宋体" w:hAnsi="宋体" w:eastAsia="宋体" w:cs="宋体"/>
                <w:szCs w:val="24"/>
                <w:highlight w:val="none"/>
              </w:rPr>
              <w:t>联系人：姜涛</w:t>
            </w:r>
          </w:p>
          <w:p w14:paraId="4496E6F6">
            <w:pPr>
              <w:pStyle w:val="51"/>
              <w:rPr>
                <w:rFonts w:hint="eastAsia" w:ascii="宋体" w:hAnsi="宋体" w:eastAsia="宋体" w:cs="宋体"/>
                <w:szCs w:val="24"/>
              </w:rPr>
            </w:pPr>
            <w:r>
              <w:rPr>
                <w:rFonts w:hint="eastAsia" w:ascii="宋体" w:hAnsi="宋体" w:eastAsia="宋体" w:cs="宋体"/>
                <w:szCs w:val="24"/>
                <w:highlight w:val="none"/>
              </w:rPr>
              <w:t>联系方式：13579977272</w:t>
            </w:r>
          </w:p>
        </w:tc>
      </w:tr>
      <w:tr w14:paraId="2C9A67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970" w:type="dxa"/>
            <w:shd w:val="clear" w:color="auto" w:fill="auto"/>
            <w:vAlign w:val="center"/>
          </w:tcPr>
          <w:p w14:paraId="47B75670">
            <w:pPr>
              <w:pStyle w:val="51"/>
              <w:jc w:val="center"/>
              <w:rPr>
                <w:rFonts w:hint="eastAsia" w:ascii="宋体" w:hAnsi="宋体" w:eastAsia="宋体" w:cs="宋体"/>
                <w:szCs w:val="24"/>
              </w:rPr>
            </w:pPr>
            <w:r>
              <w:rPr>
                <w:rFonts w:hint="eastAsia" w:ascii="宋体" w:hAnsi="宋体" w:eastAsia="宋体" w:cs="宋体"/>
                <w:szCs w:val="24"/>
              </w:rPr>
              <w:t>2.3</w:t>
            </w:r>
          </w:p>
        </w:tc>
        <w:tc>
          <w:tcPr>
            <w:tcW w:w="1738" w:type="dxa"/>
            <w:shd w:val="clear" w:color="auto" w:fill="auto"/>
            <w:vAlign w:val="center"/>
          </w:tcPr>
          <w:p w14:paraId="5F565009">
            <w:pPr>
              <w:pStyle w:val="51"/>
              <w:rPr>
                <w:rFonts w:hint="eastAsia" w:ascii="宋体" w:hAnsi="宋体" w:eastAsia="宋体" w:cs="宋体"/>
                <w:szCs w:val="24"/>
              </w:rPr>
            </w:pPr>
            <w:r>
              <w:rPr>
                <w:rFonts w:hint="eastAsia" w:ascii="宋体" w:hAnsi="宋体" w:eastAsia="宋体" w:cs="宋体"/>
                <w:szCs w:val="24"/>
              </w:rPr>
              <w:t>采购代理机构</w:t>
            </w:r>
          </w:p>
        </w:tc>
        <w:tc>
          <w:tcPr>
            <w:tcW w:w="6940" w:type="dxa"/>
            <w:shd w:val="clear" w:color="auto" w:fill="auto"/>
            <w:vAlign w:val="center"/>
          </w:tcPr>
          <w:p w14:paraId="65457A39">
            <w:pPr>
              <w:pStyle w:val="51"/>
              <w:rPr>
                <w:rFonts w:hint="eastAsia" w:ascii="宋体" w:hAnsi="宋体" w:eastAsia="宋体" w:cs="宋体"/>
                <w:szCs w:val="24"/>
                <w:highlight w:val="none"/>
                <w:lang w:val="en-US" w:eastAsia="zh-CN"/>
              </w:rPr>
            </w:pPr>
            <w:r>
              <w:rPr>
                <w:rFonts w:hint="eastAsia" w:ascii="宋体" w:hAnsi="宋体" w:eastAsia="宋体" w:cs="宋体"/>
                <w:szCs w:val="24"/>
                <w:highlight w:val="none"/>
              </w:rPr>
              <w:t>名    称：新疆德鸿项目管理咨询有限公司</w:t>
            </w:r>
            <w:r>
              <w:rPr>
                <w:rFonts w:hint="eastAsia" w:ascii="宋体" w:hAnsi="宋体" w:eastAsia="宋体" w:cs="宋体"/>
                <w:szCs w:val="24"/>
                <w:highlight w:val="none"/>
                <w:lang w:val="en-US" w:eastAsia="zh-CN"/>
              </w:rPr>
              <w:t xml:space="preserve"> </w:t>
            </w:r>
          </w:p>
          <w:p w14:paraId="6C32BB56">
            <w:pPr>
              <w:pStyle w:val="51"/>
              <w:rPr>
                <w:rFonts w:hint="eastAsia" w:ascii="宋体" w:hAnsi="宋体" w:eastAsia="宋体" w:cs="宋体"/>
                <w:szCs w:val="24"/>
                <w:highlight w:val="none"/>
              </w:rPr>
            </w:pPr>
            <w:r>
              <w:rPr>
                <w:rFonts w:hint="eastAsia" w:ascii="宋体" w:hAnsi="宋体" w:eastAsia="宋体" w:cs="宋体"/>
                <w:szCs w:val="24"/>
                <w:highlight w:val="none"/>
              </w:rPr>
              <w:t>地    址：乌鲁木齐市友好北路706号昊泰明慧园B座18楼1803室</w:t>
            </w:r>
          </w:p>
          <w:p w14:paraId="4C5C7157">
            <w:pPr>
              <w:pStyle w:val="51"/>
              <w:rPr>
                <w:rFonts w:hint="eastAsia" w:ascii="宋体" w:hAnsi="宋体" w:eastAsia="宋体" w:cs="宋体"/>
                <w:szCs w:val="24"/>
                <w:highlight w:val="none"/>
                <w:lang w:val="en-US" w:eastAsia="zh-CN"/>
              </w:rPr>
            </w:pPr>
            <w:r>
              <w:rPr>
                <w:rFonts w:hint="eastAsia" w:ascii="宋体" w:hAnsi="宋体" w:eastAsia="宋体" w:cs="宋体"/>
                <w:szCs w:val="24"/>
                <w:highlight w:val="none"/>
              </w:rPr>
              <w:t>联 系 人：吴楚、李娟娟</w:t>
            </w:r>
            <w:r>
              <w:rPr>
                <w:rFonts w:hint="eastAsia" w:ascii="宋体" w:hAnsi="宋体" w:eastAsia="宋体" w:cs="宋体"/>
                <w:szCs w:val="24"/>
                <w:highlight w:val="none"/>
                <w:lang w:val="en-US" w:eastAsia="zh-CN"/>
              </w:rPr>
              <w:t xml:space="preserve"> </w:t>
            </w:r>
          </w:p>
          <w:p w14:paraId="29700A19">
            <w:pPr>
              <w:pStyle w:val="51"/>
              <w:rPr>
                <w:rFonts w:hint="eastAsia" w:ascii="宋体" w:hAnsi="宋体" w:eastAsia="宋体" w:cs="宋体"/>
                <w:szCs w:val="24"/>
                <w:highlight w:val="none"/>
                <w:lang w:val="en-US" w:eastAsia="zh-CN"/>
              </w:rPr>
            </w:pPr>
            <w:r>
              <w:rPr>
                <w:rFonts w:hint="eastAsia" w:ascii="宋体" w:hAnsi="宋体" w:eastAsia="宋体" w:cs="宋体"/>
                <w:szCs w:val="24"/>
                <w:highlight w:val="none"/>
              </w:rPr>
              <w:t>联系电话：0991-4833203</w:t>
            </w:r>
            <w:r>
              <w:rPr>
                <w:rFonts w:hint="eastAsia" w:ascii="宋体" w:hAnsi="宋体" w:eastAsia="宋体" w:cs="宋体"/>
                <w:szCs w:val="24"/>
                <w:highlight w:val="none"/>
                <w:lang w:val="en-US" w:eastAsia="zh-CN"/>
              </w:rPr>
              <w:t xml:space="preserve"> </w:t>
            </w:r>
          </w:p>
          <w:p w14:paraId="3FBAD647">
            <w:pPr>
              <w:pStyle w:val="51"/>
              <w:rPr>
                <w:rFonts w:hint="eastAsia" w:ascii="宋体" w:hAnsi="宋体" w:eastAsia="宋体" w:cs="宋体"/>
                <w:szCs w:val="24"/>
                <w:lang w:eastAsia="zh-CN"/>
              </w:rPr>
            </w:pPr>
            <w:r>
              <w:rPr>
                <w:rFonts w:hint="eastAsia" w:ascii="宋体" w:hAnsi="宋体" w:eastAsia="宋体" w:cs="宋体"/>
                <w:szCs w:val="24"/>
                <w:highlight w:val="none"/>
              </w:rPr>
              <w:t>电子邮件：</w:t>
            </w:r>
            <w:r>
              <w:rPr>
                <w:rFonts w:hint="eastAsia" w:ascii="宋体" w:hAnsi="宋体" w:eastAsia="宋体" w:cs="宋体"/>
                <w:szCs w:val="24"/>
                <w:highlight w:val="none"/>
                <w:lang w:val="en-US" w:eastAsia="zh-CN"/>
              </w:rPr>
              <w:t xml:space="preserve">396916938@qq.com </w:t>
            </w:r>
          </w:p>
        </w:tc>
      </w:tr>
      <w:tr w14:paraId="79F42C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970" w:type="dxa"/>
            <w:shd w:val="clear" w:color="auto" w:fill="auto"/>
            <w:vAlign w:val="center"/>
          </w:tcPr>
          <w:p w14:paraId="06AF1C4B">
            <w:pPr>
              <w:pStyle w:val="51"/>
              <w:jc w:val="center"/>
              <w:rPr>
                <w:rFonts w:hint="eastAsia" w:ascii="宋体" w:hAnsi="宋体" w:eastAsia="宋体" w:cs="宋体"/>
                <w:szCs w:val="24"/>
              </w:rPr>
            </w:pPr>
            <w:r>
              <w:rPr>
                <w:rFonts w:hint="eastAsia" w:ascii="宋体" w:hAnsi="宋体" w:eastAsia="宋体" w:cs="宋体"/>
                <w:szCs w:val="24"/>
              </w:rPr>
              <w:t>2.4</w:t>
            </w:r>
          </w:p>
        </w:tc>
        <w:tc>
          <w:tcPr>
            <w:tcW w:w="1738" w:type="dxa"/>
            <w:shd w:val="clear" w:color="auto" w:fill="auto"/>
            <w:vAlign w:val="center"/>
          </w:tcPr>
          <w:p w14:paraId="6F87AF9C">
            <w:pPr>
              <w:pStyle w:val="51"/>
              <w:rPr>
                <w:rFonts w:hint="eastAsia" w:ascii="宋体" w:hAnsi="宋体" w:eastAsia="宋体" w:cs="宋体"/>
                <w:szCs w:val="24"/>
              </w:rPr>
            </w:pPr>
            <w:r>
              <w:rPr>
                <w:rFonts w:hint="eastAsia" w:ascii="宋体" w:hAnsi="宋体" w:eastAsia="宋体" w:cs="宋体"/>
                <w:kern w:val="0"/>
                <w:szCs w:val="24"/>
                <w:highlight w:val="none"/>
                <w:lang w:bidi="ar"/>
              </w:rPr>
              <w:t>项目概况</w:t>
            </w:r>
          </w:p>
        </w:tc>
        <w:tc>
          <w:tcPr>
            <w:tcW w:w="6940" w:type="dxa"/>
            <w:shd w:val="clear" w:color="auto" w:fill="auto"/>
            <w:vAlign w:val="center"/>
          </w:tcPr>
          <w:p w14:paraId="31AA09A2">
            <w:pPr>
              <w:pStyle w:val="51"/>
              <w:numPr>
                <w:ilvl w:val="0"/>
                <w:numId w:val="3"/>
              </w:numPr>
              <w:rPr>
                <w:rFonts w:hint="eastAsia" w:ascii="宋体" w:hAnsi="宋体" w:eastAsia="宋体" w:cs="宋体"/>
                <w:szCs w:val="24"/>
                <w:highlight w:val="none"/>
              </w:rPr>
            </w:pPr>
            <w:r>
              <w:rPr>
                <w:rFonts w:hint="eastAsia" w:ascii="宋体" w:hAnsi="宋体" w:eastAsia="宋体" w:cs="宋体"/>
                <w:szCs w:val="24"/>
                <w:highlight w:val="none"/>
              </w:rPr>
              <w:t>项目名称：</w:t>
            </w:r>
            <w:r>
              <w:rPr>
                <w:rFonts w:hint="eastAsia" w:ascii="宋体" w:hAnsi="宋体" w:eastAsia="宋体" w:cs="宋体"/>
                <w:highlight w:val="none"/>
              </w:rPr>
              <w:t>新疆医科大学动物实验技术共享平台采购项目</w:t>
            </w:r>
          </w:p>
          <w:p w14:paraId="650A3EB4">
            <w:pPr>
              <w:pStyle w:val="51"/>
              <w:numPr>
                <w:ilvl w:val="0"/>
                <w:numId w:val="0"/>
              </w:numPr>
              <w:rPr>
                <w:rFonts w:hint="eastAsia" w:ascii="宋体" w:hAnsi="宋体" w:eastAsia="宋体" w:cs="宋体"/>
                <w:szCs w:val="24"/>
                <w:highlight w:val="none"/>
              </w:rPr>
            </w:pPr>
            <w:r>
              <w:rPr>
                <w:rFonts w:hint="eastAsia" w:ascii="宋体" w:hAnsi="宋体" w:eastAsia="宋体" w:cs="宋体"/>
                <w:szCs w:val="24"/>
                <w:highlight w:val="none"/>
              </w:rPr>
              <w:t>2.项目编号：</w:t>
            </w:r>
            <w:r>
              <w:rPr>
                <w:rFonts w:hint="eastAsia" w:ascii="宋体" w:hAnsi="宋体" w:eastAsia="宋体" w:cs="宋体"/>
                <w:highlight w:val="none"/>
                <w:lang w:val="hr-HR"/>
              </w:rPr>
              <w:t>XJDH-YKD2026-03</w:t>
            </w:r>
            <w:r>
              <w:rPr>
                <w:rFonts w:hint="eastAsia" w:cs="宋体"/>
                <w:highlight w:val="none"/>
                <w:lang w:val="en-US" w:eastAsia="zh-CN"/>
              </w:rPr>
              <w:t>1</w:t>
            </w:r>
            <w:r>
              <w:rPr>
                <w:rFonts w:hint="eastAsia" w:ascii="宋体" w:hAnsi="宋体" w:eastAsia="宋体" w:cs="宋体"/>
                <w:highlight w:val="none"/>
              </w:rPr>
              <w:t xml:space="preserve">  </w:t>
            </w:r>
          </w:p>
          <w:p w14:paraId="25FFB032">
            <w:pPr>
              <w:pStyle w:val="51"/>
              <w:numPr>
                <w:ilvl w:val="0"/>
                <w:numId w:val="0"/>
              </w:numPr>
              <w:rPr>
                <w:rFonts w:hint="eastAsia" w:ascii="宋体" w:hAnsi="宋体" w:eastAsia="宋体" w:cs="宋体"/>
                <w:highlight w:val="none"/>
                <w:lang w:val="en-US"/>
              </w:rPr>
            </w:pPr>
            <w:r>
              <w:rPr>
                <w:rFonts w:hint="eastAsia" w:ascii="宋体" w:hAnsi="宋体" w:eastAsia="宋体" w:cs="宋体"/>
                <w:szCs w:val="24"/>
                <w:highlight w:val="none"/>
              </w:rPr>
              <w:t>3.采购内容：</w:t>
            </w:r>
            <w:r>
              <w:rPr>
                <w:rFonts w:hint="eastAsia" w:ascii="宋体" w:hAnsi="宋体" w:eastAsia="宋体" w:cs="宋体"/>
                <w:highlight w:val="none"/>
                <w:lang w:val="en-US" w:eastAsia="zh-CN"/>
              </w:rPr>
              <w:t>小动物精准给药染毒检测系统1套</w:t>
            </w:r>
          </w:p>
          <w:p w14:paraId="5AE411C8">
            <w:pPr>
              <w:pStyle w:val="51"/>
              <w:numPr>
                <w:ilvl w:val="0"/>
                <w:numId w:val="0"/>
              </w:numPr>
              <w:rPr>
                <w:rFonts w:hint="eastAsia" w:ascii="宋体" w:hAnsi="宋体" w:eastAsia="宋体" w:cs="宋体"/>
                <w:color w:val="auto"/>
                <w:highlight w:val="none"/>
              </w:rPr>
            </w:pPr>
            <w:r>
              <w:rPr>
                <w:rFonts w:hint="eastAsia" w:ascii="宋体" w:hAnsi="宋体" w:eastAsia="宋体" w:cs="宋体"/>
                <w:highlight w:val="none"/>
              </w:rPr>
              <w:t>4.预</w:t>
            </w:r>
            <w:r>
              <w:rPr>
                <w:rFonts w:hint="eastAsia" w:ascii="宋体" w:hAnsi="宋体" w:eastAsia="宋体" w:cs="宋体"/>
                <w:color w:val="auto"/>
                <w:highlight w:val="none"/>
              </w:rPr>
              <w:t>算（最高限价）：</w:t>
            </w:r>
            <w:r>
              <w:rPr>
                <w:rFonts w:hint="eastAsia" w:ascii="宋体" w:hAnsi="宋体" w:eastAsia="宋体" w:cs="宋体"/>
                <w:color w:val="auto"/>
                <w:highlight w:val="none"/>
                <w:lang w:val="en-US" w:eastAsia="zh-CN"/>
              </w:rPr>
              <w:t>157</w:t>
            </w:r>
            <w:r>
              <w:rPr>
                <w:rFonts w:hint="eastAsia" w:ascii="宋体" w:hAnsi="宋体" w:eastAsia="宋体" w:cs="宋体"/>
                <w:color w:val="auto"/>
                <w:highlight w:val="none"/>
              </w:rPr>
              <w:t>万元</w:t>
            </w:r>
          </w:p>
          <w:p w14:paraId="00726EBD">
            <w:pPr>
              <w:rPr>
                <w:rFonts w:hint="eastAsia" w:ascii="宋体" w:hAnsi="宋体" w:eastAsia="宋体" w:cs="宋体"/>
              </w:rPr>
            </w:pPr>
            <w:r>
              <w:rPr>
                <w:rFonts w:hint="eastAsia" w:ascii="宋体" w:hAnsi="宋体" w:eastAsia="宋体" w:cs="宋体"/>
                <w:color w:val="auto"/>
                <w:highlight w:val="none"/>
              </w:rPr>
              <w:t>5.</w:t>
            </w:r>
            <w:r>
              <w:rPr>
                <w:rFonts w:hint="eastAsia" w:ascii="宋体" w:hAnsi="宋体" w:eastAsia="宋体" w:cs="宋体"/>
                <w:color w:val="auto"/>
                <w:kern w:val="2"/>
                <w:sz w:val="24"/>
                <w:szCs w:val="22"/>
                <w:highlight w:val="none"/>
                <w:lang w:val="en-US" w:eastAsia="zh-CN" w:bidi="ar-SA"/>
              </w:rPr>
              <w:t xml:space="preserve">交货期：合同签订后30个日历日内供货  </w:t>
            </w:r>
          </w:p>
          <w:p w14:paraId="3B975CCC">
            <w:pPr>
              <w:pStyle w:val="51"/>
              <w:numPr>
                <w:ilvl w:val="0"/>
                <w:numId w:val="0"/>
              </w:numPr>
              <w:rPr>
                <w:rFonts w:hint="eastAsia" w:ascii="宋体" w:hAnsi="宋体" w:eastAsia="宋体" w:cs="宋体"/>
                <w:color w:val="auto"/>
                <w:highlight w:val="none"/>
              </w:rPr>
            </w:pPr>
            <w:r>
              <w:rPr>
                <w:rFonts w:hint="eastAsia" w:ascii="宋体" w:hAnsi="宋体" w:eastAsia="宋体" w:cs="宋体"/>
                <w:color w:val="auto"/>
                <w:highlight w:val="none"/>
              </w:rPr>
              <w:t>6.质保期：自书面验收合格后，质量保证期一年</w:t>
            </w:r>
          </w:p>
          <w:p w14:paraId="0172FE25">
            <w:pPr>
              <w:pStyle w:val="51"/>
              <w:numPr>
                <w:ilvl w:val="0"/>
                <w:numId w:val="0"/>
              </w:numPr>
              <w:rPr>
                <w:rFonts w:hint="eastAsia" w:ascii="宋体" w:hAnsi="宋体" w:eastAsia="宋体" w:cs="宋体"/>
                <w:highlight w:val="none"/>
              </w:rPr>
            </w:pPr>
            <w:r>
              <w:rPr>
                <w:rFonts w:hint="eastAsia" w:ascii="宋体" w:hAnsi="宋体" w:eastAsia="宋体" w:cs="宋体"/>
                <w:highlight w:val="none"/>
              </w:rPr>
              <w:t>7.付款方式：</w:t>
            </w:r>
          </w:p>
          <w:p w14:paraId="2BBF4BEE">
            <w:pPr>
              <w:pStyle w:val="51"/>
              <w:rPr>
                <w:rFonts w:hint="eastAsia" w:ascii="宋体" w:hAnsi="宋体" w:eastAsia="宋体" w:cs="宋体"/>
                <w:szCs w:val="24"/>
              </w:rPr>
            </w:pPr>
            <w:r>
              <w:rPr>
                <w:rFonts w:hint="eastAsia" w:ascii="宋体" w:hAnsi="宋体" w:eastAsia="宋体" w:cs="宋体"/>
                <w:szCs w:val="24"/>
              </w:rPr>
              <w:t>第一次付款：合同签订后支付合同价款的 70 %预付款；</w:t>
            </w:r>
          </w:p>
          <w:p w14:paraId="026C72C2">
            <w:pPr>
              <w:pStyle w:val="51"/>
              <w:rPr>
                <w:rFonts w:hint="eastAsia" w:ascii="宋体" w:hAnsi="宋体" w:eastAsia="宋体" w:cs="宋体"/>
                <w:szCs w:val="24"/>
              </w:rPr>
            </w:pPr>
            <w:r>
              <w:rPr>
                <w:rFonts w:hint="eastAsia" w:ascii="宋体" w:hAnsi="宋体" w:eastAsia="宋体" w:cs="宋体"/>
                <w:szCs w:val="24"/>
              </w:rPr>
              <w:t>第二次付款：根据甲方内部管理规定</w:t>
            </w:r>
            <w:r>
              <w:rPr>
                <w:rFonts w:hint="eastAsia" w:ascii="宋体" w:hAnsi="宋体" w:eastAsia="宋体" w:cs="宋体"/>
                <w:szCs w:val="24"/>
                <w:highlight w:val="none"/>
              </w:rPr>
              <w:t>，</w:t>
            </w:r>
            <w:r>
              <w:rPr>
                <w:rFonts w:hint="eastAsia" w:cs="宋体"/>
                <w:szCs w:val="24"/>
                <w:highlight w:val="none"/>
                <w:lang w:val="en-US" w:eastAsia="zh-CN"/>
              </w:rPr>
              <w:t>到货</w:t>
            </w:r>
            <w:r>
              <w:rPr>
                <w:rFonts w:hint="eastAsia" w:ascii="宋体" w:hAnsi="宋体" w:eastAsia="宋体" w:cs="宋体"/>
                <w:szCs w:val="24"/>
                <w:highlight w:val="none"/>
              </w:rPr>
              <w:t>按要求安装调试完毕，满足终验条件，乙方提交全部验收材料，通过</w:t>
            </w:r>
            <w:r>
              <w:rPr>
                <w:rFonts w:hint="eastAsia" w:ascii="宋体" w:hAnsi="宋体" w:eastAsia="宋体" w:cs="宋体"/>
                <w:szCs w:val="24"/>
              </w:rPr>
              <w:t>甲方组织书面验收合格后，依照财务流程支付合同价款的30 %。</w:t>
            </w:r>
          </w:p>
          <w:p w14:paraId="231FF5E8">
            <w:pPr>
              <w:pStyle w:val="51"/>
              <w:rPr>
                <w:rFonts w:hint="eastAsia" w:ascii="宋体" w:hAnsi="宋体" w:eastAsia="宋体" w:cs="宋体"/>
                <w:szCs w:val="24"/>
              </w:rPr>
            </w:pPr>
            <w:r>
              <w:rPr>
                <w:rFonts w:hint="eastAsia" w:ascii="宋体" w:hAnsi="宋体" w:eastAsia="宋体" w:cs="宋体"/>
                <w:szCs w:val="24"/>
              </w:rPr>
              <w:t>8.履约保证金：</w:t>
            </w:r>
            <w:r>
              <w:rPr>
                <w:rFonts w:hint="eastAsia" w:ascii="宋体" w:hAnsi="宋体" w:eastAsia="宋体" w:cs="宋体"/>
                <w:szCs w:val="24"/>
                <w:lang w:val="en-US" w:eastAsia="zh-CN"/>
              </w:rPr>
              <w:t>是</w:t>
            </w:r>
            <w:r>
              <w:rPr>
                <w:rFonts w:hint="eastAsia" w:ascii="宋体" w:hAnsi="宋体" w:eastAsia="宋体" w:cs="宋体"/>
                <w:highlight w:val="none"/>
                <w:lang w:eastAsia="zh-CN"/>
              </w:rPr>
              <w:t>☑</w:t>
            </w:r>
            <w:r>
              <w:rPr>
                <w:rFonts w:hint="eastAsia" w:ascii="宋体" w:hAnsi="宋体" w:eastAsia="宋体" w:cs="宋体"/>
                <w:szCs w:val="24"/>
                <w:lang w:val="en-US" w:eastAsia="zh-CN"/>
              </w:rPr>
              <w:t xml:space="preserve">   否</w:t>
            </w:r>
            <w:r>
              <w:rPr>
                <w:rFonts w:hint="eastAsia" w:ascii="宋体" w:hAnsi="宋体" w:eastAsia="宋体" w:cs="宋体"/>
                <w:highlight w:val="none"/>
                <w:lang w:eastAsia="zh-CN"/>
              </w:rPr>
              <w:t>□</w:t>
            </w:r>
          </w:p>
          <w:p w14:paraId="39B425F2">
            <w:pPr>
              <w:pStyle w:val="51"/>
              <w:rPr>
                <w:rFonts w:hint="eastAsia" w:ascii="宋体" w:hAnsi="宋体" w:eastAsia="宋体" w:cs="宋体"/>
                <w:szCs w:val="24"/>
              </w:rPr>
            </w:pPr>
            <w:r>
              <w:rPr>
                <w:rFonts w:hint="eastAsia" w:ascii="宋体" w:hAnsi="宋体" w:eastAsia="宋体" w:cs="宋体"/>
                <w:szCs w:val="24"/>
              </w:rPr>
              <w:t>（1）中标或成交供应商应在合同签订前3个工作日内向采购人（业主、需求部门）提交履约保证金；</w:t>
            </w:r>
          </w:p>
          <w:p w14:paraId="5798826B">
            <w:pPr>
              <w:pStyle w:val="51"/>
              <w:rPr>
                <w:rFonts w:hint="eastAsia" w:ascii="宋体" w:hAnsi="宋体" w:eastAsia="宋体" w:cs="宋体"/>
                <w:szCs w:val="24"/>
              </w:rPr>
            </w:pPr>
            <w:r>
              <w:rPr>
                <w:rFonts w:hint="eastAsia" w:ascii="宋体" w:hAnsi="宋体" w:eastAsia="宋体" w:cs="宋体"/>
                <w:szCs w:val="24"/>
              </w:rPr>
              <w:t>（2）履约保证金数额：合同总价的10%；</w:t>
            </w:r>
          </w:p>
          <w:p w14:paraId="629267DA">
            <w:pPr>
              <w:pStyle w:val="51"/>
              <w:rPr>
                <w:rFonts w:hint="eastAsia" w:ascii="宋体" w:hAnsi="宋体" w:eastAsia="宋体" w:cs="宋体"/>
                <w:szCs w:val="24"/>
              </w:rPr>
            </w:pPr>
            <w:r>
              <w:rPr>
                <w:rFonts w:hint="eastAsia" w:ascii="宋体" w:hAnsi="宋体" w:eastAsia="宋体" w:cs="宋体"/>
                <w:szCs w:val="24"/>
              </w:rPr>
              <w:t>（3）履约保证金的形式：保函或电汇；</w:t>
            </w:r>
          </w:p>
          <w:p w14:paraId="2A01C83F">
            <w:pPr>
              <w:pStyle w:val="51"/>
              <w:rPr>
                <w:rFonts w:hint="eastAsia" w:ascii="宋体" w:hAnsi="宋体" w:eastAsia="宋体" w:cs="宋体"/>
                <w:szCs w:val="24"/>
              </w:rPr>
            </w:pPr>
            <w:r>
              <w:rPr>
                <w:rFonts w:hint="eastAsia" w:ascii="宋体" w:hAnsi="宋体" w:eastAsia="宋体" w:cs="宋体"/>
                <w:szCs w:val="24"/>
              </w:rPr>
              <w:t>（4）保函的提供形式：原件彩色扫描件</w:t>
            </w:r>
          </w:p>
          <w:p w14:paraId="260B9FF0">
            <w:pPr>
              <w:pStyle w:val="51"/>
              <w:rPr>
                <w:rFonts w:hint="eastAsia" w:ascii="宋体" w:hAnsi="宋体" w:eastAsia="宋体" w:cs="宋体"/>
                <w:szCs w:val="24"/>
              </w:rPr>
            </w:pPr>
            <w:r>
              <w:rPr>
                <w:rFonts w:hint="eastAsia" w:ascii="宋体" w:hAnsi="宋体" w:eastAsia="宋体" w:cs="宋体"/>
                <w:szCs w:val="24"/>
              </w:rPr>
              <w:t>（5）履约保证金的有效期：自合同生效之日起至合同约定的中标或成交供应商主要义务履行完毕；</w:t>
            </w:r>
          </w:p>
          <w:p w14:paraId="2E1B1884">
            <w:pPr>
              <w:pStyle w:val="51"/>
              <w:rPr>
                <w:rFonts w:hint="eastAsia" w:ascii="宋体" w:hAnsi="宋体" w:eastAsia="宋体" w:cs="宋体"/>
                <w:szCs w:val="24"/>
              </w:rPr>
            </w:pPr>
            <w:r>
              <w:rPr>
                <w:rFonts w:hint="eastAsia" w:ascii="宋体" w:hAnsi="宋体" w:eastAsia="宋体" w:cs="宋体"/>
                <w:szCs w:val="24"/>
              </w:rPr>
              <w:t>（6）履约保证金的退还：中标或成交供应商合同主要义务履行完毕（原则上不超过90天），采购人按合同约定及时退还。</w:t>
            </w:r>
          </w:p>
        </w:tc>
      </w:tr>
      <w:tr w14:paraId="1D5186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970" w:type="dxa"/>
            <w:shd w:val="clear" w:color="auto" w:fill="auto"/>
            <w:vAlign w:val="center"/>
          </w:tcPr>
          <w:p w14:paraId="35B8BE98">
            <w:pPr>
              <w:pStyle w:val="51"/>
              <w:jc w:val="center"/>
              <w:rPr>
                <w:rFonts w:hint="eastAsia" w:ascii="宋体" w:hAnsi="宋体" w:eastAsia="宋体" w:cs="宋体"/>
                <w:szCs w:val="24"/>
              </w:rPr>
            </w:pPr>
            <w:r>
              <w:rPr>
                <w:rFonts w:hint="eastAsia" w:ascii="宋体" w:hAnsi="宋体" w:eastAsia="宋体" w:cs="宋体"/>
                <w:szCs w:val="24"/>
              </w:rPr>
              <w:t>2.6</w:t>
            </w:r>
          </w:p>
        </w:tc>
        <w:tc>
          <w:tcPr>
            <w:tcW w:w="1738" w:type="dxa"/>
            <w:shd w:val="clear" w:color="auto" w:fill="auto"/>
            <w:vAlign w:val="center"/>
          </w:tcPr>
          <w:p w14:paraId="52627803">
            <w:pPr>
              <w:pStyle w:val="51"/>
              <w:rPr>
                <w:rFonts w:hint="eastAsia" w:ascii="宋体" w:hAnsi="宋体" w:eastAsia="宋体" w:cs="宋体"/>
                <w:szCs w:val="24"/>
                <w:highlight w:val="none"/>
              </w:rPr>
            </w:pPr>
            <w:r>
              <w:rPr>
                <w:rFonts w:hint="eastAsia" w:ascii="宋体" w:hAnsi="宋体" w:eastAsia="宋体" w:cs="宋体"/>
                <w:highlight w:val="none"/>
              </w:rPr>
              <w:t>核心产品</w:t>
            </w:r>
          </w:p>
        </w:tc>
        <w:tc>
          <w:tcPr>
            <w:tcW w:w="6940" w:type="dxa"/>
            <w:shd w:val="clear" w:color="auto" w:fill="auto"/>
            <w:vAlign w:val="center"/>
          </w:tcPr>
          <w:p w14:paraId="548A9120">
            <w:pPr>
              <w:pStyle w:val="51"/>
              <w:rPr>
                <w:rFonts w:hint="eastAsia" w:ascii="宋体" w:hAnsi="宋体" w:eastAsia="宋体" w:cs="宋体"/>
                <w:szCs w:val="24"/>
                <w:highlight w:val="none"/>
              </w:rPr>
            </w:pPr>
            <w:r>
              <w:rPr>
                <w:rFonts w:hint="eastAsia" w:ascii="宋体" w:hAnsi="宋体" w:eastAsia="宋体" w:cs="宋体"/>
                <w:szCs w:val="24"/>
                <w:highlight w:val="none"/>
              </w:rPr>
              <w:t>核心产品：</w:t>
            </w:r>
          </w:p>
          <w:p w14:paraId="4A207671">
            <w:pPr>
              <w:pStyle w:val="51"/>
              <w:rPr>
                <w:rFonts w:hint="eastAsia" w:ascii="宋体" w:hAnsi="宋体" w:eastAsia="宋体" w:cs="宋体"/>
                <w:szCs w:val="24"/>
                <w:highlight w:val="none"/>
              </w:rPr>
            </w:pPr>
            <w:r>
              <w:rPr>
                <w:rFonts w:hint="eastAsia" w:ascii="宋体" w:hAnsi="宋体" w:eastAsia="宋体" w:cs="宋体"/>
                <w:szCs w:val="24"/>
                <w:highlight w:val="none"/>
                <w:lang w:eastAsia="zh-CN"/>
              </w:rPr>
              <w:t>☑</w:t>
            </w:r>
            <w:r>
              <w:rPr>
                <w:rFonts w:hint="eastAsia" w:ascii="宋体" w:hAnsi="宋体" w:eastAsia="宋体" w:cs="宋体"/>
                <w:szCs w:val="24"/>
                <w:highlight w:val="none"/>
              </w:rPr>
              <w:t xml:space="preserve">本项目为单一产品采购项目，不适用。 </w:t>
            </w:r>
          </w:p>
          <w:p w14:paraId="542CD03B">
            <w:pPr>
              <w:pStyle w:val="51"/>
              <w:rPr>
                <w:rFonts w:hint="eastAsia" w:ascii="宋体" w:hAnsi="宋体" w:eastAsia="宋体" w:cs="宋体"/>
                <w:szCs w:val="24"/>
                <w:highlight w:val="none"/>
              </w:rPr>
            </w:pPr>
            <w:r>
              <w:rPr>
                <w:rFonts w:hint="eastAsia" w:ascii="宋体" w:hAnsi="宋体" w:eastAsia="宋体" w:cs="宋体"/>
                <w:szCs w:val="24"/>
                <w:highlight w:val="none"/>
                <w:lang w:eastAsia="zh-CN"/>
              </w:rPr>
              <w:t>□</w:t>
            </w:r>
            <w:r>
              <w:rPr>
                <w:rFonts w:hint="eastAsia" w:ascii="宋体" w:hAnsi="宋体" w:eastAsia="宋体" w:cs="宋体"/>
                <w:szCs w:val="24"/>
                <w:highlight w:val="none"/>
              </w:rPr>
              <w:t>本项目第_</w:t>
            </w:r>
            <w:r>
              <w:rPr>
                <w:rFonts w:hint="eastAsia" w:ascii="宋体" w:hAnsi="宋体" w:eastAsia="宋体" w:cs="宋体"/>
                <w:szCs w:val="24"/>
                <w:highlight w:val="none"/>
                <w:lang w:val="en-US" w:eastAsia="zh-CN"/>
              </w:rPr>
              <w:t>1</w:t>
            </w:r>
            <w:r>
              <w:rPr>
                <w:rFonts w:hint="eastAsia" w:ascii="宋体" w:hAnsi="宋体" w:eastAsia="宋体" w:cs="宋体"/>
                <w:szCs w:val="24"/>
                <w:highlight w:val="none"/>
              </w:rPr>
              <w:t>_包为非单一产品采购项目，其中核心产品为：</w:t>
            </w:r>
            <w:r>
              <w:rPr>
                <w:rFonts w:hint="eastAsia" w:ascii="宋体" w:hAnsi="宋体" w:eastAsia="宋体" w:cs="宋体"/>
                <w:szCs w:val="24"/>
                <w:highlight w:val="none"/>
                <w:u w:val="single"/>
              </w:rPr>
              <w:t>_/</w:t>
            </w:r>
            <w:r>
              <w:rPr>
                <w:rFonts w:hint="eastAsia" w:ascii="宋体" w:hAnsi="宋体" w:eastAsia="宋体" w:cs="宋体"/>
                <w:szCs w:val="24"/>
                <w:highlight w:val="none"/>
              </w:rPr>
              <w:t>_。</w:t>
            </w:r>
          </w:p>
        </w:tc>
      </w:tr>
      <w:tr w14:paraId="1936C8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jc w:val="center"/>
        </w:trPr>
        <w:tc>
          <w:tcPr>
            <w:tcW w:w="970" w:type="dxa"/>
            <w:shd w:val="clear" w:color="auto" w:fill="auto"/>
            <w:vAlign w:val="center"/>
          </w:tcPr>
          <w:p w14:paraId="774C694C">
            <w:pPr>
              <w:pStyle w:val="51"/>
              <w:jc w:val="center"/>
              <w:rPr>
                <w:rFonts w:hint="eastAsia" w:ascii="宋体" w:hAnsi="宋体" w:eastAsia="宋体" w:cs="宋体"/>
                <w:szCs w:val="24"/>
              </w:rPr>
            </w:pPr>
            <w:r>
              <w:rPr>
                <w:rFonts w:hint="eastAsia" w:ascii="宋体" w:hAnsi="宋体" w:eastAsia="宋体" w:cs="宋体"/>
                <w:szCs w:val="24"/>
              </w:rPr>
              <w:t>2.7</w:t>
            </w:r>
          </w:p>
        </w:tc>
        <w:tc>
          <w:tcPr>
            <w:tcW w:w="1738" w:type="dxa"/>
            <w:shd w:val="clear" w:color="auto" w:fill="auto"/>
            <w:vAlign w:val="center"/>
          </w:tcPr>
          <w:p w14:paraId="438D8F0A">
            <w:pPr>
              <w:rPr>
                <w:rFonts w:hint="eastAsia" w:ascii="宋体" w:hAnsi="宋体" w:eastAsia="宋体" w:cs="宋体"/>
                <w:color w:val="auto"/>
              </w:rPr>
            </w:pPr>
            <w:r>
              <w:rPr>
                <w:rFonts w:hint="eastAsia" w:ascii="宋体" w:hAnsi="宋体" w:eastAsia="宋体" w:cs="宋体"/>
                <w:color w:val="auto"/>
                <w:lang w:bidi="ar"/>
              </w:rPr>
              <w:t>科研仪器设备</w:t>
            </w:r>
          </w:p>
        </w:tc>
        <w:tc>
          <w:tcPr>
            <w:tcW w:w="6940" w:type="dxa"/>
            <w:shd w:val="clear" w:color="auto" w:fill="auto"/>
            <w:vAlign w:val="center"/>
          </w:tcPr>
          <w:p w14:paraId="5FC65EA2">
            <w:pPr>
              <w:rPr>
                <w:rFonts w:hint="eastAsia" w:ascii="宋体" w:hAnsi="宋体" w:eastAsia="宋体" w:cs="宋体"/>
                <w:color w:val="auto"/>
                <w:highlight w:val="none"/>
                <w:lang w:bidi="ar"/>
              </w:rPr>
            </w:pPr>
            <w:r>
              <w:rPr>
                <w:rFonts w:hint="eastAsia" w:ascii="宋体" w:hAnsi="宋体" w:eastAsia="宋体" w:cs="宋体"/>
                <w:color w:val="auto"/>
                <w:highlight w:val="none"/>
                <w:lang w:bidi="ar"/>
              </w:rPr>
              <w:t xml:space="preserve">是否属于科研仪器设备采购项目： </w:t>
            </w:r>
          </w:p>
          <w:p w14:paraId="3B7A0976">
            <w:pPr>
              <w:rPr>
                <w:rFonts w:hint="eastAsia" w:ascii="宋体" w:hAnsi="宋体" w:eastAsia="宋体" w:cs="宋体"/>
                <w:color w:val="auto"/>
                <w:highlight w:val="none"/>
                <w:lang w:bidi="ar"/>
              </w:rPr>
            </w:pPr>
            <w:r>
              <w:rPr>
                <w:rFonts w:hint="eastAsia" w:cs="宋体"/>
                <w:color w:val="auto"/>
                <w:highlight w:val="none"/>
                <w:lang w:eastAsia="zh-CN"/>
              </w:rPr>
              <w:t>☑</w:t>
            </w:r>
            <w:r>
              <w:rPr>
                <w:rFonts w:hint="eastAsia" w:ascii="宋体" w:hAnsi="宋体" w:eastAsia="宋体" w:cs="宋体"/>
                <w:color w:val="auto"/>
                <w:highlight w:val="none"/>
                <w:lang w:bidi="ar"/>
              </w:rPr>
              <w:t>是</w:t>
            </w:r>
          </w:p>
          <w:p w14:paraId="620E012D">
            <w:pPr>
              <w:rPr>
                <w:rFonts w:hint="eastAsia" w:ascii="宋体" w:hAnsi="宋体" w:eastAsia="宋体" w:cs="宋体"/>
                <w:color w:val="auto"/>
                <w:kern w:val="0"/>
                <w:highlight w:val="yellow"/>
                <w:lang w:bidi="ar"/>
              </w:rPr>
            </w:pPr>
            <w:r>
              <w:rPr>
                <w:rFonts w:hint="eastAsia" w:cs="宋体"/>
                <w:color w:val="auto"/>
                <w:highlight w:val="none"/>
                <w:lang w:eastAsia="zh-CN" w:bidi="ar"/>
              </w:rPr>
              <w:t>□</w:t>
            </w:r>
            <w:r>
              <w:rPr>
                <w:rFonts w:hint="eastAsia" w:ascii="宋体" w:hAnsi="宋体" w:eastAsia="宋体" w:cs="宋体"/>
                <w:color w:val="auto"/>
                <w:highlight w:val="none"/>
                <w:lang w:bidi="ar"/>
              </w:rPr>
              <w:t>否</w:t>
            </w:r>
          </w:p>
        </w:tc>
      </w:tr>
      <w:tr w14:paraId="69903E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jc w:val="center"/>
        </w:trPr>
        <w:tc>
          <w:tcPr>
            <w:tcW w:w="970" w:type="dxa"/>
            <w:shd w:val="clear" w:color="auto" w:fill="auto"/>
            <w:vAlign w:val="center"/>
          </w:tcPr>
          <w:p w14:paraId="5CD667A1">
            <w:pPr>
              <w:pStyle w:val="51"/>
              <w:jc w:val="center"/>
              <w:rPr>
                <w:rFonts w:hint="eastAsia" w:ascii="宋体" w:hAnsi="宋体" w:eastAsia="宋体" w:cs="宋体"/>
                <w:szCs w:val="24"/>
              </w:rPr>
            </w:pPr>
            <w:r>
              <w:rPr>
                <w:rFonts w:hint="eastAsia" w:ascii="宋体" w:hAnsi="宋体" w:eastAsia="宋体" w:cs="宋体"/>
                <w:szCs w:val="24"/>
              </w:rPr>
              <w:t>4.1</w:t>
            </w:r>
          </w:p>
        </w:tc>
        <w:tc>
          <w:tcPr>
            <w:tcW w:w="1738" w:type="dxa"/>
            <w:shd w:val="clear" w:color="auto" w:fill="auto"/>
            <w:vAlign w:val="center"/>
          </w:tcPr>
          <w:p w14:paraId="2B50C6DF">
            <w:pPr>
              <w:pStyle w:val="51"/>
              <w:rPr>
                <w:rFonts w:hint="eastAsia" w:ascii="宋体" w:hAnsi="宋体" w:eastAsia="宋体" w:cs="宋体"/>
                <w:kern w:val="0"/>
                <w:szCs w:val="24"/>
                <w:lang w:bidi="ar"/>
              </w:rPr>
            </w:pPr>
            <w:r>
              <w:rPr>
                <w:rFonts w:hint="eastAsia" w:ascii="宋体" w:hAnsi="宋体" w:eastAsia="宋体" w:cs="宋体"/>
                <w:szCs w:val="24"/>
              </w:rPr>
              <w:t>投标人资格要求</w:t>
            </w:r>
          </w:p>
        </w:tc>
        <w:tc>
          <w:tcPr>
            <w:tcW w:w="6940" w:type="dxa"/>
            <w:shd w:val="clear" w:color="auto" w:fill="auto"/>
            <w:vAlign w:val="center"/>
          </w:tcPr>
          <w:p w14:paraId="2046ABF3">
            <w:pPr>
              <w:pStyle w:val="51"/>
              <w:rPr>
                <w:rFonts w:hint="eastAsia" w:ascii="宋体" w:hAnsi="宋体" w:eastAsia="宋体" w:cs="宋体"/>
                <w:szCs w:val="24"/>
              </w:rPr>
            </w:pPr>
            <w:r>
              <w:rPr>
                <w:rFonts w:hint="eastAsia" w:ascii="宋体" w:hAnsi="宋体" w:eastAsia="宋体" w:cs="宋体"/>
                <w:szCs w:val="24"/>
              </w:rPr>
              <w:t>1.供应商应具备《中华人民共和国政府采购法》第二十二条规定的条件，提供下列材料：</w:t>
            </w:r>
          </w:p>
          <w:p w14:paraId="2B76720D">
            <w:pPr>
              <w:pStyle w:val="51"/>
              <w:rPr>
                <w:rFonts w:hint="eastAsia" w:ascii="宋体" w:hAnsi="宋体" w:eastAsia="宋体" w:cs="宋体"/>
                <w:szCs w:val="24"/>
              </w:rPr>
            </w:pPr>
            <w:r>
              <w:rPr>
                <w:rFonts w:hint="eastAsia" w:ascii="宋体" w:hAnsi="宋体" w:eastAsia="宋体" w:cs="宋体"/>
                <w:szCs w:val="24"/>
              </w:rPr>
              <w:t>1）具有独立承担民事责任的能力；（投标时，提供在中华人民共和国境内注册的法人或其他组织的营业执照或事业单位法人证书或社会团体法人登记证书复印件/扫描件）</w:t>
            </w:r>
          </w:p>
          <w:p w14:paraId="6AEB8CD3">
            <w:pPr>
              <w:pStyle w:val="51"/>
              <w:rPr>
                <w:rFonts w:hint="eastAsia" w:ascii="宋体" w:hAnsi="宋体" w:eastAsia="宋体" w:cs="宋体"/>
                <w:szCs w:val="24"/>
              </w:rPr>
            </w:pPr>
            <w:r>
              <w:rPr>
                <w:rFonts w:hint="eastAsia" w:ascii="宋体" w:hAnsi="宋体" w:eastAsia="宋体" w:cs="宋体"/>
                <w:szCs w:val="24"/>
              </w:rPr>
              <w:t xml:space="preserve">2）有依法缴纳税收和社会保障资金的良好记录：（投标时，提供至本项目投标截止日前一年内任意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 </w:t>
            </w:r>
          </w:p>
          <w:p w14:paraId="1AD12F5D">
            <w:pPr>
              <w:pStyle w:val="51"/>
              <w:rPr>
                <w:rFonts w:hint="eastAsia" w:ascii="宋体" w:hAnsi="宋体" w:eastAsia="宋体" w:cs="宋体"/>
                <w:szCs w:val="24"/>
              </w:rPr>
            </w:pPr>
            <w:r>
              <w:rPr>
                <w:rFonts w:hint="eastAsia" w:ascii="宋体" w:hAnsi="宋体" w:eastAsia="宋体" w:cs="宋体"/>
                <w:szCs w:val="24"/>
              </w:rPr>
              <w:t>3）具有良好的商业信誉和健全的财务会计制</w:t>
            </w:r>
            <w:r>
              <w:rPr>
                <w:rFonts w:hint="eastAsia" w:ascii="宋体" w:hAnsi="宋体" w:eastAsia="宋体" w:cs="宋体"/>
                <w:szCs w:val="24"/>
                <w:highlight w:val="none"/>
              </w:rPr>
              <w:t>度：（投标时，若投标人成立超过一年需提供2023、2024年、2025年度任意一年的财务状况报表或经第三方审计出具的审计报告复印件/扫描</w:t>
            </w:r>
            <w:r>
              <w:rPr>
                <w:rFonts w:hint="eastAsia" w:ascii="宋体" w:hAnsi="宋体" w:eastAsia="宋体" w:cs="宋体"/>
                <w:szCs w:val="24"/>
              </w:rPr>
              <w:t xml:space="preserve">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 </w:t>
            </w:r>
          </w:p>
          <w:p w14:paraId="4BF5E077">
            <w:pPr>
              <w:pStyle w:val="51"/>
              <w:rPr>
                <w:rFonts w:hint="eastAsia" w:ascii="宋体" w:hAnsi="宋体" w:eastAsia="宋体" w:cs="宋体"/>
                <w:szCs w:val="24"/>
              </w:rPr>
            </w:pPr>
            <w:r>
              <w:rPr>
                <w:rFonts w:hint="eastAsia" w:ascii="宋体" w:hAnsi="宋体" w:eastAsia="宋体" w:cs="宋体"/>
                <w:szCs w:val="24"/>
              </w:rPr>
              <w:t>4）具有履行合同所必须的设备和专业技术能力；（投标时，供应商出具承诺函，承诺满足要求，加盖供应商公章）</w:t>
            </w:r>
          </w:p>
          <w:p w14:paraId="7DB44073">
            <w:pPr>
              <w:pStyle w:val="51"/>
              <w:rPr>
                <w:rFonts w:hint="eastAsia" w:ascii="宋体" w:hAnsi="宋体" w:eastAsia="宋体" w:cs="宋体"/>
                <w:szCs w:val="24"/>
              </w:rPr>
            </w:pPr>
            <w:r>
              <w:rPr>
                <w:rFonts w:hint="eastAsia" w:ascii="宋体" w:hAnsi="宋体" w:eastAsia="宋体" w:cs="宋体"/>
                <w:szCs w:val="24"/>
              </w:rPr>
              <w:t xml:space="preserve"> 5）参加采购活动前3年内，在经营活动中没有重大违法记录；（投标时，供应商出具承诺函，加盖供应商公章）</w:t>
            </w:r>
          </w:p>
          <w:p w14:paraId="47D4E5E5">
            <w:pPr>
              <w:pStyle w:val="51"/>
              <w:rPr>
                <w:rFonts w:hint="eastAsia" w:ascii="宋体" w:hAnsi="宋体" w:eastAsia="宋体" w:cs="宋体"/>
                <w:szCs w:val="24"/>
              </w:rPr>
            </w:pPr>
            <w:r>
              <w:rPr>
                <w:rFonts w:hint="eastAsia" w:ascii="宋体" w:hAnsi="宋体" w:eastAsia="宋体" w:cs="宋体"/>
                <w:szCs w:val="24"/>
              </w:rPr>
              <w:t xml:space="preserve">注：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 </w:t>
            </w:r>
          </w:p>
          <w:p w14:paraId="010FBF0D">
            <w:pPr>
              <w:pStyle w:val="51"/>
              <w:rPr>
                <w:rFonts w:hint="eastAsia" w:ascii="宋体" w:hAnsi="宋体" w:eastAsia="宋体" w:cs="宋体"/>
                <w:szCs w:val="24"/>
              </w:rPr>
            </w:pPr>
            <w:r>
              <w:rPr>
                <w:rFonts w:hint="eastAsia" w:ascii="宋体" w:hAnsi="宋体" w:eastAsia="宋体" w:cs="宋体"/>
                <w:szCs w:val="24"/>
              </w:rPr>
              <w:t>6）信用记录：供应商未被列入“信用中国”网站(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p w14:paraId="20B6B6CD">
            <w:pPr>
              <w:pStyle w:val="51"/>
              <w:rPr>
                <w:rFonts w:hint="eastAsia" w:ascii="宋体" w:hAnsi="宋体" w:eastAsia="宋体" w:cs="宋体"/>
                <w:szCs w:val="24"/>
              </w:rPr>
            </w:pPr>
            <w:r>
              <w:rPr>
                <w:rFonts w:hint="eastAsia" w:ascii="宋体" w:hAnsi="宋体" w:eastAsia="宋体" w:cs="宋体"/>
                <w:szCs w:val="24"/>
              </w:rPr>
              <w:t>7）单位负责人为同一人或者存在直接控股、管理关系的不同供应商，不得参加同一合同项下的政府采购活动。与采购人存在利害关系可能影响招标公正性的法人、其他组织或者个人，不得参加投标。</w:t>
            </w:r>
          </w:p>
          <w:p w14:paraId="4DF0D505">
            <w:pPr>
              <w:pStyle w:val="51"/>
              <w:rPr>
                <w:rFonts w:hint="eastAsia" w:ascii="宋体" w:hAnsi="宋体" w:eastAsia="宋体" w:cs="宋体"/>
                <w:szCs w:val="24"/>
                <w:highlight w:val="none"/>
              </w:rPr>
            </w:pPr>
            <w:r>
              <w:rPr>
                <w:rFonts w:hint="eastAsia" w:ascii="宋体" w:hAnsi="宋体" w:eastAsia="宋体" w:cs="宋体"/>
                <w:szCs w:val="24"/>
                <w:highlight w:val="none"/>
              </w:rPr>
              <w:t>（投标时，供应商出具承诺函，加盖供应商公章）。</w:t>
            </w:r>
          </w:p>
          <w:p w14:paraId="3516E845">
            <w:pPr>
              <w:pStyle w:val="51"/>
              <w:rPr>
                <w:rFonts w:hint="eastAsia" w:ascii="宋体" w:hAnsi="宋体" w:eastAsia="宋体" w:cs="宋体"/>
                <w:szCs w:val="24"/>
                <w:highlight w:val="none"/>
              </w:rPr>
            </w:pPr>
            <w:r>
              <w:rPr>
                <w:rFonts w:hint="eastAsia" w:ascii="宋体" w:hAnsi="宋体" w:eastAsia="宋体" w:cs="宋体"/>
                <w:szCs w:val="24"/>
                <w:highlight w:val="none"/>
              </w:rPr>
              <w:t>2.落实政府采购政策需满足的资格要求：本项目属于专门面向中小企业采购项目。</w:t>
            </w:r>
          </w:p>
          <w:p w14:paraId="7DAC9D96">
            <w:pPr>
              <w:pStyle w:val="51"/>
              <w:rPr>
                <w:rFonts w:hint="eastAsia" w:ascii="宋体" w:hAnsi="宋体" w:eastAsia="宋体" w:cs="宋体"/>
                <w:szCs w:val="24"/>
                <w:lang w:val="en-US" w:eastAsia="zh-CN"/>
              </w:rPr>
            </w:pPr>
            <w:r>
              <w:rPr>
                <w:rFonts w:hint="eastAsia" w:ascii="宋体" w:hAnsi="宋体" w:eastAsia="宋体" w:cs="宋体"/>
                <w:szCs w:val="24"/>
              </w:rPr>
              <w:t>3.本项目的特定资格要求：</w:t>
            </w:r>
            <w:r>
              <w:rPr>
                <w:rFonts w:hint="eastAsia" w:ascii="宋体" w:hAnsi="宋体" w:eastAsia="宋体" w:cs="宋体"/>
                <w:szCs w:val="24"/>
                <w:lang w:val="en-US" w:eastAsia="zh-CN"/>
              </w:rPr>
              <w:t>/</w:t>
            </w:r>
          </w:p>
          <w:p w14:paraId="3AC1581B">
            <w:pPr>
              <w:pStyle w:val="51"/>
              <w:rPr>
                <w:rFonts w:hint="eastAsia" w:ascii="宋体" w:hAnsi="宋体" w:eastAsia="宋体" w:cs="宋体"/>
                <w:szCs w:val="24"/>
              </w:rPr>
            </w:pPr>
            <w:r>
              <w:rPr>
                <w:rFonts w:hint="eastAsia" w:ascii="宋体" w:hAnsi="宋体" w:eastAsia="宋体" w:cs="宋体"/>
                <w:szCs w:val="24"/>
              </w:rPr>
              <w:t>4. 其他资格要求：</w:t>
            </w:r>
          </w:p>
          <w:p w14:paraId="7635D5FA">
            <w:pPr>
              <w:pStyle w:val="51"/>
              <w:rPr>
                <w:rFonts w:hint="eastAsia" w:ascii="宋体" w:hAnsi="宋体" w:eastAsia="宋体" w:cs="宋体"/>
                <w:szCs w:val="24"/>
              </w:rPr>
            </w:pPr>
            <w:r>
              <w:rPr>
                <w:rFonts w:hint="eastAsia" w:ascii="宋体" w:hAnsi="宋体" w:eastAsia="宋体" w:cs="宋体"/>
                <w:szCs w:val="24"/>
              </w:rPr>
              <w:t>（1）法定代表人或单位负责人为同一人或者存在直接控股、管理关系的不同供应商，不得参加同一合同项下的政府采购活动。</w:t>
            </w:r>
          </w:p>
          <w:p w14:paraId="2F6F9886">
            <w:pPr>
              <w:pStyle w:val="51"/>
              <w:rPr>
                <w:rFonts w:hint="eastAsia" w:ascii="宋体" w:hAnsi="宋体" w:eastAsia="宋体" w:cs="宋体"/>
                <w:szCs w:val="24"/>
              </w:rPr>
            </w:pPr>
            <w:r>
              <w:rPr>
                <w:rFonts w:hint="eastAsia" w:ascii="宋体" w:hAnsi="宋体" w:eastAsia="宋体" w:cs="宋体"/>
                <w:szCs w:val="24"/>
              </w:rPr>
              <w:t>（2）除单一来源采购项目外，为采购项目提供整体设计、规范编制或者项目管理、监理、检测等服务的供应商，不得再参加该采购项目的其他采购活动。</w:t>
            </w:r>
          </w:p>
          <w:p w14:paraId="200A46E9">
            <w:pPr>
              <w:pStyle w:val="51"/>
              <w:rPr>
                <w:rFonts w:hint="eastAsia" w:ascii="宋体" w:hAnsi="宋体" w:eastAsia="宋体" w:cs="宋体"/>
                <w:szCs w:val="24"/>
              </w:rPr>
            </w:pPr>
            <w:r>
              <w:rPr>
                <w:rFonts w:hint="eastAsia" w:ascii="宋体" w:hAnsi="宋体" w:eastAsia="宋体" w:cs="宋体"/>
                <w:szCs w:val="24"/>
              </w:rPr>
              <w:t>（4）本项目不接受联合体投标。</w:t>
            </w:r>
          </w:p>
        </w:tc>
      </w:tr>
      <w:tr w14:paraId="44849D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jc w:val="center"/>
        </w:trPr>
        <w:tc>
          <w:tcPr>
            <w:tcW w:w="970" w:type="dxa"/>
            <w:vAlign w:val="center"/>
          </w:tcPr>
          <w:p w14:paraId="6E0045BC">
            <w:pPr>
              <w:pStyle w:val="51"/>
              <w:jc w:val="center"/>
              <w:rPr>
                <w:rFonts w:hint="eastAsia" w:ascii="宋体" w:hAnsi="宋体" w:eastAsia="宋体" w:cs="宋体"/>
                <w:szCs w:val="24"/>
              </w:rPr>
            </w:pPr>
            <w:r>
              <w:rPr>
                <w:rFonts w:hint="eastAsia" w:ascii="宋体" w:hAnsi="宋体" w:eastAsia="宋体" w:cs="宋体"/>
                <w:szCs w:val="24"/>
              </w:rPr>
              <w:t>9.1</w:t>
            </w:r>
          </w:p>
        </w:tc>
        <w:tc>
          <w:tcPr>
            <w:tcW w:w="1738" w:type="dxa"/>
            <w:vAlign w:val="center"/>
          </w:tcPr>
          <w:p w14:paraId="505E6D0A">
            <w:pPr>
              <w:pStyle w:val="51"/>
              <w:rPr>
                <w:rFonts w:hint="eastAsia" w:ascii="宋体" w:hAnsi="宋体" w:eastAsia="宋体" w:cs="宋体"/>
                <w:szCs w:val="24"/>
              </w:rPr>
            </w:pPr>
            <w:bookmarkStart w:id="133" w:name="_Hlk143529175"/>
            <w:r>
              <w:rPr>
                <w:rFonts w:hint="eastAsia" w:ascii="宋体" w:hAnsi="宋体" w:eastAsia="宋体" w:cs="宋体"/>
                <w:szCs w:val="24"/>
              </w:rPr>
              <w:t>现场考察</w:t>
            </w:r>
            <w:bookmarkEnd w:id="133"/>
          </w:p>
        </w:tc>
        <w:tc>
          <w:tcPr>
            <w:tcW w:w="6940" w:type="dxa"/>
            <w:vAlign w:val="center"/>
          </w:tcPr>
          <w:p w14:paraId="45B692C1">
            <w:pPr>
              <w:pStyle w:val="51"/>
              <w:rPr>
                <w:rFonts w:hint="eastAsia" w:ascii="宋体" w:hAnsi="宋体" w:eastAsia="宋体" w:cs="宋体"/>
                <w:szCs w:val="24"/>
              </w:rPr>
            </w:pPr>
            <w:r>
              <w:rPr>
                <w:rFonts w:hint="eastAsia" w:ascii="宋体" w:hAnsi="宋体" w:eastAsia="宋体" w:cs="宋体"/>
                <w:szCs w:val="24"/>
              </w:rPr>
              <w:sym w:font="Wingdings" w:char="00FE"/>
            </w:r>
            <w:r>
              <w:rPr>
                <w:rFonts w:hint="eastAsia" w:ascii="宋体" w:hAnsi="宋体" w:eastAsia="宋体" w:cs="宋体"/>
                <w:szCs w:val="24"/>
              </w:rPr>
              <w:t>不组织，投标人自行前往。</w:t>
            </w:r>
          </w:p>
          <w:p w14:paraId="171CC89E">
            <w:pPr>
              <w:pStyle w:val="51"/>
              <w:rPr>
                <w:rFonts w:hint="eastAsia" w:ascii="宋体" w:hAnsi="宋体" w:eastAsia="宋体" w:cs="宋体"/>
                <w:szCs w:val="24"/>
              </w:rPr>
            </w:pPr>
            <w:r>
              <w:rPr>
                <w:rFonts w:hint="eastAsia" w:ascii="宋体" w:hAnsi="宋体" w:eastAsia="宋体" w:cs="宋体"/>
                <w:szCs w:val="24"/>
              </w:rPr>
              <w:sym w:font="Wingdings" w:char="00A8"/>
            </w:r>
            <w:r>
              <w:rPr>
                <w:rFonts w:hint="eastAsia" w:ascii="宋体" w:hAnsi="宋体" w:eastAsia="宋体" w:cs="宋体"/>
                <w:szCs w:val="24"/>
              </w:rPr>
              <w:t>组织</w:t>
            </w:r>
          </w:p>
          <w:p w14:paraId="7C1B24EB">
            <w:pPr>
              <w:pStyle w:val="51"/>
              <w:ind w:firstLine="240" w:firstLineChars="100"/>
              <w:rPr>
                <w:rFonts w:hint="eastAsia" w:ascii="宋体" w:hAnsi="宋体" w:eastAsia="宋体" w:cs="宋体"/>
                <w:szCs w:val="24"/>
              </w:rPr>
            </w:pPr>
            <w:r>
              <w:rPr>
                <w:rFonts w:hint="eastAsia" w:ascii="宋体" w:hAnsi="宋体" w:eastAsia="宋体" w:cs="宋体"/>
                <w:szCs w:val="24"/>
              </w:rPr>
              <w:t>时间：</w:t>
            </w:r>
            <w:r>
              <w:rPr>
                <w:rFonts w:hint="eastAsia" w:ascii="宋体" w:hAnsi="宋体" w:eastAsia="宋体" w:cs="宋体"/>
                <w:szCs w:val="24"/>
                <w:u w:val="single"/>
              </w:rPr>
              <w:t xml:space="preserve">  / </w:t>
            </w:r>
            <w:r>
              <w:rPr>
                <w:rFonts w:hint="eastAsia" w:ascii="宋体" w:hAnsi="宋体" w:eastAsia="宋体" w:cs="宋体"/>
                <w:szCs w:val="24"/>
              </w:rPr>
              <w:t>。</w:t>
            </w:r>
          </w:p>
          <w:p w14:paraId="0AB67C2C">
            <w:pPr>
              <w:pStyle w:val="51"/>
              <w:ind w:firstLine="240" w:firstLineChars="100"/>
              <w:rPr>
                <w:rFonts w:hint="eastAsia" w:ascii="宋体" w:hAnsi="宋体" w:eastAsia="宋体" w:cs="宋体"/>
                <w:szCs w:val="24"/>
              </w:rPr>
            </w:pPr>
            <w:r>
              <w:rPr>
                <w:rFonts w:hint="eastAsia" w:ascii="宋体" w:hAnsi="宋体" w:eastAsia="宋体" w:cs="宋体"/>
                <w:szCs w:val="24"/>
              </w:rPr>
              <w:t>地点：</w:t>
            </w:r>
            <w:r>
              <w:rPr>
                <w:rFonts w:hint="eastAsia" w:ascii="宋体" w:hAnsi="宋体" w:eastAsia="宋体" w:cs="宋体"/>
                <w:szCs w:val="24"/>
                <w:u w:val="single"/>
              </w:rPr>
              <w:t xml:space="preserve">  /  </w:t>
            </w:r>
            <w:r>
              <w:rPr>
                <w:rFonts w:hint="eastAsia" w:ascii="宋体" w:hAnsi="宋体" w:eastAsia="宋体" w:cs="宋体"/>
                <w:szCs w:val="24"/>
              </w:rPr>
              <w:t>。</w:t>
            </w:r>
          </w:p>
        </w:tc>
      </w:tr>
      <w:tr w14:paraId="6C9843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jc w:val="center"/>
        </w:trPr>
        <w:tc>
          <w:tcPr>
            <w:tcW w:w="970" w:type="dxa"/>
            <w:vAlign w:val="center"/>
          </w:tcPr>
          <w:p w14:paraId="50665D64">
            <w:pPr>
              <w:pStyle w:val="51"/>
              <w:jc w:val="center"/>
              <w:rPr>
                <w:rFonts w:hint="eastAsia" w:ascii="宋体" w:hAnsi="宋体" w:eastAsia="宋体" w:cs="宋体"/>
                <w:szCs w:val="24"/>
              </w:rPr>
            </w:pPr>
            <w:r>
              <w:rPr>
                <w:rFonts w:hint="eastAsia" w:ascii="宋体" w:hAnsi="宋体" w:eastAsia="宋体" w:cs="宋体"/>
                <w:szCs w:val="24"/>
              </w:rPr>
              <w:t>9.5</w:t>
            </w:r>
          </w:p>
        </w:tc>
        <w:tc>
          <w:tcPr>
            <w:tcW w:w="1738" w:type="dxa"/>
            <w:vAlign w:val="center"/>
          </w:tcPr>
          <w:p w14:paraId="1BF7CA93">
            <w:pPr>
              <w:pStyle w:val="51"/>
              <w:rPr>
                <w:rFonts w:hint="eastAsia" w:ascii="宋体" w:hAnsi="宋体" w:eastAsia="宋体" w:cs="宋体"/>
                <w:szCs w:val="24"/>
              </w:rPr>
            </w:pPr>
            <w:r>
              <w:rPr>
                <w:rFonts w:hint="eastAsia" w:ascii="宋体" w:hAnsi="宋体" w:eastAsia="宋体" w:cs="宋体"/>
                <w:szCs w:val="24"/>
              </w:rPr>
              <w:t>答疑会</w:t>
            </w:r>
          </w:p>
        </w:tc>
        <w:tc>
          <w:tcPr>
            <w:tcW w:w="6940" w:type="dxa"/>
            <w:vAlign w:val="center"/>
          </w:tcPr>
          <w:p w14:paraId="2C704AC5">
            <w:pPr>
              <w:pStyle w:val="51"/>
              <w:rPr>
                <w:rFonts w:hint="eastAsia" w:ascii="宋体" w:hAnsi="宋体" w:eastAsia="宋体" w:cs="宋体"/>
                <w:szCs w:val="24"/>
              </w:rPr>
            </w:pPr>
            <w:r>
              <w:rPr>
                <w:rFonts w:hint="eastAsia" w:ascii="宋体" w:hAnsi="宋体" w:eastAsia="宋体" w:cs="宋体"/>
                <w:szCs w:val="24"/>
              </w:rPr>
              <w:sym w:font="Wingdings" w:char="00FE"/>
            </w:r>
            <w:r>
              <w:rPr>
                <w:rFonts w:hint="eastAsia" w:ascii="宋体" w:hAnsi="宋体" w:eastAsia="宋体" w:cs="宋体"/>
                <w:szCs w:val="24"/>
              </w:rPr>
              <w:t>不组织</w:t>
            </w:r>
          </w:p>
          <w:p w14:paraId="78DB8E60">
            <w:pPr>
              <w:pStyle w:val="51"/>
              <w:rPr>
                <w:rFonts w:hint="eastAsia" w:ascii="宋体" w:hAnsi="宋体" w:eastAsia="宋体" w:cs="宋体"/>
                <w:szCs w:val="24"/>
              </w:rPr>
            </w:pPr>
            <w:r>
              <w:rPr>
                <w:rFonts w:hint="eastAsia" w:ascii="宋体" w:hAnsi="宋体" w:eastAsia="宋体" w:cs="宋体"/>
                <w:szCs w:val="24"/>
              </w:rPr>
              <w:sym w:font="Wingdings" w:char="00A8"/>
            </w:r>
            <w:r>
              <w:rPr>
                <w:rFonts w:hint="eastAsia" w:ascii="宋体" w:hAnsi="宋体" w:eastAsia="宋体" w:cs="宋体"/>
                <w:szCs w:val="24"/>
              </w:rPr>
              <w:t>组织</w:t>
            </w:r>
          </w:p>
          <w:p w14:paraId="49B874E4">
            <w:pPr>
              <w:pStyle w:val="51"/>
              <w:ind w:firstLine="240" w:firstLineChars="100"/>
              <w:rPr>
                <w:rFonts w:hint="eastAsia" w:ascii="宋体" w:hAnsi="宋体" w:eastAsia="宋体" w:cs="宋体"/>
                <w:szCs w:val="24"/>
              </w:rPr>
            </w:pPr>
            <w:r>
              <w:rPr>
                <w:rFonts w:hint="eastAsia" w:ascii="宋体" w:hAnsi="宋体" w:eastAsia="宋体" w:cs="宋体"/>
                <w:szCs w:val="24"/>
              </w:rPr>
              <w:t>时间：</w:t>
            </w:r>
            <w:r>
              <w:rPr>
                <w:rFonts w:hint="eastAsia" w:ascii="宋体" w:hAnsi="宋体" w:eastAsia="宋体" w:cs="宋体"/>
                <w:szCs w:val="24"/>
                <w:u w:val="single"/>
              </w:rPr>
              <w:t xml:space="preserve"> /  </w:t>
            </w:r>
            <w:r>
              <w:rPr>
                <w:rFonts w:hint="eastAsia" w:ascii="宋体" w:hAnsi="宋体" w:eastAsia="宋体" w:cs="宋体"/>
                <w:szCs w:val="24"/>
              </w:rPr>
              <w:t>。</w:t>
            </w:r>
          </w:p>
          <w:p w14:paraId="7D9D2F30">
            <w:pPr>
              <w:pStyle w:val="51"/>
              <w:ind w:firstLine="240" w:firstLineChars="100"/>
              <w:rPr>
                <w:rFonts w:hint="eastAsia" w:ascii="宋体" w:hAnsi="宋体" w:eastAsia="宋体" w:cs="宋体"/>
                <w:szCs w:val="24"/>
              </w:rPr>
            </w:pPr>
            <w:r>
              <w:rPr>
                <w:rFonts w:hint="eastAsia" w:ascii="宋体" w:hAnsi="宋体" w:eastAsia="宋体" w:cs="宋体"/>
                <w:szCs w:val="24"/>
              </w:rPr>
              <w:t>地点：</w:t>
            </w:r>
            <w:r>
              <w:rPr>
                <w:rFonts w:hint="eastAsia" w:ascii="宋体" w:hAnsi="宋体" w:eastAsia="宋体" w:cs="宋体"/>
                <w:szCs w:val="24"/>
                <w:u w:val="single"/>
              </w:rPr>
              <w:t xml:space="preserve"> /  </w:t>
            </w:r>
            <w:r>
              <w:rPr>
                <w:rFonts w:hint="eastAsia" w:ascii="宋体" w:hAnsi="宋体" w:eastAsia="宋体" w:cs="宋体"/>
                <w:szCs w:val="24"/>
              </w:rPr>
              <w:t>。</w:t>
            </w:r>
          </w:p>
        </w:tc>
      </w:tr>
      <w:tr w14:paraId="640C79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0" w:type="dxa"/>
            <w:vAlign w:val="center"/>
          </w:tcPr>
          <w:p w14:paraId="32C923B0">
            <w:pPr>
              <w:pStyle w:val="51"/>
              <w:jc w:val="center"/>
              <w:rPr>
                <w:rFonts w:hint="eastAsia" w:ascii="宋体" w:hAnsi="宋体" w:eastAsia="宋体" w:cs="宋体"/>
                <w:szCs w:val="24"/>
              </w:rPr>
            </w:pPr>
            <w:r>
              <w:rPr>
                <w:rFonts w:hint="eastAsia" w:ascii="宋体" w:hAnsi="宋体" w:eastAsia="宋体" w:cs="宋体"/>
                <w:szCs w:val="24"/>
              </w:rPr>
              <w:t>12.1</w:t>
            </w:r>
          </w:p>
        </w:tc>
        <w:tc>
          <w:tcPr>
            <w:tcW w:w="1738" w:type="dxa"/>
            <w:vAlign w:val="center"/>
          </w:tcPr>
          <w:p w14:paraId="41A8C1D9">
            <w:pPr>
              <w:pStyle w:val="51"/>
              <w:rPr>
                <w:rFonts w:hint="eastAsia" w:ascii="宋体" w:hAnsi="宋体" w:eastAsia="宋体" w:cs="宋体"/>
                <w:szCs w:val="24"/>
              </w:rPr>
            </w:pPr>
            <w:r>
              <w:rPr>
                <w:rFonts w:hint="eastAsia" w:ascii="宋体" w:hAnsi="宋体" w:eastAsia="宋体" w:cs="宋体"/>
                <w:szCs w:val="24"/>
              </w:rPr>
              <w:t>询问</w:t>
            </w:r>
          </w:p>
        </w:tc>
        <w:tc>
          <w:tcPr>
            <w:tcW w:w="6940" w:type="dxa"/>
            <w:vAlign w:val="center"/>
          </w:tcPr>
          <w:p w14:paraId="6958E305">
            <w:pPr>
              <w:pStyle w:val="51"/>
              <w:rPr>
                <w:rFonts w:hint="eastAsia" w:ascii="宋体" w:hAnsi="宋体" w:eastAsia="宋体" w:cs="宋体"/>
                <w:szCs w:val="24"/>
              </w:rPr>
            </w:pPr>
            <w:r>
              <w:rPr>
                <w:rFonts w:hint="eastAsia" w:ascii="宋体" w:hAnsi="宋体" w:eastAsia="宋体" w:cs="宋体"/>
                <w:szCs w:val="24"/>
              </w:rPr>
              <w:t>1.方式：在投标人客户端中按照格式填写询问函，并在生成询问函后加盖电子印章提交；其他询问方式：</w:t>
            </w:r>
            <w:r>
              <w:rPr>
                <w:rFonts w:hint="eastAsia" w:ascii="宋体" w:hAnsi="宋体" w:eastAsia="宋体" w:cs="宋体"/>
                <w:szCs w:val="24"/>
                <w:u w:val="single"/>
              </w:rPr>
              <w:t xml:space="preserve"> 电话咨询</w:t>
            </w:r>
            <w:r>
              <w:rPr>
                <w:rFonts w:hint="eastAsia" w:ascii="宋体" w:hAnsi="宋体" w:eastAsia="宋体" w:cs="宋体"/>
                <w:szCs w:val="24"/>
              </w:rPr>
              <w:t>。</w:t>
            </w:r>
          </w:p>
          <w:p w14:paraId="4840E5CE">
            <w:pPr>
              <w:pStyle w:val="51"/>
              <w:rPr>
                <w:rFonts w:hint="eastAsia" w:ascii="宋体" w:hAnsi="宋体" w:eastAsia="宋体" w:cs="宋体"/>
                <w:szCs w:val="24"/>
              </w:rPr>
            </w:pPr>
            <w:r>
              <w:rPr>
                <w:rFonts w:hint="eastAsia" w:ascii="宋体" w:hAnsi="宋体" w:eastAsia="宋体" w:cs="宋体"/>
                <w:szCs w:val="24"/>
              </w:rPr>
              <w:t>2.时间要求： 每天上午10:00 至13:30，下午15:30至19:00（北京时间，法定节假日除外）  。</w:t>
            </w:r>
          </w:p>
        </w:tc>
      </w:tr>
      <w:tr w14:paraId="477B96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0" w:type="dxa"/>
            <w:vAlign w:val="center"/>
          </w:tcPr>
          <w:p w14:paraId="691FB506">
            <w:pPr>
              <w:pStyle w:val="51"/>
              <w:jc w:val="center"/>
              <w:rPr>
                <w:rFonts w:hint="eastAsia" w:ascii="宋体" w:hAnsi="宋体" w:eastAsia="宋体" w:cs="宋体"/>
                <w:szCs w:val="24"/>
              </w:rPr>
            </w:pPr>
            <w:r>
              <w:rPr>
                <w:rFonts w:hint="eastAsia" w:ascii="宋体" w:hAnsi="宋体" w:eastAsia="宋体" w:cs="宋体"/>
                <w:szCs w:val="24"/>
              </w:rPr>
              <w:t>14.6</w:t>
            </w:r>
          </w:p>
        </w:tc>
        <w:tc>
          <w:tcPr>
            <w:tcW w:w="1738" w:type="dxa"/>
            <w:vAlign w:val="center"/>
          </w:tcPr>
          <w:p w14:paraId="1F3826A7">
            <w:pPr>
              <w:pStyle w:val="51"/>
              <w:rPr>
                <w:rFonts w:hint="eastAsia" w:ascii="宋体" w:hAnsi="宋体" w:eastAsia="宋体" w:cs="宋体"/>
                <w:szCs w:val="24"/>
              </w:rPr>
            </w:pPr>
            <w:r>
              <w:rPr>
                <w:rFonts w:hint="eastAsia" w:ascii="宋体" w:hAnsi="宋体" w:eastAsia="宋体" w:cs="宋体"/>
                <w:szCs w:val="24"/>
              </w:rPr>
              <w:t>采购预算（最高限价）</w:t>
            </w:r>
          </w:p>
        </w:tc>
        <w:tc>
          <w:tcPr>
            <w:tcW w:w="6940" w:type="dxa"/>
            <w:vAlign w:val="center"/>
          </w:tcPr>
          <w:p w14:paraId="68A51000">
            <w:pPr>
              <w:pStyle w:val="51"/>
              <w:rPr>
                <w:rFonts w:hint="eastAsia" w:ascii="宋体" w:hAnsi="宋体" w:eastAsia="宋体" w:cs="宋体"/>
                <w:szCs w:val="24"/>
              </w:rPr>
            </w:pPr>
            <w:r>
              <w:rPr>
                <w:rFonts w:hint="eastAsia" w:ascii="宋体" w:hAnsi="宋体" w:eastAsia="宋体" w:cs="宋体"/>
                <w:szCs w:val="24"/>
              </w:rPr>
              <w:t>采购预算（最高限价）：</w:t>
            </w:r>
            <w:r>
              <w:rPr>
                <w:rFonts w:hint="eastAsia" w:ascii="宋体" w:hAnsi="宋体" w:eastAsia="宋体" w:cs="宋体"/>
                <w:szCs w:val="24"/>
                <w:lang w:val="en-US" w:eastAsia="zh-CN"/>
              </w:rPr>
              <w:t>157.00万</w:t>
            </w:r>
            <w:r>
              <w:rPr>
                <w:rFonts w:hint="eastAsia" w:ascii="宋体" w:hAnsi="宋体" w:eastAsia="宋体" w:cs="宋体"/>
                <w:szCs w:val="24"/>
              </w:rPr>
              <w:t>元</w:t>
            </w:r>
          </w:p>
          <w:p w14:paraId="008FDD5B">
            <w:pPr>
              <w:pStyle w:val="51"/>
              <w:rPr>
                <w:rFonts w:hint="eastAsia" w:ascii="宋体" w:hAnsi="宋体" w:eastAsia="宋体" w:cs="宋体"/>
                <w:szCs w:val="24"/>
              </w:rPr>
            </w:pPr>
            <w:r>
              <w:rPr>
                <w:rFonts w:hint="eastAsia" w:ascii="宋体" w:hAnsi="宋体" w:eastAsia="宋体" w:cs="宋体"/>
              </w:rPr>
              <w:t>供应商报价应为包括但不限于全部货品价、税费、包装费、运输、调试、安装费、装卸费、必不可少的部件等费用，以及已支付或将支付的增值税和其它税费等所有费用。</w:t>
            </w:r>
          </w:p>
        </w:tc>
      </w:tr>
      <w:tr w14:paraId="5AF54D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0" w:type="dxa"/>
            <w:vAlign w:val="center"/>
          </w:tcPr>
          <w:p w14:paraId="567B9466">
            <w:pPr>
              <w:pStyle w:val="51"/>
              <w:jc w:val="center"/>
              <w:rPr>
                <w:rFonts w:hint="eastAsia" w:ascii="宋体" w:hAnsi="宋体" w:eastAsia="宋体" w:cs="宋体"/>
                <w:szCs w:val="24"/>
              </w:rPr>
            </w:pPr>
            <w:r>
              <w:rPr>
                <w:rFonts w:hint="eastAsia" w:ascii="宋体" w:hAnsi="宋体" w:eastAsia="宋体" w:cs="宋体"/>
                <w:szCs w:val="24"/>
              </w:rPr>
              <w:t>15.1</w:t>
            </w:r>
          </w:p>
        </w:tc>
        <w:tc>
          <w:tcPr>
            <w:tcW w:w="1738" w:type="dxa"/>
            <w:vAlign w:val="center"/>
          </w:tcPr>
          <w:p w14:paraId="2A9A32F7">
            <w:pPr>
              <w:pStyle w:val="51"/>
              <w:rPr>
                <w:rFonts w:hint="eastAsia" w:ascii="宋体" w:hAnsi="宋体" w:eastAsia="宋体" w:cs="宋体"/>
                <w:szCs w:val="24"/>
              </w:rPr>
            </w:pPr>
            <w:r>
              <w:rPr>
                <w:rFonts w:hint="eastAsia" w:ascii="宋体" w:hAnsi="宋体" w:eastAsia="宋体" w:cs="宋体"/>
                <w:szCs w:val="24"/>
              </w:rPr>
              <w:t>投标有效期</w:t>
            </w:r>
          </w:p>
        </w:tc>
        <w:tc>
          <w:tcPr>
            <w:tcW w:w="6940" w:type="dxa"/>
            <w:vAlign w:val="center"/>
          </w:tcPr>
          <w:p w14:paraId="6826CF2D">
            <w:pPr>
              <w:pStyle w:val="51"/>
              <w:rPr>
                <w:rFonts w:hint="eastAsia" w:ascii="宋体" w:hAnsi="宋体" w:eastAsia="宋体" w:cs="宋体"/>
                <w:szCs w:val="24"/>
              </w:rPr>
            </w:pPr>
            <w:r>
              <w:rPr>
                <w:rFonts w:hint="eastAsia" w:ascii="宋体" w:hAnsi="宋体" w:eastAsia="宋体" w:cs="宋体"/>
                <w:szCs w:val="24"/>
              </w:rPr>
              <w:t>投标截止时间后</w:t>
            </w:r>
            <w:r>
              <w:rPr>
                <w:rFonts w:hint="eastAsia" w:ascii="宋体" w:hAnsi="宋体" w:eastAsia="宋体" w:cs="宋体"/>
                <w:szCs w:val="24"/>
                <w:u w:val="single"/>
              </w:rPr>
              <w:t>90</w:t>
            </w:r>
            <w:r>
              <w:rPr>
                <w:rFonts w:hint="eastAsia" w:ascii="宋体" w:hAnsi="宋体" w:eastAsia="宋体" w:cs="宋体"/>
                <w:szCs w:val="24"/>
              </w:rPr>
              <w:t>日历日。</w:t>
            </w:r>
          </w:p>
        </w:tc>
      </w:tr>
      <w:tr w14:paraId="6C76DB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0" w:type="dxa"/>
            <w:vAlign w:val="center"/>
          </w:tcPr>
          <w:p w14:paraId="2E6B153D">
            <w:pPr>
              <w:pStyle w:val="51"/>
              <w:jc w:val="center"/>
              <w:rPr>
                <w:rFonts w:hint="eastAsia" w:ascii="宋体" w:hAnsi="宋体" w:eastAsia="宋体" w:cs="宋体"/>
                <w:szCs w:val="24"/>
              </w:rPr>
            </w:pPr>
            <w:r>
              <w:rPr>
                <w:rFonts w:hint="eastAsia" w:ascii="宋体" w:hAnsi="宋体" w:eastAsia="宋体" w:cs="宋体"/>
                <w:szCs w:val="24"/>
              </w:rPr>
              <w:t>16.3</w:t>
            </w:r>
          </w:p>
        </w:tc>
        <w:tc>
          <w:tcPr>
            <w:tcW w:w="1738" w:type="dxa"/>
            <w:vAlign w:val="center"/>
          </w:tcPr>
          <w:p w14:paraId="60183CA0">
            <w:pPr>
              <w:pStyle w:val="51"/>
              <w:rPr>
                <w:rFonts w:hint="eastAsia" w:ascii="宋体" w:hAnsi="宋体" w:eastAsia="宋体" w:cs="宋体"/>
                <w:szCs w:val="24"/>
                <w:highlight w:val="none"/>
              </w:rPr>
            </w:pPr>
            <w:r>
              <w:rPr>
                <w:rFonts w:hint="eastAsia" w:ascii="宋体" w:hAnsi="宋体" w:eastAsia="宋体" w:cs="宋体"/>
                <w:szCs w:val="24"/>
                <w:highlight w:val="none"/>
              </w:rPr>
              <w:t>招标文件实质性要求的标识及非实质性要求的偏离要求</w:t>
            </w:r>
          </w:p>
        </w:tc>
        <w:tc>
          <w:tcPr>
            <w:tcW w:w="6940" w:type="dxa"/>
            <w:vAlign w:val="center"/>
          </w:tcPr>
          <w:p w14:paraId="2F679F57">
            <w:pPr>
              <w:pStyle w:val="51"/>
              <w:rPr>
                <w:rFonts w:ascii="宋体" w:hAnsi="宋体" w:eastAsia="宋体" w:cs="宋体"/>
                <w:szCs w:val="24"/>
              </w:rPr>
            </w:pPr>
            <w:r>
              <w:rPr>
                <w:rFonts w:hint="eastAsia" w:cs="宋体"/>
                <w:szCs w:val="24"/>
              </w:rPr>
              <w:t>（</w:t>
            </w:r>
            <w:r>
              <w:rPr>
                <w:rFonts w:cs="宋体"/>
                <w:szCs w:val="24"/>
              </w:rPr>
              <w:t>1）招标文件“商务要求”中实质性</w:t>
            </w:r>
            <w:r>
              <w:rPr>
                <w:rFonts w:ascii="宋体" w:hAnsi="宋体" w:eastAsia="宋体" w:cs="宋体"/>
                <w:szCs w:val="24"/>
              </w:rPr>
              <w:t>要求详见“</w:t>
            </w:r>
            <w:r>
              <w:rPr>
                <w:rFonts w:cs="宋体"/>
                <w:szCs w:val="24"/>
              </w:rPr>
              <w:t>实质性响应一览</w:t>
            </w:r>
            <w:r>
              <w:rPr>
                <w:rFonts w:ascii="宋体" w:hAnsi="宋体" w:eastAsia="宋体" w:cs="宋体"/>
                <w:szCs w:val="24"/>
              </w:rPr>
              <w:t>表”，投标人任何不满足实质性条款的投标均将被否决。</w:t>
            </w:r>
          </w:p>
          <w:p w14:paraId="1C6DB533">
            <w:pPr>
              <w:pStyle w:val="51"/>
              <w:rPr>
                <w:rFonts w:hint="eastAsia" w:ascii="宋体" w:hAnsi="宋体" w:eastAsia="宋体" w:cs="宋体"/>
                <w:szCs w:val="24"/>
                <w:highlight w:val="none"/>
                <w:lang w:eastAsia="zh-CN"/>
              </w:rPr>
            </w:pPr>
            <w:r>
              <w:rPr>
                <w:rFonts w:hint="eastAsia" w:ascii="宋体" w:hAnsi="宋体" w:eastAsia="宋体" w:cs="宋体"/>
                <w:szCs w:val="24"/>
              </w:rPr>
              <w:t>（</w:t>
            </w:r>
            <w:r>
              <w:rPr>
                <w:rFonts w:ascii="宋体" w:hAnsi="宋体" w:eastAsia="宋体" w:cs="宋体"/>
                <w:szCs w:val="24"/>
              </w:rPr>
              <w:t>2）非实质性要求的偏离要求：商务要求和技术要求中重要参数（标记“</w:t>
            </w:r>
            <w:r>
              <w:rPr>
                <w:rFonts w:hint="eastAsia" w:ascii="宋体" w:hAnsi="宋体" w:eastAsia="宋体" w:cs="宋体"/>
                <w:szCs w:val="24"/>
              </w:rPr>
              <w:t>★</w:t>
            </w:r>
            <w:r>
              <w:rPr>
                <w:rFonts w:ascii="宋体" w:hAnsi="宋体" w:eastAsia="宋体" w:cs="宋体"/>
                <w:szCs w:val="24"/>
              </w:rPr>
              <w:t>”）允许最大偏离项为\项，一般参数（无标记）</w:t>
            </w:r>
          </w:p>
        </w:tc>
      </w:tr>
      <w:tr w14:paraId="69CAA0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7" w:hRule="atLeast"/>
          <w:jc w:val="center"/>
        </w:trPr>
        <w:tc>
          <w:tcPr>
            <w:tcW w:w="970" w:type="dxa"/>
            <w:vAlign w:val="center"/>
          </w:tcPr>
          <w:p w14:paraId="0ADF0F35">
            <w:pPr>
              <w:pStyle w:val="51"/>
              <w:jc w:val="center"/>
              <w:rPr>
                <w:rFonts w:hint="eastAsia" w:ascii="宋体" w:hAnsi="宋体" w:eastAsia="宋体" w:cs="宋体"/>
                <w:szCs w:val="24"/>
              </w:rPr>
            </w:pPr>
            <w:r>
              <w:rPr>
                <w:rFonts w:hint="eastAsia" w:ascii="宋体" w:hAnsi="宋体" w:eastAsia="宋体" w:cs="宋体"/>
                <w:szCs w:val="24"/>
              </w:rPr>
              <w:t>17.1</w:t>
            </w:r>
          </w:p>
        </w:tc>
        <w:tc>
          <w:tcPr>
            <w:tcW w:w="1738" w:type="dxa"/>
            <w:vAlign w:val="center"/>
          </w:tcPr>
          <w:p w14:paraId="62C55010">
            <w:pPr>
              <w:pStyle w:val="51"/>
              <w:rPr>
                <w:rFonts w:hint="eastAsia" w:ascii="宋体" w:hAnsi="宋体" w:eastAsia="宋体" w:cs="宋体"/>
                <w:szCs w:val="24"/>
              </w:rPr>
            </w:pPr>
            <w:r>
              <w:rPr>
                <w:rFonts w:hint="eastAsia" w:ascii="宋体" w:hAnsi="宋体" w:eastAsia="宋体" w:cs="宋体"/>
                <w:szCs w:val="24"/>
              </w:rPr>
              <w:t>投标保证金</w:t>
            </w:r>
          </w:p>
        </w:tc>
        <w:tc>
          <w:tcPr>
            <w:tcW w:w="6940" w:type="dxa"/>
            <w:vAlign w:val="center"/>
          </w:tcPr>
          <w:p w14:paraId="2EB7C92F">
            <w:pPr>
              <w:pStyle w:val="55"/>
              <w:rPr>
                <w:rFonts w:hint="eastAsia" w:ascii="宋体" w:hAnsi="宋体" w:eastAsia="宋体" w:cs="宋体"/>
                <w:sz w:val="24"/>
                <w:szCs w:val="24"/>
              </w:rPr>
            </w:pPr>
            <w:r>
              <w:rPr>
                <w:rFonts w:hint="eastAsia" w:ascii="宋体" w:hAnsi="宋体" w:eastAsia="宋体" w:cs="宋体"/>
                <w:sz w:val="24"/>
                <w:szCs w:val="24"/>
              </w:rPr>
              <w:t>1.金额：</w:t>
            </w:r>
          </w:p>
          <w:p w14:paraId="3F2D783C">
            <w:pPr>
              <w:pStyle w:val="55"/>
              <w:ind w:firstLine="480" w:firstLineChars="200"/>
              <w:rPr>
                <w:rFonts w:hint="eastAsia" w:ascii="宋体" w:hAnsi="宋体" w:eastAsia="宋体" w:cs="宋体"/>
                <w:sz w:val="24"/>
                <w:szCs w:val="24"/>
              </w:rPr>
            </w:pPr>
            <w:r>
              <w:rPr>
                <w:rFonts w:hint="eastAsia" w:ascii="宋体" w:hAnsi="宋体" w:eastAsia="宋体" w:cs="宋体"/>
                <w:sz w:val="24"/>
                <w:szCs w:val="24"/>
              </w:rPr>
              <w:t>□免收</w:t>
            </w:r>
          </w:p>
          <w:p w14:paraId="341323F9">
            <w:pPr>
              <w:pStyle w:val="55"/>
              <w:ind w:firstLine="480" w:firstLineChars="200"/>
              <w:rPr>
                <w:rFonts w:hint="eastAsia" w:ascii="宋体" w:hAnsi="宋体" w:eastAsia="宋体" w:cs="宋体"/>
                <w:sz w:val="24"/>
                <w:szCs w:val="24"/>
              </w:rPr>
            </w:pPr>
            <w:r>
              <w:rPr>
                <w:rFonts w:hint="eastAsia" w:ascii="宋体" w:hAnsi="宋体" w:eastAsia="宋体" w:cs="宋体"/>
                <w:sz w:val="24"/>
                <w:szCs w:val="24"/>
              </w:rPr>
              <w:t>□预算金额的   %。</w:t>
            </w:r>
          </w:p>
          <w:p w14:paraId="61694906">
            <w:pPr>
              <w:pStyle w:val="55"/>
              <w:ind w:firstLine="480" w:firstLineChars="200"/>
              <w:rPr>
                <w:rFonts w:hint="eastAsia" w:ascii="宋体" w:hAnsi="宋体" w:eastAsia="宋体" w:cs="宋体"/>
                <w:sz w:val="24"/>
                <w:szCs w:val="24"/>
              </w:rPr>
            </w:pPr>
            <w:r>
              <w:rPr>
                <w:rFonts w:hint="eastAsia" w:ascii="宋体" w:hAnsi="宋体" w:eastAsia="宋体" w:cs="宋体"/>
                <w:sz w:val="24"/>
                <w:szCs w:val="24"/>
              </w:rPr>
              <w:t>☑定额收取：人民币</w:t>
            </w:r>
            <w:r>
              <w:rPr>
                <w:rFonts w:hint="eastAsia" w:ascii="宋体" w:hAnsi="宋体" w:eastAsia="宋体" w:cs="宋体"/>
                <w:sz w:val="24"/>
                <w:szCs w:val="24"/>
                <w:lang w:val="en-US" w:eastAsia="zh-CN"/>
              </w:rPr>
              <w:t>20000.00</w:t>
            </w:r>
            <w:r>
              <w:rPr>
                <w:rFonts w:hint="eastAsia" w:ascii="宋体" w:hAnsi="宋体" w:eastAsia="宋体" w:cs="宋体"/>
                <w:sz w:val="24"/>
                <w:szCs w:val="24"/>
              </w:rPr>
              <w:t>元。</w:t>
            </w:r>
          </w:p>
          <w:p w14:paraId="5B7F75DE">
            <w:pPr>
              <w:pStyle w:val="55"/>
              <w:rPr>
                <w:rFonts w:hint="eastAsia" w:ascii="宋体" w:hAnsi="宋体" w:eastAsia="宋体" w:cs="宋体"/>
                <w:sz w:val="24"/>
                <w:szCs w:val="24"/>
              </w:rPr>
            </w:pPr>
            <w:r>
              <w:rPr>
                <w:rFonts w:hint="eastAsia" w:ascii="宋体" w:hAnsi="宋体" w:eastAsia="宋体" w:cs="宋体"/>
                <w:sz w:val="24"/>
                <w:szCs w:val="24"/>
              </w:rPr>
              <w:t>2.支付方式：</w:t>
            </w:r>
          </w:p>
          <w:p w14:paraId="2DC55250">
            <w:pPr>
              <w:pStyle w:val="55"/>
              <w:ind w:firstLine="480" w:firstLineChars="200"/>
              <w:rPr>
                <w:rFonts w:hint="eastAsia" w:ascii="宋体" w:hAnsi="宋体" w:eastAsia="宋体" w:cs="宋体"/>
                <w:sz w:val="24"/>
                <w:szCs w:val="24"/>
              </w:rPr>
            </w:pPr>
            <w:r>
              <w:rPr>
                <w:rFonts w:hint="eastAsia" w:ascii="宋体" w:hAnsi="宋体" w:eastAsia="宋体" w:cs="宋体"/>
                <w:sz w:val="24"/>
                <w:szCs w:val="24"/>
              </w:rPr>
              <w:t>包括在中国注册的银行出具的银行保函、银行汇款、支票、汇票以及其他在中国注册的机构依法出具的投标保函、保险等，以银行汇款、支票、汇票等形式提交的投标保证金应当从投标人基本账户转出。</w:t>
            </w:r>
          </w:p>
          <w:p w14:paraId="3C049425">
            <w:pPr>
              <w:pStyle w:val="55"/>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3.收取单位：</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p>
          <w:p w14:paraId="3343EA11">
            <w:pPr>
              <w:pStyle w:val="55"/>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4.收取账号：</w:t>
            </w:r>
            <w:r>
              <w:rPr>
                <w:rFonts w:hint="eastAsia" w:ascii="宋体" w:hAnsi="宋体" w:eastAsia="宋体" w:cs="宋体"/>
                <w:sz w:val="24"/>
                <w:szCs w:val="24"/>
                <w:highlight w:val="none"/>
                <w:lang w:val="en-US" w:eastAsia="zh-CN"/>
              </w:rPr>
              <w:t xml:space="preserve">/ </w:t>
            </w:r>
          </w:p>
          <w:p w14:paraId="0D583D3B">
            <w:pPr>
              <w:pStyle w:val="55"/>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5.开户行：</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w:t>
            </w:r>
          </w:p>
          <w:p w14:paraId="0D4ACB2E">
            <w:pPr>
              <w:pStyle w:val="55"/>
              <w:ind w:firstLine="480" w:firstLineChars="200"/>
              <w:rPr>
                <w:rFonts w:hint="eastAsia" w:ascii="宋体" w:hAnsi="宋体" w:eastAsia="宋体" w:cs="宋体"/>
                <w:sz w:val="24"/>
                <w:szCs w:val="24"/>
              </w:rPr>
            </w:pPr>
            <w:r>
              <w:rPr>
                <w:rFonts w:hint="eastAsia" w:ascii="宋体" w:hAnsi="宋体" w:eastAsia="宋体" w:cs="宋体"/>
                <w:sz w:val="24"/>
                <w:szCs w:val="24"/>
              </w:rPr>
              <w:t>注意事项：</w:t>
            </w:r>
          </w:p>
          <w:p w14:paraId="596D1198">
            <w:pPr>
              <w:pStyle w:val="55"/>
              <w:ind w:firstLine="480" w:firstLineChars="200"/>
              <w:rPr>
                <w:rFonts w:hint="eastAsia" w:ascii="宋体" w:hAnsi="宋体" w:eastAsia="宋体" w:cs="宋体"/>
                <w:sz w:val="24"/>
                <w:szCs w:val="24"/>
              </w:rPr>
            </w:pPr>
            <w:r>
              <w:rPr>
                <w:rFonts w:hint="eastAsia" w:ascii="宋体" w:hAnsi="宋体" w:eastAsia="宋体" w:cs="宋体"/>
                <w:sz w:val="24"/>
                <w:szCs w:val="24"/>
              </w:rPr>
              <w:t>1.采用电汇或转账时，需附注：（项目编号后6位数+保证金），并于投标文件截止时间之前缴纳并到账，投标保证金单位名称必须与投标人登记的单位名称一致，不得以分公司、办事处或其他机构名义递交。（投标人须充分考虑投标保证金汇（转）出手续办理时间、在途时间、资金到账时间等，准确有效安排投标保证金提交，确保投标保证金准时或提前到达指定投标保证金账户。）</w:t>
            </w:r>
          </w:p>
          <w:p w14:paraId="42AA243C">
            <w:pPr>
              <w:pStyle w:val="55"/>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为支持和促进中小企业发展，进一步发挥政府采购政策功能，本采购项目适用于政府采购融资优惠、政采贷、电子保函相关政策，鼓励供应商使用电子保函代替现金缴纳各类保证金，在线完成保函的申请、审核、开票、出函等环节，投标企业注意区分办理保函类型，并确认投标有效期，供应商若想了解或使用相关金融服务，可登录【政府采购网】-顶部通栏【信用融资】、【办事指南】模块查看。</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网址：https://jinrong.zcygov.cn/luban/finance/letter/xinjiang?pageModelFlag=650000&amp;utm=site.site-PC-42166.1718-block_comp_1709189989843012.6.29c23ec03f9c11f1b38d0742973c6e1e</w:t>
            </w:r>
            <w:r>
              <w:rPr>
                <w:rFonts w:hint="eastAsia" w:ascii="宋体" w:hAnsi="宋体" w:eastAsia="宋体" w:cs="宋体"/>
                <w:sz w:val="24"/>
                <w:szCs w:val="24"/>
                <w:highlight w:val="none"/>
                <w:lang w:eastAsia="zh-CN"/>
              </w:rPr>
              <w:t>）</w:t>
            </w:r>
          </w:p>
          <w:p w14:paraId="23A7C47F">
            <w:pPr>
              <w:pStyle w:val="55"/>
              <w:ind w:firstLine="240" w:firstLineChars="100"/>
              <w:rPr>
                <w:rFonts w:hint="eastAsia" w:ascii="宋体" w:hAnsi="宋体" w:eastAsia="宋体" w:cs="宋体"/>
                <w:sz w:val="24"/>
                <w:szCs w:val="24"/>
              </w:rPr>
            </w:pPr>
            <w:r>
              <w:rPr>
                <w:rFonts w:hint="eastAsia" w:ascii="宋体" w:hAnsi="宋体" w:eastAsia="宋体" w:cs="宋体"/>
                <w:sz w:val="24"/>
                <w:szCs w:val="24"/>
              </w:rPr>
              <w:t>3.以上各类机构出具的以担保函、保证保险承担责任的方式均须满足无条件见索即付条件。</w:t>
            </w:r>
          </w:p>
          <w:p w14:paraId="30C84CED">
            <w:pPr>
              <w:pStyle w:val="55"/>
              <w:ind w:firstLine="240" w:firstLineChars="100"/>
              <w:rPr>
                <w:rFonts w:hint="eastAsia" w:ascii="宋体" w:hAnsi="宋体" w:eastAsia="宋体" w:cs="宋体"/>
                <w:sz w:val="24"/>
                <w:szCs w:val="24"/>
              </w:rPr>
            </w:pPr>
            <w:r>
              <w:rPr>
                <w:rFonts w:hint="eastAsia" w:ascii="宋体" w:hAnsi="宋体" w:eastAsia="宋体" w:cs="宋体"/>
                <w:sz w:val="24"/>
                <w:szCs w:val="24"/>
              </w:rPr>
              <w:t>4.以担保函、保证保险形式缴纳投标保证金的，受益人和收取单位须为采购人。</w:t>
            </w:r>
          </w:p>
        </w:tc>
      </w:tr>
      <w:tr w14:paraId="4E5579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03" w:hRule="atLeast"/>
          <w:jc w:val="center"/>
        </w:trPr>
        <w:tc>
          <w:tcPr>
            <w:tcW w:w="970" w:type="dxa"/>
            <w:vAlign w:val="center"/>
          </w:tcPr>
          <w:p w14:paraId="1EB6F183">
            <w:pPr>
              <w:pStyle w:val="51"/>
              <w:jc w:val="center"/>
              <w:rPr>
                <w:rFonts w:hint="eastAsia" w:ascii="宋体" w:hAnsi="宋体" w:eastAsia="宋体" w:cs="宋体"/>
                <w:szCs w:val="24"/>
              </w:rPr>
            </w:pPr>
            <w:r>
              <w:rPr>
                <w:rFonts w:hint="eastAsia" w:ascii="宋体" w:hAnsi="宋体" w:eastAsia="宋体" w:cs="宋体"/>
                <w:szCs w:val="24"/>
              </w:rPr>
              <w:t>22</w:t>
            </w:r>
          </w:p>
        </w:tc>
        <w:tc>
          <w:tcPr>
            <w:tcW w:w="1738" w:type="dxa"/>
            <w:vAlign w:val="center"/>
          </w:tcPr>
          <w:p w14:paraId="5160BEDD">
            <w:pPr>
              <w:pStyle w:val="51"/>
              <w:rPr>
                <w:rFonts w:hint="eastAsia" w:ascii="宋体" w:hAnsi="宋体" w:eastAsia="宋体" w:cs="宋体"/>
                <w:szCs w:val="24"/>
              </w:rPr>
            </w:pPr>
            <w:r>
              <w:rPr>
                <w:rFonts w:hint="eastAsia" w:ascii="宋体" w:hAnsi="宋体" w:eastAsia="宋体" w:cs="宋体"/>
                <w:szCs w:val="24"/>
              </w:rPr>
              <w:t>实物样品</w:t>
            </w:r>
          </w:p>
        </w:tc>
        <w:tc>
          <w:tcPr>
            <w:tcW w:w="6940" w:type="dxa"/>
            <w:vAlign w:val="center"/>
          </w:tcPr>
          <w:p w14:paraId="45CDFDA2">
            <w:pPr>
              <w:pStyle w:val="51"/>
              <w:rPr>
                <w:rFonts w:hint="eastAsia" w:ascii="宋体" w:hAnsi="宋体" w:eastAsia="宋体" w:cs="宋体"/>
                <w:szCs w:val="24"/>
              </w:rPr>
            </w:pPr>
            <w:r>
              <w:rPr>
                <w:rFonts w:hint="eastAsia" w:ascii="宋体" w:hAnsi="宋体" w:eastAsia="宋体" w:cs="宋体"/>
                <w:szCs w:val="24"/>
              </w:rPr>
              <w:t xml:space="preserve">投标样品递交： </w:t>
            </w:r>
          </w:p>
          <w:p w14:paraId="1FA47858">
            <w:pPr>
              <w:pStyle w:val="51"/>
              <w:rPr>
                <w:rFonts w:hint="eastAsia" w:ascii="宋体" w:hAnsi="宋体" w:eastAsia="宋体" w:cs="宋体"/>
                <w:szCs w:val="24"/>
              </w:rPr>
            </w:pPr>
            <w:r>
              <w:rPr>
                <w:rFonts w:hint="eastAsia" w:ascii="宋体" w:hAnsi="宋体" w:eastAsia="宋体" w:cs="宋体"/>
                <w:szCs w:val="24"/>
              </w:rPr>
              <w:t xml:space="preserve">☑不需要 </w:t>
            </w:r>
          </w:p>
          <w:p w14:paraId="457E7456">
            <w:pPr>
              <w:pStyle w:val="51"/>
              <w:rPr>
                <w:rFonts w:hint="eastAsia" w:ascii="宋体" w:hAnsi="宋体" w:eastAsia="宋体" w:cs="宋体"/>
                <w:szCs w:val="24"/>
              </w:rPr>
            </w:pPr>
            <w:r>
              <w:rPr>
                <w:rFonts w:hint="eastAsia" w:ascii="宋体" w:hAnsi="宋体" w:eastAsia="宋体" w:cs="宋体"/>
                <w:szCs w:val="24"/>
              </w:rPr>
              <w:t xml:space="preserve">□需要，具体要求如下： </w:t>
            </w:r>
          </w:p>
          <w:p w14:paraId="4E6F0A10">
            <w:pPr>
              <w:pStyle w:val="51"/>
              <w:rPr>
                <w:rFonts w:hint="eastAsia" w:ascii="宋体" w:hAnsi="宋体" w:eastAsia="宋体" w:cs="宋体"/>
                <w:szCs w:val="24"/>
              </w:rPr>
            </w:pPr>
            <w:r>
              <w:rPr>
                <w:rFonts w:hint="eastAsia" w:ascii="宋体" w:hAnsi="宋体" w:eastAsia="宋体" w:cs="宋体"/>
                <w:szCs w:val="24"/>
              </w:rPr>
              <w:t xml:space="preserve">  1.样品制作的标准和要求：</w:t>
            </w:r>
            <w:r>
              <w:rPr>
                <w:rFonts w:hint="eastAsia" w:ascii="宋体" w:hAnsi="宋体" w:eastAsia="宋体" w:cs="宋体"/>
                <w:szCs w:val="24"/>
                <w:u w:val="single"/>
              </w:rPr>
              <w:t>/</w:t>
            </w:r>
            <w:r>
              <w:rPr>
                <w:rFonts w:hint="eastAsia" w:ascii="宋体" w:hAnsi="宋体" w:eastAsia="宋体" w:cs="宋体"/>
                <w:szCs w:val="24"/>
              </w:rPr>
              <w:t xml:space="preserve">； </w:t>
            </w:r>
          </w:p>
          <w:p w14:paraId="09E63751">
            <w:pPr>
              <w:pStyle w:val="51"/>
              <w:rPr>
                <w:rFonts w:hint="eastAsia" w:ascii="宋体" w:hAnsi="宋体" w:eastAsia="宋体" w:cs="宋体"/>
                <w:szCs w:val="24"/>
              </w:rPr>
            </w:pPr>
            <w:r>
              <w:rPr>
                <w:rFonts w:hint="eastAsia" w:ascii="宋体" w:hAnsi="宋体" w:eastAsia="宋体" w:cs="宋体"/>
                <w:szCs w:val="24"/>
              </w:rPr>
              <w:t xml:space="preserve">  2.是否需要随样品提交相关检测报告： </w:t>
            </w:r>
          </w:p>
          <w:p w14:paraId="7DE8C950">
            <w:pPr>
              <w:pStyle w:val="51"/>
              <w:ind w:firstLine="480" w:firstLineChars="200"/>
              <w:rPr>
                <w:rFonts w:hint="eastAsia" w:ascii="宋体" w:hAnsi="宋体" w:eastAsia="宋体" w:cs="宋体"/>
                <w:szCs w:val="24"/>
              </w:rPr>
            </w:pPr>
            <w:r>
              <w:rPr>
                <w:rFonts w:hint="eastAsia" w:ascii="宋体" w:hAnsi="宋体" w:eastAsia="宋体" w:cs="宋体"/>
                <w:szCs w:val="24"/>
              </w:rPr>
              <w:t xml:space="preserve">□不需要 </w:t>
            </w:r>
          </w:p>
          <w:p w14:paraId="2BED9039">
            <w:pPr>
              <w:pStyle w:val="51"/>
              <w:ind w:firstLine="480" w:firstLineChars="200"/>
              <w:rPr>
                <w:rFonts w:hint="eastAsia" w:ascii="宋体" w:hAnsi="宋体" w:eastAsia="宋体" w:cs="宋体"/>
                <w:szCs w:val="24"/>
              </w:rPr>
            </w:pPr>
            <w:r>
              <w:rPr>
                <w:rFonts w:hint="eastAsia" w:ascii="宋体" w:hAnsi="宋体" w:eastAsia="宋体" w:cs="宋体"/>
                <w:szCs w:val="24"/>
              </w:rPr>
              <w:t xml:space="preserve">□需要 </w:t>
            </w:r>
          </w:p>
          <w:p w14:paraId="22C28331">
            <w:pPr>
              <w:pStyle w:val="51"/>
              <w:ind w:firstLine="240" w:firstLineChars="100"/>
              <w:rPr>
                <w:rFonts w:hint="eastAsia" w:ascii="宋体" w:hAnsi="宋体" w:eastAsia="宋体" w:cs="宋体"/>
                <w:szCs w:val="24"/>
              </w:rPr>
            </w:pPr>
            <w:r>
              <w:rPr>
                <w:rFonts w:hint="eastAsia" w:ascii="宋体" w:hAnsi="宋体" w:eastAsia="宋体" w:cs="宋体"/>
                <w:szCs w:val="24"/>
              </w:rPr>
              <w:t>3.样品递交要求：递交时间：</w:t>
            </w:r>
            <w:r>
              <w:rPr>
                <w:rFonts w:hint="eastAsia" w:ascii="宋体" w:hAnsi="宋体" w:eastAsia="宋体" w:cs="宋体"/>
                <w:szCs w:val="24"/>
                <w:u w:val="single"/>
              </w:rPr>
              <w:t xml:space="preserve">  /  </w:t>
            </w:r>
            <w:r>
              <w:rPr>
                <w:rFonts w:hint="eastAsia" w:ascii="宋体" w:hAnsi="宋体" w:eastAsia="宋体" w:cs="宋体"/>
                <w:szCs w:val="24"/>
              </w:rPr>
              <w:t xml:space="preserve"> ，</w:t>
            </w:r>
          </w:p>
          <w:p w14:paraId="6CF7CF9E">
            <w:pPr>
              <w:pStyle w:val="51"/>
              <w:rPr>
                <w:rFonts w:hint="eastAsia" w:ascii="宋体" w:hAnsi="宋体" w:eastAsia="宋体" w:cs="宋体"/>
                <w:szCs w:val="24"/>
              </w:rPr>
            </w:pPr>
            <w:r>
              <w:rPr>
                <w:rFonts w:hint="eastAsia" w:ascii="宋体" w:hAnsi="宋体" w:eastAsia="宋体" w:cs="宋体"/>
                <w:szCs w:val="24"/>
              </w:rPr>
              <w:t>递交地点：</w:t>
            </w:r>
            <w:r>
              <w:rPr>
                <w:rFonts w:hint="eastAsia" w:ascii="宋体" w:hAnsi="宋体" w:eastAsia="宋体" w:cs="宋体"/>
                <w:szCs w:val="24"/>
                <w:u w:val="single"/>
              </w:rPr>
              <w:t xml:space="preserve">   /   </w:t>
            </w:r>
            <w:r>
              <w:rPr>
                <w:rFonts w:hint="eastAsia" w:ascii="宋体" w:hAnsi="宋体" w:eastAsia="宋体" w:cs="宋体"/>
                <w:szCs w:val="24"/>
              </w:rPr>
              <w:t xml:space="preserve">，逾期提供的样品将不予接受。 </w:t>
            </w:r>
          </w:p>
          <w:p w14:paraId="237D29B4">
            <w:pPr>
              <w:pStyle w:val="51"/>
              <w:rPr>
                <w:rFonts w:hint="eastAsia" w:ascii="宋体" w:hAnsi="宋体" w:eastAsia="宋体" w:cs="宋体"/>
                <w:szCs w:val="24"/>
              </w:rPr>
            </w:pPr>
            <w:r>
              <w:rPr>
                <w:rFonts w:hint="eastAsia" w:ascii="宋体" w:hAnsi="宋体" w:eastAsia="宋体" w:cs="宋体"/>
                <w:szCs w:val="24"/>
              </w:rPr>
              <w:t xml:space="preserve">  4.未中标人样品退还：</w:t>
            </w:r>
            <w:r>
              <w:rPr>
                <w:rFonts w:hint="eastAsia" w:ascii="宋体" w:hAnsi="宋体" w:eastAsia="宋体" w:cs="宋体"/>
                <w:szCs w:val="24"/>
                <w:u w:val="single"/>
              </w:rPr>
              <w:t xml:space="preserve">/ </w:t>
            </w:r>
            <w:r>
              <w:rPr>
                <w:rFonts w:hint="eastAsia" w:ascii="宋体" w:hAnsi="宋体" w:eastAsia="宋体" w:cs="宋体"/>
                <w:szCs w:val="24"/>
              </w:rPr>
              <w:t xml:space="preserve">； </w:t>
            </w:r>
          </w:p>
          <w:p w14:paraId="19B2B288">
            <w:pPr>
              <w:pStyle w:val="51"/>
              <w:rPr>
                <w:rFonts w:hint="eastAsia" w:ascii="宋体" w:hAnsi="宋体" w:eastAsia="宋体" w:cs="宋体"/>
                <w:szCs w:val="24"/>
              </w:rPr>
            </w:pPr>
            <w:r>
              <w:rPr>
                <w:rFonts w:hint="eastAsia" w:ascii="宋体" w:hAnsi="宋体" w:eastAsia="宋体" w:cs="宋体"/>
                <w:szCs w:val="24"/>
              </w:rPr>
              <w:t xml:space="preserve">  5.中标人样品保管、封存及退还：</w:t>
            </w:r>
            <w:r>
              <w:rPr>
                <w:rFonts w:hint="eastAsia" w:ascii="宋体" w:hAnsi="宋体" w:eastAsia="宋体" w:cs="宋体"/>
                <w:szCs w:val="24"/>
                <w:u w:val="single"/>
              </w:rPr>
              <w:t>/</w:t>
            </w:r>
            <w:r>
              <w:rPr>
                <w:rFonts w:hint="eastAsia" w:ascii="宋体" w:hAnsi="宋体" w:eastAsia="宋体" w:cs="宋体"/>
                <w:szCs w:val="24"/>
              </w:rPr>
              <w:t xml:space="preserve">； </w:t>
            </w:r>
          </w:p>
          <w:p w14:paraId="78B18849">
            <w:pPr>
              <w:pStyle w:val="51"/>
              <w:rPr>
                <w:rFonts w:hint="eastAsia" w:ascii="宋体" w:hAnsi="宋体" w:eastAsia="宋体" w:cs="宋体"/>
                <w:szCs w:val="24"/>
              </w:rPr>
            </w:pPr>
            <w:r>
              <w:rPr>
                <w:rFonts w:hint="eastAsia" w:ascii="宋体" w:hAnsi="宋体" w:eastAsia="宋体" w:cs="宋体"/>
                <w:szCs w:val="24"/>
              </w:rPr>
              <w:t xml:space="preserve">  6.其他要求（如有）：_</w:t>
            </w:r>
            <w:r>
              <w:rPr>
                <w:rFonts w:hint="eastAsia" w:ascii="宋体" w:hAnsi="宋体" w:eastAsia="宋体" w:cs="宋体"/>
                <w:szCs w:val="24"/>
                <w:u w:val="single"/>
              </w:rPr>
              <w:t>/</w:t>
            </w:r>
            <w:r>
              <w:rPr>
                <w:rFonts w:hint="eastAsia" w:ascii="宋体" w:hAnsi="宋体" w:eastAsia="宋体" w:cs="宋体"/>
                <w:szCs w:val="24"/>
              </w:rPr>
              <w:t xml:space="preserve">_。 </w:t>
            </w:r>
          </w:p>
        </w:tc>
      </w:tr>
      <w:tr w14:paraId="03F9E1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0" w:type="dxa"/>
            <w:vAlign w:val="center"/>
          </w:tcPr>
          <w:p w14:paraId="20B63BA5">
            <w:pPr>
              <w:pStyle w:val="51"/>
              <w:jc w:val="center"/>
              <w:rPr>
                <w:rFonts w:hint="eastAsia" w:ascii="宋体" w:hAnsi="宋体" w:eastAsia="宋体" w:cs="宋体"/>
                <w:szCs w:val="24"/>
              </w:rPr>
            </w:pPr>
            <w:r>
              <w:rPr>
                <w:rFonts w:hint="eastAsia" w:ascii="宋体" w:hAnsi="宋体" w:eastAsia="宋体" w:cs="宋体"/>
                <w:szCs w:val="24"/>
              </w:rPr>
              <w:t>23.1</w:t>
            </w:r>
          </w:p>
        </w:tc>
        <w:tc>
          <w:tcPr>
            <w:tcW w:w="1738" w:type="dxa"/>
            <w:vAlign w:val="center"/>
          </w:tcPr>
          <w:p w14:paraId="5698E14B">
            <w:pPr>
              <w:pStyle w:val="51"/>
              <w:rPr>
                <w:rFonts w:hint="eastAsia" w:ascii="宋体" w:hAnsi="宋体" w:eastAsia="宋体" w:cs="宋体"/>
                <w:szCs w:val="24"/>
              </w:rPr>
            </w:pPr>
            <w:r>
              <w:rPr>
                <w:rFonts w:hint="eastAsia" w:ascii="宋体" w:hAnsi="宋体" w:eastAsia="宋体" w:cs="宋体"/>
                <w:szCs w:val="24"/>
              </w:rPr>
              <w:t>演示</w:t>
            </w:r>
          </w:p>
        </w:tc>
        <w:tc>
          <w:tcPr>
            <w:tcW w:w="6940" w:type="dxa"/>
            <w:vAlign w:val="center"/>
          </w:tcPr>
          <w:p w14:paraId="0723418F">
            <w:pPr>
              <w:pStyle w:val="51"/>
              <w:rPr>
                <w:rFonts w:hint="eastAsia" w:ascii="宋体" w:hAnsi="宋体" w:eastAsia="宋体" w:cs="宋体"/>
                <w:szCs w:val="24"/>
              </w:rPr>
            </w:pPr>
            <w:r>
              <w:rPr>
                <w:rFonts w:hint="eastAsia" w:ascii="宋体" w:hAnsi="宋体" w:eastAsia="宋体" w:cs="宋体"/>
                <w:szCs w:val="24"/>
              </w:rPr>
              <w:sym w:font="Wingdings" w:char="00FE"/>
            </w:r>
            <w:r>
              <w:rPr>
                <w:rFonts w:hint="eastAsia" w:ascii="宋体" w:hAnsi="宋体" w:eastAsia="宋体" w:cs="宋体"/>
                <w:szCs w:val="24"/>
              </w:rPr>
              <w:t>不进行</w:t>
            </w:r>
          </w:p>
          <w:p w14:paraId="1F2CA262">
            <w:pPr>
              <w:pStyle w:val="51"/>
              <w:rPr>
                <w:rFonts w:hint="eastAsia" w:ascii="宋体" w:hAnsi="宋体" w:eastAsia="宋体" w:cs="宋体"/>
                <w:szCs w:val="24"/>
              </w:rPr>
            </w:pPr>
            <w:r>
              <w:rPr>
                <w:rFonts w:hint="eastAsia" w:ascii="宋体" w:hAnsi="宋体" w:eastAsia="宋体" w:cs="宋体"/>
                <w:szCs w:val="24"/>
              </w:rPr>
              <w:sym w:font="Wingdings" w:char="00A8"/>
            </w:r>
            <w:r>
              <w:rPr>
                <w:rFonts w:hint="eastAsia" w:ascii="宋体" w:hAnsi="宋体" w:eastAsia="宋体" w:cs="宋体"/>
                <w:szCs w:val="24"/>
              </w:rPr>
              <w:t>进行，远程线上演示/现场演示</w:t>
            </w:r>
          </w:p>
          <w:p w14:paraId="50562C81">
            <w:pPr>
              <w:pStyle w:val="51"/>
              <w:ind w:firstLine="240" w:firstLineChars="100"/>
              <w:rPr>
                <w:rFonts w:hint="eastAsia" w:ascii="宋体" w:hAnsi="宋体" w:eastAsia="宋体" w:cs="宋体"/>
                <w:szCs w:val="24"/>
              </w:rPr>
            </w:pPr>
            <w:r>
              <w:rPr>
                <w:rFonts w:hint="eastAsia" w:ascii="宋体" w:hAnsi="宋体" w:eastAsia="宋体" w:cs="宋体"/>
                <w:szCs w:val="24"/>
              </w:rPr>
              <w:t>1.演示时间不得超过</w:t>
            </w:r>
            <w:r>
              <w:rPr>
                <w:rFonts w:hint="eastAsia" w:ascii="宋体" w:hAnsi="宋体" w:eastAsia="宋体" w:cs="宋体"/>
                <w:szCs w:val="24"/>
                <w:u w:val="single"/>
              </w:rPr>
              <w:t xml:space="preserve">   </w:t>
            </w:r>
            <w:r>
              <w:rPr>
                <w:rFonts w:hint="eastAsia" w:ascii="宋体" w:hAnsi="宋体" w:eastAsia="宋体" w:cs="宋体"/>
                <w:szCs w:val="24"/>
              </w:rPr>
              <w:t>分钟；</w:t>
            </w:r>
          </w:p>
          <w:p w14:paraId="6635A76E">
            <w:pPr>
              <w:pStyle w:val="51"/>
              <w:ind w:firstLine="240" w:firstLineChars="100"/>
              <w:rPr>
                <w:rFonts w:hint="eastAsia" w:ascii="宋体" w:hAnsi="宋体" w:eastAsia="宋体" w:cs="宋体"/>
                <w:szCs w:val="24"/>
              </w:rPr>
            </w:pPr>
            <w:r>
              <w:rPr>
                <w:rFonts w:hint="eastAsia" w:ascii="宋体" w:hAnsi="宋体" w:eastAsia="宋体" w:cs="宋体"/>
                <w:szCs w:val="24"/>
              </w:rPr>
              <w:t>2.进行远程线上演示的，投标人应提前自行准备好演示的软硬配置环境和网络环境，做好演示的各项准备工作。因投标人自身原因无法演示或者演示效果不理想的，导致的后果由投标人自行承担；</w:t>
            </w:r>
          </w:p>
          <w:p w14:paraId="2DFDFD92">
            <w:pPr>
              <w:pStyle w:val="51"/>
              <w:ind w:firstLine="240" w:firstLineChars="100"/>
              <w:rPr>
                <w:rFonts w:hint="eastAsia" w:ascii="宋体" w:hAnsi="宋体" w:eastAsia="宋体" w:cs="宋体"/>
                <w:szCs w:val="24"/>
              </w:rPr>
            </w:pPr>
            <w:r>
              <w:rPr>
                <w:rFonts w:hint="eastAsia" w:ascii="宋体" w:hAnsi="宋体" w:eastAsia="宋体" w:cs="宋体"/>
                <w:szCs w:val="24"/>
              </w:rPr>
              <w:t>3.进行现场演示的，演示人员不得超过</w:t>
            </w:r>
            <w:r>
              <w:rPr>
                <w:rFonts w:hint="eastAsia" w:ascii="宋体" w:hAnsi="宋体" w:eastAsia="宋体" w:cs="宋体"/>
                <w:szCs w:val="24"/>
                <w:u w:val="single"/>
              </w:rPr>
              <w:t xml:space="preserve">  </w:t>
            </w:r>
            <w:r>
              <w:rPr>
                <w:rFonts w:hint="eastAsia" w:ascii="宋体" w:hAnsi="宋体" w:eastAsia="宋体" w:cs="宋体"/>
                <w:szCs w:val="24"/>
              </w:rPr>
              <w:t>人，演示现场提供</w:t>
            </w:r>
            <w:r>
              <w:rPr>
                <w:rFonts w:hint="eastAsia" w:ascii="宋体" w:hAnsi="宋体" w:eastAsia="宋体" w:cs="宋体"/>
                <w:szCs w:val="24"/>
                <w:u w:val="single"/>
              </w:rPr>
              <w:t xml:space="preserve">       </w:t>
            </w:r>
            <w:r>
              <w:rPr>
                <w:rFonts w:hint="eastAsia" w:ascii="宋体" w:hAnsi="宋体" w:eastAsia="宋体" w:cs="宋体"/>
                <w:szCs w:val="24"/>
              </w:rPr>
              <w:t>。</w:t>
            </w:r>
          </w:p>
        </w:tc>
      </w:tr>
      <w:tr w14:paraId="1ACB24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3" w:hRule="atLeast"/>
          <w:jc w:val="center"/>
        </w:trPr>
        <w:tc>
          <w:tcPr>
            <w:tcW w:w="970" w:type="dxa"/>
            <w:vAlign w:val="center"/>
          </w:tcPr>
          <w:p w14:paraId="4A8C8A1E">
            <w:pPr>
              <w:pStyle w:val="51"/>
              <w:jc w:val="center"/>
              <w:rPr>
                <w:rFonts w:hint="eastAsia" w:ascii="宋体" w:hAnsi="宋体" w:eastAsia="宋体" w:cs="宋体"/>
                <w:szCs w:val="24"/>
              </w:rPr>
            </w:pPr>
            <w:r>
              <w:rPr>
                <w:rFonts w:hint="eastAsia" w:ascii="宋体" w:hAnsi="宋体" w:eastAsia="宋体" w:cs="宋体"/>
                <w:szCs w:val="24"/>
              </w:rPr>
              <w:t>25.3</w:t>
            </w:r>
          </w:p>
        </w:tc>
        <w:tc>
          <w:tcPr>
            <w:tcW w:w="1738" w:type="dxa"/>
            <w:vAlign w:val="center"/>
          </w:tcPr>
          <w:p w14:paraId="53C17B98">
            <w:pPr>
              <w:pStyle w:val="51"/>
              <w:rPr>
                <w:rFonts w:hint="eastAsia" w:ascii="宋体" w:hAnsi="宋体" w:eastAsia="宋体" w:cs="宋体"/>
                <w:szCs w:val="24"/>
              </w:rPr>
            </w:pPr>
            <w:r>
              <w:rPr>
                <w:rFonts w:hint="eastAsia" w:ascii="宋体" w:hAnsi="宋体" w:eastAsia="宋体" w:cs="宋体"/>
                <w:szCs w:val="24"/>
              </w:rPr>
              <w:t>解密投标文件的时限</w:t>
            </w:r>
          </w:p>
        </w:tc>
        <w:tc>
          <w:tcPr>
            <w:tcW w:w="6940" w:type="dxa"/>
            <w:vAlign w:val="center"/>
          </w:tcPr>
          <w:p w14:paraId="77120C7E">
            <w:pPr>
              <w:pStyle w:val="51"/>
              <w:rPr>
                <w:rFonts w:hint="eastAsia" w:ascii="宋体" w:hAnsi="宋体" w:eastAsia="宋体" w:cs="宋体"/>
                <w:szCs w:val="24"/>
              </w:rPr>
            </w:pPr>
            <w:r>
              <w:rPr>
                <w:rFonts w:hint="eastAsia" w:ascii="宋体" w:hAnsi="宋体" w:eastAsia="宋体" w:cs="宋体"/>
                <w:szCs w:val="24"/>
              </w:rPr>
              <w:t>不见面开标默认解密时长：</w:t>
            </w:r>
            <w:r>
              <w:rPr>
                <w:rFonts w:hint="eastAsia" w:ascii="宋体" w:hAnsi="宋体" w:eastAsia="宋体" w:cs="宋体"/>
                <w:szCs w:val="24"/>
                <w:u w:val="single"/>
              </w:rPr>
              <w:t xml:space="preserve">  30</w:t>
            </w:r>
            <w:r>
              <w:rPr>
                <w:rFonts w:hint="eastAsia" w:ascii="宋体" w:hAnsi="宋体" w:eastAsia="宋体" w:cs="宋体"/>
                <w:szCs w:val="24"/>
              </w:rPr>
              <w:t xml:space="preserve">分钟。 </w:t>
            </w:r>
          </w:p>
          <w:p w14:paraId="047DA0BB">
            <w:pPr>
              <w:pStyle w:val="51"/>
              <w:rPr>
                <w:rFonts w:hint="eastAsia" w:ascii="宋体" w:hAnsi="宋体" w:eastAsia="宋体" w:cs="宋体"/>
                <w:szCs w:val="24"/>
              </w:rPr>
            </w:pPr>
            <w:r>
              <w:rPr>
                <w:rFonts w:hint="eastAsia" w:ascii="宋体" w:hAnsi="宋体" w:eastAsia="宋体" w:cs="宋体"/>
                <w:szCs w:val="24"/>
              </w:rPr>
              <w:t>除因交易平台发生故障导致投标文件无法按时解密外，投标文件未按时解密的，视为未按规定提交投标文件。</w:t>
            </w:r>
          </w:p>
        </w:tc>
      </w:tr>
      <w:tr w14:paraId="2E71DD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jc w:val="center"/>
        </w:trPr>
        <w:tc>
          <w:tcPr>
            <w:tcW w:w="970" w:type="dxa"/>
            <w:vAlign w:val="center"/>
          </w:tcPr>
          <w:p w14:paraId="02C735DD">
            <w:pPr>
              <w:pStyle w:val="51"/>
              <w:jc w:val="center"/>
              <w:rPr>
                <w:rFonts w:hint="eastAsia" w:ascii="宋体" w:hAnsi="宋体" w:eastAsia="宋体" w:cs="宋体"/>
                <w:szCs w:val="24"/>
              </w:rPr>
            </w:pPr>
            <w:r>
              <w:rPr>
                <w:rFonts w:hint="eastAsia" w:ascii="宋体" w:hAnsi="宋体" w:eastAsia="宋体" w:cs="宋体"/>
                <w:szCs w:val="24"/>
              </w:rPr>
              <w:t>29.1</w:t>
            </w:r>
          </w:p>
        </w:tc>
        <w:tc>
          <w:tcPr>
            <w:tcW w:w="1738" w:type="dxa"/>
            <w:vAlign w:val="center"/>
          </w:tcPr>
          <w:p w14:paraId="51974AA1">
            <w:pPr>
              <w:pStyle w:val="51"/>
              <w:rPr>
                <w:rFonts w:hint="eastAsia" w:ascii="宋体" w:hAnsi="宋体" w:eastAsia="宋体" w:cs="宋体"/>
                <w:szCs w:val="24"/>
              </w:rPr>
            </w:pPr>
            <w:r>
              <w:rPr>
                <w:rFonts w:hint="eastAsia" w:ascii="宋体" w:hAnsi="宋体" w:eastAsia="宋体" w:cs="宋体"/>
                <w:szCs w:val="24"/>
              </w:rPr>
              <w:t>评标方法</w:t>
            </w:r>
          </w:p>
        </w:tc>
        <w:tc>
          <w:tcPr>
            <w:tcW w:w="6940" w:type="dxa"/>
            <w:vAlign w:val="center"/>
          </w:tcPr>
          <w:p w14:paraId="5E50AD06">
            <w:pPr>
              <w:pStyle w:val="51"/>
              <w:rPr>
                <w:rFonts w:hint="eastAsia" w:ascii="宋体" w:hAnsi="宋体" w:eastAsia="宋体" w:cs="宋体"/>
                <w:szCs w:val="24"/>
              </w:rPr>
            </w:pPr>
            <w:r>
              <w:rPr>
                <w:rFonts w:hint="eastAsia" w:ascii="宋体" w:hAnsi="宋体" w:eastAsia="宋体" w:cs="宋体"/>
                <w:szCs w:val="24"/>
              </w:rPr>
              <w:sym w:font="Wingdings" w:char="00FE"/>
            </w:r>
            <w:r>
              <w:rPr>
                <w:rFonts w:hint="eastAsia" w:ascii="宋体" w:hAnsi="宋体" w:eastAsia="宋体" w:cs="宋体"/>
                <w:szCs w:val="24"/>
              </w:rPr>
              <w:t>综合评分法</w:t>
            </w:r>
          </w:p>
          <w:p w14:paraId="7BEAE380">
            <w:pPr>
              <w:pStyle w:val="51"/>
              <w:rPr>
                <w:rFonts w:hint="eastAsia" w:ascii="宋体" w:hAnsi="宋体" w:eastAsia="宋体" w:cs="宋体"/>
                <w:szCs w:val="24"/>
              </w:rPr>
            </w:pPr>
            <w:r>
              <w:rPr>
                <w:rFonts w:hint="eastAsia" w:ascii="宋体" w:hAnsi="宋体" w:eastAsia="宋体" w:cs="宋体"/>
                <w:szCs w:val="24"/>
              </w:rPr>
              <w:sym w:font="Wingdings" w:char="00A8"/>
            </w:r>
            <w:r>
              <w:rPr>
                <w:rFonts w:hint="eastAsia" w:ascii="宋体" w:hAnsi="宋体" w:eastAsia="宋体" w:cs="宋体"/>
                <w:szCs w:val="24"/>
              </w:rPr>
              <w:t>最低评标价法</w:t>
            </w:r>
          </w:p>
        </w:tc>
      </w:tr>
      <w:tr w14:paraId="3C7C45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5" w:hRule="atLeast"/>
          <w:jc w:val="center"/>
        </w:trPr>
        <w:tc>
          <w:tcPr>
            <w:tcW w:w="970" w:type="dxa"/>
            <w:vAlign w:val="center"/>
          </w:tcPr>
          <w:p w14:paraId="1AB3F892">
            <w:pPr>
              <w:pStyle w:val="51"/>
              <w:jc w:val="center"/>
              <w:rPr>
                <w:rFonts w:hint="eastAsia" w:ascii="宋体" w:hAnsi="宋体" w:eastAsia="宋体" w:cs="宋体"/>
                <w:szCs w:val="24"/>
              </w:rPr>
            </w:pPr>
            <w:r>
              <w:rPr>
                <w:rFonts w:hint="eastAsia" w:ascii="宋体" w:hAnsi="宋体" w:eastAsia="宋体" w:cs="宋体"/>
                <w:szCs w:val="24"/>
              </w:rPr>
              <w:t>29.3</w:t>
            </w:r>
          </w:p>
        </w:tc>
        <w:tc>
          <w:tcPr>
            <w:tcW w:w="1738" w:type="dxa"/>
            <w:vAlign w:val="center"/>
          </w:tcPr>
          <w:p w14:paraId="5898BE30">
            <w:pPr>
              <w:pStyle w:val="51"/>
              <w:rPr>
                <w:rFonts w:hint="eastAsia" w:ascii="宋体" w:hAnsi="宋体" w:eastAsia="宋体" w:cs="宋体"/>
                <w:szCs w:val="24"/>
              </w:rPr>
            </w:pPr>
            <w:r>
              <w:rPr>
                <w:rFonts w:hint="eastAsia" w:ascii="宋体" w:hAnsi="宋体" w:eastAsia="宋体" w:cs="宋体"/>
                <w:szCs w:val="24"/>
              </w:rPr>
              <w:t>推荐中标候选人</w:t>
            </w:r>
          </w:p>
        </w:tc>
        <w:tc>
          <w:tcPr>
            <w:tcW w:w="6940" w:type="dxa"/>
            <w:vAlign w:val="center"/>
          </w:tcPr>
          <w:p w14:paraId="724BD26A">
            <w:pPr>
              <w:pStyle w:val="51"/>
              <w:rPr>
                <w:rFonts w:hint="eastAsia" w:ascii="宋体" w:hAnsi="宋体" w:eastAsia="宋体" w:cs="宋体"/>
                <w:szCs w:val="24"/>
              </w:rPr>
            </w:pPr>
            <w:r>
              <w:rPr>
                <w:rFonts w:hint="eastAsia" w:ascii="宋体" w:hAnsi="宋体" w:eastAsia="宋体" w:cs="宋体"/>
                <w:szCs w:val="24"/>
              </w:rPr>
              <w:t>中标候选人数量</w:t>
            </w:r>
            <w:r>
              <w:rPr>
                <w:rFonts w:hint="eastAsia" w:ascii="宋体" w:hAnsi="宋体" w:eastAsia="宋体" w:cs="宋体"/>
                <w:szCs w:val="24"/>
                <w:u w:val="single"/>
              </w:rPr>
              <w:t xml:space="preserve">  3 </w:t>
            </w:r>
            <w:r>
              <w:rPr>
                <w:rFonts w:hint="eastAsia" w:ascii="宋体" w:hAnsi="宋体" w:eastAsia="宋体" w:cs="宋体"/>
                <w:szCs w:val="24"/>
              </w:rPr>
              <w:t>家</w:t>
            </w:r>
          </w:p>
        </w:tc>
      </w:tr>
      <w:tr w14:paraId="34056D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jc w:val="center"/>
        </w:trPr>
        <w:tc>
          <w:tcPr>
            <w:tcW w:w="970" w:type="dxa"/>
            <w:vAlign w:val="center"/>
          </w:tcPr>
          <w:p w14:paraId="1592862F">
            <w:pPr>
              <w:pStyle w:val="51"/>
              <w:jc w:val="center"/>
              <w:rPr>
                <w:rFonts w:hint="eastAsia" w:ascii="宋体" w:hAnsi="宋体" w:eastAsia="宋体" w:cs="宋体"/>
                <w:szCs w:val="24"/>
              </w:rPr>
            </w:pPr>
            <w:r>
              <w:rPr>
                <w:rFonts w:hint="eastAsia" w:ascii="宋体" w:hAnsi="宋体" w:eastAsia="宋体" w:cs="宋体"/>
                <w:szCs w:val="24"/>
              </w:rPr>
              <w:t>30.1</w:t>
            </w:r>
          </w:p>
        </w:tc>
        <w:tc>
          <w:tcPr>
            <w:tcW w:w="1738" w:type="dxa"/>
            <w:vAlign w:val="center"/>
          </w:tcPr>
          <w:p w14:paraId="6801D7F6">
            <w:pPr>
              <w:pStyle w:val="51"/>
              <w:rPr>
                <w:rFonts w:hint="eastAsia" w:ascii="宋体" w:hAnsi="宋体" w:eastAsia="宋体" w:cs="宋体"/>
                <w:szCs w:val="24"/>
              </w:rPr>
            </w:pPr>
            <w:r>
              <w:rPr>
                <w:rFonts w:hint="eastAsia" w:ascii="宋体" w:hAnsi="宋体" w:eastAsia="宋体" w:cs="宋体"/>
                <w:szCs w:val="24"/>
              </w:rPr>
              <w:t>确定中标人</w:t>
            </w:r>
          </w:p>
        </w:tc>
        <w:tc>
          <w:tcPr>
            <w:tcW w:w="6940" w:type="dxa"/>
            <w:vAlign w:val="center"/>
          </w:tcPr>
          <w:p w14:paraId="6F09A3CB">
            <w:pPr>
              <w:pStyle w:val="51"/>
              <w:rPr>
                <w:rFonts w:hint="eastAsia" w:ascii="宋体" w:hAnsi="宋体" w:eastAsia="宋体" w:cs="宋体"/>
                <w:szCs w:val="24"/>
              </w:rPr>
            </w:pPr>
            <w:r>
              <w:rPr>
                <w:rFonts w:hint="eastAsia" w:ascii="宋体" w:hAnsi="宋体" w:eastAsia="宋体" w:cs="宋体"/>
                <w:szCs w:val="24"/>
              </w:rPr>
              <w:sym w:font="Wingdings" w:char="00FE"/>
            </w:r>
            <w:r>
              <w:rPr>
                <w:rFonts w:hint="eastAsia" w:ascii="宋体" w:hAnsi="宋体" w:eastAsia="宋体" w:cs="宋体"/>
                <w:szCs w:val="24"/>
              </w:rPr>
              <w:t>采购人按评审报告中推荐的中标候选人排序确定中标人。</w:t>
            </w:r>
          </w:p>
          <w:p w14:paraId="45E773ED">
            <w:pPr>
              <w:pStyle w:val="51"/>
              <w:rPr>
                <w:rFonts w:hint="eastAsia" w:ascii="宋体" w:hAnsi="宋体" w:eastAsia="宋体" w:cs="宋体"/>
                <w:szCs w:val="24"/>
              </w:rPr>
            </w:pPr>
            <w:r>
              <w:rPr>
                <w:rFonts w:hint="eastAsia" w:ascii="宋体" w:hAnsi="宋体" w:eastAsia="宋体" w:cs="宋体"/>
                <w:szCs w:val="24"/>
              </w:rPr>
              <w:sym w:font="Wingdings" w:char="00A8"/>
            </w:r>
            <w:r>
              <w:rPr>
                <w:rFonts w:hint="eastAsia" w:ascii="宋体" w:hAnsi="宋体" w:eastAsia="宋体" w:cs="宋体"/>
                <w:szCs w:val="24"/>
              </w:rPr>
              <w:t>采购人委托评标委员会直接确定中标人。</w:t>
            </w:r>
          </w:p>
        </w:tc>
      </w:tr>
      <w:tr w14:paraId="14DD2F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1" w:hRule="atLeast"/>
          <w:jc w:val="center"/>
        </w:trPr>
        <w:tc>
          <w:tcPr>
            <w:tcW w:w="970" w:type="dxa"/>
            <w:vAlign w:val="center"/>
          </w:tcPr>
          <w:p w14:paraId="74AFA5B4">
            <w:pPr>
              <w:pStyle w:val="51"/>
              <w:jc w:val="center"/>
              <w:rPr>
                <w:rFonts w:hint="eastAsia" w:ascii="宋体" w:hAnsi="宋体" w:eastAsia="宋体" w:cs="宋体"/>
                <w:szCs w:val="24"/>
              </w:rPr>
            </w:pPr>
            <w:r>
              <w:rPr>
                <w:rFonts w:hint="eastAsia" w:ascii="宋体" w:hAnsi="宋体" w:eastAsia="宋体" w:cs="宋体"/>
                <w:szCs w:val="24"/>
              </w:rPr>
              <w:t>30.2</w:t>
            </w:r>
          </w:p>
          <w:p w14:paraId="1F144863">
            <w:pPr>
              <w:pStyle w:val="51"/>
              <w:jc w:val="center"/>
              <w:rPr>
                <w:rFonts w:hint="eastAsia" w:ascii="宋体" w:hAnsi="宋体" w:eastAsia="宋体" w:cs="宋体"/>
                <w:szCs w:val="24"/>
              </w:rPr>
            </w:pPr>
            <w:r>
              <w:rPr>
                <w:rFonts w:hint="eastAsia" w:ascii="宋体" w:hAnsi="宋体" w:eastAsia="宋体" w:cs="宋体"/>
                <w:szCs w:val="24"/>
              </w:rPr>
              <w:t>30.3</w:t>
            </w:r>
          </w:p>
        </w:tc>
        <w:tc>
          <w:tcPr>
            <w:tcW w:w="1738" w:type="dxa"/>
            <w:vAlign w:val="center"/>
          </w:tcPr>
          <w:p w14:paraId="7D8959E4">
            <w:pPr>
              <w:pStyle w:val="51"/>
              <w:rPr>
                <w:rFonts w:hint="eastAsia" w:ascii="宋体" w:hAnsi="宋体" w:eastAsia="宋体" w:cs="宋体"/>
                <w:szCs w:val="24"/>
              </w:rPr>
            </w:pPr>
            <w:r>
              <w:rPr>
                <w:rFonts w:hint="eastAsia" w:ascii="宋体" w:hAnsi="宋体" w:eastAsia="宋体" w:cs="宋体"/>
                <w:kern w:val="0"/>
                <w:szCs w:val="24"/>
                <w:lang w:bidi="ar"/>
              </w:rPr>
              <w:t>提供相同品牌产品的不同投标人确定中标候选人的规定</w:t>
            </w:r>
          </w:p>
        </w:tc>
        <w:tc>
          <w:tcPr>
            <w:tcW w:w="6940" w:type="dxa"/>
            <w:vAlign w:val="center"/>
          </w:tcPr>
          <w:p w14:paraId="3201127C">
            <w:pPr>
              <w:pStyle w:val="51"/>
              <w:ind w:firstLine="480" w:firstLineChars="200"/>
              <w:rPr>
                <w:rFonts w:hint="eastAsia" w:ascii="宋体" w:hAnsi="宋体" w:eastAsia="宋体" w:cs="宋体"/>
                <w:kern w:val="0"/>
                <w:szCs w:val="24"/>
                <w:lang w:bidi="ar"/>
              </w:rPr>
            </w:pPr>
            <w:r>
              <w:rPr>
                <w:rFonts w:hint="eastAsia" w:ascii="宋体" w:hAnsi="宋体" w:eastAsia="宋体" w:cs="宋体"/>
                <w:szCs w:val="24"/>
              </w:rPr>
              <w:sym w:font="Wingdings" w:char="00FE"/>
            </w:r>
            <w:r>
              <w:rPr>
                <w:rFonts w:hint="eastAsia" w:ascii="宋体" w:hAnsi="宋体" w:eastAsia="宋体" w:cs="宋体"/>
                <w:kern w:val="0"/>
                <w:szCs w:val="24"/>
                <w:lang w:bidi="ar"/>
              </w:rPr>
              <w:t>综合评分法的采购项目，提供相同品牌产品且通过资格审查、符合性审查的不同投标人参加同一合同项下投标的，按一家投标人计算，评审后得分相同的，按照</w:t>
            </w:r>
            <w:r>
              <w:rPr>
                <w:rFonts w:hint="eastAsia" w:ascii="宋体" w:hAnsi="宋体" w:eastAsia="宋体" w:cs="宋体"/>
                <w:kern w:val="0"/>
                <w:szCs w:val="24"/>
                <w:u w:val="single"/>
                <w:lang w:bidi="ar"/>
              </w:rPr>
              <w:t xml:space="preserve"> 报价最低的 </w:t>
            </w:r>
            <w:r>
              <w:rPr>
                <w:rFonts w:hint="eastAsia" w:ascii="宋体" w:hAnsi="宋体" w:eastAsia="宋体" w:cs="宋体"/>
                <w:kern w:val="0"/>
                <w:szCs w:val="24"/>
                <w:lang w:bidi="ar"/>
              </w:rPr>
              <w:t>方式确定一个投标人获得中标人推荐资格，其他同品牌投标人不作为中标候选人。</w:t>
            </w:r>
          </w:p>
        </w:tc>
      </w:tr>
      <w:tr w14:paraId="2F237A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641" w:hRule="atLeast"/>
          <w:jc w:val="center"/>
        </w:trPr>
        <w:tc>
          <w:tcPr>
            <w:tcW w:w="970" w:type="dxa"/>
            <w:vAlign w:val="center"/>
          </w:tcPr>
          <w:p w14:paraId="065721AB">
            <w:pPr>
              <w:pStyle w:val="51"/>
              <w:jc w:val="center"/>
              <w:rPr>
                <w:rFonts w:hint="eastAsia" w:ascii="宋体" w:hAnsi="宋体" w:eastAsia="宋体" w:cs="宋体"/>
                <w:szCs w:val="24"/>
              </w:rPr>
            </w:pPr>
            <w:r>
              <w:rPr>
                <w:rFonts w:hint="eastAsia" w:ascii="宋体" w:hAnsi="宋体" w:eastAsia="宋体" w:cs="宋体"/>
                <w:szCs w:val="24"/>
              </w:rPr>
              <w:t>33.1</w:t>
            </w:r>
          </w:p>
        </w:tc>
        <w:tc>
          <w:tcPr>
            <w:tcW w:w="1738" w:type="dxa"/>
            <w:vAlign w:val="center"/>
          </w:tcPr>
          <w:p w14:paraId="19196DCF">
            <w:pPr>
              <w:pStyle w:val="51"/>
              <w:rPr>
                <w:rFonts w:hint="eastAsia" w:ascii="宋体" w:hAnsi="宋体" w:eastAsia="宋体" w:cs="宋体"/>
                <w:szCs w:val="24"/>
              </w:rPr>
            </w:pPr>
            <w:r>
              <w:rPr>
                <w:rFonts w:hint="eastAsia" w:ascii="宋体" w:hAnsi="宋体" w:eastAsia="宋体" w:cs="宋体"/>
                <w:szCs w:val="24"/>
                <w:highlight w:val="none"/>
              </w:rPr>
              <w:t>履约保证金</w:t>
            </w:r>
          </w:p>
        </w:tc>
        <w:tc>
          <w:tcPr>
            <w:tcW w:w="6940" w:type="dxa"/>
            <w:vAlign w:val="center"/>
          </w:tcPr>
          <w:p w14:paraId="192AA84F">
            <w:pPr>
              <w:pStyle w:val="51"/>
              <w:rPr>
                <w:rFonts w:hint="eastAsia" w:ascii="宋体" w:hAnsi="宋体" w:eastAsia="宋体" w:cs="宋体"/>
                <w:szCs w:val="24"/>
              </w:rPr>
            </w:pPr>
            <w:r>
              <w:rPr>
                <w:rFonts w:hint="eastAsia" w:ascii="宋体" w:hAnsi="宋体" w:eastAsia="宋体" w:cs="宋体"/>
                <w:szCs w:val="24"/>
              </w:rPr>
              <w:t xml:space="preserve"> 1.金额：</w:t>
            </w:r>
          </w:p>
          <w:p w14:paraId="2709BCC4">
            <w:pPr>
              <w:pStyle w:val="51"/>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eastAsia="zh-CN"/>
              </w:rPr>
              <w:t>□</w:t>
            </w:r>
            <w:r>
              <w:rPr>
                <w:rFonts w:hint="eastAsia" w:ascii="宋体" w:hAnsi="宋体" w:eastAsia="宋体" w:cs="宋体"/>
                <w:szCs w:val="24"/>
                <w:highlight w:val="none"/>
              </w:rPr>
              <w:t>免收</w:t>
            </w:r>
          </w:p>
          <w:p w14:paraId="4C76072A">
            <w:pPr>
              <w:pStyle w:val="51"/>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eastAsia="zh-CN"/>
              </w:rPr>
              <w:t>☑</w:t>
            </w:r>
            <w:r>
              <w:rPr>
                <w:rFonts w:hint="eastAsia" w:ascii="宋体" w:hAnsi="宋体" w:eastAsia="宋体" w:cs="宋体"/>
                <w:szCs w:val="24"/>
                <w:highlight w:val="none"/>
              </w:rPr>
              <w:t>合同</w:t>
            </w:r>
            <w:r>
              <w:rPr>
                <w:rFonts w:hint="eastAsia" w:ascii="宋体" w:hAnsi="宋体" w:eastAsia="宋体" w:cs="宋体"/>
                <w:szCs w:val="24"/>
                <w:highlight w:val="none"/>
                <w:lang w:val="en-US" w:eastAsia="zh-CN"/>
              </w:rPr>
              <w:t>总</w:t>
            </w:r>
            <w:r>
              <w:rPr>
                <w:rFonts w:hint="eastAsia" w:ascii="宋体" w:hAnsi="宋体" w:eastAsia="宋体" w:cs="宋体"/>
                <w:szCs w:val="24"/>
                <w:highlight w:val="none"/>
              </w:rPr>
              <w:t xml:space="preserve">价的 </w:t>
            </w:r>
            <w:r>
              <w:rPr>
                <w:rFonts w:hint="eastAsia" w:ascii="宋体" w:hAnsi="宋体" w:eastAsia="宋体" w:cs="宋体"/>
                <w:szCs w:val="24"/>
                <w:highlight w:val="none"/>
                <w:u w:val="single"/>
                <w:lang w:val="en-US" w:eastAsia="zh-CN"/>
              </w:rPr>
              <w:t>10</w:t>
            </w:r>
            <w:r>
              <w:rPr>
                <w:rFonts w:hint="eastAsia" w:ascii="宋体" w:hAnsi="宋体" w:eastAsia="宋体" w:cs="宋体"/>
                <w:szCs w:val="24"/>
                <w:highlight w:val="none"/>
                <w:u w:val="single"/>
              </w:rPr>
              <w:t>%</w:t>
            </w:r>
            <w:r>
              <w:rPr>
                <w:rFonts w:hint="eastAsia" w:ascii="宋体" w:hAnsi="宋体" w:eastAsia="宋体" w:cs="宋体"/>
                <w:szCs w:val="24"/>
                <w:highlight w:val="none"/>
                <w:u w:val="single"/>
                <w:lang w:val="en-US" w:eastAsia="zh-CN"/>
              </w:rPr>
              <w:t xml:space="preserve"> </w:t>
            </w:r>
            <w:r>
              <w:rPr>
                <w:rFonts w:hint="eastAsia" w:ascii="宋体" w:hAnsi="宋体" w:eastAsia="宋体" w:cs="宋体"/>
                <w:szCs w:val="24"/>
                <w:highlight w:val="none"/>
                <w:lang w:val="en-US" w:eastAsia="zh-CN"/>
              </w:rPr>
              <w:t xml:space="preserve"> </w:t>
            </w:r>
          </w:p>
          <w:p w14:paraId="52420D54">
            <w:pPr>
              <w:pStyle w:val="51"/>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eastAsia="zh-CN"/>
              </w:rPr>
              <w:t>□</w:t>
            </w:r>
            <w:r>
              <w:rPr>
                <w:rFonts w:hint="eastAsia" w:ascii="宋体" w:hAnsi="宋体" w:eastAsia="宋体" w:cs="宋体"/>
                <w:szCs w:val="24"/>
                <w:highlight w:val="none"/>
              </w:rPr>
              <w:t>定额收取：人民币</w:t>
            </w:r>
            <w:r>
              <w:rPr>
                <w:rFonts w:hint="eastAsia" w:ascii="宋体" w:hAnsi="宋体" w:eastAsia="宋体" w:cs="宋体"/>
                <w:szCs w:val="24"/>
                <w:highlight w:val="none"/>
                <w:u w:val="single"/>
              </w:rPr>
              <w:t>/</w:t>
            </w:r>
            <w:r>
              <w:rPr>
                <w:rFonts w:hint="eastAsia" w:ascii="宋体" w:hAnsi="宋体" w:eastAsia="宋体" w:cs="宋体"/>
                <w:szCs w:val="24"/>
                <w:highlight w:val="none"/>
              </w:rPr>
              <w:t>元</w:t>
            </w:r>
          </w:p>
          <w:p w14:paraId="1F64A386">
            <w:pPr>
              <w:pStyle w:val="51"/>
              <w:rPr>
                <w:rFonts w:hint="eastAsia" w:ascii="宋体" w:hAnsi="宋体" w:eastAsia="宋体" w:cs="宋体"/>
                <w:szCs w:val="24"/>
                <w:highlight w:val="none"/>
                <w:lang w:eastAsia="zh-CN"/>
              </w:rPr>
            </w:pPr>
            <w:r>
              <w:rPr>
                <w:rFonts w:hint="eastAsia" w:ascii="宋体" w:hAnsi="宋体" w:eastAsia="宋体" w:cs="宋体"/>
                <w:szCs w:val="24"/>
              </w:rPr>
              <w:t xml:space="preserve"> 2.支付方式：</w:t>
            </w:r>
            <w:r>
              <w:rPr>
                <w:rFonts w:hint="eastAsia" w:ascii="宋体" w:hAnsi="宋体" w:eastAsia="宋体" w:cs="宋体"/>
                <w:szCs w:val="24"/>
                <w:highlight w:val="none"/>
              </w:rPr>
              <w:t>保函或电汇</w:t>
            </w:r>
            <w:r>
              <w:rPr>
                <w:rFonts w:hint="eastAsia" w:ascii="宋体" w:hAnsi="宋体" w:eastAsia="宋体" w:cs="宋体"/>
                <w:szCs w:val="24"/>
                <w:highlight w:val="none"/>
                <w:lang w:eastAsia="zh-CN"/>
              </w:rPr>
              <w:t>（原件彩色扫描件）</w:t>
            </w:r>
          </w:p>
          <w:p w14:paraId="5C4DC61E">
            <w:pPr>
              <w:pStyle w:val="51"/>
              <w:rPr>
                <w:rFonts w:hint="eastAsia" w:ascii="宋体" w:hAnsi="宋体" w:eastAsia="宋体" w:cs="宋体"/>
                <w:szCs w:val="24"/>
              </w:rPr>
            </w:pPr>
            <w:r>
              <w:rPr>
                <w:rFonts w:hint="eastAsia" w:ascii="宋体" w:hAnsi="宋体" w:eastAsia="宋体" w:cs="宋体"/>
                <w:szCs w:val="24"/>
              </w:rPr>
              <w:t xml:space="preserve"> 3.保函有效期：自合同生效之日起至合同约定的中标或成交供应商主要义务履行完毕  </w:t>
            </w:r>
          </w:p>
          <w:p w14:paraId="6A7A0412">
            <w:pPr>
              <w:pStyle w:val="51"/>
              <w:rPr>
                <w:rFonts w:hint="eastAsia" w:ascii="宋体" w:hAnsi="宋体" w:eastAsia="宋体" w:cs="宋体"/>
                <w:szCs w:val="24"/>
              </w:rPr>
            </w:pPr>
            <w:r>
              <w:rPr>
                <w:rFonts w:hint="eastAsia" w:ascii="宋体" w:hAnsi="宋体" w:eastAsia="宋体" w:cs="宋体"/>
                <w:szCs w:val="24"/>
              </w:rPr>
              <w:t>4.缴纳时间：中标或成交供应商应在合同签订前3个工作日内向采购人（业主、需求部门）提交履约保证金；</w:t>
            </w:r>
          </w:p>
          <w:p w14:paraId="6406D5C3">
            <w:pPr>
              <w:pStyle w:val="51"/>
              <w:rPr>
                <w:rFonts w:hint="eastAsia" w:ascii="宋体" w:hAnsi="宋体" w:eastAsia="宋体" w:cs="宋体"/>
                <w:szCs w:val="24"/>
              </w:rPr>
            </w:pPr>
            <w:r>
              <w:rPr>
                <w:rFonts w:hint="eastAsia" w:ascii="宋体" w:hAnsi="宋体" w:eastAsia="宋体" w:cs="宋体"/>
                <w:szCs w:val="24"/>
              </w:rPr>
              <w:t>5.退还时间：中标或成交供应商合同主要义务履行完毕（原则上不超过90天），采购人按合同约定及时退还。</w:t>
            </w:r>
          </w:p>
          <w:p w14:paraId="4257257E">
            <w:pPr>
              <w:pStyle w:val="51"/>
              <w:rPr>
                <w:rFonts w:hint="eastAsia" w:ascii="宋体" w:hAnsi="宋体" w:eastAsia="宋体" w:cs="宋体"/>
                <w:szCs w:val="24"/>
              </w:rPr>
            </w:pPr>
            <w:r>
              <w:rPr>
                <w:rFonts w:hint="eastAsia" w:ascii="宋体" w:hAnsi="宋体" w:eastAsia="宋体" w:cs="宋体"/>
                <w:szCs w:val="24"/>
              </w:rPr>
              <w:t xml:space="preserve">             </w:t>
            </w:r>
          </w:p>
          <w:p w14:paraId="234A03FD">
            <w:pPr>
              <w:pStyle w:val="51"/>
              <w:rPr>
                <w:rFonts w:hint="eastAsia" w:ascii="宋体" w:hAnsi="宋体" w:eastAsia="宋体" w:cs="宋体"/>
                <w:b/>
                <w:bCs/>
                <w:szCs w:val="24"/>
              </w:rPr>
            </w:pPr>
            <w:r>
              <w:rPr>
                <w:rFonts w:hint="eastAsia" w:ascii="宋体" w:hAnsi="宋体" w:eastAsia="宋体" w:cs="宋体"/>
                <w:b/>
                <w:bCs/>
                <w:szCs w:val="24"/>
              </w:rPr>
              <w:t>注意事项：</w:t>
            </w:r>
          </w:p>
          <w:p w14:paraId="2F046010">
            <w:pPr>
              <w:pStyle w:val="51"/>
              <w:rPr>
                <w:rFonts w:hint="eastAsia" w:ascii="宋体" w:hAnsi="宋体" w:eastAsia="宋体" w:cs="宋体"/>
                <w:szCs w:val="24"/>
              </w:rPr>
            </w:pPr>
            <w:r>
              <w:rPr>
                <w:rFonts w:hint="eastAsia" w:ascii="宋体" w:hAnsi="宋体" w:eastAsia="宋体" w:cs="宋体"/>
                <w:szCs w:val="24"/>
              </w:rPr>
              <w:t xml:space="preserve">  1.以上各类机构出具的以担保函、保证保险承担责任的方式均须满足无条件见索即付条件。</w:t>
            </w:r>
          </w:p>
          <w:p w14:paraId="4C4A2C5A">
            <w:pPr>
              <w:pStyle w:val="51"/>
              <w:rPr>
                <w:rFonts w:hint="eastAsia" w:ascii="宋体" w:hAnsi="宋体" w:eastAsia="宋体" w:cs="宋体"/>
                <w:szCs w:val="24"/>
              </w:rPr>
            </w:pPr>
            <w:r>
              <w:rPr>
                <w:rFonts w:hint="eastAsia" w:ascii="宋体" w:hAnsi="宋体" w:eastAsia="宋体" w:cs="宋体"/>
                <w:szCs w:val="24"/>
              </w:rPr>
              <w:t xml:space="preserve">  2.以担保函、保证保险形式缴纳履约保证金的，受益人和收取单位须为采购人。</w:t>
            </w:r>
          </w:p>
          <w:p w14:paraId="7249A07D">
            <w:pPr>
              <w:pStyle w:val="51"/>
              <w:rPr>
                <w:rFonts w:hint="eastAsia" w:ascii="宋体" w:hAnsi="宋体" w:eastAsia="宋体" w:cs="宋体"/>
                <w:szCs w:val="24"/>
              </w:rPr>
            </w:pPr>
            <w:r>
              <w:rPr>
                <w:rFonts w:hint="eastAsia" w:ascii="宋体" w:hAnsi="宋体" w:eastAsia="宋体" w:cs="宋体"/>
                <w:szCs w:val="24"/>
              </w:rPr>
              <w:t>在中标投标人与采购人签订合同前递交，中标投标人可以支票、汇票、本票或保险公司、担保公司等金融机构出具的电子保函等非现金形式提交，建议优先使用政采云电子保函，具体办理流程详见新疆政府采购网《新疆维吾尔自治区政府采购电子保函工作方案》。投标人以电子保函形式缴纳履约保证金的，应通过“新疆政府采购网”的“电子保函”模块申请购买。</w:t>
            </w:r>
          </w:p>
        </w:tc>
      </w:tr>
      <w:tr w14:paraId="2E13CA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jc w:val="center"/>
        </w:trPr>
        <w:tc>
          <w:tcPr>
            <w:tcW w:w="970" w:type="dxa"/>
            <w:vAlign w:val="center"/>
          </w:tcPr>
          <w:p w14:paraId="247703D2">
            <w:pPr>
              <w:pStyle w:val="51"/>
              <w:jc w:val="center"/>
              <w:rPr>
                <w:rFonts w:hint="eastAsia" w:ascii="宋体" w:hAnsi="宋体" w:eastAsia="宋体" w:cs="宋体"/>
                <w:szCs w:val="24"/>
              </w:rPr>
            </w:pPr>
            <w:r>
              <w:rPr>
                <w:rFonts w:hint="eastAsia" w:ascii="宋体" w:hAnsi="宋体" w:eastAsia="宋体" w:cs="宋体"/>
                <w:szCs w:val="24"/>
              </w:rPr>
              <w:t>34.5</w:t>
            </w:r>
          </w:p>
        </w:tc>
        <w:tc>
          <w:tcPr>
            <w:tcW w:w="1738" w:type="dxa"/>
            <w:vAlign w:val="center"/>
          </w:tcPr>
          <w:p w14:paraId="13E3EA36">
            <w:pPr>
              <w:pStyle w:val="51"/>
              <w:rPr>
                <w:rFonts w:hint="eastAsia" w:ascii="宋体" w:hAnsi="宋体" w:eastAsia="宋体" w:cs="宋体"/>
                <w:szCs w:val="24"/>
              </w:rPr>
            </w:pPr>
            <w:r>
              <w:rPr>
                <w:rFonts w:hint="eastAsia" w:ascii="宋体" w:hAnsi="宋体" w:eastAsia="宋体" w:cs="宋体"/>
                <w:szCs w:val="24"/>
              </w:rPr>
              <w:t>中标后分包</w:t>
            </w:r>
          </w:p>
        </w:tc>
        <w:tc>
          <w:tcPr>
            <w:tcW w:w="6940" w:type="dxa"/>
            <w:vAlign w:val="center"/>
          </w:tcPr>
          <w:p w14:paraId="38E28DA2">
            <w:pPr>
              <w:pStyle w:val="51"/>
              <w:rPr>
                <w:rFonts w:hint="eastAsia" w:ascii="宋体" w:hAnsi="宋体" w:eastAsia="宋体" w:cs="宋体"/>
                <w:szCs w:val="24"/>
              </w:rPr>
            </w:pPr>
            <w:r>
              <w:rPr>
                <w:rFonts w:hint="eastAsia" w:ascii="宋体" w:hAnsi="宋体" w:eastAsia="宋体" w:cs="宋体"/>
                <w:szCs w:val="24"/>
              </w:rPr>
              <w:t xml:space="preserve">本项目的非主体、非关键性工作是否允许分包： </w:t>
            </w:r>
          </w:p>
          <w:p w14:paraId="0E473B9C">
            <w:pPr>
              <w:pStyle w:val="51"/>
              <w:ind w:firstLine="480" w:firstLineChars="200"/>
              <w:rPr>
                <w:rFonts w:hint="eastAsia" w:ascii="宋体" w:hAnsi="宋体" w:eastAsia="宋体" w:cs="宋体"/>
                <w:szCs w:val="24"/>
              </w:rPr>
            </w:pPr>
            <w:r>
              <w:rPr>
                <w:rFonts w:hint="eastAsia" w:ascii="宋体" w:hAnsi="宋体" w:eastAsia="宋体" w:cs="宋体"/>
                <w:szCs w:val="24"/>
              </w:rPr>
              <w:t xml:space="preserve">☑不允许 </w:t>
            </w:r>
          </w:p>
          <w:p w14:paraId="63E0D552">
            <w:pPr>
              <w:pStyle w:val="51"/>
              <w:ind w:firstLine="480" w:firstLineChars="200"/>
              <w:rPr>
                <w:rFonts w:hint="eastAsia" w:ascii="宋体" w:hAnsi="宋体" w:eastAsia="宋体" w:cs="宋体"/>
                <w:szCs w:val="24"/>
              </w:rPr>
            </w:pPr>
            <w:r>
              <w:rPr>
                <w:rFonts w:hint="eastAsia" w:ascii="宋体" w:hAnsi="宋体" w:eastAsia="宋体" w:cs="宋体"/>
                <w:szCs w:val="24"/>
              </w:rPr>
              <w:t xml:space="preserve">□允许，具体要求： </w:t>
            </w:r>
          </w:p>
          <w:p w14:paraId="04641696">
            <w:pPr>
              <w:pStyle w:val="51"/>
              <w:rPr>
                <w:rFonts w:hint="eastAsia" w:ascii="宋体" w:hAnsi="宋体" w:eastAsia="宋体" w:cs="宋体"/>
                <w:szCs w:val="24"/>
              </w:rPr>
            </w:pPr>
            <w:r>
              <w:rPr>
                <w:rFonts w:hint="eastAsia" w:ascii="宋体" w:hAnsi="宋体" w:eastAsia="宋体" w:cs="宋体"/>
                <w:szCs w:val="24"/>
              </w:rPr>
              <w:t xml:space="preserve">     1.可以分包履行的具体内容：_</w:t>
            </w:r>
            <w:r>
              <w:rPr>
                <w:rFonts w:hint="eastAsia" w:ascii="宋体" w:hAnsi="宋体" w:eastAsia="宋体" w:cs="宋体"/>
                <w:szCs w:val="24"/>
                <w:u w:val="single"/>
              </w:rPr>
              <w:t>/</w:t>
            </w:r>
            <w:r>
              <w:rPr>
                <w:rFonts w:hint="eastAsia" w:ascii="宋体" w:hAnsi="宋体" w:eastAsia="宋体" w:cs="宋体"/>
                <w:szCs w:val="24"/>
              </w:rPr>
              <w:t xml:space="preserve">__； </w:t>
            </w:r>
          </w:p>
          <w:p w14:paraId="5002DD5E">
            <w:pPr>
              <w:pStyle w:val="51"/>
              <w:rPr>
                <w:rFonts w:hint="eastAsia" w:ascii="宋体" w:hAnsi="宋体" w:eastAsia="宋体" w:cs="宋体"/>
                <w:szCs w:val="24"/>
              </w:rPr>
            </w:pPr>
            <w:r>
              <w:rPr>
                <w:rFonts w:hint="eastAsia" w:ascii="宋体" w:hAnsi="宋体" w:eastAsia="宋体" w:cs="宋体"/>
                <w:szCs w:val="24"/>
              </w:rPr>
              <w:t xml:space="preserve">     2.允许分包的金额或者比例：_</w:t>
            </w:r>
            <w:r>
              <w:rPr>
                <w:rFonts w:hint="eastAsia" w:ascii="宋体" w:hAnsi="宋体" w:eastAsia="宋体" w:cs="宋体"/>
                <w:szCs w:val="24"/>
                <w:u w:val="single"/>
              </w:rPr>
              <w:t>/</w:t>
            </w:r>
            <w:r>
              <w:rPr>
                <w:rFonts w:hint="eastAsia" w:ascii="宋体" w:hAnsi="宋体" w:eastAsia="宋体" w:cs="宋体"/>
                <w:szCs w:val="24"/>
              </w:rPr>
              <w:t xml:space="preserve">__； </w:t>
            </w:r>
          </w:p>
          <w:p w14:paraId="1BD50188">
            <w:pPr>
              <w:pStyle w:val="51"/>
              <w:rPr>
                <w:rFonts w:hint="eastAsia" w:ascii="宋体" w:hAnsi="宋体" w:eastAsia="宋体" w:cs="宋体"/>
                <w:szCs w:val="24"/>
              </w:rPr>
            </w:pPr>
            <w:r>
              <w:rPr>
                <w:rFonts w:hint="eastAsia" w:ascii="宋体" w:hAnsi="宋体" w:eastAsia="宋体" w:cs="宋体"/>
                <w:szCs w:val="24"/>
              </w:rPr>
              <w:t xml:space="preserve">     3.其他要求：_</w:t>
            </w:r>
            <w:r>
              <w:rPr>
                <w:rFonts w:hint="eastAsia" w:ascii="宋体" w:hAnsi="宋体" w:eastAsia="宋体" w:cs="宋体"/>
                <w:szCs w:val="24"/>
                <w:u w:val="single"/>
              </w:rPr>
              <w:t>/</w:t>
            </w:r>
            <w:r>
              <w:rPr>
                <w:rFonts w:hint="eastAsia" w:ascii="宋体" w:hAnsi="宋体" w:eastAsia="宋体" w:cs="宋体"/>
                <w:szCs w:val="24"/>
              </w:rPr>
              <w:t xml:space="preserve">_。 </w:t>
            </w:r>
          </w:p>
        </w:tc>
      </w:tr>
      <w:tr w14:paraId="1768B0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0" w:type="dxa"/>
            <w:vAlign w:val="center"/>
          </w:tcPr>
          <w:p w14:paraId="010F1F4B">
            <w:pPr>
              <w:pStyle w:val="51"/>
              <w:jc w:val="center"/>
              <w:rPr>
                <w:rFonts w:hint="eastAsia" w:ascii="宋体" w:hAnsi="宋体" w:eastAsia="宋体" w:cs="宋体"/>
                <w:szCs w:val="24"/>
              </w:rPr>
            </w:pPr>
            <w:r>
              <w:rPr>
                <w:rFonts w:hint="eastAsia" w:ascii="宋体" w:hAnsi="宋体" w:eastAsia="宋体" w:cs="宋体"/>
                <w:szCs w:val="24"/>
              </w:rPr>
              <w:t>35.1</w:t>
            </w:r>
          </w:p>
        </w:tc>
        <w:tc>
          <w:tcPr>
            <w:tcW w:w="1738" w:type="dxa"/>
            <w:vAlign w:val="center"/>
          </w:tcPr>
          <w:p w14:paraId="2B7A6D74">
            <w:pPr>
              <w:pStyle w:val="51"/>
              <w:rPr>
                <w:rFonts w:hint="eastAsia" w:ascii="宋体" w:hAnsi="宋体" w:eastAsia="宋体" w:cs="宋体"/>
                <w:szCs w:val="24"/>
              </w:rPr>
            </w:pPr>
            <w:r>
              <w:rPr>
                <w:rFonts w:hint="eastAsia" w:ascii="宋体" w:hAnsi="宋体" w:eastAsia="宋体" w:cs="宋体"/>
                <w:szCs w:val="24"/>
              </w:rPr>
              <w:t>质疑</w:t>
            </w:r>
          </w:p>
        </w:tc>
        <w:tc>
          <w:tcPr>
            <w:tcW w:w="6940" w:type="dxa"/>
            <w:vAlign w:val="center"/>
          </w:tcPr>
          <w:p w14:paraId="01ACBEE5">
            <w:pPr>
              <w:pStyle w:val="59"/>
              <w:autoSpaceDE w:val="0"/>
              <w:autoSpaceDN w:val="0"/>
              <w:adjustRightInd w:val="0"/>
              <w:jc w:val="left"/>
              <w:rPr>
                <w:rFonts w:hint="eastAsia" w:ascii="宋体" w:hAnsi="宋体" w:eastAsia="宋体" w:cs="宋体"/>
                <w:sz w:val="24"/>
                <w:lang w:val="zh-CN"/>
              </w:rPr>
            </w:pPr>
            <w:r>
              <w:rPr>
                <w:rFonts w:hint="eastAsia" w:ascii="宋体" w:hAnsi="宋体" w:eastAsia="宋体" w:cs="宋体"/>
                <w:sz w:val="24"/>
                <w:lang w:val="zh-CN"/>
              </w:rPr>
              <w:t>递交方式：</w:t>
            </w:r>
            <w:r>
              <w:rPr>
                <w:rFonts w:hint="eastAsia" w:ascii="宋体" w:hAnsi="宋体" w:eastAsia="宋体" w:cs="宋体"/>
                <w:sz w:val="24"/>
              </w:rPr>
              <w:t>纸质版盖章质疑函原件递交至采购代理公司</w:t>
            </w:r>
            <w:r>
              <w:rPr>
                <w:rFonts w:hint="eastAsia" w:ascii="宋体" w:hAnsi="宋体" w:eastAsia="宋体" w:cs="宋体"/>
                <w:sz w:val="24"/>
                <w:lang w:val="zh-CN"/>
              </w:rPr>
              <w:t xml:space="preserve">              </w:t>
            </w:r>
          </w:p>
          <w:p w14:paraId="1CFC0785">
            <w:pPr>
              <w:pStyle w:val="59"/>
              <w:autoSpaceDE w:val="0"/>
              <w:autoSpaceDN w:val="0"/>
              <w:adjustRightInd w:val="0"/>
              <w:jc w:val="left"/>
              <w:rPr>
                <w:rFonts w:hint="eastAsia" w:ascii="宋体" w:hAnsi="宋体" w:eastAsia="宋体" w:cs="宋体"/>
                <w:sz w:val="24"/>
                <w:lang w:val="en-US" w:eastAsia="zh-CN"/>
              </w:rPr>
            </w:pPr>
            <w:r>
              <w:rPr>
                <w:rFonts w:hint="eastAsia" w:ascii="宋体" w:hAnsi="宋体" w:eastAsia="宋体" w:cs="宋体"/>
                <w:sz w:val="24"/>
                <w:lang w:val="zh-CN"/>
              </w:rPr>
              <w:t>接收部门：新疆德鸿项目管理咨询有限公司</w:t>
            </w:r>
            <w:r>
              <w:rPr>
                <w:rFonts w:hint="eastAsia" w:ascii="宋体" w:hAnsi="宋体" w:eastAsia="宋体" w:cs="宋体"/>
                <w:sz w:val="24"/>
                <w:lang w:val="en-US" w:eastAsia="zh-CN"/>
              </w:rPr>
              <w:t xml:space="preserve"> </w:t>
            </w:r>
          </w:p>
          <w:p w14:paraId="5CADA3DA">
            <w:pPr>
              <w:pStyle w:val="59"/>
              <w:autoSpaceDE w:val="0"/>
              <w:autoSpaceDN w:val="0"/>
              <w:adjustRightInd w:val="0"/>
              <w:jc w:val="left"/>
              <w:rPr>
                <w:rFonts w:hint="eastAsia" w:ascii="宋体" w:hAnsi="宋体" w:eastAsia="宋体" w:cs="宋体"/>
                <w:sz w:val="24"/>
                <w:lang w:val="zh-CN" w:eastAsia="zh-CN"/>
              </w:rPr>
            </w:pPr>
            <w:r>
              <w:rPr>
                <w:rFonts w:hint="eastAsia" w:ascii="宋体" w:hAnsi="宋体" w:eastAsia="宋体" w:cs="宋体"/>
                <w:sz w:val="24"/>
                <w:lang w:val="zh-CN"/>
              </w:rPr>
              <w:t>联系电话：</w:t>
            </w:r>
            <w:r>
              <w:rPr>
                <w:rFonts w:hint="eastAsia" w:ascii="宋体" w:hAnsi="宋体" w:cs="宋体"/>
                <w:sz w:val="24"/>
                <w:lang w:val="en-US" w:eastAsia="zh-CN"/>
              </w:rPr>
              <w:t>0991-4833203、13659921314</w:t>
            </w:r>
            <w:r>
              <w:rPr>
                <w:rFonts w:hint="eastAsia" w:ascii="宋体" w:hAnsi="宋体" w:eastAsia="宋体" w:cs="宋体"/>
                <w:sz w:val="24"/>
                <w:lang w:val="en-US" w:eastAsia="zh-CN"/>
              </w:rPr>
              <w:t xml:space="preserve"> </w:t>
            </w:r>
          </w:p>
          <w:p w14:paraId="5A72DF0C">
            <w:pPr>
              <w:pStyle w:val="59"/>
              <w:autoSpaceDE w:val="0"/>
              <w:autoSpaceDN w:val="0"/>
              <w:adjustRightInd w:val="0"/>
              <w:jc w:val="left"/>
              <w:rPr>
                <w:rFonts w:hint="eastAsia" w:ascii="宋体" w:hAnsi="宋体" w:eastAsia="宋体" w:cs="宋体"/>
                <w:kern w:val="0"/>
                <w:sz w:val="24"/>
                <w:lang w:eastAsia="zh-CN"/>
              </w:rPr>
            </w:pPr>
            <w:r>
              <w:rPr>
                <w:rFonts w:hint="eastAsia" w:ascii="宋体" w:hAnsi="宋体" w:eastAsia="宋体" w:cs="宋体"/>
                <w:sz w:val="24"/>
                <w:lang w:val="zh-CN"/>
              </w:rPr>
              <w:t>通讯地址：新疆乌鲁木齐市友好北路昊泰明慧园B座18楼1803室</w:t>
            </w:r>
            <w:r>
              <w:rPr>
                <w:rFonts w:hint="eastAsia" w:ascii="宋体" w:hAnsi="宋体" w:eastAsia="宋体" w:cs="宋体"/>
                <w:kern w:val="0"/>
                <w:sz w:val="24"/>
                <w:lang w:val="en-US" w:eastAsia="zh-CN"/>
              </w:rPr>
              <w:t xml:space="preserve"> </w:t>
            </w:r>
          </w:p>
          <w:p w14:paraId="15A788A4">
            <w:pPr>
              <w:pStyle w:val="59"/>
              <w:autoSpaceDE w:val="0"/>
              <w:autoSpaceDN w:val="0"/>
              <w:adjustRightInd w:val="0"/>
              <w:jc w:val="left"/>
              <w:rPr>
                <w:rFonts w:hint="eastAsia" w:ascii="宋体" w:hAnsi="宋体" w:eastAsia="宋体" w:cs="宋体"/>
                <w:sz w:val="24"/>
                <w:lang w:val="zh-CN"/>
              </w:rPr>
            </w:pPr>
            <w:r>
              <w:rPr>
                <w:rFonts w:hint="eastAsia" w:ascii="宋体" w:hAnsi="宋体" w:eastAsia="宋体" w:cs="宋体"/>
                <w:sz w:val="24"/>
                <w:lang w:val="zh-CN"/>
              </w:rPr>
              <w:t>供应商提出质疑时，应提交质疑函和必要的证明材料，供应商在法定质疑期内应一次性提出针对同一采购程序环节的质疑。</w:t>
            </w:r>
          </w:p>
        </w:tc>
      </w:tr>
      <w:tr w14:paraId="3D7347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jc w:val="center"/>
        </w:trPr>
        <w:tc>
          <w:tcPr>
            <w:tcW w:w="970" w:type="dxa"/>
            <w:vAlign w:val="center"/>
          </w:tcPr>
          <w:p w14:paraId="5AFC3883">
            <w:pPr>
              <w:pStyle w:val="51"/>
              <w:jc w:val="center"/>
              <w:rPr>
                <w:rFonts w:hint="eastAsia" w:ascii="宋体" w:hAnsi="宋体" w:eastAsia="宋体" w:cs="宋体"/>
                <w:szCs w:val="24"/>
              </w:rPr>
            </w:pPr>
            <w:r>
              <w:rPr>
                <w:rFonts w:hint="eastAsia" w:ascii="宋体" w:hAnsi="宋体" w:eastAsia="宋体" w:cs="宋体"/>
                <w:szCs w:val="24"/>
              </w:rPr>
              <w:t>38.1</w:t>
            </w:r>
          </w:p>
        </w:tc>
        <w:tc>
          <w:tcPr>
            <w:tcW w:w="1738" w:type="dxa"/>
            <w:vAlign w:val="center"/>
          </w:tcPr>
          <w:p w14:paraId="784226FD">
            <w:pPr>
              <w:pStyle w:val="51"/>
              <w:rPr>
                <w:rFonts w:hint="eastAsia" w:ascii="宋体" w:hAnsi="宋体" w:eastAsia="宋体" w:cs="宋体"/>
                <w:szCs w:val="24"/>
              </w:rPr>
            </w:pPr>
            <w:r>
              <w:rPr>
                <w:rFonts w:hint="eastAsia" w:ascii="宋体" w:hAnsi="宋体" w:eastAsia="宋体" w:cs="宋体"/>
                <w:szCs w:val="24"/>
              </w:rPr>
              <w:t>采购代理服务费</w:t>
            </w:r>
          </w:p>
        </w:tc>
        <w:tc>
          <w:tcPr>
            <w:tcW w:w="6940" w:type="dxa"/>
            <w:vAlign w:val="center"/>
          </w:tcPr>
          <w:p w14:paraId="31D17168">
            <w:pPr>
              <w:rPr>
                <w:rFonts w:hint="eastAsia" w:ascii="宋体" w:hAnsi="宋体" w:eastAsia="宋体" w:cs="宋体"/>
                <w:szCs w:val="24"/>
              </w:rPr>
            </w:pPr>
            <w:r>
              <w:rPr>
                <w:rFonts w:hint="eastAsia" w:ascii="宋体" w:hAnsi="宋体" w:eastAsia="宋体" w:cs="宋体"/>
                <w:szCs w:val="24"/>
              </w:rPr>
              <w:t>一、代理服务费</w:t>
            </w:r>
          </w:p>
          <w:p w14:paraId="395EAA93">
            <w:pPr>
              <w:rPr>
                <w:rFonts w:hint="eastAsia" w:ascii="宋体" w:hAnsi="宋体" w:eastAsia="宋体" w:cs="宋体"/>
                <w:szCs w:val="24"/>
              </w:rPr>
            </w:pPr>
            <w:r>
              <w:rPr>
                <w:rFonts w:hint="eastAsia" w:ascii="宋体" w:hAnsi="宋体" w:eastAsia="宋体" w:cs="宋体"/>
                <w:szCs w:val="24"/>
              </w:rPr>
              <w:t>1、本项目招标代理服务费</w:t>
            </w:r>
            <w:r>
              <w:rPr>
                <w:rFonts w:hint="eastAsia" w:cs="宋体"/>
                <w:szCs w:val="24"/>
                <w:lang w:val="en-US" w:eastAsia="zh-CN"/>
              </w:rPr>
              <w:t>参照</w:t>
            </w:r>
            <w:r>
              <w:rPr>
                <w:rFonts w:hint="eastAsia" w:ascii="宋体" w:hAnsi="宋体" w:eastAsia="宋体" w:cs="宋体"/>
                <w:szCs w:val="24"/>
              </w:rPr>
              <w:t>《招标代理服务收费管理暂行办法》计价格[2002]1980号文件（发改办价格[2003]857号文件）及财库[2018]2号文件计算的招标代理服务费下浮50%由中标人向招标代理支付。</w:t>
            </w:r>
          </w:p>
          <w:p w14:paraId="00984766">
            <w:pPr>
              <w:rPr>
                <w:rFonts w:hint="eastAsia" w:ascii="宋体" w:hAnsi="宋体" w:eastAsia="宋体" w:cs="宋体"/>
                <w:szCs w:val="24"/>
              </w:rPr>
            </w:pPr>
            <w:r>
              <w:rPr>
                <w:rFonts w:hint="eastAsia" w:ascii="宋体" w:hAnsi="宋体" w:eastAsia="宋体" w:cs="宋体"/>
                <w:szCs w:val="24"/>
              </w:rPr>
              <w:t>2、招标代理服务费按照中标总价为基数计取，中标人不再支付其他任何费用和款项。</w:t>
            </w:r>
          </w:p>
          <w:p w14:paraId="67C4CA8F">
            <w:pPr>
              <w:rPr>
                <w:rFonts w:hint="eastAsia" w:ascii="宋体" w:hAnsi="宋体" w:eastAsia="宋体" w:cs="宋体"/>
                <w:szCs w:val="24"/>
              </w:rPr>
            </w:pPr>
            <w:r>
              <w:rPr>
                <w:rFonts w:hint="eastAsia" w:ascii="宋体" w:hAnsi="宋体" w:eastAsia="宋体" w:cs="宋体"/>
                <w:szCs w:val="24"/>
              </w:rPr>
              <w:t>3、具体费用详见本项目中标结果公告中第六条“代理服务收费标准及金额”</w:t>
            </w:r>
          </w:p>
          <w:p w14:paraId="274E5F57">
            <w:pPr>
              <w:rPr>
                <w:rFonts w:hint="eastAsia" w:ascii="宋体" w:hAnsi="宋体" w:eastAsia="宋体" w:cs="宋体"/>
                <w:szCs w:val="24"/>
              </w:rPr>
            </w:pPr>
            <w:r>
              <w:rPr>
                <w:rFonts w:hint="eastAsia" w:ascii="宋体" w:hAnsi="宋体" w:eastAsia="宋体" w:cs="宋体"/>
                <w:szCs w:val="24"/>
              </w:rPr>
              <w:t>二、付款方式</w:t>
            </w:r>
          </w:p>
          <w:p w14:paraId="31D5416E">
            <w:pPr>
              <w:rPr>
                <w:rFonts w:hint="eastAsia" w:ascii="宋体" w:hAnsi="宋体" w:eastAsia="宋体" w:cs="宋体"/>
                <w:szCs w:val="24"/>
              </w:rPr>
            </w:pPr>
            <w:r>
              <w:rPr>
                <w:rFonts w:hint="eastAsia" w:ascii="宋体" w:hAnsi="宋体" w:eastAsia="宋体" w:cs="宋体"/>
                <w:szCs w:val="24"/>
              </w:rPr>
              <w:t>1、根据国家发改委《关于招标代理服务费有关问题的通知》（发改办[2003]857号文件）第二条，将计价格[2002]1980号第十条中“招标代理服务实行谁委托谁付费”，修改为“招标代理服务费就由招标人支付”，招标人、招标代理机构与投标人另有约定的，根据财库[2018]2号文件从其约定的要求，经各方一致同意，招标代理服务费由中标人向招标代理支付，采购人不承担付款义务。</w:t>
            </w:r>
          </w:p>
          <w:p w14:paraId="5571CBCB">
            <w:pPr>
              <w:rPr>
                <w:rFonts w:hint="eastAsia" w:ascii="宋体" w:hAnsi="宋体" w:eastAsia="宋体" w:cs="宋体"/>
                <w:szCs w:val="24"/>
              </w:rPr>
            </w:pPr>
            <w:r>
              <w:rPr>
                <w:rFonts w:hint="eastAsia" w:ascii="宋体" w:hAnsi="宋体" w:eastAsia="宋体" w:cs="宋体"/>
                <w:szCs w:val="24"/>
              </w:rPr>
              <w:t>2、中标人于中标公示发布后7个工作日内一次性向招标代理公司支付代理服务费。</w:t>
            </w:r>
          </w:p>
          <w:p w14:paraId="6AFC97FB">
            <w:pPr>
              <w:rPr>
                <w:rFonts w:hint="eastAsia" w:ascii="宋体" w:hAnsi="宋体" w:eastAsia="宋体" w:cs="宋体"/>
                <w:szCs w:val="24"/>
              </w:rPr>
            </w:pPr>
            <w:r>
              <w:rPr>
                <w:rFonts w:hint="eastAsia" w:ascii="宋体" w:hAnsi="宋体" w:eastAsia="宋体" w:cs="宋体"/>
                <w:szCs w:val="24"/>
              </w:rPr>
              <w:t>三、责任认定</w:t>
            </w:r>
          </w:p>
          <w:p w14:paraId="765C60F1">
            <w:pPr>
              <w:rPr>
                <w:rFonts w:hint="eastAsia" w:ascii="宋体" w:hAnsi="宋体" w:eastAsia="宋体" w:cs="宋体"/>
                <w:szCs w:val="24"/>
              </w:rPr>
            </w:pPr>
            <w:r>
              <w:rPr>
                <w:rFonts w:hint="eastAsia" w:ascii="宋体" w:hAnsi="宋体" w:eastAsia="宋体" w:cs="宋体"/>
                <w:szCs w:val="24"/>
              </w:rPr>
              <w:t>1、中标人应如实向招标代理公司履行付款义务，中标人的付款金额以前款约定的协议金额为限；因中标人不能向招标代理公司按时付款所发生的一切法律纠纷均与采购人无关，如因此导致采购人承担责任或造成损失，采购人有权向其全额追偿。</w:t>
            </w:r>
          </w:p>
          <w:p w14:paraId="3891894F">
            <w:pPr>
              <w:rPr>
                <w:rFonts w:hint="eastAsia" w:ascii="宋体" w:hAnsi="宋体" w:eastAsia="宋体" w:cs="宋体"/>
                <w:szCs w:val="24"/>
              </w:rPr>
            </w:pPr>
            <w:r>
              <w:rPr>
                <w:rFonts w:hint="eastAsia" w:ascii="宋体" w:hAnsi="宋体" w:eastAsia="宋体" w:cs="宋体"/>
                <w:szCs w:val="24"/>
              </w:rPr>
              <w:t>2、协议履行过程中，招标代理公司不得以中标人未支付本协议约定的招标代理费用为由，拒绝向中标人发放中标通知书，在协议履行期间因此产生的法律纠纷及争议均由招标代理公司与中标人自行解决，与采购人无关。</w:t>
            </w:r>
          </w:p>
        </w:tc>
      </w:tr>
      <w:tr w14:paraId="41B7E1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27" w:hRule="atLeast"/>
          <w:jc w:val="center"/>
        </w:trPr>
        <w:tc>
          <w:tcPr>
            <w:tcW w:w="970" w:type="dxa"/>
            <w:vAlign w:val="center"/>
          </w:tcPr>
          <w:p w14:paraId="7245951E">
            <w:pPr>
              <w:pStyle w:val="51"/>
              <w:jc w:val="center"/>
              <w:rPr>
                <w:rFonts w:hint="eastAsia" w:ascii="宋体" w:hAnsi="宋体" w:eastAsia="宋体" w:cs="宋体"/>
                <w:szCs w:val="24"/>
              </w:rPr>
            </w:pPr>
            <w:r>
              <w:rPr>
                <w:rFonts w:hint="eastAsia" w:ascii="宋体" w:hAnsi="宋体" w:eastAsia="宋体" w:cs="宋体"/>
                <w:szCs w:val="24"/>
              </w:rPr>
              <w:t>41.1</w:t>
            </w:r>
          </w:p>
        </w:tc>
        <w:tc>
          <w:tcPr>
            <w:tcW w:w="1738" w:type="dxa"/>
            <w:vAlign w:val="center"/>
          </w:tcPr>
          <w:p w14:paraId="3A75A0CC">
            <w:pPr>
              <w:pStyle w:val="51"/>
              <w:jc w:val="center"/>
              <w:rPr>
                <w:rFonts w:hint="eastAsia" w:ascii="宋体" w:hAnsi="宋体" w:eastAsia="宋体" w:cs="宋体"/>
                <w:szCs w:val="24"/>
              </w:rPr>
            </w:pPr>
            <w:r>
              <w:rPr>
                <w:rFonts w:hint="eastAsia" w:ascii="宋体" w:hAnsi="宋体" w:eastAsia="宋体" w:cs="宋体"/>
                <w:szCs w:val="24"/>
              </w:rPr>
              <w:t>支持本国产品政策</w:t>
            </w:r>
          </w:p>
        </w:tc>
        <w:tc>
          <w:tcPr>
            <w:tcW w:w="6940" w:type="dxa"/>
            <w:vAlign w:val="center"/>
          </w:tcPr>
          <w:p w14:paraId="58B44E04">
            <w:pPr>
              <w:widowControl w:val="0"/>
              <w:jc w:val="both"/>
              <w:rPr>
                <w:rFonts w:hint="eastAsia" w:ascii="宋体" w:hAnsi="宋体" w:eastAsia="宋体" w:cs="宋体"/>
                <w:szCs w:val="24"/>
              </w:rPr>
            </w:pPr>
            <w:r>
              <w:rPr>
                <w:rFonts w:hint="eastAsia" w:ascii="宋体" w:hAnsi="宋体" w:eastAsia="宋体" w:cs="宋体"/>
                <w:szCs w:val="24"/>
              </w:rPr>
              <w:t>1.支持本国产品：</w:t>
            </w:r>
          </w:p>
          <w:p w14:paraId="3B402E3E">
            <w:pPr>
              <w:widowControl w:val="0"/>
              <w:jc w:val="both"/>
              <w:rPr>
                <w:rFonts w:hint="eastAsia" w:ascii="宋体" w:hAnsi="宋体" w:eastAsia="宋体" w:cs="宋体"/>
                <w:szCs w:val="24"/>
              </w:rPr>
            </w:pPr>
            <w:r>
              <w:rPr>
                <w:rFonts w:hint="eastAsia" w:ascii="宋体" w:hAnsi="宋体" w:eastAsia="宋体" w:cs="宋体"/>
                <w:szCs w:val="24"/>
              </w:rPr>
              <w:sym w:font="Wingdings" w:char="00FE"/>
            </w:r>
            <w:r>
              <w:rPr>
                <w:rFonts w:hint="eastAsia" w:ascii="宋体" w:hAnsi="宋体" w:eastAsia="宋体" w:cs="宋体"/>
                <w:szCs w:val="24"/>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3EC4F5E">
            <w:pPr>
              <w:widowControl w:val="0"/>
              <w:jc w:val="both"/>
              <w:rPr>
                <w:rFonts w:hint="eastAsia" w:ascii="宋体" w:hAnsi="宋体" w:eastAsia="宋体" w:cs="宋体"/>
                <w:szCs w:val="24"/>
              </w:rPr>
            </w:pPr>
            <w:r>
              <w:rPr>
                <w:rFonts w:hint="eastAsia" w:ascii="宋体" w:hAnsi="宋体" w:eastAsia="宋体" w:cs="宋体"/>
                <w:szCs w:val="24"/>
              </w:rPr>
              <w:t>□不适用</w:t>
            </w:r>
          </w:p>
          <w:p w14:paraId="6DCC2C92">
            <w:pPr>
              <w:widowControl w:val="0"/>
              <w:jc w:val="both"/>
              <w:rPr>
                <w:rFonts w:hint="eastAsia" w:ascii="宋体" w:hAnsi="宋体" w:eastAsia="宋体" w:cs="宋体"/>
              </w:rPr>
            </w:pPr>
            <w:r>
              <w:rPr>
                <w:rFonts w:hint="eastAsia" w:ascii="宋体" w:hAnsi="宋体" w:eastAsia="宋体" w:cs="宋体"/>
                <w:szCs w:val="24"/>
              </w:rPr>
              <w:t>2.</w:t>
            </w:r>
            <w:r>
              <w:rPr>
                <w:rFonts w:hint="eastAsia" w:ascii="宋体" w:hAnsi="宋体" w:eastAsia="宋体" w:cs="宋体"/>
              </w:rPr>
              <w:t xml:space="preserve"> 政策使用情形：</w:t>
            </w:r>
          </w:p>
          <w:p w14:paraId="1951E0A1">
            <w:pPr>
              <w:widowControl w:val="0"/>
              <w:jc w:val="both"/>
              <w:rPr>
                <w:rFonts w:hint="eastAsia" w:ascii="宋体" w:hAnsi="宋体" w:eastAsia="宋体" w:cs="宋体"/>
                <w:szCs w:val="24"/>
              </w:rPr>
            </w:pPr>
            <w:r>
              <w:rPr>
                <w:rFonts w:hint="eastAsia" w:ascii="宋体" w:hAnsi="宋体" w:eastAsia="宋体" w:cs="宋体"/>
                <w:szCs w:val="24"/>
              </w:rPr>
              <w:t>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对其提供的产品出具《关于符合本国产品标准的声明函》（格式详见第七章 投标文件格式）或财政部会同有关部门规定的有关证明文件，《声明函》或有关证明文件符合要求的，该产品视为本国产品。</w:t>
            </w:r>
          </w:p>
        </w:tc>
      </w:tr>
      <w:tr w14:paraId="1A814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jc w:val="center"/>
        </w:trPr>
        <w:tc>
          <w:tcPr>
            <w:tcW w:w="970" w:type="dxa"/>
            <w:vAlign w:val="center"/>
          </w:tcPr>
          <w:p w14:paraId="3C7EFBE8">
            <w:pPr>
              <w:pStyle w:val="51"/>
              <w:jc w:val="center"/>
              <w:rPr>
                <w:rFonts w:hint="eastAsia" w:ascii="宋体" w:hAnsi="宋体" w:eastAsia="宋体" w:cs="宋体"/>
                <w:szCs w:val="24"/>
              </w:rPr>
            </w:pPr>
            <w:r>
              <w:rPr>
                <w:rFonts w:hint="eastAsia" w:ascii="宋体" w:hAnsi="宋体" w:eastAsia="宋体" w:cs="宋体"/>
                <w:szCs w:val="24"/>
              </w:rPr>
              <w:t>41.2</w:t>
            </w:r>
          </w:p>
        </w:tc>
        <w:tc>
          <w:tcPr>
            <w:tcW w:w="1738" w:type="dxa"/>
            <w:vAlign w:val="center"/>
          </w:tcPr>
          <w:p w14:paraId="51D05088">
            <w:pPr>
              <w:pStyle w:val="51"/>
              <w:rPr>
                <w:rFonts w:hint="eastAsia" w:ascii="宋体" w:hAnsi="宋体" w:eastAsia="宋体" w:cs="宋体"/>
                <w:szCs w:val="24"/>
              </w:rPr>
            </w:pPr>
            <w:r>
              <w:rPr>
                <w:rFonts w:hint="eastAsia" w:ascii="宋体" w:hAnsi="宋体" w:eastAsia="宋体" w:cs="宋体"/>
                <w:szCs w:val="24"/>
                <w:lang w:val="zh-CN"/>
              </w:rPr>
              <w:t>是否接受进口产品</w:t>
            </w:r>
          </w:p>
        </w:tc>
        <w:tc>
          <w:tcPr>
            <w:tcW w:w="6940" w:type="dxa"/>
            <w:vAlign w:val="center"/>
          </w:tcPr>
          <w:p w14:paraId="5F8786E8">
            <w:pPr>
              <w:pStyle w:val="51"/>
              <w:rPr>
                <w:rFonts w:hint="eastAsia" w:ascii="宋体" w:hAnsi="宋体" w:eastAsia="宋体" w:cs="宋体"/>
                <w:szCs w:val="24"/>
              </w:rPr>
            </w:pPr>
            <w:r>
              <w:rPr>
                <w:rFonts w:hint="eastAsia" w:ascii="宋体" w:hAnsi="宋体" w:eastAsia="宋体" w:cs="宋体"/>
                <w:szCs w:val="24"/>
              </w:rPr>
              <w:sym w:font="Wingdings" w:char="00FE"/>
            </w:r>
            <w:r>
              <w:rPr>
                <w:rFonts w:hint="eastAsia" w:ascii="宋体" w:hAnsi="宋体" w:eastAsia="宋体" w:cs="宋体"/>
                <w:szCs w:val="24"/>
              </w:rPr>
              <w:t>不接受</w:t>
            </w:r>
          </w:p>
          <w:p w14:paraId="4FF8F163">
            <w:pPr>
              <w:pStyle w:val="51"/>
              <w:rPr>
                <w:rFonts w:hint="eastAsia" w:ascii="宋体" w:hAnsi="宋体" w:eastAsia="宋体" w:cs="宋体"/>
                <w:szCs w:val="24"/>
              </w:rPr>
            </w:pPr>
            <w:r>
              <w:rPr>
                <w:rFonts w:hint="eastAsia" w:ascii="宋体" w:hAnsi="宋体" w:eastAsia="宋体" w:cs="宋体"/>
                <w:szCs w:val="24"/>
              </w:rPr>
              <w:sym w:font="Wingdings" w:char="00A8"/>
            </w:r>
            <w:r>
              <w:rPr>
                <w:rFonts w:hint="eastAsia" w:ascii="宋体" w:hAnsi="宋体" w:eastAsia="宋体" w:cs="宋体"/>
                <w:szCs w:val="24"/>
                <w:lang w:val="zh-CN"/>
              </w:rPr>
              <w:t>接受</w:t>
            </w:r>
          </w:p>
        </w:tc>
      </w:tr>
      <w:tr w14:paraId="5C4CE4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jc w:val="center"/>
        </w:trPr>
        <w:tc>
          <w:tcPr>
            <w:tcW w:w="970" w:type="dxa"/>
            <w:shd w:val="clear" w:color="auto" w:fill="auto"/>
            <w:vAlign w:val="center"/>
          </w:tcPr>
          <w:p w14:paraId="15B3EF66">
            <w:pPr>
              <w:pStyle w:val="51"/>
              <w:jc w:val="center"/>
              <w:rPr>
                <w:rFonts w:hint="eastAsia" w:ascii="宋体" w:hAnsi="宋体" w:eastAsia="宋体" w:cs="宋体"/>
                <w:szCs w:val="24"/>
              </w:rPr>
            </w:pPr>
            <w:r>
              <w:rPr>
                <w:rFonts w:hint="eastAsia" w:ascii="宋体" w:hAnsi="宋体" w:eastAsia="宋体" w:cs="宋体"/>
                <w:szCs w:val="24"/>
              </w:rPr>
              <w:t>42</w:t>
            </w:r>
          </w:p>
        </w:tc>
        <w:tc>
          <w:tcPr>
            <w:tcW w:w="1738" w:type="dxa"/>
            <w:shd w:val="clear" w:color="auto" w:fill="auto"/>
            <w:vAlign w:val="center"/>
          </w:tcPr>
          <w:p w14:paraId="00DC7B3D">
            <w:pPr>
              <w:pStyle w:val="51"/>
              <w:rPr>
                <w:rFonts w:hint="eastAsia" w:ascii="宋体" w:hAnsi="宋体" w:eastAsia="宋体" w:cs="宋体"/>
                <w:szCs w:val="24"/>
              </w:rPr>
            </w:pPr>
            <w:r>
              <w:rPr>
                <w:rFonts w:hint="eastAsia" w:ascii="宋体" w:hAnsi="宋体" w:eastAsia="宋体" w:cs="宋体"/>
                <w:szCs w:val="24"/>
              </w:rPr>
              <w:t>支持中小企业政策</w:t>
            </w:r>
            <w:r>
              <w:rPr>
                <w:rStyle w:val="34"/>
                <w:rFonts w:hint="eastAsia" w:ascii="宋体" w:hAnsi="宋体" w:eastAsia="宋体" w:cs="宋体"/>
                <w:szCs w:val="24"/>
              </w:rPr>
              <w:t>（非专门面向中小企业采购项目适用）</w:t>
            </w:r>
          </w:p>
        </w:tc>
        <w:tc>
          <w:tcPr>
            <w:tcW w:w="6940" w:type="dxa"/>
            <w:shd w:val="clear" w:color="auto" w:fill="auto"/>
            <w:vAlign w:val="center"/>
          </w:tcPr>
          <w:p w14:paraId="1CC235FA">
            <w:pPr>
              <w:pStyle w:val="72"/>
              <w:spacing w:before="0" w:beforeAutospacing="0" w:after="0" w:afterAutospacing="0"/>
              <w:jc w:val="left"/>
              <w:rPr>
                <w:rFonts w:hint="eastAsia" w:ascii="宋体" w:hAnsi="宋体" w:eastAsia="宋体" w:cs="宋体"/>
                <w:b w:val="0"/>
                <w:sz w:val="24"/>
                <w:szCs w:val="24"/>
              </w:rPr>
            </w:pPr>
            <w:r>
              <w:rPr>
                <w:rFonts w:hint="eastAsia" w:ascii="宋体" w:hAnsi="宋体" w:eastAsia="宋体" w:cs="宋体"/>
                <w:b w:val="0"/>
                <w:sz w:val="24"/>
                <w:szCs w:val="24"/>
              </w:rPr>
              <w:t>1.小型和微型企业价格扣除：</w:t>
            </w:r>
            <w:r>
              <w:rPr>
                <w:rFonts w:hint="eastAsia" w:ascii="宋体" w:hAnsi="宋体" w:eastAsia="宋体" w:cs="宋体"/>
                <w:b w:val="0"/>
                <w:sz w:val="24"/>
                <w:szCs w:val="24"/>
                <w:u w:val="single"/>
              </w:rPr>
              <w:t xml:space="preserve">  /    </w:t>
            </w:r>
            <w:r>
              <w:rPr>
                <w:rFonts w:hint="eastAsia" w:ascii="宋体" w:hAnsi="宋体" w:eastAsia="宋体" w:cs="宋体"/>
                <w:b w:val="0"/>
                <w:sz w:val="24"/>
                <w:szCs w:val="24"/>
              </w:rPr>
              <w:t>。</w:t>
            </w:r>
          </w:p>
          <w:p w14:paraId="39974B9B">
            <w:pPr>
              <w:pStyle w:val="72"/>
              <w:spacing w:before="0" w:beforeAutospacing="0" w:after="0" w:afterAutospacing="0"/>
              <w:jc w:val="left"/>
              <w:rPr>
                <w:rFonts w:hint="eastAsia" w:ascii="宋体" w:hAnsi="宋体" w:eastAsia="宋体" w:cs="宋体"/>
                <w:b w:val="0"/>
                <w:sz w:val="24"/>
                <w:szCs w:val="24"/>
              </w:rPr>
            </w:pPr>
            <w:r>
              <w:rPr>
                <w:rFonts w:hint="eastAsia" w:ascii="宋体" w:hAnsi="宋体" w:eastAsia="宋体" w:cs="宋体"/>
                <w:b w:val="0"/>
                <w:sz w:val="24"/>
                <w:szCs w:val="24"/>
              </w:rPr>
              <w:t>2.监狱企业价格扣除：同小型和微型企业。</w:t>
            </w:r>
          </w:p>
          <w:p w14:paraId="3A23FADA">
            <w:pPr>
              <w:pStyle w:val="72"/>
              <w:spacing w:before="0" w:beforeAutospacing="0" w:after="0" w:afterAutospacing="0"/>
              <w:jc w:val="left"/>
              <w:rPr>
                <w:rFonts w:hint="eastAsia" w:ascii="宋体" w:hAnsi="宋体" w:eastAsia="宋体" w:cs="宋体"/>
                <w:b w:val="0"/>
                <w:sz w:val="24"/>
                <w:szCs w:val="24"/>
              </w:rPr>
            </w:pPr>
            <w:r>
              <w:rPr>
                <w:rFonts w:hint="eastAsia" w:ascii="宋体" w:hAnsi="宋体" w:eastAsia="宋体" w:cs="宋体"/>
                <w:b w:val="0"/>
                <w:sz w:val="24"/>
                <w:szCs w:val="24"/>
              </w:rPr>
              <w:t>3.残疾人福利性单位价格扣除：同小型和微型企业。</w:t>
            </w:r>
          </w:p>
          <w:p w14:paraId="7762BB1D">
            <w:pPr>
              <w:pStyle w:val="72"/>
              <w:spacing w:before="0" w:beforeAutospacing="0" w:after="0" w:afterAutospacing="0"/>
              <w:jc w:val="left"/>
              <w:rPr>
                <w:rFonts w:hint="eastAsia" w:ascii="宋体" w:hAnsi="宋体" w:eastAsia="宋体" w:cs="宋体"/>
                <w:b w:val="0"/>
                <w:sz w:val="24"/>
                <w:szCs w:val="24"/>
              </w:rPr>
            </w:pPr>
            <w:r>
              <w:rPr>
                <w:rFonts w:hint="eastAsia" w:ascii="宋体" w:hAnsi="宋体" w:eastAsia="宋体" w:cs="宋体"/>
                <w:b w:val="0"/>
                <w:sz w:val="24"/>
                <w:szCs w:val="24"/>
              </w:rPr>
              <w:t>4.符合条件的联合体价格扣除：</w:t>
            </w:r>
            <w:r>
              <w:rPr>
                <w:rFonts w:hint="eastAsia" w:ascii="宋体" w:hAnsi="宋体" w:eastAsia="宋体" w:cs="宋体"/>
                <w:b w:val="0"/>
                <w:sz w:val="24"/>
                <w:szCs w:val="24"/>
                <w:u w:val="single"/>
              </w:rPr>
              <w:t xml:space="preserve">  /  </w:t>
            </w:r>
            <w:r>
              <w:rPr>
                <w:rFonts w:hint="eastAsia" w:ascii="宋体" w:hAnsi="宋体" w:eastAsia="宋体" w:cs="宋体"/>
                <w:b w:val="0"/>
                <w:sz w:val="24"/>
                <w:szCs w:val="24"/>
              </w:rPr>
              <w:t xml:space="preserve"> 。</w:t>
            </w:r>
          </w:p>
          <w:p w14:paraId="56FC8EC8">
            <w:pPr>
              <w:pStyle w:val="72"/>
              <w:spacing w:before="0" w:beforeAutospacing="0" w:after="0" w:afterAutospacing="0"/>
              <w:jc w:val="left"/>
              <w:rPr>
                <w:rFonts w:hint="eastAsia" w:ascii="宋体" w:hAnsi="宋体" w:eastAsia="宋体" w:cs="宋体"/>
                <w:b w:val="0"/>
                <w:sz w:val="24"/>
                <w:szCs w:val="24"/>
              </w:rPr>
            </w:pPr>
            <w:r>
              <w:rPr>
                <w:rFonts w:hint="eastAsia" w:ascii="宋体" w:hAnsi="宋体" w:eastAsia="宋体" w:cs="宋体"/>
                <w:b w:val="0"/>
                <w:sz w:val="24"/>
                <w:szCs w:val="24"/>
              </w:rPr>
              <w:t>5.符合条件的向小微企业分包的大中型企业价格扣除：</w:t>
            </w:r>
            <w:r>
              <w:rPr>
                <w:rFonts w:hint="eastAsia" w:ascii="宋体" w:hAnsi="宋体" w:eastAsia="宋体" w:cs="宋体"/>
                <w:b w:val="0"/>
                <w:sz w:val="24"/>
                <w:szCs w:val="24"/>
                <w:u w:val="single"/>
              </w:rPr>
              <w:t>/</w:t>
            </w:r>
            <w:r>
              <w:rPr>
                <w:rFonts w:hint="eastAsia" w:ascii="宋体" w:hAnsi="宋体" w:eastAsia="宋体" w:cs="宋体"/>
                <w:b w:val="0"/>
                <w:sz w:val="24"/>
                <w:szCs w:val="24"/>
              </w:rPr>
              <w:t>。（允许大中型企业向小微企业分包的项目适用）</w:t>
            </w:r>
          </w:p>
        </w:tc>
      </w:tr>
      <w:tr w14:paraId="2B7283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jc w:val="center"/>
        </w:trPr>
        <w:tc>
          <w:tcPr>
            <w:tcW w:w="970" w:type="dxa"/>
            <w:shd w:val="clear" w:color="auto" w:fill="auto"/>
            <w:vAlign w:val="center"/>
          </w:tcPr>
          <w:p w14:paraId="5C48AB3D">
            <w:pPr>
              <w:pStyle w:val="51"/>
              <w:jc w:val="center"/>
              <w:rPr>
                <w:rFonts w:hint="eastAsia" w:ascii="宋体" w:hAnsi="宋体" w:eastAsia="宋体" w:cs="宋体"/>
                <w:szCs w:val="24"/>
              </w:rPr>
            </w:pPr>
            <w:r>
              <w:rPr>
                <w:rFonts w:hint="eastAsia" w:ascii="宋体" w:hAnsi="宋体" w:eastAsia="宋体" w:cs="宋体"/>
                <w:szCs w:val="24"/>
              </w:rPr>
              <w:t>42.5</w:t>
            </w:r>
          </w:p>
        </w:tc>
        <w:tc>
          <w:tcPr>
            <w:tcW w:w="1738" w:type="dxa"/>
            <w:shd w:val="clear" w:color="auto" w:fill="auto"/>
            <w:vAlign w:val="center"/>
          </w:tcPr>
          <w:p w14:paraId="6257F90C">
            <w:pPr>
              <w:pStyle w:val="51"/>
              <w:rPr>
                <w:rFonts w:hint="eastAsia" w:ascii="宋体" w:hAnsi="宋体" w:eastAsia="宋体" w:cs="宋体"/>
                <w:szCs w:val="24"/>
              </w:rPr>
            </w:pPr>
            <w:r>
              <w:rPr>
                <w:rFonts w:hint="eastAsia" w:ascii="宋体" w:hAnsi="宋体" w:eastAsia="宋体" w:cs="宋体"/>
                <w:szCs w:val="24"/>
              </w:rPr>
              <w:t>标的所属行业</w:t>
            </w:r>
          </w:p>
          <w:p w14:paraId="7DA0D7F5">
            <w:pPr>
              <w:pStyle w:val="51"/>
              <w:rPr>
                <w:rFonts w:hint="eastAsia" w:ascii="宋体" w:hAnsi="宋体" w:eastAsia="宋体" w:cs="宋体"/>
                <w:szCs w:val="24"/>
              </w:rPr>
            </w:pPr>
            <w:r>
              <w:rPr>
                <w:rStyle w:val="34"/>
                <w:rFonts w:hint="eastAsia" w:ascii="宋体" w:hAnsi="宋体" w:eastAsia="宋体" w:cs="宋体"/>
                <w:szCs w:val="24"/>
              </w:rPr>
              <w:t>参照后附《工信部联企业〔2011〕300号》</w:t>
            </w:r>
          </w:p>
        </w:tc>
        <w:tc>
          <w:tcPr>
            <w:tcW w:w="6940" w:type="dxa"/>
            <w:shd w:val="clear" w:color="auto" w:fill="auto"/>
            <w:vAlign w:val="center"/>
          </w:tcPr>
          <w:p w14:paraId="474C8DF6">
            <w:pPr>
              <w:rPr>
                <w:rFonts w:hint="eastAsia" w:ascii="宋体" w:hAnsi="宋体" w:eastAsia="宋体" w:cs="宋体"/>
                <w:szCs w:val="24"/>
              </w:rPr>
            </w:pPr>
            <w:r>
              <w:rPr>
                <w:rFonts w:hint="eastAsia" w:ascii="宋体" w:hAnsi="宋体" w:eastAsia="宋体" w:cs="宋体"/>
                <w:szCs w:val="24"/>
                <w:lang w:bidi="ar"/>
              </w:rPr>
              <w:t xml:space="preserve">本项目采购标的对应的中小企业划分标准所属行业： </w:t>
            </w:r>
          </w:p>
          <w:tbl>
            <w:tblPr>
              <w:tblStyle w:val="32"/>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948"/>
              <w:gridCol w:w="2121"/>
            </w:tblGrid>
            <w:tr w14:paraId="7CCE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6AFBE980">
                  <w:pPr>
                    <w:jc w:val="center"/>
                    <w:rPr>
                      <w:rFonts w:hint="eastAsia" w:ascii="宋体" w:hAnsi="宋体" w:eastAsia="宋体" w:cs="宋体"/>
                      <w:szCs w:val="24"/>
                      <w:lang w:bidi="ar"/>
                    </w:rPr>
                  </w:pPr>
                  <w:r>
                    <w:rPr>
                      <w:rFonts w:hint="eastAsia" w:ascii="宋体" w:hAnsi="宋体" w:eastAsia="宋体" w:cs="宋体"/>
                      <w:szCs w:val="24"/>
                      <w:lang w:bidi="ar"/>
                    </w:rPr>
                    <w:t>包号</w:t>
                  </w:r>
                </w:p>
              </w:tc>
              <w:tc>
                <w:tcPr>
                  <w:tcW w:w="2948" w:type="dxa"/>
                  <w:vAlign w:val="center"/>
                </w:tcPr>
                <w:p w14:paraId="4A761E2A">
                  <w:pPr>
                    <w:jc w:val="center"/>
                    <w:rPr>
                      <w:rFonts w:hint="eastAsia" w:ascii="宋体" w:hAnsi="宋体" w:eastAsia="宋体" w:cs="宋体"/>
                      <w:szCs w:val="24"/>
                      <w:highlight w:val="none"/>
                      <w:lang w:bidi="ar"/>
                    </w:rPr>
                  </w:pPr>
                  <w:r>
                    <w:rPr>
                      <w:rFonts w:hint="eastAsia" w:ascii="宋体" w:hAnsi="宋体" w:eastAsia="宋体" w:cs="宋体"/>
                      <w:szCs w:val="24"/>
                      <w:highlight w:val="none"/>
                      <w:lang w:bidi="ar"/>
                    </w:rPr>
                    <w:t>标的名称</w:t>
                  </w:r>
                </w:p>
              </w:tc>
              <w:tc>
                <w:tcPr>
                  <w:tcW w:w="2121" w:type="dxa"/>
                  <w:vAlign w:val="center"/>
                </w:tcPr>
                <w:p w14:paraId="2B65CC85">
                  <w:pPr>
                    <w:jc w:val="center"/>
                    <w:rPr>
                      <w:rFonts w:hint="eastAsia" w:ascii="宋体" w:hAnsi="宋体" w:eastAsia="宋体" w:cs="宋体"/>
                      <w:szCs w:val="24"/>
                      <w:lang w:bidi="ar"/>
                    </w:rPr>
                  </w:pPr>
                  <w:r>
                    <w:rPr>
                      <w:rFonts w:hint="eastAsia" w:ascii="宋体" w:hAnsi="宋体" w:eastAsia="宋体" w:cs="宋体"/>
                      <w:szCs w:val="24"/>
                      <w:lang w:bidi="ar"/>
                    </w:rPr>
                    <w:t>中小企业划分标准所属行业</w:t>
                  </w:r>
                </w:p>
              </w:tc>
            </w:tr>
            <w:tr w14:paraId="33A8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719E109B">
                  <w:pPr>
                    <w:jc w:val="center"/>
                    <w:rPr>
                      <w:rFonts w:hint="eastAsia" w:ascii="宋体" w:hAnsi="宋体" w:eastAsia="宋体" w:cs="宋体"/>
                      <w:szCs w:val="24"/>
                      <w:lang w:bidi="ar"/>
                    </w:rPr>
                  </w:pPr>
                  <w:r>
                    <w:rPr>
                      <w:rFonts w:hint="eastAsia" w:ascii="宋体" w:hAnsi="宋体" w:eastAsia="宋体" w:cs="宋体"/>
                      <w:szCs w:val="24"/>
                      <w:lang w:bidi="ar"/>
                    </w:rPr>
                    <w:t>/</w:t>
                  </w:r>
                </w:p>
              </w:tc>
              <w:tc>
                <w:tcPr>
                  <w:tcW w:w="2948" w:type="dxa"/>
                  <w:vAlign w:val="center"/>
                </w:tcPr>
                <w:p w14:paraId="2E362E91">
                  <w:pPr>
                    <w:jc w:val="center"/>
                    <w:rPr>
                      <w:rFonts w:hint="eastAsia" w:ascii="宋体" w:hAnsi="宋体" w:eastAsia="宋体" w:cs="宋体"/>
                      <w:szCs w:val="24"/>
                      <w:highlight w:val="none"/>
                      <w:lang w:bidi="ar"/>
                    </w:rPr>
                  </w:pPr>
                  <w:r>
                    <w:rPr>
                      <w:rFonts w:hint="eastAsia" w:ascii="宋体" w:hAnsi="宋体" w:eastAsia="宋体" w:cs="宋体"/>
                      <w:szCs w:val="24"/>
                      <w:highlight w:val="none"/>
                      <w:lang w:val="en-US" w:eastAsia="zh-CN" w:bidi="ar"/>
                    </w:rPr>
                    <w:t>小动物精准给药染毒检测系统</w:t>
                  </w:r>
                </w:p>
              </w:tc>
              <w:tc>
                <w:tcPr>
                  <w:tcW w:w="2121" w:type="dxa"/>
                  <w:vAlign w:val="center"/>
                </w:tcPr>
                <w:p w14:paraId="5D080819">
                  <w:pPr>
                    <w:jc w:val="center"/>
                    <w:rPr>
                      <w:rFonts w:hint="eastAsia" w:ascii="宋体" w:hAnsi="宋体" w:eastAsia="宋体" w:cs="宋体"/>
                      <w:szCs w:val="24"/>
                      <w:lang w:bidi="ar"/>
                    </w:rPr>
                  </w:pPr>
                  <w:r>
                    <w:rPr>
                      <w:rFonts w:hint="eastAsia" w:ascii="宋体" w:hAnsi="宋体" w:eastAsia="宋体" w:cs="宋体"/>
                      <w:szCs w:val="24"/>
                      <w:lang w:bidi="ar"/>
                    </w:rPr>
                    <w:t>工业</w:t>
                  </w:r>
                </w:p>
              </w:tc>
            </w:tr>
          </w:tbl>
          <w:p w14:paraId="602A52D8">
            <w:pPr>
              <w:autoSpaceDE w:val="0"/>
              <w:autoSpaceDN w:val="0"/>
              <w:adjustRightInd w:val="0"/>
              <w:textAlignment w:val="baseline"/>
              <w:rPr>
                <w:rFonts w:hint="eastAsia" w:ascii="宋体" w:hAnsi="宋体" w:eastAsia="宋体" w:cs="宋体"/>
                <w:kern w:val="0"/>
                <w:szCs w:val="24"/>
              </w:rPr>
            </w:pPr>
            <w:r>
              <w:rPr>
                <w:rFonts w:hint="eastAsia" w:ascii="宋体" w:hAnsi="宋体" w:eastAsia="宋体" w:cs="宋体"/>
                <w:kern w:val="0"/>
                <w:szCs w:val="24"/>
              </w:rPr>
              <w:t>本项目采购标的属于工业</w:t>
            </w:r>
            <w:r>
              <w:rPr>
                <w:rFonts w:hint="eastAsia" w:ascii="宋体" w:hAnsi="宋体" w:eastAsia="宋体" w:cs="宋体"/>
                <w:kern w:val="0"/>
                <w:sz w:val="32"/>
                <w:szCs w:val="24"/>
              </w:rPr>
              <w:t>。</w:t>
            </w:r>
            <w:r>
              <w:rPr>
                <w:rFonts w:hint="eastAsia" w:ascii="宋体" w:hAnsi="宋体" w:eastAsia="宋体" w:cs="宋体"/>
                <w:kern w:val="0"/>
                <w:szCs w:val="24"/>
              </w:rPr>
              <w:t>企业规模类型根据《中小企业划型标准规定》（工信部联企业[2011]300号）确定：</w:t>
            </w:r>
          </w:p>
          <w:p w14:paraId="3AF51A25">
            <w:pPr>
              <w:autoSpaceDE w:val="0"/>
              <w:autoSpaceDN w:val="0"/>
              <w:adjustRightInd w:val="0"/>
              <w:textAlignment w:val="baseline"/>
              <w:rPr>
                <w:rFonts w:hint="eastAsia" w:ascii="宋体" w:hAnsi="宋体" w:eastAsia="宋体" w:cs="宋体"/>
                <w:kern w:val="0"/>
                <w:szCs w:val="24"/>
              </w:rPr>
            </w:pPr>
            <w:r>
              <w:rPr>
                <w:rFonts w:hint="eastAsia" w:ascii="宋体" w:hAnsi="宋体" w:eastAsia="宋体" w:cs="宋体"/>
              </w:rPr>
              <w:t>（二）工业。从业人员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14:paraId="07783328">
            <w:pPr>
              <w:rPr>
                <w:rFonts w:hint="eastAsia" w:ascii="宋体" w:hAnsi="宋体" w:eastAsia="宋体" w:cs="宋体"/>
                <w:szCs w:val="24"/>
              </w:rPr>
            </w:pPr>
            <w:r>
              <w:rPr>
                <w:rFonts w:hint="eastAsia" w:ascii="宋体" w:hAnsi="宋体" w:eastAsia="宋体" w:cs="宋体"/>
                <w:szCs w:val="24"/>
              </w:rPr>
              <w:t>温馨提示：</w:t>
            </w:r>
          </w:p>
          <w:p w14:paraId="50661EC2">
            <w:pPr>
              <w:rPr>
                <w:rFonts w:hint="eastAsia" w:ascii="宋体" w:hAnsi="宋体" w:eastAsia="宋体" w:cs="宋体"/>
              </w:rPr>
            </w:pPr>
            <w:r>
              <w:rPr>
                <w:rFonts w:hint="eastAsia" w:ascii="宋体" w:hAnsi="宋体" w:eastAsia="宋体" w:cs="宋体"/>
                <w:bCs/>
                <w:szCs w:val="24"/>
              </w:rPr>
              <w:t>1、为方便广大中小企业识别企业规模类型，</w:t>
            </w:r>
            <w:r>
              <w:rPr>
                <w:rFonts w:hint="eastAsia" w:ascii="宋体" w:hAnsi="宋体" w:eastAsia="宋体" w:cs="宋体"/>
                <w:bCs/>
                <w:szCs w:val="24"/>
                <w:u w:val="single"/>
              </w:rPr>
              <w:t>工业和信息化部组织开发了中小企业规模类型自测小程序，在国务院客户端和工业和信息化部网站上均有链接，</w:t>
            </w:r>
            <w:r>
              <w:rPr>
                <w:rFonts w:hint="eastAsia" w:ascii="宋体" w:hAnsi="宋体" w:eastAsia="宋体" w:cs="宋体"/>
                <w:bCs/>
                <w:szCs w:val="24"/>
              </w:rPr>
              <w:t>供应商填写所属的行业和指标数据可自动生成企业规模类型测试结果</w:t>
            </w:r>
            <w:r>
              <w:rPr>
                <w:rFonts w:hint="eastAsia" w:ascii="宋体" w:hAnsi="宋体" w:eastAsia="宋体" w:cs="宋体"/>
                <w:b/>
                <w:bCs/>
                <w:szCs w:val="24"/>
              </w:rPr>
              <w:t>。</w:t>
            </w:r>
          </w:p>
        </w:tc>
      </w:tr>
      <w:tr w14:paraId="7F3D18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jc w:val="center"/>
        </w:trPr>
        <w:tc>
          <w:tcPr>
            <w:tcW w:w="970" w:type="dxa"/>
            <w:shd w:val="clear" w:color="auto" w:fill="auto"/>
            <w:vAlign w:val="center"/>
          </w:tcPr>
          <w:p w14:paraId="09442DCE">
            <w:pPr>
              <w:pStyle w:val="51"/>
              <w:jc w:val="center"/>
              <w:rPr>
                <w:rFonts w:hint="eastAsia" w:ascii="宋体" w:hAnsi="宋体" w:eastAsia="宋体" w:cs="宋体"/>
                <w:szCs w:val="24"/>
              </w:rPr>
            </w:pPr>
            <w:r>
              <w:rPr>
                <w:rFonts w:hint="eastAsia" w:ascii="宋体" w:hAnsi="宋体" w:eastAsia="宋体" w:cs="宋体"/>
                <w:szCs w:val="24"/>
              </w:rPr>
              <w:t>43.5</w:t>
            </w:r>
          </w:p>
        </w:tc>
        <w:tc>
          <w:tcPr>
            <w:tcW w:w="1738" w:type="dxa"/>
            <w:shd w:val="clear" w:color="auto" w:fill="auto"/>
            <w:vAlign w:val="center"/>
          </w:tcPr>
          <w:p w14:paraId="30BE8B8E">
            <w:pPr>
              <w:pStyle w:val="51"/>
              <w:rPr>
                <w:rFonts w:hint="eastAsia" w:ascii="宋体" w:hAnsi="宋体" w:eastAsia="宋体" w:cs="宋体"/>
                <w:szCs w:val="24"/>
              </w:rPr>
            </w:pPr>
            <w:r>
              <w:rPr>
                <w:rFonts w:hint="eastAsia" w:ascii="宋体" w:hAnsi="宋体" w:eastAsia="宋体" w:cs="宋体"/>
                <w:szCs w:val="24"/>
              </w:rPr>
              <w:t>优先采购创新节能环保产品</w:t>
            </w:r>
          </w:p>
        </w:tc>
        <w:tc>
          <w:tcPr>
            <w:tcW w:w="6940" w:type="dxa"/>
            <w:shd w:val="clear" w:color="auto" w:fill="auto"/>
            <w:vAlign w:val="center"/>
          </w:tcPr>
          <w:p w14:paraId="7DE1A589">
            <w:pPr>
              <w:pStyle w:val="51"/>
              <w:rPr>
                <w:rFonts w:hint="eastAsia" w:ascii="宋体" w:hAnsi="宋体" w:eastAsia="宋体" w:cs="宋体"/>
                <w:szCs w:val="24"/>
              </w:rPr>
            </w:pPr>
            <w:r>
              <w:rPr>
                <w:rFonts w:hint="eastAsia" w:ascii="宋体" w:hAnsi="宋体" w:eastAsia="宋体" w:cs="宋体"/>
                <w:szCs w:val="24"/>
              </w:rPr>
              <w:t>所投产品纳入创新产品应用示范推荐目录内企业、所投产品获得节能产品或环境标志产品认证证书的供应商给予</w:t>
            </w:r>
            <w:r>
              <w:rPr>
                <w:rFonts w:hint="eastAsia" w:ascii="宋体" w:hAnsi="宋体" w:eastAsia="宋体" w:cs="宋体"/>
                <w:szCs w:val="24"/>
                <w:u w:val="single"/>
              </w:rPr>
              <w:t xml:space="preserve">  /  </w:t>
            </w:r>
            <w:r>
              <w:rPr>
                <w:rFonts w:hint="eastAsia" w:ascii="宋体" w:hAnsi="宋体" w:eastAsia="宋体" w:cs="宋体"/>
                <w:szCs w:val="24"/>
              </w:rPr>
              <w:t>评审优惠。</w:t>
            </w:r>
          </w:p>
        </w:tc>
      </w:tr>
      <w:tr w14:paraId="063232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79" w:hRule="atLeast"/>
          <w:jc w:val="center"/>
        </w:trPr>
        <w:tc>
          <w:tcPr>
            <w:tcW w:w="970" w:type="dxa"/>
            <w:tcBorders>
              <w:right w:val="single" w:color="auto" w:sz="4" w:space="0"/>
            </w:tcBorders>
            <w:vAlign w:val="center"/>
          </w:tcPr>
          <w:p w14:paraId="508C11A2">
            <w:pPr>
              <w:pStyle w:val="51"/>
              <w:jc w:val="center"/>
              <w:rPr>
                <w:rFonts w:hint="eastAsia" w:ascii="宋体" w:hAnsi="宋体" w:eastAsia="宋体" w:cs="宋体"/>
                <w:szCs w:val="24"/>
              </w:rPr>
            </w:pPr>
            <w:r>
              <w:rPr>
                <w:rFonts w:hint="eastAsia" w:ascii="宋体" w:hAnsi="宋体" w:eastAsia="宋体" w:cs="宋体"/>
                <w:szCs w:val="24"/>
              </w:rPr>
              <w:t>47.1</w:t>
            </w:r>
          </w:p>
        </w:tc>
        <w:tc>
          <w:tcPr>
            <w:tcW w:w="1738" w:type="dxa"/>
            <w:tcBorders>
              <w:left w:val="single" w:color="auto" w:sz="4" w:space="0"/>
              <w:right w:val="single" w:color="auto" w:sz="4" w:space="0"/>
            </w:tcBorders>
            <w:vAlign w:val="center"/>
          </w:tcPr>
          <w:p w14:paraId="22600EA8">
            <w:pPr>
              <w:pStyle w:val="51"/>
              <w:rPr>
                <w:rFonts w:hint="eastAsia" w:ascii="宋体" w:hAnsi="宋体" w:eastAsia="宋体" w:cs="宋体"/>
                <w:szCs w:val="24"/>
              </w:rPr>
            </w:pPr>
            <w:r>
              <w:rPr>
                <w:rFonts w:hint="eastAsia" w:ascii="宋体" w:hAnsi="宋体" w:eastAsia="宋体" w:cs="宋体"/>
                <w:szCs w:val="24"/>
              </w:rPr>
              <w:t>政府采购</w:t>
            </w:r>
          </w:p>
          <w:p w14:paraId="5DC8AE0E">
            <w:pPr>
              <w:pStyle w:val="51"/>
              <w:rPr>
                <w:rFonts w:hint="eastAsia" w:ascii="宋体" w:hAnsi="宋体" w:eastAsia="宋体" w:cs="宋体"/>
                <w:szCs w:val="24"/>
              </w:rPr>
            </w:pPr>
            <w:r>
              <w:rPr>
                <w:rFonts w:hint="eastAsia" w:ascii="宋体" w:hAnsi="宋体" w:eastAsia="宋体" w:cs="宋体"/>
                <w:szCs w:val="24"/>
              </w:rPr>
              <w:t>合同融资政策</w:t>
            </w:r>
          </w:p>
        </w:tc>
        <w:tc>
          <w:tcPr>
            <w:tcW w:w="6940" w:type="dxa"/>
            <w:tcBorders>
              <w:left w:val="single" w:color="auto" w:sz="4" w:space="0"/>
            </w:tcBorders>
            <w:vAlign w:val="center"/>
          </w:tcPr>
          <w:p w14:paraId="303D597F">
            <w:pPr>
              <w:pStyle w:val="51"/>
              <w:rPr>
                <w:rFonts w:hint="eastAsia" w:ascii="宋体" w:hAnsi="宋体" w:eastAsia="宋体" w:cs="宋体"/>
                <w:szCs w:val="24"/>
              </w:rPr>
            </w:pPr>
            <w:r>
              <w:rPr>
                <w:rFonts w:hint="eastAsia" w:ascii="宋体" w:hAnsi="宋体" w:eastAsia="宋体" w:cs="宋体"/>
                <w:szCs w:val="24"/>
              </w:rPr>
              <w:t xml:space="preserve">  1.有融资需求的成交人在获得政府采购成交通知书后，即可向开展“政采贷”业务的金融机构提出申请，金融机构依据政府采购成交通知书和政府采购合同，为中小微企业提供融资服务。</w:t>
            </w:r>
          </w:p>
          <w:p w14:paraId="3A727AB0">
            <w:pPr>
              <w:pStyle w:val="51"/>
              <w:rPr>
                <w:rFonts w:hint="eastAsia" w:ascii="宋体" w:hAnsi="宋体" w:eastAsia="宋体" w:cs="宋体"/>
                <w:szCs w:val="24"/>
              </w:rPr>
            </w:pPr>
            <w:r>
              <w:rPr>
                <w:rFonts w:hint="eastAsia" w:ascii="宋体" w:hAnsi="宋体" w:eastAsia="宋体" w:cs="宋体"/>
                <w:szCs w:val="24"/>
              </w:rPr>
              <w:t>渠道和方式：详见新疆政府采购网。</w:t>
            </w:r>
          </w:p>
          <w:p w14:paraId="1D711CF6">
            <w:pPr>
              <w:pStyle w:val="51"/>
              <w:ind w:firstLine="240" w:firstLineChars="100"/>
              <w:rPr>
                <w:rFonts w:hint="eastAsia" w:ascii="宋体" w:hAnsi="宋体" w:eastAsia="宋体" w:cs="宋体"/>
                <w:szCs w:val="24"/>
              </w:rPr>
            </w:pPr>
            <w:r>
              <w:rPr>
                <w:rFonts w:hint="eastAsia" w:ascii="宋体" w:hAnsi="宋体" w:eastAsia="宋体" w:cs="宋体"/>
                <w:szCs w:val="24"/>
              </w:rPr>
              <w:t>2.为支持和促进中小企业发展，进一步发挥政府采购政策功能，本采购项目适用于政府采购融资优惠、政采贷、电子保函相关政策，鼓励投标人使用电子保函代替现金缴纳各类保证金，在线完成保函的申请、审核、开票、出函等环节，投标企业注意区分办理保函类型，并确认投标有效期，投标人若想了解或使用相关金融服务，可登录【政府采购网】-顶部通栏【信用融资】、【办事指南】模块查看。</w:t>
            </w:r>
          </w:p>
        </w:tc>
      </w:tr>
      <w:tr w14:paraId="466BE0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jc w:val="center"/>
        </w:trPr>
        <w:tc>
          <w:tcPr>
            <w:tcW w:w="970" w:type="dxa"/>
            <w:vMerge w:val="restart"/>
            <w:tcBorders>
              <w:right w:val="single" w:color="auto" w:sz="4" w:space="0"/>
            </w:tcBorders>
            <w:vAlign w:val="center"/>
          </w:tcPr>
          <w:p w14:paraId="5D0268BB">
            <w:pPr>
              <w:pStyle w:val="51"/>
              <w:jc w:val="center"/>
              <w:rPr>
                <w:rFonts w:hint="eastAsia" w:ascii="宋体" w:hAnsi="宋体" w:eastAsia="宋体" w:cs="宋体"/>
                <w:szCs w:val="24"/>
              </w:rPr>
            </w:pPr>
            <w:r>
              <w:rPr>
                <w:rFonts w:hint="eastAsia" w:ascii="宋体" w:hAnsi="宋体" w:eastAsia="宋体" w:cs="宋体"/>
                <w:szCs w:val="24"/>
              </w:rPr>
              <w:t>48.1</w:t>
            </w:r>
          </w:p>
        </w:tc>
        <w:tc>
          <w:tcPr>
            <w:tcW w:w="1738" w:type="dxa"/>
            <w:vMerge w:val="restart"/>
            <w:tcBorders>
              <w:right w:val="single" w:color="auto" w:sz="4" w:space="0"/>
            </w:tcBorders>
            <w:vAlign w:val="center"/>
          </w:tcPr>
          <w:p w14:paraId="019C7EEF">
            <w:pPr>
              <w:pStyle w:val="51"/>
              <w:rPr>
                <w:rFonts w:hint="eastAsia" w:ascii="宋体" w:hAnsi="宋体" w:eastAsia="宋体" w:cs="宋体"/>
                <w:szCs w:val="24"/>
              </w:rPr>
            </w:pPr>
            <w:r>
              <w:rPr>
                <w:rFonts w:hint="eastAsia" w:ascii="宋体" w:hAnsi="宋体" w:eastAsia="宋体" w:cs="宋体"/>
                <w:szCs w:val="24"/>
              </w:rPr>
              <w:t>需要补充的其他内容</w:t>
            </w:r>
          </w:p>
        </w:tc>
        <w:tc>
          <w:tcPr>
            <w:tcW w:w="6940" w:type="dxa"/>
            <w:tcBorders>
              <w:left w:val="single" w:color="auto" w:sz="4" w:space="0"/>
            </w:tcBorders>
            <w:vAlign w:val="center"/>
          </w:tcPr>
          <w:p w14:paraId="78670794">
            <w:pPr>
              <w:pStyle w:val="51"/>
              <w:rPr>
                <w:rFonts w:hint="eastAsia" w:ascii="宋体" w:hAnsi="宋体" w:eastAsia="宋体" w:cs="宋体"/>
                <w:szCs w:val="24"/>
              </w:rPr>
            </w:pPr>
            <w:r>
              <w:rPr>
                <w:rFonts w:hint="eastAsia" w:ascii="宋体" w:hAnsi="宋体" w:eastAsia="宋体" w:cs="宋体"/>
                <w:szCs w:val="24"/>
              </w:rPr>
              <w:t>1.在开标截止时间后，采购人/采购代理机构将通过信用中国、中国政府采购网查询各供应商的信誉情况，对严重失信主体、列入失信被执行人、重大税收违法失信主体、政府采购严重违法失信行为记录名单及其他不符合《中华人民共和国政府采购法》第二十二条规定条件的供应商，其投标文件将被拒绝。</w:t>
            </w:r>
          </w:p>
        </w:tc>
      </w:tr>
      <w:tr w14:paraId="1EA5C4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jc w:val="center"/>
        </w:trPr>
        <w:tc>
          <w:tcPr>
            <w:tcW w:w="970" w:type="dxa"/>
            <w:vMerge w:val="continue"/>
            <w:tcBorders>
              <w:right w:val="single" w:color="auto" w:sz="4" w:space="0"/>
            </w:tcBorders>
            <w:vAlign w:val="center"/>
          </w:tcPr>
          <w:p w14:paraId="472C3BB8">
            <w:pPr>
              <w:pStyle w:val="51"/>
              <w:jc w:val="center"/>
              <w:rPr>
                <w:rFonts w:hint="eastAsia" w:ascii="宋体" w:hAnsi="宋体" w:eastAsia="宋体" w:cs="宋体"/>
                <w:szCs w:val="24"/>
              </w:rPr>
            </w:pPr>
          </w:p>
        </w:tc>
        <w:tc>
          <w:tcPr>
            <w:tcW w:w="1738" w:type="dxa"/>
            <w:vMerge w:val="continue"/>
            <w:tcBorders>
              <w:right w:val="single" w:color="auto" w:sz="4" w:space="0"/>
            </w:tcBorders>
            <w:vAlign w:val="center"/>
          </w:tcPr>
          <w:p w14:paraId="2170190C">
            <w:pPr>
              <w:pStyle w:val="51"/>
              <w:rPr>
                <w:rFonts w:hint="eastAsia" w:ascii="宋体" w:hAnsi="宋体" w:eastAsia="宋体" w:cs="宋体"/>
                <w:szCs w:val="24"/>
              </w:rPr>
            </w:pPr>
          </w:p>
        </w:tc>
        <w:tc>
          <w:tcPr>
            <w:tcW w:w="6940" w:type="dxa"/>
            <w:tcBorders>
              <w:left w:val="single" w:color="auto" w:sz="4" w:space="0"/>
            </w:tcBorders>
            <w:vAlign w:val="center"/>
          </w:tcPr>
          <w:p w14:paraId="2DE13BF9">
            <w:pPr>
              <w:pStyle w:val="51"/>
              <w:rPr>
                <w:rFonts w:hint="eastAsia" w:ascii="宋体" w:hAnsi="宋体" w:eastAsia="宋体" w:cs="宋体"/>
                <w:szCs w:val="24"/>
                <w:highlight w:val="none"/>
              </w:rPr>
            </w:pPr>
            <w:r>
              <w:rPr>
                <w:rFonts w:hint="eastAsia" w:ascii="宋体" w:hAnsi="宋体" w:eastAsia="宋体" w:cs="宋体"/>
                <w:szCs w:val="24"/>
                <w:highlight w:val="none"/>
              </w:rPr>
              <w:t>2.异常低价情形认定</w:t>
            </w:r>
          </w:p>
          <w:p w14:paraId="52410CDE">
            <w:pPr>
              <w:pStyle w:val="51"/>
              <w:rPr>
                <w:rFonts w:hint="eastAsia" w:ascii="宋体" w:hAnsi="宋体" w:eastAsia="宋体" w:cs="宋体"/>
                <w:szCs w:val="24"/>
                <w:highlight w:val="none"/>
              </w:rPr>
            </w:pPr>
            <w:r>
              <w:rPr>
                <w:rFonts w:hint="eastAsia" w:ascii="宋体" w:hAnsi="宋体" w:eastAsia="宋体" w:cs="宋体"/>
                <w:szCs w:val="24"/>
                <w:highlight w:val="none"/>
              </w:rPr>
              <w:t>政府采购评审中出现下列情形之一的，评审委员会应当启动异常低价投标（响应）审查程序：</w:t>
            </w:r>
          </w:p>
          <w:p w14:paraId="09B9FE6D">
            <w:pPr>
              <w:pStyle w:val="51"/>
              <w:rPr>
                <w:rFonts w:hint="eastAsia" w:ascii="宋体" w:hAnsi="宋体" w:eastAsia="宋体" w:cs="宋体"/>
                <w:szCs w:val="24"/>
                <w:highlight w:val="none"/>
              </w:rPr>
            </w:pPr>
            <w:r>
              <w:rPr>
                <w:rFonts w:hint="eastAsia" w:ascii="宋体" w:hAnsi="宋体" w:eastAsia="宋体" w:cs="宋体"/>
                <w:szCs w:val="24"/>
                <w:highlight w:val="none"/>
              </w:rPr>
              <w:t>（1）投标（响应）报价低于全部通过符合性审查供应商投标（响应）报价平均值50%的，即投标（响应）报价&lt;全部通过符合性审查供应商投标（响应）报价平均值×50%；</w:t>
            </w:r>
          </w:p>
          <w:p w14:paraId="52ABADBD">
            <w:pPr>
              <w:pStyle w:val="51"/>
              <w:rPr>
                <w:rFonts w:hint="eastAsia" w:ascii="宋体" w:hAnsi="宋体" w:eastAsia="宋体" w:cs="宋体"/>
                <w:szCs w:val="24"/>
                <w:highlight w:val="none"/>
              </w:rPr>
            </w:pPr>
            <w:r>
              <w:rPr>
                <w:rFonts w:hint="eastAsia" w:ascii="宋体" w:hAnsi="宋体" w:eastAsia="宋体" w:cs="宋体"/>
                <w:szCs w:val="24"/>
                <w:highlight w:val="none"/>
              </w:rPr>
              <w:t>（2）投标（响应）报价低于通过符合性审查的次低报价供应商投标（响应）报价50%的，即投标（响应）报价&lt;通过符合性审查的次低报价供应商投标（响应）报价×50%；</w:t>
            </w:r>
          </w:p>
          <w:p w14:paraId="332B3264">
            <w:pPr>
              <w:pStyle w:val="51"/>
              <w:rPr>
                <w:rFonts w:hint="eastAsia" w:ascii="宋体" w:hAnsi="宋体" w:eastAsia="宋体" w:cs="宋体"/>
                <w:szCs w:val="24"/>
                <w:highlight w:val="none"/>
              </w:rPr>
            </w:pPr>
            <w:r>
              <w:rPr>
                <w:rFonts w:hint="eastAsia" w:ascii="宋体" w:hAnsi="宋体" w:eastAsia="宋体" w:cs="宋体"/>
                <w:szCs w:val="24"/>
                <w:highlight w:val="none"/>
              </w:rPr>
              <w:t>（3）投标（响应）报价低于采购项目最高限价45%的，即投标（响应）报价&lt;采购项目最高限价×45%；</w:t>
            </w:r>
          </w:p>
          <w:p w14:paraId="6435267E">
            <w:pPr>
              <w:pStyle w:val="51"/>
              <w:rPr>
                <w:rFonts w:hint="eastAsia" w:ascii="宋体" w:hAnsi="宋体" w:eastAsia="宋体" w:cs="宋体"/>
                <w:szCs w:val="24"/>
                <w:highlight w:val="none"/>
              </w:rPr>
            </w:pPr>
            <w:r>
              <w:rPr>
                <w:rFonts w:hint="eastAsia" w:ascii="宋体" w:hAnsi="宋体" w:eastAsia="宋体" w:cs="宋体"/>
                <w:szCs w:val="24"/>
                <w:highlight w:val="none"/>
              </w:rPr>
              <w:t>（4）评审委员会基于专业判断，认为供应商报价过低，有可能影响产品质量或者不能诚信履约的其他情形。</w:t>
            </w:r>
          </w:p>
          <w:p w14:paraId="6AFFC4A9">
            <w:pPr>
              <w:pStyle w:val="51"/>
              <w:rPr>
                <w:rFonts w:cs="宋体"/>
                <w:szCs w:val="24"/>
                <w:highlight w:val="none"/>
              </w:rPr>
            </w:pPr>
            <w:r>
              <w:rPr>
                <w:rFonts w:cs="宋体"/>
                <w:szCs w:val="24"/>
                <w:highlight w:val="none"/>
              </w:rPr>
              <w:t>3.审查要求及处理</w:t>
            </w:r>
          </w:p>
          <w:p w14:paraId="71287C0E">
            <w:pPr>
              <w:pStyle w:val="51"/>
              <w:rPr>
                <w:rFonts w:cs="宋体"/>
                <w:szCs w:val="24"/>
                <w:highlight w:val="none"/>
              </w:rPr>
            </w:pPr>
            <w:r>
              <w:rPr>
                <w:rFonts w:hint="eastAsia" w:cs="宋体"/>
                <w:szCs w:val="24"/>
                <w:highlight w:val="none"/>
              </w:rPr>
              <w:t>被启动审查的供应商，须在合理时间内（不少于</w:t>
            </w:r>
            <w:r>
              <w:rPr>
                <w:rFonts w:cs="宋体"/>
                <w:szCs w:val="24"/>
                <w:highlight w:val="none"/>
              </w:rPr>
              <w:t xml:space="preserve"> 30 分钟），就报价合理性提交书面说明，并提供项目成本测算明细、原材料采购意向协议、人工成本核算依据等可核验的证明材料。</w:t>
            </w:r>
          </w:p>
          <w:p w14:paraId="57FCBE5E">
            <w:pPr>
              <w:pStyle w:val="51"/>
              <w:rPr>
                <w:rFonts w:hint="eastAsia" w:ascii="宋体" w:hAnsi="宋体" w:eastAsia="宋体" w:cs="宋体"/>
                <w:szCs w:val="24"/>
                <w:highlight w:val="none"/>
              </w:rPr>
            </w:pPr>
            <w:r>
              <w:rPr>
                <w:rFonts w:hint="eastAsia" w:cs="宋体"/>
                <w:szCs w:val="24"/>
                <w:highlight w:val="none"/>
              </w:rPr>
              <w:t>供应商未按要求提交说明及证明材料，或提交的材料无法有效证明报价合理性的，评审委员会将其投标（响应）作无效处理。</w:t>
            </w:r>
          </w:p>
        </w:tc>
      </w:tr>
      <w:tr w14:paraId="00952C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jc w:val="center"/>
        </w:trPr>
        <w:tc>
          <w:tcPr>
            <w:tcW w:w="970" w:type="dxa"/>
            <w:vMerge w:val="continue"/>
            <w:tcBorders>
              <w:right w:val="single" w:color="auto" w:sz="4" w:space="0"/>
            </w:tcBorders>
            <w:vAlign w:val="center"/>
          </w:tcPr>
          <w:p w14:paraId="6ED53375">
            <w:pPr>
              <w:pStyle w:val="51"/>
              <w:jc w:val="center"/>
              <w:rPr>
                <w:rFonts w:hint="eastAsia" w:ascii="宋体" w:hAnsi="宋体" w:eastAsia="宋体" w:cs="宋体"/>
                <w:szCs w:val="24"/>
              </w:rPr>
            </w:pPr>
          </w:p>
        </w:tc>
        <w:tc>
          <w:tcPr>
            <w:tcW w:w="1738" w:type="dxa"/>
            <w:vMerge w:val="continue"/>
            <w:tcBorders>
              <w:right w:val="single" w:color="auto" w:sz="4" w:space="0"/>
            </w:tcBorders>
            <w:vAlign w:val="center"/>
          </w:tcPr>
          <w:p w14:paraId="10A6D429">
            <w:pPr>
              <w:pStyle w:val="51"/>
              <w:rPr>
                <w:rFonts w:hint="eastAsia" w:ascii="宋体" w:hAnsi="宋体" w:eastAsia="宋体" w:cs="宋体"/>
                <w:szCs w:val="24"/>
              </w:rPr>
            </w:pPr>
          </w:p>
        </w:tc>
        <w:tc>
          <w:tcPr>
            <w:tcW w:w="6940" w:type="dxa"/>
            <w:tcBorders>
              <w:left w:val="single" w:color="auto" w:sz="4" w:space="0"/>
            </w:tcBorders>
            <w:shd w:val="clear" w:color="auto" w:fill="auto"/>
            <w:vAlign w:val="center"/>
          </w:tcPr>
          <w:p w14:paraId="040310AC">
            <w:pPr>
              <w:pStyle w:val="76"/>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.注意事项：</w:t>
            </w:r>
          </w:p>
          <w:p w14:paraId="3060AFD3">
            <w:pPr>
              <w:pStyle w:val="76"/>
              <w:rPr>
                <w:rFonts w:hint="eastAsia" w:ascii="宋体" w:hAnsi="宋体" w:eastAsia="宋体" w:cs="宋体"/>
                <w:sz w:val="24"/>
                <w:szCs w:val="24"/>
              </w:rPr>
            </w:pPr>
            <w:r>
              <w:rPr>
                <w:rFonts w:hint="eastAsia" w:ascii="宋体" w:hAnsi="宋体" w:eastAsia="宋体" w:cs="宋体"/>
                <w:sz w:val="24"/>
                <w:szCs w:val="24"/>
              </w:rPr>
              <w:t>电子标书加盖印章的两种方式:一种为电子章；另一种为纸质版盖章后扫描，两种方式的任意一种在评审时均予认可。</w:t>
            </w:r>
          </w:p>
          <w:p w14:paraId="2F3405E8">
            <w:pPr>
              <w:pStyle w:val="51"/>
              <w:rPr>
                <w:rFonts w:hint="eastAsia" w:ascii="宋体" w:hAnsi="宋体" w:eastAsia="宋体" w:cs="宋体"/>
                <w:b/>
                <w:bCs/>
                <w:szCs w:val="24"/>
              </w:rPr>
            </w:pPr>
            <w:r>
              <w:rPr>
                <w:rFonts w:hint="eastAsia" w:ascii="宋体" w:hAnsi="宋体" w:eastAsia="宋体" w:cs="宋体"/>
                <w:bCs/>
                <w:szCs w:val="24"/>
              </w:rPr>
              <w:t>供应商在上传电子响应文件时，需在“商务技术响应文件”中按响应文件格式要求上传完整的响应文件（从封面开始至最后一页）。</w:t>
            </w:r>
          </w:p>
        </w:tc>
      </w:tr>
      <w:tr w14:paraId="548BC7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648" w:type="dxa"/>
            <w:gridSpan w:val="3"/>
            <w:vAlign w:val="center"/>
          </w:tcPr>
          <w:p w14:paraId="2F10B18F">
            <w:pPr>
              <w:pStyle w:val="51"/>
              <w:rPr>
                <w:rFonts w:hint="eastAsia" w:ascii="宋体" w:hAnsi="宋体" w:eastAsia="宋体" w:cs="宋体"/>
                <w:szCs w:val="24"/>
              </w:rPr>
            </w:pPr>
            <w:r>
              <w:rPr>
                <w:rFonts w:hint="eastAsia" w:ascii="宋体" w:hAnsi="宋体" w:eastAsia="宋体" w:cs="宋体"/>
                <w:szCs w:val="24"/>
              </w:rPr>
              <w:t>备注：</w:t>
            </w:r>
          </w:p>
          <w:p w14:paraId="1C73D7FC">
            <w:pPr>
              <w:pStyle w:val="51"/>
              <w:rPr>
                <w:rFonts w:hint="eastAsia" w:ascii="宋体" w:hAnsi="宋体" w:eastAsia="宋体" w:cs="宋体"/>
                <w:szCs w:val="24"/>
              </w:rPr>
            </w:pPr>
            <w:r>
              <w:rPr>
                <w:rFonts w:hint="eastAsia" w:ascii="宋体" w:hAnsi="宋体" w:eastAsia="宋体" w:cs="宋体"/>
                <w:szCs w:val="24"/>
              </w:rPr>
              <w:t>1. 除本招标文件另有规定外，招标文件中出现的类似于“近三年”或“前三年”、“近五年”或“前五年”均指递交投标文件截止时间之前三年或前五年，以此类推。如：递交投标文件时间为  年  月  日，则“近三年”是指  年  月  日至  年  月  日。</w:t>
            </w:r>
          </w:p>
          <w:p w14:paraId="550B46D2">
            <w:pPr>
              <w:pStyle w:val="51"/>
              <w:rPr>
                <w:rFonts w:hint="eastAsia" w:ascii="宋体" w:hAnsi="宋体" w:eastAsia="宋体" w:cs="宋体"/>
                <w:szCs w:val="24"/>
              </w:rPr>
            </w:pPr>
            <w:r>
              <w:rPr>
                <w:rFonts w:hint="eastAsia" w:ascii="宋体" w:hAnsi="宋体" w:eastAsia="宋体" w:cs="宋体"/>
                <w:szCs w:val="24"/>
              </w:rPr>
              <w:t>2. 本招标文件所称的“以上”、“以下”、“内”、“以内”，包括本数；所称的“不足”，不包括本数。</w:t>
            </w:r>
          </w:p>
        </w:tc>
      </w:tr>
    </w:tbl>
    <w:p w14:paraId="1FAB2D8A">
      <w:pPr>
        <w:rPr>
          <w:rFonts w:hint="eastAsia" w:ascii="宋体" w:hAnsi="宋体" w:eastAsia="宋体" w:cs="宋体"/>
        </w:rPr>
      </w:pPr>
      <w:r>
        <w:rPr>
          <w:rFonts w:hint="eastAsia" w:ascii="宋体" w:hAnsi="宋体" w:eastAsia="宋体" w:cs="宋体"/>
        </w:rPr>
        <w:br w:type="page"/>
      </w:r>
    </w:p>
    <w:p w14:paraId="5A782D71">
      <w:pPr>
        <w:pStyle w:val="3"/>
        <w:rPr>
          <w:rFonts w:hint="eastAsia" w:ascii="宋体" w:hAnsi="宋体" w:eastAsia="宋体" w:cs="宋体"/>
        </w:rPr>
      </w:pPr>
      <w:bookmarkStart w:id="134" w:name="_Toc226739029"/>
      <w:bookmarkStart w:id="135" w:name="_Toc163492821"/>
      <w:bookmarkStart w:id="136" w:name="_Toc155185869"/>
      <w:r>
        <w:rPr>
          <w:rFonts w:hint="eastAsia" w:ascii="宋体" w:hAnsi="宋体" w:eastAsia="宋体" w:cs="宋体"/>
        </w:rPr>
        <w:t>二、投标人须知</w:t>
      </w:r>
      <w:bookmarkEnd w:id="134"/>
      <w:bookmarkEnd w:id="135"/>
      <w:bookmarkEnd w:id="136"/>
    </w:p>
    <w:p w14:paraId="0AC8A88B">
      <w:pPr>
        <w:pStyle w:val="4"/>
        <w:rPr>
          <w:rFonts w:hint="eastAsia" w:ascii="宋体" w:hAnsi="宋体" w:eastAsia="宋体" w:cs="宋体"/>
        </w:rPr>
      </w:pPr>
      <w:bookmarkStart w:id="137" w:name="_Toc163492822"/>
      <w:bookmarkStart w:id="138" w:name="_Toc155185870"/>
      <w:r>
        <w:rPr>
          <w:rFonts w:hint="eastAsia" w:ascii="宋体" w:hAnsi="宋体" w:eastAsia="宋体" w:cs="宋体"/>
        </w:rPr>
        <w:t>（一）总则</w:t>
      </w:r>
      <w:bookmarkEnd w:id="137"/>
      <w:bookmarkEnd w:id="138"/>
    </w:p>
    <w:p w14:paraId="72EAAC37">
      <w:pPr>
        <w:pStyle w:val="5"/>
        <w:rPr>
          <w:rFonts w:hint="eastAsia" w:ascii="宋体" w:hAnsi="宋体" w:eastAsia="宋体" w:cs="宋体"/>
        </w:rPr>
      </w:pPr>
      <w:bookmarkStart w:id="139" w:name="_Toc109899631"/>
      <w:bookmarkStart w:id="140" w:name="_Toc109897532"/>
      <w:bookmarkStart w:id="141" w:name="_Toc109900469"/>
      <w:bookmarkStart w:id="142" w:name="_Toc31233"/>
      <w:bookmarkStart w:id="143" w:name="_Toc109900050"/>
      <w:bookmarkStart w:id="144" w:name="_Toc163492823"/>
      <w:bookmarkStart w:id="145" w:name="_Toc155095689"/>
      <w:r>
        <w:rPr>
          <w:rFonts w:hint="eastAsia" w:ascii="宋体" w:hAnsi="宋体" w:eastAsia="宋体" w:cs="宋体"/>
        </w:rPr>
        <w:t>1.适用范围</w:t>
      </w:r>
      <w:bookmarkEnd w:id="139"/>
      <w:bookmarkEnd w:id="140"/>
      <w:bookmarkEnd w:id="141"/>
      <w:bookmarkEnd w:id="142"/>
      <w:bookmarkEnd w:id="143"/>
      <w:bookmarkEnd w:id="144"/>
      <w:bookmarkEnd w:id="145"/>
    </w:p>
    <w:p w14:paraId="0AD75D3C">
      <w:pPr>
        <w:pStyle w:val="39"/>
        <w:rPr>
          <w:rFonts w:hint="eastAsia" w:ascii="宋体" w:hAnsi="宋体" w:eastAsia="宋体" w:cs="宋体"/>
          <w:snapToGrid w:val="0"/>
        </w:rPr>
      </w:pPr>
      <w:r>
        <w:rPr>
          <w:rFonts w:hint="eastAsia" w:ascii="宋体" w:hAnsi="宋体" w:eastAsia="宋体" w:cs="宋体"/>
          <w:snapToGrid w:val="0"/>
        </w:rPr>
        <w:t>1.1本招标文件仅适用于本项目的采购活动。</w:t>
      </w:r>
    </w:p>
    <w:p w14:paraId="6E144820">
      <w:pPr>
        <w:pStyle w:val="5"/>
        <w:rPr>
          <w:rFonts w:hint="eastAsia" w:ascii="宋体" w:hAnsi="宋体" w:eastAsia="宋体" w:cs="宋体"/>
        </w:rPr>
      </w:pPr>
      <w:bookmarkStart w:id="146" w:name="_Toc163492824"/>
      <w:r>
        <w:rPr>
          <w:rFonts w:hint="eastAsia" w:ascii="宋体" w:hAnsi="宋体" w:eastAsia="宋体" w:cs="宋体"/>
        </w:rPr>
        <w:t>2.基本定义</w:t>
      </w:r>
      <w:bookmarkEnd w:id="146"/>
    </w:p>
    <w:p w14:paraId="60C39EAD">
      <w:pPr>
        <w:pStyle w:val="39"/>
        <w:rPr>
          <w:rFonts w:hint="eastAsia" w:ascii="宋体" w:hAnsi="宋体" w:eastAsia="宋体" w:cs="宋体"/>
        </w:rPr>
      </w:pPr>
      <w:r>
        <w:rPr>
          <w:rFonts w:hint="eastAsia" w:ascii="宋体" w:hAnsi="宋体" w:eastAsia="宋体" w:cs="宋体"/>
        </w:rPr>
        <w:t>根据《中华人民共和国政府采购法》及其实施条例等有关法律、法规和规章的规定，制定本招标文件。</w:t>
      </w:r>
    </w:p>
    <w:p w14:paraId="40ABB1F8">
      <w:pPr>
        <w:pStyle w:val="39"/>
        <w:rPr>
          <w:rFonts w:hint="eastAsia" w:ascii="宋体" w:hAnsi="宋体" w:eastAsia="宋体" w:cs="宋体"/>
        </w:rPr>
      </w:pPr>
      <w:r>
        <w:rPr>
          <w:rFonts w:hint="eastAsia" w:ascii="宋体" w:hAnsi="宋体" w:eastAsia="宋体" w:cs="宋体"/>
        </w:rPr>
        <w:t>2.1项目名称及编号：</w:t>
      </w:r>
      <w:r>
        <w:rPr>
          <w:rFonts w:hint="eastAsia" w:ascii="宋体" w:hAnsi="宋体" w:eastAsia="宋体" w:cs="宋体"/>
          <w:lang w:val="en-US"/>
        </w:rPr>
        <w:t>见</w:t>
      </w:r>
      <w:r>
        <w:rPr>
          <w:rFonts w:hint="eastAsia" w:ascii="宋体" w:hAnsi="宋体" w:eastAsia="宋体" w:cs="宋体"/>
        </w:rPr>
        <w:t>“投标人须知前附表”</w:t>
      </w:r>
      <w:r>
        <w:rPr>
          <w:rFonts w:hint="eastAsia" w:ascii="宋体" w:hAnsi="宋体" w:eastAsia="宋体" w:cs="宋体"/>
          <w:lang w:val="en-US"/>
        </w:rPr>
        <w:t>。</w:t>
      </w:r>
    </w:p>
    <w:p w14:paraId="38762F3C">
      <w:pPr>
        <w:rPr>
          <w:rFonts w:hint="eastAsia" w:ascii="宋体" w:hAnsi="宋体" w:eastAsia="宋体" w:cs="宋体"/>
        </w:rPr>
      </w:pPr>
      <w:r>
        <w:rPr>
          <w:rFonts w:hint="eastAsia" w:ascii="宋体" w:hAnsi="宋体" w:eastAsia="宋体" w:cs="宋体"/>
        </w:rPr>
        <w:t>2.2采购人：</w:t>
      </w:r>
      <w:r>
        <w:rPr>
          <w:rFonts w:hint="eastAsia" w:ascii="宋体" w:hAnsi="宋体" w:eastAsia="宋体" w:cs="宋体"/>
          <w:lang w:bidi="ar"/>
        </w:rPr>
        <w:t>指依法进行政府采购的国家机关、事业单位、团体组织</w:t>
      </w:r>
      <w:r>
        <w:rPr>
          <w:rFonts w:hint="eastAsia" w:ascii="宋体" w:hAnsi="宋体" w:eastAsia="宋体" w:cs="宋体"/>
        </w:rPr>
        <w:t>。</w:t>
      </w:r>
    </w:p>
    <w:p w14:paraId="33538EDA">
      <w:pPr>
        <w:rPr>
          <w:rFonts w:hint="eastAsia" w:ascii="宋体" w:hAnsi="宋体" w:eastAsia="宋体" w:cs="宋体"/>
        </w:rPr>
      </w:pPr>
      <w:r>
        <w:rPr>
          <w:rFonts w:hint="eastAsia" w:ascii="宋体" w:hAnsi="宋体" w:eastAsia="宋体" w:cs="宋体"/>
        </w:rPr>
        <w:t>2.3采购代理机构：</w:t>
      </w:r>
      <w:r>
        <w:rPr>
          <w:rFonts w:hint="eastAsia" w:ascii="宋体" w:hAnsi="宋体" w:eastAsia="宋体" w:cs="宋体"/>
          <w:lang w:bidi="ar"/>
        </w:rPr>
        <w:t>指依法进行政府采购的国家机关、事业单位、团体组织</w:t>
      </w:r>
      <w:r>
        <w:rPr>
          <w:rFonts w:hint="eastAsia" w:ascii="宋体" w:hAnsi="宋体" w:eastAsia="宋体" w:cs="宋体"/>
        </w:rPr>
        <w:t>委托的采购代理机构。</w:t>
      </w:r>
    </w:p>
    <w:p w14:paraId="00D734DF">
      <w:pPr>
        <w:pStyle w:val="39"/>
        <w:rPr>
          <w:rFonts w:hint="eastAsia" w:ascii="宋体" w:hAnsi="宋体" w:eastAsia="宋体" w:cs="宋体"/>
        </w:rPr>
      </w:pPr>
      <w:r>
        <w:rPr>
          <w:rFonts w:hint="eastAsia" w:ascii="宋体" w:hAnsi="宋体" w:eastAsia="宋体" w:cs="宋体"/>
        </w:rPr>
        <w:t>2.4</w:t>
      </w:r>
      <w:r>
        <w:rPr>
          <w:rFonts w:hint="eastAsia" w:ascii="宋体" w:hAnsi="宋体" w:eastAsia="宋体" w:cs="宋体"/>
          <w:lang w:val="en-US"/>
        </w:rPr>
        <w:t>项目概况：见</w:t>
      </w:r>
      <w:r>
        <w:rPr>
          <w:rFonts w:hint="eastAsia" w:ascii="宋体" w:hAnsi="宋体" w:eastAsia="宋体" w:cs="宋体"/>
        </w:rPr>
        <w:t>“投标人须知前附表”</w:t>
      </w:r>
    </w:p>
    <w:p w14:paraId="3B362472">
      <w:pPr>
        <w:pStyle w:val="39"/>
        <w:rPr>
          <w:rFonts w:hint="eastAsia" w:ascii="宋体" w:hAnsi="宋体" w:eastAsia="宋体" w:cs="宋体"/>
          <w:lang w:val="en-US"/>
        </w:rPr>
      </w:pPr>
      <w:r>
        <w:rPr>
          <w:rFonts w:hint="eastAsia" w:ascii="宋体" w:hAnsi="宋体" w:eastAsia="宋体" w:cs="宋体"/>
          <w:lang w:val="en-US"/>
        </w:rPr>
        <w:t>2.5</w:t>
      </w:r>
      <w:r>
        <w:rPr>
          <w:rFonts w:hint="eastAsia" w:ascii="宋体" w:hAnsi="宋体" w:eastAsia="宋体" w:cs="宋体"/>
        </w:rPr>
        <w:t>政府采购监督管理部门：各级人民政府财政部门是负责政府采购监督管理的部门，依法履行对政府采购活动的监督管理职责。各级人民政府其他有关部门依法履行与政府采购活动有关的监督管理职责。</w:t>
      </w:r>
    </w:p>
    <w:p w14:paraId="4EC23E1F">
      <w:pPr>
        <w:pStyle w:val="39"/>
        <w:rPr>
          <w:rFonts w:hint="eastAsia" w:ascii="宋体" w:hAnsi="宋体" w:eastAsia="宋体" w:cs="宋体"/>
        </w:rPr>
      </w:pPr>
      <w:r>
        <w:rPr>
          <w:rFonts w:hint="eastAsia" w:ascii="宋体" w:hAnsi="宋体" w:eastAsia="宋体" w:cs="宋体"/>
        </w:rPr>
        <w:t>2.6核心产品见“投标人须知前附表”。</w:t>
      </w:r>
    </w:p>
    <w:p w14:paraId="5AC98EE7">
      <w:pPr>
        <w:pStyle w:val="39"/>
        <w:rPr>
          <w:rFonts w:hint="eastAsia" w:ascii="宋体" w:hAnsi="宋体" w:eastAsia="宋体" w:cs="宋体"/>
        </w:rPr>
      </w:pPr>
      <w:r>
        <w:rPr>
          <w:rFonts w:hint="eastAsia" w:ascii="宋体" w:hAnsi="宋体" w:eastAsia="宋体" w:cs="宋体"/>
        </w:rPr>
        <w:t>2.7是否属于</w:t>
      </w:r>
      <w:r>
        <w:rPr>
          <w:rFonts w:hint="eastAsia" w:ascii="宋体" w:hAnsi="宋体" w:eastAsia="宋体" w:cs="宋体"/>
          <w:kern w:val="0"/>
          <w:szCs w:val="24"/>
          <w:lang w:bidi="ar"/>
        </w:rPr>
        <w:t>科研仪器设备采购</w:t>
      </w:r>
      <w:r>
        <w:rPr>
          <w:rFonts w:hint="eastAsia" w:ascii="宋体" w:hAnsi="宋体" w:eastAsia="宋体" w:cs="宋体"/>
        </w:rPr>
        <w:t>见“投标人须知前附表”。</w:t>
      </w:r>
    </w:p>
    <w:p w14:paraId="4BF3CBAF">
      <w:pPr>
        <w:pStyle w:val="39"/>
        <w:rPr>
          <w:rFonts w:hint="eastAsia" w:ascii="宋体" w:hAnsi="宋体" w:eastAsia="宋体" w:cs="宋体"/>
        </w:rPr>
      </w:pPr>
      <w:r>
        <w:rPr>
          <w:rFonts w:hint="eastAsia" w:ascii="宋体" w:hAnsi="宋体" w:eastAsia="宋体" w:cs="宋体"/>
          <w:iCs w:val="0"/>
        </w:rPr>
        <w:t>2.8</w:t>
      </w:r>
      <w:r>
        <w:rPr>
          <w:rFonts w:hint="eastAsia" w:ascii="宋体" w:hAnsi="宋体" w:eastAsia="宋体" w:cs="宋体"/>
        </w:rPr>
        <w:t>投标人</w:t>
      </w:r>
      <w:r>
        <w:rPr>
          <w:rFonts w:hint="eastAsia" w:ascii="宋体" w:hAnsi="宋体" w:eastAsia="宋体" w:cs="宋体"/>
          <w:iCs w:val="0"/>
        </w:rPr>
        <w:t>（也称“供应商”、“申请人”）：指向采购人提供货物、工程或者服务的法人、其他组织或者自然人。</w:t>
      </w:r>
      <w:r>
        <w:rPr>
          <w:rFonts w:hint="eastAsia" w:ascii="宋体" w:hAnsi="宋体" w:eastAsia="宋体" w:cs="宋体"/>
        </w:rPr>
        <w:t>分支机构不得参加政府采购活动，但银行、保险、石油石化、电力、电信等有行业特殊情况的除外。本项目的投标人须满足以下条件：</w:t>
      </w:r>
    </w:p>
    <w:p w14:paraId="3E69703E">
      <w:pPr>
        <w:pStyle w:val="39"/>
        <w:rPr>
          <w:rFonts w:hint="eastAsia" w:ascii="宋体" w:hAnsi="宋体" w:eastAsia="宋体" w:cs="宋体"/>
        </w:rPr>
      </w:pPr>
      <w:r>
        <w:rPr>
          <w:rFonts w:hint="eastAsia" w:ascii="宋体" w:hAnsi="宋体" w:eastAsia="宋体" w:cs="宋体"/>
        </w:rPr>
        <w:t>2.8.1具备《中华人民共和国政府采购法》第二十二条规定的条件，遵守本项目采购人本级和上级财政部门政府采购的有关规定。</w:t>
      </w:r>
    </w:p>
    <w:p w14:paraId="6999C769">
      <w:pPr>
        <w:pStyle w:val="39"/>
        <w:rPr>
          <w:rFonts w:hint="eastAsia" w:ascii="宋体" w:hAnsi="宋体" w:eastAsia="宋体" w:cs="宋体"/>
        </w:rPr>
      </w:pPr>
      <w:r>
        <w:rPr>
          <w:rFonts w:hint="eastAsia" w:ascii="宋体" w:hAnsi="宋体" w:eastAsia="宋体" w:cs="宋体"/>
        </w:rPr>
        <w:t>2.8.2以招标公告中发布的方式依法获得了本项目的招标文件。</w:t>
      </w:r>
    </w:p>
    <w:p w14:paraId="5F23F580">
      <w:pPr>
        <w:pStyle w:val="39"/>
        <w:rPr>
          <w:rFonts w:hint="eastAsia" w:ascii="宋体" w:hAnsi="宋体" w:eastAsia="宋体" w:cs="宋体"/>
        </w:rPr>
      </w:pPr>
      <w:r>
        <w:rPr>
          <w:rFonts w:hint="eastAsia" w:ascii="宋体" w:hAnsi="宋体" w:eastAsia="宋体" w:cs="宋体"/>
        </w:rPr>
        <w:t>2.8.3符合本招标文件规定并参加投标的供应商。</w:t>
      </w:r>
    </w:p>
    <w:p w14:paraId="505FFEB6">
      <w:pPr>
        <w:pStyle w:val="39"/>
        <w:rPr>
          <w:rFonts w:hint="eastAsia" w:ascii="宋体" w:hAnsi="宋体" w:eastAsia="宋体" w:cs="宋体"/>
        </w:rPr>
      </w:pPr>
      <w:r>
        <w:rPr>
          <w:rFonts w:hint="eastAsia" w:ascii="宋体" w:hAnsi="宋体" w:eastAsia="宋体" w:cs="宋体"/>
        </w:rPr>
        <w:t>2.9</w:t>
      </w:r>
      <w:r>
        <w:rPr>
          <w:rFonts w:hint="eastAsia" w:ascii="宋体" w:hAnsi="宋体" w:eastAsia="宋体" w:cs="宋体"/>
          <w:iCs w:val="0"/>
        </w:rPr>
        <w:t>潜在</w:t>
      </w:r>
      <w:r>
        <w:rPr>
          <w:rFonts w:hint="eastAsia" w:ascii="宋体" w:hAnsi="宋体" w:eastAsia="宋体" w:cs="宋体"/>
        </w:rPr>
        <w:t>投标人</w:t>
      </w:r>
      <w:r>
        <w:rPr>
          <w:rFonts w:hint="eastAsia" w:ascii="宋体" w:hAnsi="宋体" w:eastAsia="宋体" w:cs="宋体"/>
          <w:iCs w:val="0"/>
        </w:rPr>
        <w:t>、潜在供应商：指</w:t>
      </w:r>
      <w:r>
        <w:rPr>
          <w:rFonts w:hint="eastAsia" w:ascii="宋体" w:hAnsi="宋体" w:eastAsia="宋体" w:cs="宋体"/>
        </w:rPr>
        <w:t>符合本招标文件规定的供应商。</w:t>
      </w:r>
    </w:p>
    <w:p w14:paraId="3B747576">
      <w:pPr>
        <w:pStyle w:val="5"/>
        <w:rPr>
          <w:rFonts w:hint="eastAsia" w:ascii="宋体" w:hAnsi="宋体" w:eastAsia="宋体" w:cs="宋体"/>
        </w:rPr>
      </w:pPr>
      <w:bookmarkStart w:id="147" w:name="_Toc163492825"/>
      <w:bookmarkStart w:id="148" w:name="_Toc140132758"/>
      <w:r>
        <w:rPr>
          <w:rFonts w:hint="eastAsia" w:ascii="宋体" w:hAnsi="宋体" w:eastAsia="宋体" w:cs="宋体"/>
        </w:rPr>
        <w:t>3.资金来源</w:t>
      </w:r>
      <w:bookmarkEnd w:id="147"/>
      <w:bookmarkEnd w:id="148"/>
    </w:p>
    <w:p w14:paraId="62A70D8E">
      <w:pPr>
        <w:pStyle w:val="39"/>
        <w:rPr>
          <w:rFonts w:hint="eastAsia" w:ascii="宋体" w:hAnsi="宋体" w:eastAsia="宋体" w:cs="宋体"/>
        </w:rPr>
      </w:pPr>
      <w:r>
        <w:rPr>
          <w:rFonts w:hint="eastAsia" w:ascii="宋体" w:hAnsi="宋体" w:eastAsia="宋体" w:cs="宋体"/>
        </w:rPr>
        <w:t>3.1资金来源：</w:t>
      </w:r>
      <w:r>
        <w:rPr>
          <w:rFonts w:hint="eastAsia" w:ascii="宋体" w:hAnsi="宋体" w:eastAsia="宋体" w:cs="宋体"/>
          <w:lang w:val="en-US"/>
        </w:rPr>
        <w:t>为财政性资金即</w:t>
      </w:r>
      <w:r>
        <w:rPr>
          <w:rFonts w:hint="eastAsia" w:ascii="宋体" w:hAnsi="宋体" w:eastAsia="宋体" w:cs="宋体"/>
        </w:rPr>
        <w:t>纳入预算管理的资金。以财政性资金作为还款来源的借贷资金，视同财政性资金。财政性资金与非财政性资金无法分割采购的，统一适用《中华人民共和国政府采购法》及其实施条例。</w:t>
      </w:r>
    </w:p>
    <w:p w14:paraId="424FA6EA">
      <w:pPr>
        <w:pStyle w:val="5"/>
        <w:rPr>
          <w:rFonts w:hint="eastAsia" w:ascii="宋体" w:hAnsi="宋体" w:eastAsia="宋体" w:cs="宋体"/>
        </w:rPr>
      </w:pPr>
      <w:bookmarkStart w:id="149" w:name="_Toc140132760"/>
      <w:bookmarkStart w:id="150" w:name="_Toc163492826"/>
      <w:r>
        <w:rPr>
          <w:rFonts w:hint="eastAsia" w:ascii="宋体" w:hAnsi="宋体" w:eastAsia="宋体" w:cs="宋体"/>
        </w:rPr>
        <w:t>4.投标人资格要求</w:t>
      </w:r>
      <w:bookmarkEnd w:id="149"/>
      <w:bookmarkEnd w:id="150"/>
    </w:p>
    <w:p w14:paraId="5E6FF283">
      <w:pPr>
        <w:pStyle w:val="39"/>
        <w:rPr>
          <w:rFonts w:hint="eastAsia" w:ascii="宋体" w:hAnsi="宋体" w:eastAsia="宋体" w:cs="宋体"/>
        </w:rPr>
      </w:pPr>
      <w:r>
        <w:rPr>
          <w:rFonts w:hint="eastAsia" w:ascii="宋体" w:hAnsi="宋体" w:eastAsia="宋体" w:cs="宋体"/>
        </w:rPr>
        <w:t>4.1投标人资格要求：见“</w:t>
      </w:r>
      <w:r>
        <w:rPr>
          <w:rFonts w:hint="eastAsia" w:ascii="宋体" w:hAnsi="宋体" w:eastAsia="宋体" w:cs="宋体"/>
          <w:lang w:val="en-US"/>
        </w:rPr>
        <w:t>第一章 招标公告</w:t>
      </w:r>
      <w:r>
        <w:rPr>
          <w:rFonts w:hint="eastAsia" w:ascii="宋体" w:hAnsi="宋体" w:eastAsia="宋体" w:cs="宋体"/>
        </w:rPr>
        <w:t>”；</w:t>
      </w:r>
    </w:p>
    <w:p w14:paraId="09E84051">
      <w:pPr>
        <w:pStyle w:val="39"/>
        <w:rPr>
          <w:rFonts w:hint="eastAsia" w:ascii="宋体" w:hAnsi="宋体" w:eastAsia="宋体" w:cs="宋体"/>
        </w:rPr>
      </w:pPr>
      <w:r>
        <w:rPr>
          <w:rFonts w:hint="eastAsia" w:ascii="宋体" w:hAnsi="宋体" w:eastAsia="宋体" w:cs="宋体"/>
          <w:lang w:val="en-US"/>
        </w:rPr>
        <w:t>4</w:t>
      </w:r>
      <w:r>
        <w:rPr>
          <w:rFonts w:hint="eastAsia" w:ascii="宋体" w:hAnsi="宋体" w:eastAsia="宋体" w:cs="宋体"/>
        </w:rPr>
        <w:t>.</w:t>
      </w:r>
      <w:r>
        <w:rPr>
          <w:rFonts w:hint="eastAsia" w:ascii="宋体" w:hAnsi="宋体" w:eastAsia="宋体" w:cs="宋体"/>
          <w:lang w:val="en-US"/>
        </w:rPr>
        <w:t>2</w:t>
      </w:r>
      <w:r>
        <w:rPr>
          <w:rFonts w:hint="eastAsia" w:ascii="宋体" w:hAnsi="宋体" w:eastAsia="宋体" w:cs="宋体"/>
        </w:rPr>
        <w:t>“</w:t>
      </w:r>
      <w:r>
        <w:rPr>
          <w:rFonts w:hint="eastAsia" w:ascii="宋体" w:hAnsi="宋体" w:eastAsia="宋体" w:cs="宋体"/>
          <w:lang w:val="en-US"/>
        </w:rPr>
        <w:t>第一章 招标公告</w:t>
      </w:r>
      <w:r>
        <w:rPr>
          <w:rFonts w:hint="eastAsia" w:ascii="宋体" w:hAnsi="宋体" w:eastAsia="宋体" w:cs="宋体"/>
        </w:rPr>
        <w:t>”规定接受联合体投标的，还应遵守以下规定：</w:t>
      </w:r>
    </w:p>
    <w:p w14:paraId="6E533180">
      <w:pPr>
        <w:pStyle w:val="39"/>
        <w:rPr>
          <w:rFonts w:hint="eastAsia" w:ascii="宋体" w:hAnsi="宋体" w:eastAsia="宋体" w:cs="宋体"/>
        </w:rPr>
      </w:pPr>
      <w:r>
        <w:rPr>
          <w:rFonts w:hint="eastAsia" w:ascii="宋体" w:hAnsi="宋体" w:eastAsia="宋体" w:cs="宋体"/>
          <w:lang w:val="en-US"/>
        </w:rPr>
        <w:t>4</w:t>
      </w:r>
      <w:r>
        <w:rPr>
          <w:rFonts w:hint="eastAsia" w:ascii="宋体" w:hAnsi="宋体" w:eastAsia="宋体" w:cs="宋体"/>
        </w:rPr>
        <w:t>.</w:t>
      </w:r>
      <w:r>
        <w:rPr>
          <w:rFonts w:hint="eastAsia" w:ascii="宋体" w:hAnsi="宋体" w:eastAsia="宋体" w:cs="宋体"/>
          <w:lang w:val="en-US"/>
        </w:rPr>
        <w:t>2.</w:t>
      </w:r>
      <w:r>
        <w:rPr>
          <w:rFonts w:hint="eastAsia" w:ascii="宋体" w:hAnsi="宋体" w:eastAsia="宋体" w:cs="宋体"/>
        </w:rPr>
        <w:t>1两个以上的自然人、法人或者其他组织可以组成一个联合体，以一个</w:t>
      </w:r>
      <w:r>
        <w:rPr>
          <w:rFonts w:hint="eastAsia" w:ascii="宋体" w:hAnsi="宋体" w:eastAsia="宋体" w:cs="宋体"/>
          <w:lang w:val="en-US"/>
        </w:rPr>
        <w:t>投标人</w:t>
      </w:r>
      <w:r>
        <w:rPr>
          <w:rFonts w:hint="eastAsia" w:ascii="宋体" w:hAnsi="宋体" w:eastAsia="宋体" w:cs="宋体"/>
        </w:rPr>
        <w:t>的身份共同参加政府采购。以联合体形式进行政府采购的，参加联合体的供应商均应当具备《中华人民共和国政府采购法》第二十二条规定的条件。</w:t>
      </w:r>
    </w:p>
    <w:p w14:paraId="6F3A21D7">
      <w:pPr>
        <w:pStyle w:val="39"/>
        <w:rPr>
          <w:rFonts w:hint="eastAsia" w:ascii="宋体" w:hAnsi="宋体" w:eastAsia="宋体" w:cs="宋体"/>
        </w:rPr>
      </w:pPr>
      <w:r>
        <w:rPr>
          <w:rFonts w:hint="eastAsia" w:ascii="宋体" w:hAnsi="宋体" w:eastAsia="宋体" w:cs="宋体"/>
          <w:lang w:val="en-US"/>
        </w:rPr>
        <w:t>4</w:t>
      </w:r>
      <w:r>
        <w:rPr>
          <w:rFonts w:hint="eastAsia" w:ascii="宋体" w:hAnsi="宋体" w:eastAsia="宋体" w:cs="宋体"/>
        </w:rPr>
        <w:t>.</w:t>
      </w:r>
      <w:r>
        <w:rPr>
          <w:rFonts w:hint="eastAsia" w:ascii="宋体" w:hAnsi="宋体" w:eastAsia="宋体" w:cs="宋体"/>
          <w:lang w:val="en-US"/>
        </w:rPr>
        <w:t>2.2</w:t>
      </w:r>
      <w:r>
        <w:rPr>
          <w:rFonts w:hint="eastAsia" w:ascii="宋体" w:hAnsi="宋体" w:eastAsia="宋体" w:cs="宋体"/>
        </w:rPr>
        <w:t>联合体各方应按招标文件提供的格式签订联合</w:t>
      </w:r>
      <w:r>
        <w:rPr>
          <w:rFonts w:hint="eastAsia" w:ascii="宋体" w:hAnsi="宋体" w:eastAsia="宋体" w:cs="宋体"/>
          <w:lang w:val="en-US"/>
        </w:rPr>
        <w:t>体</w:t>
      </w:r>
      <w:r>
        <w:rPr>
          <w:rFonts w:hint="eastAsia" w:ascii="宋体" w:hAnsi="宋体" w:eastAsia="宋体" w:cs="宋体"/>
        </w:rPr>
        <w:t>协议</w:t>
      </w:r>
      <w:r>
        <w:rPr>
          <w:rFonts w:hint="eastAsia" w:ascii="宋体" w:hAnsi="宋体" w:eastAsia="宋体" w:cs="宋体"/>
          <w:lang w:val="en-US"/>
        </w:rPr>
        <w:t>书</w:t>
      </w:r>
      <w:r>
        <w:rPr>
          <w:rFonts w:hint="eastAsia" w:ascii="宋体" w:hAnsi="宋体" w:eastAsia="宋体" w:cs="宋体"/>
        </w:rPr>
        <w:t>，明确约定联合体各方承担的工作和相应的责任，并将联合</w:t>
      </w:r>
      <w:r>
        <w:rPr>
          <w:rFonts w:hint="eastAsia" w:ascii="宋体" w:hAnsi="宋体" w:eastAsia="宋体" w:cs="宋体"/>
          <w:lang w:val="en-US"/>
        </w:rPr>
        <w:t>体</w:t>
      </w:r>
      <w:r>
        <w:rPr>
          <w:rFonts w:hint="eastAsia" w:ascii="宋体" w:hAnsi="宋体" w:eastAsia="宋体" w:cs="宋体"/>
        </w:rPr>
        <w:t>协议</w:t>
      </w:r>
      <w:r>
        <w:rPr>
          <w:rFonts w:hint="eastAsia" w:ascii="宋体" w:hAnsi="宋体" w:eastAsia="宋体" w:cs="宋体"/>
          <w:lang w:val="en-US"/>
        </w:rPr>
        <w:t>书</w:t>
      </w:r>
      <w:r>
        <w:rPr>
          <w:rFonts w:hint="eastAsia" w:ascii="宋体" w:hAnsi="宋体" w:eastAsia="宋体" w:cs="宋体"/>
        </w:rPr>
        <w:t>作为投标文件的一部分提交，该协议书对联合</w:t>
      </w:r>
      <w:r>
        <w:rPr>
          <w:rFonts w:hint="eastAsia" w:ascii="宋体" w:hAnsi="宋体" w:eastAsia="宋体" w:cs="宋体"/>
          <w:lang w:val="en-US"/>
        </w:rPr>
        <w:t>体所有成员</w:t>
      </w:r>
      <w:r>
        <w:rPr>
          <w:rFonts w:hint="eastAsia" w:ascii="宋体" w:hAnsi="宋体" w:eastAsia="宋体" w:cs="宋体"/>
        </w:rPr>
        <w:t>均具有法律约束力。</w:t>
      </w:r>
    </w:p>
    <w:p w14:paraId="24F2EE3B">
      <w:pPr>
        <w:pStyle w:val="39"/>
        <w:rPr>
          <w:rFonts w:hint="eastAsia" w:ascii="宋体" w:hAnsi="宋体" w:eastAsia="宋体" w:cs="宋体"/>
        </w:rPr>
      </w:pPr>
      <w:r>
        <w:rPr>
          <w:rFonts w:hint="eastAsia" w:ascii="宋体" w:hAnsi="宋体" w:eastAsia="宋体" w:cs="宋体"/>
          <w:lang w:val="en-US"/>
        </w:rPr>
        <w:t>4.2.3</w:t>
      </w:r>
      <w:r>
        <w:rPr>
          <w:rFonts w:hint="eastAsia" w:ascii="宋体" w:hAnsi="宋体" w:eastAsia="宋体" w:cs="宋体"/>
        </w:rPr>
        <w:t>联合体中有同类资质的供应商按照联合体分工承担相同工作的，应当按照资质等级较低的供应商确定资质等级。</w:t>
      </w:r>
    </w:p>
    <w:p w14:paraId="3B204801">
      <w:pPr>
        <w:pStyle w:val="39"/>
        <w:rPr>
          <w:rFonts w:hint="eastAsia" w:ascii="宋体" w:hAnsi="宋体" w:eastAsia="宋体" w:cs="宋体"/>
        </w:rPr>
      </w:pPr>
      <w:r>
        <w:rPr>
          <w:rFonts w:hint="eastAsia" w:ascii="宋体" w:hAnsi="宋体" w:eastAsia="宋体" w:cs="宋体"/>
          <w:lang w:val="en-US"/>
        </w:rPr>
        <w:t>4.2</w:t>
      </w:r>
      <w:r>
        <w:rPr>
          <w:rFonts w:hint="eastAsia" w:ascii="宋体" w:hAnsi="宋体" w:eastAsia="宋体" w:cs="宋体"/>
        </w:rPr>
        <w:t>.</w:t>
      </w:r>
      <w:r>
        <w:rPr>
          <w:rFonts w:hint="eastAsia" w:ascii="宋体" w:hAnsi="宋体" w:eastAsia="宋体" w:cs="宋体"/>
          <w:lang w:val="en-US"/>
        </w:rPr>
        <w:t>4</w:t>
      </w:r>
      <w:r>
        <w:rPr>
          <w:rFonts w:hint="eastAsia" w:ascii="宋体" w:hAnsi="宋体" w:eastAsia="宋体" w:cs="宋体"/>
        </w:rPr>
        <w:t>以联合体形式参加政府采购活动的，联合体各方不得再单独参加或者与其他供应商另外组成联合体参加</w:t>
      </w:r>
      <w:r>
        <w:rPr>
          <w:rFonts w:hint="eastAsia" w:ascii="宋体" w:hAnsi="宋体" w:eastAsia="宋体" w:cs="宋体"/>
          <w:lang w:val="en-US"/>
        </w:rPr>
        <w:t>同一合同项下的</w:t>
      </w:r>
      <w:r>
        <w:rPr>
          <w:rFonts w:hint="eastAsia" w:ascii="宋体" w:hAnsi="宋体" w:eastAsia="宋体" w:cs="宋体"/>
        </w:rPr>
        <w:t>投标，否则相关投标将被认定为</w:t>
      </w:r>
      <w:r>
        <w:rPr>
          <w:rFonts w:hint="eastAsia" w:ascii="宋体" w:hAnsi="宋体" w:eastAsia="宋体" w:cs="宋体"/>
          <w:b/>
          <w:bCs/>
        </w:rPr>
        <w:t>投标无效</w:t>
      </w:r>
      <w:r>
        <w:rPr>
          <w:rFonts w:hint="eastAsia" w:ascii="宋体" w:hAnsi="宋体" w:eastAsia="宋体" w:cs="宋体"/>
        </w:rPr>
        <w:t>。</w:t>
      </w:r>
    </w:p>
    <w:p w14:paraId="505F07EF">
      <w:pPr>
        <w:pStyle w:val="39"/>
        <w:rPr>
          <w:rFonts w:hint="eastAsia" w:ascii="宋体" w:hAnsi="宋体" w:eastAsia="宋体" w:cs="宋体"/>
        </w:rPr>
      </w:pPr>
      <w:r>
        <w:rPr>
          <w:rFonts w:hint="eastAsia" w:ascii="宋体" w:hAnsi="宋体" w:eastAsia="宋体" w:cs="宋体"/>
          <w:lang w:val="en-US"/>
        </w:rPr>
        <w:t>4.2</w:t>
      </w:r>
      <w:r>
        <w:rPr>
          <w:rFonts w:hint="eastAsia" w:ascii="宋体" w:hAnsi="宋体" w:eastAsia="宋体" w:cs="宋体"/>
        </w:rPr>
        <w:t>.5大中型企业、其他自然人、法人或者非法人组织与小型、微型企业组成联合体共同参加投标</w:t>
      </w:r>
      <w:r>
        <w:rPr>
          <w:rFonts w:hint="eastAsia" w:ascii="宋体" w:hAnsi="宋体" w:eastAsia="宋体" w:cs="宋体"/>
          <w:lang w:val="en-US"/>
        </w:rPr>
        <w:t>的</w:t>
      </w:r>
      <w:r>
        <w:rPr>
          <w:rFonts w:hint="eastAsia" w:ascii="宋体" w:hAnsi="宋体" w:eastAsia="宋体" w:cs="宋体"/>
        </w:rPr>
        <w:t>，联合</w:t>
      </w:r>
      <w:r>
        <w:rPr>
          <w:rFonts w:hint="eastAsia" w:ascii="宋体" w:hAnsi="宋体" w:eastAsia="宋体" w:cs="宋体"/>
          <w:lang w:val="en-US"/>
        </w:rPr>
        <w:t>体</w:t>
      </w:r>
      <w:r>
        <w:rPr>
          <w:rFonts w:hint="eastAsia" w:ascii="宋体" w:hAnsi="宋体" w:eastAsia="宋体" w:cs="宋体"/>
        </w:rPr>
        <w:t>协议</w:t>
      </w:r>
      <w:r>
        <w:rPr>
          <w:rFonts w:hint="eastAsia" w:ascii="宋体" w:hAnsi="宋体" w:eastAsia="宋体" w:cs="宋体"/>
          <w:lang w:val="en-US"/>
        </w:rPr>
        <w:t>书</w:t>
      </w:r>
      <w:r>
        <w:rPr>
          <w:rFonts w:hint="eastAsia" w:ascii="宋体" w:hAnsi="宋体" w:eastAsia="宋体" w:cs="宋体"/>
        </w:rPr>
        <w:t>中应写明小型、微型企业的合同金额占到联合</w:t>
      </w:r>
      <w:r>
        <w:rPr>
          <w:rFonts w:hint="eastAsia" w:ascii="宋体" w:hAnsi="宋体" w:eastAsia="宋体" w:cs="宋体"/>
          <w:lang w:val="en-US"/>
        </w:rPr>
        <w:t>体</w:t>
      </w:r>
      <w:r>
        <w:rPr>
          <w:rFonts w:hint="eastAsia" w:ascii="宋体" w:hAnsi="宋体" w:eastAsia="宋体" w:cs="宋体"/>
        </w:rPr>
        <w:t>投标</w:t>
      </w:r>
      <w:r>
        <w:rPr>
          <w:rFonts w:hint="eastAsia" w:ascii="宋体" w:hAnsi="宋体" w:eastAsia="宋体" w:cs="宋体"/>
          <w:lang w:val="en-US"/>
        </w:rPr>
        <w:t>合同</w:t>
      </w:r>
      <w:r>
        <w:rPr>
          <w:rFonts w:hint="eastAsia" w:ascii="宋体" w:hAnsi="宋体" w:eastAsia="宋体" w:cs="宋体"/>
        </w:rPr>
        <w:t>总金额的比例。</w:t>
      </w:r>
    </w:p>
    <w:p w14:paraId="405D4394">
      <w:pPr>
        <w:pStyle w:val="39"/>
        <w:rPr>
          <w:rFonts w:hint="eastAsia" w:ascii="宋体" w:hAnsi="宋体" w:eastAsia="宋体" w:cs="宋体"/>
        </w:rPr>
      </w:pPr>
      <w:r>
        <w:rPr>
          <w:rFonts w:hint="eastAsia" w:ascii="宋体" w:hAnsi="宋体" w:eastAsia="宋体" w:cs="宋体"/>
        </w:rPr>
        <w:t>4.2</w:t>
      </w:r>
      <w:r>
        <w:rPr>
          <w:rFonts w:hint="eastAsia" w:ascii="宋体" w:hAnsi="宋体" w:eastAsia="宋体" w:cs="宋体"/>
          <w:lang w:val="en-US"/>
        </w:rPr>
        <w:t>.6</w:t>
      </w:r>
      <w:r>
        <w:rPr>
          <w:rFonts w:hint="eastAsia" w:ascii="宋体" w:hAnsi="宋体" w:eastAsia="宋体" w:cs="宋体"/>
        </w:rPr>
        <w:t>联合体中标</w:t>
      </w:r>
      <w:r>
        <w:rPr>
          <w:rFonts w:hint="eastAsia" w:ascii="宋体" w:hAnsi="宋体" w:eastAsia="宋体" w:cs="宋体"/>
          <w:lang w:val="en-US"/>
        </w:rPr>
        <w:t>的</w:t>
      </w:r>
      <w:r>
        <w:rPr>
          <w:rFonts w:hint="eastAsia" w:ascii="宋体" w:hAnsi="宋体" w:eastAsia="宋体" w:cs="宋体"/>
        </w:rPr>
        <w:t>，</w:t>
      </w:r>
      <w:r>
        <w:rPr>
          <w:rFonts w:hint="eastAsia" w:ascii="宋体" w:hAnsi="宋体" w:eastAsia="宋体" w:cs="宋体"/>
          <w:lang w:val="en-US"/>
        </w:rPr>
        <w:t>采购</w:t>
      </w:r>
      <w:r>
        <w:rPr>
          <w:rFonts w:hint="eastAsia" w:ascii="宋体" w:hAnsi="宋体" w:eastAsia="宋体" w:cs="宋体"/>
        </w:rPr>
        <w:t>合同应由</w:t>
      </w:r>
      <w:r>
        <w:rPr>
          <w:rFonts w:hint="eastAsia" w:ascii="宋体" w:hAnsi="宋体" w:eastAsia="宋体" w:cs="宋体"/>
          <w:lang w:val="en-US"/>
        </w:rPr>
        <w:t>联合体</w:t>
      </w:r>
      <w:r>
        <w:rPr>
          <w:rFonts w:hint="eastAsia" w:ascii="宋体" w:hAnsi="宋体" w:eastAsia="宋体" w:cs="宋体"/>
        </w:rPr>
        <w:t>各成员的合法授权代表签字</w:t>
      </w:r>
      <w:r>
        <w:rPr>
          <w:rFonts w:hint="eastAsia" w:ascii="宋体" w:hAnsi="宋体" w:eastAsia="宋体" w:cs="宋体"/>
          <w:lang w:val="en-US"/>
        </w:rPr>
        <w:t>及</w:t>
      </w:r>
      <w:r>
        <w:rPr>
          <w:rFonts w:hint="eastAsia" w:ascii="宋体" w:hAnsi="宋体" w:eastAsia="宋体" w:cs="宋体"/>
        </w:rPr>
        <w:t>加盖</w:t>
      </w:r>
      <w:r>
        <w:rPr>
          <w:rFonts w:hint="eastAsia" w:ascii="宋体" w:hAnsi="宋体" w:eastAsia="宋体" w:cs="宋体"/>
          <w:lang w:val="en-US"/>
        </w:rPr>
        <w:t>联合体</w:t>
      </w:r>
      <w:r>
        <w:rPr>
          <w:rFonts w:hint="eastAsia" w:ascii="宋体" w:hAnsi="宋体" w:eastAsia="宋体" w:cs="宋体"/>
        </w:rPr>
        <w:t>各成员公章，</w:t>
      </w:r>
      <w:r>
        <w:rPr>
          <w:rFonts w:hint="eastAsia" w:ascii="宋体" w:hAnsi="宋体" w:eastAsia="宋体" w:cs="宋体"/>
          <w:lang w:val="en-US"/>
        </w:rPr>
        <w:t>并</w:t>
      </w:r>
      <w:r>
        <w:rPr>
          <w:rFonts w:hint="eastAsia" w:ascii="宋体" w:hAnsi="宋体" w:eastAsia="宋体" w:cs="宋体"/>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A13F12D">
      <w:pPr>
        <w:pStyle w:val="39"/>
        <w:rPr>
          <w:rFonts w:hint="eastAsia" w:ascii="宋体" w:hAnsi="宋体" w:eastAsia="宋体" w:cs="宋体"/>
        </w:rPr>
      </w:pPr>
      <w:r>
        <w:rPr>
          <w:rFonts w:hint="eastAsia" w:ascii="宋体" w:hAnsi="宋体" w:eastAsia="宋体" w:cs="宋体"/>
        </w:rPr>
        <w:t>4.2</w:t>
      </w:r>
      <w:r>
        <w:rPr>
          <w:rFonts w:hint="eastAsia" w:ascii="宋体" w:hAnsi="宋体" w:eastAsia="宋体" w:cs="宋体"/>
          <w:lang w:val="en-US"/>
        </w:rPr>
        <w:t>.7</w:t>
      </w:r>
      <w:r>
        <w:rPr>
          <w:rFonts w:hint="eastAsia" w:ascii="宋体" w:hAnsi="宋体" w:eastAsia="宋体" w:cs="宋体"/>
        </w:rPr>
        <w:t>联合体或其成员不得将其在合同项下的权利或义务全部或部分转让给第三人，有关分包事项须事先取得采购</w:t>
      </w:r>
      <w:r>
        <w:rPr>
          <w:rFonts w:hint="eastAsia" w:ascii="宋体" w:hAnsi="宋体" w:eastAsia="宋体" w:cs="宋体"/>
          <w:lang w:val="en-US"/>
        </w:rPr>
        <w:t>人</w:t>
      </w:r>
      <w:r>
        <w:rPr>
          <w:rFonts w:hint="eastAsia" w:ascii="宋体" w:hAnsi="宋体" w:eastAsia="宋体" w:cs="宋体"/>
        </w:rPr>
        <w:t>书面同意并且须遵守相关法律、法规、本次招标的全部相关规定。</w:t>
      </w:r>
    </w:p>
    <w:p w14:paraId="5C541B3D">
      <w:pPr>
        <w:pStyle w:val="39"/>
        <w:rPr>
          <w:rFonts w:hint="eastAsia" w:ascii="宋体" w:hAnsi="宋体" w:eastAsia="宋体" w:cs="宋体"/>
        </w:rPr>
      </w:pPr>
      <w:r>
        <w:rPr>
          <w:rFonts w:hint="eastAsia" w:ascii="宋体" w:hAnsi="宋体" w:eastAsia="宋体" w:cs="宋体"/>
        </w:rPr>
        <w:t>4.2.8对联合体投标的其他资格要求见“第一章 招标公告”中的“二、申请人的资格要求”。</w:t>
      </w:r>
    </w:p>
    <w:p w14:paraId="1C91A91C">
      <w:pPr>
        <w:pStyle w:val="5"/>
        <w:rPr>
          <w:rFonts w:hint="eastAsia" w:ascii="宋体" w:hAnsi="宋体" w:eastAsia="宋体" w:cs="宋体"/>
        </w:rPr>
      </w:pPr>
      <w:bookmarkStart w:id="151" w:name="_Toc163492827"/>
      <w:r>
        <w:rPr>
          <w:rFonts w:hint="eastAsia" w:ascii="宋体" w:hAnsi="宋体" w:eastAsia="宋体" w:cs="宋体"/>
        </w:rPr>
        <w:t>5.费用承担</w:t>
      </w:r>
      <w:bookmarkEnd w:id="151"/>
    </w:p>
    <w:p w14:paraId="00F70057">
      <w:pPr>
        <w:pStyle w:val="39"/>
        <w:rPr>
          <w:rFonts w:hint="eastAsia" w:ascii="宋体" w:hAnsi="宋体" w:eastAsia="宋体" w:cs="宋体"/>
        </w:rPr>
      </w:pPr>
      <w:r>
        <w:rPr>
          <w:rFonts w:hint="eastAsia" w:ascii="宋体" w:hAnsi="宋体" w:eastAsia="宋体" w:cs="宋体"/>
        </w:rPr>
        <w:t>5.1不论投标的结果如何，投标人应承担所有与准备和参加投标有关的费用。</w:t>
      </w:r>
    </w:p>
    <w:p w14:paraId="041F0A72">
      <w:pPr>
        <w:pStyle w:val="5"/>
        <w:rPr>
          <w:rFonts w:hint="eastAsia" w:ascii="宋体" w:hAnsi="宋体" w:eastAsia="宋体" w:cs="宋体"/>
        </w:rPr>
      </w:pPr>
      <w:bookmarkStart w:id="152" w:name="_Toc140132761"/>
      <w:bookmarkStart w:id="153" w:name="_Toc163492828"/>
      <w:r>
        <w:rPr>
          <w:rFonts w:hint="eastAsia" w:ascii="宋体" w:hAnsi="宋体" w:eastAsia="宋体" w:cs="宋体"/>
        </w:rPr>
        <w:t>6.保密</w:t>
      </w:r>
      <w:bookmarkEnd w:id="152"/>
      <w:bookmarkEnd w:id="153"/>
    </w:p>
    <w:p w14:paraId="59D1B9CD">
      <w:pPr>
        <w:pStyle w:val="39"/>
        <w:rPr>
          <w:rFonts w:hint="eastAsia" w:ascii="宋体" w:hAnsi="宋体" w:eastAsia="宋体" w:cs="宋体"/>
        </w:rPr>
      </w:pPr>
      <w:r>
        <w:rPr>
          <w:rFonts w:hint="eastAsia" w:ascii="宋体" w:hAnsi="宋体" w:eastAsia="宋体" w:cs="宋体"/>
        </w:rPr>
        <w:t>6.1</w:t>
      </w:r>
      <w:r>
        <w:rPr>
          <w:rFonts w:hint="eastAsia" w:ascii="宋体" w:hAnsi="宋体" w:eastAsia="宋体" w:cs="宋体"/>
          <w:lang w:val="en-US"/>
        </w:rPr>
        <w:t xml:space="preserve"> </w:t>
      </w:r>
      <w:r>
        <w:rPr>
          <w:rFonts w:hint="eastAsia" w:ascii="宋体" w:hAnsi="宋体" w:eastAsia="宋体" w:cs="宋体"/>
        </w:rPr>
        <w:t>参与招标投标活动的各方应对招标文件和投标文件中的商业和技术等秘密保密，否则应承担相应的法律责任。</w:t>
      </w:r>
    </w:p>
    <w:p w14:paraId="565D8234">
      <w:pPr>
        <w:pStyle w:val="56"/>
        <w:spacing w:line="360" w:lineRule="auto"/>
        <w:ind w:firstLine="480" w:firstLineChars="200"/>
        <w:rPr>
          <w:rFonts w:hint="eastAsia" w:ascii="宋体" w:hAnsi="宋体" w:eastAsia="宋体" w:cs="宋体"/>
          <w:kern w:val="2"/>
          <w:sz w:val="24"/>
          <w:szCs w:val="22"/>
        </w:rPr>
      </w:pPr>
      <w:r>
        <w:rPr>
          <w:rFonts w:hint="eastAsia" w:ascii="宋体" w:hAnsi="宋体" w:eastAsia="宋体" w:cs="宋体"/>
          <w:kern w:val="2"/>
          <w:sz w:val="24"/>
          <w:szCs w:val="22"/>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044BF4F8">
      <w:pPr>
        <w:pStyle w:val="56"/>
        <w:spacing w:line="360" w:lineRule="auto"/>
        <w:ind w:firstLine="480" w:firstLineChars="200"/>
        <w:rPr>
          <w:rFonts w:hint="eastAsia" w:ascii="宋体" w:hAnsi="宋体" w:eastAsia="宋体" w:cs="宋体"/>
          <w:kern w:val="2"/>
          <w:sz w:val="24"/>
          <w:szCs w:val="22"/>
        </w:rPr>
      </w:pPr>
      <w:r>
        <w:rPr>
          <w:rFonts w:hint="eastAsia" w:ascii="宋体" w:hAnsi="宋体" w:eastAsia="宋体" w:cs="宋体"/>
          <w:kern w:val="2"/>
          <w:sz w:val="24"/>
          <w:szCs w:val="22"/>
        </w:rPr>
        <w:t>6.3 采购代理机构有权将投标人提供的所有资料向有关政府部门或评审投标文件的有关人员披露。</w:t>
      </w:r>
    </w:p>
    <w:p w14:paraId="4BAA1C74">
      <w:pPr>
        <w:pStyle w:val="56"/>
        <w:spacing w:line="360" w:lineRule="auto"/>
        <w:ind w:firstLine="480" w:firstLineChars="200"/>
        <w:rPr>
          <w:rFonts w:hint="eastAsia" w:ascii="宋体" w:hAnsi="宋体" w:eastAsia="宋体" w:cs="宋体"/>
          <w:kern w:val="2"/>
          <w:sz w:val="24"/>
          <w:szCs w:val="22"/>
        </w:rPr>
      </w:pPr>
      <w:r>
        <w:rPr>
          <w:rFonts w:hint="eastAsia" w:ascii="宋体" w:hAnsi="宋体" w:eastAsia="宋体" w:cs="宋体"/>
          <w:kern w:val="2"/>
          <w:sz w:val="24"/>
          <w:szCs w:val="22"/>
        </w:rPr>
        <w:t>6.4 各级人民政府财政部门对政府采购活动进行监督检查，有权查阅、复制有关文件、资料，相关单位和人员应当予以配合。</w:t>
      </w:r>
    </w:p>
    <w:p w14:paraId="6ACB699D">
      <w:pPr>
        <w:pStyle w:val="5"/>
        <w:rPr>
          <w:rFonts w:hint="eastAsia" w:ascii="宋体" w:hAnsi="宋体" w:eastAsia="宋体" w:cs="宋体"/>
        </w:rPr>
      </w:pPr>
      <w:bookmarkStart w:id="154" w:name="_Toc140132762"/>
      <w:bookmarkStart w:id="155" w:name="_Toc163492829"/>
      <w:r>
        <w:rPr>
          <w:rFonts w:hint="eastAsia" w:ascii="宋体" w:hAnsi="宋体" w:eastAsia="宋体" w:cs="宋体"/>
        </w:rPr>
        <w:t>7.语言文字</w:t>
      </w:r>
      <w:bookmarkEnd w:id="154"/>
      <w:bookmarkEnd w:id="155"/>
    </w:p>
    <w:p w14:paraId="4FB98826">
      <w:pPr>
        <w:pStyle w:val="39"/>
        <w:rPr>
          <w:rFonts w:hint="eastAsia" w:ascii="宋体" w:hAnsi="宋体" w:eastAsia="宋体" w:cs="宋体"/>
        </w:rPr>
      </w:pPr>
      <w:r>
        <w:rPr>
          <w:rFonts w:hint="eastAsia" w:ascii="宋体" w:hAnsi="宋体" w:eastAsia="宋体" w:cs="宋体"/>
        </w:rPr>
        <w:t>7.1招标投标过程文件使用的语言文字为中文。专用术语使用外文的，应附有中文注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8DE8C2B">
      <w:pPr>
        <w:pStyle w:val="5"/>
        <w:rPr>
          <w:rFonts w:hint="eastAsia" w:ascii="宋体" w:hAnsi="宋体" w:eastAsia="宋体" w:cs="宋体"/>
        </w:rPr>
      </w:pPr>
      <w:bookmarkStart w:id="156" w:name="_Toc140132763"/>
      <w:bookmarkStart w:id="157" w:name="_Toc163492830"/>
      <w:r>
        <w:rPr>
          <w:rFonts w:hint="eastAsia" w:ascii="宋体" w:hAnsi="宋体" w:eastAsia="宋体" w:cs="宋体"/>
        </w:rPr>
        <w:t>8.计量单位</w:t>
      </w:r>
      <w:bookmarkEnd w:id="156"/>
      <w:bookmarkEnd w:id="157"/>
    </w:p>
    <w:p w14:paraId="4B0D6021">
      <w:pPr>
        <w:pStyle w:val="39"/>
        <w:rPr>
          <w:rFonts w:hint="eastAsia" w:ascii="宋体" w:hAnsi="宋体" w:eastAsia="宋体" w:cs="宋体"/>
        </w:rPr>
      </w:pPr>
      <w:r>
        <w:rPr>
          <w:rFonts w:hint="eastAsia" w:ascii="宋体" w:hAnsi="宋体" w:eastAsia="宋体" w:cs="宋体"/>
        </w:rPr>
        <w:t>8.1所有计量均采用中华人民共和国法定计量单位。</w:t>
      </w:r>
    </w:p>
    <w:p w14:paraId="1496EDC0">
      <w:pPr>
        <w:pStyle w:val="5"/>
        <w:rPr>
          <w:rFonts w:hint="eastAsia" w:ascii="宋体" w:hAnsi="宋体" w:eastAsia="宋体" w:cs="宋体"/>
        </w:rPr>
      </w:pPr>
      <w:bookmarkStart w:id="158" w:name="_Toc140132764"/>
      <w:bookmarkStart w:id="159" w:name="_Toc163492831"/>
      <w:r>
        <w:rPr>
          <w:rFonts w:hint="eastAsia" w:ascii="宋体" w:hAnsi="宋体" w:eastAsia="宋体" w:cs="宋体"/>
        </w:rPr>
        <w:t>9.现场考察和答疑会</w:t>
      </w:r>
      <w:bookmarkEnd w:id="158"/>
      <w:bookmarkEnd w:id="159"/>
    </w:p>
    <w:p w14:paraId="0E08189E">
      <w:pPr>
        <w:pStyle w:val="39"/>
        <w:rPr>
          <w:rFonts w:hint="eastAsia" w:ascii="宋体" w:hAnsi="宋体" w:eastAsia="宋体" w:cs="宋体"/>
        </w:rPr>
      </w:pPr>
      <w:bookmarkStart w:id="160" w:name="_Hlk143529198"/>
      <w:r>
        <w:rPr>
          <w:rFonts w:hint="eastAsia" w:ascii="宋体" w:hAnsi="宋体" w:eastAsia="宋体" w:cs="宋体"/>
        </w:rPr>
        <w:t xml:space="preserve">9.1 “投标人须知前附表”规定组织现场考察的，采购代理机构按“投标人须知前附表”规定的时间、地点组织投标人项目现场考察。 </w:t>
      </w:r>
    </w:p>
    <w:p w14:paraId="762DB366">
      <w:pPr>
        <w:pStyle w:val="39"/>
        <w:rPr>
          <w:rFonts w:hint="eastAsia" w:ascii="宋体" w:hAnsi="宋体" w:eastAsia="宋体" w:cs="宋体"/>
        </w:rPr>
      </w:pPr>
      <w:r>
        <w:rPr>
          <w:rFonts w:hint="eastAsia" w:ascii="宋体" w:hAnsi="宋体" w:eastAsia="宋体" w:cs="宋体"/>
        </w:rPr>
        <w:t>9.2 投标人现场考察发生的费用自理。</w:t>
      </w:r>
    </w:p>
    <w:p w14:paraId="37C684BC">
      <w:pPr>
        <w:pStyle w:val="39"/>
        <w:rPr>
          <w:rFonts w:hint="eastAsia" w:ascii="宋体" w:hAnsi="宋体" w:eastAsia="宋体" w:cs="宋体"/>
        </w:rPr>
      </w:pPr>
      <w:r>
        <w:rPr>
          <w:rFonts w:hint="eastAsia" w:ascii="宋体" w:hAnsi="宋体" w:eastAsia="宋体" w:cs="宋体"/>
        </w:rPr>
        <w:t>9.3 在现场考察中，因投标人自身原因发生的人员伤亡和财产损失，由投标人自行负责。</w:t>
      </w:r>
    </w:p>
    <w:p w14:paraId="4ED1AEFF">
      <w:pPr>
        <w:pStyle w:val="39"/>
        <w:rPr>
          <w:rFonts w:hint="eastAsia" w:ascii="宋体" w:hAnsi="宋体" w:eastAsia="宋体" w:cs="宋体"/>
        </w:rPr>
      </w:pPr>
      <w:r>
        <w:rPr>
          <w:rFonts w:hint="eastAsia" w:ascii="宋体" w:hAnsi="宋体" w:eastAsia="宋体" w:cs="宋体"/>
        </w:rPr>
        <w:t>9.4 采购人在现场考察中介绍的项目场地和相关的周边环境情况，仅供投标人在编制投标文件时参考，采购人和采购代理机构不对投标人据此作出的判断和决策负责。</w:t>
      </w:r>
    </w:p>
    <w:p w14:paraId="034A9222">
      <w:pPr>
        <w:pStyle w:val="39"/>
        <w:rPr>
          <w:rFonts w:hint="eastAsia" w:ascii="宋体" w:hAnsi="宋体" w:eastAsia="宋体" w:cs="宋体"/>
        </w:rPr>
      </w:pPr>
      <w:r>
        <w:rPr>
          <w:rFonts w:hint="eastAsia" w:ascii="宋体" w:hAnsi="宋体" w:eastAsia="宋体" w:cs="宋体"/>
        </w:rPr>
        <w:t>9.5 “投标人须知前附表”规定召开答疑会的，采购代理机构按“投标人须知前附表”规定的时间和地点召开答疑会，澄清投标人提出的问题。</w:t>
      </w:r>
    </w:p>
    <w:p w14:paraId="2DA01DC4">
      <w:pPr>
        <w:pStyle w:val="39"/>
        <w:rPr>
          <w:rFonts w:hint="eastAsia" w:ascii="宋体" w:hAnsi="宋体" w:eastAsia="宋体" w:cs="宋体"/>
        </w:rPr>
      </w:pPr>
      <w:r>
        <w:rPr>
          <w:rFonts w:hint="eastAsia" w:ascii="宋体" w:hAnsi="宋体" w:eastAsia="宋体" w:cs="宋体"/>
        </w:rPr>
        <w:t>9.6 由于未参加现场考察或未参加标前答疑会而导致对项目实际情况不了解，影响投标文件编制、投标报价准确性、综合因素响应不全面等问题的，由投标人自行承担不利评审后果。</w:t>
      </w:r>
    </w:p>
    <w:bookmarkEnd w:id="160"/>
    <w:p w14:paraId="4D29C25F">
      <w:pPr>
        <w:pStyle w:val="5"/>
        <w:rPr>
          <w:rFonts w:hint="eastAsia" w:ascii="宋体" w:hAnsi="宋体" w:eastAsia="宋体" w:cs="宋体"/>
        </w:rPr>
      </w:pPr>
      <w:bookmarkStart w:id="161" w:name="_Toc163492833"/>
      <w:bookmarkStart w:id="162" w:name="_Toc155185858"/>
      <w:bookmarkStart w:id="163" w:name="_Toc155185871"/>
      <w:r>
        <w:rPr>
          <w:rFonts w:hint="eastAsia" w:ascii="宋体" w:hAnsi="宋体" w:eastAsia="宋体" w:cs="宋体"/>
        </w:rPr>
        <w:t>10.电子投标说明</w:t>
      </w:r>
      <w:bookmarkEnd w:id="161"/>
      <w:bookmarkEnd w:id="162"/>
      <w:r>
        <w:rPr>
          <w:rFonts w:hint="eastAsia" w:ascii="宋体" w:hAnsi="宋体" w:eastAsia="宋体" w:cs="宋体"/>
        </w:rPr>
        <w:t xml:space="preserve">   </w:t>
      </w:r>
    </w:p>
    <w:p w14:paraId="02CFA653">
      <w:pPr>
        <w:pStyle w:val="39"/>
        <w:rPr>
          <w:rFonts w:hint="eastAsia" w:ascii="宋体" w:hAnsi="宋体" w:eastAsia="宋体" w:cs="宋体"/>
          <w:lang w:val="en-US"/>
        </w:rPr>
      </w:pPr>
      <w:r>
        <w:rPr>
          <w:rFonts w:hint="eastAsia" w:ascii="宋体" w:hAnsi="宋体" w:eastAsia="宋体" w:cs="宋体"/>
          <w:lang w:val="en-US"/>
        </w:rPr>
        <w:t xml:space="preserve">10.1 </w:t>
      </w:r>
      <w:r>
        <w:rPr>
          <w:rFonts w:hint="eastAsia" w:ascii="宋体" w:hAnsi="宋体" w:eastAsia="宋体" w:cs="宋体"/>
        </w:rPr>
        <w:t>本次采购采用电子交易方式</w:t>
      </w:r>
      <w:r>
        <w:rPr>
          <w:rFonts w:hint="eastAsia" w:ascii="宋体" w:hAnsi="宋体" w:eastAsia="宋体" w:cs="宋体"/>
          <w:lang w:val="en-US"/>
        </w:rPr>
        <w:t>，</w:t>
      </w:r>
      <w:r>
        <w:rPr>
          <w:rFonts w:hint="eastAsia" w:ascii="宋体" w:hAnsi="宋体" w:eastAsia="宋体" w:cs="宋体"/>
        </w:rPr>
        <w:t>电子交易平台为</w:t>
      </w:r>
      <w:r>
        <w:rPr>
          <w:rFonts w:hint="eastAsia" w:ascii="宋体" w:hAnsi="宋体" w:eastAsia="宋体" w:cs="宋体"/>
          <w:lang w:val="en-US"/>
        </w:rPr>
        <w:t>新疆政府采购电子交易云</w:t>
      </w:r>
      <w:r>
        <w:rPr>
          <w:rFonts w:hint="eastAsia" w:ascii="宋体" w:hAnsi="宋体" w:eastAsia="宋体" w:cs="宋体"/>
        </w:rPr>
        <w:t>平台</w:t>
      </w:r>
      <w:r>
        <w:rPr>
          <w:rFonts w:hint="eastAsia" w:ascii="宋体" w:hAnsi="宋体" w:eastAsia="宋体" w:cs="宋体"/>
          <w:lang w:val="hr-HR"/>
        </w:rPr>
        <w:t>（</w:t>
      </w:r>
      <w:r>
        <w:rPr>
          <w:rFonts w:hint="eastAsia" w:ascii="宋体" w:hAnsi="宋体" w:eastAsia="宋体" w:cs="宋体"/>
        </w:rPr>
        <w:t>网址</w:t>
      </w:r>
      <w:r>
        <w:rPr>
          <w:rFonts w:hint="eastAsia" w:ascii="宋体" w:hAnsi="宋体" w:eastAsia="宋体" w:cs="宋体"/>
          <w:lang w:val="hr-HR"/>
        </w:rPr>
        <w:t>：https://www.zcygov.cn/）</w:t>
      </w:r>
      <w:r>
        <w:rPr>
          <w:rFonts w:hint="eastAsia" w:ascii="宋体" w:hAnsi="宋体" w:eastAsia="宋体" w:cs="宋体"/>
        </w:rPr>
        <w:t>。投标人参与本项目电子交易活动前，应</w:t>
      </w:r>
      <w:r>
        <w:rPr>
          <w:rFonts w:hint="eastAsia" w:ascii="宋体" w:hAnsi="宋体" w:eastAsia="宋体" w:cs="宋体"/>
          <w:lang w:val="en-US"/>
        </w:rPr>
        <w:t>在</w:t>
      </w:r>
      <w:r>
        <w:rPr>
          <w:rFonts w:hint="eastAsia" w:ascii="宋体" w:hAnsi="宋体" w:eastAsia="宋体" w:cs="宋体"/>
        </w:rPr>
        <w:t>政</w:t>
      </w:r>
      <w:r>
        <w:rPr>
          <w:rFonts w:hint="eastAsia" w:ascii="宋体" w:hAnsi="宋体" w:eastAsia="宋体" w:cs="宋体"/>
          <w:lang w:val="en-US"/>
        </w:rPr>
        <w:t>采云</w:t>
      </w:r>
      <w:r>
        <w:rPr>
          <w:rFonts w:hint="eastAsia" w:ascii="宋体" w:hAnsi="宋体" w:eastAsia="宋体" w:cs="宋体"/>
        </w:rPr>
        <w:t>平台</w:t>
      </w:r>
      <w:r>
        <w:rPr>
          <w:rFonts w:hint="eastAsia" w:ascii="宋体" w:hAnsi="宋体" w:eastAsia="宋体" w:cs="宋体"/>
          <w:lang w:val="en-US"/>
        </w:rPr>
        <w:t>上</w:t>
      </w:r>
      <w:r>
        <w:rPr>
          <w:rFonts w:hint="eastAsia" w:ascii="宋体" w:hAnsi="宋体" w:eastAsia="宋体" w:cs="宋体"/>
        </w:rPr>
        <w:t>注册</w:t>
      </w:r>
      <w:r>
        <w:rPr>
          <w:rFonts w:hint="eastAsia" w:ascii="宋体" w:hAnsi="宋体" w:eastAsia="宋体" w:cs="宋体"/>
          <w:lang w:val="en-US"/>
        </w:rPr>
        <w:t>供应商账号</w:t>
      </w:r>
      <w:r>
        <w:rPr>
          <w:rFonts w:hint="eastAsia" w:ascii="宋体" w:hAnsi="宋体" w:eastAsia="宋体" w:cs="宋体"/>
        </w:rPr>
        <w:t>。编制电子</w:t>
      </w:r>
      <w:r>
        <w:rPr>
          <w:rFonts w:hint="eastAsia" w:ascii="宋体" w:hAnsi="宋体" w:eastAsia="宋体" w:cs="宋体"/>
          <w:lang w:val="en-US"/>
        </w:rPr>
        <w:t>投标</w:t>
      </w:r>
      <w:r>
        <w:rPr>
          <w:rFonts w:hint="eastAsia" w:ascii="宋体" w:hAnsi="宋体" w:eastAsia="宋体" w:cs="宋体"/>
        </w:rPr>
        <w:t>文件前还需</w:t>
      </w:r>
      <w:r>
        <w:rPr>
          <w:rFonts w:hint="eastAsia" w:ascii="宋体" w:hAnsi="宋体" w:eastAsia="宋体" w:cs="宋体"/>
          <w:lang w:val="en-US"/>
        </w:rPr>
        <w:t>申领CA证书并绑定账号。投标人应充分考虑完成平台注册、申领CA证书等所需的时间。</w:t>
      </w:r>
      <w:r>
        <w:rPr>
          <w:rFonts w:hint="eastAsia" w:ascii="宋体" w:hAnsi="宋体" w:eastAsia="宋体" w:cs="宋体"/>
        </w:rPr>
        <w:t>潜在投标人领取文件须提前完成注册、CA证书和电子签章申领和绑定、下载“投标客户端”。因未办理CA数字证书、CA证书故障、操作不当等原因造成无法投标或投标失败等后果由投标人自行承担。</w:t>
      </w:r>
      <w:r>
        <w:rPr>
          <w:rFonts w:hint="eastAsia" w:ascii="宋体" w:hAnsi="宋体" w:eastAsia="宋体" w:cs="宋体"/>
          <w:lang w:val="en-US"/>
        </w:rPr>
        <w:t>投标人</w:t>
      </w:r>
      <w:r>
        <w:rPr>
          <w:rFonts w:hint="eastAsia" w:ascii="宋体" w:hAnsi="宋体" w:eastAsia="宋体" w:cs="宋体"/>
        </w:rPr>
        <w:t>登录新疆政府采购网“供应商注册”—“新疆生产建设新疆政府采购供应商入驻登记”—“立即登记”进行自助注册绑定。</w:t>
      </w:r>
    </w:p>
    <w:p w14:paraId="5CF1CE1B">
      <w:pPr>
        <w:pStyle w:val="39"/>
        <w:rPr>
          <w:rFonts w:hint="eastAsia" w:ascii="宋体" w:hAnsi="宋体" w:eastAsia="宋体" w:cs="宋体"/>
        </w:rPr>
      </w:pPr>
      <w:r>
        <w:rPr>
          <w:rFonts w:hint="eastAsia" w:ascii="宋体" w:hAnsi="宋体" w:eastAsia="宋体" w:cs="宋体"/>
          <w:lang w:val="en-US"/>
        </w:rPr>
        <w:t>10.</w:t>
      </w:r>
      <w:r>
        <w:rPr>
          <w:rFonts w:hint="eastAsia" w:ascii="宋体" w:hAnsi="宋体" w:eastAsia="宋体" w:cs="宋体"/>
        </w:rPr>
        <w:t>2</w:t>
      </w:r>
      <w:r>
        <w:rPr>
          <w:rFonts w:hint="eastAsia" w:ascii="宋体" w:hAnsi="宋体" w:eastAsia="宋体" w:cs="宋体"/>
          <w:lang w:val="en-US"/>
        </w:rPr>
        <w:t xml:space="preserve"> </w:t>
      </w:r>
      <w:r>
        <w:rPr>
          <w:rFonts w:hint="eastAsia" w:ascii="宋体" w:hAnsi="宋体" w:eastAsia="宋体" w:cs="宋体"/>
        </w:rPr>
        <w:t>投标人将</w:t>
      </w:r>
      <w:r>
        <w:rPr>
          <w:rFonts w:hint="eastAsia" w:ascii="宋体" w:hAnsi="宋体" w:eastAsia="宋体" w:cs="宋体"/>
          <w:lang w:val="en-US"/>
        </w:rPr>
        <w:t>新疆政府采购电子交易云</w:t>
      </w:r>
      <w:r>
        <w:rPr>
          <w:rFonts w:hint="eastAsia" w:ascii="宋体" w:hAnsi="宋体" w:eastAsia="宋体" w:cs="宋体"/>
        </w:rPr>
        <w:t>平台电子交易客户端下载、安装完成后，可通过账号密码或CA登录客户端进行投标文件制作。在使用政采云“投标客户端”时，建议使用WIN7及以上操作系统。</w:t>
      </w:r>
      <w:r>
        <w:rPr>
          <w:rFonts w:hint="eastAsia" w:ascii="宋体" w:hAnsi="宋体" w:eastAsia="宋体" w:cs="宋体"/>
          <w:lang w:val="en-US"/>
        </w:rPr>
        <w:t>投标人</w:t>
      </w:r>
      <w:r>
        <w:rPr>
          <w:rFonts w:hint="eastAsia" w:ascii="宋体" w:hAnsi="宋体" w:eastAsia="宋体" w:cs="宋体"/>
        </w:rPr>
        <w:t>登录新疆政府采购网“下载专区”—“电子招投标客户端下载”下载相关客户端，如有问题可拨打政采云客户服务热线95763进行咨询。</w:t>
      </w:r>
    </w:p>
    <w:p w14:paraId="0776D8A1">
      <w:pPr>
        <w:pStyle w:val="39"/>
        <w:rPr>
          <w:rFonts w:hint="eastAsia" w:ascii="宋体" w:hAnsi="宋体" w:eastAsia="宋体" w:cs="宋体"/>
        </w:rPr>
      </w:pPr>
      <w:r>
        <w:rPr>
          <w:rFonts w:hint="eastAsia" w:ascii="宋体" w:hAnsi="宋体" w:eastAsia="宋体" w:cs="宋体"/>
          <w:lang w:val="en-US"/>
        </w:rPr>
        <w:t>10.</w:t>
      </w:r>
      <w:r>
        <w:rPr>
          <w:rFonts w:hint="eastAsia" w:ascii="宋体" w:hAnsi="宋体" w:eastAsia="宋体" w:cs="宋体"/>
        </w:rPr>
        <w:t>3</w:t>
      </w:r>
      <w:r>
        <w:rPr>
          <w:rFonts w:hint="eastAsia" w:ascii="宋体" w:hAnsi="宋体" w:eastAsia="宋体" w:cs="宋体"/>
          <w:lang w:val="en-US"/>
        </w:rPr>
        <w:t xml:space="preserve"> </w:t>
      </w:r>
      <w:r>
        <w:rPr>
          <w:rFonts w:hint="eastAsia" w:ascii="宋体" w:hAnsi="宋体" w:eastAsia="宋体" w:cs="宋体"/>
        </w:rPr>
        <w:t>加密的电子投标文件应在投标文件递交截止时间前通过政采云平台上传完成。逾期上传或者未上传指定地点的投标文件，不予受理。</w:t>
      </w:r>
    </w:p>
    <w:p w14:paraId="34FFD806">
      <w:pPr>
        <w:pStyle w:val="39"/>
        <w:rPr>
          <w:rFonts w:hint="eastAsia" w:ascii="宋体" w:hAnsi="宋体" w:eastAsia="宋体" w:cs="宋体"/>
        </w:rPr>
      </w:pPr>
      <w:r>
        <w:rPr>
          <w:rFonts w:hint="eastAsia" w:ascii="宋体" w:hAnsi="宋体" w:eastAsia="宋体" w:cs="宋体"/>
          <w:lang w:val="en-US"/>
        </w:rPr>
        <w:t>10.</w:t>
      </w:r>
      <w:r>
        <w:rPr>
          <w:rFonts w:hint="eastAsia" w:ascii="宋体" w:hAnsi="宋体" w:eastAsia="宋体" w:cs="宋体"/>
        </w:rPr>
        <w:t>4</w:t>
      </w:r>
      <w:r>
        <w:rPr>
          <w:rFonts w:hint="eastAsia" w:ascii="宋体" w:hAnsi="宋体" w:eastAsia="宋体" w:cs="宋体"/>
          <w:lang w:val="en-US"/>
        </w:rPr>
        <w:t xml:space="preserve"> </w:t>
      </w:r>
      <w:r>
        <w:rPr>
          <w:rFonts w:hint="eastAsia" w:ascii="宋体" w:hAnsi="宋体" w:eastAsia="宋体" w:cs="宋体"/>
        </w:rPr>
        <w:t>投标人在开标前须提前配置好电脑</w:t>
      </w:r>
      <w:r>
        <w:rPr>
          <w:rFonts w:hint="eastAsia" w:ascii="宋体" w:hAnsi="宋体" w:eastAsia="宋体" w:cs="宋体"/>
          <w:lang w:val="en-US"/>
        </w:rPr>
        <w:t>及</w:t>
      </w:r>
      <w:r>
        <w:rPr>
          <w:rFonts w:hint="eastAsia" w:ascii="宋体" w:hAnsi="宋体" w:eastAsia="宋体" w:cs="宋体"/>
        </w:rPr>
        <w:t>浏览器，开标时请使用制作加密电子投标文件的CA锁进行解密及报价确认。本项目投标文件解密时间</w:t>
      </w:r>
      <w:r>
        <w:rPr>
          <w:rFonts w:hint="eastAsia" w:ascii="宋体" w:hAnsi="宋体" w:eastAsia="宋体" w:cs="宋体"/>
          <w:lang w:val="en-US"/>
        </w:rPr>
        <w:t>详见“投标人须知前附表”</w:t>
      </w:r>
      <w:r>
        <w:rPr>
          <w:rFonts w:hint="eastAsia" w:ascii="宋体" w:hAnsi="宋体" w:eastAsia="宋体" w:cs="宋体"/>
        </w:rPr>
        <w:t>，如因自身原因导致无法正常解密，后果由投标人自行承担。</w:t>
      </w:r>
    </w:p>
    <w:p w14:paraId="648EBD36">
      <w:pPr>
        <w:pStyle w:val="39"/>
        <w:rPr>
          <w:rFonts w:hint="eastAsia" w:ascii="宋体" w:hAnsi="宋体" w:eastAsia="宋体" w:cs="宋体"/>
        </w:rPr>
      </w:pPr>
      <w:r>
        <w:rPr>
          <w:rFonts w:hint="eastAsia" w:ascii="宋体" w:hAnsi="宋体" w:eastAsia="宋体" w:cs="宋体"/>
          <w:lang w:val="en-US"/>
        </w:rPr>
        <w:t>10.</w:t>
      </w:r>
      <w:r>
        <w:rPr>
          <w:rFonts w:hint="eastAsia" w:ascii="宋体" w:hAnsi="宋体" w:eastAsia="宋体" w:cs="宋体"/>
        </w:rPr>
        <w:t>5</w:t>
      </w:r>
      <w:r>
        <w:rPr>
          <w:rFonts w:hint="eastAsia" w:ascii="宋体" w:hAnsi="宋体" w:eastAsia="宋体" w:cs="宋体"/>
          <w:lang w:val="en-US"/>
        </w:rPr>
        <w:t xml:space="preserve"> </w:t>
      </w:r>
      <w:r>
        <w:rPr>
          <w:rFonts w:hint="eastAsia" w:ascii="宋体" w:hAnsi="宋体" w:eastAsia="宋体" w:cs="宋体"/>
        </w:rPr>
        <w:t>如遇“</w:t>
      </w:r>
      <w:r>
        <w:rPr>
          <w:rFonts w:hint="eastAsia" w:ascii="宋体" w:hAnsi="宋体" w:eastAsia="宋体" w:cs="宋体"/>
          <w:lang w:val="en-US"/>
        </w:rPr>
        <w:t>新疆政府采购电子交易云</w:t>
      </w:r>
      <w:r>
        <w:rPr>
          <w:rFonts w:hint="eastAsia" w:ascii="宋体" w:hAnsi="宋体" w:eastAsia="宋体" w:cs="宋体"/>
        </w:rPr>
        <w:t>平台</w:t>
      </w:r>
      <w:r>
        <w:rPr>
          <w:rFonts w:hint="eastAsia" w:ascii="宋体" w:hAnsi="宋体" w:eastAsia="宋体" w:cs="宋体"/>
          <w:lang w:val="hr-HR"/>
        </w:rPr>
        <w:t>（</w:t>
      </w:r>
      <w:r>
        <w:rPr>
          <w:rFonts w:hint="eastAsia" w:ascii="宋体" w:hAnsi="宋体" w:eastAsia="宋体" w:cs="宋体"/>
        </w:rPr>
        <w:t>网址</w:t>
      </w:r>
      <w:r>
        <w:rPr>
          <w:rFonts w:hint="eastAsia" w:ascii="宋体" w:hAnsi="宋体" w:eastAsia="宋体" w:cs="宋体"/>
          <w:lang w:val="hr-HR"/>
        </w:rPr>
        <w:t>：https://www.zcygov.cn/）</w:t>
      </w:r>
      <w:r>
        <w:rPr>
          <w:rFonts w:hint="eastAsia" w:ascii="宋体" w:hAnsi="宋体" w:eastAsia="宋体" w:cs="宋体"/>
        </w:rPr>
        <w:t>”电子交易规则调整，以最新要求为准。</w:t>
      </w:r>
    </w:p>
    <w:p w14:paraId="54CB150F">
      <w:pPr>
        <w:pStyle w:val="39"/>
        <w:rPr>
          <w:rFonts w:hint="eastAsia" w:ascii="宋体" w:hAnsi="宋体" w:eastAsia="宋体" w:cs="宋体"/>
        </w:rPr>
      </w:pPr>
      <w:r>
        <w:rPr>
          <w:rFonts w:hint="eastAsia" w:ascii="宋体" w:hAnsi="宋体" w:eastAsia="宋体" w:cs="宋体"/>
        </w:rPr>
        <w:t>10.6 电子交易系统咨询：投标人应当充分考虑到电子投标可能会发生的各种问题和风险，特别是投标文件签署、提交等问题，可按照“第一章 招标公告”的联系方式咨询相关人员。</w:t>
      </w:r>
    </w:p>
    <w:p w14:paraId="11726F99">
      <w:pPr>
        <w:pStyle w:val="39"/>
        <w:rPr>
          <w:rFonts w:hint="eastAsia" w:ascii="宋体" w:hAnsi="宋体" w:eastAsia="宋体" w:cs="宋体"/>
        </w:rPr>
      </w:pPr>
      <w:r>
        <w:rPr>
          <w:rFonts w:hint="eastAsia" w:ascii="宋体" w:hAnsi="宋体" w:eastAsia="宋体" w:cs="宋体"/>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C4C5D02">
      <w:pPr>
        <w:pStyle w:val="4"/>
        <w:rPr>
          <w:rFonts w:hint="eastAsia" w:ascii="宋体" w:hAnsi="宋体" w:eastAsia="宋体" w:cs="宋体"/>
        </w:rPr>
      </w:pPr>
      <w:bookmarkStart w:id="164" w:name="_Toc163492834"/>
      <w:r>
        <w:rPr>
          <w:rFonts w:hint="eastAsia" w:ascii="宋体" w:hAnsi="宋体" w:eastAsia="宋体" w:cs="宋体"/>
        </w:rPr>
        <w:t>（二）招标文件</w:t>
      </w:r>
      <w:bookmarkEnd w:id="163"/>
      <w:bookmarkEnd w:id="164"/>
    </w:p>
    <w:p w14:paraId="61F4106C">
      <w:pPr>
        <w:pStyle w:val="5"/>
        <w:rPr>
          <w:rFonts w:hint="eastAsia" w:ascii="宋体" w:hAnsi="宋体" w:eastAsia="宋体" w:cs="宋体"/>
        </w:rPr>
      </w:pPr>
      <w:bookmarkStart w:id="165" w:name="_Toc163492835"/>
      <w:bookmarkStart w:id="166" w:name="_Toc140132768"/>
      <w:r>
        <w:rPr>
          <w:rFonts w:hint="eastAsia" w:ascii="宋体" w:hAnsi="宋体" w:eastAsia="宋体" w:cs="宋体"/>
        </w:rPr>
        <w:t>11.招标文件的组成</w:t>
      </w:r>
      <w:bookmarkEnd w:id="165"/>
      <w:bookmarkEnd w:id="166"/>
    </w:p>
    <w:p w14:paraId="5C259E22">
      <w:pPr>
        <w:pStyle w:val="39"/>
        <w:rPr>
          <w:rFonts w:hint="eastAsia" w:ascii="宋体" w:hAnsi="宋体" w:eastAsia="宋体" w:cs="宋体"/>
        </w:rPr>
      </w:pPr>
      <w:r>
        <w:rPr>
          <w:rFonts w:hint="eastAsia" w:ascii="宋体" w:hAnsi="宋体" w:eastAsia="宋体" w:cs="宋体"/>
        </w:rPr>
        <w:t>11.1本招标文件包括下列文件及根据本章第9款、第12款对招标文件所作的澄清或者修改。</w:t>
      </w:r>
    </w:p>
    <w:p w14:paraId="1A89BF46">
      <w:pPr>
        <w:rPr>
          <w:rFonts w:hint="eastAsia" w:ascii="宋体" w:hAnsi="宋体" w:eastAsia="宋体" w:cs="宋体"/>
        </w:rPr>
      </w:pPr>
      <w:r>
        <w:rPr>
          <w:rFonts w:hint="eastAsia" w:ascii="宋体" w:hAnsi="宋体" w:eastAsia="宋体" w:cs="宋体"/>
        </w:rPr>
        <w:t>第一章 招标公告</w:t>
      </w:r>
    </w:p>
    <w:p w14:paraId="328B44DA">
      <w:pPr>
        <w:rPr>
          <w:rFonts w:hint="eastAsia" w:ascii="宋体" w:hAnsi="宋体" w:eastAsia="宋体" w:cs="宋体"/>
        </w:rPr>
      </w:pPr>
      <w:r>
        <w:rPr>
          <w:rFonts w:hint="eastAsia" w:ascii="宋体" w:hAnsi="宋体" w:eastAsia="宋体" w:cs="宋体"/>
        </w:rPr>
        <w:t>第二章 投标人须知</w:t>
      </w:r>
    </w:p>
    <w:p w14:paraId="68FA1346">
      <w:pPr>
        <w:rPr>
          <w:rFonts w:hint="eastAsia" w:ascii="宋体" w:hAnsi="宋体" w:eastAsia="宋体" w:cs="宋体"/>
        </w:rPr>
      </w:pPr>
      <w:r>
        <w:rPr>
          <w:rFonts w:hint="eastAsia" w:ascii="宋体" w:hAnsi="宋体" w:eastAsia="宋体" w:cs="宋体"/>
        </w:rPr>
        <w:t>第三章 采购需求</w:t>
      </w:r>
    </w:p>
    <w:p w14:paraId="69057458">
      <w:pPr>
        <w:rPr>
          <w:rFonts w:hint="eastAsia" w:ascii="宋体" w:hAnsi="宋体" w:eastAsia="宋体" w:cs="宋体"/>
        </w:rPr>
      </w:pPr>
      <w:r>
        <w:rPr>
          <w:rFonts w:hint="eastAsia" w:ascii="宋体" w:hAnsi="宋体" w:eastAsia="宋体" w:cs="宋体"/>
        </w:rPr>
        <w:t>第四章 资格审查</w:t>
      </w:r>
    </w:p>
    <w:p w14:paraId="0DFDB378">
      <w:pPr>
        <w:rPr>
          <w:rFonts w:hint="eastAsia" w:ascii="宋体" w:hAnsi="宋体" w:eastAsia="宋体" w:cs="宋体"/>
        </w:rPr>
      </w:pPr>
      <w:r>
        <w:rPr>
          <w:rFonts w:hint="eastAsia" w:ascii="宋体" w:hAnsi="宋体" w:eastAsia="宋体" w:cs="宋体"/>
        </w:rPr>
        <w:t>第五章 评标方法及标准</w:t>
      </w:r>
    </w:p>
    <w:p w14:paraId="71952187">
      <w:pPr>
        <w:rPr>
          <w:rFonts w:hint="eastAsia" w:ascii="宋体" w:hAnsi="宋体" w:eastAsia="宋体" w:cs="宋体"/>
        </w:rPr>
      </w:pPr>
      <w:r>
        <w:rPr>
          <w:rFonts w:hint="eastAsia" w:ascii="宋体" w:hAnsi="宋体" w:eastAsia="宋体" w:cs="宋体"/>
        </w:rPr>
        <w:t>第六章 合同草案</w:t>
      </w:r>
    </w:p>
    <w:p w14:paraId="1B3B5D24">
      <w:pPr>
        <w:rPr>
          <w:rFonts w:hint="eastAsia" w:ascii="宋体" w:hAnsi="宋体" w:eastAsia="宋体" w:cs="宋体"/>
        </w:rPr>
      </w:pPr>
      <w:r>
        <w:rPr>
          <w:rFonts w:hint="eastAsia" w:ascii="宋体" w:hAnsi="宋体" w:eastAsia="宋体" w:cs="宋体"/>
        </w:rPr>
        <w:t>第七章 投标文件的格式</w:t>
      </w:r>
    </w:p>
    <w:p w14:paraId="2C4F6896">
      <w:pPr>
        <w:pStyle w:val="5"/>
        <w:rPr>
          <w:rFonts w:hint="eastAsia" w:ascii="宋体" w:hAnsi="宋体" w:eastAsia="宋体" w:cs="宋体"/>
        </w:rPr>
      </w:pPr>
      <w:bookmarkStart w:id="167" w:name="_Toc163492836"/>
      <w:bookmarkStart w:id="168" w:name="_Toc140132769"/>
      <w:r>
        <w:rPr>
          <w:rFonts w:hint="eastAsia" w:ascii="宋体" w:hAnsi="宋体" w:eastAsia="宋体" w:cs="宋体"/>
        </w:rPr>
        <w:t>12.招标文件的询问、澄清或者修改</w:t>
      </w:r>
      <w:bookmarkEnd w:id="167"/>
      <w:bookmarkEnd w:id="168"/>
    </w:p>
    <w:p w14:paraId="6C80C1B7">
      <w:pPr>
        <w:pStyle w:val="39"/>
        <w:rPr>
          <w:rFonts w:hint="eastAsia" w:ascii="宋体" w:hAnsi="宋体" w:eastAsia="宋体" w:cs="宋体"/>
        </w:rPr>
      </w:pPr>
      <w:r>
        <w:rPr>
          <w:rFonts w:hint="eastAsia" w:ascii="宋体" w:hAnsi="宋体" w:eastAsia="宋体" w:cs="宋体"/>
        </w:rPr>
        <w:t>12.1投标人如对招标文件内容有疑问，须在“投标人须知前附表”规定的询问方式和时间提交给采购人或采购代理机构。</w:t>
      </w:r>
    </w:p>
    <w:p w14:paraId="11D789E9">
      <w:pPr>
        <w:pStyle w:val="39"/>
        <w:rPr>
          <w:rFonts w:hint="eastAsia" w:ascii="宋体" w:hAnsi="宋体" w:eastAsia="宋体" w:cs="宋体"/>
        </w:rPr>
      </w:pPr>
      <w:r>
        <w:rPr>
          <w:rFonts w:hint="eastAsia" w:ascii="宋体" w:hAnsi="宋体" w:eastAsia="宋体" w:cs="宋体"/>
        </w:rPr>
        <w:t>12.2采购人可主动地或在答复投标人提出的询问时对招标文件进行澄清与修改。采购代理机构将在新疆政府采购云平台以发布更正公告的方式澄清或修改招标文件，更正公告的内容作为招标文件的组成部分，对投标人起约束作用。投标人应主动上网查询。采购代理机构不承担投标人未及时关注相关信息引发的相关责任。</w:t>
      </w:r>
    </w:p>
    <w:p w14:paraId="54248E0E">
      <w:pPr>
        <w:pStyle w:val="39"/>
        <w:rPr>
          <w:rFonts w:hint="eastAsia" w:ascii="宋体" w:hAnsi="宋体" w:eastAsia="宋体" w:cs="宋体"/>
        </w:rPr>
      </w:pPr>
      <w:r>
        <w:rPr>
          <w:rFonts w:hint="eastAsia" w:ascii="宋体" w:hAnsi="宋体" w:eastAsia="宋体" w:cs="宋体"/>
        </w:rPr>
        <w:t>12.3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E483B6B">
      <w:pPr>
        <w:pStyle w:val="39"/>
        <w:rPr>
          <w:rFonts w:hint="eastAsia" w:ascii="宋体" w:hAnsi="宋体" w:eastAsia="宋体" w:cs="宋体"/>
        </w:rPr>
      </w:pPr>
      <w:r>
        <w:rPr>
          <w:rFonts w:hint="eastAsia" w:ascii="宋体" w:hAnsi="宋体" w:eastAsia="宋体" w:cs="宋体"/>
        </w:rPr>
        <w:t>12.4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48FCB56B">
      <w:pPr>
        <w:pStyle w:val="39"/>
        <w:rPr>
          <w:rFonts w:hint="eastAsia" w:ascii="宋体" w:hAnsi="宋体" w:eastAsia="宋体" w:cs="宋体"/>
        </w:rPr>
      </w:pPr>
      <w:r>
        <w:rPr>
          <w:rFonts w:hint="eastAsia" w:ascii="宋体" w:hAnsi="宋体" w:eastAsia="宋体" w:cs="宋体"/>
        </w:rPr>
        <w:t>12.5对于没有提出疑问又参与了本项目投标的投标人将被视为完全认同本招标文件（含更正公告的内容）。</w:t>
      </w:r>
    </w:p>
    <w:p w14:paraId="40106DA8">
      <w:pPr>
        <w:pStyle w:val="39"/>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rPr>
        <w:t>2</w:t>
      </w:r>
      <w:r>
        <w:rPr>
          <w:rFonts w:hint="eastAsia" w:ascii="宋体" w:hAnsi="宋体" w:eastAsia="宋体" w:cs="宋体"/>
        </w:rPr>
        <w:t>.</w:t>
      </w:r>
      <w:r>
        <w:rPr>
          <w:rFonts w:hint="eastAsia" w:ascii="宋体" w:hAnsi="宋体" w:eastAsia="宋体" w:cs="宋体"/>
          <w:lang w:val="en-US"/>
        </w:rPr>
        <w:t>6</w:t>
      </w:r>
      <w:r>
        <w:rPr>
          <w:rFonts w:hint="eastAsia" w:ascii="宋体" w:hAnsi="宋体" w:eastAsia="宋体" w:cs="宋体"/>
        </w:rPr>
        <w:t xml:space="preserve"> </w:t>
      </w:r>
      <w:r>
        <w:rPr>
          <w:rFonts w:hint="eastAsia" w:ascii="宋体" w:hAnsi="宋体" w:eastAsia="宋体" w:cs="宋体"/>
          <w:szCs w:val="24"/>
          <w:lang w:val="en-US"/>
        </w:rPr>
        <w:t>“</w:t>
      </w:r>
      <w:r>
        <w:rPr>
          <w:rFonts w:hint="eastAsia" w:ascii="宋体" w:hAnsi="宋体" w:eastAsia="宋体" w:cs="宋体"/>
          <w:szCs w:val="24"/>
        </w:rPr>
        <w:t>投标人须知”所称“</w:t>
      </w:r>
      <w:r>
        <w:rPr>
          <w:rFonts w:hint="eastAsia" w:ascii="宋体" w:hAnsi="宋体" w:eastAsia="宋体" w:cs="宋体"/>
        </w:rPr>
        <w:t>书面形式</w:t>
      </w:r>
      <w:r>
        <w:rPr>
          <w:rFonts w:hint="eastAsia" w:ascii="宋体" w:hAnsi="宋体" w:eastAsia="宋体" w:cs="宋体"/>
          <w:szCs w:val="24"/>
        </w:rPr>
        <w:t>”</w:t>
      </w:r>
      <w:r>
        <w:rPr>
          <w:rFonts w:hint="eastAsia" w:ascii="宋体" w:hAnsi="宋体" w:eastAsia="宋体" w:cs="宋体"/>
        </w:rPr>
        <w:t>包括系统消息、政府采购</w:t>
      </w:r>
      <w:r>
        <w:rPr>
          <w:rFonts w:hint="eastAsia" w:ascii="宋体" w:hAnsi="宋体" w:eastAsia="宋体" w:cs="宋体"/>
          <w:lang w:val="en-US"/>
        </w:rPr>
        <w:t>云平台</w:t>
      </w:r>
      <w:r>
        <w:rPr>
          <w:rFonts w:hint="eastAsia" w:ascii="宋体" w:hAnsi="宋体" w:eastAsia="宋体" w:cs="宋体"/>
        </w:rPr>
        <w:t>发布的公告。</w:t>
      </w:r>
    </w:p>
    <w:p w14:paraId="51312FE6">
      <w:pPr>
        <w:pStyle w:val="56"/>
        <w:spacing w:line="360" w:lineRule="auto"/>
        <w:ind w:firstLine="480" w:firstLineChars="200"/>
        <w:rPr>
          <w:rFonts w:hint="eastAsia" w:ascii="宋体" w:hAnsi="宋体" w:eastAsia="宋体" w:cs="宋体"/>
          <w:kern w:val="2"/>
          <w:sz w:val="24"/>
          <w:szCs w:val="22"/>
        </w:rPr>
      </w:pPr>
      <w:r>
        <w:rPr>
          <w:rFonts w:hint="eastAsia" w:ascii="宋体" w:hAnsi="宋体" w:eastAsia="宋体" w:cs="宋体"/>
          <w:kern w:val="2"/>
          <w:sz w:val="24"/>
          <w:szCs w:val="22"/>
        </w:rPr>
        <w:t>12.7当招标文件的澄清、修改及其他答复等就同一内容的表述不一致时，以最后发布的内容为准。</w:t>
      </w:r>
    </w:p>
    <w:p w14:paraId="215EFC91">
      <w:pPr>
        <w:pStyle w:val="4"/>
        <w:rPr>
          <w:rFonts w:hint="eastAsia" w:ascii="宋体" w:hAnsi="宋体" w:eastAsia="宋体" w:cs="宋体"/>
        </w:rPr>
      </w:pPr>
      <w:bookmarkStart w:id="169" w:name="_Toc163492837"/>
      <w:bookmarkStart w:id="170" w:name="_Toc155185872"/>
      <w:r>
        <w:rPr>
          <w:rFonts w:hint="eastAsia" w:ascii="宋体" w:hAnsi="宋体" w:eastAsia="宋体" w:cs="宋体"/>
        </w:rPr>
        <w:t>（三）投标文件</w:t>
      </w:r>
      <w:bookmarkEnd w:id="169"/>
      <w:bookmarkEnd w:id="170"/>
    </w:p>
    <w:p w14:paraId="3EA99C15">
      <w:pPr>
        <w:pStyle w:val="5"/>
        <w:rPr>
          <w:rFonts w:hint="eastAsia" w:ascii="宋体" w:hAnsi="宋体" w:eastAsia="宋体" w:cs="宋体"/>
        </w:rPr>
      </w:pPr>
      <w:bookmarkStart w:id="171" w:name="_Toc163492838"/>
      <w:r>
        <w:rPr>
          <w:rFonts w:hint="eastAsia" w:ascii="宋体" w:hAnsi="宋体" w:eastAsia="宋体" w:cs="宋体"/>
        </w:rPr>
        <w:t>13.投标文件的组成</w:t>
      </w:r>
      <w:bookmarkEnd w:id="171"/>
    </w:p>
    <w:p w14:paraId="3D9219C4">
      <w:pPr>
        <w:pStyle w:val="56"/>
        <w:spacing w:line="360" w:lineRule="auto"/>
        <w:ind w:firstLine="480" w:firstLineChars="200"/>
        <w:rPr>
          <w:rFonts w:hint="eastAsia" w:ascii="宋体" w:hAnsi="宋体" w:eastAsia="宋体" w:cs="宋体"/>
          <w:kern w:val="2"/>
          <w:sz w:val="24"/>
          <w:szCs w:val="22"/>
        </w:rPr>
      </w:pPr>
      <w:bookmarkStart w:id="172" w:name="_Toc140132772"/>
      <w:bookmarkStart w:id="173" w:name="_Toc163492839"/>
      <w:r>
        <w:rPr>
          <w:rFonts w:hint="eastAsia" w:ascii="宋体" w:hAnsi="宋体" w:eastAsia="宋体" w:cs="宋体"/>
          <w:kern w:val="2"/>
          <w:sz w:val="24"/>
          <w:szCs w:val="22"/>
        </w:rPr>
        <w:t>13.1投标人应完整地按招标文件提供的投标文件格式及要求编写投标文件，具体内容详见“第七章 投标文件格式”的相关内容。</w:t>
      </w:r>
    </w:p>
    <w:p w14:paraId="52CFA8D0">
      <w:pPr>
        <w:pStyle w:val="56"/>
        <w:spacing w:line="360" w:lineRule="auto"/>
        <w:ind w:firstLine="480" w:firstLineChars="200"/>
        <w:rPr>
          <w:rFonts w:hint="eastAsia" w:ascii="宋体" w:hAnsi="宋体" w:eastAsia="宋体" w:cs="宋体"/>
          <w:kern w:val="2"/>
          <w:sz w:val="24"/>
          <w:szCs w:val="22"/>
        </w:rPr>
      </w:pPr>
      <w:r>
        <w:rPr>
          <w:rFonts w:hint="eastAsia" w:ascii="宋体" w:hAnsi="宋体" w:eastAsia="宋体" w:cs="宋体"/>
          <w:kern w:val="2"/>
          <w:sz w:val="24"/>
          <w:szCs w:val="22"/>
        </w:rPr>
        <w:t>13.2投标人应提交招标文件要求的证明文件，证明其投标内容符合招标文件规定，该证明文件是投标文件的一部分。证明文件形式可以是文字资料、图纸和数据</w:t>
      </w:r>
      <w:bookmarkStart w:id="174" w:name="_Hlk11703583"/>
      <w:r>
        <w:rPr>
          <w:rFonts w:hint="eastAsia" w:ascii="宋体" w:hAnsi="宋体" w:eastAsia="宋体" w:cs="宋体"/>
          <w:kern w:val="2"/>
          <w:sz w:val="24"/>
          <w:szCs w:val="22"/>
        </w:rPr>
        <w:t>等。</w:t>
      </w:r>
    </w:p>
    <w:bookmarkEnd w:id="174"/>
    <w:p w14:paraId="46274C03">
      <w:pPr>
        <w:pStyle w:val="56"/>
        <w:spacing w:line="360" w:lineRule="auto"/>
        <w:ind w:firstLine="480" w:firstLineChars="200"/>
        <w:rPr>
          <w:rFonts w:hint="eastAsia" w:ascii="宋体" w:hAnsi="宋体" w:eastAsia="宋体" w:cs="宋体"/>
          <w:kern w:val="2"/>
          <w:sz w:val="24"/>
          <w:szCs w:val="22"/>
        </w:rPr>
      </w:pPr>
      <w:r>
        <w:rPr>
          <w:rFonts w:hint="eastAsia" w:ascii="宋体" w:hAnsi="宋体" w:eastAsia="宋体" w:cs="宋体"/>
          <w:kern w:val="2"/>
          <w:sz w:val="24"/>
          <w:szCs w:val="22"/>
        </w:rPr>
        <w:t>13.3为保证公平公正，除非本招标文件另有规定或说明，投标人对同一项目投标时，不得同时提供备选投标方案。</w:t>
      </w:r>
    </w:p>
    <w:p w14:paraId="4C859BF7">
      <w:pPr>
        <w:pStyle w:val="5"/>
        <w:rPr>
          <w:rFonts w:hint="eastAsia" w:ascii="宋体" w:hAnsi="宋体" w:eastAsia="宋体" w:cs="宋体"/>
        </w:rPr>
      </w:pPr>
      <w:r>
        <w:rPr>
          <w:rFonts w:hint="eastAsia" w:ascii="宋体" w:hAnsi="宋体" w:eastAsia="宋体" w:cs="宋体"/>
        </w:rPr>
        <w:t>14.投标报价</w:t>
      </w:r>
      <w:bookmarkEnd w:id="172"/>
      <w:bookmarkEnd w:id="173"/>
    </w:p>
    <w:p w14:paraId="5B926B66">
      <w:pPr>
        <w:pStyle w:val="39"/>
        <w:rPr>
          <w:rFonts w:hint="eastAsia" w:ascii="宋体" w:hAnsi="宋体" w:eastAsia="宋体" w:cs="宋体"/>
          <w:snapToGrid w:val="0"/>
        </w:rPr>
      </w:pPr>
      <w:r>
        <w:rPr>
          <w:rFonts w:hint="eastAsia" w:ascii="宋体" w:hAnsi="宋体" w:eastAsia="宋体" w:cs="宋体"/>
          <w:snapToGrid w:val="0"/>
        </w:rPr>
        <w:t>14.1 投标人的报价均应以人民币进行报价。</w:t>
      </w:r>
    </w:p>
    <w:p w14:paraId="3ACB019F">
      <w:pPr>
        <w:pStyle w:val="39"/>
        <w:rPr>
          <w:rFonts w:hint="eastAsia" w:ascii="宋体" w:hAnsi="宋体" w:eastAsia="宋体" w:cs="宋体"/>
          <w:snapToGrid w:val="0"/>
        </w:rPr>
      </w:pPr>
      <w:r>
        <w:rPr>
          <w:rFonts w:hint="eastAsia" w:ascii="宋体" w:hAnsi="宋体" w:eastAsia="宋体" w:cs="宋体"/>
          <w:snapToGrid w:val="0"/>
        </w:rPr>
        <w:t>14.2 投标人应按照本招标文件规定的报价方式进行报价，投标报价中不得包含招标文件要求以外的内容，也不得缺漏招标文件所要求的内容，否则其</w:t>
      </w:r>
      <w:r>
        <w:rPr>
          <w:rFonts w:hint="eastAsia" w:ascii="宋体" w:hAnsi="宋体" w:eastAsia="宋体" w:cs="宋体"/>
          <w:b/>
          <w:bCs/>
          <w:snapToGrid w:val="0"/>
        </w:rPr>
        <w:t>投标无效</w:t>
      </w:r>
      <w:r>
        <w:rPr>
          <w:rFonts w:hint="eastAsia" w:ascii="宋体" w:hAnsi="宋体" w:eastAsia="宋体" w:cs="宋体"/>
          <w:snapToGrid w:val="0"/>
        </w:rPr>
        <w:t>。</w:t>
      </w:r>
    </w:p>
    <w:p w14:paraId="3B3C1D2E">
      <w:pPr>
        <w:pStyle w:val="39"/>
        <w:rPr>
          <w:rFonts w:hint="eastAsia" w:ascii="宋体" w:hAnsi="宋体" w:eastAsia="宋体" w:cs="宋体"/>
        </w:rPr>
      </w:pPr>
      <w:r>
        <w:rPr>
          <w:rFonts w:hint="eastAsia" w:ascii="宋体" w:hAnsi="宋体" w:eastAsia="宋体" w:cs="宋体"/>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2080BCE9">
      <w:pPr>
        <w:pStyle w:val="10"/>
        <w:ind w:firstLine="480"/>
        <w:rPr>
          <w:rFonts w:hint="eastAsia" w:ascii="宋体" w:hAnsi="宋体" w:eastAsia="宋体" w:cs="宋体"/>
        </w:rPr>
      </w:pPr>
      <w:r>
        <w:rPr>
          <w:rFonts w:hint="eastAsia" w:ascii="宋体" w:hAnsi="宋体" w:eastAsia="宋体" w:cs="宋体"/>
        </w:rPr>
        <w:t xml:space="preserve">投标人的报价应包括但不限于下列内容： </w:t>
      </w:r>
    </w:p>
    <w:p w14:paraId="7863C417">
      <w:pPr>
        <w:pStyle w:val="10"/>
        <w:ind w:firstLine="480"/>
        <w:rPr>
          <w:rFonts w:hint="eastAsia" w:ascii="宋体" w:hAnsi="宋体" w:eastAsia="宋体" w:cs="宋体"/>
        </w:rPr>
      </w:pPr>
      <w:r>
        <w:rPr>
          <w:rFonts w:hint="eastAsia" w:ascii="宋体" w:hAnsi="宋体" w:eastAsia="宋体" w:cs="宋体"/>
          <w:snapToGrid w:val="0"/>
          <w:szCs w:val="24"/>
        </w:rPr>
        <w:t>14.2.1 投标货物及标准附件、备品备件、专用工具等的出厂价（包括已在中</w:t>
      </w:r>
      <w:r>
        <w:rPr>
          <w:rFonts w:hint="eastAsia" w:ascii="宋体" w:hAnsi="宋体" w:eastAsia="宋体" w:cs="宋体"/>
        </w:rPr>
        <w:t xml:space="preserve">国国内的进口货物完税后的仓库交货价、展室交货价或货架交货价）和运至最终目的地的运输费和保险费，安装调试、检验、技术服务、培训、质量保证、售后服务、税费等； </w:t>
      </w:r>
    </w:p>
    <w:p w14:paraId="4C4E8EE2">
      <w:pPr>
        <w:pStyle w:val="10"/>
        <w:ind w:firstLine="480"/>
        <w:rPr>
          <w:rFonts w:hint="eastAsia" w:ascii="宋体" w:hAnsi="宋体" w:eastAsia="宋体" w:cs="宋体"/>
          <w:snapToGrid w:val="0"/>
        </w:rPr>
      </w:pPr>
      <w:r>
        <w:rPr>
          <w:rFonts w:hint="eastAsia" w:ascii="宋体" w:hAnsi="宋体" w:eastAsia="宋体" w:cs="宋体"/>
          <w:snapToGrid w:val="0"/>
        </w:rPr>
        <w:t>14.2.2 按照招标文件要求完成本项目的全部相关费用。</w:t>
      </w:r>
    </w:p>
    <w:p w14:paraId="6331CAB3">
      <w:pPr>
        <w:rPr>
          <w:rFonts w:hint="eastAsia" w:ascii="宋体" w:hAnsi="宋体" w:eastAsia="宋体" w:cs="宋体"/>
          <w:snapToGrid w:val="0"/>
          <w:lang w:val="zh-CN"/>
        </w:rPr>
      </w:pPr>
      <w:r>
        <w:rPr>
          <w:rFonts w:hint="eastAsia" w:ascii="宋体" w:hAnsi="宋体" w:eastAsia="宋体" w:cs="宋体"/>
          <w:snapToGrid w:val="0"/>
        </w:rPr>
        <w:t xml:space="preserve">14.3 </w:t>
      </w:r>
      <w:r>
        <w:rPr>
          <w:rFonts w:hint="eastAsia" w:ascii="宋体" w:hAnsi="宋体" w:eastAsia="宋体" w:cs="宋体"/>
        </w:rPr>
        <w:t>投标人须严格按照分项报价表规定的内容填写货物单价以及其他事项。</w:t>
      </w:r>
      <w:r>
        <w:rPr>
          <w:rFonts w:hint="eastAsia" w:ascii="宋体" w:hAnsi="宋体" w:eastAsia="宋体" w:cs="宋体"/>
          <w:snapToGrid w:val="0"/>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ascii="宋体" w:hAnsi="宋体" w:eastAsia="宋体" w:cs="宋体"/>
          <w:snapToGrid w:val="0"/>
        </w:rPr>
        <w:t>缴</w:t>
      </w:r>
      <w:r>
        <w:rPr>
          <w:rFonts w:hint="eastAsia" w:ascii="宋体" w:hAnsi="宋体" w:eastAsia="宋体" w:cs="宋体"/>
          <w:snapToGrid w:val="0"/>
          <w:lang w:val="zh-CN"/>
        </w:rPr>
        <w:t>纳的费用都应包括在投标人提交的投标报价中。</w:t>
      </w:r>
    </w:p>
    <w:p w14:paraId="0DEA50E6">
      <w:pPr>
        <w:rPr>
          <w:rFonts w:hint="eastAsia" w:ascii="宋体" w:hAnsi="宋体" w:eastAsia="宋体" w:cs="宋体"/>
          <w:snapToGrid w:val="0"/>
        </w:rPr>
      </w:pPr>
      <w:r>
        <w:rPr>
          <w:rFonts w:hint="eastAsia" w:ascii="宋体" w:hAnsi="宋体" w:eastAsia="宋体" w:cs="宋体"/>
          <w:snapToGrid w:val="0"/>
        </w:rPr>
        <w:t>14.4 投标人在投标文件中注明免费的项目将视为包含在投标报价中。</w:t>
      </w:r>
    </w:p>
    <w:p w14:paraId="432AEFA9">
      <w:pPr>
        <w:pStyle w:val="10"/>
        <w:ind w:firstLine="480"/>
        <w:rPr>
          <w:rFonts w:hint="eastAsia" w:ascii="宋体" w:hAnsi="宋体" w:eastAsia="宋体" w:cs="宋体"/>
        </w:rPr>
      </w:pPr>
      <w:r>
        <w:rPr>
          <w:rFonts w:hint="eastAsia" w:ascii="宋体" w:hAnsi="宋体" w:eastAsia="宋体" w:cs="宋体"/>
          <w:snapToGrid w:val="0"/>
          <w:szCs w:val="24"/>
        </w:rPr>
        <w:t>14.5 每一种采购内容只允许有一个报价，否则其</w:t>
      </w:r>
      <w:r>
        <w:rPr>
          <w:rFonts w:hint="eastAsia" w:ascii="宋体" w:hAnsi="宋体" w:eastAsia="宋体" w:cs="宋体"/>
          <w:b/>
          <w:bCs/>
          <w:snapToGrid w:val="0"/>
          <w:szCs w:val="24"/>
        </w:rPr>
        <w:t>投标无效</w:t>
      </w:r>
      <w:r>
        <w:rPr>
          <w:rFonts w:hint="eastAsia" w:ascii="宋体" w:hAnsi="宋体" w:eastAsia="宋体" w:cs="宋体"/>
          <w:snapToGrid w:val="0"/>
          <w:szCs w:val="24"/>
        </w:rPr>
        <w:t>。</w:t>
      </w:r>
      <w:r>
        <w:rPr>
          <w:rFonts w:hint="eastAsia" w:ascii="宋体" w:hAnsi="宋体" w:eastAsia="宋体" w:cs="宋体"/>
        </w:rPr>
        <w:t>除非招标文件另有规定，不接受可选择或可调整的投标方案和报价，任何有选择的或可调整的投标方案和报价将被视为非实质性响应招标文件，其</w:t>
      </w:r>
      <w:r>
        <w:rPr>
          <w:rFonts w:hint="eastAsia" w:ascii="宋体" w:hAnsi="宋体" w:eastAsia="宋体" w:cs="宋体"/>
          <w:b/>
          <w:bCs/>
          <w:snapToGrid w:val="0"/>
          <w:szCs w:val="24"/>
        </w:rPr>
        <w:t>投标无效</w:t>
      </w:r>
      <w:r>
        <w:rPr>
          <w:rFonts w:hint="eastAsia" w:ascii="宋体" w:hAnsi="宋体" w:eastAsia="宋体" w:cs="宋体"/>
        </w:rPr>
        <w:t>。</w:t>
      </w:r>
    </w:p>
    <w:p w14:paraId="05BE3F80">
      <w:pPr>
        <w:pStyle w:val="39"/>
        <w:rPr>
          <w:rFonts w:hint="eastAsia" w:ascii="宋体" w:hAnsi="宋体" w:eastAsia="宋体" w:cs="宋体"/>
        </w:rPr>
      </w:pPr>
      <w:r>
        <w:rPr>
          <w:rFonts w:hint="eastAsia" w:ascii="宋体" w:hAnsi="宋体" w:eastAsia="宋体" w:cs="宋体"/>
        </w:rPr>
        <w:t>14.6 投标报价不得超过“第一章 招标公告”中规定的最高投标限价或者预算金额，否则评标委员会将对其作</w:t>
      </w:r>
      <w:r>
        <w:rPr>
          <w:rFonts w:hint="eastAsia" w:ascii="宋体" w:hAnsi="宋体" w:eastAsia="宋体" w:cs="宋体"/>
          <w:b/>
          <w:bCs/>
        </w:rPr>
        <w:t>无效投标处理</w:t>
      </w:r>
      <w:r>
        <w:rPr>
          <w:rFonts w:hint="eastAsia" w:ascii="宋体" w:hAnsi="宋体" w:eastAsia="宋体" w:cs="宋体"/>
        </w:rPr>
        <w:t>。</w:t>
      </w:r>
    </w:p>
    <w:p w14:paraId="762C7026">
      <w:pPr>
        <w:pStyle w:val="56"/>
        <w:spacing w:line="360" w:lineRule="auto"/>
        <w:ind w:firstLine="480" w:firstLineChars="200"/>
        <w:rPr>
          <w:rFonts w:hint="eastAsia" w:ascii="宋体" w:hAnsi="宋体" w:eastAsia="宋体" w:cs="宋体"/>
          <w:kern w:val="2"/>
          <w:sz w:val="24"/>
          <w:szCs w:val="22"/>
        </w:rPr>
      </w:pPr>
      <w:r>
        <w:rPr>
          <w:rFonts w:hint="eastAsia" w:ascii="宋体" w:hAnsi="宋体" w:eastAsia="宋体" w:cs="宋体"/>
          <w:kern w:val="2"/>
          <w:sz w:val="24"/>
          <w:szCs w:val="22"/>
        </w:rPr>
        <w:t>14.7 投标人对投标报价若有说明应在投标文件中显著处注明。</w:t>
      </w:r>
    </w:p>
    <w:p w14:paraId="322D0111">
      <w:pPr>
        <w:pStyle w:val="56"/>
        <w:spacing w:line="360" w:lineRule="auto"/>
        <w:ind w:firstLine="480" w:firstLineChars="200"/>
        <w:rPr>
          <w:rFonts w:hint="eastAsia" w:ascii="宋体" w:hAnsi="宋体" w:eastAsia="宋体" w:cs="宋体"/>
          <w:kern w:val="2"/>
          <w:sz w:val="24"/>
          <w:szCs w:val="22"/>
        </w:rPr>
      </w:pPr>
      <w:r>
        <w:rPr>
          <w:rFonts w:hint="eastAsia" w:ascii="宋体" w:hAnsi="宋体" w:eastAsia="宋体" w:cs="宋体"/>
          <w:kern w:val="2"/>
          <w:sz w:val="24"/>
          <w:szCs w:val="22"/>
        </w:rPr>
        <w:t>除政策性文件规定以外，投标人所报价格在合同实施期间不因市场变化因素而变动。</w:t>
      </w:r>
    </w:p>
    <w:p w14:paraId="652CDE21">
      <w:pPr>
        <w:pStyle w:val="56"/>
        <w:spacing w:line="360" w:lineRule="auto"/>
        <w:ind w:firstLine="480" w:firstLineChars="200"/>
        <w:rPr>
          <w:rFonts w:hint="eastAsia" w:ascii="宋体" w:hAnsi="宋体" w:eastAsia="宋体" w:cs="宋体"/>
          <w:kern w:val="2"/>
          <w:sz w:val="24"/>
          <w:szCs w:val="22"/>
        </w:rPr>
      </w:pPr>
      <w:r>
        <w:rPr>
          <w:rFonts w:hint="eastAsia" w:ascii="宋体" w:hAnsi="宋体" w:eastAsia="宋体" w:cs="宋体"/>
          <w:kern w:val="2"/>
          <w:sz w:val="24"/>
          <w:szCs w:val="22"/>
        </w:rPr>
        <w:t>14.8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22CD8025">
      <w:pPr>
        <w:pStyle w:val="56"/>
        <w:spacing w:line="360" w:lineRule="auto"/>
        <w:ind w:firstLine="480" w:firstLineChars="200"/>
        <w:rPr>
          <w:rFonts w:hint="eastAsia" w:ascii="宋体" w:hAnsi="宋体" w:eastAsia="宋体" w:cs="宋体"/>
          <w:kern w:val="2"/>
          <w:sz w:val="24"/>
          <w:szCs w:val="22"/>
        </w:rPr>
      </w:pPr>
      <w:r>
        <w:rPr>
          <w:rFonts w:hint="eastAsia" w:ascii="宋体" w:hAnsi="宋体" w:eastAsia="宋体" w:cs="宋体"/>
          <w:kern w:val="2"/>
          <w:sz w:val="24"/>
          <w:szCs w:val="22"/>
        </w:rPr>
        <w:t>14.9 最低报价不能作为中标的保证。</w:t>
      </w:r>
    </w:p>
    <w:p w14:paraId="28F3E0CE">
      <w:pPr>
        <w:pStyle w:val="39"/>
        <w:rPr>
          <w:rFonts w:hint="eastAsia" w:ascii="宋体" w:hAnsi="宋体" w:eastAsia="宋体" w:cs="宋体"/>
        </w:rPr>
      </w:pPr>
      <w:r>
        <w:rPr>
          <w:rFonts w:hint="eastAsia" w:ascii="宋体" w:hAnsi="宋体" w:eastAsia="宋体" w:cs="宋体"/>
        </w:rPr>
        <w:t>14.10</w:t>
      </w:r>
      <w:r>
        <w:rPr>
          <w:rFonts w:hint="eastAsia" w:ascii="宋体" w:hAnsi="宋体" w:eastAsia="宋体" w:cs="宋体"/>
          <w:lang w:bidi="ar"/>
        </w:rPr>
        <w:t>采购人</w:t>
      </w:r>
      <w:r>
        <w:rPr>
          <w:rFonts w:hint="eastAsia" w:ascii="宋体" w:hAnsi="宋体" w:eastAsia="宋体" w:cs="宋体"/>
        </w:rPr>
        <w:t>不得</w:t>
      </w:r>
      <w:r>
        <w:rPr>
          <w:rFonts w:hint="eastAsia" w:ascii="宋体" w:hAnsi="宋体" w:eastAsia="宋体" w:cs="宋体"/>
          <w:lang w:bidi="ar"/>
        </w:rPr>
        <w:t>向投标人索要或者接受其给予的赠品、回扣或者与采购无关的其他商品、服务。</w:t>
      </w:r>
    </w:p>
    <w:p w14:paraId="4E71F840">
      <w:pPr>
        <w:pStyle w:val="5"/>
        <w:rPr>
          <w:rFonts w:hint="eastAsia" w:ascii="宋体" w:hAnsi="宋体" w:eastAsia="宋体" w:cs="宋体"/>
        </w:rPr>
      </w:pPr>
      <w:bookmarkStart w:id="175" w:name="_Toc163492840"/>
      <w:bookmarkStart w:id="176" w:name="_Toc140132773"/>
      <w:r>
        <w:rPr>
          <w:rFonts w:hint="eastAsia" w:ascii="宋体" w:hAnsi="宋体" w:eastAsia="宋体" w:cs="宋体"/>
        </w:rPr>
        <w:t>15.投标有效期</w:t>
      </w:r>
      <w:bookmarkEnd w:id="175"/>
      <w:bookmarkEnd w:id="176"/>
    </w:p>
    <w:p w14:paraId="61A6D665">
      <w:pPr>
        <w:pStyle w:val="39"/>
        <w:rPr>
          <w:rFonts w:hint="eastAsia" w:ascii="宋体" w:hAnsi="宋体" w:eastAsia="宋体" w:cs="宋体"/>
        </w:rPr>
      </w:pPr>
      <w:r>
        <w:rPr>
          <w:rFonts w:hint="eastAsia" w:ascii="宋体" w:hAnsi="宋体" w:eastAsia="宋体" w:cs="宋体"/>
        </w:rPr>
        <w:t xml:space="preserve">15.1 </w:t>
      </w:r>
      <w:r>
        <w:rPr>
          <w:rFonts w:hint="eastAsia" w:ascii="宋体" w:hAnsi="宋体" w:eastAsia="宋体" w:cs="宋体"/>
          <w:kern w:val="0"/>
          <w:szCs w:val="21"/>
          <w:lang w:val="en"/>
        </w:rPr>
        <w:t>投标有</w:t>
      </w:r>
      <w:r>
        <w:rPr>
          <w:rFonts w:hint="eastAsia" w:ascii="宋体" w:hAnsi="宋体" w:eastAsia="宋体" w:cs="宋体"/>
        </w:rPr>
        <w:t>效期见“第二章 投标人须知前附表”，投标人承诺的投标有效期少于招标文件规定期限的，其投标无效。</w:t>
      </w:r>
    </w:p>
    <w:p w14:paraId="3D8ED931">
      <w:pPr>
        <w:pStyle w:val="39"/>
        <w:rPr>
          <w:rFonts w:hint="eastAsia" w:ascii="宋体" w:hAnsi="宋体" w:eastAsia="宋体" w:cs="宋体"/>
        </w:rPr>
      </w:pPr>
      <w:r>
        <w:rPr>
          <w:rFonts w:hint="eastAsia" w:ascii="宋体" w:hAnsi="宋体" w:eastAsia="宋体" w:cs="宋体"/>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537E4D03">
      <w:pPr>
        <w:pStyle w:val="39"/>
        <w:rPr>
          <w:rFonts w:hint="eastAsia" w:ascii="宋体" w:hAnsi="宋体" w:eastAsia="宋体" w:cs="宋体"/>
        </w:rPr>
      </w:pPr>
      <w:r>
        <w:rPr>
          <w:rFonts w:hint="eastAsia" w:ascii="宋体" w:hAnsi="宋体" w:eastAsia="宋体" w:cs="宋体"/>
        </w:rPr>
        <w:t>15.3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14:paraId="5C0ECBB3">
      <w:pPr>
        <w:pStyle w:val="39"/>
        <w:rPr>
          <w:rFonts w:hint="eastAsia" w:ascii="宋体" w:hAnsi="宋体" w:eastAsia="宋体" w:cs="宋体"/>
        </w:rPr>
      </w:pPr>
      <w:r>
        <w:rPr>
          <w:rFonts w:hint="eastAsia" w:ascii="宋体" w:hAnsi="宋体" w:eastAsia="宋体" w:cs="宋体"/>
        </w:rPr>
        <w:t>15.4投标人同意延长的，其投标保证金的有效期也相应延长，但不得要求或被允许修改或撤销其投标文件；投标人拒绝延长的，其投标文件在原投标有效期满后将不再有效，但其提交的投标保证金可予以退还。</w:t>
      </w:r>
    </w:p>
    <w:p w14:paraId="528ACC4B">
      <w:pPr>
        <w:pStyle w:val="5"/>
        <w:rPr>
          <w:rFonts w:hint="eastAsia" w:ascii="宋体" w:hAnsi="宋体" w:eastAsia="宋体" w:cs="宋体"/>
        </w:rPr>
      </w:pPr>
      <w:bookmarkStart w:id="177" w:name="_Toc163492841"/>
      <w:bookmarkStart w:id="178" w:name="_Toc140132774"/>
      <w:r>
        <w:rPr>
          <w:rFonts w:hint="eastAsia" w:ascii="宋体" w:hAnsi="宋体" w:eastAsia="宋体" w:cs="宋体"/>
        </w:rPr>
        <w:t>16.投标文件的编制</w:t>
      </w:r>
      <w:bookmarkEnd w:id="177"/>
      <w:bookmarkEnd w:id="178"/>
    </w:p>
    <w:p w14:paraId="2DA78DF0">
      <w:pPr>
        <w:pStyle w:val="39"/>
        <w:rPr>
          <w:rFonts w:hint="eastAsia" w:ascii="宋体" w:hAnsi="宋体" w:eastAsia="宋体" w:cs="宋体"/>
        </w:rPr>
      </w:pPr>
      <w:r>
        <w:rPr>
          <w:rFonts w:hint="eastAsia" w:ascii="宋体" w:hAnsi="宋体" w:eastAsia="宋体" w:cs="宋体"/>
        </w:rPr>
        <w:t>16.1投标文件应在“投标客户端”中进行编制，在投标文件中要求加盖印章的，除有特殊说明之外，可使用电子签章签署。</w:t>
      </w:r>
    </w:p>
    <w:p w14:paraId="456D1715">
      <w:pPr>
        <w:pStyle w:val="39"/>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rPr>
        <w:t>6</w:t>
      </w:r>
      <w:r>
        <w:rPr>
          <w:rFonts w:hint="eastAsia" w:ascii="宋体" w:hAnsi="宋体" w:eastAsia="宋体" w:cs="宋体"/>
        </w:rPr>
        <w:t>.</w:t>
      </w:r>
      <w:bookmarkStart w:id="179" w:name="_Hlk143528557"/>
      <w:r>
        <w:rPr>
          <w:rFonts w:hint="eastAsia" w:ascii="宋体" w:hAnsi="宋体" w:eastAsia="宋体" w:cs="宋体"/>
        </w:rPr>
        <w:t>2投标人在</w:t>
      </w:r>
      <w:r>
        <w:rPr>
          <w:rFonts w:hint="eastAsia" w:ascii="宋体" w:hAnsi="宋体" w:eastAsia="宋体" w:cs="宋体"/>
          <w:szCs w:val="24"/>
        </w:rPr>
        <w:t>“</w:t>
      </w:r>
      <w:r>
        <w:rPr>
          <w:rFonts w:hint="eastAsia" w:ascii="宋体" w:hAnsi="宋体" w:eastAsia="宋体" w:cs="宋体"/>
          <w:szCs w:val="24"/>
          <w:lang w:val="en-US"/>
        </w:rPr>
        <w:t>投标</w:t>
      </w:r>
      <w:r>
        <w:rPr>
          <w:rFonts w:hint="eastAsia" w:ascii="宋体" w:hAnsi="宋体" w:eastAsia="宋体" w:cs="宋体"/>
          <w:szCs w:val="24"/>
        </w:rPr>
        <w:t>客户端”</w:t>
      </w:r>
      <w:r>
        <w:rPr>
          <w:rFonts w:hint="eastAsia" w:ascii="宋体" w:hAnsi="宋体" w:eastAsia="宋体" w:cs="宋体"/>
        </w:rPr>
        <w:t>中按照</w:t>
      </w:r>
      <w:r>
        <w:rPr>
          <w:rFonts w:hint="eastAsia" w:ascii="宋体" w:hAnsi="宋体" w:eastAsia="宋体" w:cs="宋体"/>
          <w:szCs w:val="24"/>
        </w:rPr>
        <w:t>“</w:t>
      </w:r>
      <w:r>
        <w:rPr>
          <w:rFonts w:hint="eastAsia" w:ascii="宋体" w:hAnsi="宋体" w:eastAsia="宋体" w:cs="宋体"/>
          <w:szCs w:val="24"/>
          <w:lang w:val="en-US"/>
        </w:rPr>
        <w:t>投标</w:t>
      </w:r>
      <w:r>
        <w:rPr>
          <w:rFonts w:hint="eastAsia" w:ascii="宋体" w:hAnsi="宋体" w:eastAsia="宋体" w:cs="宋体"/>
          <w:szCs w:val="24"/>
        </w:rPr>
        <w:t>客户端”</w:t>
      </w:r>
      <w:r>
        <w:rPr>
          <w:rFonts w:hint="eastAsia" w:ascii="宋体" w:hAnsi="宋体" w:eastAsia="宋体" w:cs="宋体"/>
        </w:rPr>
        <w:t>中的格式要求填写响应内容后，生成投标文件。投标人须按照招标文件的要求使用电子签章对要求加盖印章的部分逐一进行签章。</w:t>
      </w:r>
      <w:bookmarkEnd w:id="179"/>
    </w:p>
    <w:p w14:paraId="6D0ED04B">
      <w:pPr>
        <w:pStyle w:val="39"/>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rPr>
        <w:t>6</w:t>
      </w:r>
      <w:r>
        <w:rPr>
          <w:rFonts w:hint="eastAsia" w:ascii="宋体" w:hAnsi="宋体" w:eastAsia="宋体" w:cs="宋体"/>
        </w:rPr>
        <w:t>.</w:t>
      </w:r>
      <w:r>
        <w:rPr>
          <w:rFonts w:hint="eastAsia" w:ascii="宋体" w:hAnsi="宋体" w:eastAsia="宋体" w:cs="宋体"/>
          <w:lang w:val="en-US"/>
        </w:rPr>
        <w:t>3</w:t>
      </w:r>
      <w:r>
        <w:rPr>
          <w:rFonts w:hint="eastAsia" w:ascii="宋体" w:hAnsi="宋体" w:eastAsia="宋体" w:cs="宋体"/>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cs="宋体"/>
          <w:b/>
          <w:bCs/>
        </w:rPr>
        <w:t>导致</w:t>
      </w:r>
      <w:r>
        <w:rPr>
          <w:rFonts w:hint="eastAsia" w:ascii="宋体" w:hAnsi="宋体" w:eastAsia="宋体" w:cs="宋体"/>
          <w:b/>
          <w:bCs/>
          <w:lang w:val="en-US"/>
        </w:rPr>
        <w:t>其</w:t>
      </w:r>
      <w:r>
        <w:rPr>
          <w:rFonts w:hint="eastAsia" w:ascii="宋体" w:hAnsi="宋体" w:eastAsia="宋体" w:cs="宋体"/>
          <w:b/>
          <w:bCs/>
        </w:rPr>
        <w:t>投标</w:t>
      </w:r>
      <w:r>
        <w:rPr>
          <w:rFonts w:hint="eastAsia" w:ascii="宋体" w:hAnsi="宋体" w:eastAsia="宋体" w:cs="宋体"/>
          <w:b/>
          <w:bCs/>
          <w:lang w:val="en-US"/>
        </w:rPr>
        <w:t>无效</w:t>
      </w:r>
      <w:r>
        <w:rPr>
          <w:rFonts w:hint="eastAsia" w:ascii="宋体" w:hAnsi="宋体" w:eastAsia="宋体" w:cs="宋体"/>
        </w:rPr>
        <w:t>。</w:t>
      </w:r>
    </w:p>
    <w:p w14:paraId="6904BD97">
      <w:pPr>
        <w:pStyle w:val="39"/>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rPr>
        <w:t>6</w:t>
      </w:r>
      <w:r>
        <w:rPr>
          <w:rFonts w:hint="eastAsia" w:ascii="宋体" w:hAnsi="宋体" w:eastAsia="宋体" w:cs="宋体"/>
        </w:rPr>
        <w:t>.</w:t>
      </w:r>
      <w:r>
        <w:rPr>
          <w:rFonts w:hint="eastAsia" w:ascii="宋体" w:hAnsi="宋体" w:eastAsia="宋体" w:cs="宋体"/>
          <w:lang w:val="en-US"/>
        </w:rPr>
        <w:t>4</w:t>
      </w:r>
      <w:r>
        <w:rPr>
          <w:rFonts w:hint="eastAsia" w:ascii="宋体" w:hAnsi="宋体" w:eastAsia="宋体" w:cs="宋体"/>
        </w:rPr>
        <w:t>投标文件须严格按照</w:t>
      </w:r>
      <w:r>
        <w:rPr>
          <w:rFonts w:hint="eastAsia" w:ascii="宋体" w:hAnsi="宋体" w:eastAsia="宋体" w:cs="宋体"/>
          <w:lang w:val="en-US"/>
        </w:rPr>
        <w:t>本</w:t>
      </w:r>
      <w:r>
        <w:rPr>
          <w:rFonts w:hint="eastAsia" w:ascii="宋体" w:hAnsi="宋体" w:eastAsia="宋体" w:cs="宋体"/>
        </w:rPr>
        <w:t>招标文件第</w:t>
      </w:r>
      <w:r>
        <w:rPr>
          <w:rFonts w:hint="eastAsia" w:ascii="宋体" w:hAnsi="宋体" w:eastAsia="宋体" w:cs="宋体"/>
          <w:lang w:val="en-US"/>
        </w:rPr>
        <w:t>七章</w:t>
      </w:r>
      <w:r>
        <w:rPr>
          <w:rFonts w:hint="eastAsia" w:ascii="宋体" w:hAnsi="宋体" w:eastAsia="宋体" w:cs="宋体"/>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4AEBEB27">
      <w:pPr>
        <w:pStyle w:val="39"/>
        <w:rPr>
          <w:rFonts w:hint="eastAsia" w:ascii="宋体" w:hAnsi="宋体" w:eastAsia="宋体" w:cs="宋体"/>
        </w:rPr>
      </w:pPr>
      <w:r>
        <w:rPr>
          <w:rFonts w:hint="eastAsia" w:ascii="宋体" w:hAnsi="宋体" w:eastAsia="宋体" w:cs="宋体"/>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Pr>
          <w:rFonts w:hint="eastAsia" w:ascii="宋体" w:hAnsi="宋体" w:eastAsia="宋体" w:cs="宋体"/>
          <w:b/>
          <w:bCs/>
        </w:rPr>
        <w:t>视为未响应</w:t>
      </w:r>
      <w:r>
        <w:rPr>
          <w:rFonts w:hint="eastAsia" w:ascii="宋体" w:hAnsi="宋体" w:eastAsia="宋体" w:cs="宋体"/>
        </w:rPr>
        <w:t>。</w:t>
      </w:r>
    </w:p>
    <w:p w14:paraId="5B139B37">
      <w:pPr>
        <w:pStyle w:val="39"/>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rPr>
        <w:t>6</w:t>
      </w:r>
      <w:r>
        <w:rPr>
          <w:rFonts w:hint="eastAsia" w:ascii="宋体" w:hAnsi="宋体" w:eastAsia="宋体" w:cs="宋体"/>
        </w:rPr>
        <w:t>.</w:t>
      </w:r>
      <w:r>
        <w:rPr>
          <w:rFonts w:hint="eastAsia" w:ascii="宋体" w:hAnsi="宋体" w:eastAsia="宋体" w:cs="宋体"/>
          <w:lang w:val="en-US"/>
        </w:rPr>
        <w:t>6</w:t>
      </w:r>
      <w:r>
        <w:rPr>
          <w:rFonts w:hint="eastAsia" w:ascii="宋体" w:hAnsi="宋体" w:eastAsia="宋体" w:cs="宋体"/>
        </w:rPr>
        <w:t>开标一览表为在开标</w:t>
      </w:r>
      <w:r>
        <w:rPr>
          <w:rFonts w:hint="eastAsia" w:ascii="宋体" w:hAnsi="宋体" w:eastAsia="宋体" w:cs="宋体"/>
          <w:lang w:val="en-US"/>
        </w:rPr>
        <w:t>时</w:t>
      </w:r>
      <w:r>
        <w:rPr>
          <w:rFonts w:hint="eastAsia" w:ascii="宋体" w:hAnsi="宋体" w:eastAsia="宋体" w:cs="宋体"/>
        </w:rPr>
        <w:t>唱标的内容，要求按格式统一填写，不得自行增减内容。</w:t>
      </w:r>
    </w:p>
    <w:p w14:paraId="75168A5B">
      <w:pPr>
        <w:pStyle w:val="39"/>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rPr>
        <w:t>6</w:t>
      </w:r>
      <w:r>
        <w:rPr>
          <w:rFonts w:hint="eastAsia" w:ascii="宋体" w:hAnsi="宋体" w:eastAsia="宋体" w:cs="宋体"/>
        </w:rPr>
        <w:t>.</w:t>
      </w:r>
      <w:r>
        <w:rPr>
          <w:rFonts w:hint="eastAsia" w:ascii="宋体" w:hAnsi="宋体" w:eastAsia="宋体" w:cs="宋体"/>
          <w:lang w:val="en-US"/>
        </w:rPr>
        <w:t>7</w:t>
      </w:r>
      <w:r>
        <w:rPr>
          <w:rFonts w:hint="eastAsia" w:ascii="宋体" w:hAnsi="宋体" w:eastAsia="宋体" w:cs="宋体"/>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ascii="宋体" w:hAnsi="宋体" w:eastAsia="宋体" w:cs="宋体"/>
          <w:lang w:val="en-US"/>
        </w:rPr>
        <w:t>按</w:t>
      </w:r>
      <w:r>
        <w:rPr>
          <w:rFonts w:hint="eastAsia" w:ascii="宋体" w:hAnsi="宋体" w:eastAsia="宋体" w:cs="宋体"/>
          <w:b/>
          <w:bCs/>
          <w:lang w:val="en-US"/>
        </w:rPr>
        <w:t>无效投标</w:t>
      </w:r>
      <w:r>
        <w:rPr>
          <w:rFonts w:hint="eastAsia" w:ascii="宋体" w:hAnsi="宋体" w:eastAsia="宋体" w:cs="宋体"/>
        </w:rPr>
        <w:t>处理。</w:t>
      </w:r>
    </w:p>
    <w:p w14:paraId="1C5D829A">
      <w:pPr>
        <w:pStyle w:val="39"/>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rPr>
        <w:t>6</w:t>
      </w:r>
      <w:r>
        <w:rPr>
          <w:rFonts w:hint="eastAsia" w:ascii="宋体" w:hAnsi="宋体" w:eastAsia="宋体" w:cs="宋体"/>
        </w:rPr>
        <w:t>.</w:t>
      </w:r>
      <w:r>
        <w:rPr>
          <w:rFonts w:hint="eastAsia" w:ascii="宋体" w:hAnsi="宋体" w:eastAsia="宋体" w:cs="宋体"/>
          <w:lang w:val="en-US"/>
        </w:rPr>
        <w:t>8</w:t>
      </w:r>
      <w:r>
        <w:rPr>
          <w:rFonts w:hint="eastAsia" w:ascii="宋体" w:hAnsi="宋体" w:eastAsia="宋体" w:cs="宋体"/>
        </w:rPr>
        <w:t>投标人必须保证投标文件所提供的全部资料真实可靠，并接受采购</w:t>
      </w:r>
      <w:r>
        <w:rPr>
          <w:rFonts w:hint="eastAsia" w:ascii="宋体" w:hAnsi="宋体" w:eastAsia="宋体" w:cs="宋体"/>
          <w:lang w:val="en-US"/>
        </w:rPr>
        <w:t>人、采购</w:t>
      </w:r>
      <w:r>
        <w:rPr>
          <w:rFonts w:hint="eastAsia" w:ascii="宋体" w:hAnsi="宋体" w:eastAsia="宋体" w:cs="宋体"/>
        </w:rPr>
        <w:t>代理机构或评标委员会对其中任何资料进一步审查的要求。</w:t>
      </w:r>
    </w:p>
    <w:p w14:paraId="3BDDFBFF">
      <w:pPr>
        <w:pStyle w:val="39"/>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rPr>
        <w:t>6</w:t>
      </w:r>
      <w:r>
        <w:rPr>
          <w:rFonts w:hint="eastAsia" w:ascii="宋体" w:hAnsi="宋体" w:eastAsia="宋体" w:cs="宋体"/>
        </w:rPr>
        <w:t>.</w:t>
      </w:r>
      <w:r>
        <w:rPr>
          <w:rFonts w:hint="eastAsia" w:ascii="宋体" w:hAnsi="宋体" w:eastAsia="宋体" w:cs="宋体"/>
          <w:lang w:val="en-US"/>
        </w:rPr>
        <w:t>9</w:t>
      </w:r>
      <w:r>
        <w:rPr>
          <w:rFonts w:hint="eastAsia" w:ascii="宋体" w:hAnsi="宋体" w:eastAsia="宋体" w:cs="宋体"/>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rPr>
        <w:t>无效投标</w:t>
      </w:r>
      <w:r>
        <w:rPr>
          <w:rFonts w:hint="eastAsia" w:ascii="宋体" w:hAnsi="宋体" w:eastAsia="宋体" w:cs="宋体"/>
        </w:rPr>
        <w:t>处理。</w:t>
      </w:r>
    </w:p>
    <w:p w14:paraId="4A95421A">
      <w:pPr>
        <w:pStyle w:val="39"/>
        <w:rPr>
          <w:rFonts w:hint="eastAsia" w:ascii="宋体" w:hAnsi="宋体" w:eastAsia="宋体" w:cs="宋体"/>
          <w:iCs w:val="0"/>
        </w:rPr>
      </w:pPr>
      <w:r>
        <w:rPr>
          <w:rFonts w:hint="eastAsia" w:ascii="宋体" w:hAnsi="宋体" w:eastAsia="宋体" w:cs="宋体"/>
          <w:iCs w:val="0"/>
        </w:rPr>
        <w:t>16.10电子投标文件的编制</w:t>
      </w:r>
    </w:p>
    <w:p w14:paraId="4D3D31AA">
      <w:pPr>
        <w:pStyle w:val="39"/>
        <w:rPr>
          <w:rFonts w:hint="eastAsia" w:ascii="宋体" w:hAnsi="宋体" w:eastAsia="宋体" w:cs="宋体"/>
          <w:iCs w:val="0"/>
        </w:rPr>
      </w:pPr>
      <w:r>
        <w:rPr>
          <w:rFonts w:hint="eastAsia" w:ascii="宋体" w:hAnsi="宋体" w:eastAsia="宋体" w:cs="宋体"/>
          <w:iCs w:val="0"/>
        </w:rPr>
        <w:t>16.10.1</w:t>
      </w:r>
      <w:r>
        <w:rPr>
          <w:rFonts w:hint="eastAsia" w:ascii="宋体" w:hAnsi="宋体" w:eastAsia="宋体" w:cs="宋体"/>
        </w:rPr>
        <w:t>电子</w:t>
      </w:r>
      <w:r>
        <w:rPr>
          <w:rFonts w:hint="eastAsia" w:ascii="宋体" w:hAnsi="宋体" w:eastAsia="宋体" w:cs="宋体"/>
          <w:iCs w:val="0"/>
        </w:rPr>
        <w:t xml:space="preserve">投标文件需按招标文件要求进行制作编制。投标文件制作时，不同内容按标签提示制作导入，按照招标文件中明确的投标文件目录和格式进行编制，保证目录清晰、内容完整；           </w:t>
      </w:r>
    </w:p>
    <w:p w14:paraId="40268546">
      <w:pPr>
        <w:pStyle w:val="39"/>
        <w:rPr>
          <w:rFonts w:hint="eastAsia" w:ascii="宋体" w:hAnsi="宋体" w:eastAsia="宋体" w:cs="宋体"/>
          <w:iCs w:val="0"/>
        </w:rPr>
      </w:pPr>
      <w:r>
        <w:rPr>
          <w:rFonts w:hint="eastAsia" w:ascii="宋体" w:hAnsi="宋体" w:eastAsia="宋体" w:cs="宋体"/>
          <w:iCs w:val="0"/>
        </w:rPr>
        <w:t>16.10.2</w:t>
      </w:r>
      <w:r>
        <w:rPr>
          <w:rFonts w:hint="eastAsia" w:ascii="宋体" w:hAnsi="宋体" w:eastAsia="宋体" w:cs="宋体"/>
        </w:rPr>
        <w:t>电子</w:t>
      </w:r>
      <w:r>
        <w:rPr>
          <w:rFonts w:hint="eastAsia" w:ascii="宋体" w:hAnsi="宋体" w:eastAsia="宋体" w:cs="宋体"/>
          <w:iCs w:val="0"/>
        </w:rPr>
        <w:t>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宋体"/>
          <w:b/>
          <w:bCs/>
          <w:iCs w:val="0"/>
        </w:rPr>
        <w:t>其投标无效</w:t>
      </w:r>
      <w:r>
        <w:rPr>
          <w:rFonts w:hint="eastAsia" w:ascii="宋体" w:hAnsi="宋体" w:eastAsia="宋体" w:cs="宋体"/>
          <w:iCs w:val="0"/>
        </w:rPr>
        <w:t xml:space="preserve">。 </w:t>
      </w:r>
    </w:p>
    <w:p w14:paraId="03FE5336">
      <w:pPr>
        <w:pStyle w:val="4"/>
        <w:rPr>
          <w:rFonts w:hint="eastAsia" w:ascii="宋体" w:hAnsi="宋体" w:eastAsia="宋体" w:cs="宋体"/>
        </w:rPr>
      </w:pPr>
      <w:bookmarkStart w:id="180" w:name="_Toc155185873"/>
      <w:bookmarkStart w:id="181" w:name="_Toc163492842"/>
      <w:r>
        <w:rPr>
          <w:rFonts w:hint="eastAsia" w:ascii="宋体" w:hAnsi="宋体" w:eastAsia="宋体" w:cs="宋体"/>
        </w:rPr>
        <w:t>（四）投标</w:t>
      </w:r>
      <w:bookmarkEnd w:id="180"/>
      <w:bookmarkEnd w:id="181"/>
    </w:p>
    <w:p w14:paraId="116D4EC7">
      <w:pPr>
        <w:pStyle w:val="5"/>
        <w:rPr>
          <w:rFonts w:hint="eastAsia" w:ascii="宋体" w:hAnsi="宋体" w:eastAsia="宋体" w:cs="宋体"/>
        </w:rPr>
      </w:pPr>
      <w:bookmarkStart w:id="182" w:name="_Toc163492843"/>
      <w:r>
        <w:rPr>
          <w:rFonts w:hint="eastAsia" w:ascii="宋体" w:hAnsi="宋体" w:eastAsia="宋体" w:cs="宋体"/>
        </w:rPr>
        <w:t>17.投标保证金</w:t>
      </w:r>
    </w:p>
    <w:p w14:paraId="7EC73FD9">
      <w:pPr>
        <w:pStyle w:val="39"/>
        <w:rPr>
          <w:rFonts w:hint="eastAsia" w:ascii="宋体" w:hAnsi="宋体" w:eastAsia="宋体" w:cs="宋体"/>
          <w:iCs w:val="0"/>
        </w:rPr>
      </w:pPr>
      <w:r>
        <w:rPr>
          <w:rFonts w:hint="eastAsia" w:ascii="宋体" w:hAnsi="宋体" w:eastAsia="宋体" w:cs="宋体"/>
          <w:iCs w:val="0"/>
        </w:rPr>
        <w:t>17.1投标人应按照招标文件“第二章 投标人须知前附表”规定的金额及要求提交投标保证金。投标人自愿超额缴纳投标保证金的，投标文件不作无效处理。</w:t>
      </w:r>
    </w:p>
    <w:p w14:paraId="72329C8E">
      <w:pPr>
        <w:pStyle w:val="39"/>
        <w:rPr>
          <w:rFonts w:hint="eastAsia" w:ascii="宋体" w:hAnsi="宋体" w:eastAsia="宋体" w:cs="宋体"/>
        </w:rPr>
      </w:pPr>
      <w:r>
        <w:rPr>
          <w:rFonts w:hint="eastAsia" w:ascii="宋体" w:hAnsi="宋体" w:eastAsia="宋体" w:cs="宋体"/>
        </w:rPr>
        <w:t>17.2提交投标保证金可采用的形式：政府采购法律法规接受的支票、汇票、本票、网上银行支付或者金融机构、担保机构出具的保函等非现金形式。投标人未按照招标文件要求提交投标保证金的，其</w:t>
      </w:r>
      <w:r>
        <w:rPr>
          <w:rFonts w:hint="eastAsia" w:ascii="宋体" w:hAnsi="宋体" w:eastAsia="宋体" w:cs="宋体"/>
          <w:b/>
          <w:bCs/>
        </w:rPr>
        <w:t>投标无效</w:t>
      </w:r>
      <w:r>
        <w:rPr>
          <w:rFonts w:hint="eastAsia" w:ascii="宋体" w:hAnsi="宋体" w:eastAsia="宋体" w:cs="宋体"/>
        </w:rPr>
        <w:t>。投标保证金有效期同投标有效期。</w:t>
      </w:r>
    </w:p>
    <w:p w14:paraId="4EA0CDE3">
      <w:pPr>
        <w:pStyle w:val="39"/>
        <w:rPr>
          <w:rFonts w:hint="eastAsia" w:ascii="宋体" w:hAnsi="宋体" w:eastAsia="宋体" w:cs="宋体"/>
        </w:rPr>
      </w:pPr>
      <w:r>
        <w:rPr>
          <w:rFonts w:hint="eastAsia" w:ascii="宋体" w:hAnsi="宋体" w:eastAsia="宋体" w:cs="宋体"/>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rPr>
        <w:t>投标无效</w:t>
      </w:r>
      <w:r>
        <w:rPr>
          <w:rFonts w:hint="eastAsia" w:ascii="宋体" w:hAnsi="宋体" w:eastAsia="宋体" w:cs="宋体"/>
        </w:rPr>
        <w:t>。</w:t>
      </w:r>
    </w:p>
    <w:p w14:paraId="4571DA94">
      <w:pPr>
        <w:pStyle w:val="39"/>
        <w:rPr>
          <w:rFonts w:hint="eastAsia" w:ascii="宋体" w:hAnsi="宋体" w:eastAsia="宋体" w:cs="宋体"/>
          <w:iCs w:val="0"/>
        </w:rPr>
      </w:pPr>
      <w:r>
        <w:rPr>
          <w:rFonts w:hint="eastAsia" w:ascii="宋体" w:hAnsi="宋体" w:eastAsia="宋体" w:cs="宋体"/>
          <w:iCs w:val="0"/>
        </w:rPr>
        <w:t xml:space="preserve">17.4 </w:t>
      </w:r>
      <w:r>
        <w:rPr>
          <w:rFonts w:hint="eastAsia" w:ascii="宋体" w:hAnsi="宋体" w:eastAsia="宋体" w:cs="宋体"/>
        </w:rPr>
        <w:t>投标人</w:t>
      </w:r>
      <w:r>
        <w:rPr>
          <w:rFonts w:hint="eastAsia" w:ascii="宋体" w:hAnsi="宋体" w:eastAsia="宋体" w:cs="宋体"/>
          <w:iCs w:val="0"/>
        </w:rPr>
        <w:t>为联合体的，可以由联合体中的一方或者多方共同提交投标保证金，其提交的投标保证金对联合体各方均具有约束力。</w:t>
      </w:r>
    </w:p>
    <w:p w14:paraId="17B15CB4">
      <w:pPr>
        <w:pStyle w:val="39"/>
        <w:rPr>
          <w:rFonts w:hint="eastAsia" w:ascii="宋体" w:hAnsi="宋体" w:eastAsia="宋体" w:cs="宋体"/>
          <w:iCs w:val="0"/>
        </w:rPr>
      </w:pPr>
      <w:r>
        <w:rPr>
          <w:rFonts w:hint="eastAsia" w:ascii="宋体" w:hAnsi="宋体" w:eastAsia="宋体" w:cs="宋体"/>
          <w:iCs w:val="0"/>
        </w:rPr>
        <w:t xml:space="preserve">    17.5采购人或者采购代理机构应当在采购活动结束后及时退还投标人的投标保证金，采用银行保函、担保机构担保函等形式递交的投标保证金，经投标人同意后采购人、采购代理机构可以不再退还，但因投标人自身原因导致无法及时退还的除外。未中标投标人的投标保证金应当自中标通知书发出之日起 5 个工作日内退还，中标投标人的投标保证金应当自采购合同签订之日起 5 个工作日内退还。 </w:t>
      </w:r>
    </w:p>
    <w:p w14:paraId="1FB9A5ED">
      <w:pPr>
        <w:pStyle w:val="39"/>
        <w:rPr>
          <w:rFonts w:hint="eastAsia" w:ascii="宋体" w:hAnsi="宋体" w:eastAsia="宋体" w:cs="宋体"/>
          <w:iCs w:val="0"/>
        </w:rPr>
      </w:pPr>
      <w:r>
        <w:rPr>
          <w:rFonts w:hint="eastAsia" w:ascii="宋体" w:hAnsi="宋体" w:eastAsia="宋体" w:cs="宋体"/>
          <w:iCs w:val="0"/>
        </w:rPr>
        <w:t xml:space="preserve">17.6 投标人在投标截止时间前撤回已提交的投标文件的，自收到投标人书面撤回通知之日起 5 个工作日内，退还已收取的投标保证金，但因投标人自身原因导致无法及时退还的除外。 </w:t>
      </w:r>
    </w:p>
    <w:p w14:paraId="0F38F45C">
      <w:pPr>
        <w:pStyle w:val="39"/>
        <w:rPr>
          <w:rFonts w:hint="eastAsia" w:ascii="宋体" w:hAnsi="宋体" w:eastAsia="宋体" w:cs="宋体"/>
          <w:iCs w:val="0"/>
        </w:rPr>
      </w:pPr>
      <w:r>
        <w:rPr>
          <w:rFonts w:hint="eastAsia" w:ascii="宋体" w:hAnsi="宋体" w:eastAsia="宋体" w:cs="宋体"/>
          <w:iCs w:val="0"/>
        </w:rPr>
        <w:t>17.7 终止招标项目已经收取投标保证金的，自终止采购活动后 5 个工作日内退还已收取的投标保证金及其在银行产生的孳息。</w:t>
      </w:r>
    </w:p>
    <w:p w14:paraId="788E3942">
      <w:pPr>
        <w:pStyle w:val="39"/>
        <w:rPr>
          <w:rFonts w:hint="eastAsia" w:ascii="宋体" w:hAnsi="宋体" w:eastAsia="宋体" w:cs="宋体"/>
          <w:iCs w:val="0"/>
        </w:rPr>
      </w:pPr>
      <w:r>
        <w:rPr>
          <w:rFonts w:hint="eastAsia" w:ascii="宋体" w:hAnsi="宋体" w:eastAsia="宋体" w:cs="宋体"/>
          <w:iCs w:val="0"/>
        </w:rPr>
        <w:t>17.8 有下列情形之一的，采购人或采购代理机构可以不予退还投标保证金，</w:t>
      </w:r>
      <w:r>
        <w:rPr>
          <w:rFonts w:hint="eastAsia" w:ascii="宋体" w:hAnsi="宋体" w:eastAsia="宋体" w:cs="宋体"/>
        </w:rPr>
        <w:t>情节严重的将其列入不良记录名单</w:t>
      </w:r>
      <w:r>
        <w:rPr>
          <w:rFonts w:hint="eastAsia" w:ascii="宋体" w:hAnsi="宋体" w:eastAsia="宋体" w:cs="宋体"/>
          <w:iCs w:val="0"/>
        </w:rPr>
        <w:t xml:space="preserve">： </w:t>
      </w:r>
    </w:p>
    <w:p w14:paraId="2DD24BF1">
      <w:pPr>
        <w:pStyle w:val="39"/>
        <w:rPr>
          <w:rFonts w:hint="eastAsia" w:ascii="宋体" w:hAnsi="宋体" w:eastAsia="宋体" w:cs="宋体"/>
          <w:iCs w:val="0"/>
        </w:rPr>
      </w:pPr>
      <w:r>
        <w:rPr>
          <w:rFonts w:hint="eastAsia" w:ascii="宋体" w:hAnsi="宋体" w:eastAsia="宋体" w:cs="宋体"/>
          <w:iCs w:val="0"/>
        </w:rPr>
        <w:t xml:space="preserve">17.8.1 </w:t>
      </w:r>
      <w:r>
        <w:rPr>
          <w:rFonts w:hint="eastAsia" w:ascii="宋体" w:hAnsi="宋体" w:eastAsia="宋体" w:cs="宋体"/>
        </w:rPr>
        <w:t>开标后在投标有效期内，投标人撤销其投标的；</w:t>
      </w:r>
      <w:r>
        <w:rPr>
          <w:rFonts w:hint="eastAsia" w:ascii="宋体" w:hAnsi="宋体" w:eastAsia="宋体" w:cs="宋体"/>
          <w:iCs w:val="0"/>
        </w:rPr>
        <w:t xml:space="preserve"> </w:t>
      </w:r>
    </w:p>
    <w:p w14:paraId="047A2817">
      <w:pPr>
        <w:pStyle w:val="39"/>
        <w:rPr>
          <w:rFonts w:hint="eastAsia" w:ascii="宋体" w:hAnsi="宋体" w:eastAsia="宋体" w:cs="宋体"/>
          <w:iCs w:val="0"/>
        </w:rPr>
      </w:pPr>
      <w:r>
        <w:rPr>
          <w:rFonts w:hint="eastAsia" w:ascii="宋体" w:hAnsi="宋体" w:eastAsia="宋体" w:cs="宋体"/>
          <w:iCs w:val="0"/>
        </w:rPr>
        <w:t xml:space="preserve">17.8.2 </w:t>
      </w:r>
      <w:r>
        <w:rPr>
          <w:rFonts w:hint="eastAsia" w:ascii="宋体" w:hAnsi="宋体" w:eastAsia="宋体" w:cs="宋体"/>
        </w:rPr>
        <w:t>中标后无正当理由不与采购人签订合同的；</w:t>
      </w:r>
    </w:p>
    <w:p w14:paraId="5478B66C">
      <w:pPr>
        <w:pStyle w:val="39"/>
        <w:rPr>
          <w:rFonts w:hint="eastAsia" w:ascii="宋体" w:hAnsi="宋体" w:eastAsia="宋体" w:cs="宋体"/>
        </w:rPr>
      </w:pPr>
      <w:r>
        <w:rPr>
          <w:rFonts w:hint="eastAsia" w:ascii="宋体" w:hAnsi="宋体" w:eastAsia="宋体" w:cs="宋体"/>
          <w:iCs w:val="0"/>
        </w:rPr>
        <w:t xml:space="preserve">17.8.3 </w:t>
      </w:r>
      <w:r>
        <w:rPr>
          <w:rFonts w:hint="eastAsia" w:ascii="宋体" w:hAnsi="宋体" w:eastAsia="宋体" w:cs="宋体"/>
        </w:rPr>
        <w:t>中标人与采购人订立背离合同实质性内容的其他协议；</w:t>
      </w:r>
    </w:p>
    <w:p w14:paraId="1707BC50">
      <w:pPr>
        <w:pStyle w:val="39"/>
        <w:rPr>
          <w:rFonts w:hint="eastAsia" w:ascii="宋体" w:hAnsi="宋体" w:eastAsia="宋体" w:cs="宋体"/>
        </w:rPr>
      </w:pPr>
      <w:r>
        <w:rPr>
          <w:rFonts w:hint="eastAsia" w:ascii="宋体" w:hAnsi="宋体" w:eastAsia="宋体" w:cs="宋体"/>
          <w:iCs w:val="0"/>
        </w:rPr>
        <w:t>17.8.</w:t>
      </w:r>
      <w:r>
        <w:rPr>
          <w:rFonts w:hint="eastAsia" w:ascii="宋体" w:hAnsi="宋体" w:eastAsia="宋体" w:cs="宋体"/>
        </w:rPr>
        <w:t>4 将中标项目转让给他人，或者在投标文件中未说明，且未经采购人同意，将中标项目分包给他人的；</w:t>
      </w:r>
    </w:p>
    <w:p w14:paraId="63562449">
      <w:pPr>
        <w:pStyle w:val="39"/>
        <w:rPr>
          <w:rFonts w:hint="eastAsia" w:ascii="宋体" w:hAnsi="宋体" w:eastAsia="宋体" w:cs="宋体"/>
        </w:rPr>
      </w:pPr>
      <w:r>
        <w:rPr>
          <w:rFonts w:hint="eastAsia" w:ascii="宋体" w:hAnsi="宋体" w:eastAsia="宋体" w:cs="宋体"/>
          <w:iCs w:val="0"/>
        </w:rPr>
        <w:t>17.8.</w:t>
      </w:r>
      <w:r>
        <w:rPr>
          <w:rFonts w:hint="eastAsia" w:ascii="宋体" w:hAnsi="宋体" w:eastAsia="宋体" w:cs="宋体"/>
        </w:rPr>
        <w:t>5 存在串通投标行为的；</w:t>
      </w:r>
    </w:p>
    <w:p w14:paraId="4A8B1070">
      <w:pPr>
        <w:pStyle w:val="39"/>
        <w:rPr>
          <w:rFonts w:hint="eastAsia" w:ascii="宋体" w:hAnsi="宋体" w:eastAsia="宋体" w:cs="宋体"/>
        </w:rPr>
      </w:pPr>
      <w:r>
        <w:rPr>
          <w:rFonts w:hint="eastAsia" w:ascii="宋体" w:hAnsi="宋体" w:eastAsia="宋体" w:cs="宋体"/>
          <w:iCs w:val="0"/>
        </w:rPr>
        <w:t>17.8.</w:t>
      </w:r>
      <w:r>
        <w:rPr>
          <w:rFonts w:hint="eastAsia" w:ascii="宋体" w:hAnsi="宋体" w:eastAsia="宋体" w:cs="宋体"/>
        </w:rPr>
        <w:t>6 存在弄虚作假或提供虚假材料谋取中标的；</w:t>
      </w:r>
    </w:p>
    <w:p w14:paraId="6A389F13">
      <w:pPr>
        <w:pStyle w:val="39"/>
        <w:rPr>
          <w:rFonts w:hint="eastAsia" w:ascii="宋体" w:hAnsi="宋体" w:eastAsia="宋体" w:cs="宋体"/>
        </w:rPr>
      </w:pPr>
      <w:r>
        <w:rPr>
          <w:rFonts w:hint="eastAsia" w:ascii="宋体" w:hAnsi="宋体" w:eastAsia="宋体" w:cs="宋体"/>
          <w:iCs w:val="0"/>
        </w:rPr>
        <w:t>17.8.</w:t>
      </w:r>
      <w:r>
        <w:rPr>
          <w:rFonts w:hint="eastAsia" w:ascii="宋体" w:hAnsi="宋体" w:eastAsia="宋体" w:cs="宋体"/>
        </w:rPr>
        <w:t>7 投标人其他未按招标文件规定和合同约定履行义务的行为。</w:t>
      </w:r>
    </w:p>
    <w:p w14:paraId="13DF747F">
      <w:pPr>
        <w:pStyle w:val="39"/>
        <w:rPr>
          <w:rFonts w:hint="eastAsia" w:ascii="宋体" w:hAnsi="宋体" w:eastAsia="宋体" w:cs="宋体"/>
          <w:iCs w:val="0"/>
        </w:rPr>
      </w:pPr>
      <w:r>
        <w:rPr>
          <w:rFonts w:hint="eastAsia" w:ascii="宋体" w:hAnsi="宋体" w:eastAsia="宋体" w:cs="宋体"/>
          <w:iCs w:val="0"/>
        </w:rPr>
        <w:t>17.9如开标时投标人对本单位投标保证金缴纳情况有疑义，投标人应在开标结束前向采购人提交书面申请核实保证金缴纳情况。由银行或保险公司核实后出具书面材料予以答复。</w:t>
      </w:r>
    </w:p>
    <w:p w14:paraId="535C5AB5">
      <w:pPr>
        <w:pStyle w:val="39"/>
        <w:rPr>
          <w:rFonts w:hint="eastAsia" w:ascii="宋体" w:hAnsi="宋体" w:eastAsia="宋体" w:cs="宋体"/>
          <w:iCs w:val="0"/>
        </w:rPr>
      </w:pPr>
      <w:r>
        <w:rPr>
          <w:rFonts w:hint="eastAsia" w:ascii="宋体" w:hAnsi="宋体" w:eastAsia="宋体" w:cs="宋体"/>
          <w:iCs w:val="0"/>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p>
    <w:p w14:paraId="7C8E6216">
      <w:pPr>
        <w:pStyle w:val="39"/>
        <w:rPr>
          <w:rFonts w:hint="eastAsia" w:ascii="宋体" w:hAnsi="宋体" w:eastAsia="宋体" w:cs="宋体"/>
          <w:iCs w:val="0"/>
        </w:rPr>
      </w:pPr>
      <w:r>
        <w:rPr>
          <w:rFonts w:hint="eastAsia" w:ascii="宋体" w:hAnsi="宋体" w:eastAsia="宋体" w:cs="宋体"/>
          <w:iCs w:val="0"/>
        </w:rPr>
        <w:t>直达链接（电子保函）：</w:t>
      </w:r>
    </w:p>
    <w:p w14:paraId="09BB71DC">
      <w:pPr>
        <w:pStyle w:val="39"/>
        <w:rPr>
          <w:rFonts w:hint="eastAsia" w:ascii="宋体" w:hAnsi="宋体" w:eastAsia="宋体" w:cs="宋体"/>
          <w:iCs w:val="0"/>
        </w:rPr>
      </w:pPr>
      <w:r>
        <w:rPr>
          <w:rFonts w:hint="eastAsia" w:ascii="宋体" w:hAnsi="宋体" w:eastAsia="宋体" w:cs="宋体"/>
          <w:iCs w:val="0"/>
        </w:rPr>
        <w:t>https://</w:t>
      </w:r>
      <w:r>
        <w:rPr>
          <w:rFonts w:hint="eastAsia" w:ascii="宋体" w:hAnsi="宋体" w:eastAsia="宋体" w:cs="宋体"/>
        </w:rPr>
        <w:t>jinrong</w:t>
      </w:r>
      <w:r>
        <w:rPr>
          <w:rFonts w:hint="eastAsia" w:ascii="宋体" w:hAnsi="宋体" w:eastAsia="宋体" w:cs="宋体"/>
          <w:iCs w:val="0"/>
        </w:rPr>
        <w:t>.zcygov.cn/luban/finance/xinjiang?utm=site.site-PC-4838.1473-pc-wsg-customFloatWindow-front.1.b9d627301e6311efb796b33a13fe0d0a</w:t>
      </w:r>
    </w:p>
    <w:p w14:paraId="1AB08A65">
      <w:pPr>
        <w:pStyle w:val="39"/>
        <w:rPr>
          <w:rFonts w:hint="eastAsia" w:ascii="宋体" w:hAnsi="宋体" w:eastAsia="宋体" w:cs="宋体"/>
          <w:iCs w:val="0"/>
        </w:rPr>
      </w:pPr>
      <w:r>
        <w:rPr>
          <w:rFonts w:hint="eastAsia" w:ascii="宋体" w:hAnsi="宋体" w:eastAsia="宋体" w:cs="宋体"/>
          <w:iCs w:val="0"/>
        </w:rPr>
        <w:t>金融服务</w:t>
      </w:r>
      <w:r>
        <w:rPr>
          <w:rFonts w:hint="eastAsia" w:ascii="宋体" w:hAnsi="宋体" w:eastAsia="宋体" w:cs="宋体"/>
        </w:rPr>
        <w:t>支撑</w:t>
      </w:r>
      <w:r>
        <w:rPr>
          <w:rFonts w:hint="eastAsia" w:ascii="宋体" w:hAnsi="宋体" w:eastAsia="宋体" w:cs="宋体"/>
          <w:iCs w:val="0"/>
        </w:rPr>
        <w:t>热线：</w:t>
      </w:r>
      <w:r>
        <w:rPr>
          <w:rFonts w:hint="eastAsia" w:ascii="宋体" w:hAnsi="宋体" w:eastAsia="宋体" w:cs="宋体"/>
          <w:b/>
          <w:bCs/>
          <w:iCs w:val="0"/>
        </w:rPr>
        <w:t>95763</w:t>
      </w:r>
      <w:r>
        <w:rPr>
          <w:rFonts w:hint="eastAsia" w:ascii="宋体" w:hAnsi="宋体" w:eastAsia="宋体" w:cs="宋体"/>
          <w:iCs w:val="0"/>
        </w:rPr>
        <w:t xml:space="preserve">     </w:t>
      </w:r>
    </w:p>
    <w:p w14:paraId="578CC0E0">
      <w:pPr>
        <w:pStyle w:val="5"/>
        <w:rPr>
          <w:rFonts w:hint="eastAsia" w:ascii="宋体" w:hAnsi="宋体" w:eastAsia="宋体" w:cs="宋体"/>
        </w:rPr>
      </w:pPr>
      <w:r>
        <w:rPr>
          <w:rFonts w:hint="eastAsia" w:ascii="宋体" w:hAnsi="宋体" w:eastAsia="宋体" w:cs="宋体"/>
        </w:rPr>
        <w:t>18.投标文件的加密</w:t>
      </w:r>
      <w:bookmarkEnd w:id="182"/>
    </w:p>
    <w:p w14:paraId="01008C73">
      <w:pPr>
        <w:pStyle w:val="39"/>
        <w:rPr>
          <w:rFonts w:hint="eastAsia" w:ascii="宋体" w:hAnsi="宋体" w:eastAsia="宋体" w:cs="宋体"/>
          <w:u w:val="single"/>
        </w:rPr>
      </w:pPr>
      <w:bookmarkStart w:id="183" w:name="_Hlk143531864"/>
      <w:r>
        <w:rPr>
          <w:rFonts w:hint="eastAsia" w:ascii="宋体" w:hAnsi="宋体" w:eastAsia="宋体" w:cs="宋体"/>
        </w:rPr>
        <w:t>18.1投标人在“投标客户端”中生成投标文件并完成签章之后，使用CA证书在“投标客户端”中对投标文件进行加密。</w:t>
      </w:r>
    </w:p>
    <w:p w14:paraId="6888A657">
      <w:pPr>
        <w:pStyle w:val="39"/>
        <w:rPr>
          <w:rFonts w:hint="eastAsia" w:ascii="宋体" w:hAnsi="宋体" w:eastAsia="宋体" w:cs="宋体"/>
        </w:rPr>
      </w:pPr>
      <w:r>
        <w:rPr>
          <w:rFonts w:hint="eastAsia" w:ascii="宋体" w:hAnsi="宋体" w:eastAsia="宋体" w:cs="宋体"/>
        </w:rPr>
        <w:t>18.2投标人应在“投标客户端”中对加密的投标文件进行解密验证，以防止投标文件加密异常，在开标时无法解密。</w:t>
      </w:r>
    </w:p>
    <w:p w14:paraId="0C79850D">
      <w:pPr>
        <w:pStyle w:val="39"/>
        <w:rPr>
          <w:rFonts w:hint="eastAsia" w:ascii="宋体" w:hAnsi="宋体" w:eastAsia="宋体" w:cs="宋体"/>
        </w:rPr>
      </w:pPr>
      <w:r>
        <w:rPr>
          <w:rFonts w:hint="eastAsia" w:ascii="宋体" w:hAnsi="宋体" w:eastAsia="宋体" w:cs="宋体"/>
        </w:rPr>
        <w:t>18.3 投标人应保证加密投标文件的CA证书有效期在开标时间之前。若CA证书有效期临近开标时间，建议投标人提前办理CA证书续期，以免开标时无法进行解密。</w:t>
      </w:r>
    </w:p>
    <w:p w14:paraId="4F0E23AE">
      <w:pPr>
        <w:pStyle w:val="39"/>
        <w:rPr>
          <w:rFonts w:hint="eastAsia" w:ascii="宋体" w:hAnsi="宋体" w:eastAsia="宋体" w:cs="宋体"/>
        </w:rPr>
      </w:pPr>
      <w:r>
        <w:rPr>
          <w:rFonts w:hint="eastAsia" w:ascii="宋体" w:hAnsi="宋体" w:eastAsia="宋体" w:cs="宋体"/>
        </w:rPr>
        <w:t>18.4投标人在投标文件递交截止时间前通过新疆政府采购网（http://www.ccgp-xinjiang.gov.cn/）的“政采云登录入口”登录后，将加密电子投标文件上传到对应项目的指定位置，投标人认为有必要提交的其他资料请于投标截止时间前一并提交。</w:t>
      </w:r>
    </w:p>
    <w:p w14:paraId="71C10AD4">
      <w:pPr>
        <w:pStyle w:val="39"/>
        <w:rPr>
          <w:rFonts w:hint="eastAsia" w:ascii="宋体" w:hAnsi="宋体" w:eastAsia="宋体" w:cs="宋体"/>
        </w:rPr>
      </w:pPr>
      <w:r>
        <w:rPr>
          <w:rFonts w:hint="eastAsia" w:ascii="宋体" w:hAnsi="宋体" w:eastAsia="宋体" w:cs="宋体"/>
        </w:rPr>
        <w:t>18.5如果投标人未按上述要求加密并上传，采购代理机构对投标文件的误投、无法解密、传输错误等问题概不负责。对由此造成无法正常开启的投标文件，采购代理机构有权予以拒绝，并退回投标人。</w:t>
      </w:r>
    </w:p>
    <w:p w14:paraId="116EFF97">
      <w:pPr>
        <w:pStyle w:val="39"/>
        <w:rPr>
          <w:rFonts w:hint="eastAsia" w:ascii="宋体" w:hAnsi="宋体" w:eastAsia="宋体" w:cs="宋体"/>
        </w:rPr>
      </w:pPr>
      <w:r>
        <w:rPr>
          <w:rFonts w:hint="eastAsia" w:ascii="宋体" w:hAnsi="宋体" w:eastAsia="宋体" w:cs="宋体"/>
        </w:rPr>
        <w:t>18.6本项目采用不见面开标，无需提供电子投标文件U盘。</w:t>
      </w:r>
    </w:p>
    <w:bookmarkEnd w:id="183"/>
    <w:p w14:paraId="4E59CAB6">
      <w:pPr>
        <w:pStyle w:val="5"/>
        <w:rPr>
          <w:rFonts w:hint="eastAsia" w:ascii="宋体" w:hAnsi="宋体" w:eastAsia="宋体" w:cs="宋体"/>
        </w:rPr>
      </w:pPr>
      <w:bookmarkStart w:id="184" w:name="_Toc140132777"/>
      <w:bookmarkStart w:id="185" w:name="_Toc163492844"/>
      <w:r>
        <w:rPr>
          <w:rFonts w:hint="eastAsia" w:ascii="宋体" w:hAnsi="宋体" w:eastAsia="宋体" w:cs="宋体"/>
        </w:rPr>
        <w:t>19.投标文件的递交</w:t>
      </w:r>
      <w:bookmarkEnd w:id="184"/>
      <w:r>
        <w:rPr>
          <w:rFonts w:hint="eastAsia" w:ascii="宋体" w:hAnsi="宋体" w:eastAsia="宋体" w:cs="宋体"/>
        </w:rPr>
        <w:t>（上传）</w:t>
      </w:r>
      <w:bookmarkEnd w:id="185"/>
    </w:p>
    <w:p w14:paraId="7B6C6FBB">
      <w:pPr>
        <w:pStyle w:val="39"/>
        <w:rPr>
          <w:rFonts w:hint="eastAsia" w:ascii="宋体" w:hAnsi="宋体" w:eastAsia="宋体" w:cs="宋体"/>
        </w:rPr>
      </w:pPr>
      <w:bookmarkStart w:id="186" w:name="_Hlk143531977"/>
      <w:r>
        <w:rPr>
          <w:rFonts w:hint="eastAsia" w:ascii="宋体" w:hAnsi="宋体" w:eastAsia="宋体" w:cs="宋体"/>
        </w:rPr>
        <w:t>19.1 投标人应在“第一章 招标公告”规定的投标截止时间前递交（上传）投标文件。</w:t>
      </w:r>
    </w:p>
    <w:p w14:paraId="45151C2C">
      <w:pPr>
        <w:pStyle w:val="39"/>
        <w:rPr>
          <w:rFonts w:hint="eastAsia" w:ascii="宋体" w:hAnsi="宋体" w:eastAsia="宋体" w:cs="宋体"/>
        </w:rPr>
      </w:pPr>
      <w:r>
        <w:rPr>
          <w:rFonts w:hint="eastAsia" w:ascii="宋体" w:hAnsi="宋体" w:eastAsia="宋体" w:cs="宋体"/>
        </w:rPr>
        <w:t>19.2 投标人递交（上传）投标文件的地点见“第一章 招标公告”。</w:t>
      </w:r>
    </w:p>
    <w:p w14:paraId="296967D4">
      <w:pPr>
        <w:pStyle w:val="39"/>
        <w:rPr>
          <w:rFonts w:hint="eastAsia" w:ascii="宋体" w:hAnsi="宋体" w:eastAsia="宋体" w:cs="宋体"/>
        </w:rPr>
      </w:pPr>
      <w:r>
        <w:rPr>
          <w:rFonts w:hint="eastAsia" w:ascii="宋体" w:hAnsi="宋体" w:eastAsia="宋体" w:cs="宋体"/>
        </w:rPr>
        <w:t>19.3投标人应充分评估集中同时投标带来的网络影响，尽量避开投标高峰时间，错峰进行电子投标。投标人递交全部的投标文件后可在政采云平台（项目采购—投标文件上传）中获取投标文件递交回执单。</w:t>
      </w:r>
    </w:p>
    <w:p w14:paraId="7C0F3F44">
      <w:pPr>
        <w:rPr>
          <w:rFonts w:hint="eastAsia" w:ascii="宋体" w:hAnsi="宋体" w:eastAsia="宋体" w:cs="宋体"/>
        </w:rPr>
      </w:pPr>
      <w:r>
        <w:rPr>
          <w:rFonts w:hint="eastAsia" w:ascii="宋体" w:hAnsi="宋体" w:eastAsia="宋体" w:cs="宋体"/>
        </w:rPr>
        <w:t>19.4 投标人应在“投标客户端”中下载未加密且完成签章的投标文件妥善保存，以便启动应急开标程序时使用。</w:t>
      </w:r>
    </w:p>
    <w:p w14:paraId="4C832699">
      <w:pPr>
        <w:rPr>
          <w:rFonts w:hint="eastAsia" w:ascii="宋体" w:hAnsi="宋体" w:eastAsia="宋体" w:cs="宋体"/>
        </w:rPr>
      </w:pPr>
      <w:r>
        <w:rPr>
          <w:rFonts w:hint="eastAsia" w:ascii="宋体" w:hAnsi="宋体" w:eastAsia="宋体" w:cs="宋体"/>
        </w:rPr>
        <w:t>19.5投标人所递交的投标文件不予退还。</w:t>
      </w:r>
    </w:p>
    <w:bookmarkEnd w:id="186"/>
    <w:p w14:paraId="4ACBBCB3">
      <w:pPr>
        <w:pStyle w:val="5"/>
        <w:rPr>
          <w:rFonts w:hint="eastAsia" w:ascii="宋体" w:hAnsi="宋体" w:eastAsia="宋体" w:cs="宋体"/>
        </w:rPr>
      </w:pPr>
      <w:bookmarkStart w:id="187" w:name="_Toc163492845"/>
      <w:r>
        <w:rPr>
          <w:rFonts w:hint="eastAsia" w:ascii="宋体" w:hAnsi="宋体" w:eastAsia="宋体" w:cs="宋体"/>
        </w:rPr>
        <w:t>20.拒收</w:t>
      </w:r>
      <w:bookmarkEnd w:id="187"/>
    </w:p>
    <w:p w14:paraId="1A873F05">
      <w:pPr>
        <w:pStyle w:val="39"/>
        <w:rPr>
          <w:rFonts w:hint="eastAsia" w:ascii="宋体" w:hAnsi="宋体" w:eastAsia="宋体" w:cs="宋体"/>
        </w:rPr>
      </w:pPr>
      <w:r>
        <w:rPr>
          <w:rFonts w:hint="eastAsia" w:ascii="宋体" w:hAnsi="宋体" w:eastAsia="宋体" w:cs="宋体"/>
        </w:rPr>
        <w:t>20.1 超过投标文件提交截止时间</w:t>
      </w:r>
      <w:bookmarkStart w:id="188" w:name="_Hlk143532404"/>
      <w:r>
        <w:rPr>
          <w:rFonts w:hint="eastAsia" w:ascii="宋体" w:hAnsi="宋体" w:eastAsia="宋体" w:cs="宋体"/>
        </w:rPr>
        <w:t>或者不按照本章要求加密的投标文件，交易系统应当拒收</w:t>
      </w:r>
      <w:bookmarkEnd w:id="188"/>
      <w:r>
        <w:rPr>
          <w:rFonts w:hint="eastAsia" w:ascii="宋体" w:hAnsi="宋体" w:eastAsia="宋体" w:cs="宋体"/>
        </w:rPr>
        <w:t>。</w:t>
      </w:r>
    </w:p>
    <w:p w14:paraId="696BA176">
      <w:pPr>
        <w:pStyle w:val="5"/>
        <w:rPr>
          <w:rFonts w:hint="eastAsia" w:ascii="宋体" w:hAnsi="宋体" w:eastAsia="宋体" w:cs="宋体"/>
        </w:rPr>
      </w:pPr>
      <w:bookmarkStart w:id="189" w:name="_Toc140132778"/>
      <w:bookmarkStart w:id="190" w:name="_Toc163492846"/>
      <w:r>
        <w:rPr>
          <w:rFonts w:hint="eastAsia" w:ascii="宋体" w:hAnsi="宋体" w:eastAsia="宋体" w:cs="宋体"/>
        </w:rPr>
        <w:t>21.投标文件的修改与撤回</w:t>
      </w:r>
      <w:bookmarkEnd w:id="189"/>
      <w:bookmarkEnd w:id="190"/>
    </w:p>
    <w:p w14:paraId="4B63285B">
      <w:pPr>
        <w:pStyle w:val="39"/>
        <w:rPr>
          <w:rFonts w:hint="eastAsia" w:ascii="宋体" w:hAnsi="宋体" w:eastAsia="宋体" w:cs="宋体"/>
        </w:rPr>
      </w:pPr>
      <w:r>
        <w:rPr>
          <w:rFonts w:hint="eastAsia" w:ascii="宋体" w:hAnsi="宋体" w:eastAsia="宋体" w:cs="宋体"/>
        </w:rPr>
        <w:t>21.1</w:t>
      </w:r>
      <w:bookmarkStart w:id="191" w:name="_Hlk143532466"/>
      <w:r>
        <w:rPr>
          <w:rFonts w:hint="eastAsia" w:ascii="宋体" w:hAnsi="宋体" w:eastAsia="宋体" w:cs="宋体"/>
        </w:rPr>
        <w:t>投标人在“第一章 招标公告”规定的投标文件递交截止时间之前，可在新疆政府采购电子交易云平台上随时撤回已上传的电子投标文件，将修改好的电子投标文件在投标文件递交截止时间前重新上传到新疆政府采购电子交易云平台的指定位置。</w:t>
      </w:r>
    </w:p>
    <w:bookmarkEnd w:id="191"/>
    <w:p w14:paraId="4B611931">
      <w:pPr>
        <w:pStyle w:val="5"/>
        <w:rPr>
          <w:rFonts w:hint="eastAsia" w:ascii="宋体" w:hAnsi="宋体" w:eastAsia="宋体" w:cs="宋体"/>
        </w:rPr>
      </w:pPr>
      <w:bookmarkStart w:id="192" w:name="_Toc155185874"/>
      <w:bookmarkStart w:id="193" w:name="_Toc163492847"/>
      <w:r>
        <w:rPr>
          <w:rFonts w:hint="eastAsia" w:ascii="宋体" w:hAnsi="宋体" w:eastAsia="宋体" w:cs="宋体"/>
        </w:rPr>
        <w:t>22.实物样品</w:t>
      </w:r>
      <w:bookmarkEnd w:id="192"/>
      <w:bookmarkEnd w:id="193"/>
    </w:p>
    <w:p w14:paraId="46BA6B62">
      <w:pPr>
        <w:pStyle w:val="39"/>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rPr>
        <w:t>2</w:t>
      </w:r>
      <w:r>
        <w:rPr>
          <w:rFonts w:hint="eastAsia" w:ascii="宋体" w:hAnsi="宋体" w:eastAsia="宋体" w:cs="宋体"/>
        </w:rPr>
        <w:t>.1“投标人须知前附表”要求提供样品的，样品的具体要求及评审详见“第三章 采购需求”和“第五章 评标</w:t>
      </w:r>
      <w:r>
        <w:rPr>
          <w:rFonts w:hint="eastAsia" w:ascii="宋体" w:hAnsi="宋体" w:eastAsia="宋体" w:cs="宋体"/>
          <w:lang w:val="en-US"/>
        </w:rPr>
        <w:t>方</w:t>
      </w:r>
      <w:r>
        <w:rPr>
          <w:rFonts w:hint="eastAsia" w:ascii="宋体" w:hAnsi="宋体" w:eastAsia="宋体" w:cs="宋体"/>
        </w:rPr>
        <w:t>法及标准”。</w:t>
      </w:r>
    </w:p>
    <w:p w14:paraId="338F6589">
      <w:pPr>
        <w:pStyle w:val="39"/>
        <w:rPr>
          <w:rFonts w:hint="eastAsia" w:ascii="宋体" w:hAnsi="宋体" w:eastAsia="宋体" w:cs="宋体"/>
          <w:b/>
          <w:szCs w:val="24"/>
        </w:rPr>
      </w:pPr>
      <w:r>
        <w:rPr>
          <w:rFonts w:hint="eastAsia" w:ascii="宋体" w:hAnsi="宋体" w:eastAsia="宋体" w:cs="宋体"/>
        </w:rPr>
        <w:t>2</w:t>
      </w:r>
      <w:r>
        <w:rPr>
          <w:rFonts w:hint="eastAsia" w:ascii="宋体" w:hAnsi="宋体" w:eastAsia="宋体" w:cs="宋体"/>
          <w:lang w:val="en-US"/>
        </w:rPr>
        <w:t>2</w:t>
      </w:r>
      <w:r>
        <w:rPr>
          <w:rFonts w:hint="eastAsia" w:ascii="宋体" w:hAnsi="宋体" w:eastAsia="宋体" w:cs="宋体"/>
        </w:rPr>
        <w:t>.2样品退还：未中标的投标人应</w:t>
      </w:r>
      <w:r>
        <w:rPr>
          <w:rFonts w:hint="eastAsia" w:ascii="宋体" w:hAnsi="宋体" w:eastAsia="宋体" w:cs="宋体"/>
          <w:lang w:val="en-US"/>
        </w:rPr>
        <w:t>按照</w:t>
      </w:r>
      <w:r>
        <w:rPr>
          <w:rFonts w:hint="eastAsia" w:ascii="宋体" w:hAnsi="宋体" w:eastAsia="宋体" w:cs="宋体"/>
        </w:rPr>
        <w:t>“投标人须知前附表”</w:t>
      </w:r>
      <w:r>
        <w:rPr>
          <w:rFonts w:hint="eastAsia" w:ascii="宋体" w:hAnsi="宋体" w:eastAsia="宋体" w:cs="宋体"/>
          <w:lang w:val="en-US"/>
        </w:rPr>
        <w:t>要求</w:t>
      </w:r>
      <w:r>
        <w:rPr>
          <w:rFonts w:hint="eastAsia" w:ascii="宋体" w:hAnsi="宋体" w:eastAsia="宋体" w:cs="宋体"/>
        </w:rPr>
        <w:t>自行联系采购人取回投标样品；中标人的样品由采购人进行保管、封存，并作为履约验收的参考（招标文件另有规定的从其规定）。</w:t>
      </w:r>
    </w:p>
    <w:p w14:paraId="32EC091C">
      <w:pPr>
        <w:pStyle w:val="5"/>
        <w:rPr>
          <w:rFonts w:hint="eastAsia" w:ascii="宋体" w:hAnsi="宋体" w:eastAsia="宋体" w:cs="宋体"/>
        </w:rPr>
      </w:pPr>
      <w:bookmarkStart w:id="194" w:name="_Toc163492848"/>
      <w:bookmarkStart w:id="195" w:name="_Toc155185875"/>
      <w:r>
        <w:rPr>
          <w:rFonts w:hint="eastAsia" w:ascii="宋体" w:hAnsi="宋体" w:eastAsia="宋体" w:cs="宋体"/>
        </w:rPr>
        <w:t>23.演示</w:t>
      </w:r>
      <w:bookmarkEnd w:id="194"/>
      <w:bookmarkEnd w:id="195"/>
    </w:p>
    <w:p w14:paraId="77494F0C">
      <w:pPr>
        <w:pStyle w:val="39"/>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rPr>
        <w:t>3</w:t>
      </w:r>
      <w:r>
        <w:rPr>
          <w:rFonts w:hint="eastAsia" w:ascii="宋体" w:hAnsi="宋体" w:eastAsia="宋体" w:cs="宋体"/>
        </w:rPr>
        <w:t>.1要求投标人进行演示的，演示要求详见“投标人须知前附表”。</w:t>
      </w:r>
    </w:p>
    <w:p w14:paraId="48D18332">
      <w:pPr>
        <w:pStyle w:val="39"/>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rPr>
        <w:t>3</w:t>
      </w:r>
      <w:r>
        <w:rPr>
          <w:rFonts w:hint="eastAsia" w:ascii="宋体" w:hAnsi="宋体" w:eastAsia="宋体" w:cs="宋体"/>
        </w:rPr>
        <w:t>.2演示的评审详见“第三章 采购需求”和“第五章 评标</w:t>
      </w:r>
      <w:r>
        <w:rPr>
          <w:rFonts w:hint="eastAsia" w:ascii="宋体" w:hAnsi="宋体" w:eastAsia="宋体" w:cs="宋体"/>
          <w:lang w:val="en-US"/>
        </w:rPr>
        <w:t>方</w:t>
      </w:r>
      <w:r>
        <w:rPr>
          <w:rFonts w:hint="eastAsia" w:ascii="宋体" w:hAnsi="宋体" w:eastAsia="宋体" w:cs="宋体"/>
        </w:rPr>
        <w:t>法及标准”。</w:t>
      </w:r>
    </w:p>
    <w:p w14:paraId="1D39C2A9">
      <w:pPr>
        <w:pStyle w:val="4"/>
        <w:rPr>
          <w:rFonts w:hint="eastAsia" w:ascii="宋体" w:hAnsi="宋体" w:eastAsia="宋体" w:cs="宋体"/>
        </w:rPr>
      </w:pPr>
      <w:bookmarkStart w:id="196" w:name="_Toc163492849"/>
      <w:bookmarkStart w:id="197" w:name="_Toc140132779"/>
      <w:bookmarkStart w:id="198" w:name="_Toc155185876"/>
      <w:r>
        <w:rPr>
          <w:rFonts w:hint="eastAsia" w:ascii="宋体" w:hAnsi="宋体" w:eastAsia="宋体" w:cs="宋体"/>
        </w:rPr>
        <w:t>（五）开标</w:t>
      </w:r>
      <w:bookmarkEnd w:id="196"/>
      <w:bookmarkEnd w:id="197"/>
      <w:bookmarkEnd w:id="198"/>
    </w:p>
    <w:p w14:paraId="2C01D2DA">
      <w:pPr>
        <w:pStyle w:val="5"/>
        <w:rPr>
          <w:rFonts w:hint="eastAsia" w:ascii="宋体" w:hAnsi="宋体" w:eastAsia="宋体" w:cs="宋体"/>
        </w:rPr>
      </w:pPr>
      <w:bookmarkStart w:id="199" w:name="_Toc140132780"/>
      <w:bookmarkStart w:id="200" w:name="_Toc163492850"/>
      <w:r>
        <w:rPr>
          <w:rFonts w:hint="eastAsia" w:ascii="宋体" w:hAnsi="宋体" w:eastAsia="宋体" w:cs="宋体"/>
        </w:rPr>
        <w:t>24.开标会议</w:t>
      </w:r>
      <w:bookmarkEnd w:id="199"/>
      <w:bookmarkEnd w:id="200"/>
    </w:p>
    <w:p w14:paraId="379580B1">
      <w:pPr>
        <w:pStyle w:val="39"/>
        <w:rPr>
          <w:rFonts w:hint="eastAsia" w:ascii="宋体" w:hAnsi="宋体" w:eastAsia="宋体" w:cs="宋体"/>
        </w:rPr>
      </w:pPr>
      <w:bookmarkStart w:id="201" w:name="_Toc140132781"/>
      <w:r>
        <w:rPr>
          <w:rFonts w:hint="eastAsia" w:ascii="宋体" w:hAnsi="宋体" w:eastAsia="宋体" w:cs="宋体"/>
        </w:rPr>
        <w:t>24.1开标会按“第一章 招标公告”规定的开标时间和地点准时举行，采购人、采购代理机构邀请所有投标人准时参加开标会。投标人应按照招标文件的要求参与不见面开标。</w:t>
      </w:r>
    </w:p>
    <w:p w14:paraId="63183A20">
      <w:pPr>
        <w:pStyle w:val="39"/>
        <w:rPr>
          <w:rFonts w:hint="eastAsia" w:ascii="宋体" w:hAnsi="宋体" w:eastAsia="宋体" w:cs="宋体"/>
        </w:rPr>
      </w:pPr>
      <w:r>
        <w:rPr>
          <w:rFonts w:hint="eastAsia" w:ascii="宋体" w:hAnsi="宋体" w:eastAsia="宋体" w:cs="宋体"/>
        </w:rPr>
        <w:t xml:space="preserve">24.2 </w:t>
      </w:r>
      <w:bookmarkEnd w:id="201"/>
      <w:r>
        <w:rPr>
          <w:rFonts w:hint="eastAsia" w:ascii="宋体" w:hAnsi="宋体" w:eastAsia="宋体" w:cs="宋体"/>
        </w:rPr>
        <w:t>采购代理机构按照招标文件规定的时间、地点主持开标。采购人在规定的投标文件递交截止时间（开标时间）和地点进行不见面远程开标。投标人的法定代表人或其委托代理人无需到达开标现场，仅需在任意地点通过新疆政府采购电子交易云平台（网址：https://www.zcygov.cn/）的“政采云登录入口”登录后，进入“政采云远程开标大厅”参加开标会议，并使用CA密钥完成远程解密、提疑澄清、开标唱标、结果公布等交互环节。</w:t>
      </w:r>
    </w:p>
    <w:p w14:paraId="48384D04">
      <w:pPr>
        <w:pStyle w:val="39"/>
        <w:rPr>
          <w:rFonts w:hint="eastAsia" w:ascii="宋体" w:hAnsi="宋体" w:eastAsia="宋体" w:cs="宋体"/>
        </w:rPr>
      </w:pPr>
      <w:r>
        <w:rPr>
          <w:rFonts w:hint="eastAsia" w:ascii="宋体" w:hAnsi="宋体" w:eastAsia="宋体" w:cs="宋体"/>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7F6F85DE">
      <w:pPr>
        <w:pStyle w:val="5"/>
        <w:rPr>
          <w:rFonts w:hint="eastAsia" w:ascii="宋体" w:hAnsi="宋体" w:eastAsia="宋体" w:cs="宋体"/>
        </w:rPr>
      </w:pPr>
      <w:bookmarkStart w:id="202" w:name="_Toc163492852"/>
      <w:bookmarkStart w:id="203" w:name="_Toc140132783"/>
      <w:r>
        <w:rPr>
          <w:rFonts w:hint="eastAsia" w:ascii="宋体" w:hAnsi="宋体" w:eastAsia="宋体" w:cs="宋体"/>
        </w:rPr>
        <w:t>25.开标程序</w:t>
      </w:r>
      <w:bookmarkEnd w:id="202"/>
      <w:bookmarkEnd w:id="203"/>
    </w:p>
    <w:p w14:paraId="7338E31F">
      <w:pPr>
        <w:pStyle w:val="39"/>
        <w:rPr>
          <w:rFonts w:hint="eastAsia" w:ascii="宋体" w:hAnsi="宋体" w:eastAsia="宋体" w:cs="宋体"/>
        </w:rPr>
      </w:pPr>
      <w:r>
        <w:rPr>
          <w:rFonts w:hint="eastAsia" w:ascii="宋体" w:hAnsi="宋体" w:eastAsia="宋体" w:cs="宋体"/>
        </w:rPr>
        <w:t>25.1 投标人不足3家的，不得开标。</w:t>
      </w:r>
    </w:p>
    <w:p w14:paraId="1B814DEF">
      <w:pPr>
        <w:pStyle w:val="39"/>
        <w:rPr>
          <w:rFonts w:hint="eastAsia" w:ascii="宋体" w:hAnsi="宋体" w:eastAsia="宋体" w:cs="宋体"/>
        </w:rPr>
      </w:pPr>
      <w:r>
        <w:rPr>
          <w:rFonts w:hint="eastAsia" w:ascii="宋体" w:hAnsi="宋体" w:eastAsia="宋体" w:cs="宋体"/>
        </w:rPr>
        <w:t>25.2 评标委员会成员不得参加开标活动。</w:t>
      </w:r>
    </w:p>
    <w:p w14:paraId="6D03B74A">
      <w:pPr>
        <w:pStyle w:val="39"/>
        <w:rPr>
          <w:rFonts w:hint="eastAsia" w:ascii="宋体" w:hAnsi="宋体" w:eastAsia="宋体" w:cs="宋体"/>
        </w:rPr>
      </w:pPr>
      <w:r>
        <w:rPr>
          <w:rFonts w:hint="eastAsia" w:ascii="宋体" w:hAnsi="宋体" w:eastAsia="宋体" w:cs="宋体"/>
        </w:rPr>
        <w:t>25.3主持人按下列程序进行开标：</w:t>
      </w:r>
    </w:p>
    <w:p w14:paraId="2A790655">
      <w:pPr>
        <w:rPr>
          <w:rFonts w:hint="eastAsia" w:ascii="宋体" w:hAnsi="宋体" w:eastAsia="宋体" w:cs="宋体"/>
        </w:rPr>
      </w:pPr>
      <w:r>
        <w:rPr>
          <w:rFonts w:hint="eastAsia" w:ascii="宋体" w:hAnsi="宋体" w:eastAsia="宋体" w:cs="宋体"/>
        </w:rPr>
        <w:t>（1）宣布开标会纪律；</w:t>
      </w:r>
    </w:p>
    <w:p w14:paraId="118B60DE">
      <w:pPr>
        <w:rPr>
          <w:rFonts w:hint="eastAsia" w:ascii="宋体" w:hAnsi="宋体" w:eastAsia="宋体" w:cs="宋体"/>
        </w:rPr>
      </w:pPr>
      <w:r>
        <w:rPr>
          <w:rFonts w:hint="eastAsia" w:ascii="宋体" w:hAnsi="宋体" w:eastAsia="宋体" w:cs="宋体"/>
        </w:rPr>
        <w:t>（2）介绍参加开标会的单位和人员；</w:t>
      </w:r>
    </w:p>
    <w:p w14:paraId="3FF8C931">
      <w:pPr>
        <w:rPr>
          <w:rFonts w:hint="eastAsia" w:ascii="宋体" w:hAnsi="宋体" w:eastAsia="宋体" w:cs="宋体"/>
        </w:rPr>
      </w:pPr>
      <w:r>
        <w:rPr>
          <w:rFonts w:hint="eastAsia" w:ascii="宋体" w:hAnsi="宋体" w:eastAsia="宋体" w:cs="宋体"/>
        </w:rPr>
        <w:t>（3）发起投标文件解密。投标人应在“投标人须知前附表”规定的时间内使用加密投标文件的CA证书在系统中完成投标文件的解密；投标人不足3家的，不予解密；</w:t>
      </w:r>
    </w:p>
    <w:p w14:paraId="3F6AF4F2">
      <w:pPr>
        <w:rPr>
          <w:rFonts w:hint="eastAsia" w:ascii="宋体" w:hAnsi="宋体" w:eastAsia="宋体" w:cs="宋体"/>
        </w:rPr>
      </w:pPr>
      <w:r>
        <w:rPr>
          <w:rFonts w:hint="eastAsia" w:ascii="宋体" w:hAnsi="宋体" w:eastAsia="宋体" w:cs="宋体"/>
        </w:rPr>
        <w:t>（4）解密完成后，系统自动显示投标人名称、投标价格和招标文件规定的需要宣布的其他内容；</w:t>
      </w:r>
    </w:p>
    <w:p w14:paraId="6A8614F5">
      <w:pPr>
        <w:rPr>
          <w:rFonts w:hint="eastAsia" w:ascii="宋体" w:hAnsi="宋体" w:eastAsia="宋体" w:cs="宋体"/>
        </w:rPr>
      </w:pPr>
      <w:r>
        <w:rPr>
          <w:rFonts w:hint="eastAsia" w:ascii="宋体" w:hAnsi="宋体" w:eastAsia="宋体" w:cs="宋体"/>
        </w:rPr>
        <w:t>（5）系统自动生成开标记录表，投标人应在线对开标记录进行签署确认；</w:t>
      </w:r>
    </w:p>
    <w:p w14:paraId="0FF3586C">
      <w:pPr>
        <w:rPr>
          <w:rFonts w:hint="eastAsia" w:ascii="宋体" w:hAnsi="宋体" w:eastAsia="宋体" w:cs="宋体"/>
        </w:rPr>
      </w:pPr>
      <w:r>
        <w:rPr>
          <w:rFonts w:hint="eastAsia" w:ascii="宋体" w:hAnsi="宋体" w:eastAsia="宋体" w:cs="宋体"/>
        </w:rPr>
        <w:t>（6）开标会结束。</w:t>
      </w:r>
      <w:bookmarkStart w:id="204" w:name="_Toc140132784"/>
      <w:bookmarkStart w:id="205" w:name="_Toc163492853"/>
    </w:p>
    <w:p w14:paraId="4A843237">
      <w:pPr>
        <w:pStyle w:val="5"/>
        <w:rPr>
          <w:rFonts w:hint="eastAsia" w:ascii="宋体" w:hAnsi="宋体" w:eastAsia="宋体" w:cs="宋体"/>
        </w:rPr>
      </w:pPr>
      <w:r>
        <w:rPr>
          <w:rFonts w:hint="eastAsia" w:ascii="宋体" w:hAnsi="宋体" w:eastAsia="宋体" w:cs="宋体"/>
        </w:rPr>
        <w:t>26.开标疑义及回避情形</w:t>
      </w:r>
      <w:bookmarkEnd w:id="204"/>
      <w:bookmarkEnd w:id="205"/>
    </w:p>
    <w:p w14:paraId="6B022FE8">
      <w:pPr>
        <w:pStyle w:val="39"/>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rPr>
        <w:t>6</w:t>
      </w:r>
      <w:r>
        <w:rPr>
          <w:rFonts w:hint="eastAsia" w:ascii="宋体" w:hAnsi="宋体" w:eastAsia="宋体" w:cs="宋体"/>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5BBB400E">
      <w:pPr>
        <w:pStyle w:val="39"/>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rPr>
        <w:t>6</w:t>
      </w:r>
      <w:r>
        <w:rPr>
          <w:rFonts w:hint="eastAsia" w:ascii="宋体" w:hAnsi="宋体" w:eastAsia="宋体" w:cs="宋体"/>
        </w:rPr>
        <w:t>.2投标人未参加开标的，视同认可开标结果。</w:t>
      </w:r>
    </w:p>
    <w:p w14:paraId="62B29FAB">
      <w:pPr>
        <w:pStyle w:val="4"/>
        <w:rPr>
          <w:rFonts w:hint="eastAsia" w:ascii="宋体" w:hAnsi="宋体" w:eastAsia="宋体" w:cs="宋体"/>
        </w:rPr>
      </w:pPr>
      <w:bookmarkStart w:id="206" w:name="_Toc140132785"/>
      <w:bookmarkStart w:id="207" w:name="_Toc155185877"/>
      <w:bookmarkStart w:id="208" w:name="_Toc163492854"/>
      <w:r>
        <w:rPr>
          <w:rFonts w:hint="eastAsia" w:ascii="宋体" w:hAnsi="宋体" w:eastAsia="宋体" w:cs="宋体"/>
        </w:rPr>
        <w:t>（六）资格审查</w:t>
      </w:r>
      <w:bookmarkEnd w:id="206"/>
      <w:bookmarkEnd w:id="207"/>
      <w:bookmarkEnd w:id="208"/>
    </w:p>
    <w:p w14:paraId="71B3193E">
      <w:pPr>
        <w:pStyle w:val="5"/>
        <w:rPr>
          <w:rFonts w:hint="eastAsia" w:ascii="宋体" w:hAnsi="宋体" w:eastAsia="宋体" w:cs="宋体"/>
        </w:rPr>
      </w:pPr>
      <w:bookmarkStart w:id="209" w:name="_Toc163492855"/>
      <w:r>
        <w:rPr>
          <w:rFonts w:hint="eastAsia" w:ascii="宋体" w:hAnsi="宋体" w:eastAsia="宋体" w:cs="宋体"/>
        </w:rPr>
        <w:t>27.资格审查及审查主体</w:t>
      </w:r>
      <w:bookmarkEnd w:id="209"/>
    </w:p>
    <w:p w14:paraId="606B05E8">
      <w:pPr>
        <w:pStyle w:val="39"/>
        <w:rPr>
          <w:rFonts w:hint="eastAsia" w:ascii="宋体" w:hAnsi="宋体" w:eastAsia="宋体" w:cs="宋体"/>
        </w:rPr>
      </w:pPr>
      <w:bookmarkStart w:id="210" w:name="_Toc140132786"/>
      <w:r>
        <w:rPr>
          <w:rFonts w:hint="eastAsia" w:ascii="宋体" w:hAnsi="宋体" w:eastAsia="宋体" w:cs="宋体"/>
        </w:rPr>
        <w:t>2</w:t>
      </w:r>
      <w:r>
        <w:rPr>
          <w:rFonts w:hint="eastAsia" w:ascii="宋体" w:hAnsi="宋体" w:eastAsia="宋体" w:cs="宋体"/>
          <w:lang w:val="en-US"/>
        </w:rPr>
        <w:t>7</w:t>
      </w:r>
      <w:r>
        <w:rPr>
          <w:rFonts w:hint="eastAsia" w:ascii="宋体" w:hAnsi="宋体" w:eastAsia="宋体" w:cs="宋体"/>
        </w:rPr>
        <w:t>.1</w:t>
      </w:r>
      <w:bookmarkEnd w:id="210"/>
      <w:r>
        <w:rPr>
          <w:rFonts w:hint="eastAsia" w:ascii="宋体" w:hAnsi="宋体" w:eastAsia="宋体" w:cs="宋体"/>
        </w:rPr>
        <w:t>开标结束后，采购人或者采购代理机构应当依法对投标人的资格进行审查。</w:t>
      </w:r>
    </w:p>
    <w:p w14:paraId="567C6CA9">
      <w:pPr>
        <w:pStyle w:val="39"/>
        <w:rPr>
          <w:rFonts w:hint="eastAsia" w:ascii="宋体" w:hAnsi="宋体" w:eastAsia="宋体" w:cs="宋体"/>
        </w:rPr>
      </w:pPr>
      <w:bookmarkStart w:id="211" w:name="_Toc140132787"/>
      <w:r>
        <w:rPr>
          <w:rFonts w:hint="eastAsia" w:ascii="宋体" w:hAnsi="宋体" w:eastAsia="宋体" w:cs="宋体"/>
        </w:rPr>
        <w:t>2</w:t>
      </w:r>
      <w:r>
        <w:rPr>
          <w:rFonts w:hint="eastAsia" w:ascii="宋体" w:hAnsi="宋体" w:eastAsia="宋体" w:cs="宋体"/>
          <w:lang w:val="en-US"/>
        </w:rPr>
        <w:t>7</w:t>
      </w:r>
      <w:r>
        <w:rPr>
          <w:rFonts w:hint="eastAsia" w:ascii="宋体" w:hAnsi="宋体" w:eastAsia="宋体" w:cs="宋体"/>
        </w:rPr>
        <w:t>.2资格审查按“第四章</w:t>
      </w:r>
      <w:r>
        <w:rPr>
          <w:rFonts w:hint="eastAsia" w:ascii="宋体" w:hAnsi="宋体" w:eastAsia="宋体" w:cs="宋体"/>
          <w:lang w:val="en-US"/>
        </w:rPr>
        <w:t xml:space="preserve"> </w:t>
      </w:r>
      <w:r>
        <w:rPr>
          <w:rFonts w:hint="eastAsia" w:ascii="宋体" w:hAnsi="宋体" w:eastAsia="宋体" w:cs="宋体"/>
        </w:rPr>
        <w:t>资格审查”的规定进行。</w:t>
      </w:r>
      <w:bookmarkEnd w:id="211"/>
    </w:p>
    <w:p w14:paraId="1A3A6158">
      <w:pPr>
        <w:pStyle w:val="39"/>
        <w:rPr>
          <w:rFonts w:hint="eastAsia" w:ascii="宋体" w:hAnsi="宋体" w:eastAsia="宋体" w:cs="宋体"/>
        </w:rPr>
      </w:pPr>
      <w:bookmarkStart w:id="212" w:name="_Toc140132788"/>
      <w:r>
        <w:rPr>
          <w:rFonts w:hint="eastAsia" w:ascii="宋体" w:hAnsi="宋体" w:eastAsia="宋体" w:cs="宋体"/>
        </w:rPr>
        <w:t>2</w:t>
      </w:r>
      <w:r>
        <w:rPr>
          <w:rFonts w:hint="eastAsia" w:ascii="宋体" w:hAnsi="宋体" w:eastAsia="宋体" w:cs="宋体"/>
          <w:lang w:val="en-US"/>
        </w:rPr>
        <w:t>7</w:t>
      </w:r>
      <w:r>
        <w:rPr>
          <w:rFonts w:hint="eastAsia" w:ascii="宋体" w:hAnsi="宋体" w:eastAsia="宋体" w:cs="宋体"/>
        </w:rPr>
        <w:t>.3资格审查结束后，应及时对资格审查结果进行复核，对资格审查错误进行及时纠正并记录。</w:t>
      </w:r>
      <w:bookmarkEnd w:id="212"/>
    </w:p>
    <w:p w14:paraId="7EFE3DC6">
      <w:pPr>
        <w:pStyle w:val="39"/>
        <w:rPr>
          <w:rFonts w:hint="eastAsia" w:ascii="宋体" w:hAnsi="宋体" w:eastAsia="宋体" w:cs="宋体"/>
          <w:lang w:val="en-US"/>
        </w:rPr>
      </w:pPr>
      <w:r>
        <w:rPr>
          <w:rFonts w:hint="eastAsia" w:ascii="宋体" w:hAnsi="宋体" w:eastAsia="宋体" w:cs="宋体"/>
          <w:lang w:val="en-US"/>
        </w:rPr>
        <w:t>27.4</w:t>
      </w:r>
      <w:r>
        <w:rPr>
          <w:rFonts w:hint="eastAsia" w:ascii="宋体" w:hAnsi="宋体" w:eastAsia="宋体" w:cs="宋体"/>
        </w:rPr>
        <w:t>资格审查合格投标人不足3家的，不得评标。</w:t>
      </w:r>
    </w:p>
    <w:p w14:paraId="0AC8C495">
      <w:pPr>
        <w:pStyle w:val="4"/>
        <w:rPr>
          <w:rFonts w:hint="eastAsia" w:ascii="宋体" w:hAnsi="宋体" w:eastAsia="宋体" w:cs="宋体"/>
        </w:rPr>
      </w:pPr>
      <w:bookmarkStart w:id="213" w:name="_Toc140132789"/>
      <w:bookmarkStart w:id="214" w:name="_Toc163492856"/>
      <w:bookmarkStart w:id="215" w:name="_Toc155185878"/>
      <w:r>
        <w:rPr>
          <w:rFonts w:hint="eastAsia" w:ascii="宋体" w:hAnsi="宋体" w:eastAsia="宋体" w:cs="宋体"/>
        </w:rPr>
        <w:t>（七）评标</w:t>
      </w:r>
      <w:bookmarkEnd w:id="213"/>
      <w:bookmarkEnd w:id="214"/>
      <w:bookmarkEnd w:id="215"/>
    </w:p>
    <w:p w14:paraId="26A7D6D9">
      <w:pPr>
        <w:pStyle w:val="5"/>
        <w:rPr>
          <w:rFonts w:hint="eastAsia" w:ascii="宋体" w:hAnsi="宋体" w:eastAsia="宋体" w:cs="宋体"/>
        </w:rPr>
      </w:pPr>
      <w:bookmarkStart w:id="216" w:name="_Toc140132790"/>
      <w:bookmarkStart w:id="217" w:name="_Toc163492857"/>
      <w:r>
        <w:rPr>
          <w:rFonts w:hint="eastAsia" w:ascii="宋体" w:hAnsi="宋体" w:eastAsia="宋体" w:cs="宋体"/>
        </w:rPr>
        <w:t>28.评标委员会</w:t>
      </w:r>
      <w:bookmarkEnd w:id="216"/>
      <w:bookmarkEnd w:id="217"/>
    </w:p>
    <w:p w14:paraId="630DCB28">
      <w:pPr>
        <w:pStyle w:val="39"/>
        <w:rPr>
          <w:rFonts w:hint="eastAsia" w:ascii="宋体" w:hAnsi="宋体" w:eastAsia="宋体" w:cs="宋体"/>
        </w:rPr>
      </w:pPr>
      <w:r>
        <w:rPr>
          <w:rFonts w:hint="eastAsia" w:ascii="宋体" w:hAnsi="宋体" w:eastAsia="宋体" w:cs="宋体"/>
        </w:rPr>
        <w:t>28.1 评标由采购人依法组建的评标委员会负责。评标委员会由采购人代表和评审专家组成，成员人数应当为5人以上单数，其中评审专家不得少于成员总数的三分之二。采购人或者采购代理机构应当从省级以上财政部门设立的政府采购评审专家库中，通过随机方式抽取评审专家。</w:t>
      </w:r>
    </w:p>
    <w:p w14:paraId="378269F8">
      <w:pPr>
        <w:pStyle w:val="39"/>
        <w:rPr>
          <w:rFonts w:hint="eastAsia" w:ascii="宋体" w:hAnsi="宋体" w:eastAsia="宋体" w:cs="宋体"/>
        </w:rPr>
      </w:pPr>
      <w:r>
        <w:rPr>
          <w:rFonts w:hint="eastAsia" w:ascii="宋体" w:hAnsi="宋体" w:eastAsia="宋体" w:cs="宋体"/>
        </w:rPr>
        <w:t>28.2 采购项目符合下列情形之一的，评标委员会成员人数应当为7人以上单数：</w:t>
      </w:r>
    </w:p>
    <w:p w14:paraId="54209089">
      <w:pPr>
        <w:pStyle w:val="39"/>
        <w:rPr>
          <w:rFonts w:hint="eastAsia" w:ascii="宋体" w:hAnsi="宋体" w:eastAsia="宋体" w:cs="宋体"/>
        </w:rPr>
      </w:pPr>
      <w:r>
        <w:rPr>
          <w:rFonts w:hint="eastAsia" w:ascii="宋体" w:hAnsi="宋体" w:eastAsia="宋体" w:cs="宋体"/>
        </w:rPr>
        <w:t>（1）采购预算金额在1000万元以上；</w:t>
      </w:r>
    </w:p>
    <w:p w14:paraId="7F3B6F44">
      <w:pPr>
        <w:pStyle w:val="39"/>
        <w:rPr>
          <w:rFonts w:hint="eastAsia" w:ascii="宋体" w:hAnsi="宋体" w:eastAsia="宋体" w:cs="宋体"/>
        </w:rPr>
      </w:pPr>
      <w:r>
        <w:rPr>
          <w:rFonts w:hint="eastAsia" w:ascii="宋体" w:hAnsi="宋体" w:eastAsia="宋体" w:cs="宋体"/>
        </w:rPr>
        <w:t>（2）技术复杂；</w:t>
      </w:r>
    </w:p>
    <w:p w14:paraId="23955066">
      <w:pPr>
        <w:pStyle w:val="39"/>
        <w:rPr>
          <w:rFonts w:hint="eastAsia" w:ascii="宋体" w:hAnsi="宋体" w:eastAsia="宋体" w:cs="宋体"/>
        </w:rPr>
      </w:pPr>
      <w:r>
        <w:rPr>
          <w:rFonts w:hint="eastAsia" w:ascii="宋体" w:hAnsi="宋体" w:eastAsia="宋体" w:cs="宋体"/>
        </w:rPr>
        <w:t>（3）社会影响较大。</w:t>
      </w:r>
    </w:p>
    <w:p w14:paraId="7522E99F">
      <w:pPr>
        <w:pStyle w:val="39"/>
        <w:rPr>
          <w:rFonts w:hint="eastAsia" w:ascii="宋体" w:hAnsi="宋体" w:eastAsia="宋体" w:cs="宋体"/>
        </w:rPr>
      </w:pPr>
      <w:r>
        <w:rPr>
          <w:rFonts w:hint="eastAsia" w:ascii="宋体" w:hAnsi="宋体" w:eastAsia="宋体" w:cs="宋体"/>
        </w:rPr>
        <w:t>28.3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3ACC63F2">
      <w:pPr>
        <w:pStyle w:val="39"/>
        <w:rPr>
          <w:rFonts w:hint="eastAsia" w:ascii="宋体" w:hAnsi="宋体" w:eastAsia="宋体" w:cs="宋体"/>
        </w:rPr>
      </w:pPr>
      <w:r>
        <w:rPr>
          <w:rFonts w:hint="eastAsia" w:ascii="宋体" w:hAnsi="宋体" w:eastAsia="宋体" w:cs="宋体"/>
        </w:rPr>
        <w:t>28.4评标委员会成员名单在评标结果公告前应当保密。</w:t>
      </w:r>
    </w:p>
    <w:p w14:paraId="06C51191">
      <w:pPr>
        <w:pStyle w:val="39"/>
        <w:rPr>
          <w:rFonts w:hint="eastAsia" w:ascii="宋体" w:hAnsi="宋体" w:eastAsia="宋体" w:cs="宋体"/>
        </w:rPr>
      </w:pPr>
      <w:r>
        <w:rPr>
          <w:rFonts w:hint="eastAsia" w:ascii="宋体" w:hAnsi="宋体" w:eastAsia="宋体" w:cs="宋体"/>
        </w:rPr>
        <w:t>28.5评标中因评标委员会成员缺席、回避或者健康等特殊原因导致评标委员会组成不符合本办法规定的，采购人或者采购代理机构应当依法补足后继续评标。被更换的评标委员会成员所作出的评标意见无效。</w:t>
      </w:r>
    </w:p>
    <w:p w14:paraId="00D15C88">
      <w:pPr>
        <w:pStyle w:val="39"/>
        <w:rPr>
          <w:rFonts w:hint="eastAsia" w:ascii="宋体" w:hAnsi="宋体" w:eastAsia="宋体" w:cs="宋体"/>
        </w:rPr>
      </w:pPr>
      <w:r>
        <w:rPr>
          <w:rFonts w:hint="eastAsia" w:ascii="宋体" w:hAnsi="宋体" w:eastAsia="宋体" w:cs="宋体"/>
        </w:rPr>
        <w:t>28.6无法及时补足评标委员会成员的，采购人或者采购代理机构应当停止评标活动，封存所有投标文件和开标、评标资料，依法重新组建评标委员会进行评标。原评标委员会所作出的评标意见无效。</w:t>
      </w:r>
    </w:p>
    <w:p w14:paraId="5BA0E128">
      <w:pPr>
        <w:pStyle w:val="39"/>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rPr>
        <w:t>8</w:t>
      </w:r>
      <w:r>
        <w:rPr>
          <w:rFonts w:hint="eastAsia" w:ascii="宋体" w:hAnsi="宋体" w:eastAsia="宋体" w:cs="宋体"/>
        </w:rPr>
        <w:t>.</w:t>
      </w:r>
      <w:r>
        <w:rPr>
          <w:rFonts w:hint="eastAsia" w:ascii="宋体" w:hAnsi="宋体" w:eastAsia="宋体" w:cs="宋体"/>
          <w:lang w:val="en-US"/>
        </w:rPr>
        <w:t>7</w:t>
      </w:r>
      <w:r>
        <w:rPr>
          <w:rFonts w:hint="eastAsia" w:ascii="宋体" w:hAnsi="宋体" w:eastAsia="宋体" w:cs="宋体"/>
        </w:rPr>
        <w:t xml:space="preserve"> 评标委员会成员有下列情形之一的，应当回避：</w:t>
      </w:r>
    </w:p>
    <w:p w14:paraId="3FAAD7A4">
      <w:pPr>
        <w:pStyle w:val="39"/>
        <w:rPr>
          <w:rFonts w:hint="eastAsia" w:ascii="宋体" w:hAnsi="宋体" w:eastAsia="宋体" w:cs="宋体"/>
        </w:rPr>
      </w:pPr>
      <w:r>
        <w:rPr>
          <w:rFonts w:hint="eastAsia" w:ascii="宋体" w:hAnsi="宋体" w:eastAsia="宋体" w:cs="宋体"/>
        </w:rPr>
        <w:t>（1）参加采购活动前3年内与投标人存在劳动关系；</w:t>
      </w:r>
    </w:p>
    <w:p w14:paraId="3B7DD8B0">
      <w:pPr>
        <w:pStyle w:val="39"/>
        <w:rPr>
          <w:rFonts w:hint="eastAsia" w:ascii="宋体" w:hAnsi="宋体" w:eastAsia="宋体" w:cs="宋体"/>
        </w:rPr>
      </w:pPr>
      <w:r>
        <w:rPr>
          <w:rFonts w:hint="eastAsia" w:ascii="宋体" w:hAnsi="宋体" w:eastAsia="宋体" w:cs="宋体"/>
        </w:rPr>
        <w:t>（2）参加采购活动前3年内担任投标人的董事、监事；</w:t>
      </w:r>
    </w:p>
    <w:p w14:paraId="0E628120">
      <w:pPr>
        <w:pStyle w:val="39"/>
        <w:rPr>
          <w:rFonts w:hint="eastAsia" w:ascii="宋体" w:hAnsi="宋体" w:eastAsia="宋体" w:cs="宋体"/>
        </w:rPr>
      </w:pPr>
      <w:r>
        <w:rPr>
          <w:rFonts w:hint="eastAsia" w:ascii="宋体" w:hAnsi="宋体" w:eastAsia="宋体" w:cs="宋体"/>
        </w:rPr>
        <w:t>（3）参加采购活动前3年内是投标人的控股股东或实际控制人；</w:t>
      </w:r>
    </w:p>
    <w:p w14:paraId="58958292">
      <w:pPr>
        <w:pStyle w:val="39"/>
        <w:rPr>
          <w:rFonts w:hint="eastAsia" w:ascii="宋体" w:hAnsi="宋体" w:eastAsia="宋体" w:cs="宋体"/>
        </w:rPr>
      </w:pPr>
      <w:r>
        <w:rPr>
          <w:rFonts w:hint="eastAsia" w:ascii="宋体" w:hAnsi="宋体" w:eastAsia="宋体" w:cs="宋体"/>
        </w:rPr>
        <w:t>（4）与投标人的法定代表人或者负责人有夫妻、直系血亲、三代以内旁系血亲或者近姻亲关系；</w:t>
      </w:r>
    </w:p>
    <w:p w14:paraId="05A33237">
      <w:pPr>
        <w:pStyle w:val="39"/>
        <w:rPr>
          <w:rFonts w:hint="eastAsia" w:ascii="宋体" w:hAnsi="宋体" w:eastAsia="宋体" w:cs="宋体"/>
        </w:rPr>
      </w:pPr>
      <w:r>
        <w:rPr>
          <w:rFonts w:hint="eastAsia" w:ascii="宋体" w:hAnsi="宋体" w:eastAsia="宋体" w:cs="宋体"/>
        </w:rPr>
        <w:t>（5）与投标人有其他可能影响采购活动公平、公正进行的关系。</w:t>
      </w:r>
    </w:p>
    <w:p w14:paraId="061BB813">
      <w:pPr>
        <w:pStyle w:val="5"/>
        <w:rPr>
          <w:rFonts w:hint="eastAsia" w:ascii="宋体" w:hAnsi="宋体" w:eastAsia="宋体" w:cs="宋体"/>
        </w:rPr>
      </w:pPr>
      <w:bookmarkStart w:id="218" w:name="_Toc163492858"/>
      <w:bookmarkStart w:id="219" w:name="_Toc140132791"/>
      <w:r>
        <w:rPr>
          <w:rFonts w:hint="eastAsia" w:ascii="宋体" w:hAnsi="宋体" w:eastAsia="宋体" w:cs="宋体"/>
        </w:rPr>
        <w:t>29.评标</w:t>
      </w:r>
      <w:bookmarkEnd w:id="218"/>
      <w:bookmarkEnd w:id="219"/>
    </w:p>
    <w:p w14:paraId="11FE1CB4">
      <w:pPr>
        <w:pStyle w:val="39"/>
        <w:rPr>
          <w:rFonts w:hint="eastAsia" w:ascii="宋体" w:hAnsi="宋体" w:eastAsia="宋体" w:cs="宋体"/>
        </w:rPr>
      </w:pPr>
      <w:r>
        <w:rPr>
          <w:rFonts w:hint="eastAsia" w:ascii="宋体" w:hAnsi="宋体" w:eastAsia="宋体" w:cs="宋体"/>
          <w:lang w:val="en-US"/>
        </w:rPr>
        <w:t>29</w:t>
      </w:r>
      <w:r>
        <w:rPr>
          <w:rFonts w:hint="eastAsia" w:ascii="宋体" w:hAnsi="宋体" w:eastAsia="宋体" w:cs="宋体"/>
        </w:rPr>
        <w:t>.1</w:t>
      </w:r>
      <w:r>
        <w:rPr>
          <w:rFonts w:hint="eastAsia" w:ascii="宋体" w:hAnsi="宋体" w:eastAsia="宋体" w:cs="宋体"/>
          <w:lang w:val="en-US"/>
        </w:rPr>
        <w:t xml:space="preserve"> 评标方法分为综合评分法和</w:t>
      </w:r>
      <w:r>
        <w:rPr>
          <w:rFonts w:hint="eastAsia" w:ascii="宋体" w:hAnsi="宋体" w:eastAsia="宋体" w:cs="宋体"/>
        </w:rPr>
        <w:t>最低评标价法，本项目评标</w:t>
      </w:r>
      <w:r>
        <w:rPr>
          <w:rFonts w:hint="eastAsia" w:ascii="宋体" w:hAnsi="宋体" w:eastAsia="宋体" w:cs="宋体"/>
          <w:lang w:val="en-US"/>
        </w:rPr>
        <w:t>方法详见</w:t>
      </w:r>
      <w:r>
        <w:rPr>
          <w:rFonts w:hint="eastAsia" w:ascii="宋体" w:hAnsi="宋体" w:eastAsia="宋体" w:cs="宋体"/>
        </w:rPr>
        <w:t>“投标人须知前附表”。</w:t>
      </w:r>
    </w:p>
    <w:p w14:paraId="70DE0006">
      <w:pPr>
        <w:pStyle w:val="39"/>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rPr>
        <w:t>9.1.1</w:t>
      </w:r>
      <w:r>
        <w:rPr>
          <w:rFonts w:hint="eastAsia" w:ascii="宋体" w:hAnsi="宋体" w:eastAsia="宋体" w:cs="宋体"/>
        </w:rPr>
        <w:t>综合评分法，是指投标文件满足招标文件全部实质性要求，且按照评审因素的量化指标评审得分最高的投标人为中标候选人的评标方法。</w:t>
      </w:r>
    </w:p>
    <w:p w14:paraId="64FDFC92">
      <w:pPr>
        <w:pStyle w:val="39"/>
        <w:rPr>
          <w:rFonts w:hint="eastAsia" w:ascii="宋体" w:hAnsi="宋体" w:eastAsia="宋体" w:cs="宋体"/>
          <w:lang w:val="en-US"/>
        </w:rPr>
      </w:pPr>
      <w:r>
        <w:rPr>
          <w:rFonts w:hint="eastAsia" w:ascii="宋体" w:hAnsi="宋体" w:eastAsia="宋体" w:cs="宋体"/>
          <w:lang w:val="en-US"/>
        </w:rPr>
        <w:t>29.1.2.</w:t>
      </w:r>
      <w:r>
        <w:rPr>
          <w:rFonts w:hint="eastAsia" w:ascii="宋体" w:hAnsi="宋体" w:eastAsia="宋体" w:cs="宋体"/>
        </w:rPr>
        <w:t>最低评标价法，是指投标文件满足招标文件全部实质性要求，且投标报价最低的投标人为中标候选人的评标方法。</w:t>
      </w:r>
    </w:p>
    <w:p w14:paraId="3209BFCB">
      <w:pPr>
        <w:pStyle w:val="39"/>
        <w:rPr>
          <w:rFonts w:hint="eastAsia" w:ascii="宋体" w:hAnsi="宋体" w:eastAsia="宋体" w:cs="宋体"/>
        </w:rPr>
      </w:pPr>
      <w:r>
        <w:rPr>
          <w:rFonts w:hint="eastAsia" w:ascii="宋体" w:hAnsi="宋体" w:eastAsia="宋体" w:cs="宋体"/>
          <w:lang w:val="en-US"/>
        </w:rPr>
        <w:t>29</w:t>
      </w:r>
      <w:r>
        <w:rPr>
          <w:rFonts w:hint="eastAsia" w:ascii="宋体" w:hAnsi="宋体" w:eastAsia="宋体" w:cs="宋体"/>
        </w:rPr>
        <w:t>.</w:t>
      </w:r>
      <w:r>
        <w:rPr>
          <w:rFonts w:hint="eastAsia" w:ascii="宋体" w:hAnsi="宋体" w:eastAsia="宋体" w:cs="宋体"/>
          <w:lang w:val="en-US"/>
        </w:rPr>
        <w:t xml:space="preserve">2 </w:t>
      </w:r>
      <w:r>
        <w:rPr>
          <w:rFonts w:hint="eastAsia" w:ascii="宋体" w:hAnsi="宋体" w:eastAsia="宋体" w:cs="宋体"/>
        </w:rPr>
        <w:t>评标委员会按照“第五章</w:t>
      </w:r>
      <w:r>
        <w:rPr>
          <w:rFonts w:hint="eastAsia" w:ascii="宋体" w:hAnsi="宋体" w:eastAsia="宋体" w:cs="宋体"/>
          <w:lang w:val="en-US"/>
        </w:rPr>
        <w:t xml:space="preserve"> </w:t>
      </w:r>
      <w:r>
        <w:rPr>
          <w:rFonts w:hint="eastAsia" w:ascii="宋体" w:hAnsi="宋体" w:eastAsia="宋体" w:cs="宋体"/>
        </w:rPr>
        <w:t>评标</w:t>
      </w:r>
      <w:r>
        <w:rPr>
          <w:rFonts w:hint="eastAsia" w:ascii="宋体" w:hAnsi="宋体" w:eastAsia="宋体" w:cs="宋体"/>
          <w:lang w:val="en-US"/>
        </w:rPr>
        <w:t>方</w:t>
      </w:r>
      <w:r>
        <w:rPr>
          <w:rFonts w:hint="eastAsia" w:ascii="宋体" w:hAnsi="宋体" w:eastAsia="宋体" w:cs="宋体"/>
        </w:rPr>
        <w:t>法及标准”</w:t>
      </w:r>
      <w:r>
        <w:rPr>
          <w:rFonts w:hint="eastAsia" w:ascii="宋体" w:hAnsi="宋体" w:eastAsia="宋体" w:cs="宋体"/>
          <w:lang w:val="en-US"/>
        </w:rPr>
        <w:t>的</w:t>
      </w:r>
      <w:r>
        <w:rPr>
          <w:rFonts w:hint="eastAsia" w:ascii="宋体" w:hAnsi="宋体" w:eastAsia="宋体" w:cs="宋体"/>
        </w:rPr>
        <w:t>规定对投标文件进行评审。“第五章</w:t>
      </w:r>
      <w:r>
        <w:rPr>
          <w:rFonts w:hint="eastAsia" w:ascii="宋体" w:hAnsi="宋体" w:eastAsia="宋体" w:cs="宋体"/>
          <w:lang w:val="en-US"/>
        </w:rPr>
        <w:t xml:space="preserve"> </w:t>
      </w:r>
      <w:r>
        <w:rPr>
          <w:rFonts w:hint="eastAsia" w:ascii="宋体" w:hAnsi="宋体" w:eastAsia="宋体" w:cs="宋体"/>
        </w:rPr>
        <w:t>评标</w:t>
      </w:r>
      <w:r>
        <w:rPr>
          <w:rFonts w:hint="eastAsia" w:ascii="宋体" w:hAnsi="宋体" w:eastAsia="宋体" w:cs="宋体"/>
          <w:lang w:val="en-US"/>
        </w:rPr>
        <w:t>方</w:t>
      </w:r>
      <w:r>
        <w:rPr>
          <w:rFonts w:hint="eastAsia" w:ascii="宋体" w:hAnsi="宋体" w:eastAsia="宋体" w:cs="宋体"/>
        </w:rPr>
        <w:t>法及标准”没有规定的方法、评审因素和标准，不作为评标依据。</w:t>
      </w:r>
    </w:p>
    <w:p w14:paraId="1CD728F7">
      <w:pPr>
        <w:pStyle w:val="39"/>
        <w:rPr>
          <w:rFonts w:hint="eastAsia" w:ascii="宋体" w:hAnsi="宋体" w:eastAsia="宋体" w:cs="宋体"/>
        </w:rPr>
      </w:pPr>
      <w:r>
        <w:rPr>
          <w:rFonts w:hint="eastAsia" w:ascii="宋体" w:hAnsi="宋体" w:eastAsia="宋体" w:cs="宋体"/>
          <w:lang w:val="en-US"/>
        </w:rPr>
        <w:t>29</w:t>
      </w:r>
      <w:r>
        <w:rPr>
          <w:rFonts w:hint="eastAsia" w:ascii="宋体" w:hAnsi="宋体" w:eastAsia="宋体" w:cs="宋体"/>
        </w:rPr>
        <w:t>.</w:t>
      </w:r>
      <w:r>
        <w:rPr>
          <w:rFonts w:hint="eastAsia" w:ascii="宋体" w:hAnsi="宋体" w:eastAsia="宋体" w:cs="宋体"/>
          <w:lang w:val="en-US"/>
        </w:rPr>
        <w:t xml:space="preserve">3 </w:t>
      </w:r>
      <w:r>
        <w:rPr>
          <w:rFonts w:hint="eastAsia" w:ascii="宋体" w:hAnsi="宋体" w:eastAsia="宋体" w:cs="宋体"/>
        </w:rPr>
        <w:t>评标委员会按“投标人须知前附表”规定的中标候选人数量在评标报告中向采购人推荐中标候选人。</w:t>
      </w:r>
    </w:p>
    <w:p w14:paraId="31465351">
      <w:pPr>
        <w:pStyle w:val="39"/>
        <w:rPr>
          <w:rFonts w:hint="eastAsia" w:ascii="宋体" w:hAnsi="宋体" w:eastAsia="宋体" w:cs="宋体"/>
        </w:rPr>
      </w:pPr>
      <w:r>
        <w:rPr>
          <w:rFonts w:hint="eastAsia" w:ascii="宋体" w:hAnsi="宋体" w:eastAsia="宋体" w:cs="宋体"/>
        </w:rPr>
        <w:t>29.4 开标之后，直到签订合同止，凡是属于审查、澄清、评价和比较投标的有关资料以及定标意向等，均不得向投标人或者其他与评标无关的人员透露。</w:t>
      </w:r>
    </w:p>
    <w:p w14:paraId="2A2C0A06">
      <w:pPr>
        <w:pStyle w:val="39"/>
        <w:rPr>
          <w:rFonts w:hint="eastAsia" w:ascii="宋体" w:hAnsi="宋体" w:eastAsia="宋体" w:cs="宋体"/>
        </w:rPr>
      </w:pPr>
      <w:r>
        <w:rPr>
          <w:rFonts w:hint="eastAsia" w:ascii="宋体" w:hAnsi="宋体" w:eastAsia="宋体" w:cs="宋体"/>
        </w:rPr>
        <w:t>29.5 在确定中标人之前，投标人试图在投标文件审查、澄清、比较和评标时对评标委员会、采购人和采购代理机构施加任何影响都可能导致其</w:t>
      </w:r>
      <w:r>
        <w:rPr>
          <w:rFonts w:hint="eastAsia" w:ascii="宋体" w:hAnsi="宋体" w:eastAsia="宋体" w:cs="宋体"/>
          <w:b/>
          <w:bCs/>
        </w:rPr>
        <w:t>投标无效</w:t>
      </w:r>
      <w:r>
        <w:rPr>
          <w:rFonts w:hint="eastAsia" w:ascii="宋体" w:hAnsi="宋体" w:eastAsia="宋体" w:cs="宋体"/>
        </w:rPr>
        <w:t>。</w:t>
      </w:r>
    </w:p>
    <w:p w14:paraId="37F48232">
      <w:pPr>
        <w:pStyle w:val="39"/>
        <w:rPr>
          <w:rFonts w:hint="eastAsia" w:ascii="宋体" w:hAnsi="宋体" w:eastAsia="宋体" w:cs="宋体"/>
        </w:rPr>
      </w:pPr>
      <w:r>
        <w:rPr>
          <w:rFonts w:hint="eastAsia" w:ascii="宋体" w:hAnsi="宋体" w:eastAsia="宋体" w:cs="宋体"/>
        </w:rPr>
        <w:t>29.6 电子招投标的应急措施</w:t>
      </w:r>
    </w:p>
    <w:p w14:paraId="370A53A1">
      <w:pPr>
        <w:pStyle w:val="39"/>
        <w:rPr>
          <w:rFonts w:hint="eastAsia" w:ascii="宋体" w:hAnsi="宋体" w:eastAsia="宋体" w:cs="宋体"/>
        </w:rPr>
      </w:pPr>
      <w:r>
        <w:rPr>
          <w:rFonts w:hint="eastAsia" w:ascii="宋体" w:hAnsi="宋体" w:eastAsia="宋体" w:cs="宋体"/>
        </w:rPr>
        <w:t>29.6.1电子开标、评标如出现下列原因，导致系统无法正常运行或无法正常评标时，应采取应急措施。</w:t>
      </w:r>
    </w:p>
    <w:p w14:paraId="238D9A79">
      <w:pPr>
        <w:pStyle w:val="39"/>
        <w:rPr>
          <w:rFonts w:hint="eastAsia" w:ascii="宋体" w:hAnsi="宋体" w:eastAsia="宋体" w:cs="宋体"/>
        </w:rPr>
      </w:pPr>
      <w:r>
        <w:rPr>
          <w:rFonts w:hint="eastAsia" w:ascii="宋体" w:hAnsi="宋体" w:eastAsia="宋体" w:cs="宋体"/>
        </w:rPr>
        <w:t>（1）系统服务器发生故障，无法访问或无法使用系统；</w:t>
      </w:r>
    </w:p>
    <w:p w14:paraId="3BD71190">
      <w:pPr>
        <w:pStyle w:val="39"/>
        <w:rPr>
          <w:rFonts w:hint="eastAsia" w:ascii="宋体" w:hAnsi="宋体" w:eastAsia="宋体" w:cs="宋体"/>
        </w:rPr>
      </w:pPr>
      <w:r>
        <w:rPr>
          <w:rFonts w:hint="eastAsia" w:ascii="宋体" w:hAnsi="宋体" w:eastAsia="宋体" w:cs="宋体"/>
        </w:rPr>
        <w:t>（2）系统的软件或数据库出现错误，不能进行正常操作；</w:t>
      </w:r>
    </w:p>
    <w:p w14:paraId="6C556770">
      <w:pPr>
        <w:pStyle w:val="39"/>
        <w:rPr>
          <w:rFonts w:hint="eastAsia" w:ascii="宋体" w:hAnsi="宋体" w:eastAsia="宋体" w:cs="宋体"/>
        </w:rPr>
      </w:pPr>
      <w:r>
        <w:rPr>
          <w:rFonts w:hint="eastAsia" w:ascii="宋体" w:hAnsi="宋体" w:eastAsia="宋体" w:cs="宋体"/>
        </w:rPr>
        <w:t>（3）系统发现有安全漏洞，有潜在的泄密危险；</w:t>
      </w:r>
    </w:p>
    <w:p w14:paraId="79131E5C">
      <w:pPr>
        <w:pStyle w:val="39"/>
        <w:rPr>
          <w:rFonts w:hint="eastAsia" w:ascii="宋体" w:hAnsi="宋体" w:eastAsia="宋体" w:cs="宋体"/>
        </w:rPr>
      </w:pPr>
      <w:r>
        <w:rPr>
          <w:rFonts w:hint="eastAsia" w:ascii="宋体" w:hAnsi="宋体" w:eastAsia="宋体" w:cs="宋体"/>
        </w:rPr>
        <w:t>（4）病毒发作或受到外来病毒的攻击；</w:t>
      </w:r>
    </w:p>
    <w:p w14:paraId="055BEEEC">
      <w:pPr>
        <w:pStyle w:val="39"/>
        <w:rPr>
          <w:rFonts w:hint="eastAsia" w:ascii="宋体" w:hAnsi="宋体" w:eastAsia="宋体" w:cs="宋体"/>
        </w:rPr>
      </w:pPr>
      <w:r>
        <w:rPr>
          <w:rFonts w:hint="eastAsia" w:ascii="宋体" w:hAnsi="宋体" w:eastAsia="宋体" w:cs="宋体"/>
        </w:rPr>
        <w:t>（5）出现其他不可抗拒的客观原因造成开评标系统无法正常使用。</w:t>
      </w:r>
    </w:p>
    <w:p w14:paraId="6EC3906B">
      <w:pPr>
        <w:pStyle w:val="39"/>
        <w:rPr>
          <w:rFonts w:hint="eastAsia" w:ascii="宋体" w:hAnsi="宋体" w:eastAsia="宋体" w:cs="宋体"/>
        </w:rPr>
      </w:pPr>
      <w:r>
        <w:rPr>
          <w:rFonts w:hint="eastAsia" w:ascii="宋体" w:hAnsi="宋体" w:eastAsia="宋体" w:cs="宋体"/>
        </w:rPr>
        <w:t>出现上述情况时，应对未开标的暂停开标。已在系统内开标、评标的立即停止。采取应急措施时，必须对原有资料及信息作出妥善保密处理。</w:t>
      </w:r>
    </w:p>
    <w:p w14:paraId="27B180C7">
      <w:pPr>
        <w:pStyle w:val="39"/>
        <w:rPr>
          <w:rFonts w:hint="eastAsia" w:ascii="宋体" w:hAnsi="宋体" w:eastAsia="宋体" w:cs="宋体"/>
        </w:rPr>
      </w:pPr>
      <w:r>
        <w:rPr>
          <w:rFonts w:hint="eastAsia" w:ascii="宋体" w:hAnsi="宋体" w:eastAsia="宋体" w:cs="宋体"/>
        </w:rPr>
        <w:t>29.6.2因系统原因导致投标人均无法解密电子投标文件时，采购代理机构可在开标现场直接导入投标人在投标截止时间前递交的未加密的电子投标文件进行开标、评标。</w:t>
      </w:r>
    </w:p>
    <w:p w14:paraId="5F4E0CD8">
      <w:pPr>
        <w:pStyle w:val="39"/>
        <w:rPr>
          <w:rFonts w:hint="eastAsia" w:ascii="宋体" w:hAnsi="宋体" w:eastAsia="宋体" w:cs="宋体"/>
        </w:rPr>
      </w:pPr>
      <w:r>
        <w:rPr>
          <w:rFonts w:hint="eastAsia" w:ascii="宋体" w:hAnsi="宋体" w:eastAsia="宋体" w:cs="宋体"/>
        </w:rPr>
        <w:t>29.7 投标人瑕疵滞后发现的处理规则</w:t>
      </w:r>
    </w:p>
    <w:p w14:paraId="57A3BC0E">
      <w:pPr>
        <w:pStyle w:val="39"/>
        <w:rPr>
          <w:rFonts w:hint="eastAsia" w:ascii="宋体" w:hAnsi="宋体" w:eastAsia="宋体" w:cs="宋体"/>
        </w:rPr>
      </w:pPr>
      <w:r>
        <w:rPr>
          <w:rFonts w:hint="eastAsia" w:ascii="宋体" w:hAnsi="宋体" w:eastAsia="宋体" w:cs="宋体"/>
        </w:rPr>
        <w:t>29.7.1无论基于何种原因，各项本应作</w:t>
      </w:r>
      <w:r>
        <w:rPr>
          <w:rFonts w:hint="eastAsia" w:ascii="宋体" w:hAnsi="宋体" w:eastAsia="宋体" w:cs="宋体"/>
          <w:b/>
          <w:bCs/>
        </w:rPr>
        <w:t>无效投标</w:t>
      </w:r>
      <w:r>
        <w:rPr>
          <w:rFonts w:hint="eastAsia" w:ascii="宋体" w:hAnsi="宋体" w:eastAsia="宋体" w:cs="宋体"/>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46D024FF">
      <w:pPr>
        <w:pStyle w:val="4"/>
        <w:rPr>
          <w:rFonts w:hint="eastAsia" w:ascii="宋体" w:hAnsi="宋体" w:eastAsia="宋体" w:cs="宋体"/>
        </w:rPr>
      </w:pPr>
      <w:bookmarkStart w:id="220" w:name="_Toc163492859"/>
      <w:bookmarkStart w:id="221" w:name="_Toc155185879"/>
      <w:bookmarkStart w:id="222" w:name="_Toc140132792"/>
      <w:r>
        <w:rPr>
          <w:rFonts w:hint="eastAsia" w:ascii="宋体" w:hAnsi="宋体" w:eastAsia="宋体" w:cs="宋体"/>
        </w:rPr>
        <w:t>（八）中标</w:t>
      </w:r>
      <w:bookmarkEnd w:id="220"/>
      <w:bookmarkEnd w:id="221"/>
      <w:bookmarkEnd w:id="222"/>
    </w:p>
    <w:p w14:paraId="25D11BCB">
      <w:pPr>
        <w:pStyle w:val="5"/>
        <w:rPr>
          <w:rFonts w:hint="eastAsia" w:ascii="宋体" w:hAnsi="宋体" w:eastAsia="宋体" w:cs="宋体"/>
        </w:rPr>
      </w:pPr>
      <w:bookmarkStart w:id="223" w:name="_Toc140132793"/>
      <w:bookmarkStart w:id="224" w:name="_Toc163492860"/>
      <w:r>
        <w:rPr>
          <w:rFonts w:hint="eastAsia" w:ascii="宋体" w:hAnsi="宋体" w:eastAsia="宋体" w:cs="宋体"/>
        </w:rPr>
        <w:t>30.确定中标人</w:t>
      </w:r>
      <w:bookmarkEnd w:id="223"/>
      <w:bookmarkEnd w:id="224"/>
    </w:p>
    <w:p w14:paraId="76F9B478">
      <w:pPr>
        <w:pStyle w:val="39"/>
        <w:rPr>
          <w:rFonts w:hint="eastAsia" w:ascii="宋体" w:hAnsi="宋体" w:eastAsia="宋体" w:cs="宋体"/>
          <w:lang w:bidi="ar"/>
        </w:rPr>
      </w:pPr>
      <w:r>
        <w:rPr>
          <w:rFonts w:hint="eastAsia" w:ascii="宋体" w:hAnsi="宋体" w:eastAsia="宋体" w:cs="宋体"/>
        </w:rPr>
        <w:t>30.1</w:t>
      </w:r>
      <w:r>
        <w:rPr>
          <w:rFonts w:hint="eastAsia" w:ascii="宋体" w:hAnsi="宋体" w:eastAsia="宋体" w:cs="宋体"/>
          <w:lang w:bidi="ar"/>
        </w:rPr>
        <w:t>采购人将在评标报告确定的中标候选人名单中按顺序确定中标人，中标候选人并列的，按照</w:t>
      </w:r>
      <w:r>
        <w:rPr>
          <w:rFonts w:hint="eastAsia" w:ascii="宋体" w:hAnsi="宋体" w:eastAsia="宋体" w:cs="宋体"/>
        </w:rPr>
        <w:t>“投标人须知前附表”</w:t>
      </w:r>
      <w:r>
        <w:rPr>
          <w:rFonts w:hint="eastAsia" w:ascii="宋体" w:hAnsi="宋体" w:eastAsia="宋体" w:cs="宋体"/>
          <w:lang w:bidi="ar"/>
        </w:rPr>
        <w:t>确定中标人；招标文件未规定的，采取随机抽取的方式确定。采购人是否委托评标委员会直接确定中标人，见</w:t>
      </w:r>
      <w:r>
        <w:rPr>
          <w:rFonts w:hint="eastAsia" w:ascii="宋体" w:hAnsi="宋体" w:eastAsia="宋体" w:cs="宋体"/>
        </w:rPr>
        <w:t>“投标人须知前附表”</w:t>
      </w:r>
      <w:r>
        <w:rPr>
          <w:rFonts w:hint="eastAsia" w:ascii="宋体" w:hAnsi="宋体" w:eastAsia="宋体" w:cs="宋体"/>
          <w:lang w:bidi="ar"/>
        </w:rPr>
        <w:t>。</w:t>
      </w:r>
    </w:p>
    <w:p w14:paraId="5CE7C7B5">
      <w:pPr>
        <w:pStyle w:val="39"/>
        <w:rPr>
          <w:rFonts w:hint="eastAsia" w:ascii="宋体" w:hAnsi="宋体" w:eastAsia="宋体" w:cs="宋体"/>
          <w:lang w:bidi="ar"/>
        </w:rPr>
      </w:pPr>
      <w:r>
        <w:rPr>
          <w:rFonts w:hint="eastAsia" w:ascii="宋体" w:hAnsi="宋体" w:eastAsia="宋体" w:cs="宋体"/>
          <w:lang w:bidi="ar"/>
        </w:rPr>
        <w:t>30.2采用综合评分法的采购项目，提供相同品牌产品且通过资格审查、符合性审查的不同</w:t>
      </w:r>
      <w:r>
        <w:rPr>
          <w:rFonts w:hint="eastAsia" w:ascii="宋体" w:hAnsi="宋体" w:eastAsia="宋体" w:cs="宋体"/>
        </w:rPr>
        <w:t>投标人</w:t>
      </w:r>
      <w:r>
        <w:rPr>
          <w:rFonts w:hint="eastAsia" w:ascii="宋体" w:hAnsi="宋体" w:eastAsia="宋体" w:cs="宋体"/>
          <w:lang w:bidi="ar"/>
        </w:rPr>
        <w:t>参加同一合同项下投标的，按一家投标人计算，评审后得分最高的同品牌投标人获得中标人推荐资格；评审得分相同的，由采购人或者采购人委托评标委员会按照</w:t>
      </w:r>
      <w:r>
        <w:rPr>
          <w:rFonts w:hint="eastAsia" w:ascii="宋体" w:hAnsi="宋体" w:eastAsia="宋体" w:cs="宋体"/>
        </w:rPr>
        <w:t>“投标人须知前附表”</w:t>
      </w:r>
      <w:r>
        <w:rPr>
          <w:rFonts w:hint="eastAsia" w:ascii="宋体" w:hAnsi="宋体" w:eastAsia="宋体" w:cs="宋体"/>
          <w:lang w:bidi="ar"/>
        </w:rPr>
        <w:t>规定的方式确定一个投标人获得中标人推荐资格，招标文件未规定的采取随机抽取方式确定，其他同品牌投标人不作为中标候选人。</w:t>
      </w:r>
    </w:p>
    <w:p w14:paraId="0BC25A43">
      <w:pPr>
        <w:pStyle w:val="39"/>
        <w:rPr>
          <w:rFonts w:hint="eastAsia" w:ascii="宋体" w:hAnsi="宋体" w:eastAsia="宋体" w:cs="宋体"/>
          <w:lang w:bidi="ar"/>
        </w:rPr>
      </w:pPr>
      <w:r>
        <w:rPr>
          <w:rFonts w:hint="eastAsia" w:ascii="宋体" w:hAnsi="宋体" w:eastAsia="宋体" w:cs="宋体"/>
          <w:lang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ascii="宋体" w:hAnsi="宋体" w:eastAsia="宋体" w:cs="宋体"/>
        </w:rPr>
        <w:t>“投标人须知前附表”</w:t>
      </w:r>
      <w:r>
        <w:rPr>
          <w:rFonts w:hint="eastAsia" w:ascii="宋体" w:hAnsi="宋体" w:eastAsia="宋体" w:cs="宋体"/>
          <w:lang w:bidi="ar"/>
        </w:rPr>
        <w:t>规定的方式确定一个参加评标的投标人，招标文件未规定的采取随机抽取方式确定，其他投标无效。</w:t>
      </w:r>
    </w:p>
    <w:p w14:paraId="6BDE8238">
      <w:pPr>
        <w:pStyle w:val="39"/>
        <w:rPr>
          <w:rFonts w:hint="eastAsia" w:ascii="宋体" w:hAnsi="宋体" w:eastAsia="宋体" w:cs="宋体"/>
        </w:rPr>
      </w:pPr>
      <w:r>
        <w:rPr>
          <w:rFonts w:hint="eastAsia" w:ascii="宋体" w:hAnsi="宋体" w:eastAsia="宋体" w:cs="宋体"/>
          <w:lang w:bidi="ar"/>
        </w:rPr>
        <w:t>30.4非单一产品采购项目，采购人应当根据采购项目技术构成、产品价格比重等合理确定</w:t>
      </w:r>
      <w:r>
        <w:rPr>
          <w:rFonts w:hint="eastAsia" w:ascii="宋体" w:hAnsi="宋体" w:eastAsia="宋体" w:cs="宋体"/>
        </w:rPr>
        <w:t>核心</w:t>
      </w:r>
      <w:r>
        <w:rPr>
          <w:rFonts w:hint="eastAsia" w:ascii="宋体" w:hAnsi="宋体" w:eastAsia="宋体" w:cs="宋体"/>
          <w:lang w:bidi="ar"/>
        </w:rPr>
        <w:t>产品，并在</w:t>
      </w:r>
      <w:r>
        <w:rPr>
          <w:rFonts w:hint="eastAsia" w:ascii="宋体" w:hAnsi="宋体" w:eastAsia="宋体" w:cs="宋体"/>
        </w:rPr>
        <w:t>“投标人须知前附表”</w:t>
      </w:r>
      <w:r>
        <w:rPr>
          <w:rFonts w:hint="eastAsia" w:ascii="宋体" w:hAnsi="宋体" w:eastAsia="宋体" w:cs="宋体"/>
          <w:lang w:bidi="ar"/>
        </w:rPr>
        <w:t xml:space="preserve">中载明。多家投标人提供的核心产品品牌相同的，按前两款规定处理。 </w:t>
      </w:r>
    </w:p>
    <w:p w14:paraId="6D53CFAE">
      <w:pPr>
        <w:pStyle w:val="5"/>
        <w:rPr>
          <w:rFonts w:hint="eastAsia" w:ascii="宋体" w:hAnsi="宋体" w:eastAsia="宋体" w:cs="宋体"/>
        </w:rPr>
      </w:pPr>
      <w:bookmarkStart w:id="225" w:name="_Toc163492861"/>
      <w:bookmarkStart w:id="226" w:name="_Toc140132794"/>
      <w:r>
        <w:rPr>
          <w:rFonts w:hint="eastAsia" w:ascii="宋体" w:hAnsi="宋体" w:eastAsia="宋体" w:cs="宋体"/>
        </w:rPr>
        <w:t>31.中标结果公告</w:t>
      </w:r>
      <w:bookmarkEnd w:id="225"/>
      <w:bookmarkEnd w:id="226"/>
    </w:p>
    <w:p w14:paraId="14E21665">
      <w:pPr>
        <w:pStyle w:val="39"/>
        <w:rPr>
          <w:rFonts w:hint="eastAsia" w:ascii="宋体" w:hAnsi="宋体" w:eastAsia="宋体" w:cs="宋体"/>
        </w:rPr>
      </w:pPr>
      <w:r>
        <w:rPr>
          <w:rFonts w:hint="eastAsia" w:ascii="宋体" w:hAnsi="宋体" w:eastAsia="宋体" w:cs="宋体"/>
          <w:bCs/>
        </w:rPr>
        <w:t>3</w:t>
      </w:r>
      <w:r>
        <w:rPr>
          <w:rFonts w:hint="eastAsia" w:ascii="宋体" w:hAnsi="宋体" w:eastAsia="宋体" w:cs="宋体"/>
          <w:bCs/>
          <w:lang w:val="en-US"/>
        </w:rPr>
        <w:t>1</w:t>
      </w:r>
      <w:r>
        <w:rPr>
          <w:rFonts w:hint="eastAsia" w:ascii="宋体" w:hAnsi="宋体" w:eastAsia="宋体" w:cs="宋体"/>
        </w:rPr>
        <w:t>.1</w:t>
      </w:r>
      <w:r>
        <w:rPr>
          <w:rFonts w:hint="eastAsia" w:ascii="宋体" w:hAnsi="宋体" w:eastAsia="宋体" w:cs="宋体"/>
          <w:lang w:val="en-US"/>
        </w:rPr>
        <w:t>采购人或</w:t>
      </w:r>
      <w:r>
        <w:rPr>
          <w:rFonts w:hint="eastAsia" w:ascii="宋体" w:hAnsi="宋体" w:eastAsia="宋体" w:cs="宋体"/>
        </w:rPr>
        <w:t>采购代理机构应当自中标人确定之日起2个工作日内，在</w:t>
      </w:r>
      <w:r>
        <w:rPr>
          <w:rFonts w:hint="eastAsia" w:ascii="宋体" w:hAnsi="宋体" w:eastAsia="宋体" w:cs="宋体"/>
          <w:lang w:val="en-US"/>
        </w:rPr>
        <w:t>发布招标公告的同一</w:t>
      </w:r>
      <w:r>
        <w:rPr>
          <w:rFonts w:hint="eastAsia" w:ascii="宋体" w:hAnsi="宋体" w:eastAsia="宋体" w:cs="宋体"/>
        </w:rPr>
        <w:t>媒体上发布中标结果公告，</w:t>
      </w:r>
      <w:r>
        <w:rPr>
          <w:rFonts w:hint="eastAsia" w:ascii="宋体" w:hAnsi="宋体" w:eastAsia="宋体" w:cs="宋体"/>
          <w:lang w:val="en-US"/>
        </w:rPr>
        <w:t>同时向中标人</w:t>
      </w:r>
      <w:r>
        <w:rPr>
          <w:rFonts w:hint="eastAsia" w:ascii="宋体" w:hAnsi="宋体" w:eastAsia="宋体" w:cs="宋体"/>
        </w:rPr>
        <w:t>发出中标通知书。招标文件随中标结果同时公告，中标结果公告期限为1个工作日。</w:t>
      </w:r>
    </w:p>
    <w:p w14:paraId="0EFD42C2">
      <w:pPr>
        <w:pStyle w:val="39"/>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rPr>
        <w:t>1</w:t>
      </w:r>
      <w:r>
        <w:rPr>
          <w:rFonts w:hint="eastAsia" w:ascii="宋体" w:hAnsi="宋体" w:eastAsia="宋体" w:cs="宋体"/>
        </w:rPr>
        <w:t>.2中标</w:t>
      </w:r>
      <w:r>
        <w:rPr>
          <w:rFonts w:hint="eastAsia" w:ascii="宋体" w:hAnsi="宋体" w:eastAsia="宋体" w:cs="宋体"/>
          <w:lang w:val="en-US"/>
        </w:rPr>
        <w:t>人</w:t>
      </w:r>
      <w:r>
        <w:rPr>
          <w:rFonts w:hint="eastAsia" w:ascii="宋体" w:hAnsi="宋体" w:eastAsia="宋体" w:cs="宋体"/>
        </w:rPr>
        <w:t>为中小企业</w:t>
      </w:r>
      <w:r>
        <w:rPr>
          <w:rFonts w:hint="eastAsia" w:ascii="宋体" w:hAnsi="宋体" w:eastAsia="宋体" w:cs="宋体"/>
          <w:lang w:val="en-US"/>
        </w:rPr>
        <w:t>享受中小企业扶持政策的</w:t>
      </w:r>
      <w:r>
        <w:rPr>
          <w:rFonts w:hint="eastAsia" w:ascii="宋体" w:hAnsi="宋体" w:eastAsia="宋体" w:cs="宋体"/>
        </w:rPr>
        <w:t>，其“中小企业声明函”随中标结果同时公告。中标</w:t>
      </w:r>
      <w:r>
        <w:rPr>
          <w:rFonts w:hint="eastAsia" w:ascii="宋体" w:hAnsi="宋体" w:eastAsia="宋体" w:cs="宋体"/>
          <w:lang w:val="en-US"/>
        </w:rPr>
        <w:t>人</w:t>
      </w:r>
      <w:r>
        <w:rPr>
          <w:rFonts w:hint="eastAsia" w:ascii="宋体" w:hAnsi="宋体" w:eastAsia="宋体" w:cs="宋体"/>
        </w:rPr>
        <w:t>为残疾人福利性单位的，其“残疾人福利性单位声明函”随中标结果同时公告。</w:t>
      </w:r>
    </w:p>
    <w:p w14:paraId="1D7F97ED">
      <w:pPr>
        <w:pStyle w:val="39"/>
        <w:rPr>
          <w:rFonts w:hint="eastAsia" w:ascii="宋体" w:hAnsi="宋体" w:eastAsia="宋体" w:cs="宋体"/>
        </w:rPr>
      </w:pPr>
      <w:r>
        <w:rPr>
          <w:rFonts w:hint="eastAsia" w:ascii="宋体" w:hAnsi="宋体" w:eastAsia="宋体" w:cs="宋体"/>
          <w:lang w:val="en-US"/>
        </w:rPr>
        <w:t>31.3</w:t>
      </w:r>
      <w:r>
        <w:rPr>
          <w:rFonts w:hint="eastAsia" w:ascii="宋体" w:hAnsi="宋体" w:eastAsia="宋体" w:cs="宋体"/>
        </w:rPr>
        <w:t>项目采购采用最低评标价法的，公告中标结果时同时公告因落实政府采购政策等原因进行价格扣除后中标</w:t>
      </w:r>
      <w:r>
        <w:rPr>
          <w:rFonts w:hint="eastAsia" w:ascii="宋体" w:hAnsi="宋体" w:eastAsia="宋体" w:cs="宋体"/>
          <w:lang w:val="en-US"/>
        </w:rPr>
        <w:t>人</w:t>
      </w:r>
      <w:r>
        <w:rPr>
          <w:rFonts w:hint="eastAsia" w:ascii="宋体" w:hAnsi="宋体" w:eastAsia="宋体" w:cs="宋体"/>
        </w:rPr>
        <w:t>的评审报价；项目采购采用综合评分法的，公告中标结果时同时公告中标</w:t>
      </w:r>
      <w:r>
        <w:rPr>
          <w:rFonts w:hint="eastAsia" w:ascii="宋体" w:hAnsi="宋体" w:eastAsia="宋体" w:cs="宋体"/>
          <w:lang w:val="en-US"/>
        </w:rPr>
        <w:t>供应商</w:t>
      </w:r>
      <w:r>
        <w:rPr>
          <w:rFonts w:hint="eastAsia" w:ascii="宋体" w:hAnsi="宋体" w:eastAsia="宋体" w:cs="宋体"/>
        </w:rPr>
        <w:t>的评审总得分。</w:t>
      </w:r>
    </w:p>
    <w:p w14:paraId="64942756">
      <w:pPr>
        <w:pStyle w:val="5"/>
        <w:rPr>
          <w:rFonts w:hint="eastAsia" w:ascii="宋体" w:hAnsi="宋体" w:eastAsia="宋体" w:cs="宋体"/>
        </w:rPr>
      </w:pPr>
      <w:bookmarkStart w:id="227" w:name="_Toc163492862"/>
      <w:bookmarkStart w:id="228" w:name="_Toc140132795"/>
      <w:r>
        <w:rPr>
          <w:rFonts w:hint="eastAsia" w:ascii="宋体" w:hAnsi="宋体" w:eastAsia="宋体" w:cs="宋体"/>
        </w:rPr>
        <w:t>32.中标通知</w:t>
      </w:r>
      <w:bookmarkEnd w:id="227"/>
      <w:bookmarkEnd w:id="228"/>
    </w:p>
    <w:p w14:paraId="220648DC">
      <w:pPr>
        <w:pStyle w:val="39"/>
        <w:rPr>
          <w:rFonts w:hint="eastAsia" w:ascii="宋体" w:hAnsi="宋体" w:eastAsia="宋体" w:cs="宋体"/>
        </w:rPr>
      </w:pPr>
      <w:r>
        <w:rPr>
          <w:rFonts w:hint="eastAsia" w:ascii="宋体" w:hAnsi="宋体" w:eastAsia="宋体" w:cs="宋体"/>
          <w:bCs/>
        </w:rPr>
        <w:t>3</w:t>
      </w:r>
      <w:r>
        <w:rPr>
          <w:rFonts w:hint="eastAsia" w:ascii="宋体" w:hAnsi="宋体" w:eastAsia="宋体" w:cs="宋体"/>
          <w:bCs/>
          <w:lang w:val="en-US"/>
        </w:rPr>
        <w:t>2</w:t>
      </w:r>
      <w:r>
        <w:rPr>
          <w:rFonts w:hint="eastAsia" w:ascii="宋体" w:hAnsi="宋体" w:eastAsia="宋体" w:cs="宋体"/>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7F421290">
      <w:pPr>
        <w:pStyle w:val="39"/>
        <w:rPr>
          <w:rFonts w:hint="eastAsia" w:ascii="宋体" w:hAnsi="宋体" w:eastAsia="宋体" w:cs="宋体"/>
        </w:rPr>
      </w:pPr>
      <w:r>
        <w:rPr>
          <w:rFonts w:hint="eastAsia" w:ascii="宋体" w:hAnsi="宋体" w:eastAsia="宋体" w:cs="宋体"/>
        </w:rPr>
        <w:t>32.2中标通知书对采购人和中标人均具有法律效力。中标通知书发出后，采购人改变中标结果的，或者中标人放弃中标项目的，应当依法承担法律责任。</w:t>
      </w:r>
    </w:p>
    <w:p w14:paraId="221CD480">
      <w:pPr>
        <w:pStyle w:val="4"/>
        <w:rPr>
          <w:rFonts w:hint="eastAsia" w:ascii="宋体" w:hAnsi="宋体" w:eastAsia="宋体" w:cs="宋体"/>
        </w:rPr>
      </w:pPr>
      <w:bookmarkStart w:id="229" w:name="_Toc163492863"/>
      <w:r>
        <w:rPr>
          <w:rFonts w:hint="eastAsia" w:ascii="宋体" w:hAnsi="宋体" w:eastAsia="宋体" w:cs="宋体"/>
        </w:rPr>
        <w:t>（九）签订</w:t>
      </w:r>
      <w:bookmarkStart w:id="230" w:name="_Toc155185880"/>
      <w:bookmarkStart w:id="231" w:name="_Toc140132796"/>
      <w:r>
        <w:rPr>
          <w:rFonts w:hint="eastAsia" w:ascii="宋体" w:hAnsi="宋体" w:eastAsia="宋体" w:cs="宋体"/>
        </w:rPr>
        <w:t>合同</w:t>
      </w:r>
      <w:bookmarkEnd w:id="229"/>
      <w:bookmarkEnd w:id="230"/>
      <w:bookmarkEnd w:id="231"/>
    </w:p>
    <w:p w14:paraId="37D7F428">
      <w:pPr>
        <w:pStyle w:val="5"/>
        <w:rPr>
          <w:rFonts w:hint="eastAsia" w:ascii="宋体" w:hAnsi="宋体" w:eastAsia="宋体" w:cs="宋体"/>
        </w:rPr>
      </w:pPr>
      <w:bookmarkStart w:id="232" w:name="_Toc163492864"/>
      <w:bookmarkStart w:id="233" w:name="_Toc140132797"/>
      <w:r>
        <w:rPr>
          <w:rFonts w:hint="eastAsia" w:ascii="宋体" w:hAnsi="宋体" w:eastAsia="宋体" w:cs="宋体"/>
        </w:rPr>
        <w:t>33.履约保证金</w:t>
      </w:r>
      <w:bookmarkEnd w:id="232"/>
      <w:bookmarkEnd w:id="233"/>
    </w:p>
    <w:p w14:paraId="25BAD045">
      <w:pPr>
        <w:pStyle w:val="39"/>
        <w:rPr>
          <w:rFonts w:hint="eastAsia" w:ascii="宋体" w:hAnsi="宋体" w:eastAsia="宋体" w:cs="宋体"/>
        </w:rPr>
      </w:pPr>
      <w:r>
        <w:rPr>
          <w:rFonts w:hint="eastAsia" w:ascii="宋体" w:hAnsi="宋体" w:eastAsia="宋体" w:cs="宋体"/>
          <w:bCs/>
        </w:rPr>
        <w:t>3</w:t>
      </w:r>
      <w:r>
        <w:rPr>
          <w:rFonts w:hint="eastAsia" w:ascii="宋体" w:hAnsi="宋体" w:eastAsia="宋体" w:cs="宋体"/>
          <w:bCs/>
          <w:lang w:val="en-US"/>
        </w:rPr>
        <w:t>3</w:t>
      </w:r>
      <w:r>
        <w:rPr>
          <w:rFonts w:hint="eastAsia" w:ascii="宋体" w:hAnsi="宋体" w:eastAsia="宋体" w:cs="宋体"/>
        </w:rPr>
        <w:t>.1在签订合同前，中标人应按“投标人须知前附表”规定的金额、担保形式和采购人认可的履约担保格式向采购人提交履约保证金。</w:t>
      </w:r>
    </w:p>
    <w:p w14:paraId="3E574134">
      <w:pPr>
        <w:pStyle w:val="39"/>
        <w:rPr>
          <w:rFonts w:hint="eastAsia" w:ascii="宋体" w:hAnsi="宋体" w:eastAsia="宋体" w:cs="宋体"/>
        </w:rPr>
      </w:pPr>
      <w:r>
        <w:rPr>
          <w:rFonts w:hint="eastAsia" w:ascii="宋体" w:hAnsi="宋体" w:eastAsia="宋体" w:cs="宋体"/>
          <w:bCs/>
        </w:rPr>
        <w:t>3</w:t>
      </w:r>
      <w:r>
        <w:rPr>
          <w:rFonts w:hint="eastAsia" w:ascii="宋体" w:hAnsi="宋体" w:eastAsia="宋体" w:cs="宋体"/>
          <w:bCs/>
          <w:lang w:val="en-US"/>
        </w:rPr>
        <w:t>3</w:t>
      </w:r>
      <w:r>
        <w:rPr>
          <w:rFonts w:hint="eastAsia" w:ascii="宋体" w:hAnsi="宋体" w:eastAsia="宋体" w:cs="宋体"/>
        </w:rPr>
        <w:t>.2中标人不能按本章第3</w:t>
      </w:r>
      <w:r>
        <w:rPr>
          <w:rFonts w:hint="eastAsia" w:ascii="宋体" w:hAnsi="宋体" w:eastAsia="宋体" w:cs="宋体"/>
          <w:lang w:val="en-US"/>
        </w:rPr>
        <w:t>3</w:t>
      </w:r>
      <w:r>
        <w:rPr>
          <w:rFonts w:hint="eastAsia" w:ascii="宋体" w:hAnsi="宋体" w:eastAsia="宋体" w:cs="宋体"/>
        </w:rPr>
        <w:t>.1项要求提交履约担保的，视为放弃中标，给采购人造成损失的，中标人还应当承担民事责任。</w:t>
      </w:r>
    </w:p>
    <w:p w14:paraId="08A15E96">
      <w:pPr>
        <w:pStyle w:val="5"/>
        <w:rPr>
          <w:rFonts w:hint="eastAsia" w:ascii="宋体" w:hAnsi="宋体" w:eastAsia="宋体" w:cs="宋体"/>
        </w:rPr>
      </w:pPr>
      <w:bookmarkStart w:id="234" w:name="_Toc163492865"/>
      <w:bookmarkStart w:id="235" w:name="_Toc140132798"/>
      <w:r>
        <w:rPr>
          <w:rFonts w:hint="eastAsia" w:ascii="宋体" w:hAnsi="宋体" w:eastAsia="宋体" w:cs="宋体"/>
        </w:rPr>
        <w:t>34.签订合同</w:t>
      </w:r>
      <w:bookmarkEnd w:id="234"/>
      <w:bookmarkEnd w:id="235"/>
    </w:p>
    <w:p w14:paraId="37F69777">
      <w:pPr>
        <w:pStyle w:val="39"/>
        <w:rPr>
          <w:rFonts w:hint="eastAsia" w:ascii="宋体" w:hAnsi="宋体" w:eastAsia="宋体" w:cs="宋体"/>
        </w:rPr>
      </w:pPr>
      <w:r>
        <w:rPr>
          <w:rFonts w:hint="eastAsia" w:ascii="宋体" w:hAnsi="宋体" w:eastAsia="宋体" w:cs="宋体"/>
          <w:bCs/>
        </w:rPr>
        <w:t>3</w:t>
      </w:r>
      <w:r>
        <w:rPr>
          <w:rFonts w:hint="eastAsia" w:ascii="宋体" w:hAnsi="宋体" w:eastAsia="宋体" w:cs="宋体"/>
          <w:bCs/>
          <w:lang w:val="en-US"/>
        </w:rPr>
        <w:t>4</w:t>
      </w:r>
      <w:r>
        <w:rPr>
          <w:rFonts w:hint="eastAsia" w:ascii="宋体" w:hAnsi="宋体" w:eastAsia="宋体" w:cs="宋体"/>
        </w:rPr>
        <w:t>.1 采购人和中标人应当自中标通知书发出之日起</w:t>
      </w:r>
      <w:r>
        <w:rPr>
          <w:rFonts w:hint="eastAsia" w:ascii="宋体" w:hAnsi="宋体" w:eastAsia="宋体" w:cs="宋体"/>
          <w:lang w:val="en-US"/>
        </w:rPr>
        <w:t>25</w:t>
      </w:r>
      <w:r>
        <w:rPr>
          <w:rFonts w:hint="eastAsia" w:ascii="宋体" w:hAnsi="宋体" w:eastAsia="宋体" w:cs="宋体"/>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6B3E46C1">
      <w:pPr>
        <w:pStyle w:val="39"/>
        <w:rPr>
          <w:rFonts w:hint="eastAsia" w:ascii="宋体" w:hAnsi="宋体" w:eastAsia="宋体" w:cs="宋体"/>
        </w:rPr>
      </w:pPr>
      <w:r>
        <w:rPr>
          <w:rFonts w:hint="eastAsia" w:ascii="宋体" w:hAnsi="宋体" w:eastAsia="宋体" w:cs="宋体"/>
        </w:rPr>
        <w:t>34.2 中标人拒绝与采购人签订合同的，采购人可以按照评标报告推荐的中标候选人名单排序，确定下一候选人为中标人，也可以重新开展政府采购活动。</w:t>
      </w:r>
    </w:p>
    <w:p w14:paraId="71CB89CA">
      <w:pPr>
        <w:pStyle w:val="39"/>
        <w:rPr>
          <w:rFonts w:hint="eastAsia" w:ascii="宋体" w:hAnsi="宋体" w:eastAsia="宋体" w:cs="宋体"/>
        </w:rPr>
      </w:pPr>
      <w:r>
        <w:rPr>
          <w:rFonts w:hint="eastAsia" w:ascii="宋体" w:hAnsi="宋体" w:eastAsia="宋体" w:cs="宋体"/>
          <w:bCs/>
        </w:rPr>
        <w:t>3</w:t>
      </w:r>
      <w:r>
        <w:rPr>
          <w:rFonts w:hint="eastAsia" w:ascii="宋体" w:hAnsi="宋体" w:eastAsia="宋体" w:cs="宋体"/>
          <w:bCs/>
          <w:lang w:val="en-US"/>
        </w:rPr>
        <w:t>4</w:t>
      </w:r>
      <w:r>
        <w:rPr>
          <w:rFonts w:hint="eastAsia" w:ascii="宋体" w:hAnsi="宋体" w:eastAsia="宋体" w:cs="宋体"/>
        </w:rPr>
        <w:t>.</w:t>
      </w:r>
      <w:r>
        <w:rPr>
          <w:rFonts w:hint="eastAsia" w:ascii="宋体" w:hAnsi="宋体" w:eastAsia="宋体" w:cs="宋体"/>
          <w:lang w:val="en-US"/>
        </w:rPr>
        <w:t>3</w:t>
      </w:r>
      <w:r>
        <w:rPr>
          <w:rFonts w:hint="eastAsia" w:ascii="宋体" w:hAnsi="宋体" w:eastAsia="宋体" w:cs="宋体"/>
        </w:rPr>
        <w:t xml:space="preserve"> 采购人和中标人不得向对方提出任何不合理的要求，作为签订合同的条件，双方不得私下订立背离合同实质性内容的协议。</w:t>
      </w:r>
    </w:p>
    <w:p w14:paraId="3AFAF349">
      <w:pPr>
        <w:pStyle w:val="39"/>
        <w:rPr>
          <w:rFonts w:hint="eastAsia" w:ascii="宋体" w:hAnsi="宋体" w:eastAsia="宋体" w:cs="宋体"/>
        </w:rPr>
      </w:pPr>
      <w:r>
        <w:rPr>
          <w:rFonts w:hint="eastAsia" w:ascii="宋体" w:hAnsi="宋体" w:eastAsia="宋体" w:cs="宋体"/>
        </w:rPr>
        <w:t>34.4 联合体中标的，联合体各方应当共同与采购人签订合同，就采购合同约定的事项向采购人承担连带责任。</w:t>
      </w:r>
    </w:p>
    <w:p w14:paraId="45E0A8A8">
      <w:pPr>
        <w:pStyle w:val="39"/>
        <w:rPr>
          <w:rFonts w:hint="eastAsia" w:ascii="宋体" w:hAnsi="宋体" w:eastAsia="宋体" w:cs="宋体"/>
          <w:b/>
          <w:bCs/>
        </w:rPr>
      </w:pPr>
      <w:r>
        <w:rPr>
          <w:rFonts w:hint="eastAsia" w:ascii="宋体" w:hAnsi="宋体" w:eastAsia="宋体" w:cs="宋体"/>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宋体" w:hAnsi="宋体" w:eastAsia="宋体" w:cs="宋体"/>
          <w:b/>
          <w:bCs/>
        </w:rPr>
        <w:t>投标无效</w:t>
      </w:r>
      <w:r>
        <w:rPr>
          <w:rFonts w:hint="eastAsia" w:ascii="宋体" w:hAnsi="宋体" w:eastAsia="宋体" w:cs="宋体"/>
        </w:rPr>
        <w:t>。中标人就采购项目和分包项目向采购人负责，分包供应商就分包项目承担责任。</w:t>
      </w:r>
      <w:r>
        <w:rPr>
          <w:rFonts w:hint="eastAsia" w:ascii="宋体" w:hAnsi="宋体" w:eastAsia="宋体" w:cs="宋体"/>
          <w:b/>
          <w:bCs/>
        </w:rPr>
        <w:t>政府采购合同不能转包。</w:t>
      </w:r>
    </w:p>
    <w:p w14:paraId="1A512F7F">
      <w:pPr>
        <w:pStyle w:val="39"/>
        <w:rPr>
          <w:rFonts w:hint="eastAsia" w:ascii="宋体" w:hAnsi="宋体" w:eastAsia="宋体" w:cs="宋体"/>
        </w:rPr>
      </w:pPr>
      <w:r>
        <w:rPr>
          <w:rFonts w:hint="eastAsia" w:ascii="宋体" w:hAnsi="宋体" w:eastAsia="宋体" w:cs="宋体"/>
          <w:bCs/>
        </w:rPr>
        <w:t>3</w:t>
      </w:r>
      <w:r>
        <w:rPr>
          <w:rFonts w:hint="eastAsia" w:ascii="宋体" w:hAnsi="宋体" w:eastAsia="宋体" w:cs="宋体"/>
          <w:bCs/>
          <w:lang w:val="en-US"/>
        </w:rPr>
        <w:t>4</w:t>
      </w:r>
      <w:r>
        <w:rPr>
          <w:rFonts w:hint="eastAsia" w:ascii="宋体" w:hAnsi="宋体" w:eastAsia="宋体" w:cs="宋体"/>
        </w:rPr>
        <w:t>.</w:t>
      </w:r>
      <w:r>
        <w:rPr>
          <w:rFonts w:hint="eastAsia" w:ascii="宋体" w:hAnsi="宋体" w:eastAsia="宋体" w:cs="宋体"/>
          <w:lang w:val="en-US"/>
        </w:rPr>
        <w:t>6</w:t>
      </w:r>
      <w:r>
        <w:rPr>
          <w:rFonts w:hint="eastAsia" w:ascii="宋体" w:hAnsi="宋体" w:eastAsia="宋体" w:cs="宋体"/>
        </w:rPr>
        <w:t>采购合同履行中，采购人需追加与合同标的相同的</w:t>
      </w:r>
      <w:r>
        <w:rPr>
          <w:rFonts w:hint="eastAsia" w:ascii="宋体" w:hAnsi="宋体" w:eastAsia="宋体" w:cs="宋体"/>
          <w:lang w:val="en-US"/>
        </w:rPr>
        <w:t>货物、工程或者服务</w:t>
      </w:r>
      <w:r>
        <w:rPr>
          <w:rFonts w:hint="eastAsia" w:ascii="宋体" w:hAnsi="宋体" w:eastAsia="宋体" w:cs="宋体"/>
        </w:rPr>
        <w:t>的，在不改变合同其他条款的前提下，可以与中标人协商签订补充合同，但所有补充合同的采购金额不得超过原合同采购金额的百分之十。</w:t>
      </w:r>
    </w:p>
    <w:p w14:paraId="0B9F11B0">
      <w:pPr>
        <w:pStyle w:val="39"/>
        <w:rPr>
          <w:rFonts w:hint="eastAsia" w:ascii="宋体" w:hAnsi="宋体" w:eastAsia="宋体" w:cs="宋体"/>
        </w:rPr>
      </w:pPr>
      <w:r>
        <w:rPr>
          <w:rFonts w:hint="eastAsia" w:ascii="宋体" w:hAnsi="宋体" w:eastAsia="宋体" w:cs="宋体"/>
        </w:rPr>
        <w:t>34.7 采购人应于签订合同之日起2个工作日内在政采云平台备案公示。</w:t>
      </w:r>
    </w:p>
    <w:p w14:paraId="0BB93A49">
      <w:pPr>
        <w:pStyle w:val="4"/>
        <w:rPr>
          <w:rFonts w:hint="eastAsia" w:ascii="宋体" w:hAnsi="宋体" w:eastAsia="宋体" w:cs="宋体"/>
        </w:rPr>
      </w:pPr>
      <w:bookmarkStart w:id="236" w:name="_Toc163492866"/>
      <w:bookmarkStart w:id="237" w:name="_Toc140132799"/>
      <w:bookmarkStart w:id="238" w:name="_Toc155185881"/>
      <w:r>
        <w:rPr>
          <w:rFonts w:hint="eastAsia" w:ascii="宋体" w:hAnsi="宋体" w:eastAsia="宋体" w:cs="宋体"/>
        </w:rPr>
        <w:t>（十）质疑和投诉</w:t>
      </w:r>
      <w:bookmarkEnd w:id="236"/>
      <w:bookmarkEnd w:id="237"/>
      <w:bookmarkEnd w:id="238"/>
    </w:p>
    <w:p w14:paraId="6A767C53">
      <w:pPr>
        <w:pStyle w:val="5"/>
        <w:rPr>
          <w:rFonts w:hint="eastAsia" w:ascii="宋体" w:hAnsi="宋体" w:eastAsia="宋体" w:cs="宋体"/>
        </w:rPr>
      </w:pPr>
      <w:bookmarkStart w:id="239" w:name="_Toc163492867"/>
      <w:bookmarkStart w:id="240" w:name="_Toc140132800"/>
      <w:r>
        <w:rPr>
          <w:rFonts w:hint="eastAsia" w:ascii="宋体" w:hAnsi="宋体" w:eastAsia="宋体" w:cs="宋体"/>
        </w:rPr>
        <w:t>35.质疑</w:t>
      </w:r>
      <w:bookmarkEnd w:id="239"/>
      <w:bookmarkEnd w:id="240"/>
    </w:p>
    <w:p w14:paraId="28C8943E">
      <w:pPr>
        <w:pStyle w:val="39"/>
        <w:rPr>
          <w:rFonts w:hint="eastAsia" w:ascii="宋体" w:hAnsi="宋体" w:eastAsia="宋体" w:cs="宋体"/>
          <w:lang w:val="en-US"/>
        </w:rPr>
      </w:pPr>
      <w:r>
        <w:rPr>
          <w:rFonts w:hint="eastAsia" w:ascii="宋体" w:hAnsi="宋体" w:eastAsia="宋体" w:cs="宋体"/>
        </w:rPr>
        <w:t>3</w:t>
      </w:r>
      <w:r>
        <w:rPr>
          <w:rFonts w:hint="eastAsia" w:ascii="宋体" w:hAnsi="宋体" w:eastAsia="宋体" w:cs="宋体"/>
          <w:lang w:val="en-US"/>
        </w:rPr>
        <w:t>5</w:t>
      </w:r>
      <w:r>
        <w:rPr>
          <w:rFonts w:hint="eastAsia" w:ascii="宋体" w:hAnsi="宋体" w:eastAsia="宋体" w:cs="宋体"/>
        </w:rPr>
        <w:t>.1供应商认为采购文件、采购过程、中标结果使自己的权益受到损害的，可以在知道或者应知其权益受到损害之日起7个工作日内，以书面形式向采购人、采购代理机构提出质疑，</w:t>
      </w:r>
      <w:r>
        <w:rPr>
          <w:rFonts w:hint="eastAsia" w:ascii="宋体" w:hAnsi="宋体" w:eastAsia="宋体" w:cs="宋体"/>
          <w:lang w:val="en-US"/>
        </w:rPr>
        <w:t>详见“投标人须知前附表”</w:t>
      </w:r>
      <w:r>
        <w:rPr>
          <w:rFonts w:hint="eastAsia" w:ascii="宋体" w:hAnsi="宋体" w:eastAsia="宋体" w:cs="宋体"/>
        </w:rPr>
        <w:t>。供应商在法定质疑期内一次性提出针对同一采购程序环节的质疑。</w:t>
      </w:r>
    </w:p>
    <w:p w14:paraId="74EDDEA0">
      <w:pPr>
        <w:pStyle w:val="39"/>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rPr>
        <w:t>5</w:t>
      </w:r>
      <w:r>
        <w:rPr>
          <w:rFonts w:hint="eastAsia" w:ascii="宋体" w:hAnsi="宋体" w:eastAsia="宋体" w:cs="宋体"/>
        </w:rPr>
        <w:t>.2提出质疑的供应商（以下简称质疑供应商）应当是参与所质疑项目采购活动的供应商。</w:t>
      </w:r>
    </w:p>
    <w:p w14:paraId="471F23C1">
      <w:pPr>
        <w:pStyle w:val="39"/>
        <w:rPr>
          <w:rFonts w:hint="eastAsia" w:ascii="宋体" w:hAnsi="宋体" w:eastAsia="宋体" w:cs="宋体"/>
        </w:rPr>
      </w:pPr>
      <w:r>
        <w:rPr>
          <w:rFonts w:hint="eastAsia" w:ascii="宋体" w:hAnsi="宋体" w:eastAsia="宋体" w:cs="宋体"/>
          <w:lang w:val="en-US"/>
        </w:rPr>
        <w:t>35.3</w:t>
      </w:r>
      <w:r>
        <w:rPr>
          <w:rFonts w:hint="eastAsia" w:ascii="宋体" w:hAnsi="宋体" w:eastAsia="宋体" w:cs="宋体"/>
        </w:rPr>
        <w:t>潜在供应商已依法获取其可质疑的采购文件的，可以对该文件提出质疑。对采购文件提出质疑的，应当在获取采购文件或者采购文件公告期限届满之日起7个工作日内提出。</w:t>
      </w:r>
    </w:p>
    <w:p w14:paraId="37247490">
      <w:pPr>
        <w:pStyle w:val="39"/>
        <w:rPr>
          <w:rFonts w:hint="eastAsia" w:ascii="宋体" w:hAnsi="宋体" w:eastAsia="宋体" w:cs="宋体"/>
        </w:rPr>
      </w:pPr>
      <w:r>
        <w:rPr>
          <w:rFonts w:hint="eastAsia" w:ascii="宋体" w:hAnsi="宋体" w:eastAsia="宋体" w:cs="宋体"/>
          <w:lang w:val="en-US"/>
        </w:rPr>
        <w:t>35.4</w:t>
      </w:r>
      <w:r>
        <w:rPr>
          <w:rFonts w:hint="eastAsia" w:ascii="宋体" w:hAnsi="宋体" w:eastAsia="宋体" w:cs="宋体"/>
        </w:rPr>
        <w:t>供应商提出质疑应当提交质疑函和必要的证明材料。质疑函应当包括下列内容：</w:t>
      </w:r>
    </w:p>
    <w:p w14:paraId="273F23AA">
      <w:pPr>
        <w:pStyle w:val="39"/>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1</w:t>
      </w:r>
      <w:r>
        <w:rPr>
          <w:rFonts w:hint="eastAsia" w:ascii="宋体" w:hAnsi="宋体" w:eastAsia="宋体" w:cs="宋体"/>
        </w:rPr>
        <w:t>）供应商的姓名或者名称、地址、邮编、联系人及联系电话；</w:t>
      </w:r>
    </w:p>
    <w:p w14:paraId="6D0B9E9C">
      <w:pPr>
        <w:pStyle w:val="39"/>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2</w:t>
      </w:r>
      <w:r>
        <w:rPr>
          <w:rFonts w:hint="eastAsia" w:ascii="宋体" w:hAnsi="宋体" w:eastAsia="宋体" w:cs="宋体"/>
        </w:rPr>
        <w:t>）质疑项目的名称、</w:t>
      </w:r>
      <w:r>
        <w:rPr>
          <w:rFonts w:hint="eastAsia" w:ascii="宋体" w:hAnsi="宋体" w:eastAsia="宋体" w:cs="宋体"/>
          <w:lang w:val="en-US"/>
        </w:rPr>
        <w:t>项目</w:t>
      </w:r>
      <w:r>
        <w:rPr>
          <w:rFonts w:hint="eastAsia" w:ascii="宋体" w:hAnsi="宋体" w:eastAsia="宋体" w:cs="宋体"/>
        </w:rPr>
        <w:t>编号</w:t>
      </w:r>
      <w:r>
        <w:rPr>
          <w:rFonts w:hint="eastAsia" w:ascii="宋体" w:hAnsi="宋体" w:eastAsia="宋体" w:cs="宋体"/>
          <w:lang w:val="en-US"/>
        </w:rPr>
        <w:t>/包号</w:t>
      </w:r>
      <w:r>
        <w:rPr>
          <w:rFonts w:hint="eastAsia" w:ascii="宋体" w:hAnsi="宋体" w:eastAsia="宋体" w:cs="宋体"/>
        </w:rPr>
        <w:t>；</w:t>
      </w:r>
    </w:p>
    <w:p w14:paraId="6ED790B9">
      <w:pPr>
        <w:pStyle w:val="39"/>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3</w:t>
      </w:r>
      <w:r>
        <w:rPr>
          <w:rFonts w:hint="eastAsia" w:ascii="宋体" w:hAnsi="宋体" w:eastAsia="宋体" w:cs="宋体"/>
        </w:rPr>
        <w:t>）具体、明确的质疑事项和与质疑事项相关的请求；</w:t>
      </w:r>
    </w:p>
    <w:p w14:paraId="57C44695">
      <w:pPr>
        <w:pStyle w:val="39"/>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4</w:t>
      </w:r>
      <w:r>
        <w:rPr>
          <w:rFonts w:hint="eastAsia" w:ascii="宋体" w:hAnsi="宋体" w:eastAsia="宋体" w:cs="宋体"/>
        </w:rPr>
        <w:t>）事实依据；</w:t>
      </w:r>
    </w:p>
    <w:p w14:paraId="2F68FF91">
      <w:pPr>
        <w:pStyle w:val="39"/>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5</w:t>
      </w:r>
      <w:r>
        <w:rPr>
          <w:rFonts w:hint="eastAsia" w:ascii="宋体" w:hAnsi="宋体" w:eastAsia="宋体" w:cs="宋体"/>
        </w:rPr>
        <w:t>）必要的法律依据；</w:t>
      </w:r>
    </w:p>
    <w:p w14:paraId="0DF4C463">
      <w:pPr>
        <w:pStyle w:val="39"/>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6</w:t>
      </w:r>
      <w:r>
        <w:rPr>
          <w:rFonts w:hint="eastAsia" w:ascii="宋体" w:hAnsi="宋体" w:eastAsia="宋体" w:cs="宋体"/>
        </w:rPr>
        <w:t>）提出质疑的日期。</w:t>
      </w:r>
    </w:p>
    <w:p w14:paraId="10D81804">
      <w:pPr>
        <w:pStyle w:val="39"/>
        <w:rPr>
          <w:rFonts w:hint="eastAsia" w:ascii="宋体" w:hAnsi="宋体" w:eastAsia="宋体" w:cs="宋体"/>
        </w:rPr>
      </w:pPr>
      <w:r>
        <w:rPr>
          <w:rFonts w:hint="eastAsia" w:ascii="宋体" w:hAnsi="宋体" w:eastAsia="宋体" w:cs="宋体"/>
        </w:rPr>
        <w:t>供应商为自然人的，应当由本人签字；供应商为法人或者其他组织的，应当由法定代表人、主要负责人，或者其授权代表签字或者盖章，并加盖公章。</w:t>
      </w:r>
    </w:p>
    <w:p w14:paraId="0C1E9FF9">
      <w:pPr>
        <w:pStyle w:val="39"/>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rPr>
        <w:t>5</w:t>
      </w:r>
      <w:r>
        <w:rPr>
          <w:rFonts w:hint="eastAsia" w:ascii="宋体" w:hAnsi="宋体" w:eastAsia="宋体" w:cs="宋体"/>
        </w:rPr>
        <w:t>.5质疑函不符合上述要求的，采购人或代理机构应书面告知具体事项，质疑人应当按要求进行修改或补充，并在质疑有效期限内提交。</w:t>
      </w:r>
    </w:p>
    <w:p w14:paraId="4EC34EA6">
      <w:pPr>
        <w:pStyle w:val="39"/>
        <w:rPr>
          <w:rFonts w:hint="eastAsia" w:ascii="宋体" w:hAnsi="宋体" w:eastAsia="宋体" w:cs="宋体"/>
          <w:snapToGrid w:val="0"/>
        </w:rPr>
      </w:pPr>
      <w:r>
        <w:rPr>
          <w:rFonts w:hint="eastAsia" w:ascii="宋体" w:hAnsi="宋体" w:eastAsia="宋体" w:cs="宋体"/>
          <w:snapToGrid w:val="0"/>
        </w:rPr>
        <w:t>3</w:t>
      </w:r>
      <w:r>
        <w:rPr>
          <w:rFonts w:hint="eastAsia" w:ascii="宋体" w:hAnsi="宋体" w:eastAsia="宋体" w:cs="宋体"/>
          <w:snapToGrid w:val="0"/>
          <w:lang w:val="en-US"/>
        </w:rPr>
        <w:t>5</w:t>
      </w:r>
      <w:r>
        <w:rPr>
          <w:rFonts w:hint="eastAsia" w:ascii="宋体" w:hAnsi="宋体" w:eastAsia="宋体" w:cs="宋体"/>
          <w:snapToGrid w:val="0"/>
        </w:rPr>
        <w:t>.</w:t>
      </w:r>
      <w:r>
        <w:rPr>
          <w:rFonts w:hint="eastAsia" w:ascii="宋体" w:hAnsi="宋体" w:eastAsia="宋体" w:cs="宋体"/>
          <w:snapToGrid w:val="0"/>
          <w:lang w:val="en-US"/>
        </w:rPr>
        <w:t>6</w:t>
      </w:r>
      <w:r>
        <w:rPr>
          <w:rFonts w:hint="eastAsia" w:ascii="宋体" w:hAnsi="宋体" w:eastAsia="宋体" w:cs="宋体"/>
          <w:snapToGrid w:val="0"/>
        </w:rPr>
        <w:t>投标人进行虚假和恶意</w:t>
      </w:r>
      <w:r>
        <w:rPr>
          <w:rFonts w:hint="eastAsia" w:ascii="宋体" w:hAnsi="宋体" w:eastAsia="宋体" w:cs="宋体"/>
          <w:snapToGrid w:val="0"/>
          <w:lang w:val="en-US"/>
        </w:rPr>
        <w:t>质疑投诉</w:t>
      </w:r>
      <w:r>
        <w:rPr>
          <w:rFonts w:hint="eastAsia" w:ascii="宋体" w:hAnsi="宋体" w:eastAsia="宋体" w:cs="宋体"/>
          <w:snapToGrid w:val="0"/>
        </w:rPr>
        <w:t>的，采购代理机构将提请有关部门将其列入不良记录名单，在一至三年内禁止参加政府采购活动，并将处理决定在相关政府采购媒体上公布。</w:t>
      </w:r>
    </w:p>
    <w:p w14:paraId="2446BEFF">
      <w:pPr>
        <w:pStyle w:val="39"/>
        <w:rPr>
          <w:rFonts w:hint="eastAsia" w:ascii="宋体" w:hAnsi="宋体" w:eastAsia="宋体" w:cs="宋体"/>
          <w:snapToGrid w:val="0"/>
        </w:rPr>
      </w:pPr>
      <w:r>
        <w:rPr>
          <w:rFonts w:hint="eastAsia" w:ascii="宋体" w:hAnsi="宋体" w:eastAsia="宋体" w:cs="宋体"/>
          <w:snapToGrid w:val="0"/>
        </w:rPr>
        <w:t>35.7</w:t>
      </w:r>
      <w:r>
        <w:rPr>
          <w:rFonts w:hint="eastAsia" w:ascii="宋体" w:hAnsi="宋体" w:eastAsia="宋体" w:cs="宋体"/>
        </w:rPr>
        <w:t>质疑函应当使用中文，并采用财政部门制定的范本。</w:t>
      </w:r>
    </w:p>
    <w:p w14:paraId="67321C66">
      <w:pPr>
        <w:pStyle w:val="5"/>
        <w:rPr>
          <w:rFonts w:hint="eastAsia" w:ascii="宋体" w:hAnsi="宋体" w:eastAsia="宋体" w:cs="宋体"/>
        </w:rPr>
      </w:pPr>
      <w:bookmarkStart w:id="241" w:name="_Toc140132801"/>
      <w:bookmarkStart w:id="242" w:name="_Toc163492868"/>
      <w:r>
        <w:rPr>
          <w:rFonts w:hint="eastAsia" w:ascii="宋体" w:hAnsi="宋体" w:eastAsia="宋体" w:cs="宋体"/>
        </w:rPr>
        <w:t>36.质疑答复</w:t>
      </w:r>
      <w:bookmarkEnd w:id="241"/>
      <w:bookmarkEnd w:id="242"/>
    </w:p>
    <w:p w14:paraId="40DE1F33">
      <w:pPr>
        <w:pStyle w:val="39"/>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rPr>
        <w:t>6</w:t>
      </w:r>
      <w:r>
        <w:rPr>
          <w:rFonts w:hint="eastAsia" w:ascii="宋体" w:hAnsi="宋体" w:eastAsia="宋体" w:cs="宋体"/>
        </w:rPr>
        <w:t>.1采购人、采购代理机构不得拒收质疑供应商在法定质疑期内发出的质疑函，应当在收到质疑函后7个工作日内作出答复，并以书面形式通知质疑供应商和其他有关供应商。</w:t>
      </w:r>
    </w:p>
    <w:p w14:paraId="221D78C5">
      <w:pPr>
        <w:pStyle w:val="39"/>
        <w:rPr>
          <w:rFonts w:hint="eastAsia" w:ascii="宋体" w:hAnsi="宋体" w:eastAsia="宋体" w:cs="宋体"/>
        </w:rPr>
      </w:pPr>
      <w:r>
        <w:rPr>
          <w:rFonts w:hint="eastAsia" w:ascii="宋体" w:hAnsi="宋体" w:eastAsia="宋体" w:cs="宋体"/>
        </w:rPr>
        <w:t>36.2供应商对评审过程、中标结果提出质疑的，采购人、采购代理机构可以组织原评标委员会协助答复质疑。</w:t>
      </w:r>
    </w:p>
    <w:p w14:paraId="5E14EDA6">
      <w:pPr>
        <w:pStyle w:val="39"/>
        <w:rPr>
          <w:rFonts w:hint="eastAsia" w:ascii="宋体" w:hAnsi="宋体" w:eastAsia="宋体" w:cs="宋体"/>
        </w:rPr>
      </w:pPr>
      <w:bookmarkStart w:id="243" w:name="_Toc140132802"/>
      <w:bookmarkStart w:id="244" w:name="_Toc163492869"/>
      <w:r>
        <w:rPr>
          <w:rFonts w:hint="eastAsia" w:ascii="宋体" w:hAnsi="宋体" w:eastAsia="宋体" w:cs="宋体"/>
        </w:rPr>
        <w:t>质疑答复应当包括下列内容：</w:t>
      </w:r>
    </w:p>
    <w:p w14:paraId="68839840">
      <w:pPr>
        <w:pStyle w:val="39"/>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1</w:t>
      </w:r>
      <w:r>
        <w:rPr>
          <w:rFonts w:hint="eastAsia" w:ascii="宋体" w:hAnsi="宋体" w:eastAsia="宋体" w:cs="宋体"/>
        </w:rPr>
        <w:t>）质疑供应商的姓名或者名称；</w:t>
      </w:r>
    </w:p>
    <w:p w14:paraId="0135736D">
      <w:pPr>
        <w:pStyle w:val="39"/>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2</w:t>
      </w:r>
      <w:r>
        <w:rPr>
          <w:rFonts w:hint="eastAsia" w:ascii="宋体" w:hAnsi="宋体" w:eastAsia="宋体" w:cs="宋体"/>
        </w:rPr>
        <w:t>）收到质疑函的日期、质疑项目名称及</w:t>
      </w:r>
      <w:r>
        <w:rPr>
          <w:rFonts w:hint="eastAsia" w:ascii="宋体" w:hAnsi="宋体" w:eastAsia="宋体" w:cs="宋体"/>
          <w:lang w:val="en-US"/>
        </w:rPr>
        <w:t>项目</w:t>
      </w:r>
      <w:r>
        <w:rPr>
          <w:rFonts w:hint="eastAsia" w:ascii="宋体" w:hAnsi="宋体" w:eastAsia="宋体" w:cs="宋体"/>
        </w:rPr>
        <w:t>编号/包号；</w:t>
      </w:r>
    </w:p>
    <w:p w14:paraId="5981E6E2">
      <w:pPr>
        <w:pStyle w:val="39"/>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3</w:t>
      </w:r>
      <w:r>
        <w:rPr>
          <w:rFonts w:hint="eastAsia" w:ascii="宋体" w:hAnsi="宋体" w:eastAsia="宋体" w:cs="宋体"/>
        </w:rPr>
        <w:t>）质疑事项、质疑答复的具体内容、事实依据和法律依据；</w:t>
      </w:r>
    </w:p>
    <w:p w14:paraId="55E9F9B1">
      <w:pPr>
        <w:pStyle w:val="39"/>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4</w:t>
      </w:r>
      <w:r>
        <w:rPr>
          <w:rFonts w:hint="eastAsia" w:ascii="宋体" w:hAnsi="宋体" w:eastAsia="宋体" w:cs="宋体"/>
        </w:rPr>
        <w:t>）告知质疑供应商依法投诉的权利；</w:t>
      </w:r>
    </w:p>
    <w:p w14:paraId="5150D476">
      <w:pPr>
        <w:pStyle w:val="39"/>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5</w:t>
      </w:r>
      <w:r>
        <w:rPr>
          <w:rFonts w:hint="eastAsia" w:ascii="宋体" w:hAnsi="宋体" w:eastAsia="宋体" w:cs="宋体"/>
        </w:rPr>
        <w:t>）质疑答复人名称；</w:t>
      </w:r>
    </w:p>
    <w:p w14:paraId="55C41FC9">
      <w:pPr>
        <w:pStyle w:val="39"/>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6</w:t>
      </w:r>
      <w:r>
        <w:rPr>
          <w:rFonts w:hint="eastAsia" w:ascii="宋体" w:hAnsi="宋体" w:eastAsia="宋体" w:cs="宋体"/>
        </w:rPr>
        <w:t>）答复质疑的日期。</w:t>
      </w:r>
    </w:p>
    <w:p w14:paraId="42A6DB12">
      <w:pPr>
        <w:pStyle w:val="39"/>
        <w:rPr>
          <w:rFonts w:hint="eastAsia" w:ascii="宋体" w:hAnsi="宋体" w:eastAsia="宋体" w:cs="宋体"/>
        </w:rPr>
      </w:pPr>
      <w:r>
        <w:rPr>
          <w:rFonts w:hint="eastAsia" w:ascii="宋体" w:hAnsi="宋体" w:eastAsia="宋体" w:cs="宋体"/>
        </w:rPr>
        <w:t>质疑答复的内容不得涉及商业秘密。</w:t>
      </w:r>
    </w:p>
    <w:p w14:paraId="1A6339F9">
      <w:pPr>
        <w:pStyle w:val="5"/>
        <w:rPr>
          <w:rFonts w:hint="eastAsia" w:ascii="宋体" w:hAnsi="宋体" w:eastAsia="宋体" w:cs="宋体"/>
        </w:rPr>
      </w:pPr>
      <w:r>
        <w:rPr>
          <w:rFonts w:hint="eastAsia" w:ascii="宋体" w:hAnsi="宋体" w:eastAsia="宋体" w:cs="宋体"/>
        </w:rPr>
        <w:t>37.投诉</w:t>
      </w:r>
      <w:bookmarkEnd w:id="243"/>
      <w:bookmarkEnd w:id="244"/>
    </w:p>
    <w:p w14:paraId="7FD04A3D">
      <w:pPr>
        <w:pStyle w:val="39"/>
        <w:rPr>
          <w:rFonts w:hint="eastAsia" w:ascii="宋体" w:hAnsi="宋体" w:eastAsia="宋体" w:cs="宋体"/>
        </w:rPr>
      </w:pPr>
      <w:r>
        <w:rPr>
          <w:rFonts w:hint="eastAsia" w:ascii="宋体" w:hAnsi="宋体" w:eastAsia="宋体" w:cs="宋体"/>
          <w:lang w:val="en-US"/>
        </w:rPr>
        <w:t>37.1</w:t>
      </w:r>
      <w:r>
        <w:rPr>
          <w:rFonts w:hint="eastAsia" w:ascii="宋体" w:hAnsi="宋体" w:eastAsia="宋体" w:cs="宋体"/>
        </w:rPr>
        <w:t>质疑供应商对采购人、采购代理机构的答复不满意，或者采购人、采购代理机构未在规定时间内作出答复的，可以在答复期满后15个工作日内向</w:t>
      </w:r>
      <w:r>
        <w:rPr>
          <w:rFonts w:hint="eastAsia" w:ascii="宋体" w:hAnsi="宋体" w:eastAsia="宋体" w:cs="宋体"/>
          <w:lang w:val="en-US"/>
        </w:rPr>
        <w:t>同级政府采购监督管理部门</w:t>
      </w:r>
      <w:r>
        <w:rPr>
          <w:rFonts w:hint="eastAsia" w:ascii="宋体" w:hAnsi="宋体" w:eastAsia="宋体" w:cs="宋体"/>
        </w:rPr>
        <w:t>提起投诉。</w:t>
      </w:r>
    </w:p>
    <w:p w14:paraId="7E8BE059">
      <w:pPr>
        <w:pStyle w:val="39"/>
        <w:rPr>
          <w:rFonts w:hint="eastAsia" w:ascii="宋体" w:hAnsi="宋体" w:eastAsia="宋体" w:cs="宋体"/>
        </w:rPr>
      </w:pPr>
      <w:r>
        <w:rPr>
          <w:rFonts w:hint="eastAsia" w:ascii="宋体" w:hAnsi="宋体" w:eastAsia="宋体" w:cs="宋体"/>
          <w:lang w:val="en-US"/>
        </w:rPr>
        <w:t>37.2</w:t>
      </w:r>
      <w:r>
        <w:rPr>
          <w:rFonts w:hint="eastAsia" w:ascii="宋体" w:hAnsi="宋体" w:eastAsia="宋体" w:cs="宋体"/>
        </w:rPr>
        <w:t>投诉人投诉时，应当提交投诉书和必要的证明材料，并按照被投诉采购人、采购代理机构（以下简称被投诉人）和与投诉事项有关的供应商数量提供投诉书的副本。投诉书应当包括下列内容：</w:t>
      </w:r>
    </w:p>
    <w:p w14:paraId="1DCF0F33">
      <w:pPr>
        <w:pStyle w:val="39"/>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1</w:t>
      </w:r>
      <w:r>
        <w:rPr>
          <w:rFonts w:hint="eastAsia" w:ascii="宋体" w:hAnsi="宋体" w:eastAsia="宋体" w:cs="宋体"/>
        </w:rPr>
        <w:t>）投诉人和被投诉人的姓名或者名称、通讯地址、邮编、联系人及联系电话；</w:t>
      </w:r>
    </w:p>
    <w:p w14:paraId="449BF276">
      <w:pPr>
        <w:pStyle w:val="39"/>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2</w:t>
      </w:r>
      <w:r>
        <w:rPr>
          <w:rFonts w:hint="eastAsia" w:ascii="宋体" w:hAnsi="宋体" w:eastAsia="宋体" w:cs="宋体"/>
        </w:rPr>
        <w:t>）质疑和质疑答复情况说明及相关证明材料；</w:t>
      </w:r>
    </w:p>
    <w:p w14:paraId="049875FD">
      <w:pPr>
        <w:pStyle w:val="39"/>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3</w:t>
      </w:r>
      <w:r>
        <w:rPr>
          <w:rFonts w:hint="eastAsia" w:ascii="宋体" w:hAnsi="宋体" w:eastAsia="宋体" w:cs="宋体"/>
        </w:rPr>
        <w:t>）具体、明确的投诉事项和与投诉事项相关的投诉请求；</w:t>
      </w:r>
    </w:p>
    <w:p w14:paraId="03D60837">
      <w:pPr>
        <w:pStyle w:val="39"/>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4</w:t>
      </w:r>
      <w:r>
        <w:rPr>
          <w:rFonts w:hint="eastAsia" w:ascii="宋体" w:hAnsi="宋体" w:eastAsia="宋体" w:cs="宋体"/>
        </w:rPr>
        <w:t>）事实依据；</w:t>
      </w:r>
    </w:p>
    <w:p w14:paraId="73F04870">
      <w:pPr>
        <w:pStyle w:val="39"/>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5</w:t>
      </w:r>
      <w:r>
        <w:rPr>
          <w:rFonts w:hint="eastAsia" w:ascii="宋体" w:hAnsi="宋体" w:eastAsia="宋体" w:cs="宋体"/>
        </w:rPr>
        <w:t>）法律依据；</w:t>
      </w:r>
    </w:p>
    <w:p w14:paraId="4C73F136">
      <w:pPr>
        <w:pStyle w:val="39"/>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6</w:t>
      </w:r>
      <w:r>
        <w:rPr>
          <w:rFonts w:hint="eastAsia" w:ascii="宋体" w:hAnsi="宋体" w:eastAsia="宋体" w:cs="宋体"/>
        </w:rPr>
        <w:t>）提起投诉的日期。</w:t>
      </w:r>
    </w:p>
    <w:p w14:paraId="550A68B7">
      <w:pPr>
        <w:pStyle w:val="39"/>
        <w:rPr>
          <w:rFonts w:hint="eastAsia" w:ascii="宋体" w:hAnsi="宋体" w:eastAsia="宋体" w:cs="宋体"/>
        </w:rPr>
      </w:pPr>
      <w:r>
        <w:rPr>
          <w:rFonts w:hint="eastAsia" w:ascii="宋体" w:hAnsi="宋体" w:eastAsia="宋体" w:cs="宋体"/>
        </w:rPr>
        <w:t>投诉人为自然人的，应当由本人签字；投诉人为法人或者其他组织的，应当由法定代表人、主要负责人，或者其授权代表签字或者盖章，并加盖公章。</w:t>
      </w:r>
    </w:p>
    <w:p w14:paraId="7A7EDD48">
      <w:pPr>
        <w:pStyle w:val="39"/>
        <w:rPr>
          <w:rFonts w:hint="eastAsia" w:ascii="宋体" w:hAnsi="宋体" w:eastAsia="宋体" w:cs="宋体"/>
        </w:rPr>
      </w:pPr>
      <w:r>
        <w:rPr>
          <w:rFonts w:hint="eastAsia" w:ascii="宋体" w:hAnsi="宋体" w:eastAsia="宋体" w:cs="宋体"/>
          <w:lang w:val="en-US"/>
        </w:rPr>
        <w:t>37.3</w:t>
      </w:r>
      <w:r>
        <w:rPr>
          <w:rFonts w:hint="eastAsia" w:ascii="宋体" w:hAnsi="宋体" w:eastAsia="宋体" w:cs="宋体"/>
        </w:rPr>
        <w:t>供应商</w:t>
      </w:r>
      <w:r>
        <w:rPr>
          <w:rFonts w:hint="eastAsia" w:ascii="宋体" w:hAnsi="宋体" w:eastAsia="宋体" w:cs="宋体"/>
          <w:lang w:val="en-US"/>
        </w:rPr>
        <w:t>质疑、</w:t>
      </w:r>
      <w:r>
        <w:rPr>
          <w:rFonts w:hint="eastAsia" w:ascii="宋体" w:hAnsi="宋体" w:eastAsia="宋体" w:cs="宋体"/>
        </w:rPr>
        <w:t>投诉</w:t>
      </w:r>
      <w:r>
        <w:rPr>
          <w:rFonts w:hint="eastAsia" w:ascii="宋体" w:hAnsi="宋体" w:eastAsia="宋体" w:cs="宋体"/>
          <w:lang w:val="en-US"/>
        </w:rPr>
        <w:t>应当有明确的请求和必要的证明材料</w:t>
      </w:r>
      <w:r>
        <w:rPr>
          <w:rFonts w:hint="eastAsia" w:ascii="宋体" w:hAnsi="宋体" w:eastAsia="宋体" w:cs="宋体"/>
        </w:rPr>
        <w:t>。供应商投诉的事项不得超出</w:t>
      </w:r>
      <w:r>
        <w:rPr>
          <w:rFonts w:hint="eastAsia" w:ascii="宋体" w:hAnsi="宋体" w:eastAsia="宋体" w:cs="宋体"/>
          <w:lang w:val="en-US"/>
        </w:rPr>
        <w:t>已</w:t>
      </w:r>
      <w:r>
        <w:rPr>
          <w:rFonts w:hint="eastAsia" w:ascii="宋体" w:hAnsi="宋体" w:eastAsia="宋体" w:cs="宋体"/>
        </w:rPr>
        <w:t>质疑事项的范围，但基于质疑答复内容提出的投诉事项除外。</w:t>
      </w:r>
    </w:p>
    <w:p w14:paraId="3D9E8D2C">
      <w:pPr>
        <w:pStyle w:val="39"/>
        <w:rPr>
          <w:rFonts w:hint="eastAsia" w:ascii="宋体" w:hAnsi="宋体" w:eastAsia="宋体" w:cs="宋体"/>
        </w:rPr>
      </w:pPr>
      <w:r>
        <w:rPr>
          <w:rFonts w:hint="eastAsia" w:ascii="宋体" w:hAnsi="宋体" w:eastAsia="宋体" w:cs="宋体"/>
          <w:snapToGrid w:val="0"/>
        </w:rPr>
        <w:t>37.4</w:t>
      </w:r>
      <w:r>
        <w:rPr>
          <w:rFonts w:hint="eastAsia" w:ascii="宋体" w:hAnsi="宋体" w:eastAsia="宋体" w:cs="宋体"/>
        </w:rPr>
        <w:t>投诉书应当使用中文，并采用财政部门制定的范本。</w:t>
      </w:r>
    </w:p>
    <w:p w14:paraId="0D79CF50">
      <w:pPr>
        <w:pStyle w:val="4"/>
        <w:rPr>
          <w:rFonts w:hint="eastAsia" w:ascii="宋体" w:hAnsi="宋体" w:eastAsia="宋体" w:cs="宋体"/>
        </w:rPr>
      </w:pPr>
      <w:bookmarkStart w:id="245" w:name="_Toc163492870"/>
      <w:bookmarkStart w:id="246" w:name="_Toc140132803"/>
      <w:bookmarkStart w:id="247" w:name="_Toc155185882"/>
      <w:r>
        <w:rPr>
          <w:rFonts w:hint="eastAsia" w:ascii="宋体" w:hAnsi="宋体" w:eastAsia="宋体" w:cs="宋体"/>
        </w:rPr>
        <w:t>（十一）采购代理服务费</w:t>
      </w:r>
      <w:bookmarkEnd w:id="245"/>
      <w:bookmarkEnd w:id="246"/>
      <w:bookmarkEnd w:id="247"/>
    </w:p>
    <w:p w14:paraId="5C1CB55A">
      <w:pPr>
        <w:pStyle w:val="5"/>
        <w:rPr>
          <w:rFonts w:hint="eastAsia" w:ascii="宋体" w:hAnsi="宋体" w:eastAsia="宋体" w:cs="宋体"/>
        </w:rPr>
      </w:pPr>
      <w:bookmarkStart w:id="248" w:name="_Toc163492871"/>
      <w:bookmarkStart w:id="249" w:name="_Toc140132804"/>
      <w:r>
        <w:rPr>
          <w:rFonts w:hint="eastAsia" w:ascii="宋体" w:hAnsi="宋体" w:eastAsia="宋体" w:cs="宋体"/>
        </w:rPr>
        <w:t>38.收取方式和标准</w:t>
      </w:r>
      <w:bookmarkEnd w:id="248"/>
      <w:bookmarkEnd w:id="249"/>
    </w:p>
    <w:p w14:paraId="48E9C5F8">
      <w:pPr>
        <w:pStyle w:val="39"/>
        <w:rPr>
          <w:rFonts w:hint="eastAsia" w:ascii="宋体" w:hAnsi="宋体" w:eastAsia="宋体" w:cs="宋体"/>
        </w:rPr>
      </w:pPr>
      <w:r>
        <w:rPr>
          <w:rFonts w:hint="eastAsia" w:ascii="宋体" w:hAnsi="宋体" w:eastAsia="宋体" w:cs="宋体"/>
          <w:bCs/>
        </w:rPr>
        <w:t>3</w:t>
      </w:r>
      <w:r>
        <w:rPr>
          <w:rFonts w:hint="eastAsia" w:ascii="宋体" w:hAnsi="宋体" w:eastAsia="宋体" w:cs="宋体"/>
          <w:bCs/>
          <w:lang w:val="en-US"/>
        </w:rPr>
        <w:t>8</w:t>
      </w:r>
      <w:r>
        <w:rPr>
          <w:rFonts w:hint="eastAsia" w:ascii="宋体" w:hAnsi="宋体" w:eastAsia="宋体" w:cs="宋体"/>
        </w:rPr>
        <w:t>.1采购代理机构按“投标人须知前附表”规定的方式和标准收取采购代理服务费。</w:t>
      </w:r>
    </w:p>
    <w:p w14:paraId="5FAEDD25">
      <w:pPr>
        <w:pStyle w:val="4"/>
        <w:rPr>
          <w:rFonts w:hint="eastAsia" w:ascii="宋体" w:hAnsi="宋体" w:eastAsia="宋体" w:cs="宋体"/>
        </w:rPr>
      </w:pPr>
      <w:bookmarkStart w:id="250" w:name="_Toc163492872"/>
      <w:bookmarkStart w:id="251" w:name="_Toc140132805"/>
      <w:bookmarkStart w:id="252" w:name="_Toc155185883"/>
      <w:r>
        <w:rPr>
          <w:rFonts w:hint="eastAsia" w:ascii="宋体" w:hAnsi="宋体" w:eastAsia="宋体" w:cs="宋体"/>
        </w:rPr>
        <w:t>（十二）无效投标和废标</w:t>
      </w:r>
      <w:bookmarkEnd w:id="250"/>
      <w:bookmarkEnd w:id="251"/>
      <w:bookmarkEnd w:id="252"/>
    </w:p>
    <w:p w14:paraId="2C23C0CC">
      <w:pPr>
        <w:pStyle w:val="5"/>
        <w:rPr>
          <w:rFonts w:hint="eastAsia" w:ascii="宋体" w:hAnsi="宋体" w:eastAsia="宋体" w:cs="宋体"/>
        </w:rPr>
      </w:pPr>
      <w:bookmarkStart w:id="253" w:name="_Toc140132806"/>
      <w:bookmarkStart w:id="254" w:name="_Toc163492873"/>
      <w:r>
        <w:rPr>
          <w:rFonts w:hint="eastAsia" w:ascii="宋体" w:hAnsi="宋体" w:eastAsia="宋体" w:cs="宋体"/>
        </w:rPr>
        <w:t>39.无效投标</w:t>
      </w:r>
      <w:bookmarkEnd w:id="253"/>
      <w:bookmarkEnd w:id="254"/>
    </w:p>
    <w:p w14:paraId="69A4309C">
      <w:pPr>
        <w:pStyle w:val="39"/>
        <w:rPr>
          <w:rFonts w:hint="eastAsia" w:ascii="宋体" w:hAnsi="宋体" w:eastAsia="宋体" w:cs="宋体"/>
        </w:rPr>
      </w:pPr>
      <w:r>
        <w:rPr>
          <w:rFonts w:hint="eastAsia" w:ascii="宋体" w:hAnsi="宋体" w:eastAsia="宋体" w:cs="宋体"/>
          <w:lang w:val="en-US"/>
        </w:rPr>
        <w:t>39</w:t>
      </w:r>
      <w:r>
        <w:rPr>
          <w:rFonts w:hint="eastAsia" w:ascii="宋体" w:hAnsi="宋体" w:eastAsia="宋体" w:cs="宋体"/>
        </w:rPr>
        <w:t>.1投标文件存在“第四章</w:t>
      </w:r>
      <w:r>
        <w:rPr>
          <w:rFonts w:hint="eastAsia" w:ascii="宋体" w:hAnsi="宋体" w:eastAsia="宋体" w:cs="宋体"/>
          <w:lang w:val="en-US"/>
        </w:rPr>
        <w:t xml:space="preserve"> </w:t>
      </w:r>
      <w:r>
        <w:rPr>
          <w:rFonts w:hint="eastAsia" w:ascii="宋体" w:hAnsi="宋体" w:eastAsia="宋体" w:cs="宋体"/>
        </w:rPr>
        <w:t>资格审查”、“第五章</w:t>
      </w:r>
      <w:r>
        <w:rPr>
          <w:rFonts w:hint="eastAsia" w:ascii="宋体" w:hAnsi="宋体" w:eastAsia="宋体" w:cs="宋体"/>
          <w:lang w:val="en-US"/>
        </w:rPr>
        <w:t xml:space="preserve"> </w:t>
      </w:r>
      <w:r>
        <w:rPr>
          <w:rFonts w:hint="eastAsia" w:ascii="宋体" w:hAnsi="宋体" w:eastAsia="宋体" w:cs="宋体"/>
        </w:rPr>
        <w:t>评标</w:t>
      </w:r>
      <w:r>
        <w:rPr>
          <w:rFonts w:hint="eastAsia" w:ascii="宋体" w:hAnsi="宋体" w:eastAsia="宋体" w:cs="宋体"/>
          <w:lang w:val="en-US"/>
        </w:rPr>
        <w:t>方</w:t>
      </w:r>
      <w:r>
        <w:rPr>
          <w:rFonts w:hint="eastAsia" w:ascii="宋体" w:hAnsi="宋体" w:eastAsia="宋体" w:cs="宋体"/>
        </w:rPr>
        <w:t>法及标准”</w:t>
      </w:r>
      <w:r>
        <w:rPr>
          <w:rFonts w:hint="eastAsia" w:ascii="宋体" w:hAnsi="宋体" w:eastAsia="宋体" w:cs="宋体"/>
          <w:lang w:val="en-US"/>
        </w:rPr>
        <w:t>及本招标文件</w:t>
      </w:r>
      <w:r>
        <w:rPr>
          <w:rFonts w:hint="eastAsia" w:ascii="宋体" w:hAnsi="宋体" w:eastAsia="宋体" w:cs="宋体"/>
        </w:rPr>
        <w:t>规定的投标无效情形的，其</w:t>
      </w:r>
      <w:r>
        <w:rPr>
          <w:rFonts w:hint="eastAsia" w:ascii="宋体" w:hAnsi="宋体" w:eastAsia="宋体" w:cs="宋体"/>
          <w:b/>
          <w:bCs/>
        </w:rPr>
        <w:t>投标无效</w:t>
      </w:r>
      <w:r>
        <w:rPr>
          <w:rFonts w:hint="eastAsia" w:ascii="宋体" w:hAnsi="宋体" w:eastAsia="宋体" w:cs="宋体"/>
        </w:rPr>
        <w:t>。</w:t>
      </w:r>
    </w:p>
    <w:p w14:paraId="44FAA137">
      <w:pPr>
        <w:pStyle w:val="5"/>
        <w:rPr>
          <w:rFonts w:hint="eastAsia" w:ascii="宋体" w:hAnsi="宋体" w:eastAsia="宋体" w:cs="宋体"/>
        </w:rPr>
      </w:pPr>
      <w:bookmarkStart w:id="255" w:name="_Toc163492874"/>
      <w:bookmarkStart w:id="256" w:name="_Toc140132807"/>
      <w:r>
        <w:rPr>
          <w:rFonts w:hint="eastAsia" w:ascii="宋体" w:hAnsi="宋体" w:eastAsia="宋体" w:cs="宋体"/>
        </w:rPr>
        <w:t>40.废标</w:t>
      </w:r>
      <w:bookmarkEnd w:id="255"/>
      <w:bookmarkEnd w:id="256"/>
    </w:p>
    <w:p w14:paraId="0415FBFD">
      <w:pPr>
        <w:pStyle w:val="39"/>
        <w:rPr>
          <w:rFonts w:hint="eastAsia" w:ascii="宋体" w:hAnsi="宋体" w:eastAsia="宋体" w:cs="宋体"/>
        </w:rPr>
      </w:pPr>
      <w:r>
        <w:rPr>
          <w:rFonts w:hint="eastAsia" w:ascii="宋体" w:hAnsi="宋体" w:eastAsia="宋体" w:cs="宋体"/>
        </w:rPr>
        <w:t>4</w:t>
      </w:r>
      <w:r>
        <w:rPr>
          <w:rFonts w:hint="eastAsia" w:ascii="宋体" w:hAnsi="宋体" w:eastAsia="宋体" w:cs="宋体"/>
          <w:lang w:val="en-US"/>
        </w:rPr>
        <w:t>0</w:t>
      </w:r>
      <w:r>
        <w:rPr>
          <w:rFonts w:hint="eastAsia" w:ascii="宋体" w:hAnsi="宋体" w:eastAsia="宋体" w:cs="宋体"/>
        </w:rPr>
        <w:t>.1在招标采购中出现有“第五章</w:t>
      </w:r>
      <w:r>
        <w:rPr>
          <w:rFonts w:hint="eastAsia" w:ascii="宋体" w:hAnsi="宋体" w:eastAsia="宋体" w:cs="宋体"/>
          <w:lang w:val="en-US"/>
        </w:rPr>
        <w:t xml:space="preserve"> </w:t>
      </w:r>
      <w:r>
        <w:rPr>
          <w:rFonts w:hint="eastAsia" w:ascii="宋体" w:hAnsi="宋体" w:eastAsia="宋体" w:cs="宋体"/>
        </w:rPr>
        <w:t>评标</w:t>
      </w:r>
      <w:r>
        <w:rPr>
          <w:rFonts w:hint="eastAsia" w:ascii="宋体" w:hAnsi="宋体" w:eastAsia="宋体" w:cs="宋体"/>
          <w:lang w:val="en-US"/>
        </w:rPr>
        <w:t>方</w:t>
      </w:r>
      <w:r>
        <w:rPr>
          <w:rFonts w:hint="eastAsia" w:ascii="宋体" w:hAnsi="宋体" w:eastAsia="宋体" w:cs="宋体"/>
        </w:rPr>
        <w:t>法及标准”</w:t>
      </w:r>
      <w:r>
        <w:rPr>
          <w:rFonts w:hint="eastAsia" w:ascii="宋体" w:hAnsi="宋体" w:eastAsia="宋体" w:cs="宋体"/>
          <w:lang w:val="en-US"/>
        </w:rPr>
        <w:t>及本招标文件</w:t>
      </w:r>
      <w:r>
        <w:rPr>
          <w:rFonts w:hint="eastAsia" w:ascii="宋体" w:hAnsi="宋体" w:eastAsia="宋体" w:cs="宋体"/>
        </w:rPr>
        <w:t>规定的废标情形的，应予以</w:t>
      </w:r>
      <w:r>
        <w:rPr>
          <w:rFonts w:hint="eastAsia" w:ascii="宋体" w:hAnsi="宋体" w:eastAsia="宋体" w:cs="宋体"/>
          <w:b/>
          <w:bCs/>
        </w:rPr>
        <w:t>废标</w:t>
      </w:r>
      <w:r>
        <w:rPr>
          <w:rFonts w:hint="eastAsia" w:ascii="宋体" w:hAnsi="宋体" w:eastAsia="宋体" w:cs="宋体"/>
        </w:rPr>
        <w:t>。</w:t>
      </w:r>
    </w:p>
    <w:p w14:paraId="25A4D910">
      <w:pPr>
        <w:pStyle w:val="4"/>
        <w:rPr>
          <w:rFonts w:hint="eastAsia" w:ascii="宋体" w:hAnsi="宋体" w:eastAsia="宋体" w:cs="宋体"/>
        </w:rPr>
      </w:pPr>
      <w:bookmarkStart w:id="257" w:name="_Toc163492875"/>
      <w:bookmarkStart w:id="258" w:name="_Toc140132766"/>
      <w:bookmarkStart w:id="259" w:name="_Toc140132808"/>
      <w:bookmarkStart w:id="260" w:name="_Toc155185884"/>
      <w:r>
        <w:rPr>
          <w:rFonts w:hint="eastAsia" w:ascii="宋体" w:hAnsi="宋体" w:eastAsia="宋体" w:cs="宋体"/>
        </w:rPr>
        <w:t>（十三）落实政府采购政策</w:t>
      </w:r>
      <w:bookmarkEnd w:id="257"/>
      <w:bookmarkEnd w:id="258"/>
      <w:r>
        <w:rPr>
          <w:rFonts w:hint="eastAsia" w:ascii="宋体" w:hAnsi="宋体" w:eastAsia="宋体" w:cs="宋体"/>
        </w:rPr>
        <w:t>（包括但不限于下列具体政策要求）</w:t>
      </w:r>
    </w:p>
    <w:p w14:paraId="112A023D">
      <w:pPr>
        <w:pStyle w:val="5"/>
        <w:rPr>
          <w:rFonts w:hint="eastAsia" w:ascii="宋体" w:hAnsi="宋体" w:eastAsia="宋体" w:cs="宋体"/>
        </w:rPr>
      </w:pPr>
      <w:bookmarkStart w:id="261" w:name="_Toc163492876"/>
      <w:r>
        <w:rPr>
          <w:rFonts w:hint="eastAsia" w:ascii="宋体" w:hAnsi="宋体" w:eastAsia="宋体" w:cs="宋体"/>
        </w:rPr>
        <w:t>41.本国产品和进口产品</w:t>
      </w:r>
      <w:bookmarkEnd w:id="261"/>
    </w:p>
    <w:p w14:paraId="0583D638">
      <w:pPr>
        <w:pStyle w:val="39"/>
        <w:rPr>
          <w:rFonts w:hint="eastAsia" w:ascii="宋体" w:hAnsi="宋体" w:eastAsia="宋体" w:cs="宋体"/>
          <w:snapToGrid w:val="0"/>
        </w:rPr>
      </w:pPr>
      <w:r>
        <w:rPr>
          <w:rFonts w:hint="eastAsia" w:ascii="宋体" w:hAnsi="宋体" w:eastAsia="宋体" w:cs="宋体"/>
          <w:snapToGrid w:val="0"/>
        </w:rPr>
        <w:t>41.1本国产品标准及支持政策</w:t>
      </w:r>
    </w:p>
    <w:p w14:paraId="5A9C2DA6">
      <w:pPr>
        <w:pStyle w:val="39"/>
        <w:rPr>
          <w:rFonts w:hint="eastAsia" w:ascii="宋体" w:hAnsi="宋体" w:eastAsia="宋体" w:cs="宋体"/>
          <w:snapToGrid w:val="0"/>
        </w:rPr>
      </w:pPr>
      <w:r>
        <w:rPr>
          <w:rFonts w:hint="eastAsia" w:ascii="宋体" w:hAnsi="宋体" w:eastAsia="宋体" w:cs="宋体"/>
          <w:snapToGrid w:val="0"/>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5FDA9709">
      <w:pPr>
        <w:pStyle w:val="39"/>
        <w:rPr>
          <w:rFonts w:hint="eastAsia" w:ascii="宋体" w:hAnsi="宋体" w:eastAsia="宋体" w:cs="宋体"/>
          <w:snapToGrid w:val="0"/>
        </w:rPr>
      </w:pPr>
      <w:r>
        <w:rPr>
          <w:rFonts w:hint="eastAsia" w:ascii="宋体" w:hAnsi="宋体" w:eastAsia="宋体" w:cs="宋体"/>
          <w:snapToGrid w:val="0"/>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1E5094EC">
      <w:pPr>
        <w:pStyle w:val="39"/>
        <w:rPr>
          <w:rFonts w:hint="eastAsia" w:ascii="宋体" w:hAnsi="宋体" w:eastAsia="宋体" w:cs="宋体"/>
          <w:snapToGrid w:val="0"/>
        </w:rPr>
      </w:pPr>
      <w:r>
        <w:rPr>
          <w:rFonts w:hint="eastAsia" w:ascii="宋体" w:hAnsi="宋体" w:eastAsia="宋体" w:cs="宋体"/>
          <w:snapToGrid w:val="0"/>
        </w:rPr>
        <w:t>41.1.3对国家相关部门后续发布的特定产品清单内的产品，除满足上述条件外，还需同时满足关键组件境内生产、关键工序境内完成等特定要求。</w:t>
      </w:r>
    </w:p>
    <w:p w14:paraId="78EBDC83">
      <w:pPr>
        <w:pStyle w:val="39"/>
        <w:rPr>
          <w:rFonts w:hint="eastAsia" w:ascii="宋体" w:hAnsi="宋体" w:eastAsia="宋体" w:cs="宋体"/>
          <w:snapToGrid w:val="0"/>
        </w:rPr>
      </w:pPr>
      <w:r>
        <w:rPr>
          <w:rFonts w:hint="eastAsia" w:ascii="宋体" w:hAnsi="宋体" w:eastAsia="宋体" w:cs="宋体"/>
          <w:snapToGrid w:val="0"/>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5108E91">
      <w:pPr>
        <w:pStyle w:val="39"/>
        <w:rPr>
          <w:rFonts w:hint="eastAsia" w:ascii="宋体" w:hAnsi="宋体" w:eastAsia="宋体" w:cs="宋体"/>
          <w:snapToGrid w:val="0"/>
        </w:rPr>
      </w:pPr>
      <w:r>
        <w:rPr>
          <w:rFonts w:hint="eastAsia" w:ascii="宋体" w:hAnsi="宋体" w:eastAsia="宋体" w:cs="宋体"/>
          <w:snapToGrid w:val="0"/>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37A3FF3F">
      <w:pPr>
        <w:pStyle w:val="39"/>
        <w:rPr>
          <w:rFonts w:hint="eastAsia" w:ascii="宋体" w:hAnsi="宋体" w:eastAsia="宋体" w:cs="宋体"/>
          <w:snapToGrid w:val="0"/>
        </w:rPr>
      </w:pPr>
      <w:r>
        <w:rPr>
          <w:rFonts w:hint="eastAsia" w:ascii="宋体" w:hAnsi="宋体" w:eastAsia="宋体" w:cs="宋体"/>
          <w:snapToGrid w:val="0"/>
        </w:rPr>
        <w:t>医疗器械产品，取得药品监督管理部门授予的准字号医疗器械注册证的，视为符合本国产品标准。</w:t>
      </w:r>
    </w:p>
    <w:p w14:paraId="12D11783">
      <w:pPr>
        <w:pStyle w:val="39"/>
        <w:rPr>
          <w:rFonts w:hint="eastAsia" w:ascii="宋体" w:hAnsi="宋体" w:eastAsia="宋体" w:cs="宋体"/>
          <w:snapToGrid w:val="0"/>
        </w:rPr>
      </w:pPr>
      <w:r>
        <w:rPr>
          <w:rFonts w:hint="eastAsia" w:ascii="宋体" w:hAnsi="宋体" w:eastAsia="宋体" w:cs="宋体"/>
          <w:snapToGrid w:val="0"/>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4636BAB2">
      <w:pPr>
        <w:pStyle w:val="39"/>
        <w:rPr>
          <w:rFonts w:hint="eastAsia" w:ascii="宋体" w:hAnsi="宋体" w:eastAsia="宋体" w:cs="宋体"/>
          <w:snapToGrid w:val="0"/>
        </w:rPr>
      </w:pPr>
      <w:r>
        <w:rPr>
          <w:rFonts w:hint="eastAsia" w:ascii="宋体" w:hAnsi="宋体" w:eastAsia="宋体" w:cs="宋体"/>
          <w:snapToGrid w:val="0"/>
        </w:rPr>
        <w:t>41.1.7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28828564">
      <w:pPr>
        <w:pStyle w:val="39"/>
        <w:rPr>
          <w:rFonts w:hint="eastAsia" w:ascii="宋体" w:hAnsi="宋体" w:eastAsia="宋体" w:cs="宋体"/>
          <w:snapToGrid w:val="0"/>
        </w:rPr>
      </w:pPr>
      <w:r>
        <w:rPr>
          <w:rFonts w:hint="eastAsia" w:ascii="宋体" w:hAnsi="宋体" w:eastAsia="宋体" w:cs="宋体"/>
          <w:snapToGrid w:val="0"/>
        </w:rPr>
        <w:t>41.1.8对于仅有本国产品参与竞争的政府采购项目，本国产品不享受价格扣除评审优惠。</w:t>
      </w:r>
    </w:p>
    <w:p w14:paraId="0C39ABBC">
      <w:pPr>
        <w:pStyle w:val="39"/>
        <w:rPr>
          <w:rFonts w:hint="eastAsia" w:ascii="宋体" w:hAnsi="宋体" w:eastAsia="宋体" w:cs="宋体"/>
          <w:snapToGrid w:val="0"/>
        </w:rPr>
      </w:pPr>
      <w:r>
        <w:rPr>
          <w:rFonts w:hint="eastAsia" w:ascii="宋体" w:hAnsi="宋体" w:eastAsia="宋体" w:cs="宋体"/>
          <w:snapToGrid w:val="0"/>
        </w:rPr>
        <w:t>41.2进口产品</w:t>
      </w:r>
    </w:p>
    <w:p w14:paraId="39E696FC">
      <w:pPr>
        <w:pStyle w:val="39"/>
        <w:rPr>
          <w:rFonts w:hint="eastAsia" w:ascii="宋体" w:hAnsi="宋体" w:eastAsia="宋体" w:cs="宋体"/>
          <w:snapToGrid w:val="0"/>
        </w:rPr>
      </w:pPr>
      <w:r>
        <w:rPr>
          <w:rFonts w:hint="eastAsia" w:ascii="宋体" w:hAnsi="宋体" w:eastAsia="宋体" w:cs="宋体"/>
          <w:snapToGrid w:val="0"/>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34F290E5">
      <w:pPr>
        <w:pStyle w:val="39"/>
        <w:rPr>
          <w:rFonts w:hint="eastAsia" w:ascii="宋体" w:hAnsi="宋体" w:eastAsia="宋体" w:cs="宋体"/>
          <w:snapToGrid w:val="0"/>
        </w:rPr>
      </w:pPr>
      <w:r>
        <w:rPr>
          <w:rFonts w:hint="eastAsia" w:ascii="宋体" w:hAnsi="宋体" w:eastAsia="宋体" w:cs="宋体"/>
          <w:snapToGrid w:val="0"/>
        </w:rPr>
        <w:t xml:space="preserve">41.2.2进口产品指通过中国海关报关验放进入中国境内且产自关境外的产品，包括已经进入中国境内的进口产品。 </w:t>
      </w:r>
    </w:p>
    <w:p w14:paraId="6F9C808C">
      <w:pPr>
        <w:pStyle w:val="39"/>
        <w:rPr>
          <w:rFonts w:hint="eastAsia" w:ascii="宋体" w:hAnsi="宋体" w:eastAsia="宋体" w:cs="宋体"/>
          <w:snapToGrid w:val="0"/>
        </w:rPr>
      </w:pPr>
      <w:r>
        <w:rPr>
          <w:rFonts w:hint="eastAsia" w:ascii="宋体" w:hAnsi="宋体" w:eastAsia="宋体" w:cs="宋体"/>
          <w:snapToGrid w:val="0"/>
        </w:rPr>
        <w:t>41.2.3若采购需求中写明允许采购进口产品，投标人应保证所投产品可履行合法报通关手续进入中国关境内。</w:t>
      </w:r>
    </w:p>
    <w:p w14:paraId="34AB10F4">
      <w:pPr>
        <w:pStyle w:val="39"/>
        <w:rPr>
          <w:rFonts w:hint="eastAsia" w:ascii="宋体" w:hAnsi="宋体" w:eastAsia="宋体" w:cs="宋体"/>
          <w:snapToGrid w:val="0"/>
        </w:rPr>
      </w:pPr>
      <w:r>
        <w:rPr>
          <w:rFonts w:hint="eastAsia" w:ascii="宋体" w:hAnsi="宋体" w:eastAsia="宋体" w:cs="宋体"/>
          <w:snapToGrid w:val="0"/>
        </w:rPr>
        <w:t>41.2.4若采购需求中未写明允许采购进口产品，如投标人所投产品为进口产品，其投标将被认定为</w:t>
      </w:r>
      <w:r>
        <w:rPr>
          <w:rFonts w:hint="eastAsia" w:ascii="宋体" w:hAnsi="宋体" w:eastAsia="宋体" w:cs="宋体"/>
          <w:b/>
          <w:bCs/>
          <w:snapToGrid w:val="0"/>
        </w:rPr>
        <w:t>投标无效</w:t>
      </w:r>
      <w:r>
        <w:rPr>
          <w:rFonts w:hint="eastAsia" w:ascii="宋体" w:hAnsi="宋体" w:eastAsia="宋体" w:cs="宋体"/>
          <w:snapToGrid w:val="0"/>
        </w:rPr>
        <w:t>。</w:t>
      </w:r>
    </w:p>
    <w:p w14:paraId="6F161415">
      <w:pPr>
        <w:pStyle w:val="5"/>
        <w:rPr>
          <w:rFonts w:hint="eastAsia" w:ascii="宋体" w:hAnsi="宋体" w:eastAsia="宋体" w:cs="宋体"/>
        </w:rPr>
      </w:pPr>
      <w:bookmarkStart w:id="262" w:name="_Toc163492877"/>
      <w:r>
        <w:rPr>
          <w:rFonts w:hint="eastAsia" w:ascii="宋体" w:hAnsi="宋体" w:eastAsia="宋体" w:cs="宋体"/>
        </w:rPr>
        <w:t>42.中小企业、监狱企业及残疾人福利性单位</w:t>
      </w:r>
      <w:bookmarkEnd w:id="262"/>
    </w:p>
    <w:p w14:paraId="27EA1CEF">
      <w:pPr>
        <w:pStyle w:val="39"/>
        <w:rPr>
          <w:rFonts w:hint="eastAsia" w:ascii="宋体" w:hAnsi="宋体" w:eastAsia="宋体" w:cs="宋体"/>
          <w:snapToGrid w:val="0"/>
        </w:rPr>
      </w:pPr>
      <w:r>
        <w:rPr>
          <w:rFonts w:hint="eastAsia" w:ascii="宋体" w:hAnsi="宋体" w:eastAsia="宋体" w:cs="宋体"/>
          <w:snapToGrid w:val="0"/>
        </w:rPr>
        <w:t xml:space="preserve">42.1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6E322815">
      <w:pPr>
        <w:pStyle w:val="39"/>
        <w:rPr>
          <w:rFonts w:hint="eastAsia" w:ascii="宋体" w:hAnsi="宋体" w:eastAsia="宋体" w:cs="宋体"/>
          <w:snapToGrid w:val="0"/>
        </w:rPr>
      </w:pPr>
      <w:r>
        <w:rPr>
          <w:rFonts w:hint="eastAsia" w:ascii="宋体" w:hAnsi="宋体" w:eastAsia="宋体" w:cs="宋体"/>
          <w:snapToGrid w:val="0"/>
          <w:lang w:val="en-US"/>
        </w:rPr>
        <w:t>42</w:t>
      </w:r>
      <w:r>
        <w:rPr>
          <w:rFonts w:hint="eastAsia" w:ascii="宋体" w:hAnsi="宋体" w:eastAsia="宋体" w:cs="宋体"/>
          <w:snapToGrid w:val="0"/>
        </w:rPr>
        <w:t>.</w:t>
      </w:r>
      <w:r>
        <w:rPr>
          <w:rFonts w:hint="eastAsia" w:ascii="宋体" w:hAnsi="宋体" w:eastAsia="宋体" w:cs="宋体"/>
          <w:snapToGrid w:val="0"/>
          <w:lang w:val="en-US"/>
        </w:rPr>
        <w:t>2</w:t>
      </w:r>
      <w:r>
        <w:rPr>
          <w:rFonts w:hint="eastAsia" w:ascii="宋体" w:hAnsi="宋体" w:eastAsia="宋体" w:cs="宋体"/>
          <w:snapToGrid w:val="0"/>
        </w:rPr>
        <w:t>为促进中小企业发展，依据《关于印发〈政府采购促进中小企业发展管理办法&gt;的通知》（财库〔2020〕46号）、《财政部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w:t>
      </w:r>
      <w:r>
        <w:rPr>
          <w:rFonts w:hint="eastAsia" w:ascii="宋体" w:hAnsi="宋体" w:eastAsia="宋体" w:cs="宋体"/>
          <w:snapToGrid w:val="0"/>
          <w:lang w:val="en-US"/>
        </w:rPr>
        <w:t>招标</w:t>
      </w:r>
      <w:r>
        <w:rPr>
          <w:rFonts w:hint="eastAsia" w:ascii="宋体" w:hAnsi="宋体" w:eastAsia="宋体" w:cs="宋体"/>
          <w:snapToGrid w:val="0"/>
        </w:rPr>
        <w:t>文件规定格式提供“中小企业声明函”</w:t>
      </w:r>
      <w:r>
        <w:rPr>
          <w:rFonts w:hint="eastAsia" w:ascii="宋体" w:hAnsi="宋体" w:eastAsia="宋体" w:cs="宋体"/>
          <w:snapToGrid w:val="0"/>
          <w:lang w:val="en-US"/>
        </w:rPr>
        <w:t>或“</w:t>
      </w:r>
      <w:r>
        <w:rPr>
          <w:rFonts w:hint="eastAsia" w:ascii="宋体" w:hAnsi="宋体" w:eastAsia="宋体" w:cs="宋体"/>
          <w:snapToGrid w:val="0"/>
        </w:rPr>
        <w:t>监狱企业证明文件”</w:t>
      </w:r>
      <w:r>
        <w:rPr>
          <w:rFonts w:hint="eastAsia" w:ascii="宋体" w:hAnsi="宋体" w:eastAsia="宋体" w:cs="宋体"/>
          <w:snapToGrid w:val="0"/>
          <w:lang w:val="en-US"/>
        </w:rPr>
        <w:t>或</w:t>
      </w:r>
      <w:r>
        <w:rPr>
          <w:rFonts w:hint="eastAsia" w:ascii="宋体" w:hAnsi="宋体" w:eastAsia="宋体" w:cs="宋体"/>
          <w:snapToGrid w:val="0"/>
        </w:rPr>
        <w:t>“残疾人福利性单位声明函”，评审时，</w:t>
      </w:r>
      <w:r>
        <w:rPr>
          <w:rFonts w:hint="eastAsia" w:ascii="宋体" w:hAnsi="宋体" w:eastAsia="宋体" w:cs="宋体"/>
          <w:snapToGrid w:val="0"/>
          <w:lang w:val="en-US"/>
        </w:rPr>
        <w:t>评标委员会</w:t>
      </w:r>
      <w:r>
        <w:rPr>
          <w:rFonts w:hint="eastAsia" w:ascii="宋体" w:hAnsi="宋体" w:eastAsia="宋体" w:cs="宋体"/>
          <w:snapToGrid w:val="0"/>
        </w:rPr>
        <w:t>将依据本</w:t>
      </w:r>
      <w:r>
        <w:rPr>
          <w:rFonts w:hint="eastAsia" w:ascii="宋体" w:hAnsi="宋体" w:eastAsia="宋体" w:cs="宋体"/>
          <w:snapToGrid w:val="0"/>
          <w:lang w:val="en-US"/>
        </w:rPr>
        <w:t>招标</w:t>
      </w:r>
      <w:r>
        <w:rPr>
          <w:rFonts w:hint="eastAsia" w:ascii="宋体" w:hAnsi="宋体" w:eastAsia="宋体" w:cs="宋体"/>
          <w:snapToGrid w:val="0"/>
        </w:rPr>
        <w:t>文件“</w:t>
      </w:r>
      <w:r>
        <w:rPr>
          <w:rFonts w:hint="eastAsia" w:ascii="宋体" w:hAnsi="宋体" w:eastAsia="宋体" w:cs="宋体"/>
          <w:snapToGrid w:val="0"/>
          <w:lang w:val="en-US"/>
        </w:rPr>
        <w:t>投标人</w:t>
      </w:r>
      <w:r>
        <w:rPr>
          <w:rFonts w:hint="eastAsia" w:ascii="宋体" w:hAnsi="宋体" w:eastAsia="宋体" w:cs="宋体"/>
          <w:snapToGrid w:val="0"/>
        </w:rPr>
        <w:t>须知前附表”规定的报价扣除比例，对供应商报价进行价格扣除，用扣除后的价格参与评审；</w:t>
      </w:r>
      <w:r>
        <w:rPr>
          <w:rFonts w:hint="eastAsia" w:ascii="宋体" w:hAnsi="宋体" w:eastAsia="宋体" w:cs="宋体"/>
          <w:snapToGrid w:val="0"/>
          <w:lang w:val="en-US"/>
        </w:rPr>
        <w:t>招标</w:t>
      </w:r>
      <w:r>
        <w:rPr>
          <w:rFonts w:hint="eastAsia" w:ascii="宋体" w:hAnsi="宋体" w:eastAsia="宋体" w:cs="宋体"/>
          <w:snapToGrid w:val="0"/>
        </w:rPr>
        <w:t>公告中明确项目专门面向中小企业采购的，“中小企业声明函”为资格要求文件，供应商参与</w:t>
      </w:r>
      <w:r>
        <w:rPr>
          <w:rFonts w:hint="eastAsia" w:ascii="宋体" w:hAnsi="宋体" w:eastAsia="宋体" w:cs="宋体"/>
          <w:snapToGrid w:val="0"/>
          <w:lang w:val="en-US"/>
        </w:rPr>
        <w:t>投标</w:t>
      </w:r>
      <w:r>
        <w:rPr>
          <w:rFonts w:hint="eastAsia" w:ascii="宋体" w:hAnsi="宋体" w:eastAsia="宋体" w:cs="宋体"/>
          <w:snapToGrid w:val="0"/>
        </w:rPr>
        <w:t>须按本</w:t>
      </w:r>
      <w:r>
        <w:rPr>
          <w:rFonts w:hint="eastAsia" w:ascii="宋体" w:hAnsi="宋体" w:eastAsia="宋体" w:cs="宋体"/>
          <w:snapToGrid w:val="0"/>
          <w:lang w:val="en-US"/>
        </w:rPr>
        <w:t>招标</w:t>
      </w:r>
      <w:r>
        <w:rPr>
          <w:rFonts w:hint="eastAsia" w:ascii="宋体" w:hAnsi="宋体" w:eastAsia="宋体" w:cs="宋体"/>
          <w:snapToGrid w:val="0"/>
        </w:rPr>
        <w:t>文件规定格式提供“中小企业声明函”</w:t>
      </w:r>
      <w:r>
        <w:rPr>
          <w:rFonts w:hint="eastAsia" w:ascii="宋体" w:hAnsi="宋体" w:eastAsia="宋体" w:cs="宋体"/>
          <w:snapToGrid w:val="0"/>
          <w:lang w:val="en-US"/>
        </w:rPr>
        <w:t>或“</w:t>
      </w:r>
      <w:r>
        <w:rPr>
          <w:rFonts w:hint="eastAsia" w:ascii="宋体" w:hAnsi="宋体" w:eastAsia="宋体" w:cs="宋体"/>
          <w:snapToGrid w:val="0"/>
        </w:rPr>
        <w:t>监狱企业证明文件”</w:t>
      </w:r>
      <w:r>
        <w:rPr>
          <w:rFonts w:hint="eastAsia" w:ascii="宋体" w:hAnsi="宋体" w:eastAsia="宋体" w:cs="宋体"/>
          <w:snapToGrid w:val="0"/>
          <w:lang w:val="en-US"/>
        </w:rPr>
        <w:t>或</w:t>
      </w:r>
      <w:r>
        <w:rPr>
          <w:rFonts w:hint="eastAsia" w:ascii="宋体" w:hAnsi="宋体" w:eastAsia="宋体" w:cs="宋体"/>
          <w:snapToGrid w:val="0"/>
        </w:rPr>
        <w:t>“残疾人福利性单位声明函”等作为资格证明文件。</w:t>
      </w:r>
      <w:r>
        <w:rPr>
          <w:rFonts w:hint="eastAsia" w:ascii="宋体" w:hAnsi="宋体" w:eastAsia="宋体" w:cs="宋体"/>
          <w:snapToGrid w:val="0"/>
          <w:lang w:val="en-US"/>
        </w:rPr>
        <w:t xml:space="preserve"> </w:t>
      </w:r>
    </w:p>
    <w:p w14:paraId="728C45DD">
      <w:pPr>
        <w:pStyle w:val="39"/>
        <w:rPr>
          <w:rFonts w:hint="eastAsia" w:ascii="宋体" w:hAnsi="宋体" w:eastAsia="宋体" w:cs="宋体"/>
          <w:snapToGrid w:val="0"/>
        </w:rPr>
      </w:pPr>
      <w:r>
        <w:rPr>
          <w:rFonts w:hint="eastAsia" w:ascii="宋体" w:hAnsi="宋体" w:eastAsia="宋体" w:cs="宋体"/>
          <w:snapToGrid w:val="0"/>
        </w:rPr>
        <w:t xml:space="preserve">42.3 投标人提供的货物、工程或者服务符合下列情形的，享受中小企业扶持政策： </w:t>
      </w:r>
    </w:p>
    <w:p w14:paraId="0D386BAB">
      <w:pPr>
        <w:pStyle w:val="39"/>
        <w:rPr>
          <w:rFonts w:hint="eastAsia" w:ascii="宋体" w:hAnsi="宋体" w:eastAsia="宋体" w:cs="宋体"/>
          <w:snapToGrid w:val="0"/>
        </w:rPr>
      </w:pPr>
      <w:r>
        <w:rPr>
          <w:rFonts w:hint="eastAsia" w:ascii="宋体" w:hAnsi="宋体" w:eastAsia="宋体" w:cs="宋体"/>
          <w:snapToGrid w:val="0"/>
        </w:rPr>
        <w:t xml:space="preserve">（1）在货物采购项目中，货物由中小企业制造，即货物由中小企业生产且使用该中小企业商号或者注册商标； </w:t>
      </w:r>
    </w:p>
    <w:p w14:paraId="0931342C">
      <w:pPr>
        <w:pStyle w:val="39"/>
        <w:rPr>
          <w:rFonts w:hint="eastAsia" w:ascii="宋体" w:hAnsi="宋体" w:eastAsia="宋体" w:cs="宋体"/>
          <w:snapToGrid w:val="0"/>
        </w:rPr>
      </w:pPr>
      <w:r>
        <w:rPr>
          <w:rFonts w:hint="eastAsia" w:ascii="宋体" w:hAnsi="宋体" w:eastAsia="宋体" w:cs="宋体"/>
          <w:snapToGrid w:val="0"/>
        </w:rPr>
        <w:t xml:space="preserve">（2）在工程采购项目中，工程由中小企业承建，即工程施工单位为中小企业； </w:t>
      </w:r>
    </w:p>
    <w:p w14:paraId="6E11523B">
      <w:pPr>
        <w:pStyle w:val="39"/>
        <w:rPr>
          <w:rFonts w:hint="eastAsia" w:ascii="宋体" w:hAnsi="宋体" w:eastAsia="宋体" w:cs="宋体"/>
          <w:snapToGrid w:val="0"/>
        </w:rPr>
      </w:pPr>
      <w:r>
        <w:rPr>
          <w:rFonts w:hint="eastAsia" w:ascii="宋体" w:hAnsi="宋体" w:eastAsia="宋体" w:cs="宋体"/>
          <w:snapToGrid w:val="0"/>
        </w:rPr>
        <w:t>（3）在服务采购项目中，服务由中小企业承接，即提供服务的人员为中小企业依照《中华人民共和国劳动合同法》订立劳动合同的从业人员。</w:t>
      </w:r>
    </w:p>
    <w:p w14:paraId="23F66ED5">
      <w:pPr>
        <w:pStyle w:val="39"/>
        <w:rPr>
          <w:rFonts w:hint="eastAsia" w:ascii="宋体" w:hAnsi="宋体" w:eastAsia="宋体" w:cs="宋体"/>
          <w:snapToGrid w:val="0"/>
        </w:rPr>
      </w:pPr>
      <w:r>
        <w:rPr>
          <w:rFonts w:hint="eastAsia" w:ascii="宋体" w:hAnsi="宋体" w:eastAsia="宋体" w:cs="宋体"/>
          <w:snapToGrid w:val="0"/>
        </w:rPr>
        <w:t xml:space="preserve">42.4 在货物采购项目中，投标人提供的货物既有中小企业制造货物，也有大型企业制造货物的，不享受中小企业扶持政策。 </w:t>
      </w:r>
    </w:p>
    <w:p w14:paraId="21CC3038">
      <w:pPr>
        <w:pStyle w:val="39"/>
        <w:rPr>
          <w:rFonts w:hint="eastAsia" w:ascii="宋体" w:hAnsi="宋体" w:eastAsia="宋体" w:cs="宋体"/>
          <w:snapToGrid w:val="0"/>
        </w:rPr>
      </w:pPr>
      <w:r>
        <w:rPr>
          <w:rFonts w:hint="eastAsia" w:ascii="宋体" w:hAnsi="宋体" w:eastAsia="宋体" w:cs="宋体"/>
          <w:snapToGrid w:val="0"/>
        </w:rPr>
        <w:t>42.5 以联合体形式参加政府采购活动，联合体各方均为中小企业的，联合体视同中小企业。其中，联合体各方均为小微企业的，联合体视同小微企业。</w:t>
      </w:r>
    </w:p>
    <w:p w14:paraId="2DC74897">
      <w:pPr>
        <w:pStyle w:val="39"/>
        <w:rPr>
          <w:rFonts w:hint="eastAsia" w:ascii="宋体" w:hAnsi="宋体" w:eastAsia="宋体" w:cs="宋体"/>
          <w:snapToGrid w:val="0"/>
        </w:rPr>
      </w:pPr>
      <w:r>
        <w:rPr>
          <w:rFonts w:hint="eastAsia" w:ascii="宋体" w:hAnsi="宋体" w:eastAsia="宋体" w:cs="宋体"/>
          <w:snapToGrid w:val="0"/>
        </w:rPr>
        <w:t xml:space="preserve">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24B52C07">
      <w:pPr>
        <w:pStyle w:val="39"/>
        <w:rPr>
          <w:rFonts w:hint="eastAsia" w:ascii="宋体" w:hAnsi="宋体" w:eastAsia="宋体" w:cs="宋体"/>
          <w:snapToGrid w:val="0"/>
        </w:rPr>
      </w:pPr>
      <w:r>
        <w:rPr>
          <w:rFonts w:hint="eastAsia" w:ascii="宋体" w:hAnsi="宋体" w:eastAsia="宋体" w:cs="宋体"/>
          <w:snapToGrid w:val="0"/>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0CDF04CE">
      <w:pPr>
        <w:pStyle w:val="39"/>
        <w:rPr>
          <w:rFonts w:hint="eastAsia" w:ascii="宋体" w:hAnsi="宋体" w:eastAsia="宋体" w:cs="宋体"/>
          <w:snapToGrid w:val="0"/>
        </w:rPr>
      </w:pPr>
      <w:r>
        <w:rPr>
          <w:rFonts w:hint="eastAsia" w:ascii="宋体" w:hAnsi="宋体" w:eastAsia="宋体" w:cs="宋体"/>
          <w:snapToGrid w:val="0"/>
        </w:rPr>
        <w:t xml:space="preserve">42.7.1 安置的残疾人占本单位在职职工人数的比例不低于 25% （含 25%），并且安置的残疾人人数不少于 10 人（含 10人）； </w:t>
      </w:r>
    </w:p>
    <w:p w14:paraId="62254D37">
      <w:pPr>
        <w:pStyle w:val="39"/>
        <w:rPr>
          <w:rFonts w:hint="eastAsia" w:ascii="宋体" w:hAnsi="宋体" w:eastAsia="宋体" w:cs="宋体"/>
          <w:snapToGrid w:val="0"/>
        </w:rPr>
      </w:pPr>
      <w:r>
        <w:rPr>
          <w:rFonts w:hint="eastAsia" w:ascii="宋体" w:hAnsi="宋体" w:eastAsia="宋体" w:cs="宋体"/>
          <w:snapToGrid w:val="0"/>
        </w:rPr>
        <w:t xml:space="preserve">42.7.2 依法与安置的每位残疾人签订了1年以上（含1年）的劳动合同或服务协议； </w:t>
      </w:r>
    </w:p>
    <w:p w14:paraId="4207CD45">
      <w:pPr>
        <w:pStyle w:val="39"/>
        <w:rPr>
          <w:rFonts w:hint="eastAsia" w:ascii="宋体" w:hAnsi="宋体" w:eastAsia="宋体" w:cs="宋体"/>
          <w:snapToGrid w:val="0"/>
        </w:rPr>
      </w:pPr>
      <w:r>
        <w:rPr>
          <w:rFonts w:hint="eastAsia" w:ascii="宋体" w:hAnsi="宋体" w:eastAsia="宋体" w:cs="宋体"/>
          <w:snapToGrid w:val="0"/>
        </w:rPr>
        <w:t xml:space="preserve">42.7.3 为安置的每位残疾人按月足额缴纳了基本养老保险、基本医疗保险、失业保险、工伤保险和生育保险等社会保险费； </w:t>
      </w:r>
    </w:p>
    <w:p w14:paraId="7DEAEFAD">
      <w:pPr>
        <w:pStyle w:val="39"/>
        <w:rPr>
          <w:rFonts w:hint="eastAsia" w:ascii="宋体" w:hAnsi="宋体" w:eastAsia="宋体" w:cs="宋体"/>
          <w:snapToGrid w:val="0"/>
        </w:rPr>
      </w:pPr>
      <w:r>
        <w:rPr>
          <w:rFonts w:hint="eastAsia" w:ascii="宋体" w:hAnsi="宋体" w:eastAsia="宋体" w:cs="宋体"/>
          <w:snapToGrid w:val="0"/>
        </w:rPr>
        <w:t xml:space="preserve">42.7.4 通过银行等金融机构向安置的每位残疾人，按月支付了不低于单位所在区县适用的经省级人民政府批准的月最低工资标准的工资； </w:t>
      </w:r>
    </w:p>
    <w:p w14:paraId="7A423333">
      <w:pPr>
        <w:pStyle w:val="39"/>
        <w:rPr>
          <w:rFonts w:hint="eastAsia" w:ascii="宋体" w:hAnsi="宋体" w:eastAsia="宋体" w:cs="宋体"/>
          <w:snapToGrid w:val="0"/>
        </w:rPr>
      </w:pPr>
      <w:r>
        <w:rPr>
          <w:rFonts w:hint="eastAsia" w:ascii="宋体" w:hAnsi="宋体" w:eastAsia="宋体" w:cs="宋体"/>
          <w:snapToGrid w:val="0"/>
        </w:rPr>
        <w:t xml:space="preserve">42.7.5 提供本单位制造的货物、承担的工程或者服务（以下简称产品），或者提供其他残疾人福利性单位制造的货物（不包括使用非残疾人福利性单位注册商标的货物）； </w:t>
      </w:r>
    </w:p>
    <w:p w14:paraId="0408EB02">
      <w:pPr>
        <w:pStyle w:val="39"/>
        <w:rPr>
          <w:rFonts w:hint="eastAsia" w:ascii="宋体" w:hAnsi="宋体" w:eastAsia="宋体" w:cs="宋体"/>
          <w:snapToGrid w:val="0"/>
        </w:rPr>
      </w:pPr>
      <w:r>
        <w:rPr>
          <w:rFonts w:hint="eastAsia" w:ascii="宋体" w:hAnsi="宋体" w:eastAsia="宋体" w:cs="宋体"/>
          <w:snapToGrid w:val="0"/>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24B69260">
      <w:pPr>
        <w:pStyle w:val="39"/>
        <w:rPr>
          <w:rFonts w:hint="eastAsia" w:ascii="宋体" w:hAnsi="宋体" w:eastAsia="宋体" w:cs="宋体"/>
          <w:snapToGrid w:val="0"/>
        </w:rPr>
      </w:pPr>
      <w:r>
        <w:rPr>
          <w:rFonts w:hint="eastAsia" w:ascii="宋体" w:hAnsi="宋体" w:eastAsia="宋体" w:cs="宋体"/>
          <w:snapToGrid w:val="0"/>
        </w:rPr>
        <w:t>42.8 本项目是否专门面向中小企业预留采购份额见“第一章 招标公告”。    42.9 采购标的对应的中小企业划分标准所属行业见“投标人须知前附表”。    42.10 小微企业价格评审优惠的政策调整：见“投标人须知前附表”及“第五章 评标方法及标准”。</w:t>
      </w:r>
    </w:p>
    <w:p w14:paraId="1DF887A2">
      <w:pPr>
        <w:pStyle w:val="5"/>
        <w:rPr>
          <w:rFonts w:hint="eastAsia" w:ascii="宋体" w:hAnsi="宋体" w:eastAsia="宋体" w:cs="宋体"/>
        </w:rPr>
      </w:pPr>
      <w:bookmarkStart w:id="263" w:name="_Toc163492878"/>
      <w:r>
        <w:rPr>
          <w:rFonts w:hint="eastAsia" w:ascii="宋体" w:hAnsi="宋体" w:eastAsia="宋体" w:cs="宋体"/>
        </w:rPr>
        <w:t>43.政府采购节能产品、环境标志产品</w:t>
      </w:r>
      <w:bookmarkEnd w:id="263"/>
    </w:p>
    <w:p w14:paraId="77C7C9AA">
      <w:pPr>
        <w:pStyle w:val="39"/>
        <w:rPr>
          <w:rFonts w:hint="eastAsia" w:ascii="宋体" w:hAnsi="宋体" w:eastAsia="宋体" w:cs="宋体"/>
          <w:snapToGrid w:val="0"/>
        </w:rPr>
      </w:pPr>
      <w:r>
        <w:rPr>
          <w:rFonts w:hint="eastAsia" w:ascii="宋体" w:hAnsi="宋体" w:eastAsia="宋体" w:cs="宋体"/>
          <w:snapToGrid w:val="0"/>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44A4A289">
      <w:pPr>
        <w:pStyle w:val="39"/>
        <w:rPr>
          <w:rFonts w:hint="eastAsia" w:ascii="宋体" w:hAnsi="宋体" w:eastAsia="宋体" w:cs="宋体"/>
          <w:snapToGrid w:val="0"/>
        </w:rPr>
      </w:pPr>
      <w:r>
        <w:rPr>
          <w:rFonts w:hint="eastAsia" w:ascii="宋体" w:hAnsi="宋体" w:eastAsia="宋体" w:cs="宋体"/>
          <w:snapToGrid w:val="0"/>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7C6F07D1">
      <w:pPr>
        <w:pStyle w:val="39"/>
        <w:rPr>
          <w:rFonts w:hint="eastAsia" w:ascii="宋体" w:hAnsi="宋体" w:eastAsia="宋体" w:cs="宋体"/>
          <w:snapToGrid w:val="0"/>
        </w:rPr>
      </w:pPr>
      <w:r>
        <w:rPr>
          <w:rFonts w:hint="eastAsia" w:ascii="宋体" w:hAnsi="宋体" w:eastAsia="宋体" w:cs="宋体"/>
          <w:snapToGrid w:val="0"/>
        </w:rPr>
        <w:t>43.3 如本项目采购产品属于实施政府强制采购品目清单范围的节能产品，则投标人所报产品必须获得国家确定的认证机构出具的、处于有效期之内的节能产品认证证书，否则</w:t>
      </w:r>
      <w:r>
        <w:rPr>
          <w:rFonts w:hint="eastAsia" w:ascii="宋体" w:hAnsi="宋体" w:eastAsia="宋体" w:cs="宋体"/>
          <w:b/>
          <w:bCs/>
          <w:snapToGrid w:val="0"/>
        </w:rPr>
        <w:t>投标无效</w:t>
      </w:r>
      <w:r>
        <w:rPr>
          <w:rFonts w:hint="eastAsia" w:ascii="宋体" w:hAnsi="宋体" w:eastAsia="宋体" w:cs="宋体"/>
          <w:snapToGrid w:val="0"/>
        </w:rPr>
        <w:t xml:space="preserve">。 </w:t>
      </w:r>
    </w:p>
    <w:p w14:paraId="2CCA50E4">
      <w:pPr>
        <w:pStyle w:val="39"/>
        <w:rPr>
          <w:rFonts w:hint="eastAsia" w:ascii="宋体" w:hAnsi="宋体" w:eastAsia="宋体" w:cs="宋体"/>
          <w:snapToGrid w:val="0"/>
        </w:rPr>
      </w:pPr>
      <w:r>
        <w:rPr>
          <w:rFonts w:hint="eastAsia" w:ascii="宋体" w:hAnsi="宋体" w:eastAsia="宋体" w:cs="宋体"/>
          <w:snapToGrid w:val="0"/>
        </w:rPr>
        <w:t>43.4 非政府强制采购的节能产品或环境标志产品，依据品目清单和认证证书实施政府优先采购。优先采购的具体规定见“第五章 评标方法及标准”（如涉及）。</w:t>
      </w:r>
    </w:p>
    <w:p w14:paraId="6ED12277">
      <w:pPr>
        <w:pStyle w:val="39"/>
        <w:rPr>
          <w:rFonts w:hint="eastAsia" w:ascii="宋体" w:hAnsi="宋体" w:eastAsia="宋体" w:cs="宋体"/>
        </w:rPr>
      </w:pPr>
      <w:r>
        <w:rPr>
          <w:rFonts w:hint="eastAsia" w:ascii="宋体" w:hAnsi="宋体" w:eastAsia="宋体" w:cs="宋体"/>
          <w:snapToGrid w:val="0"/>
          <w:lang w:val="en-US"/>
        </w:rPr>
        <w:t xml:space="preserve">43.5 </w:t>
      </w:r>
      <w:r>
        <w:rPr>
          <w:rFonts w:hint="eastAsia" w:ascii="宋体" w:hAnsi="宋体" w:eastAsia="宋体" w:cs="宋体"/>
          <w:snapToGrid w:val="0"/>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已作为投标时强制性要求不再给予</w:t>
      </w:r>
      <w:r>
        <w:rPr>
          <w:rFonts w:hint="eastAsia" w:ascii="宋体" w:hAnsi="宋体" w:eastAsia="宋体" w:cs="宋体"/>
          <w:snapToGrid w:val="0"/>
          <w:lang w:val="en-US"/>
        </w:rPr>
        <w:t>评审优惠</w:t>
      </w:r>
      <w:r>
        <w:rPr>
          <w:rFonts w:hint="eastAsia" w:ascii="宋体" w:hAnsi="宋体" w:eastAsia="宋体" w:cs="宋体"/>
          <w:snapToGrid w:val="0"/>
        </w:rPr>
        <w:t>，未提供认证证书的视为</w:t>
      </w:r>
      <w:r>
        <w:rPr>
          <w:rFonts w:hint="eastAsia" w:ascii="宋体" w:hAnsi="宋体" w:eastAsia="宋体" w:cs="宋体"/>
          <w:b/>
          <w:bCs/>
          <w:snapToGrid w:val="0"/>
          <w:lang w:val="en-US"/>
        </w:rPr>
        <w:t>投标</w:t>
      </w:r>
      <w:r>
        <w:rPr>
          <w:rFonts w:hint="eastAsia" w:ascii="宋体" w:hAnsi="宋体" w:eastAsia="宋体" w:cs="宋体"/>
          <w:b/>
          <w:bCs/>
          <w:snapToGrid w:val="0"/>
        </w:rPr>
        <w:t>无效</w:t>
      </w:r>
      <w:r>
        <w:rPr>
          <w:rFonts w:hint="eastAsia" w:ascii="宋体" w:hAnsi="宋体" w:eastAsia="宋体" w:cs="宋体"/>
          <w:snapToGrid w:val="0"/>
        </w:rPr>
        <w:t>。属于</w:t>
      </w:r>
      <w:r>
        <w:rPr>
          <w:rFonts w:hint="eastAsia" w:ascii="宋体" w:hAnsi="宋体" w:eastAsia="宋体" w:cs="宋体"/>
          <w:snapToGrid w:val="0"/>
          <w:lang w:val="en-US"/>
        </w:rPr>
        <w:t>优先采购</w:t>
      </w:r>
      <w:r>
        <w:rPr>
          <w:rFonts w:hint="eastAsia" w:ascii="宋体" w:hAnsi="宋体" w:eastAsia="宋体" w:cs="宋体"/>
          <w:snapToGrid w:val="0"/>
        </w:rPr>
        <w:t>节能产品政府采购品目清单、环境标志产品政府采购品目清单、</w:t>
      </w:r>
      <w:r>
        <w:rPr>
          <w:rFonts w:hint="eastAsia" w:ascii="宋体" w:hAnsi="宋体" w:eastAsia="宋体" w:cs="宋体"/>
          <w:snapToGrid w:val="0"/>
          <w:lang w:val="en-US"/>
        </w:rPr>
        <w:t>创新产品</w:t>
      </w:r>
      <w:r>
        <w:rPr>
          <w:rFonts w:hint="eastAsia" w:ascii="宋体" w:hAnsi="宋体" w:eastAsia="宋体" w:cs="宋体"/>
          <w:snapToGrid w:val="0"/>
        </w:rPr>
        <w:t>范围的，按照“</w:t>
      </w:r>
      <w:r>
        <w:rPr>
          <w:rFonts w:hint="eastAsia" w:ascii="宋体" w:hAnsi="宋体" w:eastAsia="宋体" w:cs="宋体"/>
          <w:lang w:val="en-US"/>
        </w:rPr>
        <w:t>第五章 评标方法及标准</w:t>
      </w:r>
      <w:r>
        <w:rPr>
          <w:rFonts w:hint="eastAsia" w:ascii="宋体" w:hAnsi="宋体" w:eastAsia="宋体" w:cs="宋体"/>
          <w:snapToGrid w:val="0"/>
        </w:rPr>
        <w:t>”中相关规定</w:t>
      </w:r>
      <w:r>
        <w:rPr>
          <w:rFonts w:hint="eastAsia" w:ascii="宋体" w:hAnsi="宋体" w:eastAsia="宋体" w:cs="宋体"/>
          <w:lang w:val="en-US"/>
        </w:rPr>
        <w:t>在评审时给予优惠，具体详见</w:t>
      </w:r>
      <w:r>
        <w:rPr>
          <w:rFonts w:hint="eastAsia" w:ascii="宋体" w:hAnsi="宋体" w:eastAsia="宋体" w:cs="宋体"/>
          <w:snapToGrid w:val="0"/>
          <w:lang w:val="en-US"/>
        </w:rPr>
        <w:t>“投标人须知前附表”及</w:t>
      </w:r>
      <w:r>
        <w:rPr>
          <w:rFonts w:hint="eastAsia" w:ascii="宋体" w:hAnsi="宋体" w:eastAsia="宋体" w:cs="宋体"/>
          <w:lang w:val="en-US"/>
        </w:rPr>
        <w:t>“第五章 评标方法及标准”</w:t>
      </w:r>
      <w:r>
        <w:rPr>
          <w:rFonts w:hint="eastAsia" w:ascii="宋体" w:hAnsi="宋体" w:eastAsia="宋体" w:cs="宋体"/>
        </w:rPr>
        <w:t>。</w:t>
      </w:r>
    </w:p>
    <w:p w14:paraId="59ADBA82">
      <w:pPr>
        <w:pStyle w:val="5"/>
        <w:rPr>
          <w:rFonts w:hint="eastAsia" w:ascii="宋体" w:hAnsi="宋体" w:eastAsia="宋体" w:cs="宋体"/>
        </w:rPr>
      </w:pPr>
      <w:bookmarkStart w:id="264" w:name="_Toc163492879"/>
      <w:r>
        <w:rPr>
          <w:rFonts w:hint="eastAsia" w:ascii="宋体" w:hAnsi="宋体" w:eastAsia="宋体" w:cs="宋体"/>
        </w:rPr>
        <w:t xml:space="preserve">44.正版软件  </w:t>
      </w:r>
    </w:p>
    <w:p w14:paraId="57FE12DC">
      <w:pPr>
        <w:pStyle w:val="39"/>
        <w:rPr>
          <w:rFonts w:hint="eastAsia" w:ascii="宋体" w:hAnsi="宋体" w:eastAsia="宋体" w:cs="宋体"/>
          <w:snapToGrid w:val="0"/>
        </w:rPr>
      </w:pPr>
      <w:r>
        <w:rPr>
          <w:rFonts w:hint="eastAsia" w:ascii="宋体" w:hAnsi="宋体" w:eastAsia="宋体" w:cs="宋体"/>
          <w:snapToGrid w:val="0"/>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B3DC59C">
      <w:pPr>
        <w:pStyle w:val="5"/>
        <w:rPr>
          <w:rFonts w:hint="eastAsia" w:ascii="宋体" w:hAnsi="宋体" w:eastAsia="宋体" w:cs="宋体"/>
        </w:rPr>
      </w:pPr>
      <w:r>
        <w:rPr>
          <w:rFonts w:hint="eastAsia" w:ascii="宋体" w:hAnsi="宋体" w:eastAsia="宋体" w:cs="宋体"/>
        </w:rPr>
        <w:t xml:space="preserve">45.网络安全专用产品   </w:t>
      </w:r>
    </w:p>
    <w:p w14:paraId="1C79BDF5">
      <w:pPr>
        <w:pStyle w:val="39"/>
        <w:rPr>
          <w:rFonts w:hint="eastAsia" w:ascii="宋体" w:hAnsi="宋体" w:eastAsia="宋体" w:cs="宋体"/>
          <w:snapToGrid w:val="0"/>
        </w:rPr>
      </w:pPr>
      <w:r>
        <w:rPr>
          <w:rFonts w:hint="eastAsia" w:ascii="宋体" w:hAnsi="宋体" w:eastAsia="宋体" w:cs="宋体"/>
          <w:snapToGrid w:val="0"/>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4E712AB8">
      <w:pPr>
        <w:pStyle w:val="39"/>
        <w:rPr>
          <w:rFonts w:hint="eastAsia" w:ascii="宋体" w:hAnsi="宋体" w:eastAsia="宋体" w:cs="宋体"/>
          <w:snapToGrid w:val="0"/>
        </w:rPr>
      </w:pPr>
      <w:r>
        <w:rPr>
          <w:rFonts w:hint="eastAsia" w:ascii="宋体" w:hAnsi="宋体" w:eastAsia="宋体" w:cs="宋体"/>
          <w:snapToGrid w:val="0"/>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3D8631E3">
      <w:pPr>
        <w:pStyle w:val="5"/>
        <w:rPr>
          <w:rFonts w:hint="eastAsia" w:ascii="宋体" w:hAnsi="宋体" w:eastAsia="宋体" w:cs="宋体"/>
        </w:rPr>
      </w:pPr>
      <w:r>
        <w:rPr>
          <w:rFonts w:hint="eastAsia" w:ascii="宋体" w:hAnsi="宋体" w:eastAsia="宋体" w:cs="宋体"/>
        </w:rPr>
        <w:t xml:space="preserve">46.采购需求标准   </w:t>
      </w:r>
    </w:p>
    <w:p w14:paraId="4525A1ED">
      <w:pPr>
        <w:pStyle w:val="39"/>
        <w:rPr>
          <w:rFonts w:hint="eastAsia" w:ascii="宋体" w:hAnsi="宋体" w:eastAsia="宋体" w:cs="宋体"/>
          <w:snapToGrid w:val="0"/>
        </w:rPr>
      </w:pPr>
      <w:r>
        <w:rPr>
          <w:rFonts w:hint="eastAsia" w:ascii="宋体" w:hAnsi="宋体" w:eastAsia="宋体" w:cs="宋体"/>
          <w:snapToGrid w:val="0"/>
        </w:rPr>
        <w:t xml:space="preserve">46.1 商品包装、快递包装政府采购需求标准（试行） </w:t>
      </w:r>
    </w:p>
    <w:p w14:paraId="0E61781C">
      <w:pPr>
        <w:pStyle w:val="39"/>
        <w:rPr>
          <w:rFonts w:hint="eastAsia" w:ascii="宋体" w:hAnsi="宋体" w:eastAsia="宋体" w:cs="宋体"/>
          <w:snapToGrid w:val="0"/>
        </w:rPr>
      </w:pPr>
      <w:r>
        <w:rPr>
          <w:rFonts w:hint="eastAsia" w:ascii="宋体" w:hAnsi="宋体" w:eastAsia="宋体" w:cs="宋体"/>
          <w:snapToGrid w:val="0"/>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3DA052D3">
      <w:pPr>
        <w:pStyle w:val="39"/>
        <w:rPr>
          <w:rFonts w:hint="eastAsia" w:ascii="宋体" w:hAnsi="宋体" w:eastAsia="宋体" w:cs="宋体"/>
          <w:snapToGrid w:val="0"/>
        </w:rPr>
      </w:pPr>
      <w:r>
        <w:rPr>
          <w:rFonts w:hint="eastAsia" w:ascii="宋体" w:hAnsi="宋体" w:eastAsia="宋体" w:cs="宋体"/>
          <w:snapToGrid w:val="0"/>
        </w:rPr>
        <w:t xml:space="preserve">46.2 绿色数据中心政府采购需求标准（试行） </w:t>
      </w:r>
    </w:p>
    <w:p w14:paraId="2197354D">
      <w:pPr>
        <w:pStyle w:val="39"/>
        <w:rPr>
          <w:rFonts w:hint="eastAsia" w:ascii="宋体" w:hAnsi="宋体" w:eastAsia="宋体" w:cs="宋体"/>
          <w:snapToGrid w:val="0"/>
        </w:rPr>
      </w:pPr>
      <w:r>
        <w:rPr>
          <w:rFonts w:hint="eastAsia" w:ascii="宋体" w:hAnsi="宋体" w:eastAsia="宋体" w:cs="宋体"/>
          <w:snapToGrid w:val="0"/>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01735604">
      <w:pPr>
        <w:pStyle w:val="39"/>
        <w:rPr>
          <w:rFonts w:hint="eastAsia" w:ascii="宋体" w:hAnsi="宋体" w:eastAsia="宋体" w:cs="宋体"/>
          <w:snapToGrid w:val="0"/>
        </w:rPr>
      </w:pPr>
      <w:r>
        <w:rPr>
          <w:rFonts w:hint="eastAsia" w:ascii="宋体" w:hAnsi="宋体" w:eastAsia="宋体" w:cs="宋体"/>
          <w:snapToGrid w:val="0"/>
        </w:rPr>
        <w:t>46.3台式计算机政府采购需求标准</w:t>
      </w:r>
    </w:p>
    <w:p w14:paraId="71228285">
      <w:pPr>
        <w:pStyle w:val="39"/>
        <w:rPr>
          <w:rFonts w:hint="eastAsia" w:ascii="宋体" w:hAnsi="宋体" w:eastAsia="宋体" w:cs="宋体"/>
          <w:snapToGrid w:val="0"/>
        </w:rPr>
      </w:pPr>
      <w:r>
        <w:rPr>
          <w:rFonts w:hint="eastAsia" w:ascii="宋体" w:hAnsi="宋体" w:eastAsia="宋体" w:cs="宋体"/>
          <w:snapToGrid w:val="0"/>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477627EF">
      <w:pPr>
        <w:pStyle w:val="39"/>
        <w:rPr>
          <w:rFonts w:hint="eastAsia" w:ascii="宋体" w:hAnsi="宋体" w:eastAsia="宋体" w:cs="宋体"/>
          <w:snapToGrid w:val="0"/>
        </w:rPr>
      </w:pPr>
      <w:r>
        <w:rPr>
          <w:rFonts w:hint="eastAsia" w:ascii="宋体" w:hAnsi="宋体" w:eastAsia="宋体" w:cs="宋体"/>
          <w:snapToGrid w:val="0"/>
        </w:rPr>
        <w:t>46.4便携式计算机政府采购需求标准</w:t>
      </w:r>
    </w:p>
    <w:p w14:paraId="6CAC949B">
      <w:pPr>
        <w:pStyle w:val="39"/>
        <w:rPr>
          <w:rFonts w:hint="eastAsia" w:ascii="宋体" w:hAnsi="宋体" w:eastAsia="宋体" w:cs="宋体"/>
          <w:snapToGrid w:val="0"/>
        </w:rPr>
      </w:pPr>
      <w:r>
        <w:rPr>
          <w:rFonts w:hint="eastAsia" w:ascii="宋体" w:hAnsi="宋体" w:eastAsia="宋体" w:cs="宋体"/>
          <w:snapToGrid w:val="0"/>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7B662455">
      <w:pPr>
        <w:pStyle w:val="39"/>
        <w:rPr>
          <w:rFonts w:hint="eastAsia" w:ascii="宋体" w:hAnsi="宋体" w:eastAsia="宋体" w:cs="宋体"/>
          <w:snapToGrid w:val="0"/>
        </w:rPr>
      </w:pPr>
      <w:r>
        <w:rPr>
          <w:rFonts w:hint="eastAsia" w:ascii="宋体" w:hAnsi="宋体" w:eastAsia="宋体" w:cs="宋体"/>
          <w:snapToGrid w:val="0"/>
        </w:rPr>
        <w:t>46.5一体式计算机政府采购需求标准</w:t>
      </w:r>
    </w:p>
    <w:p w14:paraId="14282CDF">
      <w:pPr>
        <w:pStyle w:val="39"/>
        <w:rPr>
          <w:rFonts w:hint="eastAsia" w:ascii="宋体" w:hAnsi="宋体" w:eastAsia="宋体" w:cs="宋体"/>
          <w:snapToGrid w:val="0"/>
        </w:rPr>
      </w:pPr>
      <w:r>
        <w:rPr>
          <w:rFonts w:hint="eastAsia" w:ascii="宋体" w:hAnsi="宋体" w:eastAsia="宋体" w:cs="宋体"/>
          <w:snapToGrid w:val="0"/>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111EFD65">
      <w:pPr>
        <w:pStyle w:val="39"/>
        <w:rPr>
          <w:rFonts w:hint="eastAsia" w:ascii="宋体" w:hAnsi="宋体" w:eastAsia="宋体" w:cs="宋体"/>
          <w:snapToGrid w:val="0"/>
        </w:rPr>
      </w:pPr>
      <w:r>
        <w:rPr>
          <w:rFonts w:hint="eastAsia" w:ascii="宋体" w:hAnsi="宋体" w:eastAsia="宋体" w:cs="宋体"/>
          <w:snapToGrid w:val="0"/>
        </w:rPr>
        <w:t>46.6工作站政府采购需求标准</w:t>
      </w:r>
    </w:p>
    <w:p w14:paraId="42B529F2">
      <w:pPr>
        <w:pStyle w:val="39"/>
        <w:rPr>
          <w:rFonts w:hint="eastAsia" w:ascii="宋体" w:hAnsi="宋体" w:eastAsia="宋体" w:cs="宋体"/>
          <w:snapToGrid w:val="0"/>
        </w:rPr>
      </w:pPr>
      <w:r>
        <w:rPr>
          <w:rFonts w:hint="eastAsia" w:ascii="宋体" w:hAnsi="宋体" w:eastAsia="宋体" w:cs="宋体"/>
          <w:snapToGrid w:val="0"/>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2DBDE964">
      <w:pPr>
        <w:pStyle w:val="39"/>
        <w:rPr>
          <w:rFonts w:hint="eastAsia" w:ascii="宋体" w:hAnsi="宋体" w:eastAsia="宋体" w:cs="宋体"/>
          <w:snapToGrid w:val="0"/>
        </w:rPr>
      </w:pPr>
      <w:r>
        <w:rPr>
          <w:rFonts w:hint="eastAsia" w:ascii="宋体" w:hAnsi="宋体" w:eastAsia="宋体" w:cs="宋体"/>
          <w:snapToGrid w:val="0"/>
        </w:rPr>
        <w:t>46.7通用服务器政府采购需求标准</w:t>
      </w:r>
    </w:p>
    <w:p w14:paraId="43B5189B">
      <w:pPr>
        <w:pStyle w:val="39"/>
        <w:rPr>
          <w:rFonts w:hint="eastAsia" w:ascii="宋体" w:hAnsi="宋体" w:eastAsia="宋体" w:cs="宋体"/>
          <w:snapToGrid w:val="0"/>
        </w:rPr>
      </w:pPr>
      <w:r>
        <w:rPr>
          <w:rFonts w:hint="eastAsia" w:ascii="宋体" w:hAnsi="宋体" w:eastAsia="宋体" w:cs="宋体"/>
          <w:snapToGrid w:val="0"/>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1AC42A01">
      <w:pPr>
        <w:pStyle w:val="39"/>
        <w:rPr>
          <w:rFonts w:hint="eastAsia" w:ascii="宋体" w:hAnsi="宋体" w:eastAsia="宋体" w:cs="宋体"/>
          <w:snapToGrid w:val="0"/>
        </w:rPr>
      </w:pPr>
      <w:r>
        <w:rPr>
          <w:rFonts w:hint="eastAsia" w:ascii="宋体" w:hAnsi="宋体" w:eastAsia="宋体" w:cs="宋体"/>
          <w:snapToGrid w:val="0"/>
        </w:rPr>
        <w:t>46.8操作系统政府采购需求标准</w:t>
      </w:r>
    </w:p>
    <w:p w14:paraId="07D95695">
      <w:pPr>
        <w:pStyle w:val="39"/>
        <w:rPr>
          <w:rFonts w:hint="eastAsia" w:ascii="宋体" w:hAnsi="宋体" w:eastAsia="宋体" w:cs="宋体"/>
          <w:snapToGrid w:val="0"/>
        </w:rPr>
      </w:pPr>
      <w:r>
        <w:rPr>
          <w:rFonts w:hint="eastAsia" w:ascii="宋体" w:hAnsi="宋体" w:eastAsia="宋体" w:cs="宋体"/>
          <w:snapToGrid w:val="0"/>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FFEAF8B">
      <w:pPr>
        <w:pStyle w:val="39"/>
        <w:rPr>
          <w:rFonts w:hint="eastAsia" w:ascii="宋体" w:hAnsi="宋体" w:eastAsia="宋体" w:cs="宋体"/>
          <w:snapToGrid w:val="0"/>
        </w:rPr>
      </w:pPr>
      <w:r>
        <w:rPr>
          <w:rFonts w:hint="eastAsia" w:ascii="宋体" w:hAnsi="宋体" w:eastAsia="宋体" w:cs="宋体"/>
          <w:snapToGrid w:val="0"/>
        </w:rPr>
        <w:t>46.9数据库政府采购需求标准</w:t>
      </w:r>
    </w:p>
    <w:p w14:paraId="79BDCFFA">
      <w:pPr>
        <w:pStyle w:val="39"/>
        <w:rPr>
          <w:rFonts w:hint="eastAsia" w:ascii="宋体" w:hAnsi="宋体" w:eastAsia="宋体" w:cs="宋体"/>
          <w:snapToGrid w:val="0"/>
        </w:rPr>
      </w:pPr>
      <w:r>
        <w:rPr>
          <w:rFonts w:hint="eastAsia" w:ascii="宋体" w:hAnsi="宋体" w:eastAsia="宋体" w:cs="宋体"/>
          <w:snapToGrid w:val="0"/>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0FC11D73">
      <w:pPr>
        <w:pStyle w:val="39"/>
        <w:rPr>
          <w:rFonts w:hint="eastAsia" w:ascii="宋体" w:hAnsi="宋体" w:eastAsia="宋体" w:cs="宋体"/>
          <w:snapToGrid w:val="0"/>
        </w:rPr>
      </w:pPr>
      <w:r>
        <w:rPr>
          <w:rFonts w:hint="eastAsia" w:ascii="宋体" w:hAnsi="宋体" w:eastAsia="宋体" w:cs="宋体"/>
          <w:snapToGrid w:val="0"/>
        </w:rPr>
        <w:t>46.10物业管理服务政府采购需求标准（办公场所类）（试行）</w:t>
      </w:r>
    </w:p>
    <w:p w14:paraId="3E08BCB1">
      <w:pPr>
        <w:pStyle w:val="39"/>
        <w:rPr>
          <w:rFonts w:hint="eastAsia" w:ascii="宋体" w:hAnsi="宋体" w:eastAsia="宋体" w:cs="宋体"/>
          <w:snapToGrid w:val="0"/>
        </w:rPr>
      </w:pPr>
      <w:r>
        <w:rPr>
          <w:rFonts w:hint="eastAsia" w:ascii="宋体" w:hAnsi="宋体" w:eastAsia="宋体" w:cs="宋体"/>
          <w:snapToGrid w:val="0"/>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542601E7">
      <w:pPr>
        <w:pStyle w:val="4"/>
        <w:rPr>
          <w:rFonts w:hint="eastAsia" w:ascii="宋体" w:hAnsi="宋体" w:eastAsia="宋体" w:cs="宋体"/>
        </w:rPr>
      </w:pPr>
      <w:r>
        <w:rPr>
          <w:rFonts w:hint="eastAsia" w:ascii="宋体" w:hAnsi="宋体" w:eastAsia="宋体" w:cs="宋体"/>
        </w:rPr>
        <w:t>（十四）政府采购合同融资政策</w:t>
      </w:r>
      <w:bookmarkEnd w:id="259"/>
      <w:bookmarkEnd w:id="260"/>
      <w:bookmarkEnd w:id="264"/>
    </w:p>
    <w:p w14:paraId="0DC34B7A">
      <w:pPr>
        <w:pStyle w:val="5"/>
        <w:rPr>
          <w:rFonts w:hint="eastAsia" w:ascii="宋体" w:hAnsi="宋体" w:eastAsia="宋体" w:cs="宋体"/>
        </w:rPr>
      </w:pPr>
      <w:bookmarkStart w:id="265" w:name="_Toc163492880"/>
      <w:r>
        <w:rPr>
          <w:rFonts w:hint="eastAsia" w:ascii="宋体" w:hAnsi="宋体" w:eastAsia="宋体" w:cs="宋体"/>
        </w:rPr>
        <w:t>47.政府采购合同融资政策</w:t>
      </w:r>
      <w:bookmarkEnd w:id="265"/>
    </w:p>
    <w:p w14:paraId="66E359B1">
      <w:pPr>
        <w:pStyle w:val="39"/>
        <w:rPr>
          <w:rFonts w:hint="eastAsia" w:ascii="宋体" w:hAnsi="宋体" w:eastAsia="宋体" w:cs="宋体"/>
        </w:rPr>
      </w:pPr>
      <w:r>
        <w:rPr>
          <w:rFonts w:hint="eastAsia" w:ascii="宋体" w:hAnsi="宋体" w:eastAsia="宋体" w:cs="宋体"/>
        </w:rPr>
        <w:t>4</w:t>
      </w:r>
      <w:r>
        <w:rPr>
          <w:rFonts w:hint="eastAsia" w:ascii="宋体" w:hAnsi="宋体" w:eastAsia="宋体" w:cs="宋体"/>
          <w:lang w:val="en-US"/>
        </w:rPr>
        <w:t>7</w:t>
      </w:r>
      <w:r>
        <w:rPr>
          <w:rFonts w:hint="eastAsia" w:ascii="宋体" w:hAnsi="宋体" w:eastAsia="宋体" w:cs="宋体"/>
        </w:rPr>
        <w:t>.1政府采购合同融资政策：见投标人须知前附表。</w:t>
      </w:r>
    </w:p>
    <w:p w14:paraId="250FC869">
      <w:pPr>
        <w:pStyle w:val="4"/>
        <w:rPr>
          <w:rFonts w:hint="eastAsia" w:ascii="宋体" w:hAnsi="宋体" w:eastAsia="宋体" w:cs="宋体"/>
        </w:rPr>
      </w:pPr>
      <w:bookmarkStart w:id="266" w:name="_Toc163492881"/>
      <w:r>
        <w:rPr>
          <w:rFonts w:hint="eastAsia" w:ascii="宋体" w:hAnsi="宋体" w:eastAsia="宋体" w:cs="宋体"/>
        </w:rPr>
        <w:t>（十五）其他</w:t>
      </w:r>
      <w:bookmarkEnd w:id="266"/>
    </w:p>
    <w:p w14:paraId="0ACE23BF">
      <w:pPr>
        <w:pStyle w:val="5"/>
        <w:rPr>
          <w:rFonts w:hint="eastAsia" w:ascii="宋体" w:hAnsi="宋体" w:eastAsia="宋体" w:cs="宋体"/>
        </w:rPr>
      </w:pPr>
      <w:bookmarkStart w:id="267" w:name="_Toc163492882"/>
      <w:r>
        <w:rPr>
          <w:rFonts w:hint="eastAsia" w:ascii="宋体" w:hAnsi="宋体" w:eastAsia="宋体" w:cs="宋体"/>
        </w:rPr>
        <w:t>48.需要补充的其他内容</w:t>
      </w:r>
      <w:bookmarkEnd w:id="267"/>
    </w:p>
    <w:p w14:paraId="77279777">
      <w:pPr>
        <w:pStyle w:val="39"/>
        <w:rPr>
          <w:rFonts w:hint="eastAsia" w:ascii="宋体" w:hAnsi="宋体" w:eastAsia="宋体" w:cs="宋体"/>
        </w:rPr>
      </w:pPr>
      <w:r>
        <w:rPr>
          <w:rFonts w:hint="eastAsia" w:ascii="宋体" w:hAnsi="宋体" w:eastAsia="宋体" w:cs="宋体"/>
        </w:rPr>
        <w:t>需要补充的其他内容：见投标人须知前附表。</w:t>
      </w:r>
    </w:p>
    <w:p w14:paraId="02CBFF4C">
      <w:pPr>
        <w:pStyle w:val="5"/>
        <w:rPr>
          <w:rFonts w:hint="eastAsia" w:ascii="宋体" w:hAnsi="宋体" w:eastAsia="宋体" w:cs="宋体"/>
        </w:rPr>
      </w:pPr>
      <w:bookmarkStart w:id="268" w:name="_Toc155185886"/>
      <w:bookmarkStart w:id="269" w:name="_Toc163492883"/>
      <w:bookmarkStart w:id="270" w:name="_Toc140132810"/>
      <w:r>
        <w:rPr>
          <w:rFonts w:hint="eastAsia" w:ascii="宋体" w:hAnsi="宋体" w:eastAsia="宋体" w:cs="宋体"/>
        </w:rPr>
        <w:t>49.适用法律</w:t>
      </w:r>
      <w:bookmarkEnd w:id="268"/>
      <w:bookmarkEnd w:id="269"/>
      <w:bookmarkEnd w:id="270"/>
    </w:p>
    <w:p w14:paraId="5BF804A2">
      <w:pPr>
        <w:pStyle w:val="39"/>
        <w:rPr>
          <w:rFonts w:hint="eastAsia" w:ascii="宋体" w:hAnsi="宋体" w:eastAsia="宋体" w:cs="宋体"/>
          <w:snapToGrid w:val="0"/>
        </w:rPr>
      </w:pPr>
      <w:r>
        <w:rPr>
          <w:rFonts w:hint="eastAsia" w:ascii="宋体" w:hAnsi="宋体" w:eastAsia="宋体" w:cs="宋体"/>
          <w:snapToGrid w:val="0"/>
          <w:lang w:val="en-US"/>
        </w:rPr>
        <w:t>49</w:t>
      </w:r>
      <w:r>
        <w:rPr>
          <w:rFonts w:hint="eastAsia" w:ascii="宋体" w:hAnsi="宋体" w:eastAsia="宋体" w:cs="宋体"/>
          <w:snapToGrid w:val="0"/>
        </w:rPr>
        <w:t>.1采购人、采购代理机构及投标人的一切采购活动均适用《中华人民共和国政府采购法》《中华人民共和国政府采购法实施条例》《政府采购货物和服务招标投标管理办法》（财政部令第87号）及相关法律法规。</w:t>
      </w:r>
    </w:p>
    <w:p w14:paraId="27E0FF2A">
      <w:pPr>
        <w:pStyle w:val="39"/>
        <w:rPr>
          <w:rFonts w:hint="eastAsia" w:ascii="宋体" w:hAnsi="宋体" w:eastAsia="宋体" w:cs="宋体"/>
        </w:rPr>
      </w:pPr>
      <w:r>
        <w:rPr>
          <w:rFonts w:hint="eastAsia" w:ascii="宋体" w:hAnsi="宋体" w:eastAsia="宋体" w:cs="宋体"/>
          <w:snapToGrid w:val="0"/>
          <w:lang w:val="en-US"/>
        </w:rPr>
        <w:t>49</w:t>
      </w:r>
      <w:r>
        <w:rPr>
          <w:rFonts w:hint="eastAsia" w:ascii="宋体" w:hAnsi="宋体" w:eastAsia="宋体" w:cs="宋体"/>
          <w:snapToGrid w:val="0"/>
        </w:rPr>
        <w:t>.2政府采购合同的履行、违约责任和解决争议的方法等适用《中华人民共和国民法典》。</w:t>
      </w:r>
    </w:p>
    <w:p w14:paraId="1B46C8E2">
      <w:pPr>
        <w:pStyle w:val="5"/>
        <w:rPr>
          <w:rFonts w:hint="eastAsia" w:ascii="宋体" w:hAnsi="宋体" w:eastAsia="宋体" w:cs="宋体"/>
        </w:rPr>
      </w:pPr>
      <w:bookmarkStart w:id="271" w:name="_Toc163492884"/>
      <w:bookmarkStart w:id="272" w:name="_Toc155185887"/>
      <w:r>
        <w:rPr>
          <w:rFonts w:hint="eastAsia" w:ascii="宋体" w:hAnsi="宋体" w:eastAsia="宋体" w:cs="宋体"/>
        </w:rPr>
        <w:t>50.解释权</w:t>
      </w:r>
      <w:bookmarkEnd w:id="271"/>
      <w:bookmarkEnd w:id="272"/>
    </w:p>
    <w:p w14:paraId="22CF137C">
      <w:pPr>
        <w:pStyle w:val="39"/>
        <w:rPr>
          <w:rFonts w:hint="eastAsia" w:ascii="宋体" w:hAnsi="宋体" w:eastAsia="宋体" w:cs="宋体"/>
          <w:snapToGrid w:val="0"/>
        </w:rPr>
      </w:pPr>
      <w:r>
        <w:rPr>
          <w:rFonts w:hint="eastAsia" w:ascii="宋体" w:hAnsi="宋体" w:eastAsia="宋体" w:cs="宋体"/>
          <w:snapToGrid w:val="0"/>
          <w:lang w:val="en-US"/>
        </w:rPr>
        <w:t>50</w:t>
      </w:r>
      <w:r>
        <w:rPr>
          <w:rFonts w:hint="eastAsia" w:ascii="宋体" w:hAnsi="宋体" w:eastAsia="宋体" w:cs="宋体"/>
          <w:snapToGrid w:val="0"/>
        </w:rPr>
        <w:t>.1本招标文件最终解释权归采购人或采购代理机构所有。</w:t>
      </w:r>
    </w:p>
    <w:p w14:paraId="478905B0">
      <w:pPr>
        <w:rPr>
          <w:rFonts w:hint="eastAsia" w:ascii="宋体" w:hAnsi="宋体" w:eastAsia="宋体" w:cs="宋体"/>
        </w:rPr>
      </w:pPr>
      <w:bookmarkStart w:id="273" w:name="_Toc163492885"/>
      <w:bookmarkStart w:id="274" w:name="_Toc155185888"/>
      <w:r>
        <w:rPr>
          <w:rFonts w:hint="eastAsia" w:ascii="宋体" w:hAnsi="宋体" w:eastAsia="宋体" w:cs="宋体"/>
        </w:rPr>
        <w:br w:type="page"/>
      </w:r>
    </w:p>
    <w:p w14:paraId="47561702">
      <w:pPr>
        <w:pStyle w:val="2"/>
        <w:rPr>
          <w:rFonts w:hint="eastAsia" w:ascii="宋体" w:hAnsi="宋体" w:eastAsia="宋体" w:cs="宋体"/>
        </w:rPr>
      </w:pPr>
      <w:bookmarkStart w:id="275" w:name="_Toc226739030"/>
      <w:r>
        <w:rPr>
          <w:rFonts w:hint="eastAsia" w:ascii="宋体" w:hAnsi="宋体" w:eastAsia="宋体" w:cs="宋体"/>
        </w:rPr>
        <w:t>第三章 采购需求</w:t>
      </w:r>
      <w:bookmarkEnd w:id="273"/>
      <w:bookmarkEnd w:id="274"/>
      <w:bookmarkEnd w:id="275"/>
    </w:p>
    <w:p w14:paraId="2AA52D10">
      <w:pPr>
        <w:pStyle w:val="39"/>
        <w:rPr>
          <w:rFonts w:hint="eastAsia" w:ascii="宋体" w:hAnsi="宋体" w:eastAsia="宋体" w:cs="宋体"/>
          <w:snapToGrid w:val="0"/>
        </w:rPr>
      </w:pPr>
      <w:bookmarkStart w:id="276" w:name="_Toc163492886"/>
      <w:bookmarkStart w:id="277" w:name="_Toc155185889"/>
      <w:bookmarkStart w:id="278" w:name="_Toc140132812"/>
      <w:r>
        <w:rPr>
          <w:rFonts w:hint="eastAsia" w:ascii="宋体" w:hAnsi="宋体" w:eastAsia="宋体" w:cs="宋体"/>
          <w:snapToGrid w:val="0"/>
        </w:rPr>
        <w:t xml:space="preserve">说明： </w:t>
      </w:r>
    </w:p>
    <w:p w14:paraId="4BCE9FE7">
      <w:pPr>
        <w:pStyle w:val="39"/>
        <w:rPr>
          <w:rFonts w:hint="eastAsia" w:ascii="宋体" w:hAnsi="宋体" w:eastAsia="宋体" w:cs="宋体"/>
          <w:snapToGrid w:val="0"/>
        </w:rPr>
      </w:pPr>
      <w:r>
        <w:rPr>
          <w:rFonts w:hint="eastAsia" w:ascii="宋体" w:hAnsi="宋体" w:eastAsia="宋体" w:cs="宋体"/>
          <w:snapToGrid w:val="0"/>
        </w:rPr>
        <w:t xml:space="preserve">1. 当采购项目涉及数据中心相关设备、运维服务时，采购需求应当符合《绿色数据中心政府采购需求标准（试行）》（财库〔2023〕7 号）的有关要求。 </w:t>
      </w:r>
    </w:p>
    <w:p w14:paraId="281FEB04">
      <w:pPr>
        <w:pStyle w:val="39"/>
        <w:rPr>
          <w:rFonts w:hint="eastAsia" w:ascii="宋体" w:hAnsi="宋体" w:eastAsia="宋体" w:cs="宋体"/>
          <w:snapToGrid w:val="0"/>
        </w:rPr>
      </w:pPr>
      <w:r>
        <w:rPr>
          <w:rFonts w:hint="eastAsia" w:ascii="宋体" w:hAnsi="宋体" w:eastAsia="宋体" w:cs="宋体"/>
          <w:snapToGrid w:val="0"/>
        </w:rPr>
        <w:t xml:space="preserve">2. 当采购项目涉及政务信息系统时，采购需求应当符合《政务信息系统政府采购管理暂行办法》（财库〔2017〕210 号）的相关要求。 </w:t>
      </w:r>
    </w:p>
    <w:p w14:paraId="0B41540C">
      <w:pPr>
        <w:pStyle w:val="3"/>
        <w:spacing w:before="0" w:after="0" w:line="240" w:lineRule="auto"/>
        <w:rPr>
          <w:rFonts w:hint="eastAsia" w:ascii="宋体" w:hAnsi="宋体" w:eastAsia="宋体" w:cs="宋体"/>
        </w:rPr>
      </w:pPr>
      <w:r>
        <w:rPr>
          <w:rFonts w:hint="eastAsia" w:ascii="宋体" w:hAnsi="宋体" w:eastAsia="宋体" w:cs="宋体"/>
        </w:rPr>
        <w:t xml:space="preserve">一、采购标的 </w:t>
      </w:r>
    </w:p>
    <w:p w14:paraId="3C97F7A5">
      <w:pPr>
        <w:pStyle w:val="39"/>
        <w:rPr>
          <w:rFonts w:hint="eastAsia" w:ascii="宋体" w:hAnsi="宋体" w:eastAsia="宋体" w:cs="宋体"/>
          <w:snapToGrid w:val="0"/>
        </w:rPr>
      </w:pPr>
      <w:r>
        <w:rPr>
          <w:rFonts w:hint="eastAsia" w:ascii="宋体" w:hAnsi="宋体" w:eastAsia="宋体" w:cs="宋体"/>
          <w:snapToGrid w:val="0"/>
        </w:rPr>
        <w:t xml:space="preserve">1. 采购标的（货物需求一览表或简要服务内容及数量） </w:t>
      </w:r>
    </w:p>
    <w:tbl>
      <w:tblPr>
        <w:tblStyle w:val="31"/>
        <w:tblW w:w="8622" w:type="dxa"/>
        <w:jc w:val="center"/>
        <w:tblLayout w:type="fixed"/>
        <w:tblCellMar>
          <w:top w:w="0" w:type="dxa"/>
          <w:left w:w="108" w:type="dxa"/>
          <w:bottom w:w="0" w:type="dxa"/>
          <w:right w:w="108" w:type="dxa"/>
        </w:tblCellMar>
      </w:tblPr>
      <w:tblGrid>
        <w:gridCol w:w="1571"/>
        <w:gridCol w:w="1494"/>
        <w:gridCol w:w="890"/>
        <w:gridCol w:w="529"/>
        <w:gridCol w:w="1381"/>
        <w:gridCol w:w="1372"/>
        <w:gridCol w:w="1385"/>
      </w:tblGrid>
      <w:tr w14:paraId="15E3C3D4">
        <w:tblPrEx>
          <w:tblCellMar>
            <w:top w:w="0" w:type="dxa"/>
            <w:left w:w="108" w:type="dxa"/>
            <w:bottom w:w="0" w:type="dxa"/>
            <w:right w:w="108" w:type="dxa"/>
          </w:tblCellMar>
        </w:tblPrEx>
        <w:trPr>
          <w:trHeight w:val="414" w:hRule="atLeast"/>
          <w:jc w:val="center"/>
        </w:trPr>
        <w:tc>
          <w:tcPr>
            <w:tcW w:w="1571" w:type="dxa"/>
            <w:tcBorders>
              <w:top w:val="single" w:color="000000" w:sz="4" w:space="0"/>
              <w:left w:val="single" w:color="000000" w:sz="4" w:space="0"/>
              <w:bottom w:val="single" w:color="000000" w:sz="4" w:space="0"/>
              <w:right w:val="single" w:color="000000" w:sz="4" w:space="0"/>
            </w:tcBorders>
            <w:vAlign w:val="center"/>
          </w:tcPr>
          <w:p w14:paraId="163FC014">
            <w:pPr>
              <w:jc w:val="center"/>
              <w:rPr>
                <w:rFonts w:hint="eastAsia" w:ascii="宋体" w:hAnsi="宋体" w:eastAsia="宋体" w:cs="宋体"/>
                <w:iCs/>
                <w:snapToGrid w:val="0"/>
                <w:kern w:val="2"/>
                <w:sz w:val="24"/>
                <w:szCs w:val="22"/>
                <w:shd w:val="clear" w:color="auto" w:fill="FFFFFF" w:themeFill="background1"/>
                <w:lang w:val="zh-CN"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货物总名称</w:t>
            </w:r>
          </w:p>
        </w:tc>
        <w:tc>
          <w:tcPr>
            <w:tcW w:w="1494" w:type="dxa"/>
            <w:tcBorders>
              <w:top w:val="single" w:color="000000" w:sz="4" w:space="0"/>
              <w:left w:val="single" w:color="000000" w:sz="4" w:space="0"/>
              <w:bottom w:val="single" w:color="000000" w:sz="4" w:space="0"/>
              <w:right w:val="single" w:color="000000" w:sz="4" w:space="0"/>
            </w:tcBorders>
            <w:vAlign w:val="center"/>
          </w:tcPr>
          <w:p w14:paraId="073D82F1">
            <w:pPr>
              <w:jc w:val="center"/>
              <w:rPr>
                <w:rFonts w:hint="eastAsia" w:ascii="宋体" w:hAnsi="宋体" w:eastAsia="宋体" w:cs="宋体"/>
                <w:iCs/>
                <w:snapToGrid w:val="0"/>
                <w:kern w:val="2"/>
                <w:sz w:val="24"/>
                <w:szCs w:val="22"/>
                <w:shd w:val="clear" w:color="auto" w:fill="FFFFFF" w:themeFill="background1"/>
                <w:lang w:val="zh-CN"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分项货物名称</w:t>
            </w:r>
          </w:p>
        </w:tc>
        <w:tc>
          <w:tcPr>
            <w:tcW w:w="890" w:type="dxa"/>
            <w:tcBorders>
              <w:top w:val="single" w:color="000000" w:sz="4" w:space="0"/>
              <w:left w:val="single" w:color="000000" w:sz="4" w:space="0"/>
              <w:bottom w:val="single" w:color="000000" w:sz="4" w:space="0"/>
              <w:right w:val="single" w:color="000000" w:sz="4" w:space="0"/>
            </w:tcBorders>
            <w:vAlign w:val="center"/>
          </w:tcPr>
          <w:p w14:paraId="5EB3516C">
            <w:pPr>
              <w:jc w:val="center"/>
              <w:rPr>
                <w:rFonts w:hint="eastAsia" w:ascii="宋体" w:hAnsi="宋体" w:eastAsia="宋体" w:cs="宋体"/>
                <w:iCs/>
                <w:snapToGrid w:val="0"/>
                <w:kern w:val="2"/>
                <w:sz w:val="24"/>
                <w:szCs w:val="22"/>
                <w:shd w:val="clear" w:color="auto" w:fill="FFFFFF" w:themeFill="background1"/>
                <w:lang w:val="zh-CN"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单位</w:t>
            </w:r>
          </w:p>
        </w:tc>
        <w:tc>
          <w:tcPr>
            <w:tcW w:w="529" w:type="dxa"/>
            <w:tcBorders>
              <w:top w:val="single" w:color="000000" w:sz="4" w:space="0"/>
              <w:left w:val="single" w:color="000000" w:sz="4" w:space="0"/>
              <w:bottom w:val="single" w:color="000000" w:sz="4" w:space="0"/>
              <w:right w:val="single" w:color="000000" w:sz="4" w:space="0"/>
            </w:tcBorders>
            <w:vAlign w:val="center"/>
          </w:tcPr>
          <w:p w14:paraId="4565A1AF">
            <w:pPr>
              <w:jc w:val="center"/>
              <w:rPr>
                <w:rFonts w:hint="eastAsia" w:ascii="宋体" w:hAnsi="宋体" w:eastAsia="宋体" w:cs="宋体"/>
                <w:iCs/>
                <w:snapToGrid w:val="0"/>
                <w:kern w:val="2"/>
                <w:sz w:val="24"/>
                <w:szCs w:val="22"/>
                <w:shd w:val="clear" w:color="auto" w:fill="FFFFFF" w:themeFill="background1"/>
                <w:lang w:val="zh-CN"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数量</w:t>
            </w:r>
          </w:p>
        </w:tc>
        <w:tc>
          <w:tcPr>
            <w:tcW w:w="1381" w:type="dxa"/>
            <w:tcBorders>
              <w:top w:val="single" w:color="000000" w:sz="4" w:space="0"/>
              <w:left w:val="single" w:color="000000" w:sz="4" w:space="0"/>
              <w:bottom w:val="single" w:color="000000" w:sz="4" w:space="0"/>
              <w:right w:val="single" w:color="000000" w:sz="4" w:space="0"/>
            </w:tcBorders>
            <w:vAlign w:val="center"/>
          </w:tcPr>
          <w:p w14:paraId="4DCE2C7C">
            <w:pPr>
              <w:jc w:val="center"/>
              <w:rPr>
                <w:rFonts w:hint="eastAsia" w:ascii="宋体" w:hAnsi="宋体" w:eastAsia="宋体" w:cs="宋体"/>
                <w:iCs/>
                <w:snapToGrid w:val="0"/>
                <w:kern w:val="2"/>
                <w:sz w:val="24"/>
                <w:szCs w:val="22"/>
                <w:shd w:val="clear" w:color="auto" w:fill="FFFFFF" w:themeFill="background1"/>
                <w:lang w:val="zh-CN"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限价含税单价（元）</w:t>
            </w:r>
          </w:p>
        </w:tc>
        <w:tc>
          <w:tcPr>
            <w:tcW w:w="1372" w:type="dxa"/>
            <w:tcBorders>
              <w:top w:val="single" w:color="000000" w:sz="4" w:space="0"/>
              <w:left w:val="single" w:color="000000" w:sz="4" w:space="0"/>
              <w:bottom w:val="single" w:color="000000" w:sz="4" w:space="0"/>
              <w:right w:val="single" w:color="000000" w:sz="4" w:space="0"/>
            </w:tcBorders>
            <w:vAlign w:val="center"/>
          </w:tcPr>
          <w:p w14:paraId="74656A69">
            <w:pPr>
              <w:jc w:val="center"/>
              <w:rPr>
                <w:rFonts w:hint="eastAsia" w:ascii="宋体" w:hAnsi="宋体" w:eastAsia="宋体" w:cs="宋体"/>
                <w:iCs/>
                <w:snapToGrid w:val="0"/>
                <w:kern w:val="2"/>
                <w:sz w:val="24"/>
                <w:szCs w:val="22"/>
                <w:shd w:val="clear" w:color="auto" w:fill="FFFFFF" w:themeFill="background1"/>
                <w:lang w:val="zh-CN"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限价合计（元）</w:t>
            </w:r>
          </w:p>
        </w:tc>
        <w:tc>
          <w:tcPr>
            <w:tcW w:w="1385" w:type="dxa"/>
            <w:tcBorders>
              <w:top w:val="single" w:color="000000" w:sz="4" w:space="0"/>
              <w:left w:val="single" w:color="000000" w:sz="4" w:space="0"/>
              <w:bottom w:val="single" w:color="000000" w:sz="4" w:space="0"/>
              <w:right w:val="single" w:color="000000" w:sz="4" w:space="0"/>
            </w:tcBorders>
            <w:vAlign w:val="center"/>
          </w:tcPr>
          <w:p w14:paraId="4971D09D">
            <w:pPr>
              <w:jc w:val="center"/>
              <w:rPr>
                <w:rFonts w:hint="eastAsia" w:ascii="宋体" w:hAnsi="宋体" w:eastAsia="宋体" w:cs="宋体"/>
                <w:iCs/>
                <w:snapToGrid w:val="0"/>
                <w:kern w:val="2"/>
                <w:sz w:val="24"/>
                <w:szCs w:val="22"/>
                <w:shd w:val="clear" w:color="auto" w:fill="FFFFFF" w:themeFill="background1"/>
                <w:lang w:val="zh-CN"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备注(进口/国产)</w:t>
            </w:r>
          </w:p>
        </w:tc>
      </w:tr>
      <w:tr w14:paraId="25D4D778">
        <w:tblPrEx>
          <w:tblCellMar>
            <w:top w:w="0" w:type="dxa"/>
            <w:left w:w="108" w:type="dxa"/>
            <w:bottom w:w="0" w:type="dxa"/>
            <w:right w:w="108" w:type="dxa"/>
          </w:tblCellMar>
        </w:tblPrEx>
        <w:trPr>
          <w:trHeight w:val="1074" w:hRule="atLeast"/>
          <w:jc w:val="center"/>
        </w:trPr>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B49B">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en-US" w:eastAsia="zh-CN" w:bidi="ar-SA"/>
              </w:rPr>
              <w:t>小动物精准给药染毒检测系统</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A182">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en-US" w:eastAsia="zh-CN" w:bidi="ar-SA"/>
              </w:rPr>
              <w:t>小动物精准给药染毒检测系统</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41DA">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套</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3B9F">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1</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DFD4">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1</w:t>
            </w:r>
            <w:r>
              <w:rPr>
                <w:rFonts w:hint="eastAsia" w:ascii="宋体" w:hAnsi="宋体" w:eastAsia="宋体" w:cs="宋体"/>
                <w:iCs/>
                <w:snapToGrid w:val="0"/>
                <w:kern w:val="2"/>
                <w:sz w:val="24"/>
                <w:szCs w:val="22"/>
                <w:shd w:val="clear" w:color="auto" w:fill="FFFFFF" w:themeFill="background1"/>
                <w:lang w:val="en-US" w:eastAsia="zh-CN" w:bidi="ar-SA"/>
              </w:rPr>
              <w:t>570000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D141">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1</w:t>
            </w:r>
            <w:r>
              <w:rPr>
                <w:rFonts w:hint="eastAsia" w:ascii="宋体" w:hAnsi="宋体" w:eastAsia="宋体" w:cs="宋体"/>
                <w:iCs/>
                <w:snapToGrid w:val="0"/>
                <w:kern w:val="2"/>
                <w:sz w:val="24"/>
                <w:szCs w:val="22"/>
                <w:shd w:val="clear" w:color="auto" w:fill="FFFFFF" w:themeFill="background1"/>
                <w:lang w:val="en-US" w:eastAsia="zh-CN" w:bidi="ar-SA"/>
              </w:rPr>
              <w:t>570000</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C998">
            <w:pPr>
              <w:jc w:val="center"/>
              <w:rPr>
                <w:rFonts w:hint="eastAsia" w:ascii="宋体" w:hAnsi="宋体" w:eastAsia="宋体" w:cs="宋体"/>
                <w:iCs/>
                <w:snapToGrid w:val="0"/>
                <w:kern w:val="2"/>
                <w:sz w:val="24"/>
                <w:szCs w:val="22"/>
                <w:shd w:val="clear" w:color="auto" w:fill="FFFFFF" w:themeFill="background1"/>
                <w:lang w:val="en-US" w:eastAsia="zh-CN" w:bidi="ar-SA"/>
              </w:rPr>
            </w:pPr>
            <w:r>
              <w:rPr>
                <w:rFonts w:hint="eastAsia" w:ascii="宋体" w:hAnsi="宋体" w:eastAsia="宋体" w:cs="宋体"/>
                <w:iCs/>
                <w:snapToGrid w:val="0"/>
                <w:kern w:val="2"/>
                <w:sz w:val="24"/>
                <w:szCs w:val="22"/>
                <w:shd w:val="clear" w:color="auto" w:fill="FFFFFF" w:themeFill="background1"/>
                <w:lang w:val="zh-CN" w:eastAsia="zh-CN" w:bidi="ar-SA"/>
              </w:rPr>
              <w:t>国产</w:t>
            </w:r>
          </w:p>
        </w:tc>
      </w:tr>
    </w:tbl>
    <w:p w14:paraId="1937F8B8">
      <w:pPr>
        <w:pStyle w:val="39"/>
        <w:rPr>
          <w:rFonts w:hint="eastAsia" w:ascii="宋体" w:hAnsi="宋体" w:eastAsia="宋体" w:cs="宋体"/>
          <w:snapToGrid w:val="0"/>
        </w:rPr>
      </w:pPr>
      <w:r>
        <w:rPr>
          <w:rFonts w:hint="eastAsia" w:ascii="宋体" w:hAnsi="宋体" w:eastAsia="宋体" w:cs="宋体"/>
          <w:snapToGrid w:val="0"/>
        </w:rPr>
        <w:t xml:space="preserve"> 注：投标人的报价未高于采购预算/最高限价，同时未高于单个产品采购预算或最高限价；</w:t>
      </w:r>
    </w:p>
    <w:p w14:paraId="40AD533C">
      <w:pPr>
        <w:pStyle w:val="39"/>
        <w:rPr>
          <w:rFonts w:hint="eastAsia" w:ascii="宋体" w:hAnsi="宋体" w:eastAsia="宋体" w:cs="宋体"/>
          <w:snapToGrid w:val="0"/>
        </w:rPr>
      </w:pPr>
      <w:r>
        <w:rPr>
          <w:rFonts w:hint="eastAsia" w:ascii="宋体" w:hAnsi="宋体" w:eastAsia="宋体" w:cs="宋体"/>
          <w:snapToGrid w:val="0"/>
        </w:rPr>
        <w:t xml:space="preserve">若投标产品为国产的，投标分项报价表内货物品牌和规格型号必须详细如实填写，否则按废标处理； </w:t>
      </w:r>
    </w:p>
    <w:p w14:paraId="07318354">
      <w:pPr>
        <w:pStyle w:val="3"/>
        <w:spacing w:before="0" w:after="0" w:line="240" w:lineRule="auto"/>
        <w:rPr>
          <w:rFonts w:hint="eastAsia" w:ascii="宋体" w:hAnsi="宋体" w:eastAsia="宋体" w:cs="宋体"/>
          <w:highlight w:val="none"/>
        </w:rPr>
      </w:pPr>
      <w:r>
        <w:rPr>
          <w:rFonts w:hint="eastAsia" w:ascii="宋体" w:hAnsi="宋体" w:eastAsia="宋体" w:cs="宋体"/>
          <w:highlight w:val="none"/>
        </w:rPr>
        <w:t>二、商务要求</w:t>
      </w:r>
    </w:p>
    <w:p w14:paraId="41789E4A">
      <w:pPr>
        <w:pStyle w:val="39"/>
        <w:rPr>
          <w:snapToGrid w:val="0"/>
        </w:rPr>
      </w:pPr>
      <w:r>
        <w:rPr>
          <w:snapToGrid w:val="0"/>
        </w:rPr>
        <w:t xml:space="preserve">1. </w:t>
      </w:r>
      <w:r>
        <w:rPr>
          <w:rFonts w:hint="eastAsia"/>
          <w:snapToGrid w:val="0"/>
        </w:rPr>
        <w:t>交付（实施）的时间（期限）和地点（范围）</w:t>
      </w:r>
    </w:p>
    <w:p w14:paraId="302AADD8">
      <w:pPr>
        <w:pStyle w:val="39"/>
        <w:numPr>
          <w:ilvl w:val="0"/>
          <w:numId w:val="0"/>
        </w:numPr>
        <w:ind w:firstLine="480" w:firstLineChars="200"/>
        <w:rPr>
          <w:rFonts w:hint="eastAsia" w:ascii="宋体" w:hAnsi="宋体" w:eastAsia="宋体"/>
          <w:snapToGrid w:val="0"/>
          <w:lang w:val="zh-CN" w:eastAsia="zh-CN"/>
        </w:rPr>
      </w:pPr>
      <w:r>
        <w:rPr>
          <w:rFonts w:hint="eastAsia" w:ascii="宋体" w:hAnsi="宋体" w:eastAsia="宋体"/>
          <w:snapToGrid w:val="0"/>
          <w:lang w:val="zh-CN" w:eastAsia="zh-CN"/>
        </w:rPr>
        <w:t>交货期/供货期：合同签订后</w:t>
      </w:r>
      <w:r>
        <w:rPr>
          <w:rFonts w:hint="eastAsia" w:ascii="宋体" w:hAnsi="宋体" w:eastAsia="宋体"/>
          <w:snapToGrid w:val="0"/>
          <w:lang w:val="en-US" w:eastAsia="zh-CN"/>
        </w:rPr>
        <w:t>3</w:t>
      </w:r>
      <w:r>
        <w:rPr>
          <w:rFonts w:hint="eastAsia" w:ascii="宋体" w:hAnsi="宋体" w:eastAsia="宋体"/>
          <w:snapToGrid w:val="0"/>
          <w:lang w:val="zh-CN" w:eastAsia="zh-CN"/>
        </w:rPr>
        <w:t>0个日历日内供货</w:t>
      </w:r>
    </w:p>
    <w:p w14:paraId="4B5D53B9">
      <w:pPr>
        <w:pStyle w:val="39"/>
        <w:numPr>
          <w:ilvl w:val="0"/>
          <w:numId w:val="0"/>
        </w:numPr>
        <w:ind w:firstLine="480" w:firstLineChars="200"/>
        <w:rPr>
          <w:rFonts w:hint="eastAsia" w:ascii="宋体" w:hAnsi="宋体" w:eastAsia="宋体"/>
          <w:snapToGrid w:val="0"/>
        </w:rPr>
      </w:pPr>
      <w:r>
        <w:rPr>
          <w:rFonts w:hint="eastAsia" w:ascii="宋体" w:hAnsi="宋体" w:eastAsia="宋体"/>
          <w:snapToGrid w:val="0"/>
          <w:lang w:val="zh-CN" w:eastAsia="zh-CN"/>
        </w:rPr>
        <w:t>合同履约期/服务期：自合同签订之日起至质保期届满。</w:t>
      </w:r>
    </w:p>
    <w:p w14:paraId="6D54A6CD">
      <w:pPr>
        <w:pStyle w:val="39"/>
        <w:numPr>
          <w:ilvl w:val="0"/>
          <w:numId w:val="0"/>
        </w:numPr>
        <w:ind w:firstLine="480" w:firstLineChars="200"/>
        <w:rPr>
          <w:rFonts w:hint="eastAsia" w:ascii="宋体" w:hAnsi="宋体" w:eastAsia="宋体"/>
          <w:snapToGrid w:val="0"/>
        </w:rPr>
      </w:pPr>
      <w:r>
        <w:rPr>
          <w:rFonts w:hint="eastAsia" w:ascii="宋体" w:hAnsi="宋体" w:eastAsia="宋体"/>
          <w:snapToGrid w:val="0"/>
        </w:rPr>
        <w:t>质保期：自书面验收合格后，质量保证期一年</w:t>
      </w:r>
    </w:p>
    <w:p w14:paraId="772725AE">
      <w:pPr>
        <w:pStyle w:val="39"/>
        <w:numPr>
          <w:ilvl w:val="0"/>
          <w:numId w:val="0"/>
        </w:numPr>
        <w:ind w:firstLine="480" w:firstLineChars="200"/>
        <w:rPr>
          <w:rFonts w:hint="eastAsia" w:ascii="宋体" w:hAnsi="宋体" w:eastAsia="宋体"/>
          <w:snapToGrid w:val="0"/>
        </w:rPr>
      </w:pPr>
      <w:r>
        <w:rPr>
          <w:rFonts w:hint="eastAsia" w:ascii="宋体" w:hAnsi="宋体" w:eastAsia="宋体"/>
          <w:snapToGrid w:val="0"/>
        </w:rPr>
        <w:t>供货地点：招标人指定地点</w:t>
      </w:r>
    </w:p>
    <w:p w14:paraId="012AAD81">
      <w:pPr>
        <w:pStyle w:val="39"/>
        <w:numPr>
          <w:ilvl w:val="0"/>
          <w:numId w:val="0"/>
        </w:numPr>
        <w:ind w:firstLine="480" w:firstLineChars="200"/>
        <w:rPr>
          <w:rFonts w:hint="eastAsia" w:ascii="宋体" w:hAnsi="宋体" w:eastAsia="宋体"/>
          <w:snapToGrid w:val="0"/>
        </w:rPr>
      </w:pPr>
      <w:r>
        <w:rPr>
          <w:rFonts w:hint="eastAsia" w:ascii="宋体" w:hAnsi="宋体" w:eastAsia="宋体"/>
          <w:snapToGrid w:val="0"/>
        </w:rPr>
        <w:t xml:space="preserve">2. 付款条件（进度和方式） </w:t>
      </w:r>
    </w:p>
    <w:p w14:paraId="47C7A3A8">
      <w:pPr>
        <w:pStyle w:val="39"/>
        <w:rPr>
          <w:rFonts w:hint="eastAsia" w:ascii="宋体" w:hAnsi="宋体" w:eastAsia="宋体" w:cs="宋体"/>
          <w:snapToGrid w:val="0"/>
          <w:lang w:val="zh-CN" w:eastAsia="zh-CN"/>
        </w:rPr>
      </w:pPr>
      <w:r>
        <w:rPr>
          <w:rFonts w:hint="eastAsia" w:ascii="宋体" w:hAnsi="宋体" w:eastAsia="宋体" w:cs="宋体"/>
          <w:snapToGrid w:val="0"/>
          <w:lang w:val="zh-CN" w:eastAsia="zh-CN"/>
        </w:rPr>
        <w:t>第一次付款：合同签订后支付合同价款的 70 %预付款；</w:t>
      </w:r>
    </w:p>
    <w:p w14:paraId="225D8637">
      <w:pPr>
        <w:pStyle w:val="39"/>
        <w:rPr>
          <w:rFonts w:hint="eastAsia" w:ascii="宋体" w:hAnsi="宋体" w:eastAsia="宋体" w:cs="宋体"/>
          <w:snapToGrid w:val="0"/>
          <w:lang w:val="zh-CN" w:eastAsia="zh-CN"/>
        </w:rPr>
      </w:pPr>
      <w:r>
        <w:rPr>
          <w:rFonts w:hint="eastAsia" w:ascii="宋体" w:hAnsi="宋体" w:eastAsia="宋体" w:cs="宋体"/>
          <w:snapToGrid w:val="0"/>
          <w:lang w:val="zh-CN" w:eastAsia="zh-CN"/>
        </w:rPr>
        <w:t>第二次付款：根据甲方内部管理规定，</w:t>
      </w:r>
      <w:r>
        <w:rPr>
          <w:rFonts w:hint="eastAsia" w:cs="宋体"/>
          <w:snapToGrid w:val="0"/>
          <w:lang w:val="en-US" w:eastAsia="zh-CN"/>
        </w:rPr>
        <w:t>到货</w:t>
      </w:r>
      <w:r>
        <w:rPr>
          <w:rFonts w:hint="eastAsia" w:ascii="宋体" w:hAnsi="宋体" w:eastAsia="宋体" w:cs="宋体"/>
          <w:snapToGrid w:val="0"/>
          <w:lang w:val="zh-CN" w:eastAsia="zh-CN"/>
        </w:rPr>
        <w:t>按要求安装调试完毕，满足终验条件，乙方提交全部验收材料，通过甲方组织书面验收合格后，依照财务流程支付合同价款的30 %。</w:t>
      </w:r>
    </w:p>
    <w:p w14:paraId="51502ACC">
      <w:pPr>
        <w:pStyle w:val="39"/>
        <w:rPr>
          <w:rFonts w:hint="eastAsia"/>
          <w:snapToGrid w:val="0"/>
          <w:highlight w:val="none"/>
        </w:rPr>
      </w:pPr>
      <w:r>
        <w:rPr>
          <w:rFonts w:hint="eastAsia"/>
          <w:snapToGrid w:val="0"/>
          <w:highlight w:val="none"/>
        </w:rPr>
        <w:t>3</w:t>
      </w:r>
      <w:r>
        <w:rPr>
          <w:snapToGrid w:val="0"/>
          <w:highlight w:val="none"/>
        </w:rPr>
        <w:t>.履约保证金：</w:t>
      </w:r>
      <w:r>
        <w:rPr>
          <w:rFonts w:hint="eastAsia"/>
          <w:snapToGrid w:val="0"/>
          <w:highlight w:val="none"/>
        </w:rPr>
        <w:t>是☑   否□</w:t>
      </w:r>
    </w:p>
    <w:p w14:paraId="2BEFB35F">
      <w:pPr>
        <w:pStyle w:val="39"/>
        <w:rPr>
          <w:rFonts w:hint="eastAsia"/>
          <w:snapToGrid w:val="0"/>
          <w:highlight w:val="none"/>
        </w:rPr>
      </w:pPr>
      <w:r>
        <w:rPr>
          <w:rFonts w:hint="eastAsia"/>
          <w:snapToGrid w:val="0"/>
          <w:highlight w:val="none"/>
        </w:rPr>
        <w:t>（1）中标或成交供应商应在合同签订前3个工作日内向采购人（业主、需求部门）提交履约保证金；</w:t>
      </w:r>
    </w:p>
    <w:p w14:paraId="6CD83809">
      <w:pPr>
        <w:pStyle w:val="39"/>
        <w:rPr>
          <w:rFonts w:hint="eastAsia"/>
          <w:snapToGrid w:val="0"/>
          <w:highlight w:val="none"/>
        </w:rPr>
      </w:pPr>
      <w:r>
        <w:rPr>
          <w:rFonts w:hint="eastAsia"/>
          <w:snapToGrid w:val="0"/>
          <w:highlight w:val="none"/>
        </w:rPr>
        <w:t>（2）履约保证金数额：合同总价的10%；</w:t>
      </w:r>
    </w:p>
    <w:p w14:paraId="0ECF2056">
      <w:pPr>
        <w:pStyle w:val="39"/>
        <w:rPr>
          <w:rFonts w:hint="eastAsia"/>
          <w:snapToGrid w:val="0"/>
          <w:highlight w:val="none"/>
        </w:rPr>
      </w:pPr>
      <w:r>
        <w:rPr>
          <w:rFonts w:hint="eastAsia"/>
          <w:snapToGrid w:val="0"/>
          <w:highlight w:val="none"/>
        </w:rPr>
        <w:t>（3）履约保证金的形式：保函或电汇；</w:t>
      </w:r>
    </w:p>
    <w:p w14:paraId="68523600">
      <w:pPr>
        <w:pStyle w:val="39"/>
        <w:rPr>
          <w:rFonts w:hint="eastAsia"/>
          <w:snapToGrid w:val="0"/>
          <w:highlight w:val="none"/>
        </w:rPr>
      </w:pPr>
      <w:r>
        <w:rPr>
          <w:rFonts w:hint="eastAsia"/>
          <w:snapToGrid w:val="0"/>
          <w:highlight w:val="none"/>
        </w:rPr>
        <w:t>（4）保函的提供形式：原件彩色扫描件</w:t>
      </w:r>
    </w:p>
    <w:p w14:paraId="59440DD7">
      <w:pPr>
        <w:pStyle w:val="39"/>
        <w:rPr>
          <w:rFonts w:hint="eastAsia"/>
          <w:snapToGrid w:val="0"/>
          <w:highlight w:val="none"/>
        </w:rPr>
      </w:pPr>
      <w:r>
        <w:rPr>
          <w:rFonts w:hint="eastAsia"/>
          <w:snapToGrid w:val="0"/>
          <w:highlight w:val="none"/>
        </w:rPr>
        <w:t>（5）履约保证金的有效期：自合同生效之日起至合同约定的中标或成交供应商主要义务履行完毕；</w:t>
      </w:r>
    </w:p>
    <w:p w14:paraId="4011CA9E">
      <w:pPr>
        <w:pStyle w:val="39"/>
        <w:rPr>
          <w:snapToGrid w:val="0"/>
          <w:highlight w:val="none"/>
        </w:rPr>
      </w:pPr>
      <w:r>
        <w:rPr>
          <w:rFonts w:hint="eastAsia"/>
          <w:snapToGrid w:val="0"/>
          <w:highlight w:val="none"/>
        </w:rPr>
        <w:t>（6）履约保证金的退还：中标或成交供应商合同主要义务履行完毕（原则上不超过90天），采购人按合同约定及时退还。</w:t>
      </w:r>
    </w:p>
    <w:p w14:paraId="1EFD9659">
      <w:pPr>
        <w:pStyle w:val="39"/>
        <w:rPr>
          <w:snapToGrid w:val="0"/>
        </w:rPr>
      </w:pPr>
      <w:r>
        <w:rPr>
          <w:snapToGrid w:val="0"/>
        </w:rPr>
        <w:t xml:space="preserve">4. </w:t>
      </w:r>
      <w:r>
        <w:rPr>
          <w:rFonts w:hint="eastAsia"/>
          <w:snapToGrid w:val="0"/>
        </w:rPr>
        <w:t>包装和运输（如适用，须满足《关于印发〈商品包装政府采购需求标准（试行）〉、〈快递包装政府采购需求标准（试行）〉的通知》（财办库﹝</w:t>
      </w:r>
      <w:r>
        <w:rPr>
          <w:snapToGrid w:val="0"/>
        </w:rPr>
        <w:t>2020</w:t>
      </w:r>
      <w:r>
        <w:rPr>
          <w:rFonts w:hint="eastAsia"/>
          <w:snapToGrid w:val="0"/>
        </w:rPr>
        <w:t>﹞</w:t>
      </w:r>
      <w:r>
        <w:rPr>
          <w:snapToGrid w:val="0"/>
        </w:rPr>
        <w:t xml:space="preserve">123 </w:t>
      </w:r>
      <w:r>
        <w:rPr>
          <w:rFonts w:hint="eastAsia"/>
          <w:snapToGrid w:val="0"/>
        </w:rPr>
        <w:t xml:space="preserve">号）） </w:t>
      </w:r>
    </w:p>
    <w:p w14:paraId="11873EE9">
      <w:pPr>
        <w:pStyle w:val="39"/>
        <w:rPr>
          <w:snapToGrid w:val="0"/>
        </w:rPr>
      </w:pPr>
      <w:r>
        <w:rPr>
          <w:snapToGrid w:val="0"/>
        </w:rPr>
        <w:t xml:space="preserve">5. </w:t>
      </w:r>
      <w:r>
        <w:rPr>
          <w:rFonts w:hint="eastAsia"/>
          <w:snapToGrid w:val="0"/>
        </w:rPr>
        <w:t>售后服务：质保期内发生一切故障，乙方售后服务人员应于接到甲方报修通知后24小时内响应，72小时内到达现场；质保期外如设备发生故障，乙方售后服务人员应于24小时内进行响应，经检修需要进行备件更换的，提供优惠的配件供应。提供保修期后无偿技术支持。</w:t>
      </w:r>
    </w:p>
    <w:p w14:paraId="4C536DE2">
      <w:pPr>
        <w:pStyle w:val="39"/>
        <w:rPr>
          <w:rFonts w:hint="eastAsia" w:eastAsia="宋体"/>
          <w:snapToGrid w:val="0"/>
          <w:lang w:val="en-US" w:eastAsia="zh-CN"/>
        </w:rPr>
      </w:pPr>
      <w:r>
        <w:rPr>
          <w:snapToGrid w:val="0"/>
        </w:rPr>
        <w:t xml:space="preserve">6. </w:t>
      </w:r>
      <w:r>
        <w:rPr>
          <w:rFonts w:hint="eastAsia"/>
          <w:snapToGrid w:val="0"/>
        </w:rPr>
        <w:t>保险：</w:t>
      </w:r>
      <w:r>
        <w:rPr>
          <w:rFonts w:hint="eastAsia"/>
          <w:snapToGrid w:val="0"/>
          <w:lang w:val="en-US" w:eastAsia="zh-CN"/>
        </w:rPr>
        <w:t>/</w:t>
      </w:r>
    </w:p>
    <w:p w14:paraId="0BEB345E">
      <w:pPr>
        <w:pStyle w:val="39"/>
        <w:rPr>
          <w:rFonts w:hint="eastAsia" w:ascii="宋体" w:hAnsi="宋体" w:eastAsia="宋体" w:cs="宋体"/>
          <w:snapToGrid w:val="0"/>
          <w:lang w:val="zh-CN" w:eastAsia="zh-CN"/>
        </w:rPr>
      </w:pPr>
      <w:r>
        <w:rPr>
          <w:snapToGrid w:val="0"/>
        </w:rPr>
        <w:t>7</w:t>
      </w:r>
      <w:r>
        <w:rPr>
          <w:rFonts w:hint="eastAsia"/>
          <w:snapToGrid w:val="0"/>
        </w:rPr>
        <w:t>.其他要求：</w:t>
      </w:r>
      <w:r>
        <w:rPr>
          <w:rFonts w:hint="eastAsia" w:ascii="宋体" w:hAnsi="宋体" w:eastAsia="宋体" w:cs="宋体"/>
          <w:snapToGrid w:val="0"/>
          <w:lang w:val="zh-CN" w:eastAsia="zh-CN"/>
        </w:rPr>
        <w:t>安装调试人员有义务在设备安装完后尽快对设备维修人员及使用人员进行免费培训，确保维修人员能对设备进行日常维护和一般性故障的查找及故障的排除，确保使用人员能够熟练掌握设备的各项功能和操作。</w:t>
      </w:r>
    </w:p>
    <w:p w14:paraId="1195B0FC">
      <w:pPr>
        <w:pStyle w:val="39"/>
        <w:rPr>
          <w:rFonts w:hint="eastAsia" w:ascii="宋体" w:hAnsi="宋体" w:eastAsia="宋体" w:cs="宋体"/>
          <w:snapToGrid w:val="0"/>
          <w:lang w:val="en-US" w:eastAsia="zh-CN"/>
        </w:rPr>
      </w:pPr>
    </w:p>
    <w:p w14:paraId="0C8A973F">
      <w:pPr>
        <w:pStyle w:val="3"/>
        <w:spacing w:before="0" w:after="0" w:line="240" w:lineRule="auto"/>
        <w:rPr>
          <w:rFonts w:hint="eastAsia" w:ascii="宋体" w:hAnsi="宋体" w:eastAsia="宋体" w:cs="宋体"/>
          <w:highlight w:val="yellow"/>
          <w:lang w:eastAsia="zh-CN"/>
        </w:rPr>
      </w:pPr>
      <w:r>
        <w:rPr>
          <w:rFonts w:hint="eastAsia" w:ascii="宋体" w:hAnsi="宋体" w:eastAsia="宋体" w:cs="宋体"/>
          <w:highlight w:val="none"/>
        </w:rPr>
        <w:t>三、技术要求</w:t>
      </w:r>
    </w:p>
    <w:bookmarkEnd w:id="276"/>
    <w:bookmarkEnd w:id="277"/>
    <w:bookmarkEnd w:id="278"/>
    <w:p w14:paraId="61792DD8">
      <w:pPr>
        <w:pStyle w:val="78"/>
        <w:rPr>
          <w:rFonts w:hint="eastAsia" w:ascii="宋体" w:hAnsi="宋体" w:eastAsia="宋体" w:cs="宋体"/>
        </w:rPr>
      </w:pPr>
      <w:bookmarkStart w:id="279" w:name="_Toc155185895"/>
      <w:bookmarkStart w:id="280" w:name="_Toc163492892"/>
      <w:r>
        <w:rPr>
          <w:rFonts w:hint="eastAsia" w:ascii="宋体" w:hAnsi="宋体" w:eastAsia="宋体" w:cs="宋体"/>
        </w:rPr>
        <w:t>（一）本项目主要产品为：</w:t>
      </w:r>
      <w:r>
        <w:rPr>
          <w:rFonts w:hint="eastAsia" w:ascii="宋体" w:hAnsi="宋体" w:eastAsia="宋体" w:cs="宋体"/>
          <w:lang w:val="en-US" w:eastAsia="zh-CN"/>
        </w:rPr>
        <w:t>/</w:t>
      </w:r>
      <w:r>
        <w:rPr>
          <w:rFonts w:hint="eastAsia" w:ascii="宋体" w:hAnsi="宋体" w:eastAsia="宋体" w:cs="宋体"/>
        </w:rPr>
        <w:t>。</w:t>
      </w:r>
    </w:p>
    <w:p w14:paraId="2FB9E220">
      <w:pPr>
        <w:ind w:firstLine="480" w:firstLineChars="200"/>
        <w:rPr>
          <w:rFonts w:hint="eastAsia" w:ascii="宋体" w:hAnsi="宋体" w:eastAsia="宋体" w:cs="宋体"/>
        </w:rPr>
      </w:pPr>
      <w:r>
        <w:rPr>
          <w:rFonts w:hint="eastAsia" w:ascii="宋体" w:hAnsi="宋体" w:eastAsia="宋体" w:cs="宋体"/>
        </w:rPr>
        <w:t>主要产品提供相同品牌产品且通过资格审查、符合性审查的不同投标人，按一家投标人计算，评审后得分最高的同品牌投标人获得中标人推荐资格；评审得分相同的，按投标报价最低的获得中标人推荐资格；评审得分和投标报价均相同的，按商务技术评审得分最高的获得中标人推荐资格，评审得分、投标报价和商务技术评审得分三项均相同的由评标委员会采取随机抽取方式确定，其他同品牌投标人不作为中标候选人。</w:t>
      </w:r>
    </w:p>
    <w:p w14:paraId="344E57CD">
      <w:pPr>
        <w:pStyle w:val="78"/>
        <w:rPr>
          <w:rFonts w:hint="eastAsia" w:ascii="宋体" w:hAnsi="宋体" w:eastAsia="宋体" w:cs="宋体"/>
        </w:rPr>
      </w:pPr>
      <w:bookmarkStart w:id="281" w:name="_Toc170992351"/>
      <w:r>
        <w:rPr>
          <w:rFonts w:hint="eastAsia" w:ascii="宋体" w:hAnsi="宋体" w:eastAsia="宋体" w:cs="宋体"/>
          <w:lang w:eastAsia="zh-CN"/>
        </w:rPr>
        <w:t>（</w:t>
      </w:r>
      <w:r>
        <w:rPr>
          <w:rFonts w:hint="eastAsia" w:ascii="宋体" w:hAnsi="宋体" w:eastAsia="宋体" w:cs="宋体"/>
          <w:lang w:val="en-US" w:eastAsia="zh-CN"/>
        </w:rPr>
        <w:t>二</w:t>
      </w:r>
      <w:r>
        <w:rPr>
          <w:rFonts w:hint="eastAsia" w:ascii="宋体" w:hAnsi="宋体" w:eastAsia="宋体" w:cs="宋体"/>
          <w:lang w:eastAsia="zh-CN"/>
        </w:rPr>
        <w:t>）</w:t>
      </w:r>
      <w:r>
        <w:rPr>
          <w:rFonts w:hint="eastAsia" w:ascii="宋体" w:hAnsi="宋体" w:eastAsia="宋体" w:cs="宋体"/>
        </w:rPr>
        <w:t>具体技术参数</w:t>
      </w:r>
      <w:bookmarkEnd w:id="281"/>
    </w:p>
    <w:p w14:paraId="0473D59D">
      <w:pPr>
        <w:spacing w:after="0" w:line="240" w:lineRule="auto"/>
        <w:ind w:left="100" w:right="-20"/>
        <w:rPr>
          <w:rFonts w:hint="eastAsia" w:ascii="宋体" w:hAnsi="宋体" w:eastAsia="宋体" w:cs="宋体"/>
          <w:b/>
          <w:bCs/>
          <w:sz w:val="24"/>
          <w:szCs w:val="24"/>
        </w:rPr>
      </w:pPr>
      <w:r>
        <w:rPr>
          <w:rFonts w:hint="eastAsia" w:ascii="宋体" w:hAnsi="宋体" w:eastAsia="宋体" w:cs="宋体"/>
          <w:b/>
          <w:sz w:val="24"/>
          <w:szCs w:val="24"/>
        </w:rPr>
        <w:t>1．</w:t>
      </w:r>
      <w:r>
        <w:rPr>
          <w:rFonts w:hint="eastAsia" w:ascii="宋体" w:hAnsi="宋体" w:eastAsia="宋体" w:cs="宋体"/>
          <w:b/>
          <w:sz w:val="24"/>
          <w:szCs w:val="24"/>
          <w:lang w:eastAsia="zh-CN"/>
        </w:rPr>
        <w:t>技术指标：</w:t>
      </w:r>
    </w:p>
    <w:p w14:paraId="0521432B">
      <w:pPr>
        <w:tabs>
          <w:tab w:val="left" w:pos="3810"/>
        </w:tabs>
        <w:spacing w:line="360" w:lineRule="auto"/>
        <w:ind w:left="420" w:firstLine="420"/>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1.1</w:t>
      </w:r>
      <w:r>
        <w:rPr>
          <w:rFonts w:hint="eastAsia" w:ascii="宋体" w:hAnsi="宋体" w:eastAsia="宋体" w:cs="宋体"/>
          <w:bCs/>
          <w:sz w:val="24"/>
          <w:szCs w:val="24"/>
          <w:lang w:eastAsia="zh-CN"/>
        </w:rPr>
        <w:t>染毒系统主要由控制主机以及暴露塔组成。</w:t>
      </w:r>
    </w:p>
    <w:p w14:paraId="1B0E5A72">
      <w:pPr>
        <w:tabs>
          <w:tab w:val="left" w:pos="3810"/>
        </w:tabs>
        <w:spacing w:line="360" w:lineRule="auto"/>
        <w:ind w:left="420" w:firstLine="420"/>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1.2</w:t>
      </w:r>
      <w:r>
        <w:rPr>
          <w:rFonts w:hint="eastAsia" w:ascii="宋体" w:hAnsi="宋体" w:eastAsia="宋体" w:cs="宋体"/>
          <w:bCs/>
          <w:sz w:val="24"/>
          <w:szCs w:val="24"/>
          <w:lang w:eastAsia="zh-CN"/>
        </w:rPr>
        <w:t>染毒系统为堆栈式，易安装与拆卸，每层塔可提供 7 个输出端口，可根据实验需求（暴露动物数量），灵活配置硬件（堆栈不同层数塔身），可</w:t>
      </w:r>
      <w:r>
        <w:rPr>
          <w:rFonts w:hint="eastAsia" w:ascii="宋体" w:hAnsi="宋体" w:eastAsia="宋体" w:cs="宋体"/>
          <w:bCs/>
          <w:sz w:val="24"/>
          <w:szCs w:val="24"/>
          <w:lang w:val="en-US" w:eastAsia="zh-CN"/>
        </w:rPr>
        <w:t>根据实验需求配置</w:t>
      </w:r>
      <w:r>
        <w:rPr>
          <w:rFonts w:hint="eastAsia" w:ascii="宋体" w:hAnsi="宋体" w:eastAsia="宋体" w:cs="宋体"/>
          <w:bCs/>
          <w:sz w:val="24"/>
          <w:szCs w:val="24"/>
          <w:lang w:eastAsia="zh-CN"/>
        </w:rPr>
        <w:t>堆栈 1-6 层塔身，暴露 1-42 只实验动物。</w:t>
      </w:r>
    </w:p>
    <w:p w14:paraId="684BFC89">
      <w:pPr>
        <w:tabs>
          <w:tab w:val="left" w:pos="3810"/>
        </w:tabs>
        <w:spacing w:line="360" w:lineRule="auto"/>
        <w:ind w:left="420" w:firstLine="420"/>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1.3</w:t>
      </w:r>
      <w:r>
        <w:rPr>
          <w:rFonts w:hint="eastAsia" w:ascii="宋体" w:hAnsi="宋体" w:eastAsia="宋体" w:cs="宋体"/>
          <w:bCs/>
          <w:sz w:val="24"/>
          <w:szCs w:val="24"/>
          <w:lang w:eastAsia="zh-CN"/>
        </w:rPr>
        <w:t>暴露塔（堆栈式）可提供不同暴露数量的输出接口，每个接口供给一个动物暴露，同层每个接口以及不同层每个接口之间动物暴露的环境中颗粒浓度是均一恒定的，误差不可超过 5%，提高造模的可靠性以及均一性。</w:t>
      </w:r>
    </w:p>
    <w:p w14:paraId="1FA434A1">
      <w:pPr>
        <w:tabs>
          <w:tab w:val="left" w:pos="3810"/>
        </w:tabs>
        <w:spacing w:line="360" w:lineRule="auto"/>
        <w:ind w:left="420" w:firstLine="420"/>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1.4</w:t>
      </w:r>
      <w:r>
        <w:rPr>
          <w:rFonts w:hint="eastAsia" w:ascii="宋体" w:hAnsi="宋体" w:eastAsia="宋体" w:cs="宋体"/>
          <w:bCs/>
          <w:sz w:val="24"/>
          <w:szCs w:val="24"/>
          <w:lang w:eastAsia="zh-CN"/>
        </w:rPr>
        <w:t>暴露塔材料为不锈钢材质，便于清洗消毒。</w:t>
      </w:r>
    </w:p>
    <w:p w14:paraId="06BD21FC">
      <w:pPr>
        <w:tabs>
          <w:tab w:val="left" w:pos="3810"/>
        </w:tabs>
        <w:spacing w:line="360" w:lineRule="auto"/>
        <w:ind w:left="420" w:firstLine="420"/>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1.5</w:t>
      </w:r>
      <w:r>
        <w:rPr>
          <w:rFonts w:hint="eastAsia" w:ascii="宋体" w:hAnsi="宋体" w:eastAsia="宋体" w:cs="宋体"/>
          <w:bCs/>
          <w:sz w:val="24"/>
          <w:szCs w:val="24"/>
          <w:lang w:eastAsia="zh-CN"/>
        </w:rPr>
        <w:t>暴露塔内为低死腔和快速气流通过设计，防止动物重复吸入呼出气体，减少暴露介质消耗以及暴露介质在实验动物肺内最大沉积。</w:t>
      </w:r>
    </w:p>
    <w:p w14:paraId="1604FF6C">
      <w:pPr>
        <w:tabs>
          <w:tab w:val="left" w:pos="3810"/>
        </w:tabs>
        <w:spacing w:line="360" w:lineRule="auto"/>
        <w:ind w:left="420" w:firstLine="420"/>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1.6</w:t>
      </w:r>
      <w:r>
        <w:rPr>
          <w:rFonts w:hint="eastAsia" w:ascii="宋体" w:hAnsi="宋体" w:eastAsia="宋体" w:cs="宋体"/>
          <w:b/>
          <w:bCs/>
          <w:sz w:val="24"/>
          <w:szCs w:val="24"/>
        </w:rPr>
        <w:t>★</w:t>
      </w:r>
      <w:r>
        <w:rPr>
          <w:rFonts w:hint="eastAsia" w:ascii="宋体" w:hAnsi="宋体" w:eastAsia="宋体" w:cs="宋体"/>
          <w:bCs/>
          <w:sz w:val="24"/>
          <w:szCs w:val="24"/>
          <w:lang w:eastAsia="zh-CN"/>
        </w:rPr>
        <w:t>动物的固定使用动物耳突位卡扣固定技术，使动物呼吸不受压迫，自由呼吸；体积描记腔体</w:t>
      </w:r>
      <w:r>
        <w:rPr>
          <w:rFonts w:hint="eastAsia" w:ascii="宋体" w:hAnsi="宋体" w:eastAsia="宋体" w:cs="宋体"/>
          <w:bCs/>
          <w:sz w:val="24"/>
          <w:szCs w:val="24"/>
          <w:lang w:val="en-US" w:eastAsia="zh-CN"/>
        </w:rPr>
        <w:t>可</w:t>
      </w:r>
      <w:r>
        <w:rPr>
          <w:rFonts w:hint="eastAsia" w:ascii="宋体" w:hAnsi="宋体" w:eastAsia="宋体" w:cs="宋体"/>
          <w:bCs/>
          <w:sz w:val="24"/>
          <w:szCs w:val="24"/>
          <w:lang w:eastAsia="zh-CN"/>
        </w:rPr>
        <w:t>自动校准，确保各体积描记腔信号采集的重复性</w:t>
      </w:r>
      <w:r>
        <w:rPr>
          <w:rFonts w:hint="eastAsia" w:ascii="宋体" w:hAnsi="宋体" w:eastAsia="宋体" w:cs="宋体"/>
          <w:bCs/>
          <w:sz w:val="24"/>
          <w:szCs w:val="24"/>
          <w:lang w:val="en-US" w:eastAsia="zh-CN"/>
        </w:rPr>
        <w:t>和</w:t>
      </w:r>
      <w:r>
        <w:rPr>
          <w:rFonts w:hint="eastAsia" w:ascii="宋体" w:hAnsi="宋体" w:eastAsia="宋体" w:cs="宋体"/>
          <w:bCs/>
          <w:sz w:val="24"/>
          <w:szCs w:val="24"/>
          <w:lang w:eastAsia="zh-CN"/>
        </w:rPr>
        <w:t>准确性，</w:t>
      </w:r>
      <w:r>
        <w:rPr>
          <w:rFonts w:hint="eastAsia" w:ascii="宋体" w:hAnsi="宋体" w:eastAsia="宋体" w:cs="宋体"/>
          <w:bCs/>
          <w:sz w:val="24"/>
          <w:szCs w:val="24"/>
          <w:lang w:val="en-US" w:eastAsia="zh-CN"/>
        </w:rPr>
        <w:t>同时</w:t>
      </w:r>
      <w:r>
        <w:rPr>
          <w:rFonts w:hint="eastAsia" w:ascii="宋体" w:hAnsi="宋体" w:eastAsia="宋体" w:cs="宋体"/>
          <w:bCs/>
          <w:sz w:val="24"/>
          <w:szCs w:val="24"/>
          <w:lang w:eastAsia="zh-CN"/>
        </w:rPr>
        <w:t>体积描记腔体有降噪技术，最优化干净呼吸信号。</w:t>
      </w:r>
    </w:p>
    <w:p w14:paraId="09C09C26">
      <w:pPr>
        <w:tabs>
          <w:tab w:val="left" w:pos="3810"/>
        </w:tabs>
        <w:spacing w:line="360" w:lineRule="auto"/>
        <w:ind w:left="420" w:firstLine="420"/>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1.7</w:t>
      </w:r>
      <w:r>
        <w:rPr>
          <w:rFonts w:hint="eastAsia" w:ascii="宋体" w:hAnsi="宋体" w:eastAsia="宋体" w:cs="宋体"/>
          <w:bCs/>
          <w:sz w:val="24"/>
          <w:szCs w:val="24"/>
          <w:lang w:eastAsia="zh-CN"/>
        </w:rPr>
        <w:t>染毒系统控制主机可调节控制暴露塔内进出气流流速，范围为 0-8LPM。</w:t>
      </w:r>
    </w:p>
    <w:p w14:paraId="246DC0BA">
      <w:pPr>
        <w:tabs>
          <w:tab w:val="left" w:pos="3810"/>
        </w:tabs>
        <w:spacing w:line="360" w:lineRule="auto"/>
        <w:ind w:left="420" w:firstLine="420"/>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1.8</w:t>
      </w:r>
      <w:r>
        <w:rPr>
          <w:rFonts w:hint="eastAsia" w:ascii="宋体" w:hAnsi="宋体" w:eastAsia="宋体" w:cs="宋体"/>
          <w:bCs/>
          <w:sz w:val="24"/>
          <w:szCs w:val="24"/>
          <w:lang w:eastAsia="zh-CN"/>
        </w:rPr>
        <w:t>染毒系统控制主机可调节暴露塔内部的压力，实现稳定的正压或者负压的暴露环境(-70 至70cmH2O Pressure)，以满足动物对不同的暴露压力要求。</w:t>
      </w:r>
    </w:p>
    <w:p w14:paraId="23CC9369">
      <w:pPr>
        <w:tabs>
          <w:tab w:val="left" w:pos="3810"/>
        </w:tabs>
        <w:spacing w:line="360" w:lineRule="auto"/>
        <w:ind w:left="420" w:firstLine="420"/>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1.9</w:t>
      </w:r>
      <w:r>
        <w:rPr>
          <w:rFonts w:hint="eastAsia" w:ascii="宋体" w:hAnsi="宋体" w:eastAsia="宋体" w:cs="宋体"/>
          <w:bCs/>
          <w:sz w:val="24"/>
          <w:szCs w:val="24"/>
          <w:lang w:eastAsia="zh-CN"/>
        </w:rPr>
        <w:t>染毒系统控制主机集成雾化控制器，提供雾化气溶胶的暴露环境，控制主机可以控制雾化程序、雾化速率和雾化时间等。气溶胶颗粒范围可选择：2.5-4</w:t>
      </w:r>
      <w:r>
        <w:rPr>
          <w:rFonts w:hint="eastAsia" w:ascii="宋体" w:hAnsi="宋体" w:eastAsia="宋体" w:cs="宋体"/>
          <w:bCs/>
          <w:sz w:val="24"/>
          <w:szCs w:val="24"/>
        </w:rPr>
        <w:t>μ</w:t>
      </w:r>
      <w:r>
        <w:rPr>
          <w:rFonts w:hint="eastAsia" w:ascii="宋体" w:hAnsi="宋体" w:eastAsia="宋体" w:cs="宋体"/>
          <w:bCs/>
          <w:sz w:val="24"/>
          <w:szCs w:val="24"/>
          <w:lang w:eastAsia="zh-CN"/>
        </w:rPr>
        <w:t>m 或者 4-6</w:t>
      </w:r>
      <w:r>
        <w:rPr>
          <w:rFonts w:hint="eastAsia" w:ascii="宋体" w:hAnsi="宋体" w:eastAsia="宋体" w:cs="宋体"/>
          <w:bCs/>
          <w:sz w:val="24"/>
          <w:szCs w:val="24"/>
        </w:rPr>
        <w:t>μ</w:t>
      </w:r>
      <w:r>
        <w:rPr>
          <w:rFonts w:hint="eastAsia" w:ascii="宋体" w:hAnsi="宋体" w:eastAsia="宋体" w:cs="宋体"/>
          <w:bCs/>
          <w:sz w:val="24"/>
          <w:szCs w:val="24"/>
          <w:lang w:eastAsia="zh-CN"/>
        </w:rPr>
        <w:t>m。</w:t>
      </w:r>
    </w:p>
    <w:p w14:paraId="526A437C">
      <w:pPr>
        <w:tabs>
          <w:tab w:val="left" w:pos="3810"/>
        </w:tabs>
        <w:spacing w:line="360" w:lineRule="auto"/>
        <w:ind w:left="420" w:firstLine="420"/>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1.10</w:t>
      </w:r>
      <w:r>
        <w:rPr>
          <w:rFonts w:hint="eastAsia" w:ascii="宋体" w:hAnsi="宋体" w:eastAsia="宋体" w:cs="宋体"/>
          <w:bCs/>
          <w:sz w:val="24"/>
          <w:szCs w:val="24"/>
          <w:lang w:eastAsia="zh-CN"/>
        </w:rPr>
        <w:t>可实时分别监测进入暴露塔内之前气流的温湿度以及暴露塔内部的温湿度，来确保实验动物对暴露环境湿度的要求（满足 OECD 标准），RH%范围为 0-100%。</w:t>
      </w:r>
    </w:p>
    <w:p w14:paraId="2459DC9A">
      <w:pPr>
        <w:tabs>
          <w:tab w:val="left" w:pos="3810"/>
        </w:tabs>
        <w:spacing w:line="360" w:lineRule="auto"/>
        <w:ind w:left="420" w:firstLine="420"/>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1.11</w:t>
      </w:r>
      <w:r>
        <w:rPr>
          <w:rFonts w:hint="eastAsia" w:ascii="宋体" w:hAnsi="宋体" w:eastAsia="宋体" w:cs="宋体"/>
          <w:bCs/>
          <w:sz w:val="24"/>
          <w:szCs w:val="24"/>
          <w:lang w:eastAsia="zh-CN"/>
        </w:rPr>
        <w:t>暴露的同时可对暴露塔内的暴露环境进行采样，用于进一步的成分分析，例如粒径大小分析，实验动物呼吸气体内氧气和二</w:t>
      </w:r>
      <w:r>
        <w:rPr>
          <w:rFonts w:hint="eastAsia" w:ascii="宋体" w:hAnsi="宋体" w:eastAsia="宋体" w:cs="宋体"/>
          <w:bCs/>
          <w:sz w:val="24"/>
          <w:szCs w:val="24"/>
          <w:lang w:val="en-US" w:eastAsia="zh-CN"/>
        </w:rPr>
        <w:t>氧</w:t>
      </w:r>
      <w:r>
        <w:rPr>
          <w:rFonts w:hint="eastAsia" w:ascii="宋体" w:hAnsi="宋体" w:eastAsia="宋体" w:cs="宋体"/>
          <w:bCs/>
          <w:sz w:val="24"/>
          <w:szCs w:val="24"/>
          <w:lang w:eastAsia="zh-CN"/>
        </w:rPr>
        <w:t>化碳浓度分析，暴露环境各组成成分分析等。</w:t>
      </w:r>
    </w:p>
    <w:p w14:paraId="5941BF7C">
      <w:pPr>
        <w:tabs>
          <w:tab w:val="left" w:pos="3810"/>
        </w:tabs>
        <w:spacing w:line="360" w:lineRule="auto"/>
        <w:ind w:left="420" w:firstLine="420"/>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1.12</w:t>
      </w:r>
      <w:r>
        <w:rPr>
          <w:rFonts w:hint="eastAsia" w:ascii="宋体" w:hAnsi="宋体" w:eastAsia="宋体" w:cs="宋体"/>
          <w:bCs/>
          <w:sz w:val="24"/>
          <w:szCs w:val="24"/>
          <w:lang w:eastAsia="zh-CN"/>
        </w:rPr>
        <w:t>染毒系统除本身自带雾化气溶胶系统之外，可以外接其他气溶胶或者固溶胶来源，实现不同气体的暴露环境以满足不同的实验需求。</w:t>
      </w:r>
    </w:p>
    <w:p w14:paraId="3E374DC6">
      <w:pPr>
        <w:tabs>
          <w:tab w:val="left" w:pos="3810"/>
        </w:tabs>
        <w:spacing w:line="360" w:lineRule="auto"/>
        <w:ind w:left="420" w:firstLine="420"/>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1.13</w:t>
      </w:r>
      <w:r>
        <w:rPr>
          <w:rFonts w:hint="eastAsia" w:ascii="宋体" w:hAnsi="宋体" w:eastAsia="宋体" w:cs="宋体"/>
          <w:bCs/>
          <w:sz w:val="24"/>
          <w:szCs w:val="24"/>
          <w:lang w:eastAsia="zh-CN"/>
        </w:rPr>
        <w:t>暴露塔输出接口适配开放式的动物口鼻部暴露腔和封闭体积描记腔式的动物口鼻部暴露腔；应用封闭体积描记腔体的动物口鼻部暴露腔可使得动物在暴露实验的同时，监测动物的基本呼吸指标(f 呼吸频率、TV 潮气量、PEF 最大呼气流速等)。</w:t>
      </w:r>
    </w:p>
    <w:p w14:paraId="04CA713C">
      <w:pPr>
        <w:tabs>
          <w:tab w:val="left" w:pos="3810"/>
        </w:tabs>
        <w:spacing w:line="360" w:lineRule="auto"/>
        <w:ind w:left="420" w:firstLine="420"/>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1.14</w:t>
      </w:r>
      <w:r>
        <w:rPr>
          <w:rFonts w:hint="eastAsia" w:ascii="宋体" w:hAnsi="宋体" w:eastAsia="宋体" w:cs="宋体"/>
          <w:bCs/>
          <w:sz w:val="24"/>
          <w:szCs w:val="24"/>
          <w:lang w:eastAsia="zh-CN"/>
        </w:rPr>
        <w:t>自带软件可实时计算并显示实验动物每次吸入剂量，累积吸入剂量，亦可实时显示塔内暴露环境浓度以及塔内压力等参数。</w:t>
      </w:r>
    </w:p>
    <w:p w14:paraId="65562863">
      <w:pPr>
        <w:tabs>
          <w:tab w:val="left" w:pos="3810"/>
        </w:tabs>
        <w:spacing w:line="360" w:lineRule="auto"/>
        <w:ind w:left="420" w:firstLine="420"/>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1.15</w:t>
      </w:r>
      <w:r>
        <w:rPr>
          <w:rFonts w:hint="eastAsia" w:ascii="宋体" w:hAnsi="宋体" w:eastAsia="宋体" w:cs="宋体"/>
          <w:bCs/>
          <w:sz w:val="24"/>
          <w:szCs w:val="24"/>
          <w:lang w:eastAsia="zh-CN"/>
        </w:rPr>
        <w:t>配置光度计对暴露塔内环境浓度实时监测，确保动物在目标暴露浓度下口鼻吸入；亦可同时测量暴露前后暴露环境浓度，确保动物均一目标暴露浓度介质。</w:t>
      </w:r>
    </w:p>
    <w:p w14:paraId="6AE01486">
      <w:pPr>
        <w:tabs>
          <w:tab w:val="left" w:pos="3810"/>
        </w:tabs>
        <w:spacing w:line="360" w:lineRule="auto"/>
        <w:ind w:left="420" w:firstLine="420"/>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1.16</w:t>
      </w:r>
      <w:r>
        <w:rPr>
          <w:rFonts w:hint="eastAsia" w:ascii="宋体" w:hAnsi="宋体" w:eastAsia="宋体" w:cs="宋体"/>
          <w:bCs/>
          <w:sz w:val="24"/>
          <w:szCs w:val="24"/>
          <w:lang w:eastAsia="zh-CN"/>
        </w:rPr>
        <w:t>配置气溶胶/固溶胶环境控制系统，可实现混匀暴露介质，稀释过高浓度暴露介质环境，干燥湿度过高暴露介质环境或者增加暴露介质环境湿度（便于实验动物口鼻暴露）以及旁通暴露介质。</w:t>
      </w:r>
    </w:p>
    <w:p w14:paraId="3BBFEF56">
      <w:pPr>
        <w:tabs>
          <w:tab w:val="left" w:pos="3810"/>
        </w:tabs>
        <w:spacing w:line="360" w:lineRule="auto"/>
        <w:ind w:left="420" w:firstLine="420"/>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1.17</w:t>
      </w:r>
      <w:r>
        <w:rPr>
          <w:rFonts w:hint="eastAsia" w:ascii="宋体" w:hAnsi="宋体" w:eastAsia="宋体" w:cs="宋体"/>
          <w:bCs/>
          <w:sz w:val="24"/>
          <w:szCs w:val="24"/>
          <w:lang w:eastAsia="zh-CN"/>
        </w:rPr>
        <w:t>配置辅助控制主机，可实现对塔内补充进气流/出气流的流速控制；集成多通道雾化控制器，满足高浓度以及大量气溶胶暴露实验需求；实现对暴露动物呼吸气体内氧气/二氧化碳分析（气体分析仪器可自动校准）；集成多通道体积描记腔呼吸信号输入；控制混合气体（调节不同气体占比）进入暴露塔内流速等。</w:t>
      </w:r>
    </w:p>
    <w:p w14:paraId="69EBBB05">
      <w:pPr>
        <w:tabs>
          <w:tab w:val="left" w:pos="3810"/>
        </w:tabs>
        <w:spacing w:line="360" w:lineRule="auto"/>
        <w:ind w:left="420" w:firstLine="420"/>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1.18</w:t>
      </w:r>
      <w:r>
        <w:rPr>
          <w:rFonts w:hint="eastAsia" w:ascii="宋体" w:hAnsi="宋体" w:eastAsia="宋体" w:cs="宋体"/>
          <w:bCs/>
          <w:sz w:val="24"/>
          <w:szCs w:val="24"/>
          <w:lang w:eastAsia="zh-CN"/>
        </w:rPr>
        <w:t>可选择 USB 连接电脑通过软件进行控制和数据采集记录传输；也可在没有电脑软件的情况下，直接应用控制器进行操作运行，提供合适的动物暴露环境以满足实验需求。</w:t>
      </w:r>
    </w:p>
    <w:p w14:paraId="7948489F">
      <w:pPr>
        <w:tabs>
          <w:tab w:val="left" w:pos="3810"/>
        </w:tabs>
        <w:spacing w:line="360" w:lineRule="auto"/>
        <w:ind w:left="420" w:firstLine="42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1.19</w:t>
      </w:r>
      <w:r>
        <w:rPr>
          <w:rFonts w:hint="eastAsia" w:ascii="宋体" w:hAnsi="宋体" w:eastAsia="宋体" w:cs="宋体"/>
          <w:b/>
          <w:bCs/>
          <w:sz w:val="24"/>
          <w:szCs w:val="24"/>
        </w:rPr>
        <w:t>★</w:t>
      </w:r>
      <w:r>
        <w:rPr>
          <w:rFonts w:hint="eastAsia" w:ascii="宋体" w:hAnsi="宋体" w:eastAsia="宋体" w:cs="宋体"/>
          <w:bCs/>
          <w:sz w:val="24"/>
          <w:szCs w:val="24"/>
          <w:lang w:val="en-US" w:eastAsia="zh-CN"/>
        </w:rPr>
        <w:t>Smart Study功能：自动实时精准运算及监控气溶胶浓度和给药剂量，确保递送剂量均一性。当单只或多只动物达到用户指定的目标剂量时，SmartStudy将自动探测到并即刻停止输送气溶胶，智能阀门将关闭气溶胶输送通道、打开新鲜空气输送通道，动物可继续留在腔体内呼吸新鲜空气，无需人工操作与干预，也丝毫不影响其它动物的继续暴露。</w:t>
      </w:r>
    </w:p>
    <w:p w14:paraId="70B1D14D">
      <w:pPr>
        <w:tabs>
          <w:tab w:val="left" w:pos="3810"/>
        </w:tabs>
        <w:spacing w:line="360" w:lineRule="auto"/>
        <w:ind w:left="420" w:firstLine="42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1.20可选配连续24小时不间断远程遥测清醒小鼠血糖和血压等生理参数遥测系统。</w:t>
      </w:r>
    </w:p>
    <w:p w14:paraId="44B24DE1">
      <w:pPr>
        <w:tabs>
          <w:tab w:val="left" w:pos="3810"/>
        </w:tabs>
        <w:spacing w:line="360" w:lineRule="auto"/>
        <w:ind w:left="420" w:firstLine="42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1.21应用同一封闭式体积描记腔体后可在暴露实验结束时，用肺功能检测系统对实验动物肺功能进一步检测。</w:t>
      </w:r>
    </w:p>
    <w:p w14:paraId="2C87523E">
      <w:pPr>
        <w:tabs>
          <w:tab w:val="left" w:pos="3810"/>
        </w:tabs>
        <w:spacing w:line="360" w:lineRule="auto"/>
        <w:ind w:left="420" w:firstLine="420"/>
        <w:rPr>
          <w:rFonts w:hint="eastAsia" w:ascii="宋体" w:hAnsi="宋体" w:eastAsia="宋体" w:cs="宋体"/>
          <w:bCs/>
          <w:sz w:val="24"/>
          <w:szCs w:val="24"/>
          <w:lang w:val="en-US" w:eastAsia="zh-CN"/>
        </w:rPr>
      </w:pPr>
    </w:p>
    <w:p w14:paraId="09A0861A">
      <w:pPr>
        <w:spacing w:after="0" w:line="240" w:lineRule="auto"/>
        <w:ind w:left="100" w:right="-20"/>
        <w:rPr>
          <w:rFonts w:hint="eastAsia" w:ascii="宋体" w:hAnsi="宋体" w:eastAsia="宋体" w:cs="宋体"/>
          <w:b/>
          <w:sz w:val="24"/>
          <w:szCs w:val="24"/>
          <w:lang w:eastAsia="zh-CN"/>
        </w:rPr>
      </w:pPr>
      <w:r>
        <w:rPr>
          <w:rFonts w:hint="eastAsia" w:ascii="宋体" w:hAnsi="宋体" w:eastAsia="宋体" w:cs="宋体"/>
          <w:b/>
          <w:sz w:val="24"/>
          <w:szCs w:val="24"/>
          <w:lang w:val="en-US" w:eastAsia="zh-CN"/>
        </w:rPr>
        <w:t>2</w:t>
      </w:r>
      <w:r>
        <w:rPr>
          <w:rFonts w:hint="eastAsia" w:ascii="宋体" w:hAnsi="宋体" w:eastAsia="宋体" w:cs="宋体"/>
          <w:b/>
          <w:sz w:val="24"/>
          <w:szCs w:val="24"/>
          <w:lang w:eastAsia="zh-CN"/>
        </w:rPr>
        <w:t>.   软件特点</w:t>
      </w:r>
    </w:p>
    <w:p w14:paraId="21F6FDF3">
      <w:pPr>
        <w:tabs>
          <w:tab w:val="left" w:pos="3810"/>
        </w:tabs>
        <w:spacing w:line="360" w:lineRule="auto"/>
        <w:ind w:left="420" w:firstLine="420"/>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2.1</w:t>
      </w:r>
      <w:r>
        <w:rPr>
          <w:rFonts w:hint="eastAsia" w:ascii="宋体" w:hAnsi="宋体" w:eastAsia="宋体" w:cs="宋体"/>
          <w:bCs/>
          <w:sz w:val="24"/>
          <w:szCs w:val="24"/>
          <w:lang w:eastAsia="zh-CN"/>
        </w:rPr>
        <w:t>支持 Win7, 10 专业版；</w:t>
      </w:r>
    </w:p>
    <w:p w14:paraId="3CC79FA6">
      <w:pPr>
        <w:tabs>
          <w:tab w:val="left" w:pos="3810"/>
        </w:tabs>
        <w:spacing w:line="360" w:lineRule="auto"/>
        <w:ind w:left="420" w:firstLine="420"/>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2.2</w:t>
      </w:r>
      <w:r>
        <w:rPr>
          <w:rFonts w:hint="eastAsia" w:ascii="宋体" w:hAnsi="宋体" w:eastAsia="宋体" w:cs="宋体"/>
          <w:bCs/>
          <w:sz w:val="24"/>
          <w:szCs w:val="24"/>
          <w:lang w:eastAsia="zh-CN"/>
        </w:rPr>
        <w:t>采样率：30 万次/min；</w:t>
      </w:r>
    </w:p>
    <w:p w14:paraId="705BC404">
      <w:pPr>
        <w:tabs>
          <w:tab w:val="left" w:pos="3810"/>
        </w:tabs>
        <w:spacing w:line="360" w:lineRule="auto"/>
        <w:ind w:left="420" w:firstLine="420"/>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2.3</w:t>
      </w:r>
      <w:r>
        <w:rPr>
          <w:rFonts w:hint="eastAsia" w:ascii="宋体" w:hAnsi="宋体" w:eastAsia="宋体" w:cs="宋体"/>
          <w:b/>
          <w:bCs/>
          <w:sz w:val="24"/>
          <w:szCs w:val="24"/>
        </w:rPr>
        <w:t>★</w:t>
      </w:r>
      <w:r>
        <w:rPr>
          <w:rFonts w:hint="eastAsia" w:ascii="宋体" w:hAnsi="宋体" w:eastAsia="宋体" w:cs="宋体"/>
          <w:bCs/>
          <w:sz w:val="24"/>
          <w:szCs w:val="24"/>
          <w:lang w:eastAsia="zh-CN"/>
        </w:rPr>
        <w:t>在同一个软件界面中能够实时显示输出平滑试验动物呼吸波形（潮气量，呼吸频率等）、血糖遥测、</w:t>
      </w:r>
      <w:r>
        <w:rPr>
          <w:rFonts w:hint="eastAsia" w:ascii="宋体" w:hAnsi="宋体" w:eastAsia="宋体" w:cs="宋体"/>
          <w:bCs/>
          <w:sz w:val="24"/>
          <w:szCs w:val="24"/>
          <w:lang w:val="en-US" w:eastAsia="zh-CN"/>
        </w:rPr>
        <w:t>遥测清醒</w:t>
      </w:r>
      <w:r>
        <w:rPr>
          <w:rFonts w:hint="eastAsia" w:ascii="宋体" w:hAnsi="宋体" w:eastAsia="宋体" w:cs="宋体"/>
          <w:bCs/>
          <w:sz w:val="24"/>
          <w:szCs w:val="24"/>
          <w:lang w:eastAsia="zh-CN"/>
        </w:rPr>
        <w:t>动物的收缩压（SBP）、舒张压（DBP）、平均压（MBP）及脉压差（ABP）等参数，以及实时计算与显示试验动物每次吸入剂量，累积吸入剂量；</w:t>
      </w:r>
    </w:p>
    <w:p w14:paraId="3AAE258B">
      <w:pPr>
        <w:tabs>
          <w:tab w:val="left" w:pos="3810"/>
        </w:tabs>
        <w:spacing w:line="360" w:lineRule="auto"/>
        <w:ind w:left="420" w:firstLine="420"/>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2.4</w:t>
      </w:r>
      <w:r>
        <w:rPr>
          <w:rFonts w:hint="eastAsia" w:ascii="宋体" w:hAnsi="宋体" w:eastAsia="宋体" w:cs="宋体"/>
          <w:bCs/>
          <w:sz w:val="24"/>
          <w:szCs w:val="24"/>
          <w:lang w:eastAsia="zh-CN"/>
        </w:rPr>
        <w:t>能够实时显示暴露塔内进出气流流速，温湿度，压力，暴露环境浓度等；</w:t>
      </w:r>
    </w:p>
    <w:p w14:paraId="4D8DCCAC">
      <w:pPr>
        <w:tabs>
          <w:tab w:val="left" w:pos="3810"/>
        </w:tabs>
        <w:spacing w:line="360" w:lineRule="auto"/>
        <w:ind w:left="420" w:firstLine="420"/>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2.5</w:t>
      </w:r>
      <w:r>
        <w:rPr>
          <w:rFonts w:hint="eastAsia" w:ascii="宋体" w:hAnsi="宋体" w:eastAsia="宋体" w:cs="宋体"/>
          <w:bCs/>
          <w:sz w:val="24"/>
          <w:szCs w:val="24"/>
          <w:lang w:eastAsia="zh-CN"/>
        </w:rPr>
        <w:t>允许数据记录时间段调整，对实验过程中的事件(给药、动物异常等)进行 mark 标记；</w:t>
      </w:r>
    </w:p>
    <w:p w14:paraId="75951259">
      <w:pPr>
        <w:tabs>
          <w:tab w:val="left" w:pos="3810"/>
        </w:tabs>
        <w:spacing w:line="360" w:lineRule="auto"/>
        <w:ind w:left="420" w:firstLine="420"/>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2.6</w:t>
      </w:r>
      <w:r>
        <w:rPr>
          <w:rFonts w:hint="eastAsia" w:ascii="宋体" w:hAnsi="宋体" w:eastAsia="宋体" w:cs="宋体"/>
          <w:bCs/>
          <w:sz w:val="24"/>
          <w:szCs w:val="24"/>
          <w:lang w:eastAsia="zh-CN"/>
        </w:rPr>
        <w:t>软件自动出具参数报告；</w:t>
      </w:r>
    </w:p>
    <w:p w14:paraId="2F0F9826">
      <w:pPr>
        <w:tabs>
          <w:tab w:val="left" w:pos="3810"/>
        </w:tabs>
        <w:spacing w:line="360" w:lineRule="auto"/>
        <w:ind w:left="420" w:firstLine="420"/>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2.7</w:t>
      </w:r>
      <w:r>
        <w:rPr>
          <w:rFonts w:hint="eastAsia" w:ascii="宋体" w:hAnsi="宋体" w:eastAsia="宋体" w:cs="宋体"/>
          <w:bCs/>
          <w:sz w:val="24"/>
          <w:szCs w:val="24"/>
          <w:lang w:eastAsia="zh-CN"/>
        </w:rPr>
        <w:t>软件控制进出塔内气流流速以及塔内压力，有超限报警功能；</w:t>
      </w:r>
    </w:p>
    <w:p w14:paraId="429EA006">
      <w:pPr>
        <w:tabs>
          <w:tab w:val="left" w:pos="3810"/>
        </w:tabs>
        <w:spacing w:line="360" w:lineRule="auto"/>
        <w:ind w:left="420" w:firstLine="420"/>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2.8</w:t>
      </w:r>
      <w:r>
        <w:rPr>
          <w:rFonts w:hint="eastAsia" w:ascii="宋体" w:hAnsi="宋体" w:eastAsia="宋体" w:cs="宋体"/>
          <w:bCs/>
          <w:sz w:val="24"/>
          <w:szCs w:val="24"/>
          <w:lang w:eastAsia="zh-CN"/>
        </w:rPr>
        <w:t>软件内置smart study 模块，可根据用户预设方案预估和预览暴露时长等参数。可实时运算，获得完成目标试验所需原料药(API)的最大剂量值</w:t>
      </w:r>
    </w:p>
    <w:p w14:paraId="57E87D36">
      <w:pPr>
        <w:tabs>
          <w:tab w:val="left" w:pos="3810"/>
        </w:tabs>
        <w:spacing w:line="360" w:lineRule="auto"/>
        <w:ind w:left="420" w:firstLine="420"/>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2.9</w:t>
      </w:r>
      <w:r>
        <w:rPr>
          <w:rFonts w:hint="eastAsia" w:ascii="宋体" w:hAnsi="宋体" w:eastAsia="宋体" w:cs="宋体"/>
          <w:bCs/>
          <w:sz w:val="24"/>
          <w:szCs w:val="24"/>
          <w:lang w:eastAsia="zh-CN"/>
        </w:rPr>
        <w:t>数据输出格式支持 Excel, Graphpad Prism, SPSS, Open Office, Txt；</w:t>
      </w:r>
    </w:p>
    <w:p w14:paraId="7134C17D">
      <w:pPr>
        <w:tabs>
          <w:tab w:val="left" w:pos="3810"/>
        </w:tabs>
        <w:spacing w:line="360" w:lineRule="auto"/>
        <w:ind w:left="420" w:firstLine="42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2.10支持 GLP 实验要求</w:t>
      </w:r>
    </w:p>
    <w:p w14:paraId="58DF10E1">
      <w:pPr>
        <w:tabs>
          <w:tab w:val="left" w:pos="3810"/>
        </w:tabs>
        <w:spacing w:line="360" w:lineRule="auto"/>
        <w:ind w:left="420" w:firstLine="42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装箱清单</w:t>
      </w:r>
    </w:p>
    <w:p w14:paraId="0CD7FB45">
      <w:pPr>
        <w:tabs>
          <w:tab w:val="left" w:pos="3810"/>
        </w:tabs>
        <w:spacing w:line="360" w:lineRule="auto"/>
        <w:ind w:left="420" w:firstLine="420"/>
        <w:rPr>
          <w:rFonts w:hint="eastAsia" w:ascii="宋体" w:hAnsi="宋体" w:eastAsia="宋体" w:cs="宋体"/>
          <w:bCs/>
          <w:sz w:val="24"/>
          <w:szCs w:val="24"/>
          <w:lang w:val="zh-TW" w:eastAsia="zh-CN"/>
        </w:rPr>
      </w:pPr>
      <w:r>
        <w:rPr>
          <w:rFonts w:hint="eastAsia" w:ascii="宋体" w:hAnsi="宋体" w:eastAsia="宋体" w:cs="宋体"/>
          <w:bCs/>
          <w:sz w:val="24"/>
          <w:szCs w:val="24"/>
          <w:lang w:val="zh-TW" w:eastAsia="zh-CN"/>
        </w:rPr>
        <w:t>主机1套（包含：暴露塔3层、暴露腔：大鼠19个、暴露腔：小鼠19个、Smart study智能控制阀3个、体积描记腔2个）</w:t>
      </w:r>
    </w:p>
    <w:p w14:paraId="666F2E8B">
      <w:pPr>
        <w:pStyle w:val="4"/>
        <w:keepNext/>
        <w:keepLines/>
        <w:pageBreakBefore w:val="0"/>
        <w:widowControl w:val="0"/>
        <w:numPr>
          <w:ilvl w:val="0"/>
          <w:numId w:val="0"/>
        </w:numPr>
        <w:kinsoku/>
        <w:wordWrap/>
        <w:overflowPunct/>
        <w:topLinePunct w:val="0"/>
        <w:autoSpaceDE/>
        <w:autoSpaceDN/>
        <w:bidi w:val="0"/>
        <w:adjustRightInd w:val="0"/>
        <w:snapToGrid/>
        <w:spacing w:line="460" w:lineRule="exact"/>
        <w:jc w:val="center"/>
        <w:textAlignment w:val="auto"/>
        <w:outlineLvl w:val="1"/>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小动物精准给药染毒检测系统配置清单</w:t>
      </w:r>
    </w:p>
    <w:tbl>
      <w:tblPr>
        <w:tblStyle w:val="31"/>
        <w:tblpPr w:leftFromText="180" w:rightFromText="180" w:vertAnchor="text" w:horzAnchor="page" w:tblpX="1444" w:tblpY="148"/>
        <w:tblOverlap w:val="never"/>
        <w:tblW w:w="9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2"/>
        <w:gridCol w:w="5268"/>
        <w:gridCol w:w="3108"/>
      </w:tblGrid>
      <w:tr w14:paraId="1D0BA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162" w:type="dxa"/>
            <w:noWrap w:val="0"/>
            <w:vAlign w:val="center"/>
          </w:tcPr>
          <w:p w14:paraId="28DA7F4B">
            <w:pPr>
              <w:pageBreakBefore w:val="0"/>
              <w:kinsoku/>
              <w:wordWrap/>
              <w:overflowPunct/>
              <w:topLinePunct w:val="0"/>
              <w:bidi w:val="0"/>
              <w:spacing w:line="460" w:lineRule="exact"/>
              <w:jc w:val="center"/>
              <w:rPr>
                <w:rFonts w:hint="eastAsia" w:ascii="宋体" w:hAnsi="宋体" w:eastAsia="宋体" w:cs="宋体"/>
                <w:sz w:val="24"/>
                <w:szCs w:val="24"/>
                <w:highlight w:val="yellow"/>
              </w:rPr>
            </w:pPr>
            <w:r>
              <w:rPr>
                <w:rFonts w:hint="eastAsia" w:ascii="宋体" w:hAnsi="宋体" w:eastAsia="宋体" w:cs="宋体"/>
                <w:b/>
                <w:bCs/>
                <w:sz w:val="24"/>
                <w:szCs w:val="24"/>
                <w:lang w:eastAsia="ko-KR"/>
              </w:rPr>
              <w:t>编号</w:t>
            </w:r>
          </w:p>
        </w:tc>
        <w:tc>
          <w:tcPr>
            <w:tcW w:w="5268" w:type="dxa"/>
            <w:noWrap w:val="0"/>
            <w:vAlign w:val="center"/>
          </w:tcPr>
          <w:p w14:paraId="73BEE157">
            <w:pPr>
              <w:pageBreakBefore w:val="0"/>
              <w:kinsoku/>
              <w:wordWrap/>
              <w:overflowPunct/>
              <w:topLinePunct w:val="0"/>
              <w:bidi w:val="0"/>
              <w:spacing w:line="460" w:lineRule="exact"/>
              <w:jc w:val="center"/>
              <w:rPr>
                <w:rFonts w:hint="eastAsia" w:ascii="宋体" w:hAnsi="宋体" w:eastAsia="宋体" w:cs="宋体"/>
                <w:sz w:val="24"/>
                <w:szCs w:val="24"/>
                <w:highlight w:val="yellow"/>
              </w:rPr>
            </w:pPr>
            <w:r>
              <w:rPr>
                <w:rFonts w:hint="eastAsia" w:ascii="宋体" w:hAnsi="宋体" w:eastAsia="宋体" w:cs="宋体"/>
                <w:b/>
                <w:bCs/>
                <w:sz w:val="24"/>
                <w:szCs w:val="24"/>
                <w:lang w:eastAsia="ko-KR"/>
              </w:rPr>
              <w:t>主要构成部分</w:t>
            </w:r>
          </w:p>
        </w:tc>
        <w:tc>
          <w:tcPr>
            <w:tcW w:w="3108" w:type="dxa"/>
            <w:noWrap w:val="0"/>
            <w:vAlign w:val="center"/>
          </w:tcPr>
          <w:p w14:paraId="7A4A553B">
            <w:pPr>
              <w:pageBreakBefore w:val="0"/>
              <w:kinsoku/>
              <w:wordWrap/>
              <w:overflowPunct/>
              <w:topLinePunct w:val="0"/>
              <w:bidi w:val="0"/>
              <w:spacing w:line="460" w:lineRule="exact"/>
              <w:jc w:val="center"/>
              <w:rPr>
                <w:rFonts w:hint="eastAsia" w:ascii="宋体" w:hAnsi="宋体" w:eastAsia="宋体" w:cs="宋体"/>
                <w:sz w:val="24"/>
                <w:szCs w:val="24"/>
                <w:highlight w:val="yellow"/>
              </w:rPr>
            </w:pPr>
            <w:r>
              <w:rPr>
                <w:rFonts w:hint="eastAsia" w:ascii="宋体" w:hAnsi="宋体" w:eastAsia="宋体" w:cs="宋体"/>
                <w:b/>
                <w:bCs/>
                <w:sz w:val="24"/>
                <w:szCs w:val="24"/>
              </w:rPr>
              <w:t>数量</w:t>
            </w:r>
          </w:p>
        </w:tc>
      </w:tr>
      <w:tr w14:paraId="09288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162" w:type="dxa"/>
            <w:noWrap w:val="0"/>
            <w:vAlign w:val="center"/>
          </w:tcPr>
          <w:p w14:paraId="0F29C5EB">
            <w:pPr>
              <w:pageBreakBefore w:val="0"/>
              <w:kinsoku/>
              <w:wordWrap/>
              <w:overflowPunct/>
              <w:topLinePunct w:val="0"/>
              <w:bidi w:val="0"/>
              <w:spacing w:line="460" w:lineRule="exact"/>
              <w:jc w:val="center"/>
              <w:rPr>
                <w:rFonts w:hint="eastAsia" w:ascii="宋体" w:hAnsi="宋体" w:eastAsia="宋体" w:cs="宋体"/>
                <w:sz w:val="24"/>
                <w:szCs w:val="24"/>
                <w:highlight w:val="yellow"/>
              </w:rPr>
            </w:pPr>
            <w:r>
              <w:rPr>
                <w:rFonts w:hint="eastAsia" w:ascii="宋体" w:hAnsi="宋体" w:eastAsia="宋体" w:cs="宋体"/>
                <w:sz w:val="24"/>
                <w:szCs w:val="24"/>
              </w:rPr>
              <w:t>1</w:t>
            </w:r>
          </w:p>
        </w:tc>
        <w:tc>
          <w:tcPr>
            <w:tcW w:w="5268" w:type="dxa"/>
            <w:noWrap w:val="0"/>
            <w:vAlign w:val="center"/>
          </w:tcPr>
          <w:p w14:paraId="09EF4CF1">
            <w:pPr>
              <w:pageBreakBefore w:val="0"/>
              <w:kinsoku/>
              <w:wordWrap/>
              <w:overflowPunct/>
              <w:topLinePunct w:val="0"/>
              <w:bidi w:val="0"/>
              <w:spacing w:line="460" w:lineRule="exact"/>
              <w:jc w:val="center"/>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zh-TW" w:eastAsia="zh-CN"/>
              </w:rPr>
              <w:t>小动物精准给药染毒检测系统主机</w:t>
            </w:r>
          </w:p>
        </w:tc>
        <w:tc>
          <w:tcPr>
            <w:tcW w:w="3108" w:type="dxa"/>
            <w:noWrap w:val="0"/>
            <w:vAlign w:val="center"/>
          </w:tcPr>
          <w:p w14:paraId="474584D3">
            <w:pPr>
              <w:pageBreakBefore w:val="0"/>
              <w:kinsoku/>
              <w:wordWrap/>
              <w:overflowPunct/>
              <w:topLinePunct w:val="0"/>
              <w:bidi w:val="0"/>
              <w:spacing w:line="460" w:lineRule="exact"/>
              <w:jc w:val="center"/>
              <w:rPr>
                <w:rFonts w:hint="eastAsia" w:ascii="宋体" w:hAnsi="宋体" w:eastAsia="宋体" w:cs="宋体"/>
                <w:sz w:val="24"/>
                <w:szCs w:val="24"/>
              </w:rPr>
            </w:pPr>
            <w:r>
              <w:rPr>
                <w:rFonts w:hint="eastAsia" w:ascii="宋体" w:hAnsi="宋体" w:eastAsia="宋体" w:cs="宋体"/>
                <w:b w:val="0"/>
                <w:bCs w:val="0"/>
                <w:color w:val="000000"/>
                <w:kern w:val="0"/>
                <w:sz w:val="24"/>
                <w:szCs w:val="24"/>
                <w:highlight w:val="none"/>
                <w:lang w:val="en-US" w:eastAsia="zh-CN"/>
              </w:rPr>
              <w:t>1套</w:t>
            </w:r>
          </w:p>
        </w:tc>
      </w:tr>
      <w:tr w14:paraId="5A33B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162" w:type="dxa"/>
            <w:noWrap w:val="0"/>
            <w:vAlign w:val="center"/>
          </w:tcPr>
          <w:p w14:paraId="43466CB4">
            <w:pPr>
              <w:pageBreakBefore w:val="0"/>
              <w:kinsoku/>
              <w:wordWrap/>
              <w:overflowPunct/>
              <w:topLinePunct w:val="0"/>
              <w:bidi w:val="0"/>
              <w:spacing w:line="46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2</w:t>
            </w:r>
          </w:p>
        </w:tc>
        <w:tc>
          <w:tcPr>
            <w:tcW w:w="5268" w:type="dxa"/>
            <w:noWrap w:val="0"/>
            <w:vAlign w:val="center"/>
          </w:tcPr>
          <w:p w14:paraId="4490375A">
            <w:pPr>
              <w:pageBreakBefore w:val="0"/>
              <w:kinsoku/>
              <w:wordWrap/>
              <w:overflowPunct/>
              <w:topLinePunct w:val="0"/>
              <w:bidi w:val="0"/>
              <w:spacing w:line="460" w:lineRule="exact"/>
              <w:jc w:val="center"/>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zh-TW" w:eastAsia="zh-CN"/>
              </w:rPr>
              <w:t>暴露塔</w:t>
            </w:r>
          </w:p>
        </w:tc>
        <w:tc>
          <w:tcPr>
            <w:tcW w:w="3108" w:type="dxa"/>
            <w:noWrap w:val="0"/>
            <w:vAlign w:val="center"/>
          </w:tcPr>
          <w:p w14:paraId="03E101AF">
            <w:pPr>
              <w:pageBreakBefore w:val="0"/>
              <w:kinsoku/>
              <w:wordWrap/>
              <w:overflowPunct/>
              <w:topLinePunct w:val="0"/>
              <w:bidi w:val="0"/>
              <w:spacing w:line="460" w:lineRule="exact"/>
              <w:jc w:val="center"/>
              <w:rPr>
                <w:rFonts w:hint="eastAsia" w:ascii="宋体" w:hAnsi="宋体" w:eastAsia="宋体" w:cs="宋体"/>
                <w:sz w:val="24"/>
                <w:szCs w:val="24"/>
              </w:rPr>
            </w:pPr>
            <w:r>
              <w:rPr>
                <w:rFonts w:hint="eastAsia" w:ascii="宋体" w:hAnsi="宋体" w:eastAsia="宋体" w:cs="宋体"/>
                <w:b w:val="0"/>
                <w:bCs w:val="0"/>
                <w:color w:val="000000"/>
                <w:kern w:val="0"/>
                <w:sz w:val="24"/>
                <w:szCs w:val="24"/>
                <w:highlight w:val="none"/>
                <w:lang w:val="en-US" w:eastAsia="zh-CN"/>
              </w:rPr>
              <w:t>3层</w:t>
            </w:r>
          </w:p>
        </w:tc>
      </w:tr>
      <w:tr w14:paraId="5265D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162" w:type="dxa"/>
            <w:noWrap w:val="0"/>
            <w:vAlign w:val="center"/>
          </w:tcPr>
          <w:p w14:paraId="37CF9CF1">
            <w:pPr>
              <w:pageBreakBefore w:val="0"/>
              <w:kinsoku/>
              <w:wordWrap/>
              <w:overflowPunct/>
              <w:topLinePunct w:val="0"/>
              <w:bidi w:val="0"/>
              <w:spacing w:line="46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w:t>
            </w:r>
          </w:p>
        </w:tc>
        <w:tc>
          <w:tcPr>
            <w:tcW w:w="5268" w:type="dxa"/>
            <w:noWrap w:val="0"/>
            <w:vAlign w:val="center"/>
          </w:tcPr>
          <w:p w14:paraId="37D99B9C">
            <w:pPr>
              <w:keepNext w:val="0"/>
              <w:keepLines w:val="0"/>
              <w:pageBreakBefore w:val="0"/>
              <w:widowControl/>
              <w:suppressLineNumbers w:val="0"/>
              <w:kinsoku/>
              <w:wordWrap/>
              <w:overflowPunct/>
              <w:topLinePunct w:val="0"/>
              <w:bidi w:val="0"/>
              <w:snapToGrid w:val="0"/>
              <w:spacing w:line="460" w:lineRule="exact"/>
              <w:ind w:left="0" w:leftChars="0" w:right="0" w:rightChars="0"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zh-TW" w:eastAsia="zh-CN"/>
              </w:rPr>
              <w:t>暴露腔（大鼠）</w:t>
            </w:r>
          </w:p>
        </w:tc>
        <w:tc>
          <w:tcPr>
            <w:tcW w:w="3108" w:type="dxa"/>
            <w:noWrap w:val="0"/>
            <w:vAlign w:val="center"/>
          </w:tcPr>
          <w:p w14:paraId="7F361154">
            <w:pPr>
              <w:pageBreakBefore w:val="0"/>
              <w:kinsoku/>
              <w:wordWrap/>
              <w:overflowPunct/>
              <w:topLinePunct w:val="0"/>
              <w:bidi w:val="0"/>
              <w:spacing w:line="460" w:lineRule="exact"/>
              <w:jc w:val="center"/>
              <w:rPr>
                <w:rFonts w:hint="eastAsia" w:ascii="宋体" w:hAnsi="宋体" w:eastAsia="宋体" w:cs="宋体"/>
                <w:sz w:val="24"/>
                <w:szCs w:val="24"/>
              </w:rPr>
            </w:pPr>
            <w:r>
              <w:rPr>
                <w:rFonts w:hint="eastAsia" w:ascii="宋体" w:hAnsi="宋体" w:eastAsia="宋体" w:cs="宋体"/>
                <w:b w:val="0"/>
                <w:bCs w:val="0"/>
                <w:color w:val="000000"/>
                <w:kern w:val="0"/>
                <w:sz w:val="24"/>
                <w:szCs w:val="24"/>
                <w:highlight w:val="none"/>
                <w:lang w:val="en-US" w:eastAsia="zh-CN"/>
              </w:rPr>
              <w:t>19个</w:t>
            </w:r>
          </w:p>
        </w:tc>
      </w:tr>
      <w:tr w14:paraId="5E0E0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162" w:type="dxa"/>
            <w:noWrap w:val="0"/>
            <w:vAlign w:val="center"/>
          </w:tcPr>
          <w:p w14:paraId="0C6FF917">
            <w:pPr>
              <w:pageBreakBefore w:val="0"/>
              <w:kinsoku/>
              <w:wordWrap/>
              <w:overflowPunct/>
              <w:topLinePunct w:val="0"/>
              <w:bidi w:val="0"/>
              <w:spacing w:line="46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4</w:t>
            </w:r>
          </w:p>
        </w:tc>
        <w:tc>
          <w:tcPr>
            <w:tcW w:w="5268" w:type="dxa"/>
            <w:noWrap w:val="0"/>
            <w:vAlign w:val="center"/>
          </w:tcPr>
          <w:p w14:paraId="1B1B7820">
            <w:pPr>
              <w:keepNext w:val="0"/>
              <w:keepLines w:val="0"/>
              <w:pageBreakBefore w:val="0"/>
              <w:widowControl/>
              <w:suppressLineNumbers w:val="0"/>
              <w:kinsoku/>
              <w:wordWrap/>
              <w:overflowPunct/>
              <w:topLinePunct w:val="0"/>
              <w:bidi w:val="0"/>
              <w:snapToGrid w:val="0"/>
              <w:spacing w:line="460" w:lineRule="exact"/>
              <w:ind w:left="0" w:leftChars="0" w:right="0" w:rightChars="0" w:firstLine="0" w:firstLineChars="0"/>
              <w:jc w:val="center"/>
              <w:textAlignment w:val="center"/>
              <w:rPr>
                <w:rFonts w:hint="eastAsia" w:ascii="宋体" w:hAnsi="宋体" w:eastAsia="宋体" w:cs="宋体"/>
                <w:sz w:val="24"/>
                <w:szCs w:val="24"/>
              </w:rPr>
            </w:pPr>
            <w:r>
              <w:rPr>
                <w:rFonts w:hint="eastAsia" w:ascii="宋体" w:hAnsi="宋体" w:eastAsia="宋体" w:cs="宋体"/>
                <w:color w:val="auto"/>
                <w:sz w:val="24"/>
                <w:szCs w:val="24"/>
                <w:highlight w:val="none"/>
                <w:lang w:val="zh-TW" w:eastAsia="zh-CN"/>
              </w:rPr>
              <w:t>暴露腔（小鼠）</w:t>
            </w:r>
          </w:p>
        </w:tc>
        <w:tc>
          <w:tcPr>
            <w:tcW w:w="3108" w:type="dxa"/>
            <w:noWrap w:val="0"/>
            <w:vAlign w:val="center"/>
          </w:tcPr>
          <w:p w14:paraId="442DEACE">
            <w:pPr>
              <w:pageBreakBefore w:val="0"/>
              <w:kinsoku/>
              <w:wordWrap/>
              <w:overflowPunct/>
              <w:topLinePunct w:val="0"/>
              <w:bidi w:val="0"/>
              <w:spacing w:line="46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19个</w:t>
            </w:r>
          </w:p>
        </w:tc>
      </w:tr>
      <w:tr w14:paraId="1D3EB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162" w:type="dxa"/>
            <w:noWrap w:val="0"/>
            <w:vAlign w:val="center"/>
          </w:tcPr>
          <w:p w14:paraId="05290DDA">
            <w:pPr>
              <w:pageBreakBefore w:val="0"/>
              <w:kinsoku/>
              <w:wordWrap/>
              <w:overflowPunct/>
              <w:topLinePunct w:val="0"/>
              <w:bidi w:val="0"/>
              <w:spacing w:line="46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5</w:t>
            </w:r>
          </w:p>
        </w:tc>
        <w:tc>
          <w:tcPr>
            <w:tcW w:w="5268" w:type="dxa"/>
            <w:noWrap w:val="0"/>
            <w:vAlign w:val="center"/>
          </w:tcPr>
          <w:p w14:paraId="51F465D8">
            <w:pPr>
              <w:keepNext w:val="0"/>
              <w:keepLines w:val="0"/>
              <w:pageBreakBefore w:val="0"/>
              <w:widowControl/>
              <w:suppressLineNumbers w:val="0"/>
              <w:kinsoku/>
              <w:wordWrap/>
              <w:overflowPunct/>
              <w:topLinePunct w:val="0"/>
              <w:bidi w:val="0"/>
              <w:snapToGrid w:val="0"/>
              <w:spacing w:line="460" w:lineRule="exact"/>
              <w:ind w:left="0" w:leftChars="0" w:right="0" w:rightChars="0" w:firstLine="0" w:firstLineChars="0"/>
              <w:jc w:val="center"/>
              <w:textAlignment w:val="center"/>
              <w:rPr>
                <w:rFonts w:hint="eastAsia" w:ascii="宋体" w:hAnsi="宋体" w:eastAsia="宋体" w:cs="宋体"/>
                <w:sz w:val="24"/>
                <w:szCs w:val="24"/>
              </w:rPr>
            </w:pPr>
            <w:r>
              <w:rPr>
                <w:rFonts w:hint="eastAsia" w:ascii="宋体" w:hAnsi="宋体" w:eastAsia="宋体" w:cs="宋体"/>
                <w:color w:val="auto"/>
                <w:sz w:val="24"/>
                <w:szCs w:val="24"/>
                <w:highlight w:val="none"/>
                <w:lang w:val="zh-TW" w:eastAsia="zh-CN"/>
              </w:rPr>
              <w:t>Smart study智能控制阀</w:t>
            </w:r>
          </w:p>
        </w:tc>
        <w:tc>
          <w:tcPr>
            <w:tcW w:w="3108" w:type="dxa"/>
            <w:noWrap w:val="0"/>
            <w:vAlign w:val="center"/>
          </w:tcPr>
          <w:p w14:paraId="6170436D">
            <w:pPr>
              <w:pageBreakBefore w:val="0"/>
              <w:kinsoku/>
              <w:wordWrap/>
              <w:overflowPunct/>
              <w:topLinePunct w:val="0"/>
              <w:bidi w:val="0"/>
              <w:spacing w:line="460" w:lineRule="exact"/>
              <w:jc w:val="center"/>
              <w:rPr>
                <w:rFonts w:hint="eastAsia" w:ascii="宋体" w:hAnsi="宋体" w:eastAsia="宋体" w:cs="宋体"/>
                <w:sz w:val="24"/>
                <w:szCs w:val="24"/>
              </w:rPr>
            </w:pPr>
            <w:r>
              <w:rPr>
                <w:rFonts w:hint="eastAsia" w:ascii="宋体" w:hAnsi="宋体" w:eastAsia="宋体" w:cs="宋体"/>
                <w:color w:val="auto"/>
                <w:sz w:val="24"/>
                <w:szCs w:val="24"/>
                <w:highlight w:val="none"/>
                <w:lang w:val="zh-TW" w:eastAsia="zh-CN"/>
              </w:rPr>
              <w:t>3个</w:t>
            </w:r>
          </w:p>
        </w:tc>
      </w:tr>
      <w:tr w14:paraId="7DC35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162" w:type="dxa"/>
            <w:noWrap w:val="0"/>
            <w:vAlign w:val="center"/>
          </w:tcPr>
          <w:p w14:paraId="5AA4F064">
            <w:pPr>
              <w:pageBreakBefore w:val="0"/>
              <w:kinsoku/>
              <w:wordWrap/>
              <w:overflowPunct/>
              <w:topLinePunct w:val="0"/>
              <w:bidi w:val="0"/>
              <w:spacing w:line="4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5268" w:type="dxa"/>
            <w:noWrap w:val="0"/>
            <w:vAlign w:val="center"/>
          </w:tcPr>
          <w:p w14:paraId="4E921E71">
            <w:pPr>
              <w:keepNext w:val="0"/>
              <w:keepLines w:val="0"/>
              <w:pageBreakBefore w:val="0"/>
              <w:widowControl/>
              <w:suppressLineNumbers w:val="0"/>
              <w:kinsoku/>
              <w:wordWrap/>
              <w:overflowPunct/>
              <w:topLinePunct w:val="0"/>
              <w:bidi w:val="0"/>
              <w:snapToGrid w:val="0"/>
              <w:spacing w:line="460" w:lineRule="exact"/>
              <w:ind w:left="0" w:leftChars="0" w:right="0" w:righ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color w:val="auto"/>
                <w:sz w:val="24"/>
                <w:szCs w:val="24"/>
                <w:highlight w:val="none"/>
                <w:lang w:val="zh-TW" w:eastAsia="zh-CN"/>
              </w:rPr>
              <w:t>体积描记腔</w:t>
            </w:r>
          </w:p>
        </w:tc>
        <w:tc>
          <w:tcPr>
            <w:tcW w:w="3108" w:type="dxa"/>
            <w:noWrap w:val="0"/>
            <w:vAlign w:val="center"/>
          </w:tcPr>
          <w:p w14:paraId="5039ED3A">
            <w:pPr>
              <w:pageBreakBefore w:val="0"/>
              <w:kinsoku/>
              <w:wordWrap/>
              <w:overflowPunct/>
              <w:topLinePunct w:val="0"/>
              <w:bidi w:val="0"/>
              <w:spacing w:line="460" w:lineRule="exact"/>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val="zh-TW" w:eastAsia="zh-CN"/>
              </w:rPr>
              <w:t>2个</w:t>
            </w:r>
          </w:p>
        </w:tc>
      </w:tr>
    </w:tbl>
    <w:p w14:paraId="26AEEF3F">
      <w:pPr>
        <w:rPr>
          <w:rFonts w:hint="eastAsia" w:ascii="宋体" w:hAnsi="宋体" w:eastAsia="宋体" w:cs="宋体"/>
        </w:rPr>
      </w:pPr>
    </w:p>
    <w:p w14:paraId="0F89C2E0">
      <w:pPr>
        <w:spacing w:line="360" w:lineRule="auto"/>
        <w:rPr>
          <w:rFonts w:hint="eastAsia" w:ascii="宋体" w:hAnsi="宋体" w:eastAsia="宋体" w:cs="宋体"/>
          <w:sz w:val="30"/>
          <w:szCs w:val="30"/>
        </w:rPr>
      </w:pPr>
    </w:p>
    <w:p w14:paraId="637903D0">
      <w:pPr>
        <w:pStyle w:val="78"/>
        <w:numPr>
          <w:ilvl w:val="0"/>
          <w:numId w:val="0"/>
        </w:numPr>
        <w:ind w:leftChars="0"/>
        <w:rPr>
          <w:rFonts w:hint="eastAsia" w:ascii="宋体" w:hAnsi="宋体" w:eastAsia="宋体" w:cs="宋体"/>
        </w:rPr>
      </w:pPr>
    </w:p>
    <w:p w14:paraId="7430B65A">
      <w:pPr>
        <w:rPr>
          <w:rFonts w:hint="eastAsia" w:ascii="宋体" w:hAnsi="宋体" w:eastAsia="宋体" w:cs="宋体"/>
        </w:rPr>
      </w:pPr>
      <w:bookmarkStart w:id="282" w:name="_Toc226739031"/>
      <w:r>
        <w:rPr>
          <w:rFonts w:hint="eastAsia" w:ascii="宋体" w:hAnsi="宋体" w:eastAsia="宋体" w:cs="宋体"/>
        </w:rPr>
        <w:br w:type="page"/>
      </w:r>
    </w:p>
    <w:p w14:paraId="116AD867">
      <w:pPr>
        <w:pStyle w:val="2"/>
        <w:rPr>
          <w:rFonts w:hint="eastAsia" w:ascii="宋体" w:hAnsi="宋体" w:eastAsia="宋体" w:cs="宋体"/>
        </w:rPr>
      </w:pPr>
      <w:r>
        <w:rPr>
          <w:rFonts w:hint="eastAsia" w:ascii="宋体" w:hAnsi="宋体" w:eastAsia="宋体" w:cs="宋体"/>
        </w:rPr>
        <w:t>第四章 资格审查</w:t>
      </w:r>
      <w:bookmarkEnd w:id="279"/>
      <w:bookmarkEnd w:id="280"/>
      <w:bookmarkEnd w:id="282"/>
    </w:p>
    <w:p w14:paraId="0D527F00">
      <w:pPr>
        <w:pStyle w:val="3"/>
        <w:rPr>
          <w:rFonts w:hint="eastAsia" w:ascii="宋体" w:hAnsi="宋体" w:eastAsia="宋体" w:cs="宋体"/>
          <w:lang w:val="zh-CN"/>
        </w:rPr>
      </w:pPr>
      <w:bookmarkStart w:id="283" w:name="_Toc4412"/>
      <w:bookmarkStart w:id="284" w:name="_Toc226739032"/>
      <w:r>
        <w:rPr>
          <w:rFonts w:hint="eastAsia" w:ascii="宋体" w:hAnsi="宋体" w:eastAsia="宋体" w:cs="宋体"/>
        </w:rPr>
        <w:t>一、资格审查程序</w:t>
      </w:r>
      <w:bookmarkEnd w:id="283"/>
      <w:bookmarkEnd w:id="284"/>
      <w:r>
        <w:rPr>
          <w:rFonts w:hint="eastAsia" w:ascii="宋体" w:hAnsi="宋体" w:eastAsia="宋体" w:cs="宋体"/>
        </w:rPr>
        <w:t xml:space="preserve"> </w:t>
      </w:r>
    </w:p>
    <w:p w14:paraId="67458B8A">
      <w:pPr>
        <w:pStyle w:val="39"/>
        <w:rPr>
          <w:rFonts w:hint="eastAsia" w:ascii="宋体" w:hAnsi="宋体" w:eastAsia="宋体" w:cs="宋体"/>
        </w:rPr>
      </w:pPr>
      <w:r>
        <w:rPr>
          <w:rFonts w:hint="eastAsia" w:ascii="宋体" w:hAnsi="宋体" w:eastAsia="宋体" w:cs="宋体"/>
        </w:rPr>
        <w:t xml:space="preserve">1 开标结束后，采购人或采购代理机构将根据《资格审查要求》中的规定，对投标人进行资格审查，并形成资格审查结果。 </w:t>
      </w:r>
    </w:p>
    <w:p w14:paraId="079857D2">
      <w:pPr>
        <w:pStyle w:val="39"/>
        <w:rPr>
          <w:rFonts w:hint="eastAsia" w:ascii="宋体" w:hAnsi="宋体" w:eastAsia="宋体" w:cs="宋体"/>
        </w:rPr>
      </w:pPr>
      <w:r>
        <w:rPr>
          <w:rFonts w:hint="eastAsia" w:ascii="宋体" w:hAnsi="宋体" w:eastAsia="宋体" w:cs="宋体"/>
        </w:rPr>
        <w:t>2 投标人《资格证明文件》有任何一项不符合《资格审查要求》的，资格审查不合格，其</w:t>
      </w:r>
      <w:r>
        <w:rPr>
          <w:rFonts w:hint="eastAsia" w:ascii="宋体" w:hAnsi="宋体" w:eastAsia="宋体" w:cs="宋体"/>
          <w:b/>
          <w:bCs/>
        </w:rPr>
        <w:t>投标无效</w:t>
      </w:r>
      <w:r>
        <w:rPr>
          <w:rFonts w:hint="eastAsia" w:ascii="宋体" w:hAnsi="宋体" w:eastAsia="宋体" w:cs="宋体"/>
        </w:rPr>
        <w:t xml:space="preserve">。 </w:t>
      </w:r>
    </w:p>
    <w:p w14:paraId="7BCC2D77">
      <w:pPr>
        <w:pStyle w:val="39"/>
        <w:rPr>
          <w:rFonts w:hint="eastAsia" w:ascii="宋体" w:hAnsi="宋体" w:eastAsia="宋体" w:cs="宋体"/>
        </w:rPr>
      </w:pPr>
      <w:r>
        <w:rPr>
          <w:rFonts w:hint="eastAsia" w:ascii="宋体" w:hAnsi="宋体" w:eastAsia="宋体" w:cs="宋体"/>
        </w:rPr>
        <w:t xml:space="preserve">3 资格审查合格的投标人不足 3 家的，不进行评标。 </w:t>
      </w:r>
    </w:p>
    <w:p w14:paraId="6255854D">
      <w:pPr>
        <w:pStyle w:val="3"/>
        <w:rPr>
          <w:rFonts w:hint="eastAsia" w:ascii="宋体" w:hAnsi="宋体" w:eastAsia="宋体" w:cs="宋体"/>
        </w:rPr>
      </w:pPr>
      <w:bookmarkStart w:id="285" w:name="_Toc32303"/>
      <w:bookmarkStart w:id="286" w:name="_Toc226739033"/>
      <w:r>
        <w:rPr>
          <w:rFonts w:hint="eastAsia" w:ascii="宋体" w:hAnsi="宋体" w:eastAsia="宋体" w:cs="宋体"/>
        </w:rPr>
        <w:t>二、资格审查要求</w:t>
      </w:r>
      <w:bookmarkEnd w:id="285"/>
      <w:bookmarkEnd w:id="286"/>
      <w:r>
        <w:rPr>
          <w:rFonts w:hint="eastAsia" w:ascii="宋体" w:hAnsi="宋体" w:eastAsia="宋体" w:cs="宋体"/>
        </w:rPr>
        <w:t xml:space="preserve"> </w:t>
      </w:r>
    </w:p>
    <w:tbl>
      <w:tblPr>
        <w:tblStyle w:val="31"/>
        <w:tblW w:w="5391"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029"/>
        <w:gridCol w:w="1784"/>
        <w:gridCol w:w="4566"/>
        <w:gridCol w:w="844"/>
        <w:gridCol w:w="750"/>
      </w:tblGrid>
      <w:tr w14:paraId="090EFF7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4" w:hRule="atLeast"/>
          <w:jc w:val="center"/>
        </w:trPr>
        <w:tc>
          <w:tcPr>
            <w:tcW w:w="1567" w:type="pct"/>
            <w:gridSpan w:val="2"/>
            <w:vMerge w:val="restart"/>
            <w:tcBorders>
              <w:top w:val="outset" w:color="auto" w:sz="6" w:space="0"/>
              <w:left w:val="outset" w:color="auto" w:sz="6" w:space="0"/>
              <w:bottom w:val="outset" w:color="auto" w:sz="6" w:space="0"/>
              <w:right w:val="outset" w:color="auto" w:sz="6" w:space="0"/>
            </w:tcBorders>
            <w:vAlign w:val="center"/>
          </w:tcPr>
          <w:p w14:paraId="4DE7235E">
            <w:pPr>
              <w:jc w:val="center"/>
              <w:rPr>
                <w:rFonts w:hint="eastAsia" w:ascii="宋体" w:hAnsi="宋体" w:eastAsia="宋体" w:cs="宋体"/>
                <w:szCs w:val="24"/>
                <w:highlight w:val="none"/>
              </w:rPr>
            </w:pPr>
            <w:r>
              <w:rPr>
                <w:rFonts w:hint="eastAsia" w:cs="宋体"/>
                <w:szCs w:val="24"/>
                <w:highlight w:val="none"/>
                <w:lang w:val="en-US" w:eastAsia="zh-CN"/>
              </w:rPr>
              <w:t>评审</w:t>
            </w:r>
            <w:r>
              <w:rPr>
                <w:rFonts w:hint="eastAsia" w:ascii="宋体" w:hAnsi="宋体" w:eastAsia="宋体" w:cs="宋体"/>
                <w:szCs w:val="24"/>
                <w:highlight w:val="none"/>
              </w:rPr>
              <w:t>因素</w:t>
            </w:r>
          </w:p>
        </w:tc>
        <w:tc>
          <w:tcPr>
            <w:tcW w:w="2544" w:type="pct"/>
            <w:vMerge w:val="restart"/>
            <w:tcBorders>
              <w:top w:val="outset" w:color="auto" w:sz="6" w:space="0"/>
              <w:left w:val="outset" w:color="auto" w:sz="6" w:space="0"/>
              <w:bottom w:val="outset" w:color="auto" w:sz="6" w:space="0"/>
              <w:right w:val="outset" w:color="auto" w:sz="6" w:space="0"/>
            </w:tcBorders>
            <w:vAlign w:val="center"/>
          </w:tcPr>
          <w:p w14:paraId="40980C72">
            <w:pPr>
              <w:jc w:val="center"/>
              <w:rPr>
                <w:rFonts w:hint="eastAsia" w:ascii="宋体" w:hAnsi="宋体" w:eastAsia="宋体" w:cs="宋体"/>
                <w:szCs w:val="24"/>
              </w:rPr>
            </w:pPr>
            <w:r>
              <w:rPr>
                <w:rFonts w:hint="eastAsia" w:ascii="宋体" w:hAnsi="宋体" w:eastAsia="宋体" w:cs="宋体"/>
                <w:szCs w:val="24"/>
              </w:rPr>
              <w:t>评审标准</w:t>
            </w:r>
          </w:p>
        </w:tc>
        <w:tc>
          <w:tcPr>
            <w:tcW w:w="888" w:type="pct"/>
            <w:gridSpan w:val="2"/>
            <w:tcBorders>
              <w:top w:val="outset" w:color="auto" w:sz="6" w:space="0"/>
              <w:left w:val="outset" w:color="auto" w:sz="6" w:space="0"/>
              <w:bottom w:val="outset" w:color="auto" w:sz="6" w:space="0"/>
              <w:right w:val="outset" w:color="auto" w:sz="6" w:space="0"/>
            </w:tcBorders>
            <w:vAlign w:val="center"/>
          </w:tcPr>
          <w:p w14:paraId="4923C78A">
            <w:pPr>
              <w:rPr>
                <w:rFonts w:hint="eastAsia" w:ascii="宋体" w:hAnsi="宋体" w:eastAsia="宋体" w:cs="宋体"/>
                <w:szCs w:val="24"/>
              </w:rPr>
            </w:pPr>
            <w:r>
              <w:rPr>
                <w:rFonts w:hint="eastAsia" w:ascii="宋体" w:hAnsi="宋体" w:eastAsia="宋体" w:cs="宋体"/>
                <w:szCs w:val="24"/>
              </w:rPr>
              <w:t>评审意见</w:t>
            </w:r>
          </w:p>
        </w:tc>
      </w:tr>
      <w:tr w14:paraId="6428E97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4" w:hRule="atLeast"/>
          <w:jc w:val="center"/>
        </w:trPr>
        <w:tc>
          <w:tcPr>
            <w:tcW w:w="1567" w:type="pct"/>
            <w:gridSpan w:val="2"/>
            <w:vMerge w:val="continue"/>
            <w:tcBorders>
              <w:top w:val="outset" w:color="auto" w:sz="6" w:space="0"/>
              <w:left w:val="outset" w:color="auto" w:sz="6" w:space="0"/>
              <w:bottom w:val="outset" w:color="auto" w:sz="6" w:space="0"/>
              <w:right w:val="outset" w:color="auto" w:sz="6" w:space="0"/>
            </w:tcBorders>
            <w:vAlign w:val="center"/>
          </w:tcPr>
          <w:p w14:paraId="2A909A04">
            <w:pPr>
              <w:rPr>
                <w:rFonts w:hint="eastAsia" w:ascii="宋体" w:hAnsi="宋体" w:eastAsia="宋体" w:cs="宋体"/>
                <w:szCs w:val="24"/>
              </w:rPr>
            </w:pPr>
          </w:p>
        </w:tc>
        <w:tc>
          <w:tcPr>
            <w:tcW w:w="2544" w:type="pct"/>
            <w:vMerge w:val="continue"/>
            <w:tcBorders>
              <w:top w:val="outset" w:color="auto" w:sz="6" w:space="0"/>
              <w:left w:val="outset" w:color="auto" w:sz="6" w:space="0"/>
              <w:bottom w:val="outset" w:color="auto" w:sz="6" w:space="0"/>
              <w:right w:val="outset" w:color="auto" w:sz="6" w:space="0"/>
            </w:tcBorders>
            <w:vAlign w:val="center"/>
          </w:tcPr>
          <w:p w14:paraId="18A867CA">
            <w:pPr>
              <w:rPr>
                <w:rFonts w:hint="eastAsia" w:ascii="宋体" w:hAnsi="宋体" w:eastAsia="宋体" w:cs="宋体"/>
                <w:szCs w:val="24"/>
              </w:rPr>
            </w:pPr>
          </w:p>
        </w:tc>
        <w:tc>
          <w:tcPr>
            <w:tcW w:w="470" w:type="pct"/>
            <w:tcBorders>
              <w:top w:val="outset" w:color="auto" w:sz="6" w:space="0"/>
              <w:left w:val="outset" w:color="auto" w:sz="6" w:space="0"/>
              <w:bottom w:val="outset" w:color="auto" w:sz="6" w:space="0"/>
              <w:right w:val="outset" w:color="auto" w:sz="6" w:space="0"/>
            </w:tcBorders>
            <w:vAlign w:val="center"/>
          </w:tcPr>
          <w:p w14:paraId="0218E882">
            <w:pPr>
              <w:rPr>
                <w:rFonts w:hint="eastAsia" w:ascii="宋体" w:hAnsi="宋体" w:eastAsia="宋体" w:cs="宋体"/>
                <w:szCs w:val="24"/>
              </w:rPr>
            </w:pPr>
            <w:r>
              <w:rPr>
                <w:rFonts w:hint="eastAsia" w:ascii="宋体" w:hAnsi="宋体" w:eastAsia="宋体" w:cs="宋体"/>
                <w:szCs w:val="24"/>
              </w:rPr>
              <w:t>是</w:t>
            </w:r>
          </w:p>
        </w:tc>
        <w:tc>
          <w:tcPr>
            <w:tcW w:w="418" w:type="pct"/>
            <w:tcBorders>
              <w:top w:val="outset" w:color="auto" w:sz="6" w:space="0"/>
              <w:left w:val="outset" w:color="auto" w:sz="6" w:space="0"/>
              <w:bottom w:val="outset" w:color="auto" w:sz="6" w:space="0"/>
              <w:right w:val="outset" w:color="auto" w:sz="6" w:space="0"/>
            </w:tcBorders>
            <w:vAlign w:val="center"/>
          </w:tcPr>
          <w:p w14:paraId="32881315">
            <w:pPr>
              <w:rPr>
                <w:rFonts w:hint="eastAsia" w:ascii="宋体" w:hAnsi="宋体" w:eastAsia="宋体" w:cs="宋体"/>
                <w:szCs w:val="24"/>
              </w:rPr>
            </w:pPr>
            <w:r>
              <w:rPr>
                <w:rFonts w:hint="eastAsia" w:ascii="宋体" w:hAnsi="宋体" w:eastAsia="宋体" w:cs="宋体"/>
                <w:szCs w:val="24"/>
              </w:rPr>
              <w:t>否</w:t>
            </w:r>
          </w:p>
        </w:tc>
      </w:tr>
      <w:tr w14:paraId="18E55C2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252" w:hRule="atLeast"/>
          <w:jc w:val="center"/>
        </w:trPr>
        <w:tc>
          <w:tcPr>
            <w:tcW w:w="573" w:type="pct"/>
            <w:vMerge w:val="restart"/>
            <w:tcBorders>
              <w:top w:val="outset" w:color="auto" w:sz="6" w:space="0"/>
              <w:left w:val="outset" w:color="auto" w:sz="6" w:space="0"/>
              <w:bottom w:val="outset" w:color="auto" w:sz="6" w:space="0"/>
              <w:right w:val="outset" w:color="auto" w:sz="6" w:space="0"/>
            </w:tcBorders>
            <w:vAlign w:val="center"/>
          </w:tcPr>
          <w:p w14:paraId="4D8C5268">
            <w:pPr>
              <w:rPr>
                <w:rFonts w:hint="eastAsia" w:ascii="宋体" w:hAnsi="宋体" w:eastAsia="宋体" w:cs="宋体"/>
                <w:szCs w:val="24"/>
                <w:highlight w:val="none"/>
                <w:lang w:eastAsia="zh-CN"/>
              </w:rPr>
            </w:pPr>
            <w:r>
              <w:rPr>
                <w:rFonts w:hint="eastAsia" w:ascii="宋体" w:hAnsi="宋体" w:eastAsia="宋体" w:cs="宋体"/>
                <w:szCs w:val="24"/>
                <w:highlight w:val="none"/>
              </w:rPr>
              <w:t>资格</w:t>
            </w:r>
            <w:r>
              <w:rPr>
                <w:rFonts w:hint="eastAsia" w:cs="宋体"/>
                <w:szCs w:val="24"/>
                <w:highlight w:val="none"/>
                <w:lang w:val="en-US" w:eastAsia="zh-CN"/>
              </w:rPr>
              <w:t>审查</w:t>
            </w:r>
          </w:p>
        </w:tc>
        <w:tc>
          <w:tcPr>
            <w:tcW w:w="994" w:type="pct"/>
            <w:tcBorders>
              <w:top w:val="outset" w:color="auto" w:sz="6" w:space="0"/>
              <w:left w:val="outset" w:color="auto" w:sz="6" w:space="0"/>
              <w:bottom w:val="outset" w:color="auto" w:sz="6" w:space="0"/>
              <w:right w:val="outset" w:color="auto" w:sz="6" w:space="0"/>
            </w:tcBorders>
            <w:vAlign w:val="center"/>
          </w:tcPr>
          <w:p w14:paraId="441F20D4">
            <w:pPr>
              <w:pStyle w:val="61"/>
              <w:spacing w:line="360" w:lineRule="exact"/>
              <w:ind w:left="120" w:leftChars="50"/>
              <w:rPr>
                <w:rFonts w:hint="eastAsia" w:ascii="宋体" w:hAnsi="宋体" w:eastAsia="宋体" w:cs="宋体"/>
                <w:highlight w:val="none"/>
              </w:rPr>
            </w:pPr>
            <w:r>
              <w:rPr>
                <w:rFonts w:hint="eastAsia" w:ascii="宋体" w:hAnsi="宋体" w:eastAsia="宋体" w:cs="宋体"/>
                <w:highlight w:val="none"/>
              </w:rPr>
              <w:t>具有独立承担民事责任的能力</w:t>
            </w:r>
          </w:p>
        </w:tc>
        <w:tc>
          <w:tcPr>
            <w:tcW w:w="2544" w:type="pct"/>
            <w:tcBorders>
              <w:top w:val="outset" w:color="auto" w:sz="6" w:space="0"/>
              <w:left w:val="outset" w:color="auto" w:sz="6" w:space="0"/>
              <w:bottom w:val="outset" w:color="auto" w:sz="6" w:space="0"/>
              <w:right w:val="outset" w:color="auto" w:sz="6" w:space="0"/>
            </w:tcBorders>
            <w:vAlign w:val="center"/>
          </w:tcPr>
          <w:p w14:paraId="5FC16FD9">
            <w:pPr>
              <w:pStyle w:val="61"/>
              <w:spacing w:line="360" w:lineRule="exact"/>
              <w:ind w:left="120" w:leftChars="50"/>
              <w:rPr>
                <w:rFonts w:hint="eastAsia" w:ascii="宋体" w:hAnsi="宋体" w:eastAsia="宋体" w:cs="宋体"/>
              </w:rPr>
            </w:pPr>
            <w:r>
              <w:rPr>
                <w:rFonts w:hint="eastAsia" w:ascii="宋体" w:hAnsi="宋体" w:eastAsia="宋体" w:cs="宋体"/>
              </w:rPr>
              <w:t>投标时，提供在中华人民共和国境内注册的法人或其他组织的营业执照或事业单位法人证书或社会团体法人登记证书复印件/扫描件）</w:t>
            </w:r>
          </w:p>
        </w:tc>
        <w:tc>
          <w:tcPr>
            <w:tcW w:w="470" w:type="pct"/>
            <w:tcBorders>
              <w:top w:val="outset" w:color="auto" w:sz="6" w:space="0"/>
              <w:left w:val="outset" w:color="auto" w:sz="6" w:space="0"/>
              <w:bottom w:val="outset" w:color="auto" w:sz="6" w:space="0"/>
              <w:right w:val="outset" w:color="auto" w:sz="6" w:space="0"/>
            </w:tcBorders>
            <w:vAlign w:val="center"/>
          </w:tcPr>
          <w:p w14:paraId="5D07E7F7">
            <w:pPr>
              <w:rPr>
                <w:rFonts w:hint="eastAsia" w:ascii="宋体" w:hAnsi="宋体" w:eastAsia="宋体" w:cs="宋体"/>
                <w:szCs w:val="24"/>
              </w:rPr>
            </w:pPr>
          </w:p>
        </w:tc>
        <w:tc>
          <w:tcPr>
            <w:tcW w:w="418" w:type="pct"/>
            <w:tcBorders>
              <w:top w:val="outset" w:color="auto" w:sz="6" w:space="0"/>
              <w:left w:val="outset" w:color="auto" w:sz="6" w:space="0"/>
              <w:bottom w:val="outset" w:color="auto" w:sz="6" w:space="0"/>
              <w:right w:val="outset" w:color="auto" w:sz="6" w:space="0"/>
            </w:tcBorders>
            <w:vAlign w:val="center"/>
          </w:tcPr>
          <w:p w14:paraId="10096DFE">
            <w:pPr>
              <w:rPr>
                <w:rFonts w:hint="eastAsia" w:ascii="宋体" w:hAnsi="宋体" w:eastAsia="宋体" w:cs="宋体"/>
                <w:szCs w:val="24"/>
              </w:rPr>
            </w:pPr>
          </w:p>
        </w:tc>
      </w:tr>
      <w:tr w14:paraId="5370CEA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98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2D53B566">
            <w:pPr>
              <w:rPr>
                <w:rFonts w:hint="eastAsia" w:ascii="宋体" w:hAnsi="宋体" w:eastAsia="宋体" w:cs="宋体"/>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75364C73">
            <w:pPr>
              <w:pStyle w:val="61"/>
              <w:spacing w:line="360" w:lineRule="exact"/>
              <w:ind w:left="120" w:leftChars="50"/>
              <w:rPr>
                <w:rFonts w:hint="eastAsia" w:ascii="宋体" w:hAnsi="宋体" w:eastAsia="宋体" w:cs="宋体"/>
              </w:rPr>
            </w:pPr>
            <w:r>
              <w:rPr>
                <w:rFonts w:hint="eastAsia" w:ascii="宋体" w:hAnsi="宋体" w:eastAsia="宋体" w:cs="宋体"/>
              </w:rPr>
              <w:t>具有良好的商业信誉和健全的财务会计制度</w:t>
            </w:r>
          </w:p>
        </w:tc>
        <w:tc>
          <w:tcPr>
            <w:tcW w:w="2544" w:type="pct"/>
            <w:tcBorders>
              <w:top w:val="outset" w:color="auto" w:sz="6" w:space="0"/>
              <w:left w:val="outset" w:color="auto" w:sz="6" w:space="0"/>
              <w:bottom w:val="outset" w:color="auto" w:sz="6" w:space="0"/>
              <w:right w:val="outset" w:color="auto" w:sz="6" w:space="0"/>
            </w:tcBorders>
            <w:vAlign w:val="center"/>
          </w:tcPr>
          <w:p w14:paraId="63C46854">
            <w:pPr>
              <w:pStyle w:val="61"/>
              <w:spacing w:line="360" w:lineRule="exact"/>
              <w:ind w:left="120" w:leftChars="50"/>
              <w:rPr>
                <w:rFonts w:hint="eastAsia" w:ascii="宋体" w:hAnsi="宋体" w:eastAsia="宋体" w:cs="宋体"/>
              </w:rPr>
            </w:pPr>
            <w:r>
              <w:rPr>
                <w:rFonts w:hint="eastAsia" w:ascii="宋体" w:hAnsi="宋体" w:eastAsia="宋体" w:cs="宋体"/>
              </w:rPr>
              <w:t>若投标人成立超过一年需提供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470" w:type="pct"/>
            <w:tcBorders>
              <w:top w:val="outset" w:color="auto" w:sz="6" w:space="0"/>
              <w:left w:val="outset" w:color="auto" w:sz="6" w:space="0"/>
              <w:bottom w:val="outset" w:color="auto" w:sz="6" w:space="0"/>
              <w:right w:val="outset" w:color="auto" w:sz="6" w:space="0"/>
            </w:tcBorders>
            <w:vAlign w:val="center"/>
          </w:tcPr>
          <w:p w14:paraId="6E4D79CE">
            <w:pPr>
              <w:rPr>
                <w:rFonts w:hint="eastAsia" w:ascii="宋体" w:hAnsi="宋体" w:eastAsia="宋体" w:cs="宋体"/>
                <w:szCs w:val="24"/>
              </w:rPr>
            </w:pPr>
          </w:p>
        </w:tc>
        <w:tc>
          <w:tcPr>
            <w:tcW w:w="418" w:type="pct"/>
            <w:tcBorders>
              <w:top w:val="outset" w:color="auto" w:sz="6" w:space="0"/>
              <w:left w:val="outset" w:color="auto" w:sz="6" w:space="0"/>
              <w:bottom w:val="outset" w:color="auto" w:sz="6" w:space="0"/>
              <w:right w:val="outset" w:color="auto" w:sz="6" w:space="0"/>
            </w:tcBorders>
            <w:vAlign w:val="center"/>
          </w:tcPr>
          <w:p w14:paraId="1126D1FF">
            <w:pPr>
              <w:rPr>
                <w:rFonts w:hint="eastAsia" w:ascii="宋体" w:hAnsi="宋体" w:eastAsia="宋体" w:cs="宋体"/>
                <w:szCs w:val="24"/>
              </w:rPr>
            </w:pPr>
          </w:p>
        </w:tc>
      </w:tr>
      <w:tr w14:paraId="1DFEB48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99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6E4EB6A2">
            <w:pPr>
              <w:rPr>
                <w:rFonts w:hint="eastAsia" w:ascii="宋体" w:hAnsi="宋体" w:eastAsia="宋体" w:cs="宋体"/>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33A1E96D">
            <w:pPr>
              <w:pStyle w:val="61"/>
              <w:spacing w:line="360" w:lineRule="exact"/>
              <w:ind w:left="120" w:leftChars="50"/>
              <w:rPr>
                <w:rFonts w:hint="eastAsia" w:ascii="宋体" w:hAnsi="宋体" w:eastAsia="宋体" w:cs="宋体"/>
              </w:rPr>
            </w:pPr>
            <w:r>
              <w:rPr>
                <w:rFonts w:hint="eastAsia" w:ascii="宋体" w:hAnsi="宋体" w:eastAsia="宋体" w:cs="宋体"/>
              </w:rPr>
              <w:t>有依法缴纳税收和社会保障资金的良好记录</w:t>
            </w:r>
          </w:p>
        </w:tc>
        <w:tc>
          <w:tcPr>
            <w:tcW w:w="2544" w:type="pct"/>
            <w:tcBorders>
              <w:top w:val="outset" w:color="auto" w:sz="6" w:space="0"/>
              <w:left w:val="outset" w:color="auto" w:sz="6" w:space="0"/>
              <w:bottom w:val="outset" w:color="auto" w:sz="6" w:space="0"/>
              <w:right w:val="outset" w:color="auto" w:sz="6" w:space="0"/>
            </w:tcBorders>
            <w:vAlign w:val="center"/>
          </w:tcPr>
          <w:p w14:paraId="1F0CF52E">
            <w:pPr>
              <w:pStyle w:val="61"/>
              <w:spacing w:line="360" w:lineRule="exact"/>
              <w:ind w:left="120" w:leftChars="50"/>
              <w:rPr>
                <w:rFonts w:hint="eastAsia" w:ascii="宋体" w:hAnsi="宋体" w:eastAsia="宋体" w:cs="宋体"/>
              </w:rPr>
            </w:pPr>
            <w:r>
              <w:rPr>
                <w:rFonts w:hint="eastAsia" w:ascii="宋体" w:hAnsi="宋体" w:eastAsia="宋体" w:cs="宋体"/>
              </w:rPr>
              <w:t>提供至本项目投标截止日前一年内任意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w:t>
            </w:r>
          </w:p>
        </w:tc>
        <w:tc>
          <w:tcPr>
            <w:tcW w:w="470" w:type="pct"/>
            <w:tcBorders>
              <w:top w:val="outset" w:color="auto" w:sz="6" w:space="0"/>
              <w:left w:val="outset" w:color="auto" w:sz="6" w:space="0"/>
              <w:bottom w:val="outset" w:color="auto" w:sz="6" w:space="0"/>
              <w:right w:val="outset" w:color="auto" w:sz="6" w:space="0"/>
            </w:tcBorders>
            <w:vAlign w:val="center"/>
          </w:tcPr>
          <w:p w14:paraId="75675DC1">
            <w:pPr>
              <w:rPr>
                <w:rFonts w:hint="eastAsia" w:ascii="宋体" w:hAnsi="宋体" w:eastAsia="宋体" w:cs="宋体"/>
                <w:szCs w:val="24"/>
              </w:rPr>
            </w:pPr>
          </w:p>
        </w:tc>
        <w:tc>
          <w:tcPr>
            <w:tcW w:w="418" w:type="pct"/>
            <w:tcBorders>
              <w:top w:val="outset" w:color="auto" w:sz="6" w:space="0"/>
              <w:left w:val="outset" w:color="auto" w:sz="6" w:space="0"/>
              <w:bottom w:val="outset" w:color="auto" w:sz="6" w:space="0"/>
              <w:right w:val="outset" w:color="auto" w:sz="6" w:space="0"/>
            </w:tcBorders>
            <w:vAlign w:val="center"/>
          </w:tcPr>
          <w:p w14:paraId="21E06394">
            <w:pPr>
              <w:rPr>
                <w:rFonts w:hint="eastAsia" w:ascii="宋体" w:hAnsi="宋体" w:eastAsia="宋体" w:cs="宋体"/>
                <w:szCs w:val="24"/>
              </w:rPr>
            </w:pPr>
          </w:p>
        </w:tc>
      </w:tr>
      <w:tr w14:paraId="620372E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39"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20AD43EA">
            <w:pPr>
              <w:rPr>
                <w:rFonts w:hint="eastAsia" w:ascii="宋体" w:hAnsi="宋体" w:eastAsia="宋体" w:cs="宋体"/>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748D6FEE">
            <w:pPr>
              <w:pStyle w:val="61"/>
              <w:spacing w:line="360" w:lineRule="exact"/>
              <w:ind w:left="120" w:leftChars="50"/>
              <w:rPr>
                <w:rFonts w:hint="eastAsia" w:ascii="宋体" w:hAnsi="宋体" w:eastAsia="宋体" w:cs="宋体"/>
              </w:rPr>
            </w:pPr>
            <w:r>
              <w:rPr>
                <w:rFonts w:hint="eastAsia" w:ascii="宋体" w:hAnsi="宋体" w:eastAsia="宋体" w:cs="宋体"/>
              </w:rPr>
              <w:t>具有履行合同所必需的设备和专业技术能力</w:t>
            </w:r>
          </w:p>
        </w:tc>
        <w:tc>
          <w:tcPr>
            <w:tcW w:w="2544" w:type="pct"/>
            <w:tcBorders>
              <w:top w:val="outset" w:color="auto" w:sz="6" w:space="0"/>
              <w:left w:val="outset" w:color="auto" w:sz="6" w:space="0"/>
              <w:bottom w:val="outset" w:color="auto" w:sz="6" w:space="0"/>
              <w:right w:val="outset" w:color="auto" w:sz="6" w:space="0"/>
            </w:tcBorders>
            <w:vAlign w:val="center"/>
          </w:tcPr>
          <w:p w14:paraId="2E734AEA">
            <w:pPr>
              <w:pStyle w:val="61"/>
              <w:spacing w:line="360" w:lineRule="exact"/>
              <w:ind w:left="120" w:leftChars="50"/>
              <w:rPr>
                <w:rFonts w:hint="eastAsia" w:ascii="宋体" w:hAnsi="宋体" w:eastAsia="宋体" w:cs="宋体"/>
              </w:rPr>
            </w:pPr>
            <w:r>
              <w:rPr>
                <w:rFonts w:hint="eastAsia" w:ascii="宋体" w:hAnsi="宋体" w:eastAsia="宋体" w:cs="宋体"/>
              </w:rPr>
              <w:t>投标人履行合同所必须的设备和专业技术能力的证明材料或声明。（投标时，投标人出具承诺函，承诺满足要求，加盖投标人公章。）</w:t>
            </w:r>
          </w:p>
        </w:tc>
        <w:tc>
          <w:tcPr>
            <w:tcW w:w="470" w:type="pct"/>
            <w:tcBorders>
              <w:top w:val="outset" w:color="auto" w:sz="6" w:space="0"/>
              <w:left w:val="outset" w:color="auto" w:sz="6" w:space="0"/>
              <w:bottom w:val="outset" w:color="auto" w:sz="6" w:space="0"/>
              <w:right w:val="outset" w:color="auto" w:sz="6" w:space="0"/>
            </w:tcBorders>
            <w:vAlign w:val="center"/>
          </w:tcPr>
          <w:p w14:paraId="44F35014">
            <w:pPr>
              <w:rPr>
                <w:rFonts w:hint="eastAsia" w:ascii="宋体" w:hAnsi="宋体" w:eastAsia="宋体" w:cs="宋体"/>
                <w:szCs w:val="24"/>
              </w:rPr>
            </w:pPr>
          </w:p>
        </w:tc>
        <w:tc>
          <w:tcPr>
            <w:tcW w:w="418" w:type="pct"/>
            <w:tcBorders>
              <w:top w:val="outset" w:color="auto" w:sz="6" w:space="0"/>
              <w:left w:val="outset" w:color="auto" w:sz="6" w:space="0"/>
              <w:bottom w:val="outset" w:color="auto" w:sz="6" w:space="0"/>
              <w:right w:val="outset" w:color="auto" w:sz="6" w:space="0"/>
            </w:tcBorders>
            <w:vAlign w:val="center"/>
          </w:tcPr>
          <w:p w14:paraId="331F6C2E">
            <w:pPr>
              <w:rPr>
                <w:rFonts w:hint="eastAsia" w:ascii="宋体" w:hAnsi="宋体" w:eastAsia="宋体" w:cs="宋体"/>
                <w:szCs w:val="24"/>
              </w:rPr>
            </w:pPr>
          </w:p>
        </w:tc>
      </w:tr>
      <w:tr w14:paraId="5FF97A0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642"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4C3DDAA6">
            <w:pPr>
              <w:rPr>
                <w:rFonts w:hint="eastAsia" w:ascii="宋体" w:hAnsi="宋体" w:eastAsia="宋体" w:cs="宋体"/>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675F26C0">
            <w:pPr>
              <w:pStyle w:val="61"/>
              <w:spacing w:line="360" w:lineRule="exact"/>
              <w:ind w:left="120" w:leftChars="50"/>
              <w:rPr>
                <w:rFonts w:hint="eastAsia" w:ascii="宋体" w:hAnsi="宋体" w:eastAsia="宋体" w:cs="宋体"/>
              </w:rPr>
            </w:pPr>
            <w:r>
              <w:rPr>
                <w:rFonts w:hint="eastAsia" w:ascii="宋体" w:hAnsi="宋体" w:eastAsia="宋体" w:cs="宋体"/>
              </w:rPr>
              <w:t>参加政府采购活动前三年内，在经营活动中没有重大违法记录</w:t>
            </w:r>
          </w:p>
        </w:tc>
        <w:tc>
          <w:tcPr>
            <w:tcW w:w="2544" w:type="pct"/>
            <w:tcBorders>
              <w:top w:val="outset" w:color="auto" w:sz="6" w:space="0"/>
              <w:left w:val="outset" w:color="auto" w:sz="6" w:space="0"/>
              <w:bottom w:val="outset" w:color="auto" w:sz="6" w:space="0"/>
              <w:right w:val="outset" w:color="auto" w:sz="6" w:space="0"/>
            </w:tcBorders>
            <w:vAlign w:val="center"/>
          </w:tcPr>
          <w:p w14:paraId="153A4FE3">
            <w:pPr>
              <w:pStyle w:val="61"/>
              <w:spacing w:line="360" w:lineRule="exact"/>
              <w:ind w:left="120" w:leftChars="50"/>
              <w:rPr>
                <w:rFonts w:hint="eastAsia" w:ascii="宋体" w:hAnsi="宋体" w:eastAsia="宋体" w:cs="宋体"/>
              </w:rPr>
            </w:pPr>
            <w:r>
              <w:rPr>
                <w:rFonts w:hint="eastAsia" w:ascii="宋体" w:hAnsi="宋体" w:eastAsia="宋体" w:cs="宋体"/>
              </w:rPr>
              <w:t>参加政府采购活动前三年内在经营活动中没有重大违法记录的书面声明。（投标时，投标人出具承诺函，加盖投标人公章。）</w:t>
            </w:r>
          </w:p>
          <w:p w14:paraId="1F507CC7">
            <w:pPr>
              <w:pStyle w:val="61"/>
              <w:spacing w:line="360" w:lineRule="exact"/>
              <w:ind w:left="120" w:leftChars="50"/>
              <w:rPr>
                <w:rFonts w:hint="eastAsia" w:ascii="宋体" w:hAnsi="宋体" w:eastAsia="宋体" w:cs="宋体"/>
              </w:rPr>
            </w:pPr>
            <w:r>
              <w:rPr>
                <w:rFonts w:hint="eastAsia" w:ascii="宋体" w:hAnsi="宋体" w:eastAsia="宋体" w:cs="宋体"/>
              </w:rPr>
              <w:t>注：重大违法记录，是指投标人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c>
          <w:tcPr>
            <w:tcW w:w="470" w:type="pct"/>
            <w:tcBorders>
              <w:top w:val="outset" w:color="auto" w:sz="6" w:space="0"/>
              <w:left w:val="outset" w:color="auto" w:sz="6" w:space="0"/>
              <w:bottom w:val="outset" w:color="auto" w:sz="6" w:space="0"/>
              <w:right w:val="outset" w:color="auto" w:sz="6" w:space="0"/>
            </w:tcBorders>
            <w:vAlign w:val="center"/>
          </w:tcPr>
          <w:p w14:paraId="26ECFA5C">
            <w:pPr>
              <w:rPr>
                <w:rFonts w:hint="eastAsia" w:ascii="宋体" w:hAnsi="宋体" w:eastAsia="宋体" w:cs="宋体"/>
                <w:szCs w:val="24"/>
              </w:rPr>
            </w:pPr>
          </w:p>
        </w:tc>
        <w:tc>
          <w:tcPr>
            <w:tcW w:w="418" w:type="pct"/>
            <w:tcBorders>
              <w:top w:val="outset" w:color="auto" w:sz="6" w:space="0"/>
              <w:left w:val="outset" w:color="auto" w:sz="6" w:space="0"/>
              <w:bottom w:val="outset" w:color="auto" w:sz="6" w:space="0"/>
              <w:right w:val="outset" w:color="auto" w:sz="6" w:space="0"/>
            </w:tcBorders>
            <w:vAlign w:val="center"/>
          </w:tcPr>
          <w:p w14:paraId="6749EEBE">
            <w:pPr>
              <w:rPr>
                <w:rFonts w:hint="eastAsia" w:ascii="宋体" w:hAnsi="宋体" w:eastAsia="宋体" w:cs="宋体"/>
                <w:szCs w:val="24"/>
              </w:rPr>
            </w:pPr>
          </w:p>
        </w:tc>
      </w:tr>
      <w:tr w14:paraId="1B4C857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312"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3EA0902A">
            <w:pPr>
              <w:rPr>
                <w:rFonts w:hint="eastAsia" w:ascii="宋体" w:hAnsi="宋体" w:eastAsia="宋体" w:cs="宋体"/>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0B000683">
            <w:pPr>
              <w:pStyle w:val="61"/>
              <w:spacing w:line="360" w:lineRule="exact"/>
              <w:ind w:left="120" w:leftChars="50"/>
              <w:rPr>
                <w:rFonts w:hint="eastAsia" w:ascii="宋体" w:hAnsi="宋体" w:eastAsia="宋体" w:cs="宋体"/>
              </w:rPr>
            </w:pPr>
            <w:r>
              <w:rPr>
                <w:rFonts w:hint="eastAsia" w:ascii="宋体" w:hAnsi="宋体" w:eastAsia="宋体" w:cs="宋体"/>
              </w:rPr>
              <w:t>信用记录</w:t>
            </w:r>
          </w:p>
        </w:tc>
        <w:tc>
          <w:tcPr>
            <w:tcW w:w="2544" w:type="pct"/>
            <w:tcBorders>
              <w:top w:val="outset" w:color="auto" w:sz="6" w:space="0"/>
              <w:left w:val="outset" w:color="auto" w:sz="6" w:space="0"/>
              <w:bottom w:val="outset" w:color="auto" w:sz="6" w:space="0"/>
              <w:right w:val="outset" w:color="auto" w:sz="6" w:space="0"/>
            </w:tcBorders>
            <w:vAlign w:val="center"/>
          </w:tcPr>
          <w:p w14:paraId="7029D305">
            <w:pPr>
              <w:pStyle w:val="61"/>
              <w:wordWrap w:val="0"/>
              <w:spacing w:line="360" w:lineRule="exact"/>
              <w:ind w:left="120" w:leftChars="50"/>
              <w:rPr>
                <w:rFonts w:hint="eastAsia" w:ascii="宋体" w:hAnsi="宋体" w:eastAsia="宋体" w:cs="宋体"/>
              </w:rPr>
            </w:pPr>
            <w:r>
              <w:rPr>
                <w:rFonts w:hint="eastAsia" w:ascii="宋体" w:hAnsi="宋体" w:eastAsia="宋体" w:cs="宋体"/>
              </w:rPr>
              <w:t>供应商未被列入“信用中国”网站(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tc>
        <w:tc>
          <w:tcPr>
            <w:tcW w:w="470" w:type="pct"/>
            <w:tcBorders>
              <w:top w:val="outset" w:color="auto" w:sz="6" w:space="0"/>
              <w:left w:val="outset" w:color="auto" w:sz="6" w:space="0"/>
              <w:bottom w:val="outset" w:color="auto" w:sz="6" w:space="0"/>
              <w:right w:val="outset" w:color="auto" w:sz="6" w:space="0"/>
            </w:tcBorders>
            <w:vAlign w:val="center"/>
          </w:tcPr>
          <w:p w14:paraId="45C20780">
            <w:pPr>
              <w:rPr>
                <w:rFonts w:hint="eastAsia" w:ascii="宋体" w:hAnsi="宋体" w:eastAsia="宋体" w:cs="宋体"/>
                <w:szCs w:val="24"/>
              </w:rPr>
            </w:pPr>
          </w:p>
        </w:tc>
        <w:tc>
          <w:tcPr>
            <w:tcW w:w="418" w:type="pct"/>
            <w:tcBorders>
              <w:top w:val="outset" w:color="auto" w:sz="6" w:space="0"/>
              <w:left w:val="outset" w:color="auto" w:sz="6" w:space="0"/>
              <w:bottom w:val="outset" w:color="auto" w:sz="6" w:space="0"/>
              <w:right w:val="outset" w:color="auto" w:sz="6" w:space="0"/>
            </w:tcBorders>
            <w:vAlign w:val="center"/>
          </w:tcPr>
          <w:p w14:paraId="5DFFDB09">
            <w:pPr>
              <w:rPr>
                <w:rFonts w:hint="eastAsia" w:ascii="宋体" w:hAnsi="宋体" w:eastAsia="宋体" w:cs="宋体"/>
                <w:szCs w:val="24"/>
              </w:rPr>
            </w:pPr>
          </w:p>
        </w:tc>
      </w:tr>
      <w:tr w14:paraId="0AA9C02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04"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75D760BF">
            <w:pPr>
              <w:rPr>
                <w:rFonts w:hint="eastAsia" w:ascii="宋体" w:hAnsi="宋体" w:eastAsia="宋体" w:cs="宋体"/>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0391C9F6">
            <w:pPr>
              <w:pStyle w:val="61"/>
              <w:spacing w:line="360" w:lineRule="exact"/>
              <w:ind w:left="120" w:leftChars="50"/>
              <w:rPr>
                <w:rFonts w:hint="eastAsia" w:ascii="宋体" w:hAnsi="宋体" w:eastAsia="宋体" w:cs="宋体"/>
              </w:rPr>
            </w:pPr>
            <w:r>
              <w:rPr>
                <w:rFonts w:hint="eastAsia" w:ascii="宋体" w:hAnsi="宋体" w:eastAsia="宋体" w:cs="宋体"/>
              </w:rPr>
              <w:t>存在利害关系</w:t>
            </w:r>
          </w:p>
        </w:tc>
        <w:tc>
          <w:tcPr>
            <w:tcW w:w="2544" w:type="pct"/>
            <w:tcBorders>
              <w:top w:val="outset" w:color="auto" w:sz="6" w:space="0"/>
              <w:left w:val="outset" w:color="auto" w:sz="6" w:space="0"/>
              <w:bottom w:val="outset" w:color="auto" w:sz="6" w:space="0"/>
              <w:right w:val="outset" w:color="auto" w:sz="6" w:space="0"/>
            </w:tcBorders>
            <w:vAlign w:val="center"/>
          </w:tcPr>
          <w:p w14:paraId="6D0531B6">
            <w:pPr>
              <w:pStyle w:val="61"/>
              <w:spacing w:line="360" w:lineRule="exact"/>
              <w:ind w:left="120" w:leftChars="50"/>
              <w:rPr>
                <w:rFonts w:hint="eastAsia" w:ascii="宋体" w:hAnsi="宋体" w:eastAsia="宋体" w:cs="宋体"/>
              </w:rPr>
            </w:pPr>
            <w:r>
              <w:rPr>
                <w:rFonts w:hint="eastAsia" w:ascii="宋体" w:hAnsi="宋体" w:eastAsia="宋体" w:cs="宋体"/>
              </w:rPr>
              <w:t>单位负责人为同一人或者存在直接控股、管理关系的不同投标人，不得参加同一合同项下的政府采购活动。与采购人存在利害关系可能影响招标公正性的法人、其他组织或者个人，不得参加投标；（投标时，投标人出具承诺函，加盖投标人公章。）</w:t>
            </w:r>
          </w:p>
        </w:tc>
        <w:tc>
          <w:tcPr>
            <w:tcW w:w="470" w:type="pct"/>
            <w:tcBorders>
              <w:top w:val="outset" w:color="auto" w:sz="6" w:space="0"/>
              <w:left w:val="outset" w:color="auto" w:sz="6" w:space="0"/>
              <w:bottom w:val="outset" w:color="auto" w:sz="6" w:space="0"/>
              <w:right w:val="outset" w:color="auto" w:sz="6" w:space="0"/>
            </w:tcBorders>
            <w:vAlign w:val="center"/>
          </w:tcPr>
          <w:p w14:paraId="00636E8B">
            <w:pPr>
              <w:rPr>
                <w:rFonts w:hint="eastAsia" w:ascii="宋体" w:hAnsi="宋体" w:eastAsia="宋体" w:cs="宋体"/>
                <w:szCs w:val="24"/>
              </w:rPr>
            </w:pPr>
          </w:p>
        </w:tc>
        <w:tc>
          <w:tcPr>
            <w:tcW w:w="418" w:type="pct"/>
            <w:tcBorders>
              <w:top w:val="outset" w:color="auto" w:sz="6" w:space="0"/>
              <w:left w:val="outset" w:color="auto" w:sz="6" w:space="0"/>
              <w:bottom w:val="outset" w:color="auto" w:sz="6" w:space="0"/>
              <w:right w:val="outset" w:color="auto" w:sz="6" w:space="0"/>
            </w:tcBorders>
            <w:vAlign w:val="center"/>
          </w:tcPr>
          <w:p w14:paraId="1C470356">
            <w:pPr>
              <w:rPr>
                <w:rFonts w:hint="eastAsia" w:ascii="宋体" w:hAnsi="宋体" w:eastAsia="宋体" w:cs="宋体"/>
                <w:szCs w:val="24"/>
              </w:rPr>
            </w:pPr>
          </w:p>
        </w:tc>
      </w:tr>
      <w:tr w14:paraId="320B86B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95"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76201137">
            <w:pPr>
              <w:rPr>
                <w:rFonts w:hint="eastAsia" w:ascii="宋体" w:hAnsi="宋体" w:eastAsia="宋体" w:cs="宋体"/>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7BCCF28E">
            <w:pPr>
              <w:pStyle w:val="61"/>
              <w:spacing w:line="360" w:lineRule="exact"/>
              <w:ind w:left="120" w:leftChars="50"/>
              <w:rPr>
                <w:rFonts w:hint="eastAsia" w:ascii="宋体" w:hAnsi="宋体" w:eastAsia="宋体" w:cs="宋体"/>
              </w:rPr>
            </w:pPr>
            <w:r>
              <w:rPr>
                <w:rFonts w:hint="eastAsia" w:ascii="宋体" w:hAnsi="宋体" w:eastAsia="宋体" w:cs="宋体"/>
              </w:rPr>
              <w:t>联合体</w:t>
            </w:r>
          </w:p>
        </w:tc>
        <w:tc>
          <w:tcPr>
            <w:tcW w:w="2544" w:type="pct"/>
            <w:tcBorders>
              <w:top w:val="outset" w:color="auto" w:sz="6" w:space="0"/>
              <w:left w:val="outset" w:color="auto" w:sz="6" w:space="0"/>
              <w:bottom w:val="outset" w:color="auto" w:sz="6" w:space="0"/>
              <w:right w:val="outset" w:color="auto" w:sz="6" w:space="0"/>
            </w:tcBorders>
            <w:vAlign w:val="center"/>
          </w:tcPr>
          <w:p w14:paraId="33527419">
            <w:pPr>
              <w:pStyle w:val="61"/>
              <w:spacing w:line="360" w:lineRule="exact"/>
              <w:rPr>
                <w:rFonts w:hint="eastAsia" w:ascii="宋体" w:hAnsi="宋体" w:eastAsia="宋体" w:cs="宋体"/>
              </w:rPr>
            </w:pPr>
            <w:r>
              <w:rPr>
                <w:rFonts w:hint="eastAsia" w:ascii="宋体" w:hAnsi="宋体" w:eastAsia="宋体" w:cs="宋体"/>
              </w:rPr>
              <w:t>本项目不接受联合体投标。</w:t>
            </w:r>
          </w:p>
        </w:tc>
        <w:tc>
          <w:tcPr>
            <w:tcW w:w="470" w:type="pct"/>
            <w:tcBorders>
              <w:top w:val="outset" w:color="auto" w:sz="6" w:space="0"/>
              <w:left w:val="outset" w:color="auto" w:sz="6" w:space="0"/>
              <w:bottom w:val="outset" w:color="auto" w:sz="6" w:space="0"/>
              <w:right w:val="outset" w:color="auto" w:sz="6" w:space="0"/>
            </w:tcBorders>
            <w:vAlign w:val="center"/>
          </w:tcPr>
          <w:p w14:paraId="2A30323A">
            <w:pPr>
              <w:rPr>
                <w:rFonts w:hint="eastAsia" w:ascii="宋体" w:hAnsi="宋体" w:eastAsia="宋体" w:cs="宋体"/>
                <w:szCs w:val="24"/>
              </w:rPr>
            </w:pPr>
          </w:p>
        </w:tc>
        <w:tc>
          <w:tcPr>
            <w:tcW w:w="418" w:type="pct"/>
            <w:tcBorders>
              <w:top w:val="outset" w:color="auto" w:sz="6" w:space="0"/>
              <w:left w:val="outset" w:color="auto" w:sz="6" w:space="0"/>
              <w:bottom w:val="outset" w:color="auto" w:sz="6" w:space="0"/>
              <w:right w:val="outset" w:color="auto" w:sz="6" w:space="0"/>
            </w:tcBorders>
            <w:vAlign w:val="center"/>
          </w:tcPr>
          <w:p w14:paraId="58A598D9">
            <w:pPr>
              <w:rPr>
                <w:rFonts w:hint="eastAsia" w:ascii="宋体" w:hAnsi="宋体" w:eastAsia="宋体" w:cs="宋体"/>
                <w:szCs w:val="24"/>
              </w:rPr>
            </w:pPr>
          </w:p>
        </w:tc>
      </w:tr>
      <w:tr w14:paraId="25124C1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2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30E069CF">
            <w:pPr>
              <w:rPr>
                <w:rFonts w:hint="eastAsia" w:ascii="宋体" w:hAnsi="宋体" w:eastAsia="宋体" w:cs="宋体"/>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6822005F">
            <w:pPr>
              <w:pStyle w:val="61"/>
              <w:spacing w:line="360" w:lineRule="exact"/>
              <w:ind w:left="120" w:leftChars="50"/>
              <w:rPr>
                <w:rFonts w:hint="eastAsia" w:ascii="宋体" w:hAnsi="宋体" w:eastAsia="宋体" w:cs="宋体"/>
              </w:rPr>
            </w:pPr>
            <w:r>
              <w:rPr>
                <w:rFonts w:hint="eastAsia" w:ascii="宋体" w:hAnsi="宋体" w:eastAsia="宋体" w:cs="宋体"/>
              </w:rPr>
              <w:t>落实政府采购政策需满足的资格要求</w:t>
            </w:r>
          </w:p>
        </w:tc>
        <w:tc>
          <w:tcPr>
            <w:tcW w:w="2544" w:type="pct"/>
            <w:tcBorders>
              <w:top w:val="outset" w:color="auto" w:sz="6" w:space="0"/>
              <w:left w:val="outset" w:color="auto" w:sz="6" w:space="0"/>
              <w:bottom w:val="outset" w:color="auto" w:sz="6" w:space="0"/>
              <w:right w:val="outset" w:color="auto" w:sz="6" w:space="0"/>
            </w:tcBorders>
            <w:vAlign w:val="center"/>
          </w:tcPr>
          <w:p w14:paraId="0CA5F3B9">
            <w:pPr>
              <w:pStyle w:val="61"/>
              <w:spacing w:line="360" w:lineRule="exact"/>
              <w:ind w:left="120" w:leftChars="50"/>
              <w:rPr>
                <w:rFonts w:hint="eastAsia" w:ascii="宋体" w:hAnsi="宋体" w:eastAsia="宋体" w:cs="宋体"/>
                <w:lang w:eastAsia="zh-CN"/>
              </w:rPr>
            </w:pPr>
            <w:r>
              <w:rPr>
                <w:rFonts w:hint="eastAsia" w:ascii="宋体" w:hAnsi="宋体" w:eastAsia="宋体" w:cs="宋体"/>
              </w:rPr>
              <w:t>满足招标公告中“落实政府采购政策需满足的资格要求”</w:t>
            </w:r>
            <w:r>
              <w:rPr>
                <w:rFonts w:hint="eastAsia" w:ascii="宋体" w:hAnsi="宋体" w:cs="宋体"/>
                <w:lang w:eastAsia="zh-CN"/>
              </w:rPr>
              <w:t>，</w:t>
            </w:r>
            <w:r>
              <w:rPr>
                <w:rFonts w:hint="eastAsia" w:ascii="宋体" w:hAnsi="宋体" w:cs="宋体"/>
                <w:color w:val="0000FF"/>
                <w:lang w:eastAsia="zh-CN"/>
              </w:rPr>
              <w:t>本项目专门面向中小企业采购项目。</w:t>
            </w:r>
          </w:p>
        </w:tc>
        <w:tc>
          <w:tcPr>
            <w:tcW w:w="470" w:type="pct"/>
            <w:tcBorders>
              <w:top w:val="outset" w:color="auto" w:sz="6" w:space="0"/>
              <w:left w:val="outset" w:color="auto" w:sz="6" w:space="0"/>
              <w:bottom w:val="outset" w:color="auto" w:sz="6" w:space="0"/>
              <w:right w:val="outset" w:color="auto" w:sz="6" w:space="0"/>
            </w:tcBorders>
            <w:vAlign w:val="center"/>
          </w:tcPr>
          <w:p w14:paraId="184944C6">
            <w:pPr>
              <w:pStyle w:val="51"/>
              <w:jc w:val="center"/>
              <w:rPr>
                <w:rFonts w:hint="eastAsia" w:ascii="宋体" w:hAnsi="宋体" w:eastAsia="宋体" w:cs="宋体"/>
                <w:szCs w:val="24"/>
              </w:rPr>
            </w:pPr>
          </w:p>
        </w:tc>
        <w:tc>
          <w:tcPr>
            <w:tcW w:w="418" w:type="pct"/>
            <w:tcBorders>
              <w:top w:val="outset" w:color="auto" w:sz="6" w:space="0"/>
              <w:left w:val="outset" w:color="auto" w:sz="6" w:space="0"/>
              <w:bottom w:val="outset" w:color="auto" w:sz="6" w:space="0"/>
              <w:right w:val="outset" w:color="auto" w:sz="6" w:space="0"/>
            </w:tcBorders>
            <w:vAlign w:val="center"/>
          </w:tcPr>
          <w:p w14:paraId="5AA45CDF">
            <w:pPr>
              <w:rPr>
                <w:rFonts w:hint="eastAsia" w:ascii="宋体" w:hAnsi="宋体" w:eastAsia="宋体" w:cs="宋体"/>
                <w:szCs w:val="24"/>
              </w:rPr>
            </w:pPr>
          </w:p>
        </w:tc>
      </w:tr>
      <w:tr w14:paraId="69F8553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81"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5C510AA6">
            <w:pPr>
              <w:rPr>
                <w:rFonts w:hint="eastAsia" w:ascii="宋体" w:hAnsi="宋体" w:eastAsia="宋体" w:cs="宋体"/>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4ED5B858">
            <w:pPr>
              <w:pStyle w:val="61"/>
              <w:spacing w:line="360" w:lineRule="exact"/>
              <w:ind w:left="120" w:leftChars="50"/>
              <w:rPr>
                <w:rFonts w:hint="eastAsia" w:ascii="宋体" w:hAnsi="宋体" w:eastAsia="宋体" w:cs="宋体"/>
              </w:rPr>
            </w:pPr>
            <w:r>
              <w:rPr>
                <w:rFonts w:hint="eastAsia" w:ascii="宋体" w:hAnsi="宋体" w:eastAsia="宋体" w:cs="宋体"/>
              </w:rPr>
              <w:t>特定资格条件</w:t>
            </w:r>
          </w:p>
        </w:tc>
        <w:tc>
          <w:tcPr>
            <w:tcW w:w="2544" w:type="pct"/>
            <w:tcBorders>
              <w:top w:val="outset" w:color="auto" w:sz="6" w:space="0"/>
              <w:left w:val="outset" w:color="auto" w:sz="6" w:space="0"/>
              <w:bottom w:val="outset" w:color="auto" w:sz="6" w:space="0"/>
              <w:right w:val="outset" w:color="auto" w:sz="6" w:space="0"/>
            </w:tcBorders>
            <w:vAlign w:val="center"/>
          </w:tcPr>
          <w:p w14:paraId="4A6AEF87">
            <w:pPr>
              <w:pStyle w:val="61"/>
              <w:spacing w:line="360" w:lineRule="exact"/>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470" w:type="pct"/>
            <w:tcBorders>
              <w:top w:val="outset" w:color="auto" w:sz="6" w:space="0"/>
              <w:left w:val="outset" w:color="auto" w:sz="6" w:space="0"/>
              <w:bottom w:val="outset" w:color="auto" w:sz="6" w:space="0"/>
              <w:right w:val="outset" w:color="auto" w:sz="6" w:space="0"/>
            </w:tcBorders>
            <w:vAlign w:val="center"/>
          </w:tcPr>
          <w:p w14:paraId="3BA14802">
            <w:pPr>
              <w:rPr>
                <w:rFonts w:hint="eastAsia" w:ascii="宋体" w:hAnsi="宋体" w:eastAsia="宋体" w:cs="宋体"/>
                <w:szCs w:val="24"/>
              </w:rPr>
            </w:pPr>
          </w:p>
        </w:tc>
        <w:tc>
          <w:tcPr>
            <w:tcW w:w="418" w:type="pct"/>
            <w:tcBorders>
              <w:top w:val="outset" w:color="auto" w:sz="6" w:space="0"/>
              <w:left w:val="outset" w:color="auto" w:sz="6" w:space="0"/>
              <w:bottom w:val="outset" w:color="auto" w:sz="6" w:space="0"/>
              <w:right w:val="outset" w:color="auto" w:sz="6" w:space="0"/>
            </w:tcBorders>
            <w:vAlign w:val="center"/>
          </w:tcPr>
          <w:p w14:paraId="013FAE1B">
            <w:pPr>
              <w:rPr>
                <w:rFonts w:hint="eastAsia" w:ascii="宋体" w:hAnsi="宋体" w:eastAsia="宋体" w:cs="宋体"/>
                <w:szCs w:val="24"/>
              </w:rPr>
            </w:pPr>
          </w:p>
        </w:tc>
      </w:tr>
    </w:tbl>
    <w:p w14:paraId="1D72EC9C">
      <w:pPr>
        <w:rPr>
          <w:rFonts w:hint="eastAsia" w:ascii="宋体" w:hAnsi="宋体" w:eastAsia="宋体" w:cs="宋体"/>
        </w:rPr>
      </w:pPr>
      <w:r>
        <w:rPr>
          <w:rFonts w:hint="eastAsia" w:ascii="宋体" w:hAnsi="宋体" w:eastAsia="宋体" w:cs="宋体"/>
          <w:lang w:bidi="ar"/>
        </w:rPr>
        <w:t xml:space="preserve"> </w:t>
      </w:r>
    </w:p>
    <w:p w14:paraId="64DF6EE9">
      <w:pPr>
        <w:rPr>
          <w:rFonts w:hint="eastAsia" w:ascii="宋体" w:hAnsi="宋体" w:eastAsia="宋体" w:cs="宋体"/>
        </w:rPr>
      </w:pPr>
      <w:r>
        <w:rPr>
          <w:rFonts w:hint="eastAsia" w:ascii="宋体" w:hAnsi="宋体" w:eastAsia="宋体" w:cs="宋体"/>
          <w:lang w:bidi="ar"/>
        </w:rPr>
        <w:t xml:space="preserve"> </w:t>
      </w:r>
    </w:p>
    <w:p w14:paraId="359BE85A">
      <w:pPr>
        <w:pStyle w:val="2"/>
        <w:rPr>
          <w:rFonts w:hint="eastAsia" w:ascii="宋体" w:hAnsi="宋体" w:eastAsia="宋体" w:cs="宋体"/>
        </w:rPr>
      </w:pPr>
      <w:bookmarkStart w:id="287" w:name="_Toc155185903"/>
      <w:bookmarkStart w:id="288" w:name="_Toc163492899"/>
      <w:bookmarkStart w:id="289" w:name="_Toc226739034"/>
      <w:r>
        <w:rPr>
          <w:rFonts w:hint="eastAsia" w:ascii="宋体" w:hAnsi="宋体" w:eastAsia="宋体" w:cs="宋体"/>
        </w:rPr>
        <w:t>第五章 评标方法</w:t>
      </w:r>
      <w:bookmarkEnd w:id="287"/>
      <w:r>
        <w:rPr>
          <w:rFonts w:hint="eastAsia" w:ascii="宋体" w:hAnsi="宋体" w:eastAsia="宋体" w:cs="宋体"/>
        </w:rPr>
        <w:t>及标准</w:t>
      </w:r>
      <w:bookmarkEnd w:id="288"/>
      <w:r>
        <w:rPr>
          <w:rFonts w:hint="eastAsia" w:ascii="宋体" w:hAnsi="宋体" w:eastAsia="宋体" w:cs="宋体"/>
        </w:rPr>
        <w:t>(综合评分法)</w:t>
      </w:r>
      <w:bookmarkEnd w:id="289"/>
    </w:p>
    <w:p w14:paraId="2A067B2B">
      <w:pPr>
        <w:pStyle w:val="39"/>
        <w:rPr>
          <w:rFonts w:hint="eastAsia" w:ascii="宋体" w:hAnsi="宋体" w:eastAsia="宋体" w:cs="宋体"/>
        </w:rPr>
      </w:pPr>
      <w:r>
        <w:rPr>
          <w:rFonts w:hint="eastAsia" w:ascii="宋体" w:hAnsi="宋体" w:eastAsia="宋体" w:cs="宋体"/>
        </w:rPr>
        <w:t>根据《中华人民共和国政府采购法》及其实施条例、《政府采购货物和服务招标投标管理办法》</w:t>
      </w:r>
      <w:r>
        <w:rPr>
          <w:rFonts w:hint="eastAsia" w:ascii="宋体" w:hAnsi="宋体" w:eastAsia="宋体" w:cs="宋体"/>
          <w:lang w:val="en-US"/>
        </w:rPr>
        <w:t>及</w:t>
      </w:r>
      <w:r>
        <w:rPr>
          <w:rFonts w:hint="eastAsia" w:ascii="宋体" w:hAnsi="宋体" w:eastAsia="宋体" w:cs="宋体"/>
        </w:rPr>
        <w:t>相关法律法规确定以下评标</w:t>
      </w:r>
      <w:r>
        <w:rPr>
          <w:rFonts w:hint="eastAsia" w:ascii="宋体" w:hAnsi="宋体" w:eastAsia="宋体" w:cs="宋体"/>
          <w:lang w:val="en-US"/>
        </w:rPr>
        <w:t>方</w:t>
      </w:r>
      <w:r>
        <w:rPr>
          <w:rFonts w:hint="eastAsia" w:ascii="宋体" w:hAnsi="宋体" w:eastAsia="宋体" w:cs="宋体"/>
        </w:rPr>
        <w:t>法及标准。</w:t>
      </w:r>
    </w:p>
    <w:p w14:paraId="59EE192E">
      <w:pPr>
        <w:pStyle w:val="3"/>
        <w:rPr>
          <w:rFonts w:hint="eastAsia" w:ascii="宋体" w:hAnsi="宋体" w:eastAsia="宋体" w:cs="宋体"/>
          <w:lang w:val="zh-CN"/>
        </w:rPr>
      </w:pPr>
      <w:bookmarkStart w:id="290" w:name="_Toc226739035"/>
      <w:bookmarkStart w:id="291" w:name="_Toc163492900"/>
      <w:bookmarkStart w:id="292" w:name="_Toc494561962"/>
      <w:bookmarkStart w:id="293" w:name="_Toc109899903"/>
      <w:bookmarkStart w:id="294" w:name="_Toc140132826"/>
      <w:bookmarkStart w:id="295" w:name="_Toc278891606"/>
      <w:bookmarkStart w:id="296" w:name="_Toc155185905"/>
      <w:bookmarkStart w:id="297" w:name="_Toc109899484"/>
      <w:bookmarkStart w:id="298" w:name="_Toc109900322"/>
      <w:bookmarkStart w:id="299" w:name="_Toc61280402"/>
      <w:bookmarkStart w:id="300" w:name="_Toc511894518"/>
      <w:bookmarkStart w:id="301" w:name="_Toc272247709"/>
      <w:r>
        <w:rPr>
          <w:rFonts w:hint="eastAsia" w:ascii="宋体" w:hAnsi="宋体" w:eastAsia="宋体" w:cs="宋体"/>
          <w:lang w:val="zh-CN"/>
        </w:rPr>
        <w:t>一、评标</w:t>
      </w:r>
      <w:r>
        <w:rPr>
          <w:rFonts w:hint="eastAsia" w:ascii="宋体" w:hAnsi="宋体" w:eastAsia="宋体" w:cs="宋体"/>
        </w:rPr>
        <w:t>方</w:t>
      </w:r>
      <w:r>
        <w:rPr>
          <w:rFonts w:hint="eastAsia" w:ascii="宋体" w:hAnsi="宋体" w:eastAsia="宋体" w:cs="宋体"/>
          <w:lang w:val="zh-CN"/>
        </w:rPr>
        <w:t>法</w:t>
      </w:r>
      <w:bookmarkEnd w:id="290"/>
      <w:bookmarkEnd w:id="291"/>
    </w:p>
    <w:p w14:paraId="5D4836F1">
      <w:pPr>
        <w:pStyle w:val="39"/>
        <w:rPr>
          <w:rFonts w:hint="eastAsia" w:ascii="宋体" w:hAnsi="宋体" w:eastAsia="宋体" w:cs="宋体"/>
        </w:rPr>
      </w:pPr>
      <w:r>
        <w:rPr>
          <w:rFonts w:hint="eastAsia" w:ascii="宋体" w:hAnsi="宋体" w:eastAsia="宋体" w:cs="宋体"/>
        </w:rPr>
        <w:t>1.</w:t>
      </w:r>
      <w:r>
        <w:rPr>
          <w:rFonts w:hint="eastAsia" w:ascii="宋体" w:hAnsi="宋体" w:eastAsia="宋体" w:cs="宋体"/>
          <w:b/>
          <w:bCs/>
        </w:rPr>
        <w:t>本项目采用综合评分法</w:t>
      </w:r>
      <w:r>
        <w:rPr>
          <w:rFonts w:hint="eastAsia" w:ascii="宋体" w:hAnsi="宋体" w:eastAsia="宋体" w:cs="宋体"/>
        </w:rPr>
        <w:t>。综合评分法，是指投标文件满足招标文件全部实质性要求，且按照评审因素的量化指标评审得分最高的投标人为中标候选人的评标方法。</w:t>
      </w:r>
    </w:p>
    <w:p w14:paraId="4533A7D9">
      <w:pPr>
        <w:pStyle w:val="3"/>
        <w:rPr>
          <w:rFonts w:hint="eastAsia" w:ascii="宋体" w:hAnsi="宋体" w:eastAsia="宋体" w:cs="宋体"/>
          <w:lang w:val="zh-CN"/>
        </w:rPr>
      </w:pPr>
      <w:bookmarkStart w:id="302" w:name="_Toc226739036"/>
      <w:r>
        <w:rPr>
          <w:rFonts w:hint="eastAsia" w:ascii="宋体" w:hAnsi="宋体" w:eastAsia="宋体" w:cs="宋体"/>
        </w:rPr>
        <w:t>二</w:t>
      </w:r>
      <w:r>
        <w:rPr>
          <w:rFonts w:hint="eastAsia" w:ascii="宋体" w:hAnsi="宋体" w:eastAsia="宋体" w:cs="宋体"/>
          <w:lang w:val="zh-CN"/>
        </w:rPr>
        <w:t>、评标程序</w:t>
      </w:r>
      <w:bookmarkEnd w:id="302"/>
    </w:p>
    <w:p w14:paraId="63ABCD08">
      <w:pPr>
        <w:pStyle w:val="4"/>
        <w:rPr>
          <w:rFonts w:hint="eastAsia" w:ascii="宋体" w:hAnsi="宋体" w:eastAsia="宋体" w:cs="宋体"/>
          <w:lang w:val="zh-CN"/>
        </w:rPr>
      </w:pPr>
      <w:r>
        <w:rPr>
          <w:rFonts w:hint="eastAsia" w:ascii="宋体" w:hAnsi="宋体" w:eastAsia="宋体" w:cs="宋体"/>
          <w:lang w:val="zh-CN"/>
        </w:rPr>
        <w:t>（一）符合性审查</w:t>
      </w:r>
    </w:p>
    <w:p w14:paraId="4A0C45A9">
      <w:pPr>
        <w:pStyle w:val="39"/>
        <w:rPr>
          <w:rFonts w:hint="eastAsia" w:ascii="宋体" w:hAnsi="宋体" w:eastAsia="宋体" w:cs="宋体"/>
        </w:rPr>
      </w:pPr>
      <w:r>
        <w:rPr>
          <w:rFonts w:hint="eastAsia" w:ascii="宋体" w:hAnsi="宋体" w:eastAsia="宋体" w:cs="宋体"/>
          <w:lang w:val="en-US"/>
        </w:rPr>
        <w:t>2.</w:t>
      </w:r>
      <w:r>
        <w:rPr>
          <w:rFonts w:hint="eastAsia" w:ascii="宋体" w:hAnsi="宋体" w:eastAsia="宋体" w:cs="宋体"/>
        </w:rPr>
        <w:t>评标委员会应当对</w:t>
      </w:r>
      <w:r>
        <w:rPr>
          <w:rFonts w:hint="eastAsia" w:ascii="宋体" w:hAnsi="宋体" w:eastAsia="宋体" w:cs="宋体"/>
          <w:lang w:val="en-US"/>
        </w:rPr>
        <w:t>通过</w:t>
      </w:r>
      <w:r>
        <w:rPr>
          <w:rFonts w:hint="eastAsia" w:ascii="宋体" w:hAnsi="宋体" w:eastAsia="宋体" w:cs="宋体"/>
        </w:rPr>
        <w:t>资格</w:t>
      </w:r>
      <w:r>
        <w:rPr>
          <w:rFonts w:hint="eastAsia" w:ascii="宋体" w:hAnsi="宋体" w:eastAsia="宋体" w:cs="宋体"/>
          <w:lang w:val="en-US"/>
        </w:rPr>
        <w:t>审查</w:t>
      </w:r>
      <w:r>
        <w:rPr>
          <w:rFonts w:hint="eastAsia" w:ascii="宋体" w:hAnsi="宋体" w:eastAsia="宋体" w:cs="宋体"/>
        </w:rPr>
        <w:t>的投标人的投标文件进行符合性审查，以确定其是否满足招标文件的实质性要求。投标人必须通过符合性审查的全部评审指标，不满足招标文件的实质性要求的，</w:t>
      </w:r>
      <w:r>
        <w:rPr>
          <w:rFonts w:hint="eastAsia" w:ascii="宋体" w:hAnsi="宋体" w:eastAsia="宋体" w:cs="宋体"/>
          <w:lang w:val="en-US"/>
        </w:rPr>
        <w:t>其</w:t>
      </w:r>
      <w:r>
        <w:rPr>
          <w:rFonts w:hint="eastAsia" w:ascii="宋体" w:hAnsi="宋体" w:eastAsia="宋体" w:cs="宋体"/>
          <w:b/>
          <w:bCs/>
        </w:rPr>
        <w:t>投标无效</w:t>
      </w:r>
      <w:r>
        <w:rPr>
          <w:rFonts w:hint="eastAsia" w:ascii="宋体" w:hAnsi="宋体" w:eastAsia="宋体" w:cs="宋体"/>
        </w:rPr>
        <w:t>。</w:t>
      </w:r>
      <w:r>
        <w:rPr>
          <w:rFonts w:hint="eastAsia" w:ascii="宋体" w:hAnsi="宋体" w:eastAsia="宋体" w:cs="宋体"/>
          <w:lang w:val="en-US"/>
        </w:rPr>
        <w:t>具体内容详见</w:t>
      </w:r>
      <w:r>
        <w:rPr>
          <w:rFonts w:hint="eastAsia" w:ascii="宋体" w:hAnsi="宋体" w:eastAsia="宋体" w:cs="宋体"/>
        </w:rPr>
        <w:t>本章“</w:t>
      </w:r>
      <w:r>
        <w:rPr>
          <w:rFonts w:hint="eastAsia" w:ascii="宋体" w:hAnsi="宋体" w:eastAsia="宋体" w:cs="宋体"/>
          <w:lang w:val="en-US"/>
        </w:rPr>
        <w:t>四</w:t>
      </w:r>
      <w:r>
        <w:rPr>
          <w:rFonts w:hint="eastAsia" w:ascii="宋体" w:hAnsi="宋体" w:eastAsia="宋体" w:cs="宋体"/>
        </w:rPr>
        <w:t>、评标标准”中</w:t>
      </w:r>
      <w:r>
        <w:rPr>
          <w:rFonts w:hint="eastAsia" w:ascii="宋体" w:hAnsi="宋体" w:eastAsia="宋体" w:cs="宋体"/>
          <w:lang w:val="en-US"/>
        </w:rPr>
        <w:t>的</w:t>
      </w:r>
      <w:r>
        <w:rPr>
          <w:rFonts w:hint="eastAsia" w:ascii="宋体" w:hAnsi="宋体" w:eastAsia="宋体" w:cs="宋体"/>
        </w:rPr>
        <w:t>“（一）符合性审查”。</w:t>
      </w:r>
    </w:p>
    <w:p w14:paraId="1C0D931E">
      <w:pPr>
        <w:pStyle w:val="39"/>
        <w:rPr>
          <w:rFonts w:hint="eastAsia" w:ascii="宋体" w:hAnsi="宋体" w:eastAsia="宋体" w:cs="宋体"/>
        </w:rPr>
      </w:pPr>
      <w:r>
        <w:rPr>
          <w:rFonts w:hint="eastAsia" w:ascii="宋体" w:hAnsi="宋体" w:eastAsia="宋体" w:cs="宋体"/>
          <w:lang w:val="en-US"/>
        </w:rPr>
        <w:t>通过</w:t>
      </w:r>
      <w:r>
        <w:rPr>
          <w:rFonts w:hint="eastAsia" w:ascii="宋体" w:hAnsi="宋体" w:eastAsia="宋体" w:cs="宋体"/>
        </w:rPr>
        <w:t>符合性审查</w:t>
      </w:r>
      <w:r>
        <w:rPr>
          <w:rFonts w:hint="eastAsia" w:ascii="宋体" w:hAnsi="宋体" w:eastAsia="宋体" w:cs="宋体"/>
          <w:lang w:val="en-US"/>
        </w:rPr>
        <w:t>的</w:t>
      </w:r>
      <w:r>
        <w:rPr>
          <w:rFonts w:hint="eastAsia" w:ascii="宋体" w:hAnsi="宋体" w:eastAsia="宋体" w:cs="宋体"/>
        </w:rPr>
        <w:t>有效供应商不足3家的应当终止采购活动，发布项目终止公告并说明原因，重新开展采购活动。</w:t>
      </w:r>
    </w:p>
    <w:p w14:paraId="1C213F69">
      <w:pPr>
        <w:pStyle w:val="4"/>
        <w:rPr>
          <w:rFonts w:hint="eastAsia" w:ascii="宋体" w:hAnsi="宋体" w:eastAsia="宋体" w:cs="宋体"/>
          <w:lang w:val="zh-CN"/>
        </w:rPr>
      </w:pPr>
      <w:bookmarkStart w:id="303" w:name="_Toc102116178"/>
      <w:bookmarkStart w:id="304" w:name="_Toc102119879"/>
      <w:bookmarkStart w:id="305" w:name="_Toc102114946"/>
      <w:bookmarkStart w:id="306" w:name="_Toc155185907"/>
      <w:bookmarkStart w:id="307" w:name="_Toc102056244"/>
      <w:bookmarkStart w:id="308" w:name="_Toc102116048"/>
      <w:bookmarkStart w:id="309" w:name="_Toc102057744"/>
      <w:bookmarkStart w:id="310" w:name="_Toc163492903"/>
      <w:r>
        <w:rPr>
          <w:rFonts w:hint="eastAsia" w:ascii="宋体" w:hAnsi="宋体" w:eastAsia="宋体" w:cs="宋体"/>
          <w:lang w:val="zh-CN"/>
        </w:rPr>
        <w:t>（</w:t>
      </w:r>
      <w:r>
        <w:rPr>
          <w:rFonts w:hint="eastAsia" w:ascii="宋体" w:hAnsi="宋体" w:eastAsia="宋体" w:cs="宋体"/>
        </w:rPr>
        <w:t>二</w:t>
      </w:r>
      <w:r>
        <w:rPr>
          <w:rFonts w:hint="eastAsia" w:ascii="宋体" w:hAnsi="宋体" w:eastAsia="宋体" w:cs="宋体"/>
          <w:lang w:val="zh-CN"/>
        </w:rPr>
        <w:t>）投标文件澄清</w:t>
      </w:r>
      <w:bookmarkEnd w:id="303"/>
      <w:bookmarkEnd w:id="304"/>
      <w:bookmarkEnd w:id="305"/>
      <w:bookmarkEnd w:id="306"/>
      <w:bookmarkEnd w:id="307"/>
      <w:bookmarkEnd w:id="308"/>
      <w:bookmarkEnd w:id="309"/>
      <w:r>
        <w:rPr>
          <w:rFonts w:hint="eastAsia" w:ascii="宋体" w:hAnsi="宋体" w:eastAsia="宋体" w:cs="宋体"/>
          <w:lang w:val="zh-CN"/>
        </w:rPr>
        <w:t>及修正</w:t>
      </w:r>
      <w:bookmarkEnd w:id="310"/>
    </w:p>
    <w:p w14:paraId="1B9ECCD6">
      <w:pPr>
        <w:pStyle w:val="39"/>
        <w:rPr>
          <w:rFonts w:hint="eastAsia" w:ascii="宋体" w:hAnsi="宋体" w:eastAsia="宋体" w:cs="宋体"/>
        </w:rPr>
      </w:pPr>
      <w:r>
        <w:rPr>
          <w:rFonts w:hint="eastAsia" w:ascii="宋体" w:hAnsi="宋体" w:eastAsia="宋体" w:cs="宋体"/>
          <w:lang w:val="en-US"/>
        </w:rPr>
        <w:t>3</w:t>
      </w:r>
      <w:r>
        <w:rPr>
          <w:rFonts w:hint="eastAsia" w:ascii="宋体" w:hAnsi="宋体" w:eastAsia="宋体" w:cs="宋体"/>
        </w:rPr>
        <w:t>.评标期间，对于投标文件中含义不明确、同类问题表述不一致或者有明显文字和计算错误的内容需要投标人作出必要的澄清、说明或者补正的，评标委员会应当在</w:t>
      </w:r>
      <w:r>
        <w:rPr>
          <w:rFonts w:hint="eastAsia" w:ascii="宋体" w:hAnsi="宋体" w:eastAsia="宋体" w:cs="宋体"/>
          <w:lang w:val="en-US"/>
        </w:rPr>
        <w:t>政采云平台评标</w:t>
      </w:r>
      <w:r>
        <w:rPr>
          <w:rFonts w:hint="eastAsia" w:ascii="宋体" w:hAnsi="宋体" w:eastAsia="宋体" w:cs="宋体"/>
        </w:rPr>
        <w:t>系统中以书面形式要求投标人作出必要的澄清、说明或者补正。</w:t>
      </w:r>
    </w:p>
    <w:p w14:paraId="3ABA2235">
      <w:pPr>
        <w:pStyle w:val="39"/>
        <w:rPr>
          <w:rFonts w:hint="eastAsia" w:ascii="宋体" w:hAnsi="宋体" w:eastAsia="宋体" w:cs="宋体"/>
        </w:rPr>
      </w:pPr>
      <w:r>
        <w:rPr>
          <w:rFonts w:hint="eastAsia" w:ascii="宋体" w:hAnsi="宋体" w:eastAsia="宋体" w:cs="宋体"/>
          <w:lang w:val="en-US"/>
        </w:rPr>
        <w:t>4</w:t>
      </w:r>
      <w:r>
        <w:rPr>
          <w:rFonts w:hint="eastAsia" w:ascii="宋体" w:hAnsi="宋体" w:eastAsia="宋体" w:cs="宋体"/>
        </w:rPr>
        <w:t>.投标人应按照评标委员会要求在规定时间内作出澄清、说明或者补正，澄清、说明或者补正不得超出投标文件的范围或者改变投标文件的实质性内容。</w:t>
      </w:r>
    </w:p>
    <w:p w14:paraId="500C4A84">
      <w:pPr>
        <w:pStyle w:val="39"/>
        <w:rPr>
          <w:rFonts w:hint="eastAsia" w:ascii="宋体" w:hAnsi="宋体" w:eastAsia="宋体" w:cs="宋体"/>
        </w:rPr>
      </w:pPr>
      <w:r>
        <w:rPr>
          <w:rFonts w:hint="eastAsia" w:ascii="宋体" w:hAnsi="宋体" w:eastAsia="宋体" w:cs="宋体"/>
          <w:lang w:val="en-US"/>
        </w:rPr>
        <w:t>5</w:t>
      </w:r>
      <w:r>
        <w:rPr>
          <w:rFonts w:hint="eastAsia" w:ascii="宋体" w:hAnsi="宋体" w:eastAsia="宋体" w:cs="宋体"/>
        </w:rPr>
        <w:t>.投标人的澄清、说明或者补正是其投标文件的有效组成部分，澄清、说明或者补正应当在</w:t>
      </w:r>
      <w:r>
        <w:rPr>
          <w:rFonts w:hint="eastAsia" w:ascii="宋体" w:hAnsi="宋体" w:eastAsia="宋体" w:cs="宋体"/>
          <w:lang w:val="en-US"/>
        </w:rPr>
        <w:t>政采云平台评标</w:t>
      </w:r>
      <w:r>
        <w:rPr>
          <w:rFonts w:hint="eastAsia" w:ascii="宋体" w:hAnsi="宋体" w:eastAsia="宋体" w:cs="宋体"/>
        </w:rPr>
        <w:t>系统中加盖电子印章后提交。</w:t>
      </w:r>
    </w:p>
    <w:p w14:paraId="2AF3276F">
      <w:pPr>
        <w:pStyle w:val="39"/>
        <w:rPr>
          <w:rFonts w:hint="eastAsia" w:ascii="宋体" w:hAnsi="宋体" w:eastAsia="宋体" w:cs="宋体"/>
        </w:rPr>
      </w:pPr>
      <w:r>
        <w:rPr>
          <w:rFonts w:hint="eastAsia" w:ascii="宋体" w:hAnsi="宋体" w:eastAsia="宋体" w:cs="宋体"/>
          <w:lang w:val="en-US"/>
        </w:rPr>
        <w:t>6</w:t>
      </w:r>
      <w:r>
        <w:rPr>
          <w:rFonts w:hint="eastAsia" w:ascii="宋体" w:hAnsi="宋体" w:eastAsia="宋体" w:cs="宋体"/>
        </w:rPr>
        <w:t>.报价合理性说明：评标委员会认为投标人的报价明显低于其他通过符合性审查投标人的报价，有可能影响</w:t>
      </w:r>
      <w:r>
        <w:rPr>
          <w:rFonts w:hint="eastAsia" w:ascii="宋体" w:hAnsi="宋体" w:eastAsia="宋体" w:cs="宋体"/>
          <w:lang w:val="en-US"/>
        </w:rPr>
        <w:t>货物</w:t>
      </w:r>
      <w:r>
        <w:rPr>
          <w:rFonts w:hint="eastAsia" w:ascii="宋体" w:hAnsi="宋体" w:eastAsia="宋体" w:cs="宋体"/>
        </w:rPr>
        <w:t>质量或者不能诚信履约的，</w:t>
      </w:r>
      <w:r>
        <w:rPr>
          <w:rFonts w:hint="eastAsia" w:ascii="宋体" w:hAnsi="宋体" w:eastAsia="宋体" w:cs="宋体"/>
          <w:lang w:val="en-US"/>
        </w:rPr>
        <w:t>应当</w:t>
      </w:r>
      <w:r>
        <w:rPr>
          <w:rFonts w:hint="eastAsia" w:ascii="宋体" w:hAnsi="宋体" w:eastAsia="宋体" w:cs="宋体"/>
        </w:rPr>
        <w:t>要求</w:t>
      </w:r>
      <w:r>
        <w:rPr>
          <w:rFonts w:hint="eastAsia" w:ascii="宋体" w:hAnsi="宋体" w:eastAsia="宋体" w:cs="宋体"/>
          <w:lang w:val="en-US"/>
        </w:rPr>
        <w:t>该投标人</w:t>
      </w:r>
      <w:r>
        <w:rPr>
          <w:rFonts w:hint="eastAsia" w:ascii="宋体" w:hAnsi="宋体" w:eastAsia="宋体" w:cs="宋体"/>
        </w:rPr>
        <w:t>在合理的时间内提供说明，必要时提交相关证明材料；</w:t>
      </w:r>
      <w:r>
        <w:rPr>
          <w:rFonts w:hint="eastAsia" w:ascii="宋体" w:hAnsi="宋体" w:eastAsia="宋体" w:cs="宋体"/>
          <w:lang w:val="en-US"/>
        </w:rPr>
        <w:t>若</w:t>
      </w:r>
      <w:r>
        <w:rPr>
          <w:rFonts w:hint="eastAsia" w:ascii="宋体" w:hAnsi="宋体" w:eastAsia="宋体" w:cs="宋体"/>
        </w:rPr>
        <w:t>投标人不能证明其报价合理性的，评标委员</w:t>
      </w:r>
      <w:r>
        <w:rPr>
          <w:rFonts w:hint="eastAsia" w:ascii="宋体" w:hAnsi="宋体" w:eastAsia="宋体" w:cs="宋体"/>
          <w:lang w:val="en-US"/>
        </w:rPr>
        <w:t>会应当</w:t>
      </w:r>
      <w:r>
        <w:rPr>
          <w:rFonts w:hint="eastAsia" w:ascii="宋体" w:hAnsi="宋体" w:eastAsia="宋体" w:cs="宋体"/>
        </w:rPr>
        <w:t>将其作</w:t>
      </w:r>
      <w:r>
        <w:rPr>
          <w:rFonts w:hint="eastAsia" w:ascii="宋体" w:hAnsi="宋体" w:eastAsia="宋体" w:cs="宋体"/>
          <w:b/>
          <w:bCs/>
        </w:rPr>
        <w:t>无效投标</w:t>
      </w:r>
      <w:r>
        <w:rPr>
          <w:rFonts w:hint="eastAsia" w:ascii="宋体" w:hAnsi="宋体" w:eastAsia="宋体" w:cs="宋体"/>
        </w:rPr>
        <w:t>处理。</w:t>
      </w:r>
    </w:p>
    <w:p w14:paraId="0FE7BE40">
      <w:pPr>
        <w:pStyle w:val="39"/>
        <w:rPr>
          <w:rFonts w:hint="eastAsia" w:ascii="宋体" w:hAnsi="宋体" w:eastAsia="宋体" w:cs="宋体"/>
        </w:rPr>
      </w:pPr>
      <w:r>
        <w:rPr>
          <w:rFonts w:hint="eastAsia" w:ascii="宋体" w:hAnsi="宋体" w:eastAsia="宋体" w:cs="宋体"/>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rPr>
        <w:t>投标无效</w:t>
      </w:r>
      <w:r>
        <w:rPr>
          <w:rFonts w:hint="eastAsia" w:ascii="宋体" w:hAnsi="宋体" w:eastAsia="宋体" w:cs="宋体"/>
        </w:rPr>
        <w:t>。</w:t>
      </w:r>
    </w:p>
    <w:p w14:paraId="1951460A">
      <w:pPr>
        <w:pStyle w:val="39"/>
        <w:rPr>
          <w:rFonts w:hint="eastAsia" w:ascii="宋体" w:hAnsi="宋体" w:eastAsia="宋体" w:cs="宋体"/>
        </w:rPr>
      </w:pPr>
      <w:r>
        <w:rPr>
          <w:rFonts w:hint="eastAsia" w:ascii="宋体" w:hAnsi="宋体" w:eastAsia="宋体" w:cs="宋体"/>
        </w:rPr>
        <w:t>8.投标文件报价出现前后不一致的，除招标文件另有规定外，按照下列规定修正：</w:t>
      </w:r>
    </w:p>
    <w:p w14:paraId="4535CAA5">
      <w:pPr>
        <w:pStyle w:val="39"/>
        <w:rPr>
          <w:rFonts w:hint="eastAsia" w:ascii="宋体" w:hAnsi="宋体" w:eastAsia="宋体" w:cs="宋体"/>
        </w:rPr>
      </w:pPr>
      <w:r>
        <w:rPr>
          <w:rFonts w:hint="eastAsia" w:ascii="宋体" w:hAnsi="宋体" w:eastAsia="宋体" w:cs="宋体"/>
        </w:rPr>
        <w:t>8.1</w:t>
      </w:r>
      <w:bookmarkStart w:id="311" w:name="OLE_LINK1"/>
      <w:r>
        <w:rPr>
          <w:rFonts w:hint="eastAsia" w:ascii="宋体" w:hAnsi="宋体" w:eastAsia="宋体" w:cs="宋体"/>
        </w:rPr>
        <w:t>投标文件中开标一览表（报价表）内容与投标文件中相应内容不一致的，以开标一览表（报价表）为准；</w:t>
      </w:r>
      <w:bookmarkEnd w:id="311"/>
    </w:p>
    <w:p w14:paraId="7F15FF95">
      <w:pPr>
        <w:pStyle w:val="39"/>
        <w:rPr>
          <w:rFonts w:hint="eastAsia" w:ascii="宋体" w:hAnsi="宋体" w:eastAsia="宋体" w:cs="宋体"/>
        </w:rPr>
      </w:pPr>
      <w:r>
        <w:rPr>
          <w:rFonts w:hint="eastAsia" w:ascii="宋体" w:hAnsi="宋体" w:eastAsia="宋体" w:cs="宋体"/>
        </w:rPr>
        <w:t>8.2大写金额和小写金额不一致的，以大写金额为准；</w:t>
      </w:r>
    </w:p>
    <w:p w14:paraId="0556FBFB">
      <w:pPr>
        <w:pStyle w:val="39"/>
        <w:rPr>
          <w:rFonts w:hint="eastAsia" w:ascii="宋体" w:hAnsi="宋体" w:eastAsia="宋体" w:cs="宋体"/>
        </w:rPr>
      </w:pPr>
      <w:r>
        <w:rPr>
          <w:rFonts w:hint="eastAsia" w:ascii="宋体" w:hAnsi="宋体" w:eastAsia="宋体" w:cs="宋体"/>
        </w:rPr>
        <w:t>8.3单价金额小数点或者百分比有明显错位的，以开标一览表的总价为准，并修改单价；</w:t>
      </w:r>
    </w:p>
    <w:p w14:paraId="26E82AB8">
      <w:pPr>
        <w:pStyle w:val="39"/>
        <w:rPr>
          <w:rFonts w:hint="eastAsia" w:ascii="宋体" w:hAnsi="宋体" w:eastAsia="宋体" w:cs="宋体"/>
        </w:rPr>
      </w:pPr>
      <w:r>
        <w:rPr>
          <w:rFonts w:hint="eastAsia" w:ascii="宋体" w:hAnsi="宋体" w:eastAsia="宋体" w:cs="宋体"/>
        </w:rPr>
        <w:t>8.4总价金额与按单价汇总金额不一致的，以单价金额计算结果为准。</w:t>
      </w:r>
    </w:p>
    <w:p w14:paraId="40B2E35A">
      <w:pPr>
        <w:pStyle w:val="39"/>
        <w:rPr>
          <w:rFonts w:hint="eastAsia" w:ascii="宋体" w:hAnsi="宋体" w:eastAsia="宋体" w:cs="宋体"/>
        </w:rPr>
      </w:pPr>
      <w:r>
        <w:rPr>
          <w:rFonts w:hint="eastAsia" w:ascii="宋体" w:hAnsi="宋体" w:eastAsia="宋体" w:cs="宋体"/>
        </w:rPr>
        <w:t>同时出现两种以上不一致的，按照8.1—8.4的顺序修正。修正后的报价采用书面形式，并加盖公章，或者由法定代表人或其授权的代表签字，经投标人确认后产生约束力，投标人不确认的，其</w:t>
      </w:r>
      <w:r>
        <w:rPr>
          <w:rFonts w:hint="eastAsia" w:ascii="宋体" w:hAnsi="宋体" w:eastAsia="宋体" w:cs="宋体"/>
          <w:b/>
          <w:bCs/>
        </w:rPr>
        <w:t>投标无效</w:t>
      </w:r>
      <w:r>
        <w:rPr>
          <w:rFonts w:hint="eastAsia" w:ascii="宋体" w:hAnsi="宋体" w:eastAsia="宋体" w:cs="宋体"/>
        </w:rPr>
        <w:t>。</w:t>
      </w:r>
    </w:p>
    <w:p w14:paraId="0F569D39">
      <w:pPr>
        <w:pStyle w:val="4"/>
        <w:rPr>
          <w:rFonts w:hint="eastAsia" w:ascii="宋体" w:hAnsi="宋体" w:eastAsia="宋体" w:cs="宋体"/>
          <w:lang w:val="zh-CN"/>
        </w:rPr>
      </w:pPr>
      <w:r>
        <w:rPr>
          <w:rFonts w:hint="eastAsia" w:ascii="宋体" w:hAnsi="宋体" w:eastAsia="宋体" w:cs="宋体"/>
          <w:lang w:val="zh-CN"/>
        </w:rPr>
        <w:t>（</w:t>
      </w:r>
      <w:r>
        <w:rPr>
          <w:rFonts w:hint="eastAsia" w:ascii="宋体" w:hAnsi="宋体" w:eastAsia="宋体" w:cs="宋体"/>
        </w:rPr>
        <w:t>三</w:t>
      </w:r>
      <w:r>
        <w:rPr>
          <w:rFonts w:hint="eastAsia" w:ascii="宋体" w:hAnsi="宋体" w:eastAsia="宋体" w:cs="宋体"/>
          <w:lang w:val="zh-CN"/>
        </w:rPr>
        <w:t>）比较与评价</w:t>
      </w:r>
    </w:p>
    <w:p w14:paraId="3345EC1C">
      <w:pPr>
        <w:pStyle w:val="39"/>
        <w:rPr>
          <w:rFonts w:hint="eastAsia" w:ascii="宋体" w:hAnsi="宋体" w:eastAsia="宋体" w:cs="宋体"/>
        </w:rPr>
      </w:pPr>
      <w:r>
        <w:rPr>
          <w:rFonts w:hint="eastAsia" w:ascii="宋体" w:hAnsi="宋体" w:eastAsia="宋体" w:cs="宋体"/>
          <w:lang w:val="en-US"/>
        </w:rPr>
        <w:t>9.</w:t>
      </w:r>
      <w:r>
        <w:rPr>
          <w:rFonts w:hint="eastAsia" w:ascii="宋体" w:hAnsi="宋体" w:eastAsia="宋体" w:cs="宋体"/>
        </w:rPr>
        <w:t>评标委员会应当按照招标文件中规定的评标方法和标准，对符合性审查合格的投标文件进行商务和技术评</w:t>
      </w:r>
      <w:r>
        <w:rPr>
          <w:rFonts w:hint="eastAsia" w:ascii="宋体" w:hAnsi="宋体" w:eastAsia="宋体" w:cs="宋体"/>
          <w:lang w:val="en-US"/>
        </w:rPr>
        <w:t>估</w:t>
      </w:r>
      <w:r>
        <w:rPr>
          <w:rFonts w:hint="eastAsia" w:ascii="宋体" w:hAnsi="宋体" w:eastAsia="宋体" w:cs="宋体"/>
        </w:rPr>
        <w:t>，综合比较与评价</w:t>
      </w:r>
      <w:r>
        <w:rPr>
          <w:rFonts w:hint="eastAsia" w:ascii="宋体" w:hAnsi="宋体" w:eastAsia="宋体" w:cs="宋体"/>
          <w:lang w:val="en-US"/>
        </w:rPr>
        <w:t>；未通过符合性审查的投标文件不得进入比较与评价</w:t>
      </w:r>
      <w:r>
        <w:rPr>
          <w:rFonts w:hint="eastAsia" w:ascii="宋体" w:hAnsi="宋体" w:eastAsia="宋体" w:cs="宋体"/>
        </w:rPr>
        <w:t>。评审因素包括投标报价、商务技术以及落实政府采购政策。评审因素及标准见本章“</w:t>
      </w:r>
      <w:r>
        <w:rPr>
          <w:rFonts w:hint="eastAsia" w:ascii="宋体" w:hAnsi="宋体" w:eastAsia="宋体" w:cs="宋体"/>
          <w:lang w:val="en-US"/>
        </w:rPr>
        <w:t>四、</w:t>
      </w:r>
      <w:r>
        <w:rPr>
          <w:rFonts w:hint="eastAsia" w:ascii="宋体" w:hAnsi="宋体" w:eastAsia="宋体" w:cs="宋体"/>
        </w:rPr>
        <w:t>评</w:t>
      </w:r>
      <w:r>
        <w:rPr>
          <w:rFonts w:hint="eastAsia" w:ascii="宋体" w:hAnsi="宋体" w:eastAsia="宋体" w:cs="宋体"/>
          <w:lang w:val="en-US"/>
        </w:rPr>
        <w:t>标</w:t>
      </w:r>
      <w:r>
        <w:rPr>
          <w:rFonts w:hint="eastAsia" w:ascii="宋体" w:hAnsi="宋体" w:eastAsia="宋体" w:cs="宋体"/>
        </w:rPr>
        <w:t>标准”。</w:t>
      </w:r>
    </w:p>
    <w:p w14:paraId="736D8FE5">
      <w:pPr>
        <w:pStyle w:val="39"/>
        <w:rPr>
          <w:rFonts w:hint="eastAsia" w:ascii="宋体" w:hAnsi="宋体" w:eastAsia="宋体" w:cs="宋体"/>
        </w:rPr>
      </w:pPr>
      <w:r>
        <w:rPr>
          <w:rFonts w:hint="eastAsia" w:ascii="宋体" w:hAnsi="宋体" w:eastAsia="宋体" w:cs="宋体"/>
        </w:rPr>
        <w:t>10.相同品牌处理原则</w:t>
      </w:r>
    </w:p>
    <w:p w14:paraId="424503F2">
      <w:pPr>
        <w:pStyle w:val="39"/>
        <w:rPr>
          <w:rFonts w:hint="eastAsia" w:ascii="宋体" w:hAnsi="宋体" w:eastAsia="宋体" w:cs="宋体"/>
        </w:rPr>
      </w:pPr>
      <w:r>
        <w:rPr>
          <w:rFonts w:hint="eastAsia" w:ascii="宋体" w:hAnsi="宋体" w:eastAsia="宋体" w:cs="宋体"/>
          <w:lang w:val="en-US"/>
        </w:rPr>
        <w:t>10</w:t>
      </w:r>
      <w:r>
        <w:rPr>
          <w:rFonts w:hint="eastAsia" w:ascii="宋体" w:hAnsi="宋体" w:eastAsia="宋体" w:cs="宋体"/>
        </w:rPr>
        <w:t>.1单一产品采购（或非单一产品采购中的核心产品），提供相同品牌产品且通过资格审查、符合性审查的不同投标人参加同一合同项下投标的，按一家投标人计算。</w:t>
      </w:r>
    </w:p>
    <w:p w14:paraId="47AA11FD">
      <w:pPr>
        <w:pStyle w:val="39"/>
        <w:rPr>
          <w:rFonts w:hint="eastAsia" w:ascii="宋体" w:hAnsi="宋体" w:eastAsia="宋体" w:cs="宋体"/>
        </w:rPr>
      </w:pPr>
      <w:r>
        <w:rPr>
          <w:rFonts w:hint="eastAsia" w:ascii="宋体" w:hAnsi="宋体" w:eastAsia="宋体" w:cs="宋体"/>
          <w:lang w:val="en-US"/>
        </w:rPr>
        <w:t>10</w:t>
      </w:r>
      <w:r>
        <w:rPr>
          <w:rFonts w:hint="eastAsia" w:ascii="宋体" w:hAnsi="宋体" w:eastAsia="宋体" w:cs="宋体"/>
        </w:rPr>
        <w:t>.2非单一产品采购项目，采购人应当根据采购项目技术构成、产品价格比重等合理确定核心产品（采购清单中作“与核心产品相同〈或同一〉品牌”实质性要求的产品，视为核心产品），并以“核心产品”在“投标人须知前附表”中载明，评审时按前款规定处理。</w:t>
      </w:r>
    </w:p>
    <w:p w14:paraId="6A5E40B0">
      <w:pPr>
        <w:pStyle w:val="39"/>
        <w:rPr>
          <w:rFonts w:hint="eastAsia" w:ascii="宋体" w:hAnsi="宋体" w:eastAsia="宋体" w:cs="宋体"/>
        </w:rPr>
      </w:pPr>
      <w:r>
        <w:rPr>
          <w:rFonts w:hint="eastAsia" w:ascii="宋体" w:hAnsi="宋体" w:eastAsia="宋体" w:cs="宋体"/>
          <w:lang w:val="en-US"/>
        </w:rPr>
        <w:t>10</w:t>
      </w:r>
      <w:r>
        <w:rPr>
          <w:rFonts w:hint="eastAsia" w:ascii="宋体" w:hAnsi="宋体" w:eastAsia="宋体" w:cs="宋体"/>
        </w:rPr>
        <w:t>.3有效投标品牌不足3家的应按</w:t>
      </w:r>
      <w:r>
        <w:rPr>
          <w:rFonts w:hint="eastAsia" w:ascii="宋体" w:hAnsi="宋体" w:eastAsia="宋体" w:cs="宋体"/>
          <w:b/>
          <w:bCs/>
        </w:rPr>
        <w:t>废标</w:t>
      </w:r>
      <w:r>
        <w:rPr>
          <w:rFonts w:hint="eastAsia" w:ascii="宋体" w:hAnsi="宋体" w:eastAsia="宋体" w:cs="宋体"/>
        </w:rPr>
        <w:t>处理。</w:t>
      </w:r>
    </w:p>
    <w:p w14:paraId="218B6D8C">
      <w:pPr>
        <w:pStyle w:val="4"/>
        <w:rPr>
          <w:rFonts w:hint="eastAsia" w:ascii="宋体" w:hAnsi="宋体" w:eastAsia="宋体" w:cs="宋体"/>
          <w:lang w:val="zh-CN"/>
        </w:rPr>
      </w:pPr>
      <w:r>
        <w:rPr>
          <w:rFonts w:hint="eastAsia" w:ascii="宋体" w:hAnsi="宋体" w:eastAsia="宋体" w:cs="宋体"/>
          <w:lang w:val="zh-CN"/>
        </w:rPr>
        <w:t>（</w:t>
      </w:r>
      <w:r>
        <w:rPr>
          <w:rFonts w:hint="eastAsia" w:ascii="宋体" w:hAnsi="宋体" w:eastAsia="宋体" w:cs="宋体"/>
        </w:rPr>
        <w:t>四</w:t>
      </w:r>
      <w:r>
        <w:rPr>
          <w:rFonts w:hint="eastAsia" w:ascii="宋体" w:hAnsi="宋体" w:eastAsia="宋体" w:cs="宋体"/>
          <w:lang w:val="zh-CN"/>
        </w:rPr>
        <w:t>）报价评审</w:t>
      </w:r>
    </w:p>
    <w:p w14:paraId="66266F24">
      <w:pPr>
        <w:pStyle w:val="39"/>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投标报价评审</w:t>
      </w:r>
    </w:p>
    <w:p w14:paraId="061501B4">
      <w:pPr>
        <w:pStyle w:val="39"/>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1</w:t>
      </w:r>
      <w:r>
        <w:rPr>
          <w:rFonts w:hint="eastAsia" w:ascii="宋体" w:hAnsi="宋体" w:eastAsia="宋体" w:cs="宋体"/>
          <w:lang w:val="en-US"/>
        </w:rPr>
        <w:t>货物项目的价格分值占总分值的比重不得低于30%。执行国家统一定价标准和采用固定价格采购的项目，其价格不列为评审因素。</w:t>
      </w:r>
      <w:r>
        <w:rPr>
          <w:rFonts w:hint="eastAsia" w:ascii="宋体" w:hAnsi="宋体" w:eastAsia="宋体" w:cs="宋体"/>
        </w:rPr>
        <w:t>价格分应当采用低价优先法计算，即满足招标文件要求且投标价格最低的投标报价为评标基准价，其价格分为满分。其他投标人的价格分统一按照下列公式计算：</w:t>
      </w:r>
    </w:p>
    <w:p w14:paraId="453B48C3">
      <w:pPr>
        <w:pStyle w:val="39"/>
        <w:rPr>
          <w:rFonts w:hint="eastAsia" w:ascii="宋体" w:hAnsi="宋体" w:eastAsia="宋体" w:cs="宋体"/>
        </w:rPr>
      </w:pPr>
      <w:r>
        <w:rPr>
          <w:rFonts w:hint="eastAsia" w:ascii="宋体" w:hAnsi="宋体" w:eastAsia="宋体" w:cs="宋体"/>
        </w:rPr>
        <w:t>投标报价得分=（评标基准价／投标报价)×价格分值</w:t>
      </w:r>
    </w:p>
    <w:p w14:paraId="29D50798">
      <w:pPr>
        <w:pStyle w:val="39"/>
        <w:rPr>
          <w:rFonts w:hint="eastAsia" w:ascii="宋体" w:hAnsi="宋体" w:eastAsia="宋体" w:cs="宋体"/>
        </w:rPr>
      </w:pPr>
      <w:r>
        <w:rPr>
          <w:rFonts w:hint="eastAsia" w:ascii="宋体" w:hAnsi="宋体" w:eastAsia="宋体" w:cs="宋体"/>
        </w:rPr>
        <w:t>评标过程中，不得去掉报价中的最高报价和最低报价。</w:t>
      </w:r>
    </w:p>
    <w:p w14:paraId="6C7CAF51">
      <w:pPr>
        <w:pStyle w:val="39"/>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2除算术修正和落实政府采购政策的价格扣除外，不对投标报价进行调整；</w:t>
      </w:r>
    </w:p>
    <w:p w14:paraId="4D131A7F">
      <w:pPr>
        <w:pStyle w:val="39"/>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3价格分值见本章“</w:t>
      </w:r>
      <w:r>
        <w:rPr>
          <w:rFonts w:hint="eastAsia" w:ascii="宋体" w:hAnsi="宋体" w:eastAsia="宋体" w:cs="宋体"/>
          <w:lang w:val="en-US"/>
        </w:rPr>
        <w:t>四、</w:t>
      </w:r>
      <w:r>
        <w:rPr>
          <w:rFonts w:hint="eastAsia" w:ascii="宋体" w:hAnsi="宋体" w:eastAsia="宋体" w:cs="宋体"/>
        </w:rPr>
        <w:t>评</w:t>
      </w:r>
      <w:r>
        <w:rPr>
          <w:rFonts w:hint="eastAsia" w:ascii="宋体" w:hAnsi="宋体" w:eastAsia="宋体" w:cs="宋体"/>
          <w:lang w:val="en-US"/>
        </w:rPr>
        <w:t>标</w:t>
      </w:r>
      <w:r>
        <w:rPr>
          <w:rFonts w:hint="eastAsia" w:ascii="宋体" w:hAnsi="宋体" w:eastAsia="宋体" w:cs="宋体"/>
        </w:rPr>
        <w:t>标准”。</w:t>
      </w:r>
    </w:p>
    <w:p w14:paraId="038057F7">
      <w:pPr>
        <w:pStyle w:val="39"/>
        <w:rPr>
          <w:rFonts w:hint="eastAsia" w:ascii="宋体" w:hAnsi="宋体" w:eastAsia="宋体" w:cs="宋体"/>
          <w:lang w:val="en-US"/>
        </w:rPr>
      </w:pPr>
      <w:r>
        <w:rPr>
          <w:rFonts w:hint="eastAsia" w:ascii="宋体" w:hAnsi="宋体" w:eastAsia="宋体" w:cs="宋体"/>
          <w:lang w:val="en-US"/>
        </w:rPr>
        <w:t>12.</w:t>
      </w:r>
      <w:r>
        <w:rPr>
          <w:rFonts w:hint="eastAsia" w:ascii="宋体" w:hAnsi="宋体" w:eastAsia="宋体" w:cs="宋体"/>
        </w:rPr>
        <w:t>政府采购异常低价审查</w:t>
      </w:r>
    </w:p>
    <w:p w14:paraId="1901E575">
      <w:pPr>
        <w:rPr>
          <w:rFonts w:hint="eastAsia" w:ascii="宋体" w:hAnsi="宋体" w:eastAsia="宋体" w:cs="宋体"/>
        </w:rPr>
      </w:pPr>
      <w:r>
        <w:rPr>
          <w:rFonts w:hint="eastAsia" w:ascii="宋体" w:hAnsi="宋体" w:eastAsia="宋体" w:cs="宋体"/>
        </w:rPr>
        <w:t>12.1政府采购评审中出现下列情形之一的，评审委员会应当启动异常低价投标（响应）审查程序：</w:t>
      </w:r>
    </w:p>
    <w:p w14:paraId="2CED877D">
      <w:pPr>
        <w:rPr>
          <w:rFonts w:hint="eastAsia" w:ascii="宋体" w:hAnsi="宋体" w:eastAsia="宋体" w:cs="宋体"/>
        </w:rPr>
      </w:pPr>
      <w:r>
        <w:rPr>
          <w:rFonts w:hint="eastAsia" w:ascii="宋体" w:hAnsi="宋体" w:eastAsia="宋体" w:cs="宋体"/>
        </w:rPr>
        <w:t>（1）投标（响应）报价低于全部通过符合性审查供应商投标（响应）报价平均值50%的，即投标（响应）报价&lt;全部通过符合性审查供应商投标（响应）报价平均值×50%；</w:t>
      </w:r>
    </w:p>
    <w:p w14:paraId="63360E9E">
      <w:pPr>
        <w:rPr>
          <w:rFonts w:hint="eastAsia" w:ascii="宋体" w:hAnsi="宋体" w:eastAsia="宋体" w:cs="宋体"/>
        </w:rPr>
      </w:pPr>
      <w:r>
        <w:rPr>
          <w:rFonts w:hint="eastAsia" w:ascii="宋体" w:hAnsi="宋体" w:eastAsia="宋体" w:cs="宋体"/>
        </w:rPr>
        <w:t>（2）投标（响应）报价低于通过符合性审查的次低报价供应商投标（响应）报价50%的，即投标（响应）报价&lt;通过符合性审查的次低报价供应商投标（响应）报价×50%；</w:t>
      </w:r>
    </w:p>
    <w:p w14:paraId="1840E08A">
      <w:pPr>
        <w:rPr>
          <w:rFonts w:hint="eastAsia" w:ascii="宋体" w:hAnsi="宋体" w:eastAsia="宋体" w:cs="宋体"/>
        </w:rPr>
      </w:pPr>
      <w:r>
        <w:rPr>
          <w:rFonts w:hint="eastAsia" w:ascii="宋体" w:hAnsi="宋体" w:eastAsia="宋体" w:cs="宋体"/>
        </w:rPr>
        <w:t>（3）投标（响应）报价低于采购项目最高限价45%的，即投标（响应）报价&lt;采购项目最高限价×45%；</w:t>
      </w:r>
    </w:p>
    <w:p w14:paraId="0778E388">
      <w:pPr>
        <w:rPr>
          <w:rFonts w:hint="eastAsia" w:ascii="宋体" w:hAnsi="宋体" w:eastAsia="宋体" w:cs="宋体"/>
        </w:rPr>
      </w:pPr>
      <w:r>
        <w:rPr>
          <w:rFonts w:hint="eastAsia" w:ascii="宋体" w:hAnsi="宋体" w:eastAsia="宋体" w:cs="宋体"/>
        </w:rPr>
        <w:t>（4）评审委员会基于专业判断，认为供应商报价过低，有可能影响产品质量或者不能诚信履约的其他情形。</w:t>
      </w:r>
    </w:p>
    <w:p w14:paraId="3457F2CE">
      <w:pPr>
        <w:rPr>
          <w:rFonts w:hint="eastAsia" w:ascii="宋体" w:hAnsi="宋体" w:eastAsia="宋体" w:cs="宋体"/>
        </w:rPr>
      </w:pPr>
      <w:r>
        <w:rPr>
          <w:rFonts w:hint="eastAsia" w:ascii="宋体" w:hAnsi="宋体" w:eastAsia="宋体" w:cs="宋体"/>
        </w:rPr>
        <w:t>12.2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D936B22">
      <w:pPr>
        <w:rPr>
          <w:rFonts w:hint="eastAsia" w:ascii="宋体" w:hAnsi="宋体" w:eastAsia="宋体" w:cs="宋体"/>
        </w:rPr>
      </w:pPr>
      <w:r>
        <w:rPr>
          <w:rFonts w:hint="eastAsia" w:ascii="宋体" w:hAnsi="宋体" w:eastAsia="宋体" w:cs="宋体"/>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C98DDC0">
      <w:pPr>
        <w:pStyle w:val="39"/>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rPr>
        <w:t>3</w:t>
      </w:r>
      <w:r>
        <w:rPr>
          <w:rFonts w:hint="eastAsia" w:ascii="宋体" w:hAnsi="宋体" w:eastAsia="宋体" w:cs="宋体"/>
        </w:rPr>
        <w:t>.政府采购政策评审</w:t>
      </w:r>
    </w:p>
    <w:p w14:paraId="7AE757F9">
      <w:pPr>
        <w:pStyle w:val="39"/>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rPr>
        <w:t>3</w:t>
      </w:r>
      <w:r>
        <w:rPr>
          <w:rFonts w:hint="eastAsia" w:ascii="宋体" w:hAnsi="宋体" w:eastAsia="宋体" w:cs="宋体"/>
        </w:rPr>
        <w:t>.1非专门面向中小企业的采购项目或采购包，对符合规定的小微企业（</w:t>
      </w:r>
      <w:r>
        <w:rPr>
          <w:rFonts w:hint="eastAsia" w:ascii="宋体" w:hAnsi="宋体" w:eastAsia="宋体" w:cs="宋体"/>
          <w:lang w:val="en-US"/>
        </w:rPr>
        <w:t>含</w:t>
      </w:r>
      <w:r>
        <w:rPr>
          <w:rFonts w:hint="eastAsia" w:ascii="宋体" w:hAnsi="宋体" w:eastAsia="宋体" w:cs="宋体"/>
        </w:rPr>
        <w:t>监狱企业、残疾人福利性单位、联合体各方均为小微企业的联合体、符合小微企业划分标准的个体工商户视同小微企业）报价按照本招标文件“投标人须知前附表”中的规定扣除，对小微企业中的监狱企业、残疾人福利性单位的报价按照本</w:t>
      </w:r>
      <w:r>
        <w:rPr>
          <w:rFonts w:hint="eastAsia" w:ascii="宋体" w:hAnsi="宋体" w:eastAsia="宋体" w:cs="宋体"/>
          <w:lang w:val="en-US"/>
        </w:rPr>
        <w:t>招标</w:t>
      </w:r>
      <w:r>
        <w:rPr>
          <w:rFonts w:hint="eastAsia" w:ascii="宋体" w:hAnsi="宋体" w:eastAsia="宋体" w:cs="宋体"/>
        </w:rPr>
        <w:t>文件“</w:t>
      </w:r>
      <w:r>
        <w:rPr>
          <w:rFonts w:hint="eastAsia" w:ascii="宋体" w:hAnsi="宋体" w:eastAsia="宋体" w:cs="宋体"/>
          <w:lang w:val="en-US"/>
        </w:rPr>
        <w:t>投标人</w:t>
      </w:r>
      <w:r>
        <w:rPr>
          <w:rFonts w:hint="eastAsia" w:ascii="宋体" w:hAnsi="宋体" w:eastAsia="宋体" w:cs="宋体"/>
        </w:rPr>
        <w:t>须知前附表”中的规定扣除，用扣除后的价格</w:t>
      </w:r>
      <w:r>
        <w:rPr>
          <w:rFonts w:hint="eastAsia" w:ascii="宋体" w:hAnsi="宋体" w:eastAsia="宋体" w:cs="宋体"/>
          <w:lang w:val="en-US"/>
        </w:rPr>
        <w:t>参与</w:t>
      </w:r>
      <w:r>
        <w:rPr>
          <w:rFonts w:hint="eastAsia" w:ascii="宋体" w:hAnsi="宋体" w:eastAsia="宋体" w:cs="宋体"/>
        </w:rPr>
        <w:t>评审，采购产品纳入创新产品应用示范推荐目录内企业、采购产品获得节能产品或环境标志产品认证证书</w:t>
      </w:r>
      <w:r>
        <w:rPr>
          <w:rFonts w:hint="eastAsia" w:ascii="宋体" w:hAnsi="宋体" w:eastAsia="宋体" w:cs="宋体"/>
          <w:lang w:val="en-US"/>
        </w:rPr>
        <w:t>的投标人</w:t>
      </w:r>
      <w:r>
        <w:rPr>
          <w:rFonts w:hint="eastAsia" w:ascii="宋体" w:hAnsi="宋体" w:eastAsia="宋体" w:cs="宋体"/>
        </w:rPr>
        <w:t>按照本</w:t>
      </w:r>
      <w:r>
        <w:rPr>
          <w:rFonts w:hint="eastAsia" w:ascii="宋体" w:hAnsi="宋体" w:eastAsia="宋体" w:cs="宋体"/>
          <w:lang w:val="en-US"/>
        </w:rPr>
        <w:t>招标</w:t>
      </w:r>
      <w:r>
        <w:rPr>
          <w:rFonts w:hint="eastAsia" w:ascii="宋体" w:hAnsi="宋体" w:eastAsia="宋体" w:cs="宋体"/>
        </w:rPr>
        <w:t>文件“</w:t>
      </w:r>
      <w:r>
        <w:rPr>
          <w:rFonts w:hint="eastAsia" w:ascii="宋体" w:hAnsi="宋体" w:eastAsia="宋体" w:cs="宋体"/>
          <w:lang w:val="en-US"/>
        </w:rPr>
        <w:t>投标人</w:t>
      </w:r>
      <w:r>
        <w:rPr>
          <w:rFonts w:hint="eastAsia" w:ascii="宋体" w:hAnsi="宋体" w:eastAsia="宋体" w:cs="宋体"/>
        </w:rPr>
        <w:t>须知前附表”中的规定</w:t>
      </w:r>
      <w:r>
        <w:rPr>
          <w:rFonts w:hint="eastAsia" w:ascii="宋体" w:hAnsi="宋体" w:eastAsia="宋体" w:cs="宋体"/>
          <w:lang w:val="en-US"/>
        </w:rPr>
        <w:t>给予评审优惠</w:t>
      </w:r>
      <w:r>
        <w:rPr>
          <w:rFonts w:hint="eastAsia" w:ascii="宋体" w:hAnsi="宋体" w:eastAsia="宋体" w:cs="宋体"/>
        </w:rPr>
        <w:t>。</w:t>
      </w:r>
    </w:p>
    <w:p w14:paraId="1EC42C65">
      <w:pPr>
        <w:pStyle w:val="39"/>
        <w:rPr>
          <w:rFonts w:hint="eastAsia" w:ascii="宋体" w:hAnsi="宋体" w:eastAsia="宋体" w:cs="宋体"/>
        </w:rPr>
      </w:pPr>
      <w:r>
        <w:rPr>
          <w:rFonts w:hint="eastAsia" w:ascii="宋体" w:hAnsi="宋体" w:eastAsia="宋体" w:cs="宋体"/>
          <w:lang w:val="en-US"/>
        </w:rPr>
        <w:t>13.</w:t>
      </w:r>
      <w:r>
        <w:rPr>
          <w:rFonts w:hint="eastAsia" w:ascii="宋体" w:hAnsi="宋体" w:eastAsia="宋体" w:cs="宋体"/>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宋体" w:hAnsi="宋体" w:eastAsia="宋体" w:cs="宋体"/>
          <w:lang w:val="en-US"/>
        </w:rPr>
        <w:t>若供应商同时属于小型或微型企业、监狱企业、残疾人福利性单位 中的两种及以上，将不重复享受小微企业价格扣减的优惠政策。</w:t>
      </w:r>
    </w:p>
    <w:p w14:paraId="0E3E0ABD">
      <w:pPr>
        <w:pStyle w:val="39"/>
        <w:rPr>
          <w:rFonts w:hint="eastAsia" w:ascii="宋体" w:hAnsi="宋体" w:eastAsia="宋体" w:cs="宋体"/>
        </w:rPr>
      </w:pPr>
      <w:r>
        <w:rPr>
          <w:rFonts w:hint="eastAsia" w:ascii="宋体" w:hAnsi="宋体" w:eastAsia="宋体" w:cs="宋体"/>
        </w:rPr>
        <w:t>组成联合体或者接受分包的小微企业与联合体内其他企业、分包企业之间存在直接控股、管理关系的，不享受价格扣除优惠政策。</w:t>
      </w:r>
    </w:p>
    <w:p w14:paraId="293B1375">
      <w:pPr>
        <w:pStyle w:val="39"/>
        <w:rPr>
          <w:rFonts w:hint="eastAsia" w:ascii="宋体" w:hAnsi="宋体" w:eastAsia="宋体" w:cs="宋体"/>
        </w:rPr>
      </w:pPr>
      <w:r>
        <w:rPr>
          <w:rFonts w:hint="eastAsia" w:ascii="宋体" w:hAnsi="宋体" w:eastAsia="宋体" w:cs="宋体"/>
        </w:rPr>
        <w:t>价格扣除比例对小型企业和微型企业同等对待，不作区分。</w:t>
      </w:r>
    </w:p>
    <w:p w14:paraId="52040EA0">
      <w:pPr>
        <w:pStyle w:val="39"/>
        <w:rPr>
          <w:rFonts w:hint="eastAsia" w:ascii="宋体" w:hAnsi="宋体" w:eastAsia="宋体" w:cs="宋体"/>
        </w:rPr>
      </w:pPr>
      <w:r>
        <w:rPr>
          <w:rFonts w:hint="eastAsia" w:ascii="宋体" w:hAnsi="宋体" w:eastAsia="宋体" w:cs="宋体"/>
          <w:lang w:val="en-US"/>
        </w:rPr>
        <w:t>13.</w:t>
      </w:r>
      <w:r>
        <w:rPr>
          <w:rFonts w:hint="eastAsia" w:ascii="宋体" w:hAnsi="宋体" w:eastAsia="宋体" w:cs="宋体"/>
        </w:rPr>
        <w:t>3专门面向中小企业、预留部分采购份额面向中小企业采购的项目或采购包，评审时不再进行价格扣除。</w:t>
      </w:r>
    </w:p>
    <w:p w14:paraId="575F7C0D">
      <w:pPr>
        <w:pStyle w:val="39"/>
        <w:rPr>
          <w:rFonts w:hint="eastAsia" w:ascii="宋体" w:hAnsi="宋体" w:eastAsia="宋体" w:cs="宋体"/>
        </w:rPr>
      </w:pPr>
      <w:r>
        <w:rPr>
          <w:rFonts w:hint="eastAsia" w:ascii="宋体" w:hAnsi="宋体" w:eastAsia="宋体" w:cs="宋体"/>
          <w:lang w:val="en-US"/>
        </w:rPr>
        <w:t>13.4</w:t>
      </w:r>
      <w:r>
        <w:rPr>
          <w:rFonts w:hint="eastAsia" w:ascii="宋体" w:hAnsi="宋体" w:eastAsia="宋体" w:cs="宋体"/>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宋体" w:hAnsi="宋体" w:eastAsia="宋体" w:cs="宋体"/>
          <w:lang w:val="en-US"/>
        </w:rPr>
        <w:t>体</w:t>
      </w:r>
      <w:r>
        <w:rPr>
          <w:rFonts w:hint="eastAsia" w:ascii="宋体" w:hAnsi="宋体" w:eastAsia="宋体" w:cs="宋体"/>
        </w:rPr>
        <w:t>协议</w:t>
      </w:r>
      <w:r>
        <w:rPr>
          <w:rFonts w:hint="eastAsia" w:ascii="宋体" w:hAnsi="宋体" w:eastAsia="宋体" w:cs="宋体"/>
          <w:lang w:val="en-US"/>
        </w:rPr>
        <w:t>书</w:t>
      </w:r>
      <w:r>
        <w:rPr>
          <w:rFonts w:hint="eastAsia" w:ascii="宋体" w:hAnsi="宋体" w:eastAsia="宋体" w:cs="宋体"/>
        </w:rPr>
        <w:t>或者分包意向协议</w:t>
      </w:r>
      <w:r>
        <w:rPr>
          <w:rFonts w:hint="eastAsia" w:ascii="宋体" w:hAnsi="宋体" w:eastAsia="宋体" w:cs="宋体"/>
          <w:lang w:val="en-US"/>
        </w:rPr>
        <w:t>书</w:t>
      </w:r>
      <w:r>
        <w:rPr>
          <w:rFonts w:hint="eastAsia" w:ascii="宋体" w:hAnsi="宋体" w:eastAsia="宋体" w:cs="宋体"/>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0056A096">
      <w:pPr>
        <w:pStyle w:val="39"/>
        <w:rPr>
          <w:rFonts w:hint="eastAsia" w:ascii="宋体" w:hAnsi="宋体" w:eastAsia="宋体" w:cs="宋体"/>
        </w:rPr>
      </w:pPr>
      <w:r>
        <w:rPr>
          <w:rFonts w:hint="eastAsia" w:ascii="宋体" w:hAnsi="宋体" w:eastAsia="宋体" w:cs="宋体"/>
        </w:rPr>
        <w:t>13.5供应商对其提供的产品出具《关于符合本国产品标准的声明函》（样式见附件1，以下简称《声明函》）或财政部会同有关部门规定的有关证明文件。出具符合要求的《声明函》或有关证明文件的，该产品视为本国产品。</w:t>
      </w:r>
    </w:p>
    <w:p w14:paraId="5B10FE45">
      <w:pPr>
        <w:pStyle w:val="39"/>
        <w:rPr>
          <w:rFonts w:hint="eastAsia" w:ascii="宋体" w:hAnsi="宋体" w:eastAsia="宋体" w:cs="宋体"/>
        </w:rPr>
      </w:pPr>
      <w:r>
        <w:rPr>
          <w:rFonts w:hint="eastAsia" w:ascii="宋体" w:hAnsi="宋体" w:eastAsia="宋体" w:cs="宋体"/>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5361F1A">
      <w:pPr>
        <w:pStyle w:val="39"/>
        <w:rPr>
          <w:rFonts w:hint="eastAsia" w:ascii="宋体" w:hAnsi="宋体" w:eastAsia="宋体" w:cs="宋体"/>
        </w:rPr>
      </w:pPr>
      <w:r>
        <w:rPr>
          <w:rFonts w:hint="eastAsia" w:ascii="宋体" w:hAnsi="宋体" w:eastAsia="宋体" w:cs="宋体"/>
          <w:snapToGrid w:val="0"/>
        </w:rPr>
        <w:t>13.6采购标的仅包含单一产品时，</w:t>
      </w:r>
      <w:r>
        <w:rPr>
          <w:rFonts w:hint="eastAsia" w:ascii="宋体" w:hAnsi="宋体" w:eastAsia="宋体" w:cs="宋体"/>
        </w:rPr>
        <w:t>政府采购活动中既有本国产品又有非本国产品参与竞争的，</w:t>
      </w:r>
      <w:r>
        <w:rPr>
          <w:rFonts w:hint="eastAsia" w:ascii="宋体" w:hAnsi="宋体" w:eastAsia="宋体" w:cs="宋体"/>
          <w:snapToGrid w:val="0"/>
        </w:rPr>
        <w:t>供应商对其提供的产品出具《关于符合本国产品标准的声明函》，</w:t>
      </w:r>
      <w:r>
        <w:rPr>
          <w:rFonts w:hint="eastAsia" w:ascii="宋体" w:hAnsi="宋体" w:eastAsia="宋体" w:cs="宋体"/>
        </w:rPr>
        <w:t>依法对本国产品给予价格评审优惠，对本国产品的报价给予20%的价格扣除，用扣除后的价格参与评审。</w:t>
      </w:r>
    </w:p>
    <w:p w14:paraId="0173A9BF">
      <w:pPr>
        <w:pStyle w:val="39"/>
        <w:rPr>
          <w:rFonts w:hint="eastAsia" w:ascii="宋体" w:hAnsi="宋体" w:eastAsia="宋体" w:cs="宋体"/>
          <w:snapToGrid w:val="0"/>
        </w:rPr>
      </w:pPr>
      <w:r>
        <w:rPr>
          <w:rFonts w:hint="eastAsia" w:ascii="宋体" w:hAnsi="宋体" w:eastAsia="宋体" w:cs="宋体"/>
          <w:snapToGrid w:val="0"/>
        </w:rPr>
        <w:t>13.7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1A386A19">
      <w:pPr>
        <w:pStyle w:val="39"/>
        <w:rPr>
          <w:rFonts w:hint="eastAsia" w:ascii="宋体" w:hAnsi="宋体" w:eastAsia="宋体" w:cs="宋体"/>
          <w:snapToGrid w:val="0"/>
        </w:rPr>
      </w:pPr>
      <w:r>
        <w:rPr>
          <w:rFonts w:hint="eastAsia" w:ascii="宋体" w:hAnsi="宋体" w:eastAsia="宋体" w:cs="宋体"/>
          <w:snapToGrid w:val="0"/>
        </w:rPr>
        <w:t>13.8对于仅有本国产品参与竞争的政府采购项目，本国产品不享受价格扣除评审优惠。</w:t>
      </w:r>
    </w:p>
    <w:p w14:paraId="2A4A7717">
      <w:pPr>
        <w:pStyle w:val="39"/>
        <w:rPr>
          <w:rFonts w:hint="eastAsia" w:ascii="宋体" w:hAnsi="宋体" w:eastAsia="宋体" w:cs="宋体"/>
          <w:snapToGrid w:val="0"/>
        </w:rPr>
      </w:pPr>
      <w:r>
        <w:rPr>
          <w:rFonts w:hint="eastAsia" w:ascii="宋体" w:hAnsi="宋体" w:eastAsia="宋体" w:cs="宋体"/>
          <w:snapToGrid w:val="0"/>
        </w:rPr>
        <w:t>13.9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7514F59F">
      <w:pPr>
        <w:pStyle w:val="39"/>
        <w:rPr>
          <w:rFonts w:hint="eastAsia" w:ascii="宋体" w:hAnsi="宋体" w:eastAsia="宋体" w:cs="宋体"/>
          <w:snapToGrid w:val="0"/>
        </w:rPr>
      </w:pPr>
      <w:r>
        <w:rPr>
          <w:rFonts w:hint="eastAsia" w:ascii="宋体" w:hAnsi="宋体" w:eastAsia="宋体" w:cs="宋体"/>
          <w:snapToGrid w:val="0"/>
        </w:rPr>
        <w:t>对医疗器械产品，提供取得药品监督管理部门授予的准字号医疗器械注册证的，视为符合本国产品标准，无须填写《声明函》，</w:t>
      </w:r>
      <w:r>
        <w:rPr>
          <w:rFonts w:hint="eastAsia" w:ascii="宋体" w:hAnsi="宋体" w:eastAsia="宋体" w:cs="宋体"/>
          <w:szCs w:val="24"/>
        </w:rPr>
        <w:t>报价给予20%的价格扣除，用扣除后的价格参与评审。</w:t>
      </w:r>
    </w:p>
    <w:p w14:paraId="47ED6261">
      <w:pPr>
        <w:pStyle w:val="39"/>
        <w:rPr>
          <w:rFonts w:hint="eastAsia" w:ascii="宋体" w:hAnsi="宋体" w:eastAsia="宋体" w:cs="宋体"/>
          <w:snapToGrid w:val="0"/>
        </w:rPr>
      </w:pPr>
      <w:r>
        <w:rPr>
          <w:rFonts w:hint="eastAsia" w:ascii="宋体" w:hAnsi="宋体" w:eastAsia="宋体" w:cs="宋体"/>
          <w:snapToGrid w:val="0"/>
        </w:rPr>
        <w:t>13.10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2D48E9A3">
      <w:pPr>
        <w:pStyle w:val="4"/>
        <w:rPr>
          <w:rFonts w:hint="eastAsia" w:ascii="宋体" w:hAnsi="宋体" w:eastAsia="宋体" w:cs="宋体"/>
          <w:lang w:val="zh-CN"/>
        </w:rPr>
      </w:pPr>
      <w:r>
        <w:rPr>
          <w:rFonts w:hint="eastAsia" w:ascii="宋体" w:hAnsi="宋体" w:eastAsia="宋体" w:cs="宋体"/>
          <w:lang w:val="zh-CN"/>
        </w:rPr>
        <w:t>（</w:t>
      </w:r>
      <w:r>
        <w:rPr>
          <w:rFonts w:hint="eastAsia" w:ascii="宋体" w:hAnsi="宋体" w:eastAsia="宋体" w:cs="宋体"/>
        </w:rPr>
        <w:t>五</w:t>
      </w:r>
      <w:r>
        <w:rPr>
          <w:rFonts w:hint="eastAsia" w:ascii="宋体" w:hAnsi="宋体" w:eastAsia="宋体" w:cs="宋体"/>
          <w:lang w:val="zh-CN"/>
        </w:rPr>
        <w:t>）评标得分及复核</w:t>
      </w:r>
    </w:p>
    <w:p w14:paraId="04F5DF70">
      <w:pPr>
        <w:pStyle w:val="39"/>
        <w:rPr>
          <w:rFonts w:hint="eastAsia" w:ascii="宋体" w:hAnsi="宋体" w:eastAsia="宋体" w:cs="宋体"/>
        </w:rPr>
      </w:pPr>
      <w:r>
        <w:rPr>
          <w:rFonts w:hint="eastAsia" w:ascii="宋体" w:hAnsi="宋体" w:eastAsia="宋体" w:cs="宋体"/>
          <w:lang w:val="en-US"/>
        </w:rPr>
        <w:t>14.</w:t>
      </w:r>
      <w:r>
        <w:rPr>
          <w:rFonts w:hint="eastAsia" w:ascii="宋体" w:hAnsi="宋体" w:eastAsia="宋体" w:cs="宋体"/>
        </w:rPr>
        <w:t>评标过程中，各项分值一般精确到小数点后两位，评标得分应为商务评分、技术评分、报价评分之和。评标委员会各成员应汇总每个投标人的得分。</w:t>
      </w:r>
    </w:p>
    <w:p w14:paraId="4FE906AE">
      <w:pPr>
        <w:pStyle w:val="39"/>
        <w:rPr>
          <w:rFonts w:hint="eastAsia" w:ascii="宋体" w:hAnsi="宋体" w:eastAsia="宋体" w:cs="宋体"/>
        </w:rPr>
      </w:pPr>
      <w:r>
        <w:rPr>
          <w:rFonts w:hint="eastAsia" w:ascii="宋体" w:hAnsi="宋体" w:eastAsia="宋体" w:cs="宋体"/>
          <w:lang w:val="en-US"/>
        </w:rPr>
        <w:t>14.1</w:t>
      </w:r>
      <w:r>
        <w:rPr>
          <w:rFonts w:hint="eastAsia" w:ascii="宋体" w:hAnsi="宋体" w:eastAsia="宋体" w:cs="宋体"/>
        </w:rPr>
        <w:t>评标结果汇总完成后，采购代理机构应对评标结果进行复核。经复核发现存在以下情形之一的，评标委员会应当当场修改评标结果，并在评标报告中记载：</w:t>
      </w:r>
    </w:p>
    <w:p w14:paraId="5C5C5F9C">
      <w:pPr>
        <w:pStyle w:val="39"/>
        <w:rPr>
          <w:rFonts w:hint="eastAsia" w:ascii="宋体" w:hAnsi="宋体" w:eastAsia="宋体" w:cs="宋体"/>
        </w:rPr>
      </w:pPr>
      <w:r>
        <w:rPr>
          <w:rFonts w:hint="eastAsia" w:ascii="宋体" w:hAnsi="宋体" w:eastAsia="宋体" w:cs="宋体"/>
          <w:lang w:val="en-US"/>
        </w:rPr>
        <w:t>（1）</w:t>
      </w:r>
      <w:r>
        <w:rPr>
          <w:rFonts w:hint="eastAsia" w:ascii="宋体" w:hAnsi="宋体" w:eastAsia="宋体" w:cs="宋体"/>
        </w:rPr>
        <w:t>分值汇总计算错误的；</w:t>
      </w:r>
    </w:p>
    <w:p w14:paraId="16132527">
      <w:pPr>
        <w:pStyle w:val="39"/>
        <w:rPr>
          <w:rFonts w:hint="eastAsia" w:ascii="宋体" w:hAnsi="宋体" w:eastAsia="宋体" w:cs="宋体"/>
        </w:rPr>
      </w:pPr>
      <w:r>
        <w:rPr>
          <w:rFonts w:hint="eastAsia" w:ascii="宋体" w:hAnsi="宋体" w:eastAsia="宋体" w:cs="宋体"/>
          <w:lang w:val="en-US"/>
        </w:rPr>
        <w:t>（2）</w:t>
      </w:r>
      <w:r>
        <w:rPr>
          <w:rFonts w:hint="eastAsia" w:ascii="宋体" w:hAnsi="宋体" w:eastAsia="宋体" w:cs="宋体"/>
        </w:rPr>
        <w:t>分项评分超出评分标准范围的；</w:t>
      </w:r>
    </w:p>
    <w:p w14:paraId="4A488E57">
      <w:pPr>
        <w:pStyle w:val="39"/>
        <w:rPr>
          <w:rFonts w:hint="eastAsia" w:ascii="宋体" w:hAnsi="宋体" w:eastAsia="宋体" w:cs="宋体"/>
        </w:rPr>
      </w:pPr>
      <w:r>
        <w:rPr>
          <w:rFonts w:hint="eastAsia" w:ascii="宋体" w:hAnsi="宋体" w:eastAsia="宋体" w:cs="宋体"/>
          <w:lang w:val="en-US"/>
        </w:rPr>
        <w:t>（3）</w:t>
      </w:r>
      <w:r>
        <w:rPr>
          <w:rFonts w:hint="eastAsia" w:ascii="宋体" w:hAnsi="宋体" w:eastAsia="宋体" w:cs="宋体"/>
        </w:rPr>
        <w:t>评标委员会成员对客观评审因素评分不一致的；</w:t>
      </w:r>
    </w:p>
    <w:p w14:paraId="3F4F6B58">
      <w:pPr>
        <w:pStyle w:val="39"/>
        <w:rPr>
          <w:rFonts w:hint="eastAsia" w:ascii="宋体" w:hAnsi="宋体" w:eastAsia="宋体" w:cs="宋体"/>
        </w:rPr>
      </w:pPr>
      <w:r>
        <w:rPr>
          <w:rFonts w:hint="eastAsia" w:ascii="宋体" w:hAnsi="宋体" w:eastAsia="宋体" w:cs="宋体"/>
          <w:lang w:val="en-US"/>
        </w:rPr>
        <w:t>（4）</w:t>
      </w:r>
      <w:r>
        <w:rPr>
          <w:rFonts w:hint="eastAsia" w:ascii="宋体" w:hAnsi="宋体" w:eastAsia="宋体" w:cs="宋体"/>
        </w:rPr>
        <w:t>经评标委员会认定评分畸高、畸低的。</w:t>
      </w:r>
    </w:p>
    <w:p w14:paraId="14C15E37">
      <w:pPr>
        <w:pStyle w:val="39"/>
        <w:rPr>
          <w:rFonts w:hint="eastAsia" w:ascii="宋体" w:hAnsi="宋体" w:eastAsia="宋体" w:cs="宋体"/>
        </w:rPr>
      </w:pPr>
      <w:r>
        <w:rPr>
          <w:rFonts w:hint="eastAsia" w:ascii="宋体" w:hAnsi="宋体" w:eastAsia="宋体" w:cs="宋体"/>
          <w:lang w:val="en-US"/>
        </w:rPr>
        <w:t>15.</w:t>
      </w:r>
      <w:r>
        <w:rPr>
          <w:rFonts w:hint="eastAsia" w:ascii="宋体" w:hAnsi="宋体" w:eastAsia="宋体" w:cs="宋体"/>
        </w:rPr>
        <w:t>各投标人的最终得分为评标委员会所有成员对各投标人评标得分汇总后的算术平均值。</w:t>
      </w:r>
    </w:p>
    <w:p w14:paraId="5F249DF0">
      <w:pPr>
        <w:pStyle w:val="39"/>
        <w:rPr>
          <w:rFonts w:hint="eastAsia" w:ascii="宋体" w:hAnsi="宋体" w:eastAsia="宋体" w:cs="宋体"/>
        </w:rPr>
      </w:pPr>
      <w:r>
        <w:rPr>
          <w:rFonts w:hint="eastAsia" w:ascii="宋体" w:hAnsi="宋体" w:eastAsia="宋体" w:cs="宋体"/>
        </w:rPr>
        <w:t>15.1除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75D09144">
      <w:pPr>
        <w:pStyle w:val="39"/>
        <w:rPr>
          <w:rFonts w:hint="eastAsia" w:ascii="宋体" w:hAnsi="宋体" w:eastAsia="宋体" w:cs="宋体"/>
        </w:rPr>
      </w:pPr>
      <w:r>
        <w:rPr>
          <w:rFonts w:hint="eastAsia" w:ascii="宋体" w:hAnsi="宋体" w:eastAsia="宋体" w:cs="宋体"/>
        </w:rPr>
        <w:t>15.2采购人或者采购代理机构不得通过对样品进行检测、对投标人进行考察等方式改变评审结果。</w:t>
      </w:r>
    </w:p>
    <w:p w14:paraId="3867F7E7">
      <w:pPr>
        <w:pStyle w:val="4"/>
        <w:rPr>
          <w:rFonts w:hint="eastAsia" w:ascii="宋体" w:hAnsi="宋体" w:eastAsia="宋体" w:cs="宋体"/>
          <w:lang w:val="zh-CN"/>
        </w:rPr>
      </w:pPr>
      <w:r>
        <w:rPr>
          <w:rFonts w:hint="eastAsia" w:ascii="宋体" w:hAnsi="宋体" w:eastAsia="宋体" w:cs="宋体"/>
          <w:lang w:val="zh-CN"/>
        </w:rPr>
        <w:t>（</w:t>
      </w:r>
      <w:r>
        <w:rPr>
          <w:rFonts w:hint="eastAsia" w:ascii="宋体" w:hAnsi="宋体" w:eastAsia="宋体" w:cs="宋体"/>
        </w:rPr>
        <w:t>六</w:t>
      </w:r>
      <w:r>
        <w:rPr>
          <w:rFonts w:hint="eastAsia" w:ascii="宋体" w:hAnsi="宋体" w:eastAsia="宋体" w:cs="宋体"/>
          <w:lang w:val="zh-CN"/>
        </w:rPr>
        <w:t>）排序与推荐</w:t>
      </w:r>
    </w:p>
    <w:p w14:paraId="4EF6ED73">
      <w:pPr>
        <w:pStyle w:val="39"/>
        <w:rPr>
          <w:rFonts w:hint="eastAsia" w:ascii="宋体" w:hAnsi="宋体" w:eastAsia="宋体" w:cs="宋体"/>
        </w:rPr>
      </w:pPr>
      <w:r>
        <w:rPr>
          <w:rFonts w:hint="eastAsia" w:ascii="宋体" w:hAnsi="宋体" w:eastAsia="宋体" w:cs="宋体"/>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288ECAD8">
      <w:pPr>
        <w:pStyle w:val="39"/>
        <w:rPr>
          <w:rFonts w:hint="eastAsia" w:ascii="宋体" w:hAnsi="宋体" w:eastAsia="宋体" w:cs="宋体"/>
        </w:rPr>
      </w:pPr>
      <w:r>
        <w:rPr>
          <w:rFonts w:hint="eastAsia" w:ascii="宋体" w:hAnsi="宋体" w:eastAsia="宋体" w:cs="宋体"/>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2D4B7557">
      <w:pPr>
        <w:pStyle w:val="39"/>
        <w:rPr>
          <w:rFonts w:hint="eastAsia" w:ascii="宋体" w:hAnsi="宋体" w:eastAsia="宋体" w:cs="宋体"/>
        </w:rPr>
      </w:pPr>
      <w:r>
        <w:rPr>
          <w:rFonts w:hint="eastAsia" w:ascii="宋体" w:hAnsi="宋体" w:eastAsia="宋体" w:cs="宋体"/>
        </w:rPr>
        <w:t>18.中标候选人推荐家数详见“投标人须知前附表”。</w:t>
      </w:r>
    </w:p>
    <w:p w14:paraId="717AA9CE">
      <w:pPr>
        <w:pStyle w:val="4"/>
        <w:rPr>
          <w:rFonts w:hint="eastAsia" w:ascii="宋体" w:hAnsi="宋体" w:eastAsia="宋体" w:cs="宋体"/>
          <w:lang w:val="zh-CN"/>
        </w:rPr>
      </w:pPr>
      <w:r>
        <w:rPr>
          <w:rFonts w:hint="eastAsia" w:ascii="宋体" w:hAnsi="宋体" w:eastAsia="宋体" w:cs="宋体"/>
          <w:lang w:val="zh-CN"/>
        </w:rPr>
        <w:t>（</w:t>
      </w:r>
      <w:r>
        <w:rPr>
          <w:rFonts w:hint="eastAsia" w:ascii="宋体" w:hAnsi="宋体" w:eastAsia="宋体" w:cs="宋体"/>
        </w:rPr>
        <w:t>七</w:t>
      </w:r>
      <w:r>
        <w:rPr>
          <w:rFonts w:hint="eastAsia" w:ascii="宋体" w:hAnsi="宋体" w:eastAsia="宋体" w:cs="宋体"/>
          <w:lang w:val="zh-CN"/>
        </w:rPr>
        <w:t>）编写评标报告</w:t>
      </w:r>
    </w:p>
    <w:p w14:paraId="10E82CC0">
      <w:pPr>
        <w:pStyle w:val="39"/>
        <w:rPr>
          <w:rFonts w:hint="eastAsia" w:ascii="宋体" w:hAnsi="宋体" w:eastAsia="宋体" w:cs="宋体"/>
        </w:rPr>
      </w:pPr>
      <w:r>
        <w:rPr>
          <w:rFonts w:hint="eastAsia" w:ascii="宋体" w:hAnsi="宋体" w:eastAsia="宋体" w:cs="宋体"/>
          <w:lang w:val="en-US"/>
        </w:rPr>
        <w:t>19.</w:t>
      </w:r>
      <w:r>
        <w:rPr>
          <w:rFonts w:hint="eastAsia" w:ascii="宋体" w:hAnsi="宋体" w:eastAsia="宋体" w:cs="宋体"/>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bookmarkStart w:id="312" w:name="_Toc102119852"/>
      <w:bookmarkStart w:id="313" w:name="_Toc102114919"/>
      <w:bookmarkStart w:id="314" w:name="_Toc102116021"/>
      <w:bookmarkStart w:id="315" w:name="_Toc102056217"/>
      <w:bookmarkStart w:id="316" w:name="_Toc155185913"/>
      <w:bookmarkStart w:id="317" w:name="_Toc102116151"/>
      <w:bookmarkStart w:id="318" w:name="_Toc102057717"/>
      <w:bookmarkStart w:id="319" w:name="_Toc163492906"/>
    </w:p>
    <w:p w14:paraId="4D476182">
      <w:pPr>
        <w:pStyle w:val="4"/>
        <w:rPr>
          <w:rFonts w:hint="eastAsia" w:ascii="宋体" w:hAnsi="宋体" w:eastAsia="宋体" w:cs="宋体"/>
          <w:lang w:val="zh-CN"/>
        </w:rPr>
      </w:pPr>
      <w:r>
        <w:rPr>
          <w:rFonts w:hint="eastAsia" w:ascii="宋体" w:hAnsi="宋体" w:eastAsia="宋体" w:cs="宋体"/>
          <w:lang w:val="zh-CN"/>
        </w:rPr>
        <w:t>（</w:t>
      </w:r>
      <w:r>
        <w:rPr>
          <w:rFonts w:hint="eastAsia" w:ascii="宋体" w:hAnsi="宋体" w:eastAsia="宋体" w:cs="宋体"/>
        </w:rPr>
        <w:t>八</w:t>
      </w:r>
      <w:r>
        <w:rPr>
          <w:rFonts w:hint="eastAsia" w:ascii="宋体" w:hAnsi="宋体" w:eastAsia="宋体" w:cs="宋体"/>
          <w:lang w:val="zh-CN"/>
        </w:rPr>
        <w:t>）</w:t>
      </w:r>
      <w:r>
        <w:rPr>
          <w:rFonts w:hint="eastAsia" w:ascii="宋体" w:hAnsi="宋体" w:eastAsia="宋体" w:cs="宋体"/>
        </w:rPr>
        <w:t>投标无效及</w:t>
      </w:r>
      <w:r>
        <w:rPr>
          <w:rFonts w:hint="eastAsia" w:ascii="宋体" w:hAnsi="宋体" w:eastAsia="宋体" w:cs="宋体"/>
          <w:lang w:val="zh-CN"/>
        </w:rPr>
        <w:t>应予废标的情形</w:t>
      </w:r>
      <w:bookmarkEnd w:id="312"/>
      <w:bookmarkEnd w:id="313"/>
      <w:bookmarkEnd w:id="314"/>
      <w:bookmarkEnd w:id="315"/>
      <w:bookmarkEnd w:id="316"/>
      <w:bookmarkEnd w:id="317"/>
      <w:bookmarkEnd w:id="318"/>
      <w:bookmarkEnd w:id="319"/>
    </w:p>
    <w:p w14:paraId="6BDFE51F">
      <w:pPr>
        <w:pStyle w:val="39"/>
        <w:rPr>
          <w:rFonts w:hint="eastAsia" w:ascii="宋体" w:hAnsi="宋体" w:eastAsia="宋体" w:cs="宋体"/>
        </w:rPr>
      </w:pPr>
      <w:r>
        <w:rPr>
          <w:rFonts w:hint="eastAsia" w:ascii="宋体" w:hAnsi="宋体" w:eastAsia="宋体" w:cs="宋体"/>
        </w:rPr>
        <w:t>20.投标人存在下列情形之一的，</w:t>
      </w:r>
      <w:r>
        <w:rPr>
          <w:rFonts w:hint="eastAsia" w:ascii="宋体" w:hAnsi="宋体" w:eastAsia="宋体" w:cs="宋体"/>
          <w:b/>
          <w:bCs/>
        </w:rPr>
        <w:t>投标无效</w:t>
      </w:r>
      <w:r>
        <w:rPr>
          <w:rFonts w:hint="eastAsia" w:ascii="宋体" w:hAnsi="宋体" w:eastAsia="宋体" w:cs="宋体"/>
        </w:rPr>
        <w:t>：</w:t>
      </w:r>
    </w:p>
    <w:p w14:paraId="379A23A7">
      <w:pPr>
        <w:pStyle w:val="39"/>
        <w:rPr>
          <w:rFonts w:hint="eastAsia" w:ascii="宋体" w:hAnsi="宋体" w:eastAsia="宋体" w:cs="宋体"/>
        </w:rPr>
      </w:pPr>
      <w:r>
        <w:rPr>
          <w:rFonts w:hint="eastAsia" w:ascii="宋体" w:hAnsi="宋体" w:eastAsia="宋体" w:cs="宋体"/>
          <w:lang w:val="en-US"/>
        </w:rPr>
        <w:t>20.</w:t>
      </w:r>
      <w:r>
        <w:rPr>
          <w:rFonts w:hint="eastAsia" w:ascii="宋体" w:hAnsi="宋体" w:eastAsia="宋体" w:cs="宋体"/>
        </w:rPr>
        <w:t>1</w:t>
      </w:r>
      <w:r>
        <w:rPr>
          <w:rFonts w:hint="eastAsia" w:ascii="宋体" w:hAnsi="宋体" w:eastAsia="宋体" w:cs="宋体"/>
          <w:lang w:val="en-US"/>
        </w:rPr>
        <w:t>投标人</w:t>
      </w:r>
      <w:r>
        <w:rPr>
          <w:rFonts w:hint="eastAsia" w:ascii="宋体" w:hAnsi="宋体" w:eastAsia="宋体" w:cs="宋体"/>
        </w:rPr>
        <w:t>不具备《中华人民共和国政府采购法》第二十二条规定条件</w:t>
      </w:r>
      <w:r>
        <w:rPr>
          <w:rFonts w:hint="eastAsia" w:ascii="宋体" w:hAnsi="宋体" w:eastAsia="宋体" w:cs="宋体"/>
          <w:lang w:val="en-US"/>
        </w:rPr>
        <w:t>；</w:t>
      </w:r>
    </w:p>
    <w:p w14:paraId="4C4A705D">
      <w:pPr>
        <w:pStyle w:val="39"/>
        <w:rPr>
          <w:rFonts w:hint="eastAsia" w:ascii="宋体" w:hAnsi="宋体" w:eastAsia="宋体" w:cs="宋体"/>
          <w:lang w:val="en-US"/>
        </w:rPr>
      </w:pPr>
      <w:r>
        <w:rPr>
          <w:rFonts w:hint="eastAsia" w:ascii="宋体" w:hAnsi="宋体" w:eastAsia="宋体" w:cs="宋体"/>
          <w:lang w:val="en-US"/>
        </w:rPr>
        <w:t>20.</w:t>
      </w:r>
      <w:r>
        <w:rPr>
          <w:rFonts w:hint="eastAsia" w:ascii="宋体" w:hAnsi="宋体" w:eastAsia="宋体" w:cs="宋体"/>
        </w:rPr>
        <w:t>2投标文件未按招标文件要求签署、盖章的</w:t>
      </w:r>
      <w:r>
        <w:rPr>
          <w:rFonts w:hint="eastAsia" w:ascii="宋体" w:hAnsi="宋体" w:eastAsia="宋体" w:cs="宋体"/>
          <w:lang w:val="en-US"/>
        </w:rPr>
        <w:t>；</w:t>
      </w:r>
    </w:p>
    <w:p w14:paraId="45A98F75">
      <w:pPr>
        <w:pStyle w:val="39"/>
        <w:rPr>
          <w:rFonts w:hint="eastAsia" w:ascii="宋体" w:hAnsi="宋体" w:eastAsia="宋体" w:cs="宋体"/>
        </w:rPr>
      </w:pPr>
      <w:r>
        <w:rPr>
          <w:rFonts w:hint="eastAsia" w:ascii="宋体" w:hAnsi="宋体" w:eastAsia="宋体" w:cs="宋体"/>
        </w:rPr>
        <w:t>20.3不具备招标文件中规定的资格要求的（投标人未提供有效资格文件的，视为投标人不具备招标文件中规定的资格要求）；</w:t>
      </w:r>
    </w:p>
    <w:p w14:paraId="0C616130">
      <w:pPr>
        <w:pStyle w:val="39"/>
        <w:rPr>
          <w:rFonts w:hint="eastAsia" w:ascii="宋体" w:hAnsi="宋体" w:eastAsia="宋体" w:cs="宋体"/>
        </w:rPr>
      </w:pPr>
      <w:r>
        <w:rPr>
          <w:rFonts w:hint="eastAsia" w:ascii="宋体" w:hAnsi="宋体" w:eastAsia="宋体" w:cs="宋体"/>
          <w:lang w:val="en-US"/>
        </w:rPr>
        <w:t>20.</w:t>
      </w:r>
      <w:r>
        <w:rPr>
          <w:rFonts w:hint="eastAsia" w:ascii="宋体" w:hAnsi="宋体" w:eastAsia="宋体" w:cs="宋体"/>
        </w:rPr>
        <w:t>4</w:t>
      </w:r>
      <w:r>
        <w:rPr>
          <w:rFonts w:hint="eastAsia" w:ascii="宋体" w:hAnsi="宋体" w:eastAsia="宋体" w:cs="宋体"/>
          <w:lang w:val="en-US"/>
        </w:rPr>
        <w:t>投标</w:t>
      </w:r>
      <w:r>
        <w:rPr>
          <w:rFonts w:hint="eastAsia" w:ascii="宋体" w:hAnsi="宋体" w:eastAsia="宋体" w:cs="宋体"/>
        </w:rPr>
        <w:t>文件提供虚假材料的</w:t>
      </w:r>
      <w:r>
        <w:rPr>
          <w:rFonts w:hint="eastAsia" w:ascii="宋体" w:hAnsi="宋体" w:eastAsia="宋体" w:cs="宋体"/>
          <w:lang w:val="en-US"/>
        </w:rPr>
        <w:t>；</w:t>
      </w:r>
    </w:p>
    <w:p w14:paraId="37ACC796">
      <w:pPr>
        <w:pStyle w:val="39"/>
        <w:rPr>
          <w:rFonts w:hint="eastAsia" w:ascii="宋体" w:hAnsi="宋体" w:eastAsia="宋体" w:cs="宋体"/>
        </w:rPr>
      </w:pPr>
      <w:r>
        <w:rPr>
          <w:rFonts w:hint="eastAsia" w:ascii="宋体" w:hAnsi="宋体" w:eastAsia="宋体" w:cs="宋体"/>
          <w:lang w:val="en-US"/>
        </w:rPr>
        <w:t>20.</w:t>
      </w:r>
      <w:r>
        <w:rPr>
          <w:rFonts w:hint="eastAsia" w:ascii="宋体" w:hAnsi="宋体" w:eastAsia="宋体" w:cs="宋体"/>
        </w:rPr>
        <w:t>5</w:t>
      </w:r>
      <w:r>
        <w:rPr>
          <w:rFonts w:hint="eastAsia" w:ascii="宋体" w:hAnsi="宋体" w:eastAsia="宋体" w:cs="宋体"/>
          <w:lang w:val="en-US"/>
        </w:rPr>
        <w:t>投标</w:t>
      </w:r>
      <w:r>
        <w:rPr>
          <w:rFonts w:hint="eastAsia" w:ascii="宋体" w:hAnsi="宋体" w:eastAsia="宋体" w:cs="宋体"/>
        </w:rPr>
        <w:t>文件不满足</w:t>
      </w:r>
      <w:r>
        <w:rPr>
          <w:rFonts w:hint="eastAsia" w:ascii="宋体" w:hAnsi="宋体" w:eastAsia="宋体" w:cs="宋体"/>
          <w:lang w:val="en-US"/>
        </w:rPr>
        <w:t>招标</w:t>
      </w:r>
      <w:r>
        <w:rPr>
          <w:rFonts w:hint="eastAsia" w:ascii="宋体" w:hAnsi="宋体" w:eastAsia="宋体" w:cs="宋体"/>
        </w:rPr>
        <w:t>文件中标注“★”号的实质性条款（或指标）要求的</w:t>
      </w:r>
      <w:r>
        <w:rPr>
          <w:rFonts w:hint="eastAsia" w:ascii="宋体" w:hAnsi="宋体" w:eastAsia="宋体" w:cs="宋体"/>
          <w:lang w:val="en-US"/>
        </w:rPr>
        <w:t>；</w:t>
      </w:r>
    </w:p>
    <w:p w14:paraId="068B3E67">
      <w:pPr>
        <w:pStyle w:val="39"/>
        <w:rPr>
          <w:rFonts w:hint="eastAsia" w:ascii="宋体" w:hAnsi="宋体" w:eastAsia="宋体" w:cs="宋体"/>
          <w:lang w:val="en-US"/>
        </w:rPr>
      </w:pPr>
      <w:r>
        <w:rPr>
          <w:rFonts w:hint="eastAsia" w:ascii="宋体" w:hAnsi="宋体" w:eastAsia="宋体" w:cs="宋体"/>
          <w:lang w:val="en-US"/>
        </w:rPr>
        <w:t>20.</w:t>
      </w:r>
      <w:r>
        <w:rPr>
          <w:rFonts w:hint="eastAsia" w:ascii="宋体" w:hAnsi="宋体" w:eastAsia="宋体" w:cs="宋体"/>
        </w:rPr>
        <w:t>6</w:t>
      </w:r>
      <w:r>
        <w:rPr>
          <w:rFonts w:hint="eastAsia" w:ascii="宋体" w:hAnsi="宋体" w:eastAsia="宋体" w:cs="宋体"/>
          <w:lang w:val="en-US"/>
        </w:rPr>
        <w:t>投标人</w:t>
      </w:r>
      <w:r>
        <w:rPr>
          <w:rFonts w:hint="eastAsia" w:ascii="宋体" w:hAnsi="宋体" w:eastAsia="宋体" w:cs="宋体"/>
        </w:rPr>
        <w:t>报价超过招标文件中规定的最高限价或者预算金额的</w:t>
      </w:r>
      <w:r>
        <w:rPr>
          <w:rFonts w:hint="eastAsia" w:ascii="宋体" w:hAnsi="宋体" w:eastAsia="宋体" w:cs="宋体"/>
          <w:lang w:val="en-US"/>
        </w:rPr>
        <w:t>；</w:t>
      </w:r>
    </w:p>
    <w:p w14:paraId="2FFF900A">
      <w:pPr>
        <w:pStyle w:val="39"/>
        <w:rPr>
          <w:rFonts w:hint="eastAsia" w:ascii="宋体" w:hAnsi="宋体" w:eastAsia="宋体" w:cs="宋体"/>
        </w:rPr>
      </w:pPr>
      <w:r>
        <w:rPr>
          <w:rFonts w:hint="eastAsia" w:ascii="宋体" w:hAnsi="宋体" w:eastAsia="宋体" w:cs="宋体"/>
          <w:lang w:val="en-US"/>
        </w:rPr>
        <w:t>20.</w:t>
      </w:r>
      <w:r>
        <w:rPr>
          <w:rFonts w:hint="eastAsia" w:ascii="宋体" w:hAnsi="宋体" w:eastAsia="宋体" w:cs="宋体"/>
        </w:rPr>
        <w:t>7联合体的供应商未提交各方共同签署的</w:t>
      </w:r>
      <w:r>
        <w:rPr>
          <w:rFonts w:hint="eastAsia" w:ascii="宋体" w:hAnsi="宋体" w:eastAsia="宋体" w:cs="宋体"/>
          <w:lang w:val="en-US"/>
        </w:rPr>
        <w:t>联合体</w:t>
      </w:r>
      <w:r>
        <w:rPr>
          <w:rFonts w:hint="eastAsia" w:ascii="宋体" w:hAnsi="宋体" w:eastAsia="宋体" w:cs="宋体"/>
        </w:rPr>
        <w:t>协议</w:t>
      </w:r>
      <w:r>
        <w:rPr>
          <w:rFonts w:hint="eastAsia" w:ascii="宋体" w:hAnsi="宋体" w:eastAsia="宋体" w:cs="宋体"/>
          <w:lang w:val="en-US"/>
        </w:rPr>
        <w:t>的；</w:t>
      </w:r>
    </w:p>
    <w:p w14:paraId="6CCA8DA8">
      <w:pPr>
        <w:pStyle w:val="39"/>
        <w:rPr>
          <w:rFonts w:hint="eastAsia" w:ascii="宋体" w:hAnsi="宋体" w:eastAsia="宋体" w:cs="宋体"/>
        </w:rPr>
      </w:pPr>
      <w:r>
        <w:rPr>
          <w:rFonts w:hint="eastAsia" w:ascii="宋体" w:hAnsi="宋体" w:eastAsia="宋体" w:cs="宋体"/>
        </w:rPr>
        <w:t>20.8投标人未按招标文件的规定交纳投标保证金的；</w:t>
      </w:r>
    </w:p>
    <w:p w14:paraId="414297DF">
      <w:pPr>
        <w:pStyle w:val="39"/>
        <w:rPr>
          <w:rFonts w:hint="eastAsia" w:ascii="宋体" w:hAnsi="宋体" w:eastAsia="宋体" w:cs="宋体"/>
        </w:rPr>
      </w:pPr>
      <w:r>
        <w:rPr>
          <w:rFonts w:hint="eastAsia" w:ascii="宋体" w:hAnsi="宋体" w:eastAsia="宋体" w:cs="宋体"/>
          <w:lang w:val="en-US"/>
        </w:rPr>
        <w:t>20.</w:t>
      </w:r>
      <w:r>
        <w:rPr>
          <w:rFonts w:hint="eastAsia" w:ascii="宋体" w:hAnsi="宋体" w:eastAsia="宋体" w:cs="宋体"/>
        </w:rPr>
        <w:t>9评审期间，</w:t>
      </w:r>
      <w:r>
        <w:rPr>
          <w:rFonts w:hint="eastAsia" w:ascii="宋体" w:hAnsi="宋体" w:eastAsia="宋体" w:cs="宋体"/>
          <w:lang w:val="en-US"/>
        </w:rPr>
        <w:t>投标人</w:t>
      </w:r>
      <w:r>
        <w:rPr>
          <w:rFonts w:hint="eastAsia" w:ascii="宋体" w:hAnsi="宋体" w:eastAsia="宋体" w:cs="宋体"/>
        </w:rPr>
        <w:t>没有按评标委员会的要求提交经授权代表签字的澄清、说明、补正或改变了</w:t>
      </w:r>
      <w:r>
        <w:rPr>
          <w:rFonts w:hint="eastAsia" w:ascii="宋体" w:hAnsi="宋体" w:eastAsia="宋体" w:cs="宋体"/>
          <w:lang w:val="en-US"/>
        </w:rPr>
        <w:t>投标</w:t>
      </w:r>
      <w:r>
        <w:rPr>
          <w:rFonts w:hint="eastAsia" w:ascii="宋体" w:hAnsi="宋体" w:eastAsia="宋体" w:cs="宋体"/>
        </w:rPr>
        <w:t>文件的实质性内容</w:t>
      </w:r>
      <w:r>
        <w:rPr>
          <w:rFonts w:hint="eastAsia" w:ascii="宋体" w:hAnsi="宋体" w:eastAsia="宋体" w:cs="宋体"/>
          <w:lang w:val="en-US"/>
        </w:rPr>
        <w:t>的；</w:t>
      </w:r>
    </w:p>
    <w:p w14:paraId="379E4985">
      <w:pPr>
        <w:pStyle w:val="39"/>
        <w:rPr>
          <w:rFonts w:hint="eastAsia" w:ascii="宋体" w:hAnsi="宋体" w:eastAsia="宋体" w:cs="宋体"/>
          <w:lang w:val="en-US"/>
        </w:rPr>
      </w:pPr>
      <w:r>
        <w:rPr>
          <w:rFonts w:hint="eastAsia" w:ascii="宋体" w:hAnsi="宋体" w:eastAsia="宋体" w:cs="宋体"/>
          <w:lang w:val="en-US"/>
        </w:rPr>
        <w:t>20.</w:t>
      </w:r>
      <w:r>
        <w:rPr>
          <w:rFonts w:hint="eastAsia" w:ascii="宋体" w:hAnsi="宋体" w:eastAsia="宋体" w:cs="宋体"/>
        </w:rPr>
        <w:t>10</w:t>
      </w:r>
      <w:r>
        <w:rPr>
          <w:rFonts w:hint="eastAsia" w:ascii="宋体" w:hAnsi="宋体" w:eastAsia="宋体" w:cs="宋体"/>
          <w:lang w:val="en-US"/>
        </w:rPr>
        <w:t>投标人</w:t>
      </w:r>
      <w:r>
        <w:rPr>
          <w:rFonts w:hint="eastAsia" w:ascii="宋体" w:hAnsi="宋体" w:eastAsia="宋体" w:cs="宋体"/>
        </w:rPr>
        <w:t>对采购人、采购代理机构、评标委员会及其工作人员施加影响，有碍公平、公正</w:t>
      </w:r>
      <w:r>
        <w:rPr>
          <w:rFonts w:hint="eastAsia" w:ascii="宋体" w:hAnsi="宋体" w:eastAsia="宋体" w:cs="宋体"/>
          <w:lang w:val="en-US"/>
        </w:rPr>
        <w:t>的；</w:t>
      </w:r>
    </w:p>
    <w:p w14:paraId="0E68F4EB">
      <w:pPr>
        <w:pStyle w:val="39"/>
        <w:rPr>
          <w:rFonts w:hint="eastAsia" w:ascii="宋体" w:hAnsi="宋体" w:eastAsia="宋体" w:cs="宋体"/>
        </w:rPr>
      </w:pPr>
      <w:r>
        <w:rPr>
          <w:rFonts w:hint="eastAsia" w:ascii="宋体" w:hAnsi="宋体" w:eastAsia="宋体" w:cs="宋体"/>
        </w:rPr>
        <w:t>20.11投标文件含有采购人不能接受的附加条件的；</w:t>
      </w:r>
    </w:p>
    <w:p w14:paraId="50E76903">
      <w:pPr>
        <w:pStyle w:val="39"/>
        <w:rPr>
          <w:rFonts w:hint="eastAsia" w:ascii="宋体" w:hAnsi="宋体" w:eastAsia="宋体" w:cs="宋体"/>
          <w:lang w:val="en-US"/>
        </w:rPr>
      </w:pPr>
      <w:r>
        <w:rPr>
          <w:rFonts w:hint="eastAsia" w:ascii="宋体" w:hAnsi="宋体" w:eastAsia="宋体" w:cs="宋体"/>
          <w:lang w:val="en-US"/>
        </w:rPr>
        <w:t>20.</w:t>
      </w:r>
      <w:r>
        <w:rPr>
          <w:rFonts w:hint="eastAsia" w:ascii="宋体" w:hAnsi="宋体" w:eastAsia="宋体" w:cs="宋体"/>
        </w:rPr>
        <w:t>1</w:t>
      </w:r>
      <w:r>
        <w:rPr>
          <w:rFonts w:hint="eastAsia" w:ascii="宋体" w:hAnsi="宋体" w:eastAsia="宋体" w:cs="宋体"/>
          <w:lang w:val="en-US"/>
        </w:rPr>
        <w:t>2</w:t>
      </w:r>
      <w:r>
        <w:rPr>
          <w:rFonts w:hint="eastAsia" w:ascii="宋体" w:hAnsi="宋体" w:eastAsia="宋体" w:cs="宋体"/>
        </w:rPr>
        <w:t>法律、法规、规章规定属于</w:t>
      </w:r>
      <w:r>
        <w:rPr>
          <w:rFonts w:hint="eastAsia" w:ascii="宋体" w:hAnsi="宋体" w:eastAsia="宋体" w:cs="宋体"/>
          <w:lang w:val="en-US"/>
        </w:rPr>
        <w:t>投标</w:t>
      </w:r>
      <w:r>
        <w:rPr>
          <w:rFonts w:hint="eastAsia" w:ascii="宋体" w:hAnsi="宋体" w:eastAsia="宋体" w:cs="宋体"/>
        </w:rPr>
        <w:t>无效的其他情形。</w:t>
      </w:r>
    </w:p>
    <w:p w14:paraId="16D36936">
      <w:pPr>
        <w:pStyle w:val="39"/>
        <w:rPr>
          <w:rFonts w:hint="eastAsia" w:ascii="宋体" w:hAnsi="宋体" w:eastAsia="宋体" w:cs="宋体"/>
        </w:rPr>
      </w:pPr>
      <w:r>
        <w:rPr>
          <w:rFonts w:hint="eastAsia" w:ascii="宋体" w:hAnsi="宋体" w:eastAsia="宋体" w:cs="宋体"/>
        </w:rPr>
        <w:t>21.有下列情形之一的，视为投标人串通投标，其</w:t>
      </w:r>
      <w:r>
        <w:rPr>
          <w:rFonts w:hint="eastAsia" w:ascii="宋体" w:hAnsi="宋体" w:eastAsia="宋体" w:cs="宋体"/>
          <w:b/>
          <w:bCs/>
        </w:rPr>
        <w:t>投标无效</w:t>
      </w:r>
      <w:r>
        <w:rPr>
          <w:rFonts w:hint="eastAsia" w:ascii="宋体" w:hAnsi="宋体" w:eastAsia="宋体" w:cs="宋体"/>
        </w:rPr>
        <w:t>：</w:t>
      </w:r>
    </w:p>
    <w:p w14:paraId="4DBF702D">
      <w:pPr>
        <w:pStyle w:val="39"/>
        <w:rPr>
          <w:rFonts w:hint="eastAsia" w:ascii="宋体" w:hAnsi="宋体" w:eastAsia="宋体" w:cs="宋体"/>
        </w:rPr>
      </w:pPr>
      <w:r>
        <w:rPr>
          <w:rFonts w:hint="eastAsia" w:ascii="宋体" w:hAnsi="宋体" w:eastAsia="宋体" w:cs="宋体"/>
        </w:rPr>
        <w:t>21.1不同投标人的投标文件由同一单位或者个人编制；</w:t>
      </w:r>
    </w:p>
    <w:p w14:paraId="6B330755">
      <w:pPr>
        <w:pStyle w:val="39"/>
        <w:rPr>
          <w:rFonts w:hint="eastAsia" w:ascii="宋体" w:hAnsi="宋体" w:eastAsia="宋体" w:cs="宋体"/>
        </w:rPr>
      </w:pPr>
      <w:r>
        <w:rPr>
          <w:rFonts w:hint="eastAsia" w:ascii="宋体" w:hAnsi="宋体" w:eastAsia="宋体" w:cs="宋体"/>
        </w:rPr>
        <w:t>21.2不同投标人委托同一单位或者个人办理投标事宜；</w:t>
      </w:r>
    </w:p>
    <w:p w14:paraId="764082CE">
      <w:pPr>
        <w:pStyle w:val="39"/>
        <w:rPr>
          <w:rFonts w:hint="eastAsia" w:ascii="宋体" w:hAnsi="宋体" w:eastAsia="宋体" w:cs="宋体"/>
        </w:rPr>
      </w:pPr>
      <w:r>
        <w:rPr>
          <w:rFonts w:hint="eastAsia" w:ascii="宋体" w:hAnsi="宋体" w:eastAsia="宋体" w:cs="宋体"/>
        </w:rPr>
        <w:t>21.3不同投标人的投标文件载明的项目管理成员或者联系人员为同一人；</w:t>
      </w:r>
    </w:p>
    <w:p w14:paraId="59A267B2">
      <w:pPr>
        <w:pStyle w:val="39"/>
        <w:rPr>
          <w:rFonts w:hint="eastAsia" w:ascii="宋体" w:hAnsi="宋体" w:eastAsia="宋体" w:cs="宋体"/>
        </w:rPr>
      </w:pPr>
      <w:r>
        <w:rPr>
          <w:rFonts w:hint="eastAsia" w:ascii="宋体" w:hAnsi="宋体" w:eastAsia="宋体" w:cs="宋体"/>
        </w:rPr>
        <w:t>21.4不同投标人的投标文件异常一致或者投标报价呈规律性差异；</w:t>
      </w:r>
    </w:p>
    <w:p w14:paraId="5772D14E">
      <w:pPr>
        <w:pStyle w:val="39"/>
        <w:rPr>
          <w:rFonts w:hint="eastAsia" w:ascii="宋体" w:hAnsi="宋体" w:eastAsia="宋体" w:cs="宋体"/>
        </w:rPr>
      </w:pPr>
      <w:r>
        <w:rPr>
          <w:rFonts w:hint="eastAsia" w:ascii="宋体" w:hAnsi="宋体" w:eastAsia="宋体" w:cs="宋体"/>
        </w:rPr>
        <w:t>21.5不同投标人的投标文件相互混装；</w:t>
      </w:r>
    </w:p>
    <w:p w14:paraId="153B6329">
      <w:pPr>
        <w:pStyle w:val="39"/>
        <w:rPr>
          <w:rFonts w:hint="eastAsia" w:ascii="宋体" w:hAnsi="宋体" w:eastAsia="宋体" w:cs="宋体"/>
        </w:rPr>
      </w:pPr>
      <w:r>
        <w:rPr>
          <w:rFonts w:hint="eastAsia" w:ascii="宋体" w:hAnsi="宋体" w:eastAsia="宋体" w:cs="宋体"/>
        </w:rPr>
        <w:t>21.6不同投标人的投标保证金从同一单位或者个人的账户转出；</w:t>
      </w:r>
    </w:p>
    <w:p w14:paraId="3FB64D53">
      <w:pPr>
        <w:pStyle w:val="39"/>
        <w:rPr>
          <w:rFonts w:hint="eastAsia" w:ascii="宋体" w:hAnsi="宋体" w:eastAsia="宋体" w:cs="宋体"/>
          <w:lang w:val="en-US"/>
        </w:rPr>
      </w:pPr>
      <w:r>
        <w:rPr>
          <w:rFonts w:hint="eastAsia" w:ascii="宋体" w:hAnsi="宋体" w:eastAsia="宋体" w:cs="宋体"/>
          <w:lang w:val="en-US"/>
        </w:rPr>
        <w:t>21.7</w:t>
      </w:r>
      <w:r>
        <w:rPr>
          <w:rFonts w:hint="eastAsia" w:ascii="宋体" w:hAnsi="宋体" w:eastAsia="宋体" w:cs="宋体"/>
        </w:rPr>
        <w:t>不同投标人使用同一电脑（机器特征值一致：如MAC地址等）或使用同一电子密钥，编制或上传电子投标文件</w:t>
      </w:r>
      <w:r>
        <w:rPr>
          <w:rFonts w:hint="eastAsia" w:ascii="宋体" w:hAnsi="宋体" w:eastAsia="宋体" w:cs="宋体"/>
          <w:lang w:val="en-US"/>
        </w:rPr>
        <w:t>；</w:t>
      </w:r>
    </w:p>
    <w:p w14:paraId="7C9F7438">
      <w:pPr>
        <w:pStyle w:val="39"/>
        <w:rPr>
          <w:rFonts w:hint="eastAsia" w:ascii="宋体" w:hAnsi="宋体" w:eastAsia="宋体" w:cs="宋体"/>
        </w:rPr>
      </w:pPr>
      <w:r>
        <w:rPr>
          <w:rFonts w:hint="eastAsia" w:ascii="宋体" w:hAnsi="宋体" w:eastAsia="宋体" w:cs="宋体"/>
        </w:rPr>
        <w:t>21.8法律、法规、规章规定属于投标人串通投标的其他情形。</w:t>
      </w:r>
    </w:p>
    <w:p w14:paraId="2378CD94">
      <w:pPr>
        <w:pStyle w:val="39"/>
        <w:rPr>
          <w:rFonts w:hint="eastAsia" w:ascii="宋体" w:hAnsi="宋体" w:eastAsia="宋体" w:cs="宋体"/>
        </w:rPr>
      </w:pPr>
      <w:r>
        <w:rPr>
          <w:rFonts w:hint="eastAsia" w:ascii="宋体" w:hAnsi="宋体" w:eastAsia="宋体" w:cs="宋体"/>
          <w:lang w:val="en-US"/>
        </w:rPr>
        <w:t>22</w:t>
      </w:r>
      <w:r>
        <w:rPr>
          <w:rFonts w:hint="eastAsia" w:ascii="宋体" w:hAnsi="宋体" w:eastAsia="宋体" w:cs="宋体"/>
        </w:rPr>
        <w:t>.根据《中华人民共和国政府采购法》第三十六条之规定，在招标采购过程中，出现下列情形之一的，应予</w:t>
      </w:r>
      <w:r>
        <w:rPr>
          <w:rFonts w:hint="eastAsia" w:ascii="宋体" w:hAnsi="宋体" w:eastAsia="宋体" w:cs="宋体"/>
          <w:b/>
          <w:bCs/>
        </w:rPr>
        <w:t>废标</w:t>
      </w:r>
      <w:r>
        <w:rPr>
          <w:rFonts w:hint="eastAsia" w:ascii="宋体" w:hAnsi="宋体" w:eastAsia="宋体" w:cs="宋体"/>
        </w:rPr>
        <w:t>：</w:t>
      </w:r>
    </w:p>
    <w:p w14:paraId="53B4C00C">
      <w:pPr>
        <w:pStyle w:val="39"/>
        <w:rPr>
          <w:rFonts w:hint="eastAsia" w:ascii="宋体" w:hAnsi="宋体" w:eastAsia="宋体" w:cs="宋体"/>
        </w:rPr>
      </w:pPr>
      <w:r>
        <w:rPr>
          <w:rFonts w:hint="eastAsia" w:ascii="宋体" w:hAnsi="宋体" w:eastAsia="宋体" w:cs="宋体"/>
          <w:lang w:val="en-US"/>
        </w:rPr>
        <w:t>22</w:t>
      </w:r>
      <w:r>
        <w:rPr>
          <w:rFonts w:hint="eastAsia" w:ascii="宋体" w:hAnsi="宋体" w:eastAsia="宋体" w:cs="宋体"/>
        </w:rPr>
        <w:t>.1符合专业条件的供应商或者对招标文件作实质响应的供应商不足3家的；</w:t>
      </w:r>
    </w:p>
    <w:p w14:paraId="0DF07E0F">
      <w:pPr>
        <w:pStyle w:val="39"/>
        <w:rPr>
          <w:rFonts w:hint="eastAsia" w:ascii="宋体" w:hAnsi="宋体" w:eastAsia="宋体" w:cs="宋体"/>
        </w:rPr>
      </w:pPr>
      <w:r>
        <w:rPr>
          <w:rFonts w:hint="eastAsia" w:ascii="宋体" w:hAnsi="宋体" w:eastAsia="宋体" w:cs="宋体"/>
          <w:lang w:val="en-US"/>
        </w:rPr>
        <w:t>22</w:t>
      </w:r>
      <w:r>
        <w:rPr>
          <w:rFonts w:hint="eastAsia" w:ascii="宋体" w:hAnsi="宋体" w:eastAsia="宋体" w:cs="宋体"/>
        </w:rPr>
        <w:t>.2出现影响采购公正的违法、违规行为的；</w:t>
      </w:r>
    </w:p>
    <w:p w14:paraId="1F2AE266">
      <w:pPr>
        <w:pStyle w:val="39"/>
        <w:rPr>
          <w:rFonts w:hint="eastAsia" w:ascii="宋体" w:hAnsi="宋体" w:eastAsia="宋体" w:cs="宋体"/>
        </w:rPr>
      </w:pPr>
      <w:r>
        <w:rPr>
          <w:rFonts w:hint="eastAsia" w:ascii="宋体" w:hAnsi="宋体" w:eastAsia="宋体" w:cs="宋体"/>
          <w:lang w:val="en-US"/>
        </w:rPr>
        <w:t>22</w:t>
      </w:r>
      <w:r>
        <w:rPr>
          <w:rFonts w:hint="eastAsia" w:ascii="宋体" w:hAnsi="宋体" w:eastAsia="宋体" w:cs="宋体"/>
        </w:rPr>
        <w:t>.3投标人的报价均超过了采购预算，采购人不能支付的；</w:t>
      </w:r>
    </w:p>
    <w:p w14:paraId="572C965B">
      <w:pPr>
        <w:pStyle w:val="39"/>
        <w:rPr>
          <w:rFonts w:hint="eastAsia" w:ascii="宋体" w:hAnsi="宋体" w:eastAsia="宋体" w:cs="宋体"/>
          <w:lang w:val="en-US"/>
        </w:rPr>
      </w:pPr>
      <w:r>
        <w:rPr>
          <w:rFonts w:hint="eastAsia" w:ascii="宋体" w:hAnsi="宋体" w:eastAsia="宋体" w:cs="宋体"/>
          <w:lang w:val="en-US"/>
        </w:rPr>
        <w:t>22</w:t>
      </w:r>
      <w:r>
        <w:rPr>
          <w:rFonts w:hint="eastAsia" w:ascii="宋体" w:hAnsi="宋体" w:eastAsia="宋体" w:cs="宋体"/>
        </w:rPr>
        <w:t>.4因重大变故，采购任务取消的</w:t>
      </w:r>
      <w:r>
        <w:rPr>
          <w:rFonts w:hint="eastAsia" w:ascii="宋体" w:hAnsi="宋体" w:eastAsia="宋体" w:cs="宋体"/>
          <w:lang w:val="en-US"/>
        </w:rPr>
        <w:t>；</w:t>
      </w:r>
    </w:p>
    <w:p w14:paraId="3659CDD5">
      <w:pPr>
        <w:pStyle w:val="39"/>
        <w:rPr>
          <w:rFonts w:hint="eastAsia" w:ascii="宋体" w:hAnsi="宋体" w:eastAsia="宋体" w:cs="宋体"/>
        </w:rPr>
      </w:pPr>
      <w:r>
        <w:rPr>
          <w:rFonts w:hint="eastAsia" w:ascii="宋体" w:hAnsi="宋体" w:eastAsia="宋体" w:cs="宋体"/>
          <w:lang w:val="en-US"/>
        </w:rPr>
        <w:t xml:space="preserve">22.5 </w:t>
      </w:r>
      <w:r>
        <w:rPr>
          <w:rFonts w:hint="eastAsia" w:ascii="宋体" w:hAnsi="宋体" w:eastAsia="宋体" w:cs="宋体"/>
        </w:rPr>
        <w:t>法律、法规、规章规定属于</w:t>
      </w:r>
      <w:r>
        <w:rPr>
          <w:rFonts w:hint="eastAsia" w:ascii="宋体" w:hAnsi="宋体" w:eastAsia="宋体" w:cs="宋体"/>
          <w:lang w:val="en-US"/>
        </w:rPr>
        <w:t>废标</w:t>
      </w:r>
      <w:r>
        <w:rPr>
          <w:rFonts w:hint="eastAsia" w:ascii="宋体" w:hAnsi="宋体" w:eastAsia="宋体" w:cs="宋体"/>
        </w:rPr>
        <w:t>的其他情形。</w:t>
      </w:r>
    </w:p>
    <w:p w14:paraId="0B570E98">
      <w:pPr>
        <w:pStyle w:val="39"/>
        <w:rPr>
          <w:rFonts w:hint="eastAsia" w:ascii="宋体" w:hAnsi="宋体" w:eastAsia="宋体" w:cs="宋体"/>
        </w:rPr>
      </w:pPr>
      <w:r>
        <w:rPr>
          <w:rFonts w:hint="eastAsia" w:ascii="宋体" w:hAnsi="宋体" w:eastAsia="宋体" w:cs="宋体"/>
          <w:lang w:val="en-US"/>
        </w:rPr>
        <w:t>23.</w:t>
      </w:r>
      <w:r>
        <w:rPr>
          <w:rFonts w:hint="eastAsia" w:ascii="宋体" w:hAnsi="宋体" w:eastAsia="宋体" w:cs="宋体"/>
        </w:rPr>
        <w:t>废标后，采购人应当将废标理由通知所有投标人。</w:t>
      </w:r>
    </w:p>
    <w:p w14:paraId="5A151912">
      <w:pPr>
        <w:pStyle w:val="4"/>
        <w:rPr>
          <w:rFonts w:hint="eastAsia" w:ascii="宋体" w:hAnsi="宋体" w:eastAsia="宋体" w:cs="宋体"/>
          <w:lang w:val="zh-CN"/>
        </w:rPr>
      </w:pPr>
      <w:bookmarkStart w:id="320" w:name="_Toc155185914"/>
      <w:bookmarkStart w:id="321" w:name="_Toc102119853"/>
      <w:bookmarkStart w:id="322" w:name="_Toc102116022"/>
      <w:bookmarkStart w:id="323" w:name="_Toc102057718"/>
      <w:bookmarkStart w:id="324" w:name="_Toc163492907"/>
      <w:bookmarkStart w:id="325" w:name="_Toc102116152"/>
      <w:bookmarkStart w:id="326" w:name="_Toc102114920"/>
      <w:bookmarkStart w:id="327" w:name="_Toc102056218"/>
      <w:r>
        <w:rPr>
          <w:rFonts w:hint="eastAsia" w:ascii="宋体" w:hAnsi="宋体" w:eastAsia="宋体" w:cs="宋体"/>
          <w:lang w:val="zh-CN"/>
        </w:rPr>
        <w:t>（</w:t>
      </w:r>
      <w:r>
        <w:rPr>
          <w:rFonts w:hint="eastAsia" w:ascii="宋体" w:hAnsi="宋体" w:eastAsia="宋体" w:cs="宋体"/>
        </w:rPr>
        <w:t>九</w:t>
      </w:r>
      <w:r>
        <w:rPr>
          <w:rFonts w:hint="eastAsia" w:ascii="宋体" w:hAnsi="宋体" w:eastAsia="宋体" w:cs="宋体"/>
          <w:lang w:val="zh-CN"/>
        </w:rPr>
        <w:t>）停止评标的情形</w:t>
      </w:r>
      <w:bookmarkEnd w:id="320"/>
      <w:bookmarkEnd w:id="321"/>
      <w:bookmarkEnd w:id="322"/>
      <w:bookmarkEnd w:id="323"/>
      <w:bookmarkEnd w:id="324"/>
      <w:bookmarkEnd w:id="325"/>
      <w:bookmarkEnd w:id="326"/>
      <w:bookmarkEnd w:id="327"/>
    </w:p>
    <w:p w14:paraId="2E993390">
      <w:pPr>
        <w:pStyle w:val="39"/>
        <w:rPr>
          <w:rFonts w:hint="eastAsia" w:ascii="宋体" w:hAnsi="宋体" w:eastAsia="宋体" w:cs="宋体"/>
        </w:rPr>
      </w:pPr>
      <w:r>
        <w:rPr>
          <w:rFonts w:hint="eastAsia" w:ascii="宋体" w:hAnsi="宋体" w:eastAsia="宋体" w:cs="宋体"/>
          <w:lang w:val="en-US"/>
        </w:rPr>
        <w:t>24</w:t>
      </w:r>
      <w:r>
        <w:rPr>
          <w:rFonts w:hint="eastAsia" w:ascii="宋体" w:hAnsi="宋体" w:eastAsia="宋体" w:cs="宋体"/>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51A8283">
      <w:pPr>
        <w:pStyle w:val="4"/>
        <w:rPr>
          <w:rFonts w:hint="eastAsia" w:ascii="宋体" w:hAnsi="宋体" w:eastAsia="宋体" w:cs="宋体"/>
          <w:lang w:val="zh-CN"/>
        </w:rPr>
      </w:pPr>
      <w:r>
        <w:rPr>
          <w:rFonts w:hint="eastAsia" w:ascii="宋体" w:hAnsi="宋体" w:eastAsia="宋体" w:cs="宋体"/>
          <w:lang w:val="zh-CN"/>
        </w:rPr>
        <w:t>（</w:t>
      </w:r>
      <w:r>
        <w:rPr>
          <w:rFonts w:hint="eastAsia" w:ascii="宋体" w:hAnsi="宋体" w:eastAsia="宋体" w:cs="宋体"/>
        </w:rPr>
        <w:t>十</w:t>
      </w:r>
      <w:r>
        <w:rPr>
          <w:rFonts w:hint="eastAsia" w:ascii="宋体" w:hAnsi="宋体" w:eastAsia="宋体" w:cs="宋体"/>
          <w:lang w:val="zh-CN"/>
        </w:rPr>
        <w:t>）重新开展采购</w:t>
      </w:r>
    </w:p>
    <w:p w14:paraId="1BB0BA25">
      <w:pPr>
        <w:pStyle w:val="39"/>
        <w:rPr>
          <w:rFonts w:hint="eastAsia" w:ascii="宋体" w:hAnsi="宋体" w:eastAsia="宋体" w:cs="宋体"/>
        </w:rPr>
      </w:pPr>
      <w:r>
        <w:rPr>
          <w:rFonts w:hint="eastAsia" w:ascii="宋体" w:hAnsi="宋体" w:eastAsia="宋体" w:cs="宋体"/>
          <w:lang w:val="en-US"/>
        </w:rPr>
        <w:t>25.</w:t>
      </w:r>
      <w:r>
        <w:rPr>
          <w:rFonts w:hint="eastAsia" w:ascii="宋体" w:hAnsi="宋体" w:eastAsia="宋体" w:cs="宋体"/>
        </w:rPr>
        <w:t>有《中华人民共和国政府采购法》第七十一条、第七十二条规定的违法行为之一，影响或者可能影响中标结果的，依照下列规定处理：</w:t>
      </w:r>
    </w:p>
    <w:p w14:paraId="0D9C1B2D">
      <w:pPr>
        <w:pStyle w:val="39"/>
        <w:rPr>
          <w:rFonts w:hint="eastAsia" w:ascii="宋体" w:hAnsi="宋体" w:eastAsia="宋体" w:cs="宋体"/>
        </w:rPr>
      </w:pPr>
      <w:r>
        <w:rPr>
          <w:rFonts w:hint="eastAsia" w:ascii="宋体" w:hAnsi="宋体" w:eastAsia="宋体" w:cs="宋体"/>
          <w:lang w:val="en-US"/>
        </w:rPr>
        <w:t>25</w:t>
      </w:r>
      <w:r>
        <w:rPr>
          <w:rFonts w:hint="eastAsia" w:ascii="宋体" w:hAnsi="宋体" w:eastAsia="宋体" w:cs="宋体"/>
        </w:rPr>
        <w:t>.1未确定中标供应商的，终止本次政府采购活动，重新开展政府采购活动。</w:t>
      </w:r>
    </w:p>
    <w:p w14:paraId="0547863C">
      <w:pPr>
        <w:pStyle w:val="39"/>
        <w:rPr>
          <w:rFonts w:hint="eastAsia" w:ascii="宋体" w:hAnsi="宋体" w:eastAsia="宋体" w:cs="宋体"/>
        </w:rPr>
      </w:pPr>
      <w:r>
        <w:rPr>
          <w:rFonts w:hint="eastAsia" w:ascii="宋体" w:hAnsi="宋体" w:eastAsia="宋体" w:cs="宋体"/>
          <w:lang w:val="en-US"/>
        </w:rPr>
        <w:t>25</w:t>
      </w:r>
      <w:r>
        <w:rPr>
          <w:rFonts w:hint="eastAsia" w:ascii="宋体" w:hAnsi="宋体" w:eastAsia="宋体" w:cs="宋体"/>
        </w:rPr>
        <w:t>.2已确定中标供应商但尚未签订政府采购合同的，中标结果无效，从合格的中标候选人中另行确定中标供应商；没有合格的中标候选人的，重新开展政府采购活动。</w:t>
      </w:r>
    </w:p>
    <w:p w14:paraId="64D21FB9">
      <w:pPr>
        <w:pStyle w:val="39"/>
        <w:rPr>
          <w:rFonts w:hint="eastAsia" w:ascii="宋体" w:hAnsi="宋体" w:eastAsia="宋体" w:cs="宋体"/>
        </w:rPr>
      </w:pPr>
      <w:r>
        <w:rPr>
          <w:rFonts w:hint="eastAsia" w:ascii="宋体" w:hAnsi="宋体" w:eastAsia="宋体" w:cs="宋体"/>
          <w:lang w:val="en-US"/>
        </w:rPr>
        <w:t>25</w:t>
      </w:r>
      <w:r>
        <w:rPr>
          <w:rFonts w:hint="eastAsia" w:ascii="宋体" w:hAnsi="宋体" w:eastAsia="宋体" w:cs="宋体"/>
        </w:rPr>
        <w:t>.3政府采购合同已签订但尚未履行的，撤销合同，从合格的中标候选人中另行确定中标供应商；没有合格的中标候选人的，重新开展政府采购活动。</w:t>
      </w:r>
    </w:p>
    <w:p w14:paraId="45A81838">
      <w:pPr>
        <w:pStyle w:val="39"/>
        <w:rPr>
          <w:rFonts w:hint="eastAsia" w:ascii="宋体" w:hAnsi="宋体" w:eastAsia="宋体" w:cs="宋体"/>
        </w:rPr>
      </w:pPr>
      <w:r>
        <w:rPr>
          <w:rFonts w:hint="eastAsia" w:ascii="宋体" w:hAnsi="宋体" w:eastAsia="宋体" w:cs="宋体"/>
          <w:lang w:val="en-US"/>
        </w:rPr>
        <w:t>25</w:t>
      </w:r>
      <w:r>
        <w:rPr>
          <w:rFonts w:hint="eastAsia" w:ascii="宋体" w:hAnsi="宋体" w:eastAsia="宋体" w:cs="宋体"/>
        </w:rPr>
        <w:t>.4政府采购合同已经履行，给采购人、供应商造成损失的，由责任人承担赔偿责任。</w:t>
      </w:r>
    </w:p>
    <w:p w14:paraId="1A2B55B2">
      <w:pPr>
        <w:pStyle w:val="39"/>
        <w:rPr>
          <w:rFonts w:hint="eastAsia" w:ascii="宋体" w:hAnsi="宋体" w:eastAsia="宋体" w:cs="宋体"/>
        </w:rPr>
      </w:pPr>
      <w:r>
        <w:rPr>
          <w:rFonts w:hint="eastAsia" w:ascii="宋体" w:hAnsi="宋体" w:eastAsia="宋体" w:cs="宋体"/>
          <w:lang w:val="en-US"/>
        </w:rPr>
        <w:t>25</w:t>
      </w:r>
      <w:r>
        <w:rPr>
          <w:rFonts w:hint="eastAsia" w:ascii="宋体" w:hAnsi="宋体" w:eastAsia="宋体" w:cs="宋体"/>
        </w:rPr>
        <w:t>.5政府采购当事人有其他违反《中华人民共和国政府采购法》或者《中华人民共和国政府采购法实施条例》等法律法规规定的行为，经改正后仍然影响或者可能影响中标结果或者依法被认定为中标无效的，依照</w:t>
      </w:r>
      <w:r>
        <w:rPr>
          <w:rFonts w:hint="eastAsia" w:ascii="宋体" w:hAnsi="宋体" w:eastAsia="宋体" w:cs="宋体"/>
          <w:lang w:val="en-US"/>
        </w:rPr>
        <w:t>25</w:t>
      </w:r>
      <w:r>
        <w:rPr>
          <w:rFonts w:hint="eastAsia" w:ascii="宋体" w:hAnsi="宋体" w:eastAsia="宋体" w:cs="宋体"/>
        </w:rPr>
        <w:t>.1—</w:t>
      </w:r>
      <w:r>
        <w:rPr>
          <w:rFonts w:hint="eastAsia" w:ascii="宋体" w:hAnsi="宋体" w:eastAsia="宋体" w:cs="宋体"/>
          <w:lang w:val="en-US"/>
        </w:rPr>
        <w:t>25</w:t>
      </w:r>
      <w:r>
        <w:rPr>
          <w:rFonts w:hint="eastAsia" w:ascii="宋体" w:hAnsi="宋体" w:eastAsia="宋体" w:cs="宋体"/>
        </w:rPr>
        <w:t>.4规定处理。</w:t>
      </w:r>
    </w:p>
    <w:bookmarkEnd w:id="292"/>
    <w:bookmarkEnd w:id="293"/>
    <w:bookmarkEnd w:id="294"/>
    <w:bookmarkEnd w:id="295"/>
    <w:bookmarkEnd w:id="296"/>
    <w:bookmarkEnd w:id="297"/>
    <w:bookmarkEnd w:id="298"/>
    <w:bookmarkEnd w:id="299"/>
    <w:bookmarkEnd w:id="300"/>
    <w:bookmarkEnd w:id="301"/>
    <w:p w14:paraId="01721EBD">
      <w:pPr>
        <w:pStyle w:val="3"/>
        <w:rPr>
          <w:rFonts w:hint="eastAsia" w:ascii="宋体" w:hAnsi="宋体" w:eastAsia="宋体" w:cs="宋体"/>
          <w:highlight w:val="none"/>
        </w:rPr>
      </w:pPr>
      <w:bookmarkStart w:id="328" w:name="_Toc226739037"/>
      <w:r>
        <w:rPr>
          <w:rFonts w:hint="eastAsia" w:ascii="宋体" w:hAnsi="宋体" w:eastAsia="宋体" w:cs="宋体"/>
          <w:highlight w:val="none"/>
          <w:lang w:val="zh-CN"/>
        </w:rPr>
        <w:t>三、评标</w:t>
      </w:r>
      <w:r>
        <w:rPr>
          <w:rFonts w:hint="eastAsia" w:ascii="宋体" w:hAnsi="宋体" w:eastAsia="宋体" w:cs="宋体"/>
          <w:highlight w:val="none"/>
        </w:rPr>
        <w:t>其他要求</w:t>
      </w:r>
      <w:bookmarkEnd w:id="328"/>
    </w:p>
    <w:p w14:paraId="79AD4A72">
      <w:pPr>
        <w:pStyle w:val="39"/>
        <w:rPr>
          <w:rFonts w:hint="eastAsia" w:ascii="宋体" w:hAnsi="宋体" w:eastAsia="宋体" w:cs="宋体"/>
          <w:highlight w:val="none"/>
        </w:rPr>
      </w:pPr>
      <w:r>
        <w:rPr>
          <w:rFonts w:hint="eastAsia" w:ascii="宋体" w:hAnsi="宋体" w:eastAsia="宋体" w:cs="宋体"/>
          <w:highlight w:val="none"/>
        </w:rPr>
        <w:t>【可根据项目的情况增加上述内容中未包含的要求】</w:t>
      </w:r>
    </w:p>
    <w:p w14:paraId="40EC80FF">
      <w:pPr>
        <w:pStyle w:val="3"/>
        <w:rPr>
          <w:rFonts w:hint="eastAsia" w:ascii="宋体" w:hAnsi="宋体" w:eastAsia="宋体" w:cs="宋体"/>
          <w:lang w:val="zh-CN"/>
        </w:rPr>
      </w:pPr>
      <w:bookmarkStart w:id="329" w:name="_Toc226739038"/>
      <w:bookmarkStart w:id="330" w:name="_Toc155185915"/>
      <w:bookmarkStart w:id="331" w:name="_Toc163492908"/>
      <w:r>
        <w:rPr>
          <w:rFonts w:hint="eastAsia" w:ascii="宋体" w:hAnsi="宋体" w:eastAsia="宋体" w:cs="宋体"/>
        </w:rPr>
        <w:t>四</w:t>
      </w:r>
      <w:r>
        <w:rPr>
          <w:rFonts w:hint="eastAsia" w:ascii="宋体" w:hAnsi="宋体" w:eastAsia="宋体" w:cs="宋体"/>
          <w:lang w:val="zh-CN"/>
        </w:rPr>
        <w:t>、评标标准</w:t>
      </w:r>
      <w:bookmarkEnd w:id="329"/>
      <w:bookmarkEnd w:id="330"/>
      <w:bookmarkEnd w:id="331"/>
    </w:p>
    <w:p w14:paraId="47332793">
      <w:pPr>
        <w:pStyle w:val="4"/>
        <w:rPr>
          <w:rFonts w:hint="eastAsia" w:ascii="宋体" w:hAnsi="宋体" w:eastAsia="宋体" w:cs="宋体"/>
          <w:lang w:val="zh-CN"/>
        </w:rPr>
      </w:pPr>
      <w:bookmarkStart w:id="332" w:name="_Toc163492909"/>
      <w:r>
        <w:rPr>
          <w:rFonts w:hint="eastAsia" w:ascii="宋体" w:hAnsi="宋体" w:eastAsia="宋体" w:cs="宋体"/>
          <w:lang w:val="zh-CN"/>
        </w:rPr>
        <w:t>（一）符合性审查表</w:t>
      </w:r>
      <w:bookmarkEnd w:id="332"/>
    </w:p>
    <w:p w14:paraId="13D5CF18">
      <w:pPr>
        <w:rPr>
          <w:rFonts w:hint="eastAsia"/>
          <w:lang w:val="zh-CN"/>
        </w:rPr>
      </w:pPr>
      <w:r>
        <w:rPr>
          <w:rFonts w:hint="eastAsia" w:ascii="宋体" w:hAnsi="宋体" w:eastAsia="宋体" w:cs="宋体"/>
        </w:rPr>
        <w:t>符合性审查表－附表</w:t>
      </w:r>
    </w:p>
    <w:tbl>
      <w:tblPr>
        <w:tblStyle w:val="31"/>
        <w:tblW w:w="5512"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81"/>
        <w:gridCol w:w="1579"/>
        <w:gridCol w:w="5743"/>
        <w:gridCol w:w="677"/>
        <w:gridCol w:w="915"/>
      </w:tblGrid>
      <w:tr w14:paraId="33830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256" w:type="pct"/>
            <w:vMerge w:val="restart"/>
            <w:shd w:val="clear" w:color="auto" w:fill="D8D8D8" w:themeFill="background1" w:themeFillShade="D9"/>
            <w:vAlign w:val="center"/>
          </w:tcPr>
          <w:p w14:paraId="7C44F97D">
            <w:pPr>
              <w:pStyle w:val="51"/>
              <w:jc w:val="center"/>
              <w:rPr>
                <w:rFonts w:hint="eastAsia" w:ascii="宋体" w:hAnsi="宋体" w:eastAsia="宋体" w:cs="宋体"/>
                <w:b/>
                <w:bCs/>
                <w:sz w:val="21"/>
                <w:szCs w:val="21"/>
                <w:lang w:val="zh-CN"/>
              </w:rPr>
            </w:pPr>
            <w:r>
              <w:rPr>
                <w:rFonts w:hint="eastAsia" w:ascii="宋体" w:hAnsi="宋体" w:eastAsia="宋体" w:cs="宋体"/>
                <w:b/>
                <w:bCs/>
                <w:sz w:val="21"/>
                <w:szCs w:val="21"/>
                <w:lang w:val="zh-CN"/>
              </w:rPr>
              <w:t>序号</w:t>
            </w:r>
          </w:p>
        </w:tc>
        <w:tc>
          <w:tcPr>
            <w:tcW w:w="840" w:type="pct"/>
            <w:vMerge w:val="restart"/>
            <w:shd w:val="clear" w:color="auto" w:fill="D8D8D8" w:themeFill="background1" w:themeFillShade="D9"/>
            <w:vAlign w:val="center"/>
          </w:tcPr>
          <w:p w14:paraId="4E28BEFF">
            <w:pPr>
              <w:pStyle w:val="51"/>
              <w:jc w:val="center"/>
              <w:rPr>
                <w:rFonts w:hint="eastAsia" w:ascii="宋体" w:hAnsi="宋体" w:eastAsia="宋体" w:cs="宋体"/>
                <w:b/>
                <w:bCs/>
                <w:sz w:val="21"/>
                <w:szCs w:val="21"/>
                <w:lang w:val="zh-CN"/>
              </w:rPr>
            </w:pPr>
            <w:r>
              <w:rPr>
                <w:rFonts w:hint="eastAsia" w:ascii="宋体" w:hAnsi="宋体" w:eastAsia="宋体" w:cs="宋体"/>
                <w:b/>
                <w:bCs/>
                <w:sz w:val="21"/>
                <w:szCs w:val="21"/>
                <w:lang w:val="zh-CN"/>
              </w:rPr>
              <w:t>审查项名称</w:t>
            </w:r>
          </w:p>
        </w:tc>
        <w:tc>
          <w:tcPr>
            <w:tcW w:w="3055" w:type="pct"/>
            <w:vMerge w:val="restart"/>
            <w:shd w:val="clear" w:color="auto" w:fill="D8D8D8" w:themeFill="background1" w:themeFillShade="D9"/>
            <w:vAlign w:val="center"/>
          </w:tcPr>
          <w:p w14:paraId="70D3665F">
            <w:pPr>
              <w:pStyle w:val="51"/>
              <w:jc w:val="center"/>
              <w:rPr>
                <w:rFonts w:hint="eastAsia" w:ascii="宋体" w:hAnsi="宋体" w:eastAsia="宋体" w:cs="宋体"/>
                <w:b/>
                <w:bCs/>
                <w:sz w:val="21"/>
                <w:szCs w:val="21"/>
                <w:lang w:val="zh-CN"/>
              </w:rPr>
            </w:pPr>
            <w:r>
              <w:rPr>
                <w:rFonts w:hint="eastAsia" w:ascii="宋体" w:hAnsi="宋体" w:eastAsia="宋体" w:cs="宋体"/>
                <w:b/>
                <w:bCs/>
                <w:sz w:val="21"/>
                <w:szCs w:val="21"/>
                <w:lang w:val="zh-CN"/>
              </w:rPr>
              <w:t>审查内容</w:t>
            </w:r>
          </w:p>
        </w:tc>
        <w:tc>
          <w:tcPr>
            <w:tcW w:w="847" w:type="pct"/>
            <w:gridSpan w:val="2"/>
            <w:shd w:val="clear" w:color="auto" w:fill="D8D8D8" w:themeFill="background1" w:themeFillShade="D9"/>
            <w:vAlign w:val="center"/>
          </w:tcPr>
          <w:p w14:paraId="296D44FA">
            <w:pPr>
              <w:pStyle w:val="51"/>
              <w:jc w:val="center"/>
              <w:rPr>
                <w:rFonts w:hint="eastAsia" w:ascii="宋体" w:hAnsi="宋体" w:eastAsia="宋体" w:cs="宋体"/>
                <w:b/>
                <w:bCs/>
                <w:sz w:val="21"/>
                <w:szCs w:val="21"/>
              </w:rPr>
            </w:pPr>
            <w:r>
              <w:rPr>
                <w:rFonts w:hint="eastAsia" w:ascii="宋体" w:hAnsi="宋体" w:eastAsia="宋体" w:cs="宋体"/>
                <w:b/>
                <w:bCs/>
                <w:sz w:val="21"/>
                <w:szCs w:val="21"/>
              </w:rPr>
              <w:t>审查结果</w:t>
            </w:r>
          </w:p>
        </w:tc>
      </w:tr>
      <w:tr w14:paraId="43750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56" w:type="pct"/>
            <w:vMerge w:val="continue"/>
            <w:shd w:val="clear" w:color="auto" w:fill="D8D8D8" w:themeFill="background1" w:themeFillShade="D9"/>
            <w:vAlign w:val="center"/>
          </w:tcPr>
          <w:p w14:paraId="0B34ABE5">
            <w:pPr>
              <w:pStyle w:val="51"/>
              <w:jc w:val="center"/>
              <w:rPr>
                <w:rFonts w:hint="eastAsia" w:ascii="宋体" w:hAnsi="宋体" w:eastAsia="宋体" w:cs="宋体"/>
                <w:b/>
                <w:bCs/>
                <w:sz w:val="21"/>
                <w:szCs w:val="21"/>
                <w:lang w:val="zh-CN"/>
              </w:rPr>
            </w:pPr>
          </w:p>
        </w:tc>
        <w:tc>
          <w:tcPr>
            <w:tcW w:w="840" w:type="pct"/>
            <w:vMerge w:val="continue"/>
            <w:shd w:val="clear" w:color="auto" w:fill="D8D8D8" w:themeFill="background1" w:themeFillShade="D9"/>
            <w:vAlign w:val="center"/>
          </w:tcPr>
          <w:p w14:paraId="50D226F5">
            <w:pPr>
              <w:pStyle w:val="51"/>
              <w:jc w:val="center"/>
              <w:rPr>
                <w:rFonts w:hint="eastAsia" w:ascii="宋体" w:hAnsi="宋体" w:eastAsia="宋体" w:cs="宋体"/>
                <w:b/>
                <w:bCs/>
                <w:sz w:val="21"/>
                <w:szCs w:val="21"/>
                <w:lang w:val="zh-CN"/>
              </w:rPr>
            </w:pPr>
          </w:p>
        </w:tc>
        <w:tc>
          <w:tcPr>
            <w:tcW w:w="3055" w:type="pct"/>
            <w:vMerge w:val="continue"/>
            <w:shd w:val="clear" w:color="auto" w:fill="D8D8D8" w:themeFill="background1" w:themeFillShade="D9"/>
            <w:vAlign w:val="center"/>
          </w:tcPr>
          <w:p w14:paraId="1A7D2BA8">
            <w:pPr>
              <w:pStyle w:val="51"/>
              <w:jc w:val="center"/>
              <w:rPr>
                <w:rFonts w:hint="eastAsia" w:ascii="宋体" w:hAnsi="宋体" w:eastAsia="宋体" w:cs="宋体"/>
                <w:b/>
                <w:bCs/>
                <w:sz w:val="21"/>
                <w:szCs w:val="21"/>
                <w:lang w:val="zh-CN"/>
              </w:rPr>
            </w:pPr>
          </w:p>
        </w:tc>
        <w:tc>
          <w:tcPr>
            <w:tcW w:w="360" w:type="pct"/>
            <w:shd w:val="clear" w:color="auto" w:fill="D8D8D8" w:themeFill="background1" w:themeFillShade="D9"/>
            <w:vAlign w:val="center"/>
          </w:tcPr>
          <w:p w14:paraId="53976FF1">
            <w:pPr>
              <w:pStyle w:val="51"/>
              <w:jc w:val="center"/>
              <w:rPr>
                <w:rFonts w:hint="eastAsia" w:ascii="宋体" w:hAnsi="宋体" w:eastAsia="宋体" w:cs="宋体"/>
                <w:b/>
                <w:bCs/>
                <w:sz w:val="21"/>
                <w:szCs w:val="21"/>
              </w:rPr>
            </w:pPr>
            <w:r>
              <w:rPr>
                <w:rFonts w:hint="eastAsia" w:ascii="宋体" w:hAnsi="宋体" w:eastAsia="宋体" w:cs="宋体"/>
                <w:b/>
                <w:bCs/>
                <w:sz w:val="21"/>
                <w:szCs w:val="21"/>
              </w:rPr>
              <w:t>符合</w:t>
            </w:r>
          </w:p>
        </w:tc>
        <w:tc>
          <w:tcPr>
            <w:tcW w:w="486" w:type="pct"/>
            <w:shd w:val="clear" w:color="auto" w:fill="D8D8D8" w:themeFill="background1" w:themeFillShade="D9"/>
            <w:vAlign w:val="center"/>
          </w:tcPr>
          <w:p w14:paraId="11531A14">
            <w:pPr>
              <w:pStyle w:val="51"/>
              <w:jc w:val="center"/>
              <w:rPr>
                <w:rFonts w:hint="eastAsia" w:ascii="宋体" w:hAnsi="宋体" w:eastAsia="宋体" w:cs="宋体"/>
                <w:b/>
                <w:bCs/>
                <w:sz w:val="21"/>
                <w:szCs w:val="21"/>
              </w:rPr>
            </w:pPr>
            <w:r>
              <w:rPr>
                <w:rFonts w:hint="eastAsia" w:ascii="宋体" w:hAnsi="宋体" w:eastAsia="宋体" w:cs="宋体"/>
                <w:b/>
                <w:bCs/>
                <w:sz w:val="21"/>
                <w:szCs w:val="21"/>
              </w:rPr>
              <w:t>不符合</w:t>
            </w:r>
          </w:p>
        </w:tc>
      </w:tr>
      <w:tr w14:paraId="2D84F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256" w:type="pct"/>
            <w:shd w:val="clear" w:color="auto" w:fill="auto"/>
            <w:vAlign w:val="center"/>
          </w:tcPr>
          <w:p w14:paraId="0C5CEEB9">
            <w:pPr>
              <w:pStyle w:val="51"/>
              <w:ind w:left="420" w:hanging="420"/>
              <w:jc w:val="center"/>
              <w:rPr>
                <w:rFonts w:hint="eastAsia" w:ascii="宋体" w:hAnsi="宋体" w:eastAsia="宋体" w:cs="宋体"/>
                <w:sz w:val="21"/>
                <w:szCs w:val="21"/>
                <w:lang w:val="zh-CN"/>
              </w:rPr>
            </w:pPr>
            <w:r>
              <w:rPr>
                <w:rFonts w:hint="eastAsia" w:ascii="宋体" w:hAnsi="宋体" w:eastAsia="宋体" w:cs="宋体"/>
                <w:sz w:val="21"/>
                <w:szCs w:val="21"/>
                <w:lang w:val="zh-CN"/>
              </w:rPr>
              <w:t>1</w:t>
            </w:r>
          </w:p>
        </w:tc>
        <w:tc>
          <w:tcPr>
            <w:tcW w:w="840" w:type="pct"/>
            <w:vAlign w:val="center"/>
          </w:tcPr>
          <w:p w14:paraId="2351CFA6">
            <w:pPr>
              <w:pStyle w:val="51"/>
              <w:rPr>
                <w:rFonts w:hint="eastAsia" w:ascii="宋体" w:hAnsi="宋体" w:eastAsia="宋体" w:cs="宋体"/>
                <w:sz w:val="21"/>
                <w:szCs w:val="21"/>
                <w:lang w:val="zh-CN"/>
              </w:rPr>
            </w:pPr>
            <w:r>
              <w:rPr>
                <w:rFonts w:hint="eastAsia" w:ascii="宋体" w:hAnsi="宋体" w:eastAsia="宋体" w:cs="宋体"/>
                <w:sz w:val="21"/>
                <w:szCs w:val="21"/>
                <w:lang w:val="zh-CN"/>
              </w:rPr>
              <w:t>投标文件</w:t>
            </w:r>
            <w:r>
              <w:rPr>
                <w:rFonts w:hint="eastAsia" w:ascii="宋体" w:hAnsi="宋体" w:eastAsia="宋体" w:cs="宋体"/>
                <w:sz w:val="21"/>
                <w:szCs w:val="21"/>
              </w:rPr>
              <w:t>签署</w:t>
            </w:r>
          </w:p>
        </w:tc>
        <w:tc>
          <w:tcPr>
            <w:tcW w:w="3055" w:type="pct"/>
            <w:shd w:val="clear" w:color="auto" w:fill="auto"/>
            <w:vAlign w:val="center"/>
          </w:tcPr>
          <w:p w14:paraId="23AD9FF1">
            <w:pPr>
              <w:pStyle w:val="51"/>
              <w:rPr>
                <w:rFonts w:hint="eastAsia" w:ascii="宋体" w:hAnsi="宋体" w:eastAsia="宋体" w:cs="宋体"/>
                <w:sz w:val="21"/>
                <w:szCs w:val="21"/>
                <w:lang w:val="zh-CN" w:eastAsia="zh-CN"/>
              </w:rPr>
            </w:pPr>
            <w:r>
              <w:rPr>
                <w:rFonts w:hint="eastAsia" w:ascii="宋体" w:hAnsi="宋体" w:eastAsia="宋体" w:cs="宋体"/>
                <w:sz w:val="21"/>
                <w:szCs w:val="21"/>
              </w:rPr>
              <w:t>投标文件按招标文件要求签署、盖章的</w:t>
            </w:r>
            <w:r>
              <w:rPr>
                <w:rFonts w:hint="eastAsia" w:cs="宋体"/>
                <w:sz w:val="21"/>
                <w:szCs w:val="21"/>
                <w:lang w:eastAsia="zh-CN"/>
              </w:rPr>
              <w:t>；</w:t>
            </w:r>
          </w:p>
        </w:tc>
        <w:tc>
          <w:tcPr>
            <w:tcW w:w="360" w:type="pct"/>
            <w:shd w:val="clear" w:color="auto" w:fill="auto"/>
            <w:vAlign w:val="center"/>
          </w:tcPr>
          <w:p w14:paraId="1BDE3413">
            <w:pPr>
              <w:pStyle w:val="51"/>
              <w:rPr>
                <w:rFonts w:hint="eastAsia" w:ascii="宋体" w:hAnsi="宋体" w:eastAsia="宋体" w:cs="宋体"/>
                <w:sz w:val="21"/>
                <w:szCs w:val="21"/>
                <w:lang w:val="zh-CN"/>
              </w:rPr>
            </w:pPr>
          </w:p>
        </w:tc>
        <w:tc>
          <w:tcPr>
            <w:tcW w:w="486" w:type="pct"/>
            <w:shd w:val="clear" w:color="auto" w:fill="auto"/>
            <w:vAlign w:val="center"/>
          </w:tcPr>
          <w:p w14:paraId="75B511E9">
            <w:pPr>
              <w:pStyle w:val="51"/>
              <w:rPr>
                <w:rFonts w:hint="eastAsia" w:ascii="宋体" w:hAnsi="宋体" w:eastAsia="宋体" w:cs="宋体"/>
                <w:sz w:val="21"/>
                <w:szCs w:val="21"/>
                <w:lang w:val="zh-CN"/>
              </w:rPr>
            </w:pPr>
          </w:p>
        </w:tc>
      </w:tr>
      <w:tr w14:paraId="1469A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256" w:type="pct"/>
            <w:shd w:val="clear" w:color="auto" w:fill="auto"/>
            <w:vAlign w:val="center"/>
          </w:tcPr>
          <w:p w14:paraId="78523C2A">
            <w:pPr>
              <w:pStyle w:val="51"/>
              <w:ind w:left="420" w:leftChars="0" w:hanging="420" w:firstLineChars="0"/>
              <w:jc w:val="center"/>
              <w:rPr>
                <w:rFonts w:hint="eastAsia" w:ascii="宋体" w:hAnsi="宋体" w:eastAsia="宋体" w:cs="宋体"/>
                <w:kern w:val="2"/>
                <w:sz w:val="21"/>
                <w:szCs w:val="21"/>
                <w:lang w:val="zh-CN" w:eastAsia="zh-CN" w:bidi="ar-SA"/>
              </w:rPr>
            </w:pPr>
            <w:r>
              <w:rPr>
                <w:rFonts w:hint="eastAsia" w:ascii="宋体" w:hAnsi="宋体" w:eastAsia="宋体" w:cs="宋体"/>
                <w:sz w:val="21"/>
                <w:szCs w:val="21"/>
                <w:lang w:val="zh-CN"/>
              </w:rPr>
              <w:t>2</w:t>
            </w:r>
          </w:p>
        </w:tc>
        <w:tc>
          <w:tcPr>
            <w:tcW w:w="840" w:type="pct"/>
            <w:shd w:val="clear" w:color="auto" w:fill="auto"/>
            <w:vAlign w:val="center"/>
          </w:tcPr>
          <w:p w14:paraId="5535DDD7">
            <w:pPr>
              <w:pStyle w:val="51"/>
              <w:rPr>
                <w:rFonts w:hint="eastAsia" w:ascii="宋体" w:hAnsi="宋体" w:eastAsia="宋体" w:cs="宋体"/>
                <w:kern w:val="2"/>
                <w:sz w:val="21"/>
                <w:szCs w:val="21"/>
                <w:lang w:val="zh-CN" w:eastAsia="zh-CN" w:bidi="ar-SA"/>
              </w:rPr>
            </w:pPr>
            <w:r>
              <w:rPr>
                <w:rFonts w:hint="eastAsia" w:cs="宋体"/>
                <w:sz w:val="21"/>
                <w:szCs w:val="21"/>
                <w:lang w:val="zh-CN"/>
              </w:rPr>
              <w:t>实质性要求</w:t>
            </w:r>
          </w:p>
        </w:tc>
        <w:tc>
          <w:tcPr>
            <w:tcW w:w="3055" w:type="pct"/>
            <w:shd w:val="clear" w:color="auto" w:fill="auto"/>
            <w:vAlign w:val="center"/>
          </w:tcPr>
          <w:p w14:paraId="3D8BD1A7">
            <w:pPr>
              <w:pStyle w:val="51"/>
              <w:rPr>
                <w:rFonts w:hint="eastAsia" w:ascii="宋体" w:hAnsi="宋体" w:eastAsia="宋体" w:cs="宋体"/>
                <w:kern w:val="2"/>
                <w:sz w:val="21"/>
                <w:szCs w:val="21"/>
                <w:lang w:val="zh-CN" w:eastAsia="zh-CN" w:bidi="ar-SA"/>
              </w:rPr>
            </w:pPr>
            <w:r>
              <w:rPr>
                <w:rFonts w:hint="eastAsia" w:cs="宋体"/>
                <w:sz w:val="21"/>
                <w:szCs w:val="21"/>
              </w:rPr>
              <w:t>投标</w:t>
            </w:r>
            <w:r>
              <w:rPr>
                <w:rFonts w:hint="eastAsia" w:cs="宋体"/>
                <w:sz w:val="21"/>
                <w:szCs w:val="21"/>
                <w:lang w:val="zh-CN"/>
              </w:rPr>
              <w:t>文件满足</w:t>
            </w:r>
            <w:r>
              <w:rPr>
                <w:rFonts w:hint="eastAsia" w:cs="宋体"/>
                <w:sz w:val="21"/>
                <w:szCs w:val="21"/>
              </w:rPr>
              <w:t>招标</w:t>
            </w:r>
            <w:r>
              <w:rPr>
                <w:rFonts w:hint="eastAsia" w:cs="宋体"/>
                <w:sz w:val="21"/>
                <w:szCs w:val="21"/>
                <w:lang w:val="zh-CN"/>
              </w:rPr>
              <w:t>文件中实质性条款（或指标）要求的</w:t>
            </w:r>
            <w:r>
              <w:rPr>
                <w:rFonts w:hint="eastAsia" w:cs="宋体"/>
                <w:sz w:val="21"/>
                <w:szCs w:val="21"/>
              </w:rPr>
              <w:t>，具体详见</w:t>
            </w:r>
            <w:r>
              <w:rPr>
                <w:rFonts w:hint="eastAsia" w:cs="宋体"/>
                <w:sz w:val="21"/>
                <w:szCs w:val="21"/>
                <w:lang w:val="zh-CN"/>
              </w:rPr>
              <w:t>“实质性响应一览表”</w:t>
            </w:r>
          </w:p>
        </w:tc>
        <w:tc>
          <w:tcPr>
            <w:tcW w:w="360" w:type="pct"/>
            <w:shd w:val="clear" w:color="auto" w:fill="auto"/>
            <w:vAlign w:val="center"/>
          </w:tcPr>
          <w:p w14:paraId="5A173AE7">
            <w:pPr>
              <w:pStyle w:val="51"/>
              <w:rPr>
                <w:rFonts w:hint="eastAsia" w:ascii="宋体" w:hAnsi="宋体" w:eastAsia="宋体" w:cs="宋体"/>
                <w:sz w:val="21"/>
                <w:szCs w:val="21"/>
                <w:lang w:val="zh-CN"/>
              </w:rPr>
            </w:pPr>
          </w:p>
        </w:tc>
        <w:tc>
          <w:tcPr>
            <w:tcW w:w="486" w:type="pct"/>
            <w:shd w:val="clear" w:color="auto" w:fill="auto"/>
            <w:vAlign w:val="center"/>
          </w:tcPr>
          <w:p w14:paraId="13E2876D">
            <w:pPr>
              <w:pStyle w:val="51"/>
              <w:rPr>
                <w:rFonts w:hint="eastAsia" w:ascii="宋体" w:hAnsi="宋体" w:eastAsia="宋体" w:cs="宋体"/>
                <w:sz w:val="21"/>
                <w:szCs w:val="21"/>
                <w:lang w:val="zh-CN"/>
              </w:rPr>
            </w:pPr>
          </w:p>
        </w:tc>
      </w:tr>
      <w:tr w14:paraId="05B03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256" w:type="pct"/>
            <w:shd w:val="clear" w:color="auto" w:fill="auto"/>
            <w:vAlign w:val="center"/>
          </w:tcPr>
          <w:p w14:paraId="19C3D4C6">
            <w:pPr>
              <w:pStyle w:val="51"/>
              <w:ind w:left="420" w:leftChars="0" w:hanging="420" w:firstLineChars="0"/>
              <w:jc w:val="center"/>
              <w:rPr>
                <w:rFonts w:hint="eastAsia" w:ascii="宋体" w:hAnsi="宋体" w:eastAsia="宋体" w:cs="宋体"/>
                <w:kern w:val="2"/>
                <w:sz w:val="21"/>
                <w:szCs w:val="21"/>
                <w:lang w:val="zh-CN" w:eastAsia="zh-CN" w:bidi="ar-SA"/>
              </w:rPr>
            </w:pPr>
            <w:r>
              <w:rPr>
                <w:rFonts w:hint="eastAsia" w:ascii="宋体" w:hAnsi="宋体" w:eastAsia="宋体" w:cs="宋体"/>
                <w:sz w:val="21"/>
                <w:szCs w:val="21"/>
                <w:lang w:val="zh-CN"/>
              </w:rPr>
              <w:t>3</w:t>
            </w:r>
          </w:p>
        </w:tc>
        <w:tc>
          <w:tcPr>
            <w:tcW w:w="840" w:type="pct"/>
            <w:shd w:val="clear" w:color="auto" w:fill="auto"/>
            <w:vAlign w:val="center"/>
          </w:tcPr>
          <w:p w14:paraId="404FE983">
            <w:pPr>
              <w:pStyle w:val="51"/>
              <w:rPr>
                <w:rFonts w:hint="eastAsia" w:ascii="宋体" w:hAnsi="宋体" w:eastAsia="宋体" w:cs="宋体"/>
                <w:kern w:val="2"/>
                <w:sz w:val="21"/>
                <w:szCs w:val="21"/>
                <w:lang w:val="zh-CN" w:eastAsia="zh-CN" w:bidi="ar-SA"/>
              </w:rPr>
            </w:pPr>
            <w:r>
              <w:rPr>
                <w:rFonts w:hint="eastAsia" w:ascii="宋体" w:hAnsi="宋体" w:eastAsia="宋体" w:cs="宋体"/>
                <w:sz w:val="21"/>
                <w:szCs w:val="21"/>
                <w:lang w:val="zh-CN"/>
              </w:rPr>
              <w:t>投标报价</w:t>
            </w:r>
          </w:p>
        </w:tc>
        <w:tc>
          <w:tcPr>
            <w:tcW w:w="3055" w:type="pct"/>
            <w:shd w:val="clear" w:color="auto" w:fill="auto"/>
            <w:vAlign w:val="center"/>
          </w:tcPr>
          <w:p w14:paraId="7D15175B">
            <w:pPr>
              <w:pStyle w:val="51"/>
              <w:rPr>
                <w:rFonts w:hint="eastAsia" w:ascii="宋体" w:hAnsi="宋体" w:eastAsia="宋体" w:cs="宋体"/>
                <w:kern w:val="2"/>
                <w:sz w:val="21"/>
                <w:szCs w:val="21"/>
                <w:lang w:val="zh-CN" w:eastAsia="zh-CN" w:bidi="ar-SA"/>
              </w:rPr>
            </w:pPr>
            <w:r>
              <w:rPr>
                <w:rFonts w:hint="eastAsia" w:ascii="宋体" w:hAnsi="宋体" w:eastAsia="宋体" w:cs="宋体"/>
                <w:sz w:val="21"/>
                <w:szCs w:val="21"/>
              </w:rPr>
              <w:t>投标人报价未超过招标文件中规定的最高限价或者预算金额的，同时投标单价未高于本项目单个采购设备最高限价单价的；</w:t>
            </w:r>
          </w:p>
        </w:tc>
        <w:tc>
          <w:tcPr>
            <w:tcW w:w="360" w:type="pct"/>
            <w:shd w:val="clear" w:color="auto" w:fill="auto"/>
            <w:vAlign w:val="center"/>
          </w:tcPr>
          <w:p w14:paraId="36093D8D">
            <w:pPr>
              <w:pStyle w:val="51"/>
              <w:rPr>
                <w:rFonts w:hint="eastAsia" w:ascii="宋体" w:hAnsi="宋体" w:eastAsia="宋体" w:cs="宋体"/>
                <w:sz w:val="21"/>
                <w:szCs w:val="21"/>
                <w:lang w:val="zh-CN"/>
              </w:rPr>
            </w:pPr>
          </w:p>
        </w:tc>
        <w:tc>
          <w:tcPr>
            <w:tcW w:w="486" w:type="pct"/>
            <w:shd w:val="clear" w:color="auto" w:fill="auto"/>
            <w:vAlign w:val="center"/>
          </w:tcPr>
          <w:p w14:paraId="396FFA1A">
            <w:pPr>
              <w:pStyle w:val="51"/>
              <w:rPr>
                <w:rFonts w:hint="eastAsia" w:ascii="宋体" w:hAnsi="宋体" w:eastAsia="宋体" w:cs="宋体"/>
                <w:sz w:val="21"/>
                <w:szCs w:val="21"/>
                <w:lang w:val="zh-CN"/>
              </w:rPr>
            </w:pPr>
          </w:p>
        </w:tc>
      </w:tr>
      <w:tr w14:paraId="315B7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256" w:type="pct"/>
            <w:shd w:val="clear" w:color="auto" w:fill="auto"/>
            <w:vAlign w:val="center"/>
          </w:tcPr>
          <w:p w14:paraId="481D8052">
            <w:pPr>
              <w:pStyle w:val="51"/>
              <w:rPr>
                <w:rFonts w:hint="eastAsia" w:ascii="宋体" w:hAnsi="宋体" w:eastAsia="宋体" w:cs="宋体"/>
                <w:kern w:val="2"/>
                <w:sz w:val="21"/>
                <w:szCs w:val="21"/>
                <w:lang w:val="zh-CN" w:eastAsia="zh-CN" w:bidi="ar-SA"/>
              </w:rPr>
            </w:pPr>
            <w:r>
              <w:rPr>
                <w:rFonts w:hint="eastAsia" w:ascii="宋体" w:hAnsi="宋体" w:eastAsia="宋体" w:cs="宋体"/>
                <w:sz w:val="21"/>
                <w:szCs w:val="21"/>
              </w:rPr>
              <w:t>4</w:t>
            </w:r>
          </w:p>
        </w:tc>
        <w:tc>
          <w:tcPr>
            <w:tcW w:w="840" w:type="pct"/>
            <w:shd w:val="clear" w:color="auto" w:fill="auto"/>
            <w:vAlign w:val="center"/>
          </w:tcPr>
          <w:p w14:paraId="09C6B0BE">
            <w:pPr>
              <w:pStyle w:val="51"/>
              <w:rPr>
                <w:rFonts w:hint="eastAsia" w:ascii="宋体" w:hAnsi="宋体" w:eastAsia="宋体" w:cs="宋体"/>
                <w:kern w:val="2"/>
                <w:sz w:val="21"/>
                <w:szCs w:val="21"/>
                <w:lang w:val="zh-CN" w:eastAsia="zh-CN" w:bidi="ar-SA"/>
              </w:rPr>
            </w:pPr>
            <w:r>
              <w:rPr>
                <w:rFonts w:hint="eastAsia" w:ascii="宋体" w:hAnsi="宋体" w:eastAsia="宋体" w:cs="宋体"/>
                <w:sz w:val="21"/>
                <w:szCs w:val="21"/>
              </w:rPr>
              <w:t>采购清单</w:t>
            </w:r>
          </w:p>
        </w:tc>
        <w:tc>
          <w:tcPr>
            <w:tcW w:w="3055" w:type="pct"/>
            <w:shd w:val="clear" w:color="auto" w:fill="auto"/>
            <w:vAlign w:val="center"/>
          </w:tcPr>
          <w:p w14:paraId="6E87A98D">
            <w:pPr>
              <w:pStyle w:val="51"/>
              <w:rPr>
                <w:rFonts w:hint="eastAsia" w:ascii="宋体" w:hAnsi="宋体" w:eastAsia="宋体" w:cs="宋体"/>
                <w:kern w:val="2"/>
                <w:sz w:val="21"/>
                <w:szCs w:val="21"/>
                <w:lang w:val="en-US" w:eastAsia="zh-CN" w:bidi="ar-SA"/>
              </w:rPr>
            </w:pPr>
            <w:r>
              <w:rPr>
                <w:rFonts w:hint="eastAsia" w:ascii="宋体" w:hAnsi="宋体" w:eastAsia="宋体" w:cs="宋体"/>
                <w:sz w:val="21"/>
                <w:szCs w:val="21"/>
              </w:rPr>
              <w:t>未改变招标文件提供的采购标的清单数量和缺漏项的</w:t>
            </w:r>
            <w:r>
              <w:rPr>
                <w:rFonts w:hint="eastAsia" w:cs="宋体"/>
                <w:sz w:val="21"/>
                <w:szCs w:val="21"/>
                <w:lang w:eastAsia="zh-CN"/>
              </w:rPr>
              <w:t>；</w:t>
            </w:r>
          </w:p>
        </w:tc>
        <w:tc>
          <w:tcPr>
            <w:tcW w:w="360" w:type="pct"/>
            <w:shd w:val="clear" w:color="auto" w:fill="auto"/>
            <w:vAlign w:val="center"/>
          </w:tcPr>
          <w:p w14:paraId="427153F7">
            <w:pPr>
              <w:pStyle w:val="51"/>
              <w:rPr>
                <w:rFonts w:hint="eastAsia" w:ascii="宋体" w:hAnsi="宋体" w:eastAsia="宋体" w:cs="宋体"/>
                <w:sz w:val="21"/>
                <w:szCs w:val="21"/>
                <w:lang w:val="zh-CN"/>
              </w:rPr>
            </w:pPr>
          </w:p>
        </w:tc>
        <w:tc>
          <w:tcPr>
            <w:tcW w:w="486" w:type="pct"/>
            <w:shd w:val="clear" w:color="auto" w:fill="auto"/>
            <w:vAlign w:val="center"/>
          </w:tcPr>
          <w:p w14:paraId="5F7B8EED">
            <w:pPr>
              <w:pStyle w:val="51"/>
              <w:rPr>
                <w:rFonts w:hint="eastAsia" w:ascii="宋体" w:hAnsi="宋体" w:eastAsia="宋体" w:cs="宋体"/>
                <w:sz w:val="21"/>
                <w:szCs w:val="21"/>
                <w:lang w:val="zh-CN"/>
              </w:rPr>
            </w:pPr>
          </w:p>
        </w:tc>
      </w:tr>
      <w:tr w14:paraId="1D29F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256" w:type="pct"/>
            <w:shd w:val="clear" w:color="auto" w:fill="auto"/>
            <w:vAlign w:val="center"/>
          </w:tcPr>
          <w:p w14:paraId="3786EA1E">
            <w:pPr>
              <w:pStyle w:val="51"/>
              <w:rPr>
                <w:rFonts w:hint="eastAsia" w:ascii="宋体" w:hAnsi="宋体" w:eastAsia="宋体" w:cs="宋体"/>
                <w:sz w:val="21"/>
                <w:szCs w:val="21"/>
                <w:lang w:val="en-US" w:eastAsia="zh-CN"/>
              </w:rPr>
            </w:pPr>
            <w:r>
              <w:rPr>
                <w:rFonts w:hint="eastAsia" w:cs="宋体"/>
                <w:sz w:val="21"/>
                <w:szCs w:val="21"/>
                <w:lang w:val="en-US" w:eastAsia="zh-CN"/>
              </w:rPr>
              <w:t>5</w:t>
            </w:r>
          </w:p>
        </w:tc>
        <w:tc>
          <w:tcPr>
            <w:tcW w:w="840" w:type="pct"/>
            <w:shd w:val="clear" w:color="auto" w:fill="auto"/>
            <w:vAlign w:val="center"/>
          </w:tcPr>
          <w:p w14:paraId="097EE5A3">
            <w:pPr>
              <w:pStyle w:val="51"/>
              <w:rPr>
                <w:rFonts w:hint="eastAsia" w:ascii="宋体" w:hAnsi="宋体" w:eastAsia="宋体" w:cs="宋体"/>
                <w:kern w:val="2"/>
                <w:sz w:val="21"/>
                <w:szCs w:val="21"/>
                <w:lang w:val="zh-CN" w:eastAsia="zh-CN" w:bidi="ar-SA"/>
              </w:rPr>
            </w:pPr>
            <w:r>
              <w:rPr>
                <w:rFonts w:hint="eastAsia" w:ascii="宋体" w:hAnsi="宋体" w:eastAsia="宋体" w:cs="宋体"/>
                <w:sz w:val="21"/>
                <w:szCs w:val="21"/>
              </w:rPr>
              <w:t>虚假材料</w:t>
            </w:r>
          </w:p>
        </w:tc>
        <w:tc>
          <w:tcPr>
            <w:tcW w:w="3055" w:type="pct"/>
            <w:shd w:val="clear" w:color="auto" w:fill="auto"/>
            <w:vAlign w:val="center"/>
          </w:tcPr>
          <w:p w14:paraId="59AF39C6">
            <w:pPr>
              <w:pStyle w:val="51"/>
              <w:rPr>
                <w:rFonts w:hint="eastAsia" w:ascii="宋体" w:hAnsi="宋体" w:eastAsia="宋体" w:cs="宋体"/>
                <w:kern w:val="2"/>
                <w:sz w:val="21"/>
                <w:szCs w:val="21"/>
                <w:lang w:val="zh-CN" w:eastAsia="zh-CN" w:bidi="ar-SA"/>
              </w:rPr>
            </w:pPr>
            <w:r>
              <w:rPr>
                <w:rFonts w:hint="eastAsia" w:ascii="宋体" w:hAnsi="宋体" w:eastAsia="宋体" w:cs="宋体"/>
                <w:sz w:val="21"/>
                <w:szCs w:val="21"/>
              </w:rPr>
              <w:t>投标</w:t>
            </w:r>
            <w:r>
              <w:rPr>
                <w:rFonts w:hint="eastAsia" w:ascii="宋体" w:hAnsi="宋体" w:eastAsia="宋体" w:cs="宋体"/>
                <w:sz w:val="21"/>
                <w:szCs w:val="21"/>
                <w:lang w:val="zh-CN"/>
              </w:rPr>
              <w:t>文件</w:t>
            </w:r>
            <w:r>
              <w:rPr>
                <w:rFonts w:hint="eastAsia" w:ascii="宋体" w:hAnsi="宋体" w:eastAsia="宋体" w:cs="宋体"/>
                <w:sz w:val="21"/>
                <w:szCs w:val="21"/>
              </w:rPr>
              <w:t>未</w:t>
            </w:r>
            <w:r>
              <w:rPr>
                <w:rFonts w:hint="eastAsia" w:ascii="宋体" w:hAnsi="宋体" w:eastAsia="宋体" w:cs="宋体"/>
                <w:sz w:val="21"/>
                <w:szCs w:val="21"/>
                <w:lang w:val="zh-CN"/>
              </w:rPr>
              <w:t>提供虚假材料的</w:t>
            </w:r>
            <w:r>
              <w:rPr>
                <w:rFonts w:hint="eastAsia" w:cs="宋体"/>
                <w:sz w:val="21"/>
                <w:szCs w:val="21"/>
                <w:lang w:val="zh-CN"/>
              </w:rPr>
              <w:t>；</w:t>
            </w:r>
          </w:p>
        </w:tc>
        <w:tc>
          <w:tcPr>
            <w:tcW w:w="360" w:type="pct"/>
            <w:shd w:val="clear" w:color="auto" w:fill="auto"/>
            <w:vAlign w:val="center"/>
          </w:tcPr>
          <w:p w14:paraId="0D346857">
            <w:pPr>
              <w:pStyle w:val="51"/>
              <w:rPr>
                <w:rFonts w:hint="eastAsia" w:ascii="宋体" w:hAnsi="宋体" w:eastAsia="宋体" w:cs="宋体"/>
                <w:sz w:val="21"/>
                <w:szCs w:val="21"/>
                <w:lang w:val="zh-CN"/>
              </w:rPr>
            </w:pPr>
          </w:p>
        </w:tc>
        <w:tc>
          <w:tcPr>
            <w:tcW w:w="486" w:type="pct"/>
            <w:shd w:val="clear" w:color="auto" w:fill="auto"/>
            <w:vAlign w:val="center"/>
          </w:tcPr>
          <w:p w14:paraId="763520AF">
            <w:pPr>
              <w:pStyle w:val="51"/>
              <w:rPr>
                <w:rFonts w:hint="eastAsia" w:ascii="宋体" w:hAnsi="宋体" w:eastAsia="宋体" w:cs="宋体"/>
                <w:sz w:val="21"/>
                <w:szCs w:val="21"/>
                <w:lang w:val="zh-CN"/>
              </w:rPr>
            </w:pPr>
          </w:p>
        </w:tc>
      </w:tr>
      <w:tr w14:paraId="1E95A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256" w:type="pct"/>
            <w:shd w:val="clear" w:color="auto" w:fill="auto"/>
            <w:vAlign w:val="center"/>
          </w:tcPr>
          <w:p w14:paraId="0618F0C0">
            <w:pPr>
              <w:pStyle w:val="51"/>
              <w:ind w:left="420" w:leftChars="0" w:hanging="420" w:firstLineChars="0"/>
              <w:jc w:val="center"/>
              <w:rPr>
                <w:rFonts w:hint="eastAsia" w:ascii="宋体" w:hAnsi="宋体" w:eastAsia="宋体" w:cs="宋体"/>
                <w:kern w:val="2"/>
                <w:sz w:val="21"/>
                <w:szCs w:val="21"/>
                <w:lang w:val="zh-CN" w:eastAsia="zh-CN" w:bidi="ar-SA"/>
              </w:rPr>
            </w:pPr>
            <w:r>
              <w:rPr>
                <w:rFonts w:hint="eastAsia" w:ascii="宋体" w:hAnsi="宋体" w:eastAsia="宋体" w:cs="宋体"/>
                <w:sz w:val="21"/>
                <w:szCs w:val="21"/>
                <w:lang w:val="zh-CN"/>
              </w:rPr>
              <w:t>6</w:t>
            </w:r>
          </w:p>
        </w:tc>
        <w:tc>
          <w:tcPr>
            <w:tcW w:w="840" w:type="pct"/>
            <w:shd w:val="clear" w:color="auto" w:fill="auto"/>
            <w:vAlign w:val="center"/>
          </w:tcPr>
          <w:p w14:paraId="1D47C3C1">
            <w:pPr>
              <w:pStyle w:val="51"/>
              <w:rPr>
                <w:rFonts w:hint="eastAsia" w:ascii="宋体" w:hAnsi="宋体" w:eastAsia="宋体" w:cs="宋体"/>
                <w:kern w:val="2"/>
                <w:sz w:val="21"/>
                <w:szCs w:val="21"/>
                <w:lang w:val="en-US" w:eastAsia="zh-CN" w:bidi="ar-SA"/>
              </w:rPr>
            </w:pPr>
            <w:r>
              <w:rPr>
                <w:rFonts w:hint="eastAsia" w:ascii="宋体" w:hAnsi="宋体" w:eastAsia="宋体" w:cs="宋体"/>
                <w:sz w:val="21"/>
                <w:szCs w:val="21"/>
              </w:rPr>
              <w:t>联合体</w:t>
            </w:r>
          </w:p>
        </w:tc>
        <w:tc>
          <w:tcPr>
            <w:tcW w:w="3055" w:type="pct"/>
            <w:shd w:val="clear" w:color="auto" w:fill="auto"/>
            <w:vAlign w:val="center"/>
          </w:tcPr>
          <w:p w14:paraId="5315A3AD">
            <w:pPr>
              <w:pStyle w:val="51"/>
              <w:rPr>
                <w:rFonts w:hint="eastAsia" w:ascii="宋体" w:hAnsi="宋体" w:eastAsia="宋体" w:cs="宋体"/>
                <w:kern w:val="2"/>
                <w:sz w:val="21"/>
                <w:szCs w:val="21"/>
                <w:lang w:val="zh-CN" w:eastAsia="zh-CN" w:bidi="ar-SA"/>
              </w:rPr>
            </w:pPr>
            <w:r>
              <w:rPr>
                <w:rFonts w:hint="eastAsia" w:ascii="宋体" w:hAnsi="宋体" w:eastAsia="宋体" w:cs="宋体"/>
                <w:sz w:val="21"/>
                <w:szCs w:val="21"/>
                <w:lang w:val="zh-CN"/>
              </w:rPr>
              <w:t>联合体的供应商提交</w:t>
            </w:r>
            <w:r>
              <w:rPr>
                <w:rFonts w:hint="eastAsia" w:ascii="宋体" w:hAnsi="宋体" w:eastAsia="宋体" w:cs="宋体"/>
                <w:sz w:val="21"/>
                <w:szCs w:val="21"/>
              </w:rPr>
              <w:t>了</w:t>
            </w:r>
            <w:r>
              <w:rPr>
                <w:rFonts w:hint="eastAsia" w:ascii="宋体" w:hAnsi="宋体" w:eastAsia="宋体" w:cs="宋体"/>
                <w:sz w:val="21"/>
                <w:szCs w:val="21"/>
                <w:lang w:val="zh-CN"/>
              </w:rPr>
              <w:t>各方共同签署的联合体协议的【</w:t>
            </w:r>
            <w:r>
              <w:rPr>
                <w:rFonts w:hint="eastAsia" w:ascii="宋体" w:hAnsi="宋体" w:eastAsia="宋体" w:cs="宋体"/>
                <w:sz w:val="21"/>
                <w:szCs w:val="21"/>
              </w:rPr>
              <w:t>如允许联合体投标的</w:t>
            </w:r>
            <w:r>
              <w:rPr>
                <w:rFonts w:hint="eastAsia" w:ascii="宋体" w:hAnsi="宋体" w:eastAsia="宋体" w:cs="宋体"/>
                <w:sz w:val="21"/>
                <w:szCs w:val="21"/>
                <w:lang w:val="zh-CN"/>
              </w:rPr>
              <w:t>】</w:t>
            </w:r>
            <w:r>
              <w:rPr>
                <w:rFonts w:hint="eastAsia" w:cs="宋体"/>
                <w:sz w:val="21"/>
                <w:szCs w:val="21"/>
                <w:lang w:val="zh-CN"/>
              </w:rPr>
              <w:t>；</w:t>
            </w:r>
          </w:p>
        </w:tc>
        <w:tc>
          <w:tcPr>
            <w:tcW w:w="360" w:type="pct"/>
            <w:shd w:val="clear" w:color="auto" w:fill="auto"/>
            <w:vAlign w:val="center"/>
          </w:tcPr>
          <w:p w14:paraId="53CFBDE1">
            <w:pPr>
              <w:pStyle w:val="51"/>
              <w:rPr>
                <w:rFonts w:hint="eastAsia" w:ascii="宋体" w:hAnsi="宋体" w:eastAsia="宋体" w:cs="宋体"/>
                <w:sz w:val="21"/>
                <w:szCs w:val="21"/>
                <w:lang w:val="zh-CN"/>
              </w:rPr>
            </w:pPr>
          </w:p>
        </w:tc>
        <w:tc>
          <w:tcPr>
            <w:tcW w:w="486" w:type="pct"/>
            <w:shd w:val="clear" w:color="auto" w:fill="auto"/>
            <w:vAlign w:val="center"/>
          </w:tcPr>
          <w:p w14:paraId="2CFD9B62">
            <w:pPr>
              <w:pStyle w:val="51"/>
              <w:rPr>
                <w:rFonts w:hint="eastAsia" w:ascii="宋体" w:hAnsi="宋体" w:eastAsia="宋体" w:cs="宋体"/>
                <w:sz w:val="21"/>
                <w:szCs w:val="21"/>
                <w:lang w:val="zh-CN"/>
              </w:rPr>
            </w:pPr>
          </w:p>
        </w:tc>
      </w:tr>
      <w:tr w14:paraId="08C7F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256" w:type="pct"/>
            <w:shd w:val="clear" w:color="auto" w:fill="auto"/>
            <w:vAlign w:val="center"/>
          </w:tcPr>
          <w:p w14:paraId="7A02A6FB">
            <w:pPr>
              <w:pStyle w:val="51"/>
              <w:jc w:val="center"/>
              <w:rPr>
                <w:rFonts w:hint="eastAsia" w:ascii="宋体" w:hAnsi="宋体" w:eastAsia="宋体" w:cs="宋体"/>
                <w:kern w:val="2"/>
                <w:sz w:val="21"/>
                <w:szCs w:val="21"/>
                <w:lang w:val="zh-CN" w:eastAsia="zh-CN" w:bidi="ar-SA"/>
              </w:rPr>
            </w:pPr>
            <w:r>
              <w:rPr>
                <w:rFonts w:hint="eastAsia" w:ascii="宋体" w:hAnsi="宋体" w:eastAsia="宋体" w:cs="宋体"/>
                <w:sz w:val="21"/>
                <w:szCs w:val="21"/>
              </w:rPr>
              <w:t>7</w:t>
            </w:r>
          </w:p>
        </w:tc>
        <w:tc>
          <w:tcPr>
            <w:tcW w:w="840" w:type="pct"/>
            <w:shd w:val="clear" w:color="auto" w:fill="auto"/>
            <w:vAlign w:val="center"/>
          </w:tcPr>
          <w:p w14:paraId="007A2B13">
            <w:pPr>
              <w:pStyle w:val="51"/>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投标保证金</w:t>
            </w:r>
          </w:p>
        </w:tc>
        <w:tc>
          <w:tcPr>
            <w:tcW w:w="3055" w:type="pct"/>
            <w:shd w:val="clear" w:color="auto" w:fill="auto"/>
            <w:vAlign w:val="center"/>
          </w:tcPr>
          <w:p w14:paraId="0129890A">
            <w:pPr>
              <w:pStyle w:val="51"/>
              <w:rPr>
                <w:rFonts w:hint="eastAsia" w:ascii="宋体" w:hAnsi="宋体" w:eastAsia="宋体" w:cs="宋体"/>
                <w:kern w:val="2"/>
                <w:sz w:val="21"/>
                <w:szCs w:val="21"/>
                <w:lang w:val="zh-CN" w:eastAsia="zh-CN" w:bidi="ar-SA"/>
              </w:rPr>
            </w:pPr>
            <w:r>
              <w:rPr>
                <w:rFonts w:hint="eastAsia" w:ascii="宋体" w:hAnsi="宋体" w:eastAsia="宋体" w:cs="宋体"/>
                <w:sz w:val="21"/>
                <w:szCs w:val="21"/>
              </w:rPr>
              <w:t>投标人按招标文件的规定交纳投标保证金的</w:t>
            </w:r>
            <w:r>
              <w:rPr>
                <w:rFonts w:hint="eastAsia" w:cs="宋体"/>
                <w:sz w:val="21"/>
                <w:szCs w:val="21"/>
                <w:lang w:eastAsia="zh-CN"/>
              </w:rPr>
              <w:t>；</w:t>
            </w:r>
          </w:p>
        </w:tc>
        <w:tc>
          <w:tcPr>
            <w:tcW w:w="360" w:type="pct"/>
            <w:shd w:val="clear" w:color="auto" w:fill="auto"/>
            <w:vAlign w:val="center"/>
          </w:tcPr>
          <w:p w14:paraId="39EDB2AC">
            <w:pPr>
              <w:pStyle w:val="51"/>
              <w:rPr>
                <w:rFonts w:hint="eastAsia" w:ascii="宋体" w:hAnsi="宋体" w:eastAsia="宋体" w:cs="宋体"/>
                <w:sz w:val="21"/>
                <w:szCs w:val="21"/>
                <w:lang w:val="zh-CN"/>
              </w:rPr>
            </w:pPr>
          </w:p>
        </w:tc>
        <w:tc>
          <w:tcPr>
            <w:tcW w:w="486" w:type="pct"/>
            <w:shd w:val="clear" w:color="auto" w:fill="auto"/>
            <w:vAlign w:val="center"/>
          </w:tcPr>
          <w:p w14:paraId="6B2CC58E">
            <w:pPr>
              <w:pStyle w:val="51"/>
              <w:rPr>
                <w:rFonts w:hint="eastAsia" w:ascii="宋体" w:hAnsi="宋体" w:eastAsia="宋体" w:cs="宋体"/>
                <w:sz w:val="21"/>
                <w:szCs w:val="21"/>
                <w:lang w:val="zh-CN"/>
              </w:rPr>
            </w:pPr>
          </w:p>
        </w:tc>
      </w:tr>
      <w:tr w14:paraId="01AAC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56" w:type="pct"/>
            <w:shd w:val="clear" w:color="auto" w:fill="auto"/>
            <w:vAlign w:val="center"/>
          </w:tcPr>
          <w:p w14:paraId="60418F5D">
            <w:pPr>
              <w:pStyle w:val="51"/>
              <w:ind w:left="420" w:leftChars="0" w:hanging="420" w:firstLineChars="0"/>
              <w:jc w:val="center"/>
              <w:rPr>
                <w:rFonts w:hint="eastAsia" w:ascii="宋体" w:hAnsi="宋体" w:eastAsia="宋体" w:cs="宋体"/>
                <w:kern w:val="2"/>
                <w:sz w:val="21"/>
                <w:szCs w:val="21"/>
                <w:lang w:val="zh-CN" w:eastAsia="zh-CN" w:bidi="ar-SA"/>
              </w:rPr>
            </w:pPr>
            <w:r>
              <w:rPr>
                <w:rFonts w:hint="eastAsia" w:ascii="宋体" w:hAnsi="宋体" w:eastAsia="宋体" w:cs="宋体"/>
                <w:sz w:val="21"/>
                <w:szCs w:val="21"/>
              </w:rPr>
              <w:t>8</w:t>
            </w:r>
          </w:p>
        </w:tc>
        <w:tc>
          <w:tcPr>
            <w:tcW w:w="840" w:type="pct"/>
            <w:shd w:val="clear" w:color="auto" w:fill="auto"/>
            <w:vAlign w:val="center"/>
          </w:tcPr>
          <w:p w14:paraId="67A3AAFD">
            <w:pPr>
              <w:pStyle w:val="51"/>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投标文件的澄清、说明、补正</w:t>
            </w:r>
          </w:p>
        </w:tc>
        <w:tc>
          <w:tcPr>
            <w:tcW w:w="3055" w:type="pct"/>
            <w:shd w:val="clear" w:color="auto" w:fill="auto"/>
            <w:vAlign w:val="center"/>
          </w:tcPr>
          <w:p w14:paraId="2A277D56">
            <w:pPr>
              <w:pStyle w:val="51"/>
              <w:rPr>
                <w:rFonts w:hint="eastAsia" w:ascii="宋体" w:hAnsi="宋体" w:eastAsia="宋体" w:cs="宋体"/>
                <w:kern w:val="2"/>
                <w:sz w:val="21"/>
                <w:szCs w:val="21"/>
                <w:lang w:val="zh-CN" w:eastAsia="zh-CN" w:bidi="ar-SA"/>
              </w:rPr>
            </w:pPr>
            <w:r>
              <w:rPr>
                <w:rFonts w:hint="eastAsia" w:ascii="宋体" w:hAnsi="宋体" w:eastAsia="宋体" w:cs="宋体"/>
                <w:sz w:val="21"/>
                <w:szCs w:val="21"/>
                <w:lang w:val="zh-CN"/>
              </w:rPr>
              <w:t>评审期间，</w:t>
            </w:r>
            <w:r>
              <w:rPr>
                <w:rFonts w:hint="eastAsia" w:ascii="宋体" w:hAnsi="宋体" w:eastAsia="宋体" w:cs="宋体"/>
                <w:sz w:val="21"/>
                <w:szCs w:val="21"/>
              </w:rPr>
              <w:t>投标人</w:t>
            </w:r>
            <w:r>
              <w:rPr>
                <w:rFonts w:hint="eastAsia" w:ascii="宋体" w:hAnsi="宋体" w:eastAsia="宋体" w:cs="宋体"/>
                <w:sz w:val="21"/>
                <w:szCs w:val="21"/>
                <w:lang w:val="zh-CN"/>
              </w:rPr>
              <w:t>按评标委员会的要求提交经授权代表签字的澄清、说明、补正或</w:t>
            </w:r>
            <w:r>
              <w:rPr>
                <w:rFonts w:hint="eastAsia" w:ascii="宋体" w:hAnsi="宋体" w:eastAsia="宋体" w:cs="宋体"/>
                <w:sz w:val="21"/>
                <w:szCs w:val="21"/>
              </w:rPr>
              <w:t>未</w:t>
            </w:r>
            <w:r>
              <w:rPr>
                <w:rFonts w:hint="eastAsia" w:ascii="宋体" w:hAnsi="宋体" w:eastAsia="宋体" w:cs="宋体"/>
                <w:sz w:val="21"/>
                <w:szCs w:val="21"/>
                <w:lang w:val="zh-CN"/>
              </w:rPr>
              <w:t>改变</w:t>
            </w:r>
            <w:r>
              <w:rPr>
                <w:rFonts w:hint="eastAsia" w:ascii="宋体" w:hAnsi="宋体" w:eastAsia="宋体" w:cs="宋体"/>
                <w:sz w:val="21"/>
                <w:szCs w:val="21"/>
              </w:rPr>
              <w:t>投标</w:t>
            </w:r>
            <w:r>
              <w:rPr>
                <w:rFonts w:hint="eastAsia" w:ascii="宋体" w:hAnsi="宋体" w:eastAsia="宋体" w:cs="宋体"/>
                <w:sz w:val="21"/>
                <w:szCs w:val="21"/>
                <w:lang w:val="zh-CN"/>
              </w:rPr>
              <w:t>文件的实质性内容</w:t>
            </w:r>
            <w:r>
              <w:rPr>
                <w:rFonts w:hint="eastAsia" w:cs="宋体"/>
                <w:sz w:val="21"/>
                <w:szCs w:val="21"/>
                <w:lang w:val="zh-CN"/>
              </w:rPr>
              <w:t>；</w:t>
            </w:r>
          </w:p>
        </w:tc>
        <w:tc>
          <w:tcPr>
            <w:tcW w:w="360" w:type="pct"/>
            <w:shd w:val="clear" w:color="auto" w:fill="auto"/>
            <w:vAlign w:val="center"/>
          </w:tcPr>
          <w:p w14:paraId="4953FD0A">
            <w:pPr>
              <w:pStyle w:val="51"/>
              <w:rPr>
                <w:rFonts w:hint="eastAsia" w:ascii="宋体" w:hAnsi="宋体" w:eastAsia="宋体" w:cs="宋体"/>
                <w:sz w:val="21"/>
                <w:szCs w:val="21"/>
                <w:lang w:val="zh-CN"/>
              </w:rPr>
            </w:pPr>
          </w:p>
        </w:tc>
        <w:tc>
          <w:tcPr>
            <w:tcW w:w="486" w:type="pct"/>
            <w:shd w:val="clear" w:color="auto" w:fill="auto"/>
            <w:vAlign w:val="center"/>
          </w:tcPr>
          <w:p w14:paraId="51735B76">
            <w:pPr>
              <w:pStyle w:val="51"/>
              <w:rPr>
                <w:rFonts w:hint="eastAsia" w:ascii="宋体" w:hAnsi="宋体" w:eastAsia="宋体" w:cs="宋体"/>
                <w:sz w:val="21"/>
                <w:szCs w:val="21"/>
                <w:lang w:val="zh-CN"/>
              </w:rPr>
            </w:pPr>
          </w:p>
        </w:tc>
      </w:tr>
      <w:tr w14:paraId="0FAA7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256" w:type="pct"/>
            <w:shd w:val="clear" w:color="auto" w:fill="auto"/>
            <w:vAlign w:val="center"/>
          </w:tcPr>
          <w:p w14:paraId="51459B14">
            <w:pPr>
              <w:pStyle w:val="51"/>
              <w:ind w:left="420" w:leftChars="0" w:hanging="420" w:firstLineChars="0"/>
              <w:jc w:val="center"/>
              <w:rPr>
                <w:rFonts w:hint="eastAsia" w:ascii="宋体" w:hAnsi="宋体" w:eastAsia="宋体" w:cs="宋体"/>
                <w:kern w:val="2"/>
                <w:sz w:val="21"/>
                <w:szCs w:val="21"/>
                <w:lang w:val="zh-CN" w:eastAsia="zh-CN" w:bidi="ar-SA"/>
              </w:rPr>
            </w:pPr>
            <w:r>
              <w:rPr>
                <w:rFonts w:hint="eastAsia" w:ascii="宋体" w:hAnsi="宋体" w:eastAsia="宋体" w:cs="宋体"/>
                <w:sz w:val="21"/>
                <w:szCs w:val="21"/>
              </w:rPr>
              <w:t>9</w:t>
            </w:r>
          </w:p>
        </w:tc>
        <w:tc>
          <w:tcPr>
            <w:tcW w:w="840" w:type="pct"/>
            <w:shd w:val="clear" w:color="auto" w:fill="auto"/>
            <w:vAlign w:val="center"/>
          </w:tcPr>
          <w:p w14:paraId="2F498005">
            <w:pPr>
              <w:pStyle w:val="51"/>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投标人影响评标</w:t>
            </w:r>
          </w:p>
        </w:tc>
        <w:tc>
          <w:tcPr>
            <w:tcW w:w="3055" w:type="pct"/>
            <w:shd w:val="clear" w:color="auto" w:fill="auto"/>
            <w:vAlign w:val="center"/>
          </w:tcPr>
          <w:p w14:paraId="444CC109">
            <w:pPr>
              <w:pStyle w:val="51"/>
              <w:rPr>
                <w:rFonts w:hint="eastAsia" w:ascii="宋体" w:hAnsi="宋体" w:eastAsia="宋体" w:cs="宋体"/>
                <w:kern w:val="2"/>
                <w:sz w:val="21"/>
                <w:szCs w:val="21"/>
                <w:lang w:val="zh-CN" w:eastAsia="zh-CN" w:bidi="ar-SA"/>
              </w:rPr>
            </w:pPr>
            <w:r>
              <w:rPr>
                <w:rFonts w:hint="eastAsia" w:ascii="宋体" w:hAnsi="宋体" w:eastAsia="宋体" w:cs="宋体"/>
                <w:sz w:val="21"/>
                <w:szCs w:val="21"/>
              </w:rPr>
              <w:t>投标人</w:t>
            </w:r>
            <w:r>
              <w:rPr>
                <w:rFonts w:hint="eastAsia" w:ascii="宋体" w:hAnsi="宋体" w:eastAsia="宋体" w:cs="宋体"/>
                <w:sz w:val="21"/>
                <w:szCs w:val="21"/>
                <w:lang w:val="zh-CN"/>
              </w:rPr>
              <w:t>对采购人、采购代理机构、评标委员会及其工作人员</w:t>
            </w:r>
            <w:r>
              <w:rPr>
                <w:rFonts w:hint="eastAsia" w:ascii="宋体" w:hAnsi="宋体" w:eastAsia="宋体" w:cs="宋体"/>
                <w:sz w:val="21"/>
                <w:szCs w:val="21"/>
              </w:rPr>
              <w:t>未</w:t>
            </w:r>
            <w:r>
              <w:rPr>
                <w:rFonts w:hint="eastAsia" w:ascii="宋体" w:hAnsi="宋体" w:eastAsia="宋体" w:cs="宋体"/>
                <w:sz w:val="21"/>
                <w:szCs w:val="21"/>
                <w:lang w:val="zh-CN"/>
              </w:rPr>
              <w:t>施加影响，</w:t>
            </w:r>
            <w:r>
              <w:rPr>
                <w:rFonts w:hint="eastAsia" w:ascii="宋体" w:hAnsi="宋体" w:eastAsia="宋体" w:cs="宋体"/>
                <w:sz w:val="21"/>
                <w:szCs w:val="21"/>
              </w:rPr>
              <w:t>无</w:t>
            </w:r>
            <w:r>
              <w:rPr>
                <w:rFonts w:hint="eastAsia" w:ascii="宋体" w:hAnsi="宋体" w:eastAsia="宋体" w:cs="宋体"/>
                <w:sz w:val="21"/>
                <w:szCs w:val="21"/>
                <w:lang w:val="zh-CN"/>
              </w:rPr>
              <w:t>有碍公平、公正</w:t>
            </w:r>
            <w:r>
              <w:rPr>
                <w:rFonts w:hint="eastAsia" w:ascii="宋体" w:hAnsi="宋体" w:eastAsia="宋体" w:cs="宋体"/>
                <w:sz w:val="21"/>
                <w:szCs w:val="21"/>
              </w:rPr>
              <w:t>的</w:t>
            </w:r>
            <w:r>
              <w:rPr>
                <w:rFonts w:hint="eastAsia" w:cs="宋体"/>
                <w:sz w:val="21"/>
                <w:szCs w:val="21"/>
                <w:lang w:eastAsia="zh-CN"/>
              </w:rPr>
              <w:t>；</w:t>
            </w:r>
          </w:p>
        </w:tc>
        <w:tc>
          <w:tcPr>
            <w:tcW w:w="360" w:type="pct"/>
            <w:shd w:val="clear" w:color="auto" w:fill="auto"/>
            <w:vAlign w:val="center"/>
          </w:tcPr>
          <w:p w14:paraId="7E0E395A">
            <w:pPr>
              <w:pStyle w:val="51"/>
              <w:rPr>
                <w:rFonts w:hint="eastAsia" w:ascii="宋体" w:hAnsi="宋体" w:eastAsia="宋体" w:cs="宋体"/>
                <w:sz w:val="21"/>
                <w:szCs w:val="21"/>
                <w:lang w:val="zh-CN"/>
              </w:rPr>
            </w:pPr>
          </w:p>
        </w:tc>
        <w:tc>
          <w:tcPr>
            <w:tcW w:w="486" w:type="pct"/>
            <w:shd w:val="clear" w:color="auto" w:fill="auto"/>
            <w:vAlign w:val="center"/>
          </w:tcPr>
          <w:p w14:paraId="40A26473">
            <w:pPr>
              <w:pStyle w:val="51"/>
              <w:rPr>
                <w:rFonts w:hint="eastAsia" w:ascii="宋体" w:hAnsi="宋体" w:eastAsia="宋体" w:cs="宋体"/>
                <w:sz w:val="21"/>
                <w:szCs w:val="21"/>
                <w:lang w:val="zh-CN"/>
              </w:rPr>
            </w:pPr>
          </w:p>
        </w:tc>
      </w:tr>
      <w:tr w14:paraId="54A14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256" w:type="pct"/>
            <w:shd w:val="clear" w:color="auto" w:fill="auto"/>
            <w:vAlign w:val="center"/>
          </w:tcPr>
          <w:p w14:paraId="6C71DFF5">
            <w:pPr>
              <w:pStyle w:val="51"/>
              <w:ind w:left="420" w:leftChars="0" w:hanging="420" w:firstLineChars="0"/>
              <w:jc w:val="center"/>
              <w:rPr>
                <w:rFonts w:hint="eastAsia" w:ascii="宋体" w:hAnsi="宋体" w:eastAsia="宋体" w:cs="宋体"/>
                <w:kern w:val="2"/>
                <w:sz w:val="21"/>
                <w:szCs w:val="21"/>
                <w:lang w:val="zh-CN" w:eastAsia="zh-CN" w:bidi="ar-SA"/>
              </w:rPr>
            </w:pPr>
            <w:r>
              <w:rPr>
                <w:rFonts w:hint="eastAsia" w:ascii="宋体" w:hAnsi="宋体" w:eastAsia="宋体" w:cs="宋体"/>
                <w:sz w:val="21"/>
                <w:szCs w:val="21"/>
              </w:rPr>
              <w:t>10</w:t>
            </w:r>
          </w:p>
        </w:tc>
        <w:tc>
          <w:tcPr>
            <w:tcW w:w="840" w:type="pct"/>
            <w:shd w:val="clear" w:color="auto" w:fill="auto"/>
            <w:vAlign w:val="center"/>
          </w:tcPr>
          <w:p w14:paraId="0E60DF5E">
            <w:pPr>
              <w:pStyle w:val="51"/>
              <w:rPr>
                <w:rFonts w:hint="eastAsia" w:ascii="宋体" w:hAnsi="宋体" w:eastAsia="宋体" w:cs="宋体"/>
                <w:kern w:val="2"/>
                <w:sz w:val="21"/>
                <w:szCs w:val="21"/>
                <w:lang w:val="zh-CN" w:eastAsia="zh-CN" w:bidi="ar-SA"/>
              </w:rPr>
            </w:pPr>
            <w:r>
              <w:rPr>
                <w:rFonts w:hint="eastAsia" w:ascii="宋体" w:hAnsi="宋体" w:eastAsia="宋体" w:cs="宋体"/>
                <w:sz w:val="21"/>
                <w:szCs w:val="21"/>
              </w:rPr>
              <w:t>围标串标情形</w:t>
            </w:r>
          </w:p>
        </w:tc>
        <w:tc>
          <w:tcPr>
            <w:tcW w:w="3055" w:type="pct"/>
            <w:shd w:val="clear" w:color="auto" w:fill="auto"/>
            <w:vAlign w:val="center"/>
          </w:tcPr>
          <w:p w14:paraId="76F30DF7">
            <w:pPr>
              <w:pStyle w:val="51"/>
              <w:rPr>
                <w:rFonts w:hint="eastAsia" w:ascii="宋体" w:hAnsi="宋体" w:eastAsia="宋体" w:cs="宋体"/>
                <w:kern w:val="2"/>
                <w:sz w:val="21"/>
                <w:szCs w:val="21"/>
                <w:lang w:val="en-US" w:eastAsia="zh-CN" w:bidi="ar-SA"/>
              </w:rPr>
            </w:pPr>
            <w:r>
              <w:rPr>
                <w:rFonts w:hint="eastAsia" w:ascii="宋体" w:hAnsi="宋体" w:eastAsia="宋体" w:cs="宋体"/>
                <w:sz w:val="21"/>
                <w:szCs w:val="21"/>
              </w:rPr>
              <w:t>没有</w:t>
            </w:r>
            <w:r>
              <w:rPr>
                <w:rFonts w:hint="eastAsia" w:ascii="宋体" w:hAnsi="宋体" w:eastAsia="宋体" w:cs="宋体"/>
                <w:sz w:val="21"/>
                <w:szCs w:val="21"/>
                <w:lang w:val="zh-CN"/>
              </w:rPr>
              <w:t>“第五章 评标方法及标准”</w:t>
            </w:r>
            <w:r>
              <w:rPr>
                <w:rFonts w:hint="eastAsia" w:ascii="宋体" w:hAnsi="宋体" w:eastAsia="宋体" w:cs="宋体"/>
                <w:sz w:val="21"/>
                <w:szCs w:val="21"/>
              </w:rPr>
              <w:t>第21条情形之一的</w:t>
            </w:r>
            <w:r>
              <w:rPr>
                <w:rFonts w:hint="eastAsia" w:cs="宋体"/>
                <w:sz w:val="21"/>
                <w:szCs w:val="21"/>
                <w:lang w:eastAsia="zh-CN"/>
              </w:rPr>
              <w:t>；</w:t>
            </w:r>
          </w:p>
        </w:tc>
        <w:tc>
          <w:tcPr>
            <w:tcW w:w="360" w:type="pct"/>
            <w:shd w:val="clear" w:color="auto" w:fill="auto"/>
            <w:vAlign w:val="center"/>
          </w:tcPr>
          <w:p w14:paraId="507AB6A8">
            <w:pPr>
              <w:pStyle w:val="51"/>
              <w:rPr>
                <w:rFonts w:hint="eastAsia" w:ascii="宋体" w:hAnsi="宋体" w:eastAsia="宋体" w:cs="宋体"/>
                <w:sz w:val="21"/>
                <w:szCs w:val="21"/>
                <w:lang w:val="zh-CN"/>
              </w:rPr>
            </w:pPr>
          </w:p>
        </w:tc>
        <w:tc>
          <w:tcPr>
            <w:tcW w:w="486" w:type="pct"/>
            <w:shd w:val="clear" w:color="auto" w:fill="auto"/>
            <w:vAlign w:val="center"/>
          </w:tcPr>
          <w:p w14:paraId="3033E026">
            <w:pPr>
              <w:pStyle w:val="51"/>
              <w:rPr>
                <w:rFonts w:hint="eastAsia" w:ascii="宋体" w:hAnsi="宋体" w:eastAsia="宋体" w:cs="宋体"/>
                <w:sz w:val="21"/>
                <w:szCs w:val="21"/>
                <w:lang w:val="zh-CN"/>
              </w:rPr>
            </w:pPr>
          </w:p>
        </w:tc>
      </w:tr>
      <w:tr w14:paraId="762C2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256" w:type="pct"/>
            <w:shd w:val="clear" w:color="auto" w:fill="auto"/>
            <w:vAlign w:val="center"/>
          </w:tcPr>
          <w:p w14:paraId="4EAE5DBC">
            <w:pPr>
              <w:pStyle w:val="51"/>
              <w:ind w:left="420" w:hanging="420"/>
              <w:jc w:val="center"/>
              <w:rPr>
                <w:rFonts w:hint="default" w:ascii="宋体" w:hAnsi="宋体" w:eastAsia="宋体" w:cs="宋体"/>
                <w:sz w:val="21"/>
                <w:szCs w:val="21"/>
                <w:lang w:val="en-US" w:eastAsia="zh-CN"/>
              </w:rPr>
            </w:pPr>
            <w:r>
              <w:rPr>
                <w:rFonts w:hint="eastAsia" w:cs="宋体"/>
                <w:sz w:val="21"/>
                <w:szCs w:val="21"/>
                <w:lang w:val="en-US" w:eastAsia="zh-CN"/>
              </w:rPr>
              <w:t>11</w:t>
            </w:r>
          </w:p>
        </w:tc>
        <w:tc>
          <w:tcPr>
            <w:tcW w:w="840" w:type="pct"/>
            <w:shd w:val="clear" w:color="auto" w:fill="auto"/>
            <w:vAlign w:val="center"/>
          </w:tcPr>
          <w:p w14:paraId="29A35221">
            <w:pPr>
              <w:pStyle w:val="51"/>
              <w:rPr>
                <w:rFonts w:hint="eastAsia" w:ascii="宋体" w:hAnsi="宋体" w:eastAsia="宋体" w:cs="宋体"/>
                <w:kern w:val="2"/>
                <w:sz w:val="21"/>
                <w:szCs w:val="21"/>
                <w:lang w:val="zh-CN" w:eastAsia="zh-CN" w:bidi="ar-SA"/>
              </w:rPr>
            </w:pPr>
            <w:r>
              <w:rPr>
                <w:rFonts w:hint="eastAsia" w:ascii="宋体" w:hAnsi="宋体" w:eastAsia="宋体" w:cs="宋体"/>
                <w:sz w:val="21"/>
                <w:szCs w:val="21"/>
              </w:rPr>
              <w:t>附加条件</w:t>
            </w:r>
          </w:p>
        </w:tc>
        <w:tc>
          <w:tcPr>
            <w:tcW w:w="3055" w:type="pct"/>
            <w:shd w:val="clear" w:color="auto" w:fill="auto"/>
            <w:vAlign w:val="center"/>
          </w:tcPr>
          <w:p w14:paraId="2ADB321B">
            <w:pPr>
              <w:pStyle w:val="51"/>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投标文件没有采购人不能接受的附加条件的</w:t>
            </w:r>
            <w:r>
              <w:rPr>
                <w:rFonts w:hint="eastAsia" w:cs="宋体"/>
                <w:sz w:val="21"/>
                <w:szCs w:val="21"/>
                <w:lang w:eastAsia="zh-CN"/>
              </w:rPr>
              <w:t>。</w:t>
            </w:r>
          </w:p>
        </w:tc>
        <w:tc>
          <w:tcPr>
            <w:tcW w:w="360" w:type="pct"/>
            <w:shd w:val="clear" w:color="auto" w:fill="auto"/>
            <w:vAlign w:val="center"/>
          </w:tcPr>
          <w:p w14:paraId="6586F513">
            <w:pPr>
              <w:pStyle w:val="51"/>
              <w:rPr>
                <w:rFonts w:hint="eastAsia" w:ascii="宋体" w:hAnsi="宋体" w:eastAsia="宋体" w:cs="宋体"/>
                <w:sz w:val="21"/>
                <w:szCs w:val="21"/>
                <w:lang w:val="zh-CN"/>
              </w:rPr>
            </w:pPr>
          </w:p>
        </w:tc>
        <w:tc>
          <w:tcPr>
            <w:tcW w:w="486" w:type="pct"/>
            <w:shd w:val="clear" w:color="auto" w:fill="auto"/>
            <w:vAlign w:val="center"/>
          </w:tcPr>
          <w:p w14:paraId="4F526AE6">
            <w:pPr>
              <w:pStyle w:val="51"/>
              <w:rPr>
                <w:rFonts w:hint="eastAsia" w:ascii="宋体" w:hAnsi="宋体" w:eastAsia="宋体" w:cs="宋体"/>
                <w:sz w:val="21"/>
                <w:szCs w:val="21"/>
                <w:lang w:val="zh-CN"/>
              </w:rPr>
            </w:pPr>
          </w:p>
        </w:tc>
      </w:tr>
    </w:tbl>
    <w:p w14:paraId="2F54EB27">
      <w:pPr>
        <w:rPr>
          <w:rFonts w:hint="eastAsia" w:ascii="宋体" w:hAnsi="宋体" w:eastAsia="宋体" w:cs="宋体"/>
        </w:rPr>
      </w:pPr>
    </w:p>
    <w:p w14:paraId="121DA92F">
      <w:pPr>
        <w:rPr>
          <w:rFonts w:hint="eastAsia" w:ascii="宋体" w:hAnsi="宋体" w:eastAsia="宋体" w:cs="宋体"/>
        </w:rPr>
      </w:pPr>
      <w:r>
        <w:rPr>
          <w:rFonts w:hint="eastAsia" w:ascii="宋体" w:hAnsi="宋体" w:eastAsia="宋体" w:cs="宋体"/>
        </w:rPr>
        <w:br w:type="page"/>
      </w:r>
    </w:p>
    <w:p w14:paraId="6E218CEB">
      <w:pPr>
        <w:pStyle w:val="4"/>
        <w:rPr>
          <w:rFonts w:hint="eastAsia" w:ascii="宋体" w:hAnsi="宋体" w:eastAsia="宋体" w:cs="宋体"/>
          <w:highlight w:val="none"/>
          <w:lang w:val="zh-CN"/>
        </w:rPr>
      </w:pPr>
      <w:r>
        <w:rPr>
          <w:rFonts w:hint="eastAsia" w:ascii="宋体" w:hAnsi="宋体" w:eastAsia="宋体" w:cs="宋体"/>
          <w:highlight w:val="none"/>
          <w:lang w:val="zh-CN"/>
        </w:rPr>
        <w:t>实质性响应一览表</w:t>
      </w:r>
    </w:p>
    <w:p w14:paraId="51F77063">
      <w:pPr>
        <w:rPr>
          <w:rFonts w:hint="eastAsia" w:ascii="宋体" w:hAnsi="宋体" w:eastAsia="宋体" w:cs="宋体"/>
        </w:rPr>
      </w:pPr>
      <w:r>
        <w:rPr>
          <w:rFonts w:hint="eastAsia" w:ascii="宋体" w:hAnsi="宋体" w:eastAsia="宋体" w:cs="宋体"/>
        </w:rPr>
        <w:t>（投标人须对本附表所有内容逐条响应且无负偏离，否则其</w:t>
      </w:r>
      <w:r>
        <w:rPr>
          <w:rFonts w:hint="eastAsia" w:ascii="宋体" w:hAnsi="宋体" w:eastAsia="宋体" w:cs="宋体"/>
          <w:b/>
        </w:rPr>
        <w:t>投标无效</w:t>
      </w:r>
      <w:r>
        <w:rPr>
          <w:rFonts w:hint="eastAsia" w:ascii="宋体" w:hAnsi="宋体" w:eastAsia="宋体" w:cs="宋体"/>
        </w:rPr>
        <w:t>）</w:t>
      </w:r>
    </w:p>
    <w:p w14:paraId="153F8BF4">
      <w:pPr>
        <w:pStyle w:val="25"/>
        <w:rPr>
          <w:rFonts w:hint="eastAsia" w:ascii="宋体" w:hAnsi="宋体" w:eastAsia="宋体" w:cs="宋体"/>
        </w:rPr>
      </w:pPr>
    </w:p>
    <w:tbl>
      <w:tblPr>
        <w:tblStyle w:val="31"/>
        <w:tblW w:w="524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923"/>
        <w:gridCol w:w="4111"/>
        <w:gridCol w:w="1807"/>
        <w:gridCol w:w="705"/>
      </w:tblGrid>
      <w:tr w14:paraId="5E0E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9" w:type="pct"/>
            <w:vMerge w:val="restart"/>
            <w:vAlign w:val="center"/>
          </w:tcPr>
          <w:p w14:paraId="123C5E35">
            <w:pPr>
              <w:rPr>
                <w:rFonts w:hint="eastAsia" w:ascii="宋体" w:hAnsi="宋体" w:eastAsia="宋体" w:cs="宋体"/>
              </w:rPr>
            </w:pPr>
            <w:r>
              <w:rPr>
                <w:rFonts w:hint="eastAsia" w:ascii="宋体" w:hAnsi="宋体" w:eastAsia="宋体" w:cs="宋体"/>
              </w:rPr>
              <w:t>序号</w:t>
            </w:r>
          </w:p>
        </w:tc>
        <w:tc>
          <w:tcPr>
            <w:tcW w:w="3375" w:type="pct"/>
            <w:gridSpan w:val="2"/>
            <w:vAlign w:val="center"/>
          </w:tcPr>
          <w:p w14:paraId="773F412A">
            <w:pPr>
              <w:rPr>
                <w:rFonts w:hint="eastAsia" w:ascii="宋体" w:hAnsi="宋体" w:eastAsia="宋体" w:cs="宋体"/>
              </w:rPr>
            </w:pPr>
            <w:r>
              <w:rPr>
                <w:rFonts w:hint="eastAsia" w:ascii="宋体" w:hAnsi="宋体" w:eastAsia="宋体" w:cs="宋体"/>
              </w:rPr>
              <w:t>招标文件要求的实质性响应内容</w:t>
            </w:r>
          </w:p>
        </w:tc>
        <w:tc>
          <w:tcPr>
            <w:tcW w:w="1010" w:type="pct"/>
            <w:vMerge w:val="restart"/>
            <w:vAlign w:val="center"/>
          </w:tcPr>
          <w:p w14:paraId="61FF0C4B">
            <w:pPr>
              <w:rPr>
                <w:rFonts w:hint="eastAsia" w:ascii="宋体" w:hAnsi="宋体" w:eastAsia="宋体" w:cs="宋体"/>
              </w:rPr>
            </w:pPr>
            <w:r>
              <w:rPr>
                <w:rFonts w:hint="eastAsia" w:ascii="宋体" w:hAnsi="宋体" w:eastAsia="宋体" w:cs="宋体"/>
              </w:rPr>
              <w:t>投标文件响应的具体内容</w:t>
            </w:r>
          </w:p>
        </w:tc>
        <w:tc>
          <w:tcPr>
            <w:tcW w:w="394" w:type="pct"/>
            <w:vMerge w:val="restart"/>
            <w:vAlign w:val="center"/>
          </w:tcPr>
          <w:p w14:paraId="5355821F">
            <w:pPr>
              <w:rPr>
                <w:rFonts w:hint="eastAsia" w:ascii="宋体" w:hAnsi="宋体" w:eastAsia="宋体" w:cs="宋体"/>
              </w:rPr>
            </w:pPr>
            <w:r>
              <w:rPr>
                <w:rFonts w:hint="eastAsia" w:ascii="宋体" w:hAnsi="宋体" w:eastAsia="宋体" w:cs="宋体"/>
              </w:rPr>
              <w:t>备注</w:t>
            </w:r>
          </w:p>
        </w:tc>
      </w:tr>
      <w:tr w14:paraId="7857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Merge w:val="continue"/>
            <w:vAlign w:val="center"/>
          </w:tcPr>
          <w:p w14:paraId="76BF9804">
            <w:pPr>
              <w:rPr>
                <w:rFonts w:hint="eastAsia" w:ascii="宋体" w:hAnsi="宋体" w:eastAsia="宋体" w:cs="宋体"/>
              </w:rPr>
            </w:pPr>
          </w:p>
        </w:tc>
        <w:tc>
          <w:tcPr>
            <w:tcW w:w="1075" w:type="pct"/>
            <w:shd w:val="clear" w:color="auto" w:fill="auto"/>
            <w:vAlign w:val="center"/>
          </w:tcPr>
          <w:p w14:paraId="2B5ED6BA">
            <w:pPr>
              <w:rPr>
                <w:rFonts w:hint="eastAsia" w:ascii="宋体" w:hAnsi="宋体" w:eastAsia="宋体" w:cs="宋体"/>
              </w:rPr>
            </w:pPr>
            <w:r>
              <w:rPr>
                <w:rFonts w:hint="eastAsia" w:ascii="宋体" w:hAnsi="宋体" w:eastAsia="宋体" w:cs="宋体"/>
              </w:rPr>
              <w:t>实质性要求</w:t>
            </w:r>
          </w:p>
        </w:tc>
        <w:tc>
          <w:tcPr>
            <w:tcW w:w="2299" w:type="pct"/>
            <w:shd w:val="clear" w:color="auto" w:fill="auto"/>
            <w:vAlign w:val="center"/>
          </w:tcPr>
          <w:p w14:paraId="21473917">
            <w:pPr>
              <w:rPr>
                <w:rFonts w:hint="eastAsia" w:ascii="宋体" w:hAnsi="宋体" w:eastAsia="宋体" w:cs="宋体"/>
              </w:rPr>
            </w:pPr>
            <w:r>
              <w:rPr>
                <w:rFonts w:hint="eastAsia" w:ascii="宋体" w:hAnsi="宋体" w:eastAsia="宋体" w:cs="宋体"/>
              </w:rPr>
              <w:t>招标文件中的规定</w:t>
            </w:r>
          </w:p>
        </w:tc>
        <w:tc>
          <w:tcPr>
            <w:tcW w:w="1010" w:type="pct"/>
            <w:vMerge w:val="continue"/>
            <w:vAlign w:val="center"/>
          </w:tcPr>
          <w:p w14:paraId="7E074CA1">
            <w:pPr>
              <w:rPr>
                <w:rFonts w:hint="eastAsia" w:ascii="宋体" w:hAnsi="宋体" w:eastAsia="宋体" w:cs="宋体"/>
              </w:rPr>
            </w:pPr>
          </w:p>
        </w:tc>
        <w:tc>
          <w:tcPr>
            <w:tcW w:w="394" w:type="pct"/>
            <w:vMerge w:val="continue"/>
            <w:vAlign w:val="center"/>
          </w:tcPr>
          <w:p w14:paraId="641D33AF">
            <w:pPr>
              <w:rPr>
                <w:rFonts w:hint="eastAsia" w:ascii="宋体" w:hAnsi="宋体" w:eastAsia="宋体" w:cs="宋体"/>
              </w:rPr>
            </w:pPr>
          </w:p>
        </w:tc>
      </w:tr>
      <w:tr w14:paraId="67E4B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4" w:hRule="atLeast"/>
        </w:trPr>
        <w:tc>
          <w:tcPr>
            <w:tcW w:w="219" w:type="pct"/>
            <w:vAlign w:val="center"/>
          </w:tcPr>
          <w:p w14:paraId="2722F611">
            <w:pPr>
              <w:rPr>
                <w:rFonts w:hint="eastAsia" w:ascii="宋体" w:hAnsi="宋体" w:eastAsia="宋体" w:cs="宋体"/>
              </w:rPr>
            </w:pPr>
            <w:r>
              <w:rPr>
                <w:rFonts w:hint="eastAsia" w:ascii="宋体" w:hAnsi="宋体" w:eastAsia="宋体" w:cs="宋体"/>
              </w:rPr>
              <w:t>1</w:t>
            </w:r>
          </w:p>
        </w:tc>
        <w:tc>
          <w:tcPr>
            <w:tcW w:w="1075" w:type="pct"/>
            <w:shd w:val="clear" w:color="auto" w:fill="auto"/>
            <w:vAlign w:val="center"/>
          </w:tcPr>
          <w:p w14:paraId="136DF3E9">
            <w:pPr>
              <w:rPr>
                <w:rFonts w:hint="eastAsia" w:ascii="宋体" w:hAnsi="宋体" w:eastAsia="宋体" w:cs="宋体"/>
              </w:rPr>
            </w:pPr>
            <w:r>
              <w:rPr>
                <w:rFonts w:hint="eastAsia" w:ascii="宋体" w:hAnsi="宋体" w:eastAsia="宋体" w:cs="宋体"/>
              </w:rPr>
              <w:t>投标内容</w:t>
            </w:r>
          </w:p>
        </w:tc>
        <w:tc>
          <w:tcPr>
            <w:tcW w:w="2299" w:type="pct"/>
            <w:shd w:val="clear" w:color="auto" w:fill="auto"/>
            <w:vAlign w:val="center"/>
          </w:tcPr>
          <w:p w14:paraId="0756B887">
            <w:pPr>
              <w:rPr>
                <w:rFonts w:hint="eastAsia" w:ascii="宋体" w:hAnsi="宋体" w:eastAsia="宋体" w:cs="宋体"/>
              </w:rPr>
            </w:pPr>
            <w:r>
              <w:rPr>
                <w:rFonts w:hint="eastAsia" w:ascii="宋体" w:hAnsi="宋体" w:eastAsia="宋体" w:cs="宋体"/>
              </w:rPr>
              <w:t>对采购标的全部报价，无缺项漏项或改变清单数量</w:t>
            </w:r>
          </w:p>
        </w:tc>
        <w:tc>
          <w:tcPr>
            <w:tcW w:w="1010" w:type="pct"/>
            <w:vAlign w:val="center"/>
          </w:tcPr>
          <w:p w14:paraId="38CE613B">
            <w:pPr>
              <w:rPr>
                <w:rFonts w:hint="eastAsia" w:ascii="宋体" w:hAnsi="宋体" w:eastAsia="宋体" w:cs="宋体"/>
              </w:rPr>
            </w:pPr>
            <w:r>
              <w:rPr>
                <w:rFonts w:hint="eastAsia" w:ascii="宋体" w:hAnsi="宋体" w:eastAsia="宋体" w:cs="宋体"/>
              </w:rPr>
              <w:t>【投标人在此处填写投标文件的相关内容】</w:t>
            </w:r>
          </w:p>
        </w:tc>
        <w:tc>
          <w:tcPr>
            <w:tcW w:w="394" w:type="pct"/>
            <w:vAlign w:val="center"/>
          </w:tcPr>
          <w:p w14:paraId="06CA1B07">
            <w:pPr>
              <w:rPr>
                <w:rFonts w:hint="eastAsia" w:ascii="宋体" w:hAnsi="宋体" w:eastAsia="宋体" w:cs="宋体"/>
              </w:rPr>
            </w:pPr>
          </w:p>
        </w:tc>
      </w:tr>
      <w:tr w14:paraId="0C11A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9" w:type="pct"/>
            <w:vAlign w:val="center"/>
          </w:tcPr>
          <w:p w14:paraId="64ED593E">
            <w:pPr>
              <w:rPr>
                <w:rFonts w:hint="eastAsia" w:ascii="宋体" w:hAnsi="宋体" w:eastAsia="宋体" w:cs="宋体"/>
              </w:rPr>
            </w:pPr>
            <w:r>
              <w:rPr>
                <w:rFonts w:hint="eastAsia" w:ascii="宋体" w:hAnsi="宋体" w:eastAsia="宋体" w:cs="宋体"/>
              </w:rPr>
              <w:t>2</w:t>
            </w:r>
          </w:p>
        </w:tc>
        <w:tc>
          <w:tcPr>
            <w:tcW w:w="1075" w:type="pct"/>
            <w:shd w:val="clear" w:color="auto" w:fill="auto"/>
            <w:vAlign w:val="center"/>
          </w:tcPr>
          <w:p w14:paraId="0B77057A">
            <w:pPr>
              <w:rPr>
                <w:rFonts w:hint="eastAsia" w:ascii="宋体" w:hAnsi="宋体" w:eastAsia="宋体" w:cs="宋体"/>
              </w:rPr>
            </w:pPr>
            <w:r>
              <w:rPr>
                <w:rFonts w:hint="eastAsia" w:ascii="宋体" w:hAnsi="宋体" w:eastAsia="宋体" w:cs="宋体"/>
              </w:rPr>
              <w:t>投标有效期</w:t>
            </w:r>
          </w:p>
        </w:tc>
        <w:tc>
          <w:tcPr>
            <w:tcW w:w="2299" w:type="pct"/>
            <w:shd w:val="clear" w:color="auto" w:fill="auto"/>
            <w:vAlign w:val="center"/>
          </w:tcPr>
          <w:p w14:paraId="1C0ED6A8">
            <w:pPr>
              <w:rPr>
                <w:rFonts w:hint="eastAsia" w:ascii="宋体" w:hAnsi="宋体" w:eastAsia="宋体" w:cs="宋体"/>
              </w:rPr>
            </w:pPr>
            <w:r>
              <w:rPr>
                <w:rFonts w:hint="eastAsia" w:ascii="宋体" w:hAnsi="宋体" w:eastAsia="宋体" w:cs="宋体"/>
              </w:rPr>
              <w:t>招标文件“第二章 投标须知”关于投标有效期的规定</w:t>
            </w:r>
          </w:p>
        </w:tc>
        <w:tc>
          <w:tcPr>
            <w:tcW w:w="1010" w:type="pct"/>
            <w:shd w:val="clear" w:color="auto" w:fill="auto"/>
            <w:vAlign w:val="center"/>
          </w:tcPr>
          <w:p w14:paraId="615B7F8C">
            <w:pPr>
              <w:rPr>
                <w:rFonts w:hint="eastAsia" w:ascii="宋体" w:hAnsi="宋体" w:eastAsia="宋体" w:cs="宋体"/>
              </w:rPr>
            </w:pPr>
          </w:p>
        </w:tc>
        <w:tc>
          <w:tcPr>
            <w:tcW w:w="394" w:type="pct"/>
            <w:vAlign w:val="center"/>
          </w:tcPr>
          <w:p w14:paraId="0B5294FE">
            <w:pPr>
              <w:rPr>
                <w:rFonts w:hint="eastAsia" w:ascii="宋体" w:hAnsi="宋体" w:eastAsia="宋体" w:cs="宋体"/>
              </w:rPr>
            </w:pPr>
          </w:p>
        </w:tc>
      </w:tr>
      <w:tr w14:paraId="5A93B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19" w:type="pct"/>
            <w:vAlign w:val="center"/>
          </w:tcPr>
          <w:p w14:paraId="3FCEA4F5">
            <w:pPr>
              <w:rPr>
                <w:rFonts w:hint="eastAsia" w:ascii="宋体" w:hAnsi="宋体" w:eastAsia="宋体" w:cs="宋体"/>
              </w:rPr>
            </w:pPr>
            <w:r>
              <w:rPr>
                <w:rFonts w:hint="eastAsia" w:ascii="宋体" w:hAnsi="宋体" w:eastAsia="宋体" w:cs="宋体"/>
              </w:rPr>
              <w:t>3</w:t>
            </w:r>
          </w:p>
        </w:tc>
        <w:tc>
          <w:tcPr>
            <w:tcW w:w="1075" w:type="pct"/>
            <w:shd w:val="clear" w:color="auto" w:fill="auto"/>
            <w:vAlign w:val="center"/>
          </w:tcPr>
          <w:p w14:paraId="6F630530">
            <w:pPr>
              <w:rPr>
                <w:rFonts w:hint="eastAsia" w:ascii="宋体" w:hAnsi="宋体" w:eastAsia="宋体" w:cs="宋体"/>
              </w:rPr>
            </w:pPr>
            <w:r>
              <w:rPr>
                <w:rFonts w:hint="eastAsia" w:ascii="宋体" w:hAnsi="宋体" w:eastAsia="宋体" w:cs="宋体"/>
              </w:rPr>
              <w:t>交货期</w:t>
            </w:r>
          </w:p>
        </w:tc>
        <w:tc>
          <w:tcPr>
            <w:tcW w:w="2299" w:type="pct"/>
            <w:shd w:val="clear" w:color="auto" w:fill="auto"/>
            <w:vAlign w:val="center"/>
          </w:tcPr>
          <w:p w14:paraId="63560D21">
            <w:pPr>
              <w:rPr>
                <w:rFonts w:hint="eastAsia" w:ascii="宋体" w:hAnsi="宋体" w:eastAsia="宋体" w:cs="宋体"/>
              </w:rPr>
            </w:pPr>
            <w:r>
              <w:rPr>
                <w:rFonts w:hint="eastAsia" w:ascii="宋体" w:hAnsi="宋体" w:eastAsia="宋体" w:cs="宋体"/>
              </w:rPr>
              <w:t>招标文件“第三章 采购需求”-商务要求关于交货期的规定</w:t>
            </w:r>
          </w:p>
        </w:tc>
        <w:tc>
          <w:tcPr>
            <w:tcW w:w="1010" w:type="pct"/>
            <w:shd w:val="clear" w:color="auto" w:fill="auto"/>
            <w:vAlign w:val="center"/>
          </w:tcPr>
          <w:p w14:paraId="76F1076D">
            <w:pPr>
              <w:rPr>
                <w:rFonts w:hint="eastAsia" w:ascii="宋体" w:hAnsi="宋体" w:eastAsia="宋体" w:cs="宋体"/>
              </w:rPr>
            </w:pPr>
          </w:p>
        </w:tc>
        <w:tc>
          <w:tcPr>
            <w:tcW w:w="394" w:type="pct"/>
            <w:vAlign w:val="center"/>
          </w:tcPr>
          <w:p w14:paraId="3B4AD46C">
            <w:pPr>
              <w:rPr>
                <w:rFonts w:hint="eastAsia" w:ascii="宋体" w:hAnsi="宋体" w:eastAsia="宋体" w:cs="宋体"/>
              </w:rPr>
            </w:pPr>
          </w:p>
        </w:tc>
      </w:tr>
      <w:tr w14:paraId="4DFF7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9" w:type="pct"/>
            <w:shd w:val="clear" w:color="auto" w:fill="auto"/>
            <w:vAlign w:val="center"/>
          </w:tcPr>
          <w:p w14:paraId="503F74E3">
            <w:pPr>
              <w:rPr>
                <w:rFonts w:hint="eastAsia" w:ascii="宋体" w:hAnsi="宋体" w:eastAsia="宋体" w:cs="宋体"/>
              </w:rPr>
            </w:pPr>
            <w:r>
              <w:rPr>
                <w:rFonts w:hint="eastAsia" w:ascii="宋体" w:hAnsi="宋体" w:eastAsia="宋体" w:cs="宋体"/>
              </w:rPr>
              <w:t>4</w:t>
            </w:r>
          </w:p>
        </w:tc>
        <w:tc>
          <w:tcPr>
            <w:tcW w:w="1075" w:type="pct"/>
            <w:shd w:val="clear" w:color="auto" w:fill="auto"/>
            <w:vAlign w:val="center"/>
          </w:tcPr>
          <w:p w14:paraId="7F8ACA54">
            <w:pPr>
              <w:rPr>
                <w:rFonts w:hint="eastAsia" w:ascii="宋体" w:hAnsi="宋体" w:eastAsia="宋体" w:cs="宋体"/>
              </w:rPr>
            </w:pPr>
            <w:r>
              <w:rPr>
                <w:rFonts w:hint="eastAsia" w:ascii="宋体" w:hAnsi="宋体" w:eastAsia="宋体" w:cs="宋体"/>
              </w:rPr>
              <w:t>交货地点</w:t>
            </w:r>
          </w:p>
        </w:tc>
        <w:tc>
          <w:tcPr>
            <w:tcW w:w="2299" w:type="pct"/>
            <w:shd w:val="clear" w:color="auto" w:fill="auto"/>
            <w:vAlign w:val="center"/>
          </w:tcPr>
          <w:p w14:paraId="3B338933">
            <w:pPr>
              <w:pStyle w:val="51"/>
              <w:rPr>
                <w:rFonts w:hint="eastAsia" w:ascii="宋体" w:hAnsi="宋体" w:eastAsia="宋体" w:cs="宋体"/>
              </w:rPr>
            </w:pPr>
            <w:r>
              <w:rPr>
                <w:rFonts w:hint="eastAsia" w:ascii="宋体" w:hAnsi="宋体" w:eastAsia="宋体" w:cs="宋体"/>
              </w:rPr>
              <w:t>招标文件“第三章 采购需求”-商务要求关于交货地点的规定</w:t>
            </w:r>
          </w:p>
        </w:tc>
        <w:tc>
          <w:tcPr>
            <w:tcW w:w="1010" w:type="pct"/>
            <w:shd w:val="clear" w:color="auto" w:fill="auto"/>
            <w:vAlign w:val="center"/>
          </w:tcPr>
          <w:p w14:paraId="5C1D8A85">
            <w:pPr>
              <w:rPr>
                <w:rFonts w:hint="eastAsia" w:ascii="宋体" w:hAnsi="宋体" w:eastAsia="宋体" w:cs="宋体"/>
              </w:rPr>
            </w:pPr>
          </w:p>
        </w:tc>
        <w:tc>
          <w:tcPr>
            <w:tcW w:w="394" w:type="pct"/>
            <w:vAlign w:val="center"/>
          </w:tcPr>
          <w:p w14:paraId="05B081F7">
            <w:pPr>
              <w:rPr>
                <w:rFonts w:hint="eastAsia" w:ascii="宋体" w:hAnsi="宋体" w:eastAsia="宋体" w:cs="宋体"/>
              </w:rPr>
            </w:pPr>
          </w:p>
        </w:tc>
      </w:tr>
      <w:tr w14:paraId="16F41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shd w:val="clear" w:color="auto" w:fill="auto"/>
            <w:vAlign w:val="center"/>
          </w:tcPr>
          <w:p w14:paraId="085E1DF1">
            <w:pPr>
              <w:rPr>
                <w:rFonts w:hint="eastAsia" w:ascii="宋体" w:hAnsi="宋体" w:eastAsia="宋体" w:cs="宋体"/>
              </w:rPr>
            </w:pPr>
            <w:r>
              <w:rPr>
                <w:rFonts w:hint="eastAsia" w:ascii="宋体" w:hAnsi="宋体" w:eastAsia="宋体" w:cs="宋体"/>
              </w:rPr>
              <w:t>5</w:t>
            </w:r>
          </w:p>
        </w:tc>
        <w:tc>
          <w:tcPr>
            <w:tcW w:w="1075" w:type="pct"/>
            <w:shd w:val="clear" w:color="auto" w:fill="auto"/>
            <w:vAlign w:val="center"/>
          </w:tcPr>
          <w:p w14:paraId="1B21B6B2">
            <w:pPr>
              <w:rPr>
                <w:rFonts w:hint="eastAsia" w:ascii="宋体" w:hAnsi="宋体" w:eastAsia="宋体" w:cs="宋体"/>
              </w:rPr>
            </w:pPr>
            <w:r>
              <w:rPr>
                <w:rFonts w:hint="eastAsia" w:ascii="宋体" w:hAnsi="宋体" w:eastAsia="宋体" w:cs="宋体"/>
              </w:rPr>
              <w:t>付款方式</w:t>
            </w:r>
          </w:p>
        </w:tc>
        <w:tc>
          <w:tcPr>
            <w:tcW w:w="2299" w:type="pct"/>
            <w:shd w:val="clear" w:color="auto" w:fill="auto"/>
            <w:vAlign w:val="center"/>
          </w:tcPr>
          <w:p w14:paraId="40DBB43C">
            <w:pPr>
              <w:pStyle w:val="51"/>
              <w:rPr>
                <w:rFonts w:hint="eastAsia" w:ascii="宋体" w:hAnsi="宋体" w:eastAsia="宋体" w:cs="宋体"/>
              </w:rPr>
            </w:pPr>
            <w:r>
              <w:rPr>
                <w:rFonts w:hint="eastAsia" w:ascii="宋体" w:hAnsi="宋体" w:eastAsia="宋体" w:cs="宋体"/>
              </w:rPr>
              <w:t>招标文件“第三章 采购需求”-商务要求关于付款方式的规定</w:t>
            </w:r>
          </w:p>
        </w:tc>
        <w:tc>
          <w:tcPr>
            <w:tcW w:w="1010" w:type="pct"/>
            <w:shd w:val="clear" w:color="auto" w:fill="auto"/>
            <w:vAlign w:val="center"/>
          </w:tcPr>
          <w:p w14:paraId="1FD60917">
            <w:pPr>
              <w:rPr>
                <w:rFonts w:hint="eastAsia" w:ascii="宋体" w:hAnsi="宋体" w:eastAsia="宋体" w:cs="宋体"/>
              </w:rPr>
            </w:pPr>
          </w:p>
        </w:tc>
        <w:tc>
          <w:tcPr>
            <w:tcW w:w="394" w:type="pct"/>
            <w:vAlign w:val="center"/>
          </w:tcPr>
          <w:p w14:paraId="49D3EE34">
            <w:pPr>
              <w:rPr>
                <w:rFonts w:hint="eastAsia" w:ascii="宋体" w:hAnsi="宋体" w:eastAsia="宋体" w:cs="宋体"/>
              </w:rPr>
            </w:pPr>
          </w:p>
        </w:tc>
      </w:tr>
      <w:tr w14:paraId="04F6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trPr>
        <w:tc>
          <w:tcPr>
            <w:tcW w:w="219" w:type="pct"/>
            <w:shd w:val="clear" w:color="auto" w:fill="auto"/>
            <w:vAlign w:val="center"/>
          </w:tcPr>
          <w:p w14:paraId="6AE913A7">
            <w:pPr>
              <w:rPr>
                <w:rFonts w:hint="eastAsia" w:ascii="宋体" w:hAnsi="宋体" w:eastAsia="宋体" w:cs="宋体"/>
              </w:rPr>
            </w:pPr>
            <w:r>
              <w:rPr>
                <w:rFonts w:hint="eastAsia" w:ascii="宋体" w:hAnsi="宋体" w:eastAsia="宋体" w:cs="宋体"/>
              </w:rPr>
              <w:t>6</w:t>
            </w:r>
          </w:p>
        </w:tc>
        <w:tc>
          <w:tcPr>
            <w:tcW w:w="1075" w:type="pct"/>
            <w:shd w:val="clear" w:color="auto" w:fill="auto"/>
            <w:vAlign w:val="center"/>
          </w:tcPr>
          <w:p w14:paraId="3923588D">
            <w:pPr>
              <w:rPr>
                <w:rFonts w:hint="eastAsia" w:ascii="宋体" w:hAnsi="宋体" w:eastAsia="宋体" w:cs="宋体"/>
              </w:rPr>
            </w:pPr>
            <w:r>
              <w:rPr>
                <w:rFonts w:hint="eastAsia" w:ascii="宋体" w:hAnsi="宋体" w:eastAsia="宋体" w:cs="宋体"/>
              </w:rPr>
              <w:t>履约保证金</w:t>
            </w:r>
          </w:p>
        </w:tc>
        <w:tc>
          <w:tcPr>
            <w:tcW w:w="2299" w:type="pct"/>
            <w:shd w:val="clear" w:color="auto" w:fill="auto"/>
            <w:vAlign w:val="center"/>
          </w:tcPr>
          <w:p w14:paraId="38989B40">
            <w:pPr>
              <w:pStyle w:val="51"/>
              <w:rPr>
                <w:rFonts w:hint="eastAsia" w:ascii="宋体" w:hAnsi="宋体" w:eastAsia="宋体" w:cs="宋体"/>
              </w:rPr>
            </w:pPr>
            <w:r>
              <w:rPr>
                <w:rFonts w:hint="eastAsia" w:ascii="宋体" w:hAnsi="宋体" w:eastAsia="宋体" w:cs="宋体"/>
              </w:rPr>
              <w:t>招标文件“第三章 采购需求”-商务要求关于履约保证金的规定</w:t>
            </w:r>
          </w:p>
        </w:tc>
        <w:tc>
          <w:tcPr>
            <w:tcW w:w="1010" w:type="pct"/>
            <w:shd w:val="clear" w:color="auto" w:fill="auto"/>
            <w:vAlign w:val="center"/>
          </w:tcPr>
          <w:p w14:paraId="594B8F10">
            <w:pPr>
              <w:rPr>
                <w:rFonts w:hint="eastAsia" w:ascii="宋体" w:hAnsi="宋体" w:eastAsia="宋体" w:cs="宋体"/>
              </w:rPr>
            </w:pPr>
          </w:p>
        </w:tc>
        <w:tc>
          <w:tcPr>
            <w:tcW w:w="394" w:type="pct"/>
            <w:vAlign w:val="center"/>
          </w:tcPr>
          <w:p w14:paraId="4695EB59">
            <w:pPr>
              <w:rPr>
                <w:rFonts w:hint="eastAsia" w:ascii="宋体" w:hAnsi="宋体" w:eastAsia="宋体" w:cs="宋体"/>
              </w:rPr>
            </w:pPr>
          </w:p>
        </w:tc>
      </w:tr>
      <w:tr w14:paraId="218A4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shd w:val="clear" w:color="auto" w:fill="auto"/>
            <w:vAlign w:val="center"/>
          </w:tcPr>
          <w:p w14:paraId="6DFE23C3">
            <w:pPr>
              <w:rPr>
                <w:rFonts w:hint="eastAsia" w:ascii="宋体" w:hAnsi="宋体" w:eastAsia="宋体" w:cs="宋体"/>
              </w:rPr>
            </w:pPr>
            <w:r>
              <w:rPr>
                <w:rFonts w:hint="eastAsia" w:ascii="宋体" w:hAnsi="宋体" w:eastAsia="宋体" w:cs="宋体"/>
              </w:rPr>
              <w:t>7</w:t>
            </w:r>
          </w:p>
        </w:tc>
        <w:tc>
          <w:tcPr>
            <w:tcW w:w="1075" w:type="pct"/>
            <w:shd w:val="clear" w:color="auto" w:fill="auto"/>
            <w:vAlign w:val="center"/>
          </w:tcPr>
          <w:p w14:paraId="56E08B37">
            <w:pPr>
              <w:rPr>
                <w:rFonts w:hint="eastAsia" w:ascii="宋体" w:hAnsi="宋体" w:eastAsia="宋体" w:cs="宋体"/>
                <w:kern w:val="2"/>
                <w:sz w:val="24"/>
                <w:szCs w:val="22"/>
                <w:lang w:val="zh-CN" w:eastAsia="zh-CN" w:bidi="ar-SA"/>
              </w:rPr>
            </w:pPr>
            <w:r>
              <w:rPr>
                <w:rFonts w:hint="eastAsia" w:ascii="宋体" w:hAnsi="宋体" w:eastAsia="宋体" w:cs="宋体"/>
                <w:lang w:val="zh-CN"/>
              </w:rPr>
              <w:t>其他实质性要求</w:t>
            </w:r>
          </w:p>
        </w:tc>
        <w:tc>
          <w:tcPr>
            <w:tcW w:w="2299" w:type="pct"/>
            <w:shd w:val="clear" w:color="auto" w:fill="auto"/>
            <w:vAlign w:val="center"/>
          </w:tcPr>
          <w:p w14:paraId="70F6238C">
            <w:pPr>
              <w:rPr>
                <w:rFonts w:hint="eastAsia" w:ascii="宋体" w:hAnsi="宋体" w:eastAsia="宋体" w:cs="宋体"/>
                <w:kern w:val="2"/>
                <w:sz w:val="24"/>
                <w:szCs w:val="22"/>
                <w:lang w:val="en-US" w:eastAsia="zh-CN" w:bidi="ar-SA"/>
              </w:rPr>
            </w:pPr>
            <w:r>
              <w:rPr>
                <w:rFonts w:hint="eastAsia" w:ascii="宋体" w:hAnsi="宋体" w:eastAsia="宋体" w:cs="宋体"/>
              </w:rPr>
              <w:t>详见招标文件中明确投标无效的条款规定</w:t>
            </w:r>
          </w:p>
        </w:tc>
        <w:tc>
          <w:tcPr>
            <w:tcW w:w="1010" w:type="pct"/>
            <w:shd w:val="clear" w:color="auto" w:fill="auto"/>
            <w:vAlign w:val="center"/>
          </w:tcPr>
          <w:p w14:paraId="6F494014">
            <w:pPr>
              <w:rPr>
                <w:rFonts w:hint="eastAsia" w:ascii="宋体" w:hAnsi="宋体" w:eastAsia="宋体" w:cs="宋体"/>
              </w:rPr>
            </w:pPr>
          </w:p>
        </w:tc>
        <w:tc>
          <w:tcPr>
            <w:tcW w:w="394" w:type="pct"/>
            <w:vAlign w:val="center"/>
          </w:tcPr>
          <w:p w14:paraId="773E1457">
            <w:pPr>
              <w:rPr>
                <w:rFonts w:hint="eastAsia" w:ascii="宋体" w:hAnsi="宋体" w:eastAsia="宋体" w:cs="宋体"/>
              </w:rPr>
            </w:pPr>
          </w:p>
        </w:tc>
      </w:tr>
    </w:tbl>
    <w:p w14:paraId="344EF255">
      <w:pPr>
        <w:rPr>
          <w:rFonts w:hint="eastAsia" w:ascii="宋体" w:hAnsi="宋体" w:eastAsia="宋体" w:cs="宋体"/>
        </w:rPr>
      </w:pPr>
    </w:p>
    <w:p w14:paraId="4947C104">
      <w:pPr>
        <w:rPr>
          <w:rFonts w:hint="eastAsia" w:ascii="宋体" w:hAnsi="宋体" w:eastAsia="宋体" w:cs="宋体"/>
          <w:lang w:val="zh-CN"/>
        </w:rPr>
      </w:pPr>
      <w:bookmarkStart w:id="333" w:name="_Toc163492910"/>
      <w:bookmarkStart w:id="334" w:name="_Toc155185917"/>
      <w:r>
        <w:rPr>
          <w:rFonts w:hint="eastAsia" w:ascii="宋体" w:hAnsi="宋体" w:eastAsia="宋体" w:cs="宋体"/>
          <w:lang w:val="zh-CN"/>
        </w:rPr>
        <w:br w:type="page"/>
      </w:r>
    </w:p>
    <w:p w14:paraId="48606EF8">
      <w:pPr>
        <w:pStyle w:val="4"/>
        <w:rPr>
          <w:rFonts w:hint="eastAsia" w:ascii="宋体" w:hAnsi="宋体" w:eastAsia="宋体" w:cs="宋体"/>
          <w:lang w:val="zh-CN"/>
        </w:rPr>
      </w:pPr>
      <w:r>
        <w:rPr>
          <w:rFonts w:hint="eastAsia" w:ascii="宋体" w:hAnsi="宋体" w:eastAsia="宋体" w:cs="宋体"/>
          <w:lang w:val="zh-CN"/>
        </w:rPr>
        <w:t>（二）评分标准</w:t>
      </w:r>
      <w:bookmarkEnd w:id="333"/>
      <w:bookmarkEnd w:id="334"/>
    </w:p>
    <w:tbl>
      <w:tblPr>
        <w:tblStyle w:val="31"/>
        <w:tblW w:w="10062" w:type="dxa"/>
        <w:jc w:val="center"/>
        <w:tblLayout w:type="autofit"/>
        <w:tblCellMar>
          <w:top w:w="0" w:type="dxa"/>
          <w:left w:w="108" w:type="dxa"/>
          <w:bottom w:w="0" w:type="dxa"/>
          <w:right w:w="108" w:type="dxa"/>
        </w:tblCellMar>
      </w:tblPr>
      <w:tblGrid>
        <w:gridCol w:w="1271"/>
        <w:gridCol w:w="2196"/>
        <w:gridCol w:w="1345"/>
        <w:gridCol w:w="4550"/>
        <w:gridCol w:w="700"/>
      </w:tblGrid>
      <w:tr w14:paraId="36B4C928">
        <w:tblPrEx>
          <w:tblCellMar>
            <w:top w:w="0" w:type="dxa"/>
            <w:left w:w="108" w:type="dxa"/>
            <w:bottom w:w="0" w:type="dxa"/>
            <w:right w:w="108" w:type="dxa"/>
          </w:tblCellMar>
        </w:tblPrEx>
        <w:trPr>
          <w:trHeight w:val="310" w:hRule="atLeast"/>
          <w:jc w:val="center"/>
        </w:trPr>
        <w:tc>
          <w:tcPr>
            <w:tcW w:w="3467" w:type="dxa"/>
            <w:gridSpan w:val="2"/>
            <w:tcBorders>
              <w:top w:val="single" w:color="000000" w:sz="4" w:space="0"/>
              <w:left w:val="single" w:color="000000" w:sz="4" w:space="0"/>
              <w:bottom w:val="single" w:color="000000" w:sz="4" w:space="0"/>
              <w:right w:val="single" w:color="000000" w:sz="4" w:space="0"/>
            </w:tcBorders>
            <w:vAlign w:val="center"/>
          </w:tcPr>
          <w:p w14:paraId="40F7B66A">
            <w:pPr>
              <w:spacing w:line="360" w:lineRule="exact"/>
              <w:rPr>
                <w:rFonts w:hint="eastAsia" w:ascii="宋体" w:hAnsi="宋体" w:eastAsia="宋体" w:cs="宋体"/>
                <w:szCs w:val="24"/>
              </w:rPr>
            </w:pPr>
            <w:r>
              <w:rPr>
                <w:rFonts w:hint="eastAsia" w:ascii="宋体" w:hAnsi="宋体" w:eastAsia="宋体" w:cs="宋体"/>
                <w:szCs w:val="24"/>
                <w:lang w:bidi="ar"/>
              </w:rPr>
              <w:t>评分因素</w:t>
            </w:r>
          </w:p>
        </w:tc>
        <w:tc>
          <w:tcPr>
            <w:tcW w:w="1345" w:type="dxa"/>
            <w:tcBorders>
              <w:top w:val="single" w:color="000000" w:sz="4" w:space="0"/>
              <w:left w:val="single" w:color="000000" w:sz="4" w:space="0"/>
              <w:bottom w:val="single" w:color="000000" w:sz="4" w:space="0"/>
              <w:right w:val="single" w:color="000000" w:sz="4" w:space="0"/>
            </w:tcBorders>
            <w:vAlign w:val="center"/>
          </w:tcPr>
          <w:p w14:paraId="46F18FFF">
            <w:pPr>
              <w:spacing w:line="360" w:lineRule="exact"/>
              <w:rPr>
                <w:rFonts w:hint="eastAsia" w:ascii="宋体" w:hAnsi="宋体" w:eastAsia="宋体" w:cs="宋体"/>
                <w:szCs w:val="24"/>
              </w:rPr>
            </w:pPr>
            <w:r>
              <w:rPr>
                <w:rFonts w:hint="eastAsia" w:ascii="宋体" w:hAnsi="宋体" w:eastAsia="宋体" w:cs="宋体"/>
                <w:szCs w:val="24"/>
                <w:lang w:bidi="ar"/>
              </w:rPr>
              <w:t>评分点</w:t>
            </w:r>
          </w:p>
        </w:tc>
        <w:tc>
          <w:tcPr>
            <w:tcW w:w="4550" w:type="dxa"/>
            <w:tcBorders>
              <w:top w:val="single" w:color="000000" w:sz="4" w:space="0"/>
              <w:left w:val="single" w:color="000000" w:sz="4" w:space="0"/>
              <w:bottom w:val="single" w:color="000000" w:sz="4" w:space="0"/>
              <w:right w:val="single" w:color="000000" w:sz="4" w:space="0"/>
            </w:tcBorders>
            <w:vAlign w:val="center"/>
          </w:tcPr>
          <w:p w14:paraId="3A5921C6">
            <w:pPr>
              <w:spacing w:line="360" w:lineRule="exact"/>
              <w:rPr>
                <w:rFonts w:hint="eastAsia" w:ascii="宋体" w:hAnsi="宋体" w:eastAsia="宋体" w:cs="宋体"/>
                <w:szCs w:val="24"/>
              </w:rPr>
            </w:pPr>
            <w:r>
              <w:rPr>
                <w:rFonts w:hint="eastAsia" w:ascii="宋体" w:hAnsi="宋体" w:eastAsia="宋体" w:cs="宋体"/>
                <w:szCs w:val="24"/>
                <w:lang w:bidi="ar"/>
              </w:rPr>
              <w:t>评分标准</w:t>
            </w:r>
          </w:p>
        </w:tc>
        <w:tc>
          <w:tcPr>
            <w:tcW w:w="700" w:type="dxa"/>
            <w:tcBorders>
              <w:top w:val="single" w:color="000000" w:sz="4" w:space="0"/>
              <w:left w:val="single" w:color="000000" w:sz="4" w:space="0"/>
              <w:bottom w:val="single" w:color="000000" w:sz="4" w:space="0"/>
              <w:right w:val="single" w:color="000000" w:sz="4" w:space="0"/>
            </w:tcBorders>
            <w:vAlign w:val="center"/>
          </w:tcPr>
          <w:p w14:paraId="743B3A39">
            <w:pPr>
              <w:spacing w:line="360" w:lineRule="exact"/>
              <w:rPr>
                <w:rFonts w:hint="eastAsia" w:ascii="宋体" w:hAnsi="宋体" w:eastAsia="宋体" w:cs="宋体"/>
                <w:szCs w:val="24"/>
              </w:rPr>
            </w:pPr>
            <w:r>
              <w:rPr>
                <w:rFonts w:hint="eastAsia" w:ascii="宋体" w:hAnsi="宋体" w:eastAsia="宋体" w:cs="宋体"/>
                <w:szCs w:val="24"/>
                <w:lang w:bidi="ar"/>
              </w:rPr>
              <w:t>分值</w:t>
            </w:r>
          </w:p>
        </w:tc>
      </w:tr>
      <w:tr w14:paraId="346A92E9">
        <w:tblPrEx>
          <w:tblCellMar>
            <w:top w:w="0" w:type="dxa"/>
            <w:left w:w="108" w:type="dxa"/>
            <w:bottom w:w="0" w:type="dxa"/>
            <w:right w:w="108" w:type="dxa"/>
          </w:tblCellMar>
        </w:tblPrEx>
        <w:trPr>
          <w:trHeight w:val="1160" w:hRule="atLeast"/>
          <w:jc w:val="center"/>
        </w:trPr>
        <w:tc>
          <w:tcPr>
            <w:tcW w:w="1271" w:type="dxa"/>
            <w:vMerge w:val="restart"/>
            <w:tcBorders>
              <w:top w:val="single" w:color="000000" w:sz="4" w:space="0"/>
              <w:left w:val="single" w:color="000000" w:sz="4" w:space="0"/>
              <w:bottom w:val="single" w:color="000000" w:sz="4" w:space="0"/>
              <w:right w:val="single" w:color="000000" w:sz="4" w:space="0"/>
            </w:tcBorders>
            <w:vAlign w:val="center"/>
          </w:tcPr>
          <w:p w14:paraId="4A2C1B9F">
            <w:pPr>
              <w:spacing w:line="360" w:lineRule="exact"/>
              <w:rPr>
                <w:rFonts w:hint="eastAsia" w:ascii="宋体" w:hAnsi="宋体" w:eastAsia="宋体" w:cs="宋体"/>
                <w:szCs w:val="24"/>
              </w:rPr>
            </w:pPr>
            <w:r>
              <w:rPr>
                <w:rFonts w:hint="eastAsia" w:ascii="宋体" w:hAnsi="宋体" w:eastAsia="宋体" w:cs="宋体"/>
                <w:szCs w:val="24"/>
                <w:lang w:bidi="ar"/>
              </w:rPr>
              <w:t>详细评审</w:t>
            </w:r>
          </w:p>
        </w:tc>
        <w:tc>
          <w:tcPr>
            <w:tcW w:w="2196" w:type="dxa"/>
            <w:tcBorders>
              <w:top w:val="single" w:color="000000" w:sz="4" w:space="0"/>
              <w:left w:val="single" w:color="000000" w:sz="4" w:space="0"/>
              <w:bottom w:val="single" w:color="000000" w:sz="4" w:space="0"/>
              <w:right w:val="single" w:color="000000" w:sz="4" w:space="0"/>
            </w:tcBorders>
            <w:vAlign w:val="center"/>
          </w:tcPr>
          <w:p w14:paraId="65AE9676">
            <w:pPr>
              <w:spacing w:line="360" w:lineRule="exact"/>
              <w:rPr>
                <w:rFonts w:hint="eastAsia" w:ascii="宋体" w:hAnsi="宋体" w:eastAsia="宋体" w:cs="宋体"/>
                <w:szCs w:val="24"/>
              </w:rPr>
            </w:pPr>
            <w:r>
              <w:rPr>
                <w:rFonts w:hint="eastAsia" w:ascii="宋体" w:hAnsi="宋体" w:eastAsia="宋体" w:cs="宋体"/>
                <w:szCs w:val="24"/>
                <w:lang w:bidi="ar"/>
              </w:rPr>
              <w:t>价格评审（30分）</w:t>
            </w:r>
          </w:p>
        </w:tc>
        <w:tc>
          <w:tcPr>
            <w:tcW w:w="1345" w:type="dxa"/>
            <w:tcBorders>
              <w:top w:val="single" w:color="000000" w:sz="4" w:space="0"/>
              <w:left w:val="single" w:color="000000" w:sz="4" w:space="0"/>
              <w:bottom w:val="single" w:color="000000" w:sz="4" w:space="0"/>
              <w:right w:val="single" w:color="000000" w:sz="4" w:space="0"/>
            </w:tcBorders>
            <w:vAlign w:val="center"/>
          </w:tcPr>
          <w:p w14:paraId="4D3F745D">
            <w:pPr>
              <w:spacing w:line="360" w:lineRule="exact"/>
              <w:rPr>
                <w:rFonts w:hint="eastAsia" w:ascii="宋体" w:hAnsi="宋体" w:eastAsia="宋体" w:cs="宋体"/>
                <w:szCs w:val="24"/>
                <w:lang w:bidi="ar"/>
              </w:rPr>
            </w:pPr>
            <w:r>
              <w:rPr>
                <w:rFonts w:hint="eastAsia" w:ascii="宋体" w:hAnsi="宋体" w:eastAsia="宋体" w:cs="宋体"/>
                <w:szCs w:val="24"/>
                <w:lang w:bidi="ar"/>
              </w:rPr>
              <w:t>投标报价</w:t>
            </w:r>
          </w:p>
          <w:p w14:paraId="0A892D7C">
            <w:pPr>
              <w:spacing w:line="360" w:lineRule="exact"/>
              <w:rPr>
                <w:rFonts w:hint="eastAsia" w:ascii="宋体" w:hAnsi="宋体" w:eastAsia="宋体" w:cs="宋体"/>
                <w:szCs w:val="24"/>
              </w:rPr>
            </w:pPr>
            <w:r>
              <w:rPr>
                <w:rFonts w:hint="eastAsia" w:ascii="宋体" w:hAnsi="宋体" w:eastAsia="宋体" w:cs="宋体"/>
                <w:szCs w:val="24"/>
                <w:lang w:bidi="ar"/>
              </w:rPr>
              <w:t>（30分）</w:t>
            </w:r>
          </w:p>
        </w:tc>
        <w:tc>
          <w:tcPr>
            <w:tcW w:w="4550" w:type="dxa"/>
            <w:tcBorders>
              <w:top w:val="single" w:color="000000" w:sz="4" w:space="0"/>
              <w:left w:val="single" w:color="000000" w:sz="4" w:space="0"/>
              <w:bottom w:val="single" w:color="000000" w:sz="4" w:space="0"/>
              <w:right w:val="single" w:color="000000" w:sz="4" w:space="0"/>
            </w:tcBorders>
            <w:vAlign w:val="center"/>
          </w:tcPr>
          <w:p w14:paraId="5B6F5478">
            <w:pPr>
              <w:pStyle w:val="61"/>
              <w:spacing w:line="360" w:lineRule="exact"/>
              <w:rPr>
                <w:rFonts w:hint="eastAsia" w:ascii="宋体" w:hAnsi="宋体" w:eastAsia="宋体" w:cs="宋体"/>
              </w:rPr>
            </w:pPr>
            <w:r>
              <w:rPr>
                <w:rFonts w:hint="eastAsia" w:ascii="宋体" w:hAnsi="宋体" w:eastAsia="宋体" w:cs="宋体"/>
              </w:rPr>
              <w:t>价格分采用低价优先法计算，即满足采购文件要求且投标价格最低的投标报价为评标基准价，其价格分为满分30分。其他供应商的价格分统一按照下列公式计算：</w:t>
            </w:r>
          </w:p>
          <w:p w14:paraId="41C28674">
            <w:pPr>
              <w:pStyle w:val="61"/>
              <w:spacing w:line="360" w:lineRule="exact"/>
              <w:rPr>
                <w:rFonts w:hint="eastAsia" w:ascii="宋体" w:hAnsi="宋体" w:eastAsia="宋体" w:cs="宋体"/>
              </w:rPr>
            </w:pPr>
            <w:r>
              <w:rPr>
                <w:rFonts w:hint="eastAsia" w:ascii="宋体" w:hAnsi="宋体" w:eastAsia="宋体" w:cs="宋体"/>
              </w:rPr>
              <w:t>投标报价得分=(评标基准价／投标报价)×价格分值×100%，小数点保留2位。</w:t>
            </w:r>
          </w:p>
        </w:tc>
        <w:tc>
          <w:tcPr>
            <w:tcW w:w="700" w:type="dxa"/>
            <w:tcBorders>
              <w:top w:val="single" w:color="000000" w:sz="4" w:space="0"/>
              <w:left w:val="single" w:color="000000" w:sz="4" w:space="0"/>
              <w:bottom w:val="single" w:color="000000" w:sz="4" w:space="0"/>
              <w:right w:val="single" w:color="000000" w:sz="4" w:space="0"/>
            </w:tcBorders>
            <w:vAlign w:val="center"/>
          </w:tcPr>
          <w:p w14:paraId="6ECC49A7">
            <w:pPr>
              <w:spacing w:line="360" w:lineRule="exact"/>
              <w:rPr>
                <w:rFonts w:hint="eastAsia" w:ascii="宋体" w:hAnsi="宋体" w:eastAsia="宋体" w:cs="宋体"/>
                <w:szCs w:val="24"/>
              </w:rPr>
            </w:pPr>
            <w:r>
              <w:rPr>
                <w:rFonts w:hint="eastAsia" w:ascii="宋体" w:hAnsi="宋体" w:eastAsia="宋体" w:cs="宋体"/>
                <w:szCs w:val="24"/>
                <w:lang w:bidi="ar"/>
              </w:rPr>
              <w:t>30</w:t>
            </w:r>
          </w:p>
        </w:tc>
      </w:tr>
      <w:tr w14:paraId="24718907">
        <w:tblPrEx>
          <w:tblCellMar>
            <w:top w:w="0" w:type="dxa"/>
            <w:left w:w="108" w:type="dxa"/>
            <w:bottom w:w="0" w:type="dxa"/>
            <w:right w:w="108" w:type="dxa"/>
          </w:tblCellMar>
        </w:tblPrEx>
        <w:trPr>
          <w:trHeight w:val="9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23E41C9B">
            <w:pPr>
              <w:spacing w:line="360" w:lineRule="exact"/>
              <w:rPr>
                <w:rFonts w:hint="eastAsia" w:ascii="宋体" w:hAnsi="宋体" w:eastAsia="宋体" w:cs="宋体"/>
                <w:szCs w:val="24"/>
              </w:rPr>
            </w:pPr>
          </w:p>
        </w:tc>
        <w:tc>
          <w:tcPr>
            <w:tcW w:w="2196" w:type="dxa"/>
            <w:tcBorders>
              <w:top w:val="single" w:color="000000" w:sz="4" w:space="0"/>
              <w:left w:val="single" w:color="000000" w:sz="4" w:space="0"/>
              <w:bottom w:val="single" w:color="000000" w:sz="4" w:space="0"/>
              <w:right w:val="single" w:color="000000" w:sz="4" w:space="0"/>
            </w:tcBorders>
            <w:vAlign w:val="center"/>
          </w:tcPr>
          <w:p w14:paraId="575333F3">
            <w:pPr>
              <w:spacing w:line="360" w:lineRule="exact"/>
              <w:rPr>
                <w:rFonts w:hint="eastAsia" w:ascii="宋体" w:hAnsi="宋体" w:eastAsia="宋体" w:cs="宋体"/>
                <w:szCs w:val="24"/>
                <w:lang w:bidi="ar"/>
              </w:rPr>
            </w:pPr>
            <w:r>
              <w:rPr>
                <w:rFonts w:hint="eastAsia" w:ascii="宋体" w:hAnsi="宋体" w:eastAsia="宋体" w:cs="宋体"/>
                <w:szCs w:val="24"/>
                <w:lang w:bidi="ar"/>
              </w:rPr>
              <w:t>商务标评审</w:t>
            </w:r>
          </w:p>
          <w:p w14:paraId="4714392D">
            <w:pPr>
              <w:spacing w:line="360" w:lineRule="exact"/>
              <w:rPr>
                <w:rFonts w:hint="eastAsia" w:ascii="宋体" w:hAnsi="宋体" w:eastAsia="宋体" w:cs="宋体"/>
                <w:szCs w:val="24"/>
              </w:rPr>
            </w:pPr>
            <w:r>
              <w:rPr>
                <w:rFonts w:hint="eastAsia" w:ascii="宋体" w:hAnsi="宋体" w:eastAsia="宋体" w:cs="宋体"/>
                <w:szCs w:val="24"/>
                <w:lang w:bidi="ar"/>
              </w:rPr>
              <w:t>（10分）</w:t>
            </w:r>
          </w:p>
        </w:tc>
        <w:tc>
          <w:tcPr>
            <w:tcW w:w="1345" w:type="dxa"/>
            <w:tcBorders>
              <w:top w:val="single" w:color="000000" w:sz="4" w:space="0"/>
              <w:left w:val="single" w:color="000000" w:sz="4" w:space="0"/>
              <w:bottom w:val="single" w:color="000000" w:sz="4" w:space="0"/>
              <w:right w:val="single" w:color="000000" w:sz="4" w:space="0"/>
            </w:tcBorders>
            <w:vAlign w:val="center"/>
          </w:tcPr>
          <w:p w14:paraId="3369BFA3">
            <w:pPr>
              <w:spacing w:line="360" w:lineRule="exact"/>
              <w:rPr>
                <w:rFonts w:hint="eastAsia" w:ascii="宋体" w:hAnsi="宋体" w:eastAsia="宋体" w:cs="宋体"/>
                <w:szCs w:val="24"/>
              </w:rPr>
            </w:pPr>
            <w:r>
              <w:rPr>
                <w:rFonts w:hint="eastAsia" w:ascii="宋体" w:hAnsi="宋体" w:eastAsia="宋体" w:cs="宋体"/>
                <w:szCs w:val="24"/>
              </w:rPr>
              <w:t>业绩</w:t>
            </w:r>
          </w:p>
        </w:tc>
        <w:tc>
          <w:tcPr>
            <w:tcW w:w="4550" w:type="dxa"/>
            <w:tcBorders>
              <w:top w:val="single" w:color="000000" w:sz="4" w:space="0"/>
              <w:left w:val="single" w:color="000000" w:sz="4" w:space="0"/>
              <w:bottom w:val="single" w:color="000000" w:sz="4" w:space="0"/>
              <w:right w:val="single" w:color="000000" w:sz="4" w:space="0"/>
            </w:tcBorders>
            <w:vAlign w:val="center"/>
          </w:tcPr>
          <w:p w14:paraId="31AE47D3">
            <w:pPr>
              <w:spacing w:line="360" w:lineRule="exact"/>
              <w:rPr>
                <w:rFonts w:hint="eastAsia" w:ascii="宋体" w:hAnsi="宋体" w:eastAsia="宋体" w:cs="宋体"/>
                <w:szCs w:val="24"/>
              </w:rPr>
            </w:pPr>
            <w:r>
              <w:rPr>
                <w:rFonts w:hint="eastAsia" w:ascii="宋体" w:hAnsi="宋体" w:eastAsia="宋体" w:cs="宋体"/>
                <w:szCs w:val="24"/>
              </w:rPr>
              <w:t>投标人提供近三年（响应截止日前三年）完成同类项目业绩情况，每提供一项得2分，满分10分。</w:t>
            </w:r>
          </w:p>
          <w:p w14:paraId="6C9F5F15">
            <w:pPr>
              <w:spacing w:line="360" w:lineRule="exact"/>
              <w:rPr>
                <w:rFonts w:hint="eastAsia" w:ascii="宋体" w:hAnsi="宋体" w:eastAsia="宋体" w:cs="宋体"/>
                <w:szCs w:val="24"/>
              </w:rPr>
            </w:pPr>
            <w:r>
              <w:rPr>
                <w:rFonts w:hint="eastAsia" w:ascii="宋体" w:hAnsi="宋体" w:eastAsia="宋体" w:cs="宋体"/>
                <w:szCs w:val="24"/>
              </w:rPr>
              <w:t>注：业绩证明材料需符合以下要求，否则不予计分：①提供项目中标（成交）通知书及该项目中标（成交）通知书相对应的合同，至少一张与合同对应的发票；②业绩时间以合同签订日期为准；③合同需完整体现签订双方信息、签订时间、内容及双方盖章等核心要素，缺失任一要素均不计分；④业绩关键信息存在模糊不清、无法辨识情形的，该业绩不予认可；⑤业绩证明材料为彩色扫描件。</w:t>
            </w:r>
          </w:p>
        </w:tc>
        <w:tc>
          <w:tcPr>
            <w:tcW w:w="700" w:type="dxa"/>
            <w:tcBorders>
              <w:top w:val="single" w:color="000000" w:sz="4" w:space="0"/>
              <w:left w:val="single" w:color="000000" w:sz="4" w:space="0"/>
              <w:bottom w:val="single" w:color="000000" w:sz="4" w:space="0"/>
              <w:right w:val="single" w:color="000000" w:sz="4" w:space="0"/>
            </w:tcBorders>
            <w:vAlign w:val="center"/>
          </w:tcPr>
          <w:p w14:paraId="477AF94B">
            <w:pPr>
              <w:spacing w:line="360" w:lineRule="exact"/>
              <w:rPr>
                <w:rFonts w:hint="eastAsia" w:ascii="宋体" w:hAnsi="宋体" w:eastAsia="宋体" w:cs="宋体"/>
                <w:szCs w:val="24"/>
              </w:rPr>
            </w:pPr>
            <w:r>
              <w:rPr>
                <w:rFonts w:hint="eastAsia" w:ascii="宋体" w:hAnsi="宋体" w:eastAsia="宋体" w:cs="宋体"/>
                <w:szCs w:val="24"/>
              </w:rPr>
              <w:t>10</w:t>
            </w:r>
          </w:p>
        </w:tc>
      </w:tr>
      <w:tr w14:paraId="6AF738A8">
        <w:tblPrEx>
          <w:tblCellMar>
            <w:top w:w="0" w:type="dxa"/>
            <w:left w:w="108" w:type="dxa"/>
            <w:bottom w:w="0" w:type="dxa"/>
            <w:right w:w="108" w:type="dxa"/>
          </w:tblCellMar>
        </w:tblPrEx>
        <w:trPr>
          <w:trHeight w:val="227"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4FC3FA39">
            <w:pPr>
              <w:spacing w:line="360" w:lineRule="exact"/>
              <w:rPr>
                <w:rFonts w:hint="eastAsia" w:ascii="宋体" w:hAnsi="宋体" w:eastAsia="宋体" w:cs="宋体"/>
                <w:szCs w:val="24"/>
              </w:rPr>
            </w:pPr>
          </w:p>
        </w:tc>
        <w:tc>
          <w:tcPr>
            <w:tcW w:w="2196" w:type="dxa"/>
            <w:vMerge w:val="restart"/>
            <w:tcBorders>
              <w:top w:val="single" w:color="000000" w:sz="4" w:space="0"/>
              <w:left w:val="single" w:color="000000" w:sz="4" w:space="0"/>
              <w:bottom w:val="single" w:color="000000" w:sz="4" w:space="0"/>
              <w:right w:val="single" w:color="000000" w:sz="4" w:space="0"/>
            </w:tcBorders>
            <w:vAlign w:val="center"/>
          </w:tcPr>
          <w:p w14:paraId="5A080453">
            <w:pPr>
              <w:spacing w:line="360" w:lineRule="exact"/>
              <w:rPr>
                <w:rFonts w:hint="eastAsia" w:ascii="宋体" w:hAnsi="宋体" w:eastAsia="宋体" w:cs="宋体"/>
                <w:szCs w:val="24"/>
              </w:rPr>
            </w:pPr>
            <w:r>
              <w:rPr>
                <w:rFonts w:hint="eastAsia" w:ascii="宋体" w:hAnsi="宋体" w:eastAsia="宋体" w:cs="宋体"/>
                <w:szCs w:val="24"/>
                <w:lang w:bidi="ar"/>
              </w:rPr>
              <w:t>技术标评审</w:t>
            </w:r>
            <w:r>
              <w:rPr>
                <w:rFonts w:hint="eastAsia" w:ascii="宋体" w:hAnsi="宋体" w:eastAsia="宋体" w:cs="宋体"/>
                <w:szCs w:val="24"/>
                <w:lang w:bidi="ar"/>
              </w:rPr>
              <w:br w:type="textWrapping"/>
            </w:r>
            <w:r>
              <w:rPr>
                <w:rFonts w:hint="eastAsia" w:ascii="宋体" w:hAnsi="宋体" w:eastAsia="宋体" w:cs="宋体"/>
                <w:szCs w:val="24"/>
                <w:lang w:bidi="ar"/>
              </w:rPr>
              <w:t>（60分）</w:t>
            </w:r>
          </w:p>
        </w:tc>
        <w:tc>
          <w:tcPr>
            <w:tcW w:w="1345" w:type="dxa"/>
            <w:tcBorders>
              <w:top w:val="single" w:color="000000" w:sz="4" w:space="0"/>
              <w:left w:val="single" w:color="000000" w:sz="4" w:space="0"/>
              <w:bottom w:val="single" w:color="000000" w:sz="4" w:space="0"/>
              <w:right w:val="single" w:color="000000" w:sz="4" w:space="0"/>
            </w:tcBorders>
            <w:vAlign w:val="center"/>
          </w:tcPr>
          <w:p w14:paraId="020881BF">
            <w:pPr>
              <w:spacing w:line="360" w:lineRule="exact"/>
              <w:rPr>
                <w:rFonts w:hint="eastAsia" w:ascii="宋体" w:hAnsi="宋体" w:eastAsia="宋体" w:cs="宋体"/>
                <w:szCs w:val="24"/>
              </w:rPr>
            </w:pPr>
            <w:r>
              <w:rPr>
                <w:rFonts w:hint="eastAsia" w:ascii="宋体" w:hAnsi="宋体" w:eastAsia="宋体" w:cs="宋体"/>
                <w:szCs w:val="24"/>
              </w:rPr>
              <w:t>产品技术参数响应</w:t>
            </w:r>
          </w:p>
        </w:tc>
        <w:tc>
          <w:tcPr>
            <w:tcW w:w="4550" w:type="dxa"/>
            <w:tcBorders>
              <w:top w:val="single" w:color="000000" w:sz="4" w:space="0"/>
              <w:left w:val="single" w:color="000000" w:sz="4" w:space="0"/>
              <w:bottom w:val="single" w:color="auto" w:sz="4" w:space="0"/>
              <w:right w:val="single" w:color="000000" w:sz="4" w:space="0"/>
            </w:tcBorders>
            <w:vAlign w:val="center"/>
          </w:tcPr>
          <w:p w14:paraId="0372C4AC">
            <w:pPr>
              <w:spacing w:line="360" w:lineRule="exact"/>
              <w:rPr>
                <w:rFonts w:hint="eastAsia" w:ascii="宋体" w:hAnsi="宋体" w:eastAsia="宋体" w:cs="宋体"/>
                <w:szCs w:val="24"/>
              </w:rPr>
            </w:pPr>
            <w:r>
              <w:rPr>
                <w:rFonts w:hint="eastAsia" w:ascii="宋体" w:hAnsi="宋体" w:eastAsia="宋体" w:cs="宋体"/>
                <w:szCs w:val="24"/>
              </w:rPr>
              <w:t>投标人完全满足招标文件第三章 采购需求中“三、技术要求”的得满分，技术参数内容共计</w:t>
            </w:r>
            <w:r>
              <w:rPr>
                <w:rFonts w:hint="eastAsia" w:ascii="宋体" w:hAnsi="宋体" w:eastAsia="宋体" w:cs="宋体"/>
                <w:szCs w:val="24"/>
                <w:lang w:val="en-US" w:eastAsia="zh-CN"/>
              </w:rPr>
              <w:t>31</w:t>
            </w:r>
            <w:r>
              <w:rPr>
                <w:rFonts w:hint="eastAsia" w:ascii="宋体" w:hAnsi="宋体" w:eastAsia="宋体" w:cs="宋体"/>
                <w:szCs w:val="24"/>
              </w:rPr>
              <w:t>项，其中标记“★”号的为重要参数，无标记的为一般参数：</w:t>
            </w:r>
          </w:p>
          <w:p w14:paraId="530A421F">
            <w:pPr>
              <w:spacing w:line="360" w:lineRule="exact"/>
              <w:rPr>
                <w:rFonts w:hint="eastAsia" w:ascii="宋体" w:hAnsi="宋体" w:eastAsia="宋体" w:cs="宋体"/>
                <w:color w:val="auto"/>
                <w:szCs w:val="24"/>
              </w:rPr>
            </w:pPr>
            <w:r>
              <w:rPr>
                <w:rFonts w:hint="eastAsia" w:ascii="宋体" w:hAnsi="宋体" w:eastAsia="宋体" w:cs="宋体"/>
                <w:szCs w:val="24"/>
              </w:rPr>
              <w:t>①重要参数（标记“★”号参数）共计</w:t>
            </w:r>
            <w:r>
              <w:rPr>
                <w:rFonts w:hint="eastAsia" w:ascii="宋体" w:hAnsi="宋体" w:eastAsia="宋体" w:cs="宋体"/>
                <w:szCs w:val="24"/>
                <w:lang w:val="en-US" w:eastAsia="zh-CN"/>
              </w:rPr>
              <w:t>3</w:t>
            </w:r>
            <w:r>
              <w:rPr>
                <w:rFonts w:hint="eastAsia" w:ascii="宋体" w:hAnsi="宋体" w:eastAsia="宋体" w:cs="宋体"/>
                <w:szCs w:val="24"/>
              </w:rPr>
              <w:t>项，无偏离或正偏离的</w:t>
            </w:r>
            <w:r>
              <w:rPr>
                <w:rFonts w:hint="eastAsia" w:ascii="宋体" w:hAnsi="宋体" w:eastAsia="宋体" w:cs="宋体"/>
                <w:color w:val="auto"/>
                <w:szCs w:val="24"/>
              </w:rPr>
              <w:t>得</w:t>
            </w:r>
            <w:r>
              <w:rPr>
                <w:rFonts w:hint="eastAsia" w:ascii="宋体" w:hAnsi="宋体" w:eastAsia="宋体" w:cs="宋体"/>
                <w:color w:val="auto"/>
                <w:szCs w:val="24"/>
                <w:lang w:val="en-US" w:eastAsia="zh-CN"/>
              </w:rPr>
              <w:t>9</w:t>
            </w:r>
            <w:r>
              <w:rPr>
                <w:rFonts w:hint="eastAsia" w:ascii="宋体" w:hAnsi="宋体" w:eastAsia="宋体" w:cs="宋体"/>
                <w:color w:val="auto"/>
                <w:szCs w:val="24"/>
              </w:rPr>
              <w:t>分，每有1项参数负偏离的扣</w:t>
            </w:r>
            <w:r>
              <w:rPr>
                <w:rFonts w:hint="eastAsia" w:ascii="宋体" w:hAnsi="宋体" w:eastAsia="宋体" w:cs="宋体"/>
                <w:color w:val="auto"/>
                <w:szCs w:val="24"/>
                <w:lang w:val="en-US" w:eastAsia="zh-CN"/>
              </w:rPr>
              <w:t>3</w:t>
            </w:r>
            <w:r>
              <w:rPr>
                <w:rFonts w:hint="eastAsia" w:ascii="宋体" w:hAnsi="宋体" w:eastAsia="宋体" w:cs="宋体"/>
                <w:color w:val="auto"/>
                <w:szCs w:val="24"/>
              </w:rPr>
              <w:t>分，扣完为止，不设负分；</w:t>
            </w:r>
          </w:p>
          <w:p w14:paraId="402E40EC">
            <w:pPr>
              <w:spacing w:line="360" w:lineRule="exact"/>
              <w:rPr>
                <w:rFonts w:hint="eastAsia" w:ascii="宋体" w:hAnsi="宋体" w:eastAsia="宋体" w:cs="宋体"/>
                <w:szCs w:val="24"/>
              </w:rPr>
            </w:pPr>
            <w:r>
              <w:rPr>
                <w:rFonts w:hint="eastAsia" w:ascii="宋体" w:hAnsi="宋体" w:eastAsia="宋体" w:cs="宋体"/>
                <w:szCs w:val="24"/>
              </w:rPr>
              <w:t>②一般参数共计</w:t>
            </w:r>
            <w:r>
              <w:rPr>
                <w:rFonts w:hint="eastAsia" w:ascii="宋体" w:hAnsi="宋体" w:eastAsia="宋体" w:cs="宋体"/>
                <w:szCs w:val="24"/>
                <w:lang w:val="en-US" w:eastAsia="zh-CN"/>
              </w:rPr>
              <w:t>28</w:t>
            </w:r>
            <w:r>
              <w:rPr>
                <w:rFonts w:hint="eastAsia" w:ascii="宋体" w:hAnsi="宋体" w:eastAsia="宋体" w:cs="宋体"/>
                <w:szCs w:val="24"/>
              </w:rPr>
              <w:t>项，无偏离或正偏离的得</w:t>
            </w:r>
            <w:r>
              <w:rPr>
                <w:rFonts w:hint="eastAsia" w:ascii="宋体" w:hAnsi="宋体" w:eastAsia="宋体" w:cs="宋体"/>
                <w:szCs w:val="24"/>
                <w:lang w:val="en-US" w:eastAsia="zh-CN"/>
              </w:rPr>
              <w:t>28</w:t>
            </w:r>
            <w:r>
              <w:rPr>
                <w:rFonts w:hint="eastAsia" w:ascii="宋体" w:hAnsi="宋体" w:eastAsia="宋体" w:cs="宋体"/>
                <w:szCs w:val="24"/>
              </w:rPr>
              <w:t>分，每有1项参数负偏离的扣</w:t>
            </w:r>
            <w:r>
              <w:rPr>
                <w:rFonts w:hint="eastAsia" w:ascii="宋体" w:hAnsi="宋体" w:eastAsia="宋体" w:cs="宋体"/>
                <w:szCs w:val="24"/>
                <w:lang w:val="en-US" w:eastAsia="zh-CN"/>
              </w:rPr>
              <w:t>1</w:t>
            </w:r>
            <w:r>
              <w:rPr>
                <w:rFonts w:hint="eastAsia" w:ascii="宋体" w:hAnsi="宋体" w:eastAsia="宋体" w:cs="宋体"/>
                <w:szCs w:val="24"/>
              </w:rPr>
              <w:t>分，扣完为止，不设负分；</w:t>
            </w:r>
          </w:p>
          <w:p w14:paraId="3CAA4548">
            <w:pPr>
              <w:spacing w:line="360" w:lineRule="exact"/>
              <w:rPr>
                <w:rFonts w:hint="eastAsia" w:ascii="宋体" w:hAnsi="宋体" w:eastAsia="宋体" w:cs="宋体"/>
                <w:szCs w:val="24"/>
              </w:rPr>
            </w:pPr>
            <w:r>
              <w:rPr>
                <w:rFonts w:hint="eastAsia" w:ascii="宋体" w:hAnsi="宋体" w:eastAsia="宋体" w:cs="宋体"/>
                <w:szCs w:val="24"/>
              </w:rPr>
              <w:t>注：投标人提供所投产品的具体参数值并进行点对点应答，提供技术参数、功能偏离表。技术参数要求提供证明材料的，投标人需按照要求提供，否则视为不满足，技术参数未要求提供证明材料的，以投标人《技术响应偏离表》应答为准。</w:t>
            </w:r>
          </w:p>
        </w:tc>
        <w:tc>
          <w:tcPr>
            <w:tcW w:w="700" w:type="dxa"/>
            <w:tcBorders>
              <w:top w:val="single" w:color="000000" w:sz="4" w:space="0"/>
              <w:left w:val="single" w:color="000000" w:sz="4" w:space="0"/>
              <w:bottom w:val="single" w:color="auto" w:sz="4" w:space="0"/>
              <w:right w:val="single" w:color="000000" w:sz="4" w:space="0"/>
            </w:tcBorders>
            <w:vAlign w:val="center"/>
          </w:tcPr>
          <w:p w14:paraId="1912C399">
            <w:pPr>
              <w:spacing w:line="360" w:lineRule="exact"/>
              <w:jc w:val="center"/>
              <w:rPr>
                <w:rFonts w:hint="eastAsia" w:ascii="宋体" w:hAnsi="宋体" w:eastAsia="宋体" w:cs="宋体"/>
                <w:szCs w:val="24"/>
                <w:lang w:eastAsia="zh-CN"/>
              </w:rPr>
            </w:pPr>
            <w:r>
              <w:rPr>
                <w:rFonts w:hint="eastAsia" w:ascii="宋体" w:hAnsi="宋体" w:eastAsia="宋体" w:cs="宋体"/>
                <w:szCs w:val="24"/>
                <w:lang w:bidi="ar"/>
              </w:rPr>
              <w:t>3</w:t>
            </w:r>
            <w:r>
              <w:rPr>
                <w:rFonts w:hint="eastAsia" w:ascii="宋体" w:hAnsi="宋体" w:eastAsia="宋体" w:cs="宋体"/>
                <w:szCs w:val="24"/>
                <w:lang w:val="en-US" w:eastAsia="zh-CN" w:bidi="ar"/>
              </w:rPr>
              <w:t>7</w:t>
            </w:r>
          </w:p>
        </w:tc>
      </w:tr>
      <w:tr w14:paraId="4C0721BD">
        <w:tblPrEx>
          <w:tblCellMar>
            <w:top w:w="0" w:type="dxa"/>
            <w:left w:w="108" w:type="dxa"/>
            <w:bottom w:w="0" w:type="dxa"/>
            <w:right w:w="108" w:type="dxa"/>
          </w:tblCellMar>
        </w:tblPrEx>
        <w:trPr>
          <w:trHeight w:val="227"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417DD875">
            <w:pPr>
              <w:spacing w:line="360" w:lineRule="exact"/>
              <w:rPr>
                <w:rFonts w:hint="eastAsia" w:ascii="宋体" w:hAnsi="宋体" w:eastAsia="宋体" w:cs="宋体"/>
                <w:szCs w:val="24"/>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15203BA3">
            <w:pPr>
              <w:spacing w:line="360" w:lineRule="exact"/>
              <w:rPr>
                <w:rFonts w:hint="eastAsia" w:ascii="宋体" w:hAnsi="宋体" w:eastAsia="宋体" w:cs="宋体"/>
                <w:szCs w:val="24"/>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4694ED39">
            <w:pPr>
              <w:pStyle w:val="10"/>
              <w:spacing w:line="360" w:lineRule="exact"/>
              <w:ind w:firstLine="0" w:firstLineChars="0"/>
              <w:rPr>
                <w:rFonts w:hint="eastAsia" w:ascii="宋体" w:hAnsi="宋体" w:eastAsia="宋体" w:cs="宋体"/>
                <w:szCs w:val="24"/>
              </w:rPr>
            </w:pPr>
            <w:r>
              <w:rPr>
                <w:rFonts w:hint="eastAsia" w:ascii="宋体" w:hAnsi="宋体" w:eastAsia="宋体" w:cs="宋体"/>
                <w:szCs w:val="24"/>
              </w:rPr>
              <w:t>项目实施供货方案</w:t>
            </w:r>
          </w:p>
        </w:tc>
        <w:tc>
          <w:tcPr>
            <w:tcW w:w="4550" w:type="dxa"/>
            <w:tcBorders>
              <w:top w:val="single" w:color="auto" w:sz="4" w:space="0"/>
              <w:left w:val="single" w:color="000000" w:sz="4" w:space="0"/>
              <w:bottom w:val="single" w:color="auto" w:sz="4" w:space="0"/>
              <w:right w:val="single" w:color="000000" w:sz="4" w:space="0"/>
            </w:tcBorders>
            <w:vAlign w:val="center"/>
          </w:tcPr>
          <w:p w14:paraId="155E79DB">
            <w:pPr>
              <w:spacing w:line="360" w:lineRule="exact"/>
              <w:rPr>
                <w:rFonts w:hint="eastAsia" w:ascii="宋体" w:hAnsi="宋体" w:eastAsia="宋体" w:cs="宋体"/>
                <w:szCs w:val="24"/>
                <w:lang w:bidi="ar"/>
              </w:rPr>
            </w:pPr>
            <w:r>
              <w:rPr>
                <w:rFonts w:hint="eastAsia" w:ascii="宋体" w:hAnsi="宋体" w:eastAsia="宋体" w:cs="宋体"/>
                <w:szCs w:val="24"/>
                <w:lang w:bidi="ar"/>
              </w:rPr>
              <w:t>投标人根据本项目特点，提供项目实施供货方案，包含但不仅限于：①实施供货计划、②供应进度安排、③供应货物质量保障；④货物交付及验收；以上内容每提供1项内容的得1分，满分4分，每有一处不足或缺陷的扣0.5分，</w:t>
            </w:r>
            <w:r>
              <w:rPr>
                <w:rFonts w:hint="eastAsia" w:ascii="宋体" w:hAnsi="宋体" w:eastAsia="宋体" w:cs="宋体"/>
                <w:szCs w:val="24"/>
              </w:rPr>
              <w:t>未提供不得分</w:t>
            </w:r>
            <w:r>
              <w:rPr>
                <w:rFonts w:hint="eastAsia" w:ascii="宋体" w:hAnsi="宋体" w:eastAsia="宋体" w:cs="宋体"/>
                <w:szCs w:val="24"/>
                <w:lang w:bidi="ar"/>
              </w:rPr>
              <w:t>。</w:t>
            </w:r>
          </w:p>
          <w:p w14:paraId="6A05829D">
            <w:pPr>
              <w:spacing w:line="360" w:lineRule="exact"/>
              <w:rPr>
                <w:rFonts w:hint="eastAsia" w:ascii="宋体" w:hAnsi="宋体" w:eastAsia="宋体" w:cs="宋体"/>
                <w:szCs w:val="24"/>
                <w:lang w:bidi="ar"/>
              </w:rPr>
            </w:pPr>
            <w:r>
              <w:rPr>
                <w:rFonts w:hint="eastAsia" w:ascii="宋体" w:hAnsi="宋体" w:eastAsia="宋体" w:cs="宋体"/>
                <w:szCs w:val="24"/>
                <w:lang w:bidi="ar"/>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6BA21664">
            <w:pPr>
              <w:spacing w:line="360" w:lineRule="exact"/>
              <w:rPr>
                <w:rFonts w:hint="eastAsia" w:ascii="宋体" w:hAnsi="宋体" w:eastAsia="宋体" w:cs="宋体"/>
                <w:szCs w:val="24"/>
                <w:lang w:bidi="ar"/>
              </w:rPr>
            </w:pPr>
            <w:r>
              <w:rPr>
                <w:rFonts w:hint="eastAsia" w:ascii="宋体" w:hAnsi="宋体" w:eastAsia="宋体" w:cs="宋体"/>
                <w:szCs w:val="24"/>
                <w:lang w:bidi="ar"/>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c>
          <w:tcPr>
            <w:tcW w:w="700" w:type="dxa"/>
            <w:tcBorders>
              <w:top w:val="single" w:color="auto" w:sz="4" w:space="0"/>
              <w:left w:val="single" w:color="000000" w:sz="4" w:space="0"/>
              <w:bottom w:val="single" w:color="auto" w:sz="4" w:space="0"/>
              <w:right w:val="single" w:color="000000" w:sz="4" w:space="0"/>
            </w:tcBorders>
            <w:vAlign w:val="center"/>
          </w:tcPr>
          <w:p w14:paraId="15125D80">
            <w:pPr>
              <w:spacing w:line="360" w:lineRule="exact"/>
              <w:jc w:val="center"/>
              <w:rPr>
                <w:rFonts w:hint="eastAsia" w:ascii="宋体" w:hAnsi="宋体" w:eastAsia="宋体" w:cs="宋体"/>
                <w:szCs w:val="24"/>
              </w:rPr>
            </w:pPr>
            <w:r>
              <w:rPr>
                <w:rFonts w:hint="eastAsia" w:ascii="宋体" w:hAnsi="宋体" w:eastAsia="宋体" w:cs="宋体"/>
                <w:szCs w:val="24"/>
              </w:rPr>
              <w:t>4</w:t>
            </w:r>
          </w:p>
        </w:tc>
      </w:tr>
      <w:tr w14:paraId="73AFA1A8">
        <w:tblPrEx>
          <w:tblCellMar>
            <w:top w:w="0" w:type="dxa"/>
            <w:left w:w="108" w:type="dxa"/>
            <w:bottom w:w="0" w:type="dxa"/>
            <w:right w:w="108" w:type="dxa"/>
          </w:tblCellMar>
        </w:tblPrEx>
        <w:trPr>
          <w:trHeight w:val="227"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5B1C2E45">
            <w:pPr>
              <w:spacing w:line="360" w:lineRule="exact"/>
              <w:rPr>
                <w:rFonts w:hint="eastAsia" w:ascii="宋体" w:hAnsi="宋体" w:eastAsia="宋体" w:cs="宋体"/>
                <w:szCs w:val="24"/>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6D204C03">
            <w:pPr>
              <w:spacing w:line="360" w:lineRule="exact"/>
              <w:rPr>
                <w:rFonts w:hint="eastAsia" w:ascii="宋体" w:hAnsi="宋体" w:eastAsia="宋体" w:cs="宋体"/>
                <w:szCs w:val="24"/>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52C47552">
            <w:pPr>
              <w:spacing w:line="360" w:lineRule="exact"/>
              <w:rPr>
                <w:rFonts w:hint="eastAsia" w:ascii="宋体" w:hAnsi="宋体" w:eastAsia="宋体" w:cs="宋体"/>
                <w:szCs w:val="24"/>
              </w:rPr>
            </w:pPr>
            <w:r>
              <w:rPr>
                <w:rFonts w:hint="eastAsia" w:ascii="宋体" w:hAnsi="宋体" w:eastAsia="宋体" w:cs="宋体"/>
                <w:szCs w:val="24"/>
              </w:rPr>
              <w:t>产品安全性</w:t>
            </w:r>
          </w:p>
        </w:tc>
        <w:tc>
          <w:tcPr>
            <w:tcW w:w="4550" w:type="dxa"/>
            <w:tcBorders>
              <w:top w:val="single" w:color="auto" w:sz="4" w:space="0"/>
              <w:left w:val="single" w:color="000000" w:sz="4" w:space="0"/>
              <w:bottom w:val="single" w:color="auto" w:sz="4" w:space="0"/>
              <w:right w:val="single" w:color="000000" w:sz="4" w:space="0"/>
            </w:tcBorders>
            <w:vAlign w:val="center"/>
          </w:tcPr>
          <w:p w14:paraId="4012CC9F">
            <w:pPr>
              <w:spacing w:line="360" w:lineRule="exact"/>
              <w:rPr>
                <w:rFonts w:hint="eastAsia" w:ascii="宋体" w:hAnsi="宋体" w:eastAsia="宋体" w:cs="宋体"/>
                <w:szCs w:val="24"/>
              </w:rPr>
            </w:pPr>
            <w:r>
              <w:rPr>
                <w:rFonts w:hint="eastAsia" w:ascii="宋体" w:hAnsi="宋体" w:eastAsia="宋体" w:cs="宋体"/>
                <w:szCs w:val="24"/>
              </w:rPr>
              <w:t>投标人提供所投设备的质量检测报告，提供的质检报告须为有效期内的由国家质量技术监督管理职能部门或国家质量技术监督管理职能部门授权认可的第三方检测机构出具的产品质检报告，报告须体现产品名称，设备或功能参数等（检测报告须符合国家标准，提供检测报告原件彩色扫描件加盖公章），每提供1项设备质检报告得1分，本项目共</w:t>
            </w:r>
            <w:r>
              <w:rPr>
                <w:rFonts w:hint="eastAsia" w:ascii="宋体" w:hAnsi="宋体" w:eastAsia="宋体" w:cs="宋体"/>
                <w:szCs w:val="24"/>
                <w:lang w:val="en-US" w:eastAsia="zh-CN"/>
              </w:rPr>
              <w:t>1</w:t>
            </w:r>
            <w:r>
              <w:rPr>
                <w:rFonts w:hint="eastAsia" w:ascii="宋体" w:hAnsi="宋体" w:eastAsia="宋体" w:cs="宋体"/>
                <w:szCs w:val="24"/>
              </w:rPr>
              <w:t>项设备，满分</w:t>
            </w:r>
            <w:r>
              <w:rPr>
                <w:rFonts w:hint="eastAsia" w:ascii="宋体" w:hAnsi="宋体" w:eastAsia="宋体" w:cs="宋体"/>
                <w:szCs w:val="24"/>
                <w:lang w:val="en-US" w:eastAsia="zh-CN"/>
              </w:rPr>
              <w:t>4</w:t>
            </w:r>
            <w:r>
              <w:rPr>
                <w:rFonts w:hint="eastAsia" w:ascii="宋体" w:hAnsi="宋体" w:eastAsia="宋体" w:cs="宋体"/>
                <w:szCs w:val="24"/>
              </w:rPr>
              <w:t>分，不提供不得分。</w:t>
            </w:r>
          </w:p>
        </w:tc>
        <w:tc>
          <w:tcPr>
            <w:tcW w:w="700" w:type="dxa"/>
            <w:tcBorders>
              <w:top w:val="single" w:color="auto" w:sz="4" w:space="0"/>
              <w:left w:val="single" w:color="000000" w:sz="4" w:space="0"/>
              <w:bottom w:val="single" w:color="auto" w:sz="4" w:space="0"/>
              <w:right w:val="single" w:color="000000" w:sz="4" w:space="0"/>
            </w:tcBorders>
            <w:vAlign w:val="center"/>
          </w:tcPr>
          <w:p w14:paraId="2322BE64">
            <w:pPr>
              <w:spacing w:line="360" w:lineRule="exact"/>
              <w:jc w:val="center"/>
              <w:rPr>
                <w:rFonts w:hint="eastAsia" w:ascii="宋体" w:hAnsi="宋体" w:eastAsia="宋体" w:cs="宋体"/>
                <w:szCs w:val="24"/>
                <w:lang w:eastAsia="zh-CN"/>
              </w:rPr>
            </w:pPr>
            <w:r>
              <w:rPr>
                <w:rFonts w:hint="eastAsia" w:ascii="宋体" w:hAnsi="宋体" w:eastAsia="宋体" w:cs="宋体"/>
                <w:szCs w:val="24"/>
                <w:lang w:val="en-US" w:eastAsia="zh-CN"/>
              </w:rPr>
              <w:t>4</w:t>
            </w:r>
          </w:p>
        </w:tc>
      </w:tr>
      <w:tr w14:paraId="6E2A051D">
        <w:tblPrEx>
          <w:tblCellMar>
            <w:top w:w="0" w:type="dxa"/>
            <w:left w:w="108" w:type="dxa"/>
            <w:bottom w:w="0" w:type="dxa"/>
            <w:right w:w="108" w:type="dxa"/>
          </w:tblCellMar>
        </w:tblPrEx>
        <w:trPr>
          <w:trHeight w:val="76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5948A9B0">
            <w:pPr>
              <w:spacing w:line="360" w:lineRule="exact"/>
              <w:rPr>
                <w:rFonts w:hint="eastAsia" w:ascii="宋体" w:hAnsi="宋体" w:eastAsia="宋体" w:cs="宋体"/>
                <w:szCs w:val="24"/>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64B37EEC">
            <w:pPr>
              <w:spacing w:line="360" w:lineRule="exact"/>
              <w:rPr>
                <w:rFonts w:hint="eastAsia" w:ascii="宋体" w:hAnsi="宋体" w:eastAsia="宋体" w:cs="宋体"/>
                <w:szCs w:val="24"/>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195CBFDF">
            <w:pPr>
              <w:spacing w:line="360" w:lineRule="exact"/>
              <w:rPr>
                <w:rFonts w:hint="eastAsia" w:ascii="宋体" w:hAnsi="宋体" w:eastAsia="宋体" w:cs="宋体"/>
                <w:szCs w:val="24"/>
              </w:rPr>
            </w:pPr>
            <w:r>
              <w:rPr>
                <w:rFonts w:hint="eastAsia" w:ascii="宋体" w:hAnsi="宋体" w:eastAsia="宋体" w:cs="宋体"/>
                <w:szCs w:val="24"/>
              </w:rPr>
              <w:t>项目实施人员</w:t>
            </w:r>
          </w:p>
        </w:tc>
        <w:tc>
          <w:tcPr>
            <w:tcW w:w="4550" w:type="dxa"/>
            <w:tcBorders>
              <w:top w:val="single" w:color="auto" w:sz="4" w:space="0"/>
              <w:left w:val="single" w:color="000000" w:sz="4" w:space="0"/>
              <w:bottom w:val="single" w:color="auto" w:sz="4" w:space="0"/>
              <w:right w:val="single" w:color="000000" w:sz="4" w:space="0"/>
            </w:tcBorders>
            <w:vAlign w:val="center"/>
          </w:tcPr>
          <w:p w14:paraId="6B9A8BCB">
            <w:pPr>
              <w:spacing w:line="360" w:lineRule="exact"/>
              <w:rPr>
                <w:rFonts w:hint="eastAsia" w:ascii="宋体" w:hAnsi="宋体" w:eastAsia="宋体" w:cs="宋体"/>
                <w:szCs w:val="24"/>
              </w:rPr>
            </w:pPr>
            <w:r>
              <w:rPr>
                <w:rFonts w:hint="eastAsia" w:ascii="宋体" w:hAnsi="宋体" w:eastAsia="宋体" w:cs="宋体"/>
                <w:szCs w:val="24"/>
              </w:rPr>
              <w:t>投标人提供服务本项目的专业安装及售后人员人员至少</w:t>
            </w:r>
            <w:r>
              <w:rPr>
                <w:rFonts w:hint="eastAsia" w:ascii="宋体" w:hAnsi="宋体" w:eastAsia="宋体" w:cs="宋体"/>
                <w:szCs w:val="24"/>
                <w:lang w:val="en-US" w:eastAsia="zh-CN"/>
              </w:rPr>
              <w:t>2</w:t>
            </w:r>
            <w:r>
              <w:rPr>
                <w:rFonts w:hint="eastAsia" w:ascii="宋体" w:hAnsi="宋体" w:eastAsia="宋体" w:cs="宋体"/>
                <w:szCs w:val="24"/>
              </w:rPr>
              <w:t>人，承担设备的软硬件安装、调试和售后工作，提供</w:t>
            </w:r>
            <w:r>
              <w:rPr>
                <w:rFonts w:hint="eastAsia" w:ascii="宋体" w:hAnsi="宋体" w:eastAsia="宋体" w:cs="宋体"/>
                <w:szCs w:val="24"/>
                <w:lang w:val="en-US" w:eastAsia="zh-CN"/>
              </w:rPr>
              <w:t>2</w:t>
            </w:r>
            <w:r>
              <w:rPr>
                <w:rFonts w:hint="eastAsia" w:ascii="宋体" w:hAnsi="宋体" w:eastAsia="宋体" w:cs="宋体"/>
                <w:szCs w:val="24"/>
              </w:rPr>
              <w:t>人的得基础分</w:t>
            </w:r>
            <w:r>
              <w:rPr>
                <w:rFonts w:hint="eastAsia" w:ascii="宋体" w:hAnsi="宋体" w:eastAsia="宋体" w:cs="宋体"/>
                <w:szCs w:val="24"/>
                <w:lang w:val="en-US" w:eastAsia="zh-CN"/>
              </w:rPr>
              <w:t>2</w:t>
            </w:r>
            <w:r>
              <w:rPr>
                <w:rFonts w:hint="eastAsia" w:ascii="宋体" w:hAnsi="宋体" w:eastAsia="宋体" w:cs="宋体"/>
                <w:szCs w:val="24"/>
              </w:rPr>
              <w:t>分，不足</w:t>
            </w:r>
            <w:r>
              <w:rPr>
                <w:rFonts w:hint="eastAsia" w:ascii="宋体" w:hAnsi="宋体" w:eastAsia="宋体" w:cs="宋体"/>
                <w:szCs w:val="24"/>
                <w:lang w:val="en-US" w:eastAsia="zh-CN"/>
              </w:rPr>
              <w:t>2</w:t>
            </w:r>
            <w:r>
              <w:rPr>
                <w:rFonts w:hint="eastAsia" w:ascii="宋体" w:hAnsi="宋体" w:eastAsia="宋体" w:cs="宋体"/>
                <w:szCs w:val="24"/>
              </w:rPr>
              <w:t>人不得分，每加1人加1分，本项满分</w:t>
            </w:r>
            <w:r>
              <w:rPr>
                <w:rFonts w:hint="eastAsia" w:ascii="宋体" w:hAnsi="宋体" w:eastAsia="宋体" w:cs="宋体"/>
                <w:szCs w:val="24"/>
                <w:lang w:val="en-US" w:eastAsia="zh-CN"/>
              </w:rPr>
              <w:t>3</w:t>
            </w:r>
            <w:r>
              <w:rPr>
                <w:rFonts w:hint="eastAsia" w:ascii="宋体" w:hAnsi="宋体" w:eastAsia="宋体" w:cs="宋体"/>
                <w:szCs w:val="24"/>
              </w:rPr>
              <w:t>分；须提供人员的劳动合同、身份证、学历证原件彩色扫描件加盖公章，未提供或提供不全不得分。</w:t>
            </w:r>
          </w:p>
        </w:tc>
        <w:tc>
          <w:tcPr>
            <w:tcW w:w="700" w:type="dxa"/>
            <w:tcBorders>
              <w:top w:val="single" w:color="auto" w:sz="4" w:space="0"/>
              <w:left w:val="single" w:color="000000" w:sz="4" w:space="0"/>
              <w:bottom w:val="single" w:color="auto" w:sz="4" w:space="0"/>
              <w:right w:val="single" w:color="000000" w:sz="4" w:space="0"/>
            </w:tcBorders>
            <w:vAlign w:val="center"/>
          </w:tcPr>
          <w:p w14:paraId="1011E5A9">
            <w:pPr>
              <w:spacing w:line="360" w:lineRule="exact"/>
              <w:jc w:val="center"/>
              <w:rPr>
                <w:rFonts w:hint="eastAsia" w:ascii="宋体" w:hAnsi="宋体" w:eastAsia="宋体" w:cs="宋体"/>
                <w:szCs w:val="24"/>
                <w:lang w:eastAsia="zh-CN"/>
              </w:rPr>
            </w:pPr>
            <w:r>
              <w:rPr>
                <w:rFonts w:hint="eastAsia" w:ascii="宋体" w:hAnsi="宋体" w:eastAsia="宋体" w:cs="宋体"/>
                <w:szCs w:val="24"/>
                <w:lang w:val="en-US" w:eastAsia="zh-CN"/>
              </w:rPr>
              <w:t>3</w:t>
            </w:r>
          </w:p>
        </w:tc>
      </w:tr>
      <w:tr w14:paraId="3563830C">
        <w:tblPrEx>
          <w:tblCellMar>
            <w:top w:w="0" w:type="dxa"/>
            <w:left w:w="108" w:type="dxa"/>
            <w:bottom w:w="0" w:type="dxa"/>
            <w:right w:w="108" w:type="dxa"/>
          </w:tblCellMar>
        </w:tblPrEx>
        <w:trPr>
          <w:trHeight w:val="102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696651E4">
            <w:pPr>
              <w:spacing w:line="360" w:lineRule="exact"/>
              <w:rPr>
                <w:rFonts w:hint="eastAsia" w:ascii="宋体" w:hAnsi="宋体" w:eastAsia="宋体" w:cs="宋体"/>
                <w:szCs w:val="24"/>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2A3A7500">
            <w:pPr>
              <w:spacing w:line="360" w:lineRule="exact"/>
              <w:rPr>
                <w:rFonts w:hint="eastAsia" w:ascii="宋体" w:hAnsi="宋体" w:eastAsia="宋体" w:cs="宋体"/>
                <w:szCs w:val="24"/>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71D15410">
            <w:pPr>
              <w:spacing w:line="360" w:lineRule="exact"/>
              <w:rPr>
                <w:rFonts w:hint="eastAsia" w:ascii="宋体" w:hAnsi="宋体" w:eastAsia="宋体" w:cs="宋体"/>
                <w:szCs w:val="24"/>
              </w:rPr>
            </w:pPr>
            <w:r>
              <w:rPr>
                <w:rFonts w:hint="eastAsia" w:ascii="宋体" w:hAnsi="宋体" w:eastAsia="宋体" w:cs="宋体"/>
                <w:szCs w:val="24"/>
              </w:rPr>
              <w:t>质保期</w:t>
            </w:r>
          </w:p>
        </w:tc>
        <w:tc>
          <w:tcPr>
            <w:tcW w:w="4550" w:type="dxa"/>
            <w:tcBorders>
              <w:top w:val="single" w:color="auto" w:sz="4" w:space="0"/>
              <w:left w:val="single" w:color="000000" w:sz="4" w:space="0"/>
              <w:bottom w:val="single" w:color="auto" w:sz="4" w:space="0"/>
              <w:right w:val="single" w:color="000000" w:sz="4" w:space="0"/>
            </w:tcBorders>
            <w:vAlign w:val="center"/>
          </w:tcPr>
          <w:p w14:paraId="64738D2A">
            <w:pPr>
              <w:spacing w:line="360" w:lineRule="exact"/>
              <w:rPr>
                <w:rFonts w:hint="eastAsia" w:ascii="宋体" w:hAnsi="宋体" w:eastAsia="宋体" w:cs="宋体"/>
                <w:szCs w:val="24"/>
              </w:rPr>
            </w:pPr>
            <w:r>
              <w:rPr>
                <w:rFonts w:hint="eastAsia" w:ascii="宋体" w:hAnsi="宋体" w:eastAsia="宋体" w:cs="宋体"/>
                <w:szCs w:val="24"/>
              </w:rPr>
              <w:t>投标单位承诺：</w:t>
            </w:r>
          </w:p>
          <w:p w14:paraId="1E814F2C">
            <w:pPr>
              <w:spacing w:line="360" w:lineRule="exact"/>
              <w:rPr>
                <w:rFonts w:hint="eastAsia" w:ascii="宋体" w:hAnsi="宋体" w:eastAsia="宋体" w:cs="宋体"/>
                <w:szCs w:val="24"/>
              </w:rPr>
            </w:pPr>
            <w:r>
              <w:rPr>
                <w:rFonts w:hint="eastAsia" w:ascii="宋体" w:hAnsi="宋体" w:eastAsia="宋体" w:cs="宋体"/>
                <w:szCs w:val="24"/>
              </w:rPr>
              <w:t>1.满足招标文件质保要求（</w:t>
            </w:r>
            <w:r>
              <w:rPr>
                <w:rFonts w:hint="eastAsia" w:ascii="宋体" w:hAnsi="宋体" w:eastAsia="宋体" w:cs="宋体"/>
                <w:color w:val="auto"/>
                <w:highlight w:val="none"/>
              </w:rPr>
              <w:t>自书面验收合格后，质量保证期一年</w:t>
            </w:r>
            <w:r>
              <w:rPr>
                <w:rFonts w:hint="eastAsia" w:ascii="宋体" w:hAnsi="宋体" w:eastAsia="宋体" w:cs="宋体"/>
                <w:szCs w:val="24"/>
              </w:rPr>
              <w:t>）不得分；</w:t>
            </w:r>
          </w:p>
          <w:p w14:paraId="44D565E9">
            <w:pPr>
              <w:spacing w:line="360" w:lineRule="exact"/>
              <w:rPr>
                <w:rFonts w:hint="eastAsia" w:ascii="宋体" w:hAnsi="宋体" w:eastAsia="宋体" w:cs="宋体"/>
                <w:szCs w:val="24"/>
              </w:rPr>
            </w:pPr>
            <w:r>
              <w:rPr>
                <w:rFonts w:hint="eastAsia" w:ascii="宋体" w:hAnsi="宋体" w:eastAsia="宋体" w:cs="宋体"/>
                <w:szCs w:val="24"/>
              </w:rPr>
              <w:t>2.提供质保贰年的得1分；</w:t>
            </w:r>
          </w:p>
          <w:p w14:paraId="224605D1">
            <w:pPr>
              <w:spacing w:line="360" w:lineRule="exact"/>
              <w:rPr>
                <w:rFonts w:hint="eastAsia" w:ascii="宋体" w:hAnsi="宋体" w:eastAsia="宋体" w:cs="宋体"/>
                <w:szCs w:val="24"/>
              </w:rPr>
            </w:pPr>
            <w:r>
              <w:rPr>
                <w:rFonts w:hint="eastAsia" w:ascii="宋体" w:hAnsi="宋体" w:eastAsia="宋体" w:cs="宋体"/>
                <w:szCs w:val="24"/>
              </w:rPr>
              <w:t>3.提供质保叁年及以上的得2分；</w:t>
            </w:r>
          </w:p>
          <w:p w14:paraId="2E7DAC13">
            <w:pPr>
              <w:spacing w:line="360" w:lineRule="exact"/>
              <w:rPr>
                <w:rFonts w:hint="eastAsia" w:ascii="宋体" w:hAnsi="宋体" w:eastAsia="宋体" w:cs="宋体"/>
                <w:szCs w:val="24"/>
              </w:rPr>
            </w:pPr>
            <w:r>
              <w:rPr>
                <w:rFonts w:hint="eastAsia" w:ascii="宋体" w:hAnsi="宋体" w:eastAsia="宋体" w:cs="宋体"/>
                <w:szCs w:val="24"/>
              </w:rPr>
              <w:t>注：质保期为本项目所投所有设备均增加才可得分，否则不得分。</w:t>
            </w:r>
          </w:p>
        </w:tc>
        <w:tc>
          <w:tcPr>
            <w:tcW w:w="700" w:type="dxa"/>
            <w:tcBorders>
              <w:top w:val="single" w:color="auto" w:sz="4" w:space="0"/>
              <w:left w:val="single" w:color="000000" w:sz="4" w:space="0"/>
              <w:bottom w:val="single" w:color="auto" w:sz="4" w:space="0"/>
              <w:right w:val="single" w:color="000000" w:sz="4" w:space="0"/>
            </w:tcBorders>
            <w:vAlign w:val="center"/>
          </w:tcPr>
          <w:p w14:paraId="0E74A963">
            <w:pPr>
              <w:spacing w:line="360" w:lineRule="exact"/>
              <w:jc w:val="center"/>
              <w:rPr>
                <w:rFonts w:hint="eastAsia" w:ascii="宋体" w:hAnsi="宋体" w:eastAsia="宋体" w:cs="宋体"/>
                <w:szCs w:val="24"/>
              </w:rPr>
            </w:pPr>
            <w:r>
              <w:rPr>
                <w:rFonts w:hint="eastAsia" w:ascii="宋体" w:hAnsi="宋体" w:eastAsia="宋体" w:cs="宋体"/>
                <w:szCs w:val="24"/>
              </w:rPr>
              <w:t>2</w:t>
            </w:r>
          </w:p>
        </w:tc>
      </w:tr>
      <w:tr w14:paraId="6DDE211F">
        <w:tblPrEx>
          <w:tblCellMar>
            <w:top w:w="0" w:type="dxa"/>
            <w:left w:w="108" w:type="dxa"/>
            <w:bottom w:w="0" w:type="dxa"/>
            <w:right w:w="108" w:type="dxa"/>
          </w:tblCellMar>
        </w:tblPrEx>
        <w:trPr>
          <w:trHeight w:val="624"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2B556BD0">
            <w:pPr>
              <w:spacing w:line="360" w:lineRule="exact"/>
              <w:rPr>
                <w:rFonts w:hint="eastAsia" w:ascii="宋体" w:hAnsi="宋体" w:eastAsia="宋体" w:cs="宋体"/>
                <w:szCs w:val="24"/>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700A26D1">
            <w:pPr>
              <w:spacing w:line="360" w:lineRule="exact"/>
              <w:rPr>
                <w:rFonts w:hint="eastAsia" w:ascii="宋体" w:hAnsi="宋体" w:eastAsia="宋体" w:cs="宋体"/>
                <w:szCs w:val="24"/>
              </w:rPr>
            </w:pPr>
          </w:p>
        </w:tc>
        <w:tc>
          <w:tcPr>
            <w:tcW w:w="1345" w:type="dxa"/>
            <w:tcBorders>
              <w:top w:val="single" w:color="000000" w:sz="4" w:space="0"/>
              <w:left w:val="single" w:color="000000" w:sz="4" w:space="0"/>
              <w:bottom w:val="single" w:color="auto" w:sz="4" w:space="0"/>
              <w:right w:val="single" w:color="000000" w:sz="4" w:space="0"/>
            </w:tcBorders>
            <w:vAlign w:val="center"/>
          </w:tcPr>
          <w:p w14:paraId="391B680F">
            <w:pPr>
              <w:spacing w:line="360" w:lineRule="exact"/>
              <w:rPr>
                <w:rFonts w:hint="eastAsia" w:ascii="宋体" w:hAnsi="宋体" w:eastAsia="宋体" w:cs="宋体"/>
                <w:szCs w:val="24"/>
              </w:rPr>
            </w:pPr>
            <w:r>
              <w:rPr>
                <w:rFonts w:hint="eastAsia" w:ascii="宋体" w:hAnsi="宋体" w:eastAsia="宋体" w:cs="宋体"/>
                <w:szCs w:val="24"/>
              </w:rPr>
              <w:t>售后方案</w:t>
            </w:r>
          </w:p>
        </w:tc>
        <w:tc>
          <w:tcPr>
            <w:tcW w:w="4550" w:type="dxa"/>
            <w:tcBorders>
              <w:top w:val="single" w:color="auto" w:sz="4" w:space="0"/>
              <w:left w:val="single" w:color="000000" w:sz="4" w:space="0"/>
              <w:bottom w:val="single" w:color="auto" w:sz="4" w:space="0"/>
              <w:right w:val="single" w:color="000000" w:sz="4" w:space="0"/>
            </w:tcBorders>
            <w:vAlign w:val="center"/>
          </w:tcPr>
          <w:p w14:paraId="2C447AE2">
            <w:pPr>
              <w:spacing w:line="360" w:lineRule="exact"/>
              <w:rPr>
                <w:rFonts w:hint="eastAsia" w:ascii="宋体" w:hAnsi="宋体" w:eastAsia="宋体" w:cs="宋体"/>
                <w:szCs w:val="24"/>
              </w:rPr>
            </w:pPr>
            <w:r>
              <w:rPr>
                <w:rFonts w:hint="eastAsia" w:ascii="宋体" w:hAnsi="宋体" w:eastAsia="宋体" w:cs="宋体"/>
                <w:szCs w:val="24"/>
              </w:rPr>
              <w:t>投标人具有优质的售后服务措施和零配件的供应方案，售后服务方案包含但不限于①</w:t>
            </w:r>
            <w:r>
              <w:rPr>
                <w:rFonts w:hint="eastAsia" w:ascii="宋体" w:hAnsi="宋体" w:eastAsia="宋体" w:cs="宋体"/>
              </w:rPr>
              <w:t>拥有完善的售后服务保障体系，提供售后响应时间及方式；②配备售后服务专员和服务专线，提供人员信息和专线信息；</w:t>
            </w:r>
            <w:r>
              <w:rPr>
                <w:rFonts w:hint="eastAsia" w:ascii="宋体" w:hAnsi="宋体" w:eastAsia="宋体" w:cs="宋体"/>
                <w:szCs w:val="24"/>
              </w:rPr>
              <w:t>③具有专职维修工程师，保证设备的日常维护及故障排除（附专业人员认证资格证书）；④提供备品备件库存及保障措施（对退换货、补单、供货，返修时等情况；以上内容每提供1项的得1分，满分4分，每有一处不足或缺陷的扣0.5分，未提供不得分。</w:t>
            </w:r>
          </w:p>
          <w:p w14:paraId="020EE260">
            <w:pPr>
              <w:spacing w:line="360" w:lineRule="exact"/>
              <w:rPr>
                <w:rFonts w:hint="eastAsia" w:ascii="宋体" w:hAnsi="宋体" w:eastAsia="宋体" w:cs="宋体"/>
                <w:szCs w:val="24"/>
              </w:rPr>
            </w:pPr>
            <w:r>
              <w:rPr>
                <w:rFonts w:hint="eastAsia" w:ascii="宋体" w:hAnsi="宋体" w:eastAsia="宋体" w:cs="宋体"/>
                <w:szCs w:val="24"/>
              </w:rPr>
              <w:t>注：1、内容满足需求是指：①内容与项目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3947F488">
            <w:pPr>
              <w:spacing w:line="360" w:lineRule="exact"/>
              <w:rPr>
                <w:rFonts w:hint="eastAsia" w:ascii="宋体" w:hAnsi="宋体" w:eastAsia="宋体" w:cs="宋体"/>
                <w:szCs w:val="24"/>
              </w:rPr>
            </w:pPr>
            <w:r>
              <w:rPr>
                <w:rFonts w:hint="eastAsia" w:ascii="宋体" w:hAnsi="宋体" w:eastAsia="宋体" w:cs="宋体"/>
                <w:szCs w:val="24"/>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c>
          <w:tcPr>
            <w:tcW w:w="700" w:type="dxa"/>
            <w:tcBorders>
              <w:top w:val="single" w:color="auto" w:sz="4" w:space="0"/>
              <w:left w:val="single" w:color="000000" w:sz="4" w:space="0"/>
              <w:bottom w:val="single" w:color="auto" w:sz="4" w:space="0"/>
              <w:right w:val="single" w:color="000000" w:sz="4" w:space="0"/>
            </w:tcBorders>
            <w:vAlign w:val="center"/>
          </w:tcPr>
          <w:p w14:paraId="70C690C9">
            <w:pPr>
              <w:spacing w:line="360" w:lineRule="exact"/>
              <w:jc w:val="center"/>
              <w:rPr>
                <w:rFonts w:hint="eastAsia" w:ascii="宋体" w:hAnsi="宋体" w:eastAsia="宋体" w:cs="宋体"/>
                <w:szCs w:val="24"/>
              </w:rPr>
            </w:pPr>
            <w:r>
              <w:rPr>
                <w:rFonts w:hint="eastAsia" w:ascii="宋体" w:hAnsi="宋体" w:eastAsia="宋体" w:cs="宋体"/>
                <w:szCs w:val="24"/>
              </w:rPr>
              <w:t>4</w:t>
            </w:r>
          </w:p>
        </w:tc>
      </w:tr>
      <w:tr w14:paraId="7D0802FF">
        <w:tblPrEx>
          <w:tblCellMar>
            <w:top w:w="0" w:type="dxa"/>
            <w:left w:w="108" w:type="dxa"/>
            <w:bottom w:w="0" w:type="dxa"/>
            <w:right w:w="108" w:type="dxa"/>
          </w:tblCellMar>
        </w:tblPrEx>
        <w:trPr>
          <w:trHeight w:val="877"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32BA5580">
            <w:pPr>
              <w:spacing w:line="360" w:lineRule="exact"/>
              <w:rPr>
                <w:rFonts w:hint="eastAsia" w:ascii="宋体" w:hAnsi="宋体" w:eastAsia="宋体" w:cs="宋体"/>
                <w:szCs w:val="24"/>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17440288">
            <w:pPr>
              <w:spacing w:line="360" w:lineRule="exact"/>
              <w:rPr>
                <w:rFonts w:hint="eastAsia" w:ascii="宋体" w:hAnsi="宋体" w:eastAsia="宋体" w:cs="宋体"/>
                <w:szCs w:val="24"/>
              </w:rPr>
            </w:pPr>
          </w:p>
        </w:tc>
        <w:tc>
          <w:tcPr>
            <w:tcW w:w="1345" w:type="dxa"/>
            <w:tcBorders>
              <w:top w:val="single" w:color="auto" w:sz="4" w:space="0"/>
              <w:left w:val="single" w:color="000000" w:sz="4" w:space="0"/>
              <w:bottom w:val="single" w:color="auto" w:sz="4" w:space="0"/>
              <w:right w:val="single" w:color="000000" w:sz="4" w:space="0"/>
            </w:tcBorders>
            <w:vAlign w:val="center"/>
          </w:tcPr>
          <w:p w14:paraId="5C5E4C65">
            <w:pPr>
              <w:spacing w:line="360" w:lineRule="exact"/>
              <w:rPr>
                <w:rFonts w:hint="eastAsia" w:ascii="宋体" w:hAnsi="宋体" w:eastAsia="宋体" w:cs="宋体"/>
                <w:szCs w:val="24"/>
              </w:rPr>
            </w:pPr>
            <w:r>
              <w:rPr>
                <w:rFonts w:hint="eastAsia" w:ascii="宋体" w:hAnsi="宋体" w:eastAsia="宋体" w:cs="宋体"/>
                <w:szCs w:val="24"/>
              </w:rPr>
              <w:t>应急保障</w:t>
            </w:r>
          </w:p>
        </w:tc>
        <w:tc>
          <w:tcPr>
            <w:tcW w:w="4550" w:type="dxa"/>
            <w:tcBorders>
              <w:top w:val="single" w:color="auto" w:sz="4" w:space="0"/>
              <w:left w:val="single" w:color="000000" w:sz="4" w:space="0"/>
              <w:bottom w:val="single" w:color="auto" w:sz="4" w:space="0"/>
              <w:right w:val="single" w:color="000000" w:sz="4" w:space="0"/>
            </w:tcBorders>
            <w:vAlign w:val="center"/>
          </w:tcPr>
          <w:p w14:paraId="0D996B1B">
            <w:pPr>
              <w:spacing w:line="360" w:lineRule="exact"/>
              <w:rPr>
                <w:rFonts w:hint="eastAsia" w:ascii="宋体" w:hAnsi="宋体" w:eastAsia="宋体" w:cs="宋体"/>
                <w:szCs w:val="24"/>
              </w:rPr>
            </w:pPr>
            <w:r>
              <w:rPr>
                <w:rFonts w:hint="eastAsia" w:ascii="宋体" w:hAnsi="宋体" w:eastAsia="宋体" w:cs="宋体"/>
                <w:szCs w:val="24"/>
              </w:rPr>
              <w:t>根据投标人在接到采购人应急故障的通知后须在指定时间内到达现场解决故障：</w:t>
            </w:r>
          </w:p>
          <w:p w14:paraId="6E942E9E">
            <w:pPr>
              <w:spacing w:line="360" w:lineRule="exact"/>
              <w:rPr>
                <w:rFonts w:hint="eastAsia" w:ascii="宋体" w:hAnsi="宋体" w:eastAsia="宋体" w:cs="宋体"/>
                <w:szCs w:val="24"/>
              </w:rPr>
            </w:pPr>
            <w:r>
              <w:rPr>
                <w:rFonts w:hint="eastAsia" w:ascii="宋体" w:hAnsi="宋体" w:eastAsia="宋体" w:cs="宋体"/>
                <w:szCs w:val="24"/>
              </w:rPr>
              <w:t>符合招标文件供货要求且承诺应急保障时间4小时内，得1分；</w:t>
            </w:r>
          </w:p>
          <w:p w14:paraId="4FFC5385">
            <w:pPr>
              <w:spacing w:line="360" w:lineRule="exact"/>
              <w:rPr>
                <w:rFonts w:hint="eastAsia" w:ascii="宋体" w:hAnsi="宋体" w:eastAsia="宋体" w:cs="宋体"/>
                <w:szCs w:val="24"/>
              </w:rPr>
            </w:pPr>
            <w:r>
              <w:rPr>
                <w:rFonts w:hint="eastAsia" w:ascii="宋体" w:hAnsi="宋体" w:eastAsia="宋体" w:cs="宋体"/>
                <w:szCs w:val="24"/>
              </w:rPr>
              <w:t>符合招标文件供货要求且承诺应急保障时间2小时内，得2分；</w:t>
            </w:r>
          </w:p>
          <w:p w14:paraId="08AF2362">
            <w:pPr>
              <w:spacing w:line="360" w:lineRule="exact"/>
              <w:rPr>
                <w:rFonts w:hint="eastAsia" w:ascii="宋体" w:hAnsi="宋体" w:eastAsia="宋体" w:cs="宋体"/>
                <w:szCs w:val="24"/>
              </w:rPr>
            </w:pPr>
            <w:r>
              <w:rPr>
                <w:rFonts w:hint="eastAsia" w:ascii="宋体" w:hAnsi="宋体" w:eastAsia="宋体" w:cs="宋体"/>
                <w:szCs w:val="24"/>
              </w:rPr>
              <w:t>提供承诺书，承诺书不满足上述时间不得分，本项满分2分。</w:t>
            </w:r>
          </w:p>
        </w:tc>
        <w:tc>
          <w:tcPr>
            <w:tcW w:w="700" w:type="dxa"/>
            <w:tcBorders>
              <w:top w:val="single" w:color="auto" w:sz="4" w:space="0"/>
              <w:left w:val="single" w:color="000000" w:sz="4" w:space="0"/>
              <w:bottom w:val="single" w:color="auto" w:sz="4" w:space="0"/>
              <w:right w:val="single" w:color="000000" w:sz="4" w:space="0"/>
            </w:tcBorders>
            <w:vAlign w:val="center"/>
          </w:tcPr>
          <w:p w14:paraId="3B726D49">
            <w:pPr>
              <w:spacing w:line="360" w:lineRule="exact"/>
              <w:jc w:val="center"/>
              <w:rPr>
                <w:rFonts w:hint="eastAsia" w:ascii="宋体" w:hAnsi="宋体" w:eastAsia="宋体" w:cs="宋体"/>
                <w:szCs w:val="24"/>
              </w:rPr>
            </w:pPr>
            <w:r>
              <w:rPr>
                <w:rFonts w:hint="eastAsia" w:ascii="宋体" w:hAnsi="宋体" w:eastAsia="宋体" w:cs="宋体"/>
                <w:szCs w:val="24"/>
              </w:rPr>
              <w:t>2</w:t>
            </w:r>
          </w:p>
        </w:tc>
      </w:tr>
      <w:tr w14:paraId="17DE1F16">
        <w:tblPrEx>
          <w:tblCellMar>
            <w:top w:w="0" w:type="dxa"/>
            <w:left w:w="108" w:type="dxa"/>
            <w:bottom w:w="0" w:type="dxa"/>
            <w:right w:w="108" w:type="dxa"/>
          </w:tblCellMar>
        </w:tblPrEx>
        <w:trPr>
          <w:trHeight w:val="283"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69BA3B07">
            <w:pPr>
              <w:spacing w:line="360" w:lineRule="exact"/>
              <w:rPr>
                <w:rFonts w:hint="eastAsia" w:ascii="宋体" w:hAnsi="宋体" w:eastAsia="宋体" w:cs="宋体"/>
                <w:szCs w:val="24"/>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1189E727">
            <w:pPr>
              <w:spacing w:line="360" w:lineRule="exact"/>
              <w:rPr>
                <w:rFonts w:hint="eastAsia" w:ascii="宋体" w:hAnsi="宋体" w:eastAsia="宋体" w:cs="宋体"/>
                <w:szCs w:val="24"/>
              </w:rPr>
            </w:pPr>
          </w:p>
        </w:tc>
        <w:tc>
          <w:tcPr>
            <w:tcW w:w="1345" w:type="dxa"/>
            <w:tcBorders>
              <w:top w:val="single" w:color="auto" w:sz="4" w:space="0"/>
              <w:left w:val="single" w:color="000000" w:sz="4" w:space="0"/>
              <w:bottom w:val="single" w:color="000000" w:sz="4" w:space="0"/>
              <w:right w:val="single" w:color="000000" w:sz="4" w:space="0"/>
            </w:tcBorders>
            <w:vAlign w:val="center"/>
          </w:tcPr>
          <w:p w14:paraId="72B771B9">
            <w:pPr>
              <w:spacing w:line="360" w:lineRule="exact"/>
              <w:rPr>
                <w:rFonts w:hint="eastAsia" w:ascii="宋体" w:hAnsi="宋体" w:eastAsia="宋体" w:cs="宋体"/>
                <w:szCs w:val="24"/>
              </w:rPr>
            </w:pPr>
            <w:r>
              <w:rPr>
                <w:rFonts w:hint="eastAsia" w:ascii="宋体" w:hAnsi="宋体" w:eastAsia="宋体" w:cs="宋体"/>
                <w:szCs w:val="24"/>
              </w:rPr>
              <w:t>培训服务</w:t>
            </w:r>
          </w:p>
        </w:tc>
        <w:tc>
          <w:tcPr>
            <w:tcW w:w="4550" w:type="dxa"/>
            <w:tcBorders>
              <w:top w:val="single" w:color="auto" w:sz="4" w:space="0"/>
              <w:left w:val="single" w:color="000000" w:sz="4" w:space="0"/>
              <w:bottom w:val="single" w:color="auto" w:sz="4" w:space="0"/>
              <w:right w:val="single" w:color="000000" w:sz="4" w:space="0"/>
            </w:tcBorders>
            <w:vAlign w:val="center"/>
          </w:tcPr>
          <w:p w14:paraId="4F7717C2">
            <w:pPr>
              <w:spacing w:line="360" w:lineRule="exact"/>
              <w:rPr>
                <w:rFonts w:hint="eastAsia" w:ascii="宋体" w:hAnsi="宋体" w:eastAsia="宋体" w:cs="宋体"/>
                <w:szCs w:val="24"/>
              </w:rPr>
            </w:pPr>
            <w:r>
              <w:rPr>
                <w:rFonts w:hint="eastAsia" w:ascii="宋体" w:hAnsi="宋体" w:eastAsia="宋体" w:cs="宋体"/>
                <w:szCs w:val="24"/>
              </w:rPr>
              <w:t>培训方案包括：①设备的操作使用及安全注意事项；②设备的日常保养及注意事项；③设备简易故障排除；④设备使用培训形式、人员、成果承诺；以上内容每提供1项的得1分，满分4分，每有一处不足或缺陷的扣0.5分，未提供不得分。</w:t>
            </w:r>
          </w:p>
          <w:p w14:paraId="2FEE815F">
            <w:pPr>
              <w:spacing w:line="360" w:lineRule="exact"/>
              <w:rPr>
                <w:rFonts w:hint="eastAsia" w:ascii="宋体" w:hAnsi="宋体" w:eastAsia="宋体" w:cs="宋体"/>
                <w:szCs w:val="24"/>
              </w:rPr>
            </w:pPr>
            <w:r>
              <w:rPr>
                <w:rFonts w:hint="eastAsia" w:ascii="宋体" w:hAnsi="宋体" w:eastAsia="宋体" w:cs="宋体"/>
                <w:szCs w:val="24"/>
              </w:rPr>
              <w:t>注：1、内容满足需求是指：①内容与项目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6F94E5DE">
            <w:pPr>
              <w:spacing w:line="360" w:lineRule="exact"/>
              <w:rPr>
                <w:rFonts w:hint="eastAsia" w:ascii="宋体" w:hAnsi="宋体" w:eastAsia="宋体" w:cs="宋体"/>
                <w:szCs w:val="24"/>
              </w:rPr>
            </w:pPr>
            <w:r>
              <w:rPr>
                <w:rFonts w:hint="eastAsia" w:ascii="宋体" w:hAnsi="宋体" w:eastAsia="宋体" w:cs="宋体"/>
                <w:szCs w:val="24"/>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c>
          <w:tcPr>
            <w:tcW w:w="700" w:type="dxa"/>
            <w:tcBorders>
              <w:top w:val="single" w:color="auto" w:sz="4" w:space="0"/>
              <w:left w:val="single" w:color="000000" w:sz="4" w:space="0"/>
              <w:bottom w:val="single" w:color="auto" w:sz="4" w:space="0"/>
              <w:right w:val="single" w:color="000000" w:sz="4" w:space="0"/>
            </w:tcBorders>
            <w:vAlign w:val="center"/>
          </w:tcPr>
          <w:p w14:paraId="0EA22B1E">
            <w:pPr>
              <w:spacing w:line="360" w:lineRule="exact"/>
              <w:jc w:val="center"/>
              <w:rPr>
                <w:rFonts w:hint="eastAsia" w:ascii="宋体" w:hAnsi="宋体" w:eastAsia="宋体" w:cs="宋体"/>
                <w:szCs w:val="24"/>
              </w:rPr>
            </w:pPr>
            <w:r>
              <w:rPr>
                <w:rFonts w:hint="eastAsia" w:ascii="宋体" w:hAnsi="宋体" w:eastAsia="宋体" w:cs="宋体"/>
                <w:szCs w:val="24"/>
              </w:rPr>
              <w:t>4</w:t>
            </w:r>
          </w:p>
        </w:tc>
      </w:tr>
      <w:tr w14:paraId="09145481">
        <w:tblPrEx>
          <w:tblCellMar>
            <w:top w:w="0" w:type="dxa"/>
            <w:left w:w="108" w:type="dxa"/>
            <w:bottom w:w="0" w:type="dxa"/>
            <w:right w:w="108" w:type="dxa"/>
          </w:tblCellMar>
        </w:tblPrEx>
        <w:trPr>
          <w:trHeight w:val="310" w:hRule="atLeast"/>
          <w:jc w:val="center"/>
        </w:trPr>
        <w:tc>
          <w:tcPr>
            <w:tcW w:w="1271" w:type="dxa"/>
            <w:vMerge w:val="restart"/>
            <w:tcBorders>
              <w:top w:val="single" w:color="000000" w:sz="4" w:space="0"/>
              <w:left w:val="single" w:color="000000" w:sz="4" w:space="0"/>
              <w:bottom w:val="single" w:color="000000" w:sz="4" w:space="0"/>
              <w:right w:val="single" w:color="000000" w:sz="4" w:space="0"/>
            </w:tcBorders>
            <w:vAlign w:val="center"/>
          </w:tcPr>
          <w:p w14:paraId="06990CF3">
            <w:pPr>
              <w:spacing w:line="360" w:lineRule="exact"/>
              <w:rPr>
                <w:rFonts w:hint="eastAsia" w:ascii="宋体" w:hAnsi="宋体" w:eastAsia="宋体" w:cs="宋体"/>
                <w:szCs w:val="24"/>
              </w:rPr>
            </w:pPr>
          </w:p>
        </w:tc>
        <w:tc>
          <w:tcPr>
            <w:tcW w:w="8091" w:type="dxa"/>
            <w:gridSpan w:val="3"/>
            <w:tcBorders>
              <w:top w:val="single" w:color="000000" w:sz="4" w:space="0"/>
              <w:left w:val="single" w:color="000000" w:sz="4" w:space="0"/>
              <w:bottom w:val="single" w:color="000000" w:sz="4" w:space="0"/>
              <w:right w:val="single" w:color="000000" w:sz="4" w:space="0"/>
            </w:tcBorders>
            <w:vAlign w:val="center"/>
          </w:tcPr>
          <w:p w14:paraId="6A555D80">
            <w:pPr>
              <w:spacing w:line="360" w:lineRule="exact"/>
              <w:rPr>
                <w:rFonts w:hint="eastAsia" w:ascii="宋体" w:hAnsi="宋体" w:eastAsia="宋体" w:cs="宋体"/>
                <w:szCs w:val="24"/>
              </w:rPr>
            </w:pPr>
            <w:r>
              <w:rPr>
                <w:rFonts w:hint="eastAsia" w:ascii="宋体" w:hAnsi="宋体" w:eastAsia="宋体" w:cs="宋体"/>
                <w:szCs w:val="24"/>
                <w:lang w:bidi="ar"/>
              </w:rPr>
              <w:t>合计</w:t>
            </w:r>
          </w:p>
        </w:tc>
        <w:tc>
          <w:tcPr>
            <w:tcW w:w="700" w:type="dxa"/>
            <w:tcBorders>
              <w:top w:val="single" w:color="000000" w:sz="4" w:space="0"/>
              <w:left w:val="single" w:color="000000" w:sz="4" w:space="0"/>
              <w:bottom w:val="single" w:color="000000" w:sz="4" w:space="0"/>
              <w:right w:val="single" w:color="000000" w:sz="4" w:space="0"/>
            </w:tcBorders>
            <w:vAlign w:val="center"/>
          </w:tcPr>
          <w:p w14:paraId="1395BEBF">
            <w:pPr>
              <w:spacing w:line="360" w:lineRule="exact"/>
              <w:rPr>
                <w:rFonts w:hint="eastAsia" w:ascii="宋体" w:hAnsi="宋体" w:eastAsia="宋体" w:cs="宋体"/>
                <w:szCs w:val="24"/>
              </w:rPr>
            </w:pPr>
            <w:r>
              <w:rPr>
                <w:rFonts w:hint="eastAsia" w:ascii="宋体" w:hAnsi="宋体" w:eastAsia="宋体" w:cs="宋体"/>
                <w:szCs w:val="24"/>
                <w:lang w:bidi="ar"/>
              </w:rPr>
              <w:t>100</w:t>
            </w:r>
          </w:p>
        </w:tc>
      </w:tr>
      <w:tr w14:paraId="1BF6453E">
        <w:tblPrEx>
          <w:tblCellMar>
            <w:top w:w="0" w:type="dxa"/>
            <w:left w:w="108" w:type="dxa"/>
            <w:bottom w:w="0" w:type="dxa"/>
            <w:right w:w="108" w:type="dxa"/>
          </w:tblCellMar>
        </w:tblPrEx>
        <w:trPr>
          <w:trHeight w:val="555"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286B701C">
            <w:pPr>
              <w:spacing w:line="360" w:lineRule="exact"/>
              <w:rPr>
                <w:rFonts w:hint="eastAsia" w:ascii="宋体" w:hAnsi="宋体" w:eastAsia="宋体" w:cs="宋体"/>
                <w:szCs w:val="24"/>
              </w:rPr>
            </w:pPr>
          </w:p>
        </w:tc>
        <w:tc>
          <w:tcPr>
            <w:tcW w:w="8791" w:type="dxa"/>
            <w:gridSpan w:val="4"/>
            <w:tcBorders>
              <w:top w:val="single" w:color="000000" w:sz="4" w:space="0"/>
              <w:left w:val="single" w:color="000000" w:sz="4" w:space="0"/>
              <w:bottom w:val="single" w:color="000000" w:sz="4" w:space="0"/>
              <w:right w:val="single" w:color="000000" w:sz="4" w:space="0"/>
            </w:tcBorders>
            <w:vAlign w:val="center"/>
          </w:tcPr>
          <w:p w14:paraId="00382D11">
            <w:pPr>
              <w:spacing w:line="360" w:lineRule="exact"/>
              <w:rPr>
                <w:rFonts w:hint="eastAsia" w:ascii="宋体" w:hAnsi="宋体" w:eastAsia="宋体" w:cs="宋体"/>
                <w:szCs w:val="24"/>
              </w:rPr>
            </w:pPr>
            <w:r>
              <w:rPr>
                <w:rFonts w:hint="eastAsia" w:ascii="宋体" w:hAnsi="宋体" w:eastAsia="宋体" w:cs="宋体"/>
                <w:szCs w:val="24"/>
                <w:lang w:bidi="ar"/>
              </w:rPr>
              <w:t>注：评分分值计算保留小数点后两位，小数点后第三位“四舍五入”</w:t>
            </w:r>
          </w:p>
        </w:tc>
      </w:tr>
      <w:tr w14:paraId="35EC1604">
        <w:tblPrEx>
          <w:tblCellMar>
            <w:top w:w="0" w:type="dxa"/>
            <w:left w:w="108" w:type="dxa"/>
            <w:bottom w:w="0" w:type="dxa"/>
            <w:right w:w="108" w:type="dxa"/>
          </w:tblCellMar>
        </w:tblPrEx>
        <w:trPr>
          <w:trHeight w:val="680" w:hRule="atLeast"/>
          <w:jc w:val="center"/>
        </w:trPr>
        <w:tc>
          <w:tcPr>
            <w:tcW w:w="3467" w:type="dxa"/>
            <w:gridSpan w:val="2"/>
            <w:tcBorders>
              <w:top w:val="nil"/>
              <w:left w:val="single" w:color="000000" w:sz="8" w:space="0"/>
              <w:bottom w:val="single" w:color="000000" w:sz="8" w:space="0"/>
              <w:right w:val="single" w:color="000000" w:sz="8" w:space="0"/>
            </w:tcBorders>
            <w:vAlign w:val="center"/>
          </w:tcPr>
          <w:p w14:paraId="70E0DEA6">
            <w:pPr>
              <w:spacing w:line="360" w:lineRule="exact"/>
              <w:rPr>
                <w:rFonts w:hint="eastAsia" w:ascii="宋体" w:hAnsi="宋体" w:eastAsia="宋体" w:cs="宋体"/>
                <w:szCs w:val="24"/>
              </w:rPr>
            </w:pPr>
            <w:r>
              <w:rPr>
                <w:rFonts w:hint="eastAsia" w:ascii="宋体" w:hAnsi="宋体" w:eastAsia="宋体" w:cs="宋体"/>
                <w:szCs w:val="24"/>
                <w:lang w:bidi="ar"/>
              </w:rPr>
              <w:t>备注</w:t>
            </w:r>
          </w:p>
        </w:tc>
        <w:tc>
          <w:tcPr>
            <w:tcW w:w="6595" w:type="dxa"/>
            <w:gridSpan w:val="3"/>
            <w:tcBorders>
              <w:top w:val="nil"/>
              <w:left w:val="nil"/>
              <w:bottom w:val="nil"/>
              <w:right w:val="single" w:color="000000" w:sz="8" w:space="0"/>
            </w:tcBorders>
            <w:vAlign w:val="center"/>
          </w:tcPr>
          <w:p w14:paraId="60CD3F50">
            <w:pPr>
              <w:spacing w:line="360" w:lineRule="exact"/>
              <w:rPr>
                <w:rFonts w:hint="eastAsia" w:ascii="宋体" w:hAnsi="宋体" w:eastAsia="宋体" w:cs="宋体"/>
                <w:szCs w:val="24"/>
              </w:rPr>
            </w:pPr>
            <w:r>
              <w:rPr>
                <w:rFonts w:hint="eastAsia" w:ascii="宋体" w:hAnsi="宋体" w:eastAsia="宋体" w:cs="宋体"/>
                <w:szCs w:val="24"/>
                <w:lang w:bidi="ar"/>
              </w:rPr>
              <w:t>1.供应商提供的所有数据及材料，必须真实有效，如发现弄虚作假，取消中标资格，并上报上级财政主管部门。</w:t>
            </w:r>
          </w:p>
        </w:tc>
      </w:tr>
    </w:tbl>
    <w:p w14:paraId="2092485B">
      <w:pPr>
        <w:pStyle w:val="39"/>
        <w:rPr>
          <w:rFonts w:hint="eastAsia" w:ascii="宋体" w:hAnsi="宋体" w:eastAsia="宋体" w:cs="宋体"/>
        </w:rPr>
      </w:pPr>
    </w:p>
    <w:p w14:paraId="0F4B1E40">
      <w:pPr>
        <w:pStyle w:val="39"/>
        <w:rPr>
          <w:rFonts w:hint="eastAsia" w:ascii="宋体" w:hAnsi="宋体" w:eastAsia="宋体" w:cs="宋体"/>
        </w:rPr>
      </w:pPr>
    </w:p>
    <w:p w14:paraId="11E2C8B6">
      <w:pPr>
        <w:pStyle w:val="39"/>
        <w:rPr>
          <w:rFonts w:hint="eastAsia" w:ascii="宋体" w:hAnsi="宋体" w:eastAsia="宋体" w:cs="宋体"/>
        </w:rPr>
      </w:pPr>
    </w:p>
    <w:p w14:paraId="1B2759C8">
      <w:pPr>
        <w:pStyle w:val="2"/>
        <w:rPr>
          <w:rFonts w:hint="eastAsia" w:ascii="宋体" w:hAnsi="宋体" w:eastAsia="宋体" w:cs="宋体"/>
          <w:lang w:val="zh-CN"/>
        </w:rPr>
      </w:pPr>
      <w:bookmarkStart w:id="335" w:name="_Toc155185918"/>
      <w:bookmarkStart w:id="336" w:name="_Toc163492912"/>
      <w:bookmarkStart w:id="337" w:name="_Toc226739044"/>
      <w:r>
        <w:rPr>
          <w:rFonts w:hint="eastAsia" w:ascii="宋体" w:hAnsi="宋体" w:eastAsia="宋体" w:cs="宋体"/>
          <w:lang w:val="zh-CN"/>
        </w:rPr>
        <w:t>第六章 合同</w:t>
      </w:r>
      <w:bookmarkEnd w:id="335"/>
      <w:r>
        <w:rPr>
          <w:rFonts w:hint="eastAsia" w:ascii="宋体" w:hAnsi="宋体" w:eastAsia="宋体" w:cs="宋体"/>
          <w:lang w:val="zh-CN"/>
        </w:rPr>
        <w:t>草案</w:t>
      </w:r>
      <w:bookmarkEnd w:id="336"/>
      <w:bookmarkEnd w:id="337"/>
    </w:p>
    <w:p w14:paraId="0CABDE40">
      <w:pPr>
        <w:spacing w:line="560" w:lineRule="exact"/>
        <w:ind w:firstLine="601"/>
        <w:jc w:val="center"/>
        <w:rPr>
          <w:rFonts w:hint="eastAsia" w:ascii="宋体" w:hAnsi="宋体" w:eastAsia="宋体" w:cs="宋体"/>
          <w:b/>
          <w:color w:val="FF0000"/>
          <w:sz w:val="44"/>
          <w:szCs w:val="44"/>
          <w:highlight w:val="yellow"/>
          <w:lang w:eastAsia="zh-CN"/>
        </w:rPr>
      </w:pPr>
    </w:p>
    <w:p w14:paraId="030CBF74">
      <w:pPr>
        <w:spacing w:line="560" w:lineRule="exact"/>
        <w:ind w:firstLine="601"/>
        <w:jc w:val="center"/>
        <w:rPr>
          <w:rFonts w:hint="eastAsia" w:ascii="宋体" w:hAnsi="宋体" w:eastAsia="宋体" w:cs="宋体"/>
          <w:b/>
          <w:color w:val="auto"/>
          <w:sz w:val="44"/>
          <w:szCs w:val="44"/>
          <w:highlight w:val="none"/>
        </w:rPr>
      </w:pPr>
      <w:r>
        <w:rPr>
          <w:rFonts w:hint="eastAsia" w:ascii="宋体" w:hAnsi="宋体" w:eastAsia="宋体" w:cs="宋体"/>
          <w:b/>
          <w:color w:val="FF0000"/>
          <w:sz w:val="44"/>
          <w:szCs w:val="44"/>
          <w:highlight w:val="yellow"/>
          <w:lang w:eastAsia="zh-CN"/>
        </w:rPr>
        <w:t>（</w:t>
      </w:r>
      <w:r>
        <w:rPr>
          <w:rFonts w:hint="eastAsia" w:ascii="宋体" w:hAnsi="宋体" w:eastAsia="宋体" w:cs="宋体"/>
          <w:b/>
          <w:color w:val="FF0000"/>
          <w:sz w:val="44"/>
          <w:szCs w:val="44"/>
          <w:highlight w:val="yellow"/>
          <w:lang w:val="en-US" w:eastAsia="zh-CN"/>
        </w:rPr>
        <w:t>新疆医科大学动物实验技术共享平台采购项目</w:t>
      </w:r>
      <w:r>
        <w:rPr>
          <w:rFonts w:hint="eastAsia" w:ascii="宋体" w:hAnsi="宋体" w:eastAsia="宋体" w:cs="宋体"/>
          <w:b/>
          <w:color w:val="FF0000"/>
          <w:sz w:val="44"/>
          <w:szCs w:val="44"/>
          <w:highlight w:val="yellow"/>
          <w:lang w:eastAsia="zh-CN"/>
        </w:rPr>
        <w:t>）</w:t>
      </w:r>
      <w:r>
        <w:rPr>
          <w:rFonts w:hint="eastAsia" w:ascii="宋体" w:hAnsi="宋体" w:eastAsia="宋体" w:cs="宋体"/>
          <w:b/>
          <w:color w:val="auto"/>
          <w:sz w:val="44"/>
          <w:szCs w:val="44"/>
          <w:highlight w:val="none"/>
        </w:rPr>
        <w:t>采购合同书</w:t>
      </w:r>
    </w:p>
    <w:p w14:paraId="2CE4FDCA">
      <w:pPr>
        <w:spacing w:line="560" w:lineRule="exact"/>
        <w:ind w:firstLine="601"/>
        <w:jc w:val="center"/>
        <w:rPr>
          <w:rFonts w:hint="eastAsia" w:ascii="宋体" w:hAnsi="宋体" w:eastAsia="宋体" w:cs="宋体"/>
          <w:b/>
          <w:color w:val="auto"/>
          <w:sz w:val="32"/>
          <w:szCs w:val="32"/>
          <w:highlight w:val="none"/>
        </w:rPr>
      </w:pPr>
    </w:p>
    <w:p w14:paraId="7A91E9CF">
      <w:pPr>
        <w:spacing w:line="560" w:lineRule="exact"/>
        <w:rPr>
          <w:rFonts w:hint="eastAsia" w:ascii="宋体" w:hAnsi="宋体" w:eastAsia="宋体" w:cs="宋体"/>
          <w:color w:val="auto"/>
          <w:sz w:val="24"/>
          <w:highlight w:val="none"/>
        </w:rPr>
      </w:pPr>
    </w:p>
    <w:p w14:paraId="54EEE635">
      <w:pPr>
        <w:spacing w:line="560" w:lineRule="exact"/>
        <w:rPr>
          <w:rFonts w:hint="eastAsia" w:ascii="宋体" w:hAnsi="宋体" w:eastAsia="宋体" w:cs="宋体"/>
          <w:color w:val="auto"/>
          <w:sz w:val="24"/>
          <w:highlight w:val="none"/>
        </w:rPr>
      </w:pPr>
    </w:p>
    <w:p w14:paraId="749B3460">
      <w:pPr>
        <w:jc w:val="center"/>
        <w:rPr>
          <w:rFonts w:hint="eastAsia" w:ascii="宋体" w:hAnsi="宋体" w:eastAsia="宋体" w:cs="宋体"/>
          <w:b/>
          <w:color w:val="000000"/>
          <w:sz w:val="28"/>
          <w:szCs w:val="28"/>
          <w:lang w:val="en-US" w:eastAsia="zh-CN"/>
        </w:rPr>
      </w:pPr>
      <w:r>
        <w:rPr>
          <w:rFonts w:hint="eastAsia" w:ascii="宋体" w:hAnsi="宋体" w:eastAsia="宋体" w:cs="宋体"/>
          <w:b/>
          <w:color w:val="FF0000"/>
          <w:sz w:val="28"/>
          <w:szCs w:val="28"/>
          <w:highlight w:val="yellow"/>
          <w:lang w:val="en-US" w:eastAsia="zh-CN"/>
        </w:rPr>
        <w:t>合同科提示：此</w:t>
      </w:r>
      <w:r>
        <w:rPr>
          <w:rFonts w:hint="eastAsia" w:ascii="宋体" w:hAnsi="宋体" w:eastAsia="宋体" w:cs="宋体"/>
          <w:b/>
          <w:color w:val="FF0000"/>
          <w:sz w:val="28"/>
          <w:szCs w:val="28"/>
          <w:highlight w:val="yellow"/>
          <w:lang w:eastAsia="zh-CN"/>
        </w:rPr>
        <w:t>模板</w:t>
      </w:r>
      <w:r>
        <w:rPr>
          <w:rFonts w:hint="eastAsia" w:ascii="宋体" w:hAnsi="宋体" w:eastAsia="宋体" w:cs="宋体"/>
          <w:b/>
          <w:color w:val="FF0000"/>
          <w:sz w:val="28"/>
          <w:szCs w:val="28"/>
          <w:highlight w:val="yellow"/>
          <w:lang w:val="en-US" w:eastAsia="zh-CN"/>
        </w:rPr>
        <w:t>仅供参考，具体内容按照招投标文件填写为准。</w:t>
      </w:r>
    </w:p>
    <w:p w14:paraId="4215E0F6">
      <w:pPr>
        <w:spacing w:line="560" w:lineRule="exact"/>
        <w:jc w:val="left"/>
        <w:rPr>
          <w:rFonts w:hint="eastAsia" w:ascii="宋体" w:hAnsi="宋体" w:eastAsia="宋体" w:cs="宋体"/>
          <w:color w:val="FF0000"/>
          <w:sz w:val="30"/>
          <w:szCs w:val="30"/>
          <w:highlight w:val="none"/>
          <w:lang w:val="en-US" w:eastAsia="zh-CN"/>
        </w:rPr>
      </w:pPr>
    </w:p>
    <w:p w14:paraId="1899DCF5">
      <w:pPr>
        <w:spacing w:line="560" w:lineRule="exact"/>
        <w:ind w:firstLine="1350" w:firstLineChars="450"/>
        <w:jc w:val="left"/>
        <w:rPr>
          <w:rFonts w:hint="eastAsia" w:ascii="宋体" w:hAnsi="宋体" w:eastAsia="宋体" w:cs="宋体"/>
          <w:color w:val="FF0000"/>
          <w:sz w:val="30"/>
          <w:szCs w:val="30"/>
          <w:highlight w:val="none"/>
          <w:lang w:val="en-US" w:eastAsia="zh-CN"/>
        </w:rPr>
      </w:pPr>
    </w:p>
    <w:p w14:paraId="4099A78C">
      <w:pPr>
        <w:spacing w:line="560" w:lineRule="exact"/>
        <w:ind w:firstLine="1350" w:firstLineChars="450"/>
        <w:jc w:val="left"/>
        <w:rPr>
          <w:rFonts w:hint="eastAsia" w:ascii="宋体" w:hAnsi="宋体" w:eastAsia="宋体" w:cs="宋体"/>
          <w:color w:val="auto"/>
          <w:sz w:val="30"/>
          <w:szCs w:val="30"/>
          <w:highlight w:val="none"/>
        </w:rPr>
      </w:pPr>
    </w:p>
    <w:p w14:paraId="4FC715DE">
      <w:pPr>
        <w:spacing w:line="560" w:lineRule="exact"/>
        <w:ind w:firstLine="1350" w:firstLineChars="450"/>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lang w:val="en-US" w:eastAsia="zh-CN"/>
        </w:rPr>
        <w:t>甲</w:t>
      </w:r>
      <w:r>
        <w:rPr>
          <w:rFonts w:hint="eastAsia" w:ascii="宋体" w:hAnsi="宋体" w:eastAsia="宋体" w:cs="宋体"/>
          <w:color w:val="auto"/>
          <w:sz w:val="30"/>
          <w:szCs w:val="30"/>
          <w:highlight w:val="none"/>
        </w:rPr>
        <w:t xml:space="preserve">    方：新疆医科大学</w:t>
      </w:r>
    </w:p>
    <w:p w14:paraId="4AFCC68E">
      <w:pPr>
        <w:spacing w:line="560" w:lineRule="exact"/>
        <w:ind w:firstLine="1350" w:firstLineChars="450"/>
        <w:jc w:val="left"/>
        <w:rPr>
          <w:rFonts w:hint="eastAsia" w:ascii="宋体" w:hAnsi="宋体" w:eastAsia="宋体" w:cs="宋体"/>
          <w:color w:val="auto"/>
          <w:sz w:val="30"/>
          <w:szCs w:val="30"/>
          <w:highlight w:val="none"/>
        </w:rPr>
      </w:pPr>
    </w:p>
    <w:p w14:paraId="0E01C684">
      <w:pPr>
        <w:spacing w:line="560" w:lineRule="exact"/>
        <w:ind w:firstLine="1350" w:firstLineChars="450"/>
        <w:jc w:val="left"/>
        <w:rPr>
          <w:rFonts w:hint="eastAsia" w:ascii="宋体" w:hAnsi="宋体" w:eastAsia="宋体" w:cs="宋体"/>
          <w:color w:val="FF0000"/>
          <w:sz w:val="30"/>
          <w:szCs w:val="30"/>
          <w:highlight w:val="none"/>
        </w:rPr>
      </w:pPr>
      <w:r>
        <w:rPr>
          <w:rFonts w:hint="eastAsia" w:ascii="宋体" w:hAnsi="宋体" w:eastAsia="宋体" w:cs="宋体"/>
          <w:color w:val="FF0000"/>
          <w:sz w:val="30"/>
          <w:szCs w:val="30"/>
          <w:highlight w:val="none"/>
          <w:lang w:val="en-US" w:eastAsia="zh-CN"/>
        </w:rPr>
        <w:t>乙</w:t>
      </w:r>
      <w:r>
        <w:rPr>
          <w:rFonts w:hint="eastAsia" w:ascii="宋体" w:hAnsi="宋体" w:eastAsia="宋体" w:cs="宋体"/>
          <w:color w:val="FF0000"/>
          <w:sz w:val="30"/>
          <w:szCs w:val="30"/>
          <w:highlight w:val="none"/>
        </w:rPr>
        <w:t xml:space="preserve">    方：</w:t>
      </w:r>
    </w:p>
    <w:p w14:paraId="38AA4E36">
      <w:pPr>
        <w:spacing w:line="560" w:lineRule="exact"/>
        <w:ind w:firstLine="1350" w:firstLineChars="450"/>
        <w:jc w:val="left"/>
        <w:rPr>
          <w:rFonts w:hint="eastAsia" w:ascii="宋体" w:hAnsi="宋体" w:eastAsia="宋体" w:cs="宋体"/>
          <w:color w:val="auto"/>
          <w:sz w:val="30"/>
          <w:szCs w:val="30"/>
          <w:highlight w:val="none"/>
        </w:rPr>
      </w:pPr>
    </w:p>
    <w:p w14:paraId="610CF12F">
      <w:pPr>
        <w:spacing w:line="560" w:lineRule="exact"/>
        <w:ind w:firstLine="1350" w:firstLineChars="450"/>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签约地点：新疆乌鲁木齐市</w:t>
      </w:r>
    </w:p>
    <w:p w14:paraId="5CEFC500">
      <w:pPr>
        <w:spacing w:line="560" w:lineRule="exact"/>
        <w:ind w:firstLine="1350" w:firstLineChars="450"/>
        <w:jc w:val="left"/>
        <w:rPr>
          <w:rFonts w:hint="eastAsia" w:ascii="宋体" w:hAnsi="宋体" w:eastAsia="宋体" w:cs="宋体"/>
          <w:color w:val="auto"/>
          <w:sz w:val="30"/>
          <w:szCs w:val="30"/>
          <w:highlight w:val="none"/>
        </w:rPr>
      </w:pPr>
    </w:p>
    <w:p w14:paraId="1AC69B5C">
      <w:pPr>
        <w:spacing w:line="560" w:lineRule="exact"/>
        <w:ind w:firstLine="1350" w:firstLineChars="450"/>
        <w:jc w:val="left"/>
        <w:rPr>
          <w:rFonts w:hint="eastAsia" w:ascii="宋体" w:hAnsi="宋体" w:eastAsia="宋体" w:cs="宋体"/>
          <w:color w:val="C00000"/>
          <w:sz w:val="30"/>
          <w:szCs w:val="30"/>
          <w:highlight w:val="none"/>
        </w:rPr>
      </w:pPr>
      <w:r>
        <w:rPr>
          <w:rFonts w:hint="eastAsia" w:ascii="宋体" w:hAnsi="宋体" w:eastAsia="宋体" w:cs="宋体"/>
          <w:color w:val="auto"/>
          <w:sz w:val="30"/>
          <w:szCs w:val="30"/>
          <w:highlight w:val="none"/>
        </w:rPr>
        <w:t>签约日期：</w:t>
      </w:r>
      <w:r>
        <w:rPr>
          <w:rFonts w:hint="eastAsia" w:ascii="宋体" w:hAnsi="宋体" w:eastAsia="宋体" w:cs="宋体"/>
          <w:color w:val="C00000"/>
          <w:sz w:val="30"/>
          <w:szCs w:val="30"/>
          <w:highlight w:val="none"/>
        </w:rPr>
        <w:t xml:space="preserve">  </w:t>
      </w:r>
    </w:p>
    <w:p w14:paraId="6A16BB1B">
      <w:pPr>
        <w:pStyle w:val="10"/>
        <w:rPr>
          <w:rFonts w:hint="eastAsia" w:ascii="宋体" w:hAnsi="宋体" w:eastAsia="宋体" w:cs="宋体"/>
        </w:rPr>
      </w:pPr>
    </w:p>
    <w:p w14:paraId="69A6C9CC">
      <w:pPr>
        <w:spacing w:line="560" w:lineRule="exact"/>
        <w:ind w:firstLine="1350" w:firstLineChars="450"/>
        <w:jc w:val="left"/>
        <w:rPr>
          <w:rFonts w:hint="eastAsia" w:ascii="宋体" w:hAnsi="宋体" w:eastAsia="宋体" w:cs="宋体"/>
          <w:color w:val="FF0000"/>
          <w:sz w:val="30"/>
          <w:szCs w:val="30"/>
          <w:highlight w:val="none"/>
          <w:lang w:val="en-US" w:eastAsia="zh-CN"/>
        </w:rPr>
      </w:pPr>
      <w:r>
        <w:rPr>
          <w:rFonts w:hint="eastAsia" w:ascii="宋体" w:hAnsi="宋体" w:eastAsia="宋体" w:cs="宋体"/>
          <w:color w:val="auto"/>
          <w:sz w:val="30"/>
          <w:szCs w:val="30"/>
          <w:highlight w:val="none"/>
          <w:lang w:val="en-US" w:eastAsia="zh-CN"/>
        </w:rPr>
        <w:t>律审</w:t>
      </w:r>
      <w:r>
        <w:rPr>
          <w:rFonts w:hint="eastAsia" w:ascii="宋体" w:hAnsi="宋体" w:eastAsia="宋体" w:cs="宋体"/>
          <w:color w:val="auto"/>
          <w:sz w:val="30"/>
          <w:szCs w:val="30"/>
          <w:highlight w:val="none"/>
        </w:rPr>
        <w:t>编号：</w:t>
      </w:r>
      <w:r>
        <w:rPr>
          <w:rFonts w:hint="eastAsia" w:ascii="宋体" w:hAnsi="宋体" w:eastAsia="宋体" w:cs="宋体"/>
          <w:b/>
          <w:bCs/>
          <w:color w:val="FF0000"/>
          <w:sz w:val="30"/>
          <w:szCs w:val="30"/>
          <w:highlight w:val="none"/>
        </w:rPr>
        <w:t>XJMU-202</w:t>
      </w:r>
      <w:r>
        <w:rPr>
          <w:rFonts w:hint="eastAsia" w:ascii="宋体" w:hAnsi="宋体" w:eastAsia="宋体" w:cs="宋体"/>
          <w:b/>
          <w:bCs/>
          <w:color w:val="FF0000"/>
          <w:sz w:val="30"/>
          <w:szCs w:val="30"/>
          <w:highlight w:val="none"/>
          <w:lang w:val="en-US" w:eastAsia="zh-CN"/>
        </w:rPr>
        <w:t xml:space="preserve">  </w:t>
      </w:r>
      <w:r>
        <w:rPr>
          <w:rFonts w:hint="eastAsia" w:ascii="宋体" w:hAnsi="宋体" w:eastAsia="宋体" w:cs="宋体"/>
          <w:b/>
          <w:bCs/>
          <w:color w:val="FF0000"/>
          <w:sz w:val="30"/>
          <w:szCs w:val="30"/>
          <w:highlight w:val="none"/>
        </w:rPr>
        <w:t>-</w:t>
      </w:r>
      <w:r>
        <w:rPr>
          <w:rFonts w:hint="eastAsia" w:ascii="宋体" w:hAnsi="宋体" w:eastAsia="宋体" w:cs="宋体"/>
          <w:b/>
          <w:bCs/>
          <w:color w:val="FF0000"/>
          <w:sz w:val="30"/>
          <w:szCs w:val="30"/>
          <w:highlight w:val="none"/>
          <w:lang w:val="en-US" w:eastAsia="zh-CN"/>
        </w:rPr>
        <w:t xml:space="preserve"> </w:t>
      </w:r>
    </w:p>
    <w:p w14:paraId="61C769BA">
      <w:pPr>
        <w:spacing w:line="560" w:lineRule="exact"/>
        <w:rPr>
          <w:rFonts w:hint="eastAsia" w:ascii="宋体" w:hAnsi="宋体" w:eastAsia="宋体" w:cs="宋体"/>
          <w:color w:val="auto"/>
          <w:sz w:val="24"/>
          <w:highlight w:val="none"/>
        </w:rPr>
      </w:pPr>
    </w:p>
    <w:p w14:paraId="65AF40B2">
      <w:pPr>
        <w:spacing w:line="360" w:lineRule="auto"/>
        <w:jc w:val="both"/>
        <w:rPr>
          <w:rFonts w:hint="eastAsia" w:ascii="宋体" w:hAnsi="宋体" w:eastAsia="宋体" w:cs="宋体"/>
          <w:color w:val="FF0000"/>
          <w:sz w:val="36"/>
          <w:szCs w:val="36"/>
          <w:highlight w:val="none"/>
        </w:rPr>
      </w:pPr>
    </w:p>
    <w:p w14:paraId="338621A6">
      <w:pPr>
        <w:spacing w:line="360" w:lineRule="auto"/>
        <w:ind w:firstLine="2520" w:firstLineChars="700"/>
        <w:jc w:val="both"/>
        <w:rPr>
          <w:rFonts w:hint="eastAsia" w:ascii="宋体" w:hAnsi="宋体" w:eastAsia="宋体" w:cs="宋体"/>
          <w:color w:val="FF0000"/>
          <w:sz w:val="36"/>
          <w:szCs w:val="36"/>
          <w:highlight w:val="none"/>
        </w:rPr>
      </w:pPr>
      <w:r>
        <w:rPr>
          <w:rFonts w:hint="eastAsia" w:ascii="宋体" w:hAnsi="宋体" w:eastAsia="宋体" w:cs="宋体"/>
          <w:color w:val="FF0000"/>
          <w:sz w:val="36"/>
          <w:szCs w:val="36"/>
          <w:highlight w:val="none"/>
        </w:rPr>
        <w:t>二</w:t>
      </w:r>
      <w:r>
        <w:rPr>
          <w:rFonts w:hint="eastAsia" w:ascii="宋体" w:hAnsi="宋体" w:eastAsia="宋体" w:cs="宋体"/>
          <w:color w:val="FF0000"/>
          <w:sz w:val="36"/>
          <w:szCs w:val="36"/>
          <w:highlight w:val="none"/>
          <w:lang w:val="en-US" w:eastAsia="zh-CN"/>
        </w:rPr>
        <w:t>〇</w:t>
      </w:r>
      <w:r>
        <w:rPr>
          <w:rFonts w:hint="eastAsia" w:ascii="宋体" w:hAnsi="宋体" w:eastAsia="宋体" w:cs="宋体"/>
          <w:color w:val="FF0000"/>
          <w:sz w:val="36"/>
          <w:szCs w:val="36"/>
          <w:highlight w:val="none"/>
        </w:rPr>
        <w:t>二</w:t>
      </w:r>
      <w:r>
        <w:rPr>
          <w:rFonts w:hint="eastAsia" w:ascii="宋体" w:hAnsi="宋体" w:eastAsia="宋体" w:cs="宋体"/>
          <w:color w:val="FF0000"/>
          <w:sz w:val="36"/>
          <w:szCs w:val="36"/>
          <w:highlight w:val="none"/>
          <w:lang w:val="en-US" w:eastAsia="zh-CN"/>
        </w:rPr>
        <w:t xml:space="preserve">  </w:t>
      </w:r>
      <w:r>
        <w:rPr>
          <w:rFonts w:hint="eastAsia" w:ascii="宋体" w:hAnsi="宋体" w:eastAsia="宋体" w:cs="宋体"/>
          <w:color w:val="FF0000"/>
          <w:sz w:val="36"/>
          <w:szCs w:val="36"/>
          <w:highlight w:val="none"/>
        </w:rPr>
        <w:t>年  月</w:t>
      </w:r>
    </w:p>
    <w:p w14:paraId="0C96AD4A">
      <w:pPr>
        <w:spacing w:line="520" w:lineRule="exact"/>
        <w:rPr>
          <w:rFonts w:hint="eastAsia" w:ascii="宋体" w:hAnsi="宋体" w:eastAsia="宋体" w:cs="宋体"/>
          <w:color w:val="auto"/>
          <w:sz w:val="24"/>
          <w:highlight w:val="none"/>
        </w:rPr>
      </w:pPr>
    </w:p>
    <w:p w14:paraId="6BB43232">
      <w:p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甲方（买方）：新疆医科大学</w:t>
      </w:r>
    </w:p>
    <w:p w14:paraId="59F58880">
      <w:pPr>
        <w:spacing w:line="5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lang w:val="en-US" w:eastAsia="zh-CN"/>
        </w:rPr>
        <w:t>乌鲁木齐市水磨沟区尚德北路567号</w:t>
      </w:r>
    </w:p>
    <w:p w14:paraId="48E6C075">
      <w:pPr>
        <w:spacing w:line="520" w:lineRule="exact"/>
        <w:rPr>
          <w:rFonts w:hint="eastAsia" w:ascii="宋体" w:hAnsi="宋体" w:eastAsia="宋体" w:cs="宋体"/>
          <w:color w:val="auto"/>
          <w:sz w:val="24"/>
          <w:highlight w:val="none"/>
        </w:rPr>
      </w:pPr>
    </w:p>
    <w:p w14:paraId="3B6F33CE">
      <w:pPr>
        <w:spacing w:line="520" w:lineRule="exact"/>
        <w:rPr>
          <w:rFonts w:hint="eastAsia" w:ascii="宋体" w:hAnsi="宋体" w:eastAsia="宋体" w:cs="宋体"/>
          <w:color w:val="FF0000"/>
          <w:sz w:val="24"/>
          <w:highlight w:val="none"/>
        </w:rPr>
      </w:pPr>
      <w:r>
        <w:rPr>
          <w:rFonts w:hint="eastAsia" w:ascii="宋体" w:hAnsi="宋体" w:eastAsia="宋体" w:cs="宋体"/>
          <w:color w:val="FF0000"/>
          <w:sz w:val="24"/>
          <w:highlight w:val="none"/>
        </w:rPr>
        <w:t>乙方（卖方）：</w:t>
      </w:r>
    </w:p>
    <w:p w14:paraId="6FAA8E3E">
      <w:pPr>
        <w:spacing w:line="520" w:lineRule="exact"/>
        <w:rPr>
          <w:rFonts w:hint="eastAsia" w:ascii="宋体" w:hAnsi="宋体" w:eastAsia="宋体" w:cs="宋体"/>
          <w:color w:val="FF0000"/>
          <w:sz w:val="24"/>
          <w:highlight w:val="none"/>
        </w:rPr>
      </w:pPr>
      <w:r>
        <w:rPr>
          <w:rFonts w:hint="eastAsia" w:ascii="宋体" w:hAnsi="宋体" w:eastAsia="宋体" w:cs="宋体"/>
          <w:color w:val="FF0000"/>
          <w:sz w:val="24"/>
          <w:highlight w:val="none"/>
        </w:rPr>
        <w:t>地址：</w:t>
      </w:r>
    </w:p>
    <w:p w14:paraId="047C8185">
      <w:pPr>
        <w:spacing w:line="520" w:lineRule="exact"/>
        <w:rPr>
          <w:rFonts w:hint="eastAsia" w:ascii="宋体" w:hAnsi="宋体" w:eastAsia="宋体" w:cs="宋体"/>
          <w:color w:val="FF0000"/>
          <w:sz w:val="24"/>
          <w:highlight w:val="none"/>
        </w:rPr>
      </w:pPr>
      <w:r>
        <w:rPr>
          <w:rFonts w:hint="eastAsia" w:ascii="宋体" w:hAnsi="宋体" w:eastAsia="宋体" w:cs="宋体"/>
          <w:color w:val="FF0000"/>
          <w:sz w:val="24"/>
          <w:highlight w:val="none"/>
        </w:rPr>
        <w:t>电话：</w:t>
      </w:r>
    </w:p>
    <w:p w14:paraId="32B3D4AE">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新疆医科大学（以下简称甲方）与</w:t>
      </w:r>
      <w:r>
        <w:rPr>
          <w:rFonts w:hint="eastAsia" w:ascii="宋体" w:hAnsi="宋体" w:eastAsia="宋体" w:cs="宋体"/>
          <w:color w:val="FF0000"/>
          <w:sz w:val="24"/>
          <w:highlight w:val="none"/>
          <w:u w:val="single"/>
        </w:rPr>
        <w:t xml:space="preserve">         </w:t>
      </w:r>
      <w:r>
        <w:rPr>
          <w:rFonts w:hint="eastAsia" w:ascii="宋体" w:hAnsi="宋体" w:eastAsia="宋体" w:cs="宋体"/>
          <w:color w:val="FF0000"/>
          <w:sz w:val="24"/>
          <w:highlight w:val="none"/>
          <w:u w:val="single"/>
          <w:lang w:val="en-US" w:eastAsia="zh-CN"/>
        </w:rPr>
        <w:t xml:space="preserve">   </w:t>
      </w:r>
      <w:r>
        <w:rPr>
          <w:rFonts w:hint="eastAsia" w:ascii="宋体" w:hAnsi="宋体" w:eastAsia="宋体" w:cs="宋体"/>
          <w:color w:val="FF0000"/>
          <w:sz w:val="24"/>
          <w:highlight w:val="none"/>
          <w:u w:val="single"/>
        </w:rPr>
        <w:t xml:space="preserve">  </w:t>
      </w:r>
      <w:r>
        <w:rPr>
          <w:rFonts w:hint="eastAsia" w:ascii="宋体" w:hAnsi="宋体" w:eastAsia="宋体" w:cs="宋体"/>
          <w:color w:val="auto"/>
          <w:sz w:val="24"/>
          <w:highlight w:val="none"/>
        </w:rPr>
        <w:t>（以下简称乙方）就</w:t>
      </w:r>
      <w:r>
        <w:rPr>
          <w:rFonts w:hint="eastAsia" w:ascii="宋体" w:hAnsi="宋体" w:eastAsia="宋体" w:cs="宋体"/>
          <w:color w:val="FF0000"/>
          <w:sz w:val="24"/>
          <w:highlight w:val="none"/>
          <w:u w:val="none"/>
        </w:rPr>
        <w:t xml:space="preserve"> </w:t>
      </w:r>
      <w:r>
        <w:rPr>
          <w:rFonts w:hint="eastAsia" w:ascii="宋体" w:hAnsi="宋体" w:eastAsia="宋体" w:cs="宋体"/>
          <w:color w:val="FF0000"/>
          <w:sz w:val="24"/>
          <w:highlight w:val="none"/>
          <w:u w:val="none"/>
          <w:lang w:eastAsia="zh-CN"/>
        </w:rPr>
        <w:t>（</w:t>
      </w:r>
      <w:r>
        <w:rPr>
          <w:rFonts w:hint="eastAsia" w:ascii="宋体" w:hAnsi="宋体" w:eastAsia="宋体" w:cs="宋体"/>
          <w:color w:val="FF0000"/>
          <w:sz w:val="24"/>
          <w:highlight w:val="none"/>
          <w:u w:val="none"/>
          <w:lang w:val="en-US" w:eastAsia="zh-CN"/>
        </w:rPr>
        <w:t>项目名称）</w:t>
      </w:r>
      <w:r>
        <w:rPr>
          <w:rFonts w:hint="eastAsia" w:ascii="宋体" w:hAnsi="宋体" w:eastAsia="宋体" w:cs="宋体"/>
          <w:color w:val="FF0000"/>
          <w:sz w:val="24"/>
          <w:highlight w:val="none"/>
          <w:u w:val="single"/>
          <w:lang w:val="en-US" w:eastAsia="zh-CN"/>
        </w:rPr>
        <w:t xml:space="preserve"> 新疆医科大学动物实验技术共享平台采购项目</w:t>
      </w:r>
      <w:r>
        <w:rPr>
          <w:rFonts w:hint="eastAsia" w:ascii="宋体" w:hAnsi="宋体" w:eastAsia="宋体" w:cs="宋体"/>
          <w:color w:val="FF0000"/>
          <w:sz w:val="24"/>
          <w:highlight w:val="none"/>
          <w:u w:val="single"/>
        </w:rPr>
        <w:t xml:space="preserve"> </w:t>
      </w:r>
      <w:r>
        <w:rPr>
          <w:rFonts w:hint="eastAsia" w:ascii="宋体" w:hAnsi="宋体" w:eastAsia="宋体" w:cs="宋体"/>
          <w:color w:val="FF0000"/>
          <w:sz w:val="24"/>
          <w:highlight w:val="none"/>
          <w:u w:val="none"/>
          <w:lang w:eastAsia="zh-CN"/>
        </w:rPr>
        <w:t>，（</w:t>
      </w:r>
      <w:r>
        <w:rPr>
          <w:rFonts w:hint="eastAsia" w:ascii="宋体" w:hAnsi="宋体" w:eastAsia="宋体" w:cs="宋体"/>
          <w:color w:val="FF0000"/>
          <w:sz w:val="24"/>
          <w:highlight w:val="none"/>
          <w:u w:val="none"/>
          <w:lang w:val="en-US" w:eastAsia="zh-CN"/>
        </w:rPr>
        <w:t>项目编号）</w:t>
      </w:r>
      <w:r>
        <w:rPr>
          <w:rFonts w:hint="eastAsia" w:ascii="宋体" w:hAnsi="宋体" w:eastAsia="宋体" w:cs="宋体"/>
          <w:color w:val="FF0000"/>
          <w:sz w:val="24"/>
          <w:highlight w:val="none"/>
          <w:u w:val="single"/>
          <w:lang w:val="en-US" w:eastAsia="zh-CN"/>
        </w:rPr>
        <w:t xml:space="preserve">                 </w:t>
      </w:r>
      <w:r>
        <w:rPr>
          <w:rFonts w:hint="eastAsia" w:ascii="宋体" w:hAnsi="宋体" w:eastAsia="宋体" w:cs="宋体"/>
          <w:color w:val="auto"/>
          <w:sz w:val="24"/>
          <w:highlight w:val="none"/>
        </w:rPr>
        <w:t>采购安装事宜，根据《中华人民共和国民法典》《中华人民共和国政府采</w:t>
      </w:r>
      <w:r>
        <w:rPr>
          <w:rFonts w:hint="eastAsia" w:ascii="宋体" w:hAnsi="宋体" w:eastAsia="宋体" w:cs="宋体"/>
          <w:color w:val="000000"/>
          <w:sz w:val="24"/>
          <w:highlight w:val="none"/>
        </w:rPr>
        <w:t>购法》以及本采购项目的招标/谈判文件等采购文件、乙方的《投标（响应）文件》及《中标（成交）通知书》等，本着平等、自愿、互利、互惠的原则，经各方协</w:t>
      </w:r>
      <w:r>
        <w:rPr>
          <w:rFonts w:hint="eastAsia" w:ascii="宋体" w:hAnsi="宋体" w:eastAsia="宋体" w:cs="宋体"/>
          <w:color w:val="auto"/>
          <w:sz w:val="24"/>
          <w:highlight w:val="none"/>
        </w:rPr>
        <w:t>商一致，订立本合同。</w:t>
      </w:r>
    </w:p>
    <w:p w14:paraId="2F07CE45">
      <w:pPr>
        <w:spacing w:line="520" w:lineRule="exact"/>
        <w:ind w:firstLine="480" w:firstLineChars="200"/>
        <w:jc w:val="center"/>
        <w:rPr>
          <w:rFonts w:hint="eastAsia" w:ascii="宋体" w:hAnsi="宋体" w:eastAsia="宋体" w:cs="宋体"/>
          <w:color w:val="auto"/>
          <w:sz w:val="24"/>
          <w:highlight w:val="none"/>
        </w:rPr>
      </w:pPr>
    </w:p>
    <w:p w14:paraId="32850DA8">
      <w:pPr>
        <w:tabs>
          <w:tab w:val="center" w:pos="4394"/>
          <w:tab w:val="left" w:pos="6889"/>
        </w:tabs>
        <w:spacing w:line="52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ab/>
      </w:r>
      <w:r>
        <w:rPr>
          <w:rFonts w:hint="eastAsia" w:ascii="宋体" w:hAnsi="宋体" w:eastAsia="宋体" w:cs="宋体"/>
          <w:b/>
          <w:color w:val="auto"/>
          <w:sz w:val="24"/>
          <w:highlight w:val="none"/>
        </w:rPr>
        <w:t>第一部分 通用条款</w:t>
      </w:r>
      <w:r>
        <w:rPr>
          <w:rFonts w:hint="eastAsia" w:ascii="宋体" w:hAnsi="宋体" w:eastAsia="宋体" w:cs="宋体"/>
          <w:b/>
          <w:color w:val="auto"/>
          <w:sz w:val="24"/>
          <w:highlight w:val="none"/>
        </w:rPr>
        <w:tab/>
      </w:r>
    </w:p>
    <w:p w14:paraId="5FF1D4E9">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在此供应的货物，乙方同意做如下保证</w:t>
      </w:r>
      <w:r>
        <w:rPr>
          <w:rFonts w:hint="eastAsia" w:ascii="宋体" w:hAnsi="宋体" w:eastAsia="宋体" w:cs="宋体"/>
          <w:color w:val="auto"/>
          <w:sz w:val="24"/>
          <w:highlight w:val="none"/>
          <w:lang w:eastAsia="zh-CN"/>
        </w:rPr>
        <w:t>：</w:t>
      </w:r>
    </w:p>
    <w:p w14:paraId="5EA45617">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一、乙方供应的全部货物，必须在不涉及任何担保、留置权、专利权使用费的情况下，交付与本合同规定完全相同的货物。</w:t>
      </w:r>
    </w:p>
    <w:p w14:paraId="0B48588A">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二、不能将甲方全部或部分付款看作是对有缺陷的工艺或不合格货物的认可。</w:t>
      </w:r>
    </w:p>
    <w:p w14:paraId="518FBDF6">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三、所供货物均须符合相应图纸和技术规范中的相关规定，并且</w:t>
      </w:r>
      <w:r>
        <w:rPr>
          <w:rFonts w:hint="eastAsia" w:ascii="宋体" w:hAnsi="宋体" w:eastAsia="宋体" w:cs="宋体"/>
          <w:color w:val="auto"/>
          <w:sz w:val="24"/>
          <w:highlight w:val="none"/>
          <w:lang w:eastAsia="zh-CN"/>
        </w:rPr>
        <w:t>不涉及</w:t>
      </w:r>
      <w:r>
        <w:rPr>
          <w:rFonts w:hint="eastAsia" w:ascii="宋体" w:hAnsi="宋体" w:eastAsia="宋体" w:cs="宋体"/>
          <w:color w:val="auto"/>
          <w:sz w:val="24"/>
          <w:highlight w:val="none"/>
        </w:rPr>
        <w:t>任何侵权行为或任何索赔。</w:t>
      </w:r>
    </w:p>
    <w:p w14:paraId="206709A5">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14:paraId="052598A0">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甲方未提出异议的，乙方仍应于货物质保期内承担保固责任。甲方对货物的验收手续仅仅证明乙方交货的行为，并不能免除乙方应当承担的货物质量责任。</w:t>
      </w:r>
    </w:p>
    <w:p w14:paraId="258C9D91">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因乙方货物质量瑕疵原因导致甲方对其他第三方承担的违约金、损失赔偿等任何赔偿责任，</w:t>
      </w:r>
      <w:r>
        <w:rPr>
          <w:rFonts w:hint="eastAsia" w:ascii="宋体" w:hAnsi="宋体" w:eastAsia="宋体" w:cs="宋体"/>
          <w:color w:val="000000"/>
          <w:sz w:val="24"/>
          <w:highlight w:val="none"/>
          <w:lang w:val="en-US" w:eastAsia="zh-CN"/>
        </w:rPr>
        <w:t>全部由乙方承担</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且</w:t>
      </w:r>
      <w:r>
        <w:rPr>
          <w:rFonts w:hint="eastAsia" w:ascii="宋体" w:hAnsi="宋体" w:eastAsia="宋体" w:cs="宋体"/>
          <w:color w:val="auto"/>
          <w:sz w:val="24"/>
          <w:highlight w:val="none"/>
        </w:rPr>
        <w:t xml:space="preserve">乙方对此无异议。 </w:t>
      </w:r>
    </w:p>
    <w:p w14:paraId="126D518B">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五、甲方有要求乙方延迟一段合理时间再行交货的权利。     </w:t>
      </w:r>
    </w:p>
    <w:p w14:paraId="0030039A">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六、除非甲方要求，乙方必须在本合同规定时间内进行交货。乙方同意偿付甲方可能因无法按照本合同约定时间进行交货而引起的所有额外的违约金、赔偿金以及其他费用。 </w:t>
      </w:r>
    </w:p>
    <w:p w14:paraId="36180514">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七、在项目终止或甲方订立本合同所依据的本项目合同终止时，甲方经书面通知可解除本合同，此种</w:t>
      </w:r>
      <w:r>
        <w:rPr>
          <w:rFonts w:hint="eastAsia" w:ascii="宋体" w:hAnsi="宋体" w:eastAsia="宋体" w:cs="宋体"/>
          <w:color w:val="auto"/>
          <w:sz w:val="24"/>
          <w:highlight w:val="none"/>
          <w:lang w:eastAsia="zh-CN"/>
        </w:rPr>
        <w:t>情况不做</w:t>
      </w:r>
      <w:r>
        <w:rPr>
          <w:rFonts w:hint="eastAsia" w:ascii="宋体" w:hAnsi="宋体" w:eastAsia="宋体" w:cs="宋体"/>
          <w:color w:val="auto"/>
          <w:sz w:val="24"/>
          <w:highlight w:val="none"/>
        </w:rPr>
        <w:t xml:space="preserve">违约处理。 </w:t>
      </w:r>
    </w:p>
    <w:p w14:paraId="0CC86CE4">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八、所有交付到甲方现场的货物必须附有交货单。签字的交货单必须附在所有发票上作为本合同付款的前提条件。    </w:t>
      </w:r>
    </w:p>
    <w:p w14:paraId="19253CFB">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九、所有交货费用均由乙方承担，乙方保证使甲方免于承担全部运费、快递费、保险费、装卸费、其他杂费以及由此带来的任何索赔，本合同专用条款有特别约定的，从特别约定。    </w:t>
      </w:r>
    </w:p>
    <w:p w14:paraId="5F6A966A">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十、乙方分批供应货物的，对任何一批货物的</w:t>
      </w:r>
      <w:r>
        <w:rPr>
          <w:rFonts w:hint="eastAsia" w:ascii="宋体" w:hAnsi="宋体" w:eastAsia="宋体" w:cs="宋体"/>
          <w:color w:val="000000"/>
          <w:sz w:val="24"/>
          <w:highlight w:val="none"/>
          <w:lang w:val="en-US" w:eastAsia="zh-CN"/>
        </w:rPr>
        <w:t>实际</w:t>
      </w:r>
      <w:r>
        <w:rPr>
          <w:rFonts w:hint="eastAsia" w:ascii="宋体" w:hAnsi="宋体" w:eastAsia="宋体" w:cs="宋体"/>
          <w:color w:val="auto"/>
          <w:sz w:val="24"/>
          <w:highlight w:val="none"/>
        </w:rPr>
        <w:t xml:space="preserve">数量与乙方所提供的数量有短缺的，则乙方此前所供货物的全部数量均应按本批货物短缺比例作相应减少计算。 </w:t>
      </w:r>
    </w:p>
    <w:p w14:paraId="17299E30">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十一、因乙方所交货物的权利瑕疵、品质瑕疵等导致甲方遭受任何损失的，乙方保证承担全部赔偿责任。鉴于上述缺陷导致甲方面临索赔争议或诉讼，甲方有权延迟支付合同价款，直至索赔争议或诉讼依法依规得以全部解决为止。 </w:t>
      </w:r>
    </w:p>
    <w:p w14:paraId="3506577A">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十二、因乙方全部或部分违约导致双方发生的诉讼/仲裁或甲方与第三方发生的诉讼/仲裁，乙方同意承担甲方因此而支出的全部诉讼费、律师费、调查费、交通费及其他合理费用。    </w:t>
      </w:r>
    </w:p>
    <w:p w14:paraId="0281105F">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十三、未经甲方书面同意，乙方不得将本合同的工作内容全部或部分转让给任何第三人。 </w:t>
      </w:r>
    </w:p>
    <w:p w14:paraId="73DDFDFE">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十四、乙方声明、陈述和保证其是合法设立并有效存续的独立法人，其授权代表已获得法人授权可代表其签署合同。</w:t>
      </w:r>
    </w:p>
    <w:p w14:paraId="2E9D862D">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14:paraId="1B8CE5E3">
      <w:pPr>
        <w:spacing w:line="520" w:lineRule="exact"/>
        <w:ind w:firstLine="482" w:firstLineChars="20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第二部分 专用条款</w:t>
      </w:r>
    </w:p>
    <w:p w14:paraId="3E64627A">
      <w:pPr>
        <w:spacing w:line="520" w:lineRule="exact"/>
        <w:ind w:firstLine="361" w:firstLineChars="15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一、 合同标的 </w:t>
      </w:r>
    </w:p>
    <w:p w14:paraId="6538CFF7">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1、货物 </w:t>
      </w:r>
    </w:p>
    <w:p w14:paraId="151D789F">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14:paraId="21CD4B60">
      <w:pPr>
        <w:pStyle w:val="12"/>
        <w:spacing w:line="360" w:lineRule="auto"/>
        <w:rPr>
          <w:rFonts w:hint="eastAsia" w:ascii="宋体" w:hAnsi="宋体" w:eastAsia="宋体" w:cs="宋体"/>
          <w:color w:val="000000"/>
          <w:sz w:val="24"/>
          <w:highlight w:val="none"/>
          <w:lang w:val="en-US" w:eastAsia="zh-CN"/>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乙方应保证，甲方在中华人民共和国使用该货物或货物的任何一部分时，免受第三方提出的侵犯其专利权、商标权、工业设计权或其他知识产权的起诉。</w:t>
      </w:r>
      <w:r>
        <w:rPr>
          <w:rFonts w:hint="eastAsia" w:ascii="宋体" w:hAnsi="宋体" w:eastAsia="宋体" w:cs="宋体"/>
          <w:color w:val="auto"/>
          <w:sz w:val="24"/>
          <w:highlight w:val="none"/>
          <w:lang w:val="en-US" w:eastAsia="zh-CN"/>
        </w:rPr>
        <w:t>如第三方提出上述主张，乙方应负责处理，并承担由此产生的全部费用以及给甲方造成的全部损失，甲方有权延迟支付合同价款直至争议解决完毕。</w:t>
      </w:r>
    </w:p>
    <w:p w14:paraId="348DC318">
      <w:pPr>
        <w:spacing w:line="52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2、采购项目</w:t>
      </w:r>
    </w:p>
    <w:p w14:paraId="4683863C">
      <w:pPr>
        <w:pStyle w:val="38"/>
        <w:numPr>
          <w:ilvl w:val="0"/>
          <w:numId w:val="0"/>
        </w:numPr>
        <w:adjustRightInd w:val="0"/>
        <w:snapToGrid w:val="0"/>
        <w:spacing w:before="0" w:beforeLines="0" w:line="400" w:lineRule="exact"/>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（1）采购组织形式：</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政府集中采购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学校集中采购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学校分散采购 </w:t>
      </w:r>
    </w:p>
    <w:p w14:paraId="2F74339B">
      <w:pPr>
        <w:pStyle w:val="38"/>
        <w:numPr>
          <w:ilvl w:val="0"/>
          <w:numId w:val="0"/>
        </w:numPr>
        <w:adjustRightInd w:val="0"/>
        <w:snapToGrid w:val="0"/>
        <w:spacing w:before="0" w:beforeLines="0" w:line="400" w:lineRule="exact"/>
        <w:ind w:firstLine="240" w:firstLineChars="100"/>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（2）采购方式：</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公开招标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竞争性谈判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竞争性磋商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询价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单一来源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框架协议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邀请招标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其他：</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w:t>
      </w:r>
    </w:p>
    <w:p w14:paraId="2AA36697">
      <w:pPr>
        <w:pStyle w:val="38"/>
        <w:numPr>
          <w:ilvl w:val="0"/>
          <w:numId w:val="0"/>
        </w:numPr>
        <w:adjustRightInd w:val="0"/>
        <w:snapToGrid w:val="0"/>
        <w:spacing w:before="0" w:beforeLines="0" w:line="400" w:lineRule="exact"/>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（3）中标（成交）采购标的制造商是否为中小企业：</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是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792797A7">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本合同是否为专门面向中小企业的采购合同（中小企业预留合同）：</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是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56A48623">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若本项目不专门面向中小企业采购，是否给予小微企业评审优惠：</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是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5B27FD49">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中标（成交）采购标的制造商是否为残疾人福利性单位：</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是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11B46887">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中标（成交）采购标的制造商是否为监狱企业：</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是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2E578FF2">
      <w:pPr>
        <w:pStyle w:val="38"/>
        <w:numPr>
          <w:ilvl w:val="0"/>
          <w:numId w:val="0"/>
        </w:numPr>
        <w:adjustRightInd w:val="0"/>
        <w:snapToGrid w:val="0"/>
        <w:spacing w:before="0" w:beforeLines="0" w:line="400" w:lineRule="exact"/>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（4）合同是否分包：</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是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237117E2">
      <w:pPr>
        <w:pStyle w:val="38"/>
        <w:numPr>
          <w:ilvl w:val="0"/>
          <w:numId w:val="0"/>
        </w:numPr>
        <w:adjustRightInd w:val="0"/>
        <w:snapToGrid w:val="0"/>
        <w:spacing w:before="0" w:beforeLines="0" w:line="400" w:lineRule="exact"/>
        <w:rPr>
          <w:rFonts w:hint="eastAsia" w:ascii="宋体" w:hAnsi="宋体" w:eastAsia="宋体" w:cs="宋体"/>
          <w:color w:val="000000"/>
          <w:kern w:val="2"/>
          <w:sz w:val="24"/>
          <w:szCs w:val="24"/>
          <w:highlight w:val="none"/>
          <w:u w:val="single"/>
          <w:lang w:val="en-US" w:eastAsia="zh-CN" w:bidi="ar-SA"/>
        </w:rPr>
      </w:pPr>
      <w:r>
        <w:rPr>
          <w:rFonts w:hint="eastAsia" w:ascii="宋体" w:hAnsi="宋体" w:eastAsia="宋体" w:cs="宋体"/>
          <w:color w:val="000000"/>
          <w:kern w:val="2"/>
          <w:sz w:val="24"/>
          <w:szCs w:val="24"/>
          <w:highlight w:val="none"/>
          <w:lang w:val="en-US" w:eastAsia="zh-CN" w:bidi="ar-SA"/>
        </w:rPr>
        <w:t>分包主要内容：</w:t>
      </w:r>
      <w:r>
        <w:rPr>
          <w:rFonts w:hint="eastAsia" w:ascii="宋体" w:hAnsi="宋体" w:eastAsia="宋体" w:cs="宋体"/>
          <w:color w:val="000000"/>
          <w:kern w:val="2"/>
          <w:sz w:val="24"/>
          <w:szCs w:val="24"/>
          <w:highlight w:val="none"/>
          <w:u w:val="single"/>
          <w:lang w:val="en-US" w:eastAsia="zh-CN" w:bidi="ar-SA"/>
        </w:rPr>
        <w:t xml:space="preserve">                                            </w:t>
      </w:r>
    </w:p>
    <w:p w14:paraId="0522F7D3">
      <w:pPr>
        <w:pStyle w:val="38"/>
        <w:numPr>
          <w:ilvl w:val="0"/>
          <w:numId w:val="0"/>
        </w:numPr>
        <w:adjustRightInd w:val="0"/>
        <w:snapToGrid w:val="0"/>
        <w:spacing w:before="0" w:beforeLines="0" w:line="400" w:lineRule="exact"/>
        <w:rPr>
          <w:rFonts w:hint="eastAsia" w:ascii="宋体" w:hAnsi="宋体" w:eastAsia="宋体" w:cs="宋体"/>
          <w:color w:val="000000"/>
          <w:kern w:val="2"/>
          <w:sz w:val="24"/>
          <w:szCs w:val="24"/>
          <w:highlight w:val="none"/>
          <w:u w:val="single"/>
          <w:lang w:val="en-US" w:eastAsia="zh-CN" w:bidi="ar-SA"/>
        </w:rPr>
      </w:pPr>
      <w:r>
        <w:rPr>
          <w:rFonts w:hint="eastAsia" w:ascii="宋体" w:hAnsi="宋体" w:eastAsia="宋体" w:cs="宋体"/>
          <w:color w:val="000000"/>
          <w:kern w:val="2"/>
          <w:sz w:val="24"/>
          <w:szCs w:val="24"/>
          <w:highlight w:val="none"/>
          <w:lang w:val="en-US" w:eastAsia="zh-CN" w:bidi="ar-SA"/>
        </w:rPr>
        <w:t>分包供应商/制造商名称（如供应商和制造商不同，请分别填写）：</w:t>
      </w:r>
    </w:p>
    <w:p w14:paraId="64A2E503">
      <w:pPr>
        <w:pStyle w:val="38"/>
        <w:numPr>
          <w:ilvl w:val="0"/>
          <w:numId w:val="0"/>
        </w:numPr>
        <w:adjustRightInd w:val="0"/>
        <w:snapToGrid w:val="0"/>
        <w:spacing w:before="0" w:beforeLines="0" w:line="400" w:lineRule="exact"/>
        <w:rPr>
          <w:rFonts w:hint="eastAsia" w:ascii="宋体" w:hAnsi="宋体" w:eastAsia="宋体" w:cs="宋体"/>
          <w:color w:val="000000"/>
          <w:kern w:val="2"/>
          <w:sz w:val="24"/>
          <w:szCs w:val="24"/>
          <w:highlight w:val="none"/>
          <w:u w:val="single"/>
          <w:lang w:val="en-US" w:eastAsia="zh-CN" w:bidi="ar-SA"/>
        </w:rPr>
      </w:pPr>
      <w:r>
        <w:rPr>
          <w:rFonts w:hint="eastAsia" w:ascii="宋体" w:hAnsi="宋体" w:eastAsia="宋体" w:cs="宋体"/>
          <w:color w:val="000000"/>
          <w:kern w:val="2"/>
          <w:sz w:val="24"/>
          <w:szCs w:val="24"/>
          <w:highlight w:val="none"/>
          <w:u w:val="single"/>
          <w:lang w:val="en-US" w:eastAsia="zh-CN" w:bidi="ar-SA"/>
        </w:rPr>
        <w:t xml:space="preserve">                                                           </w:t>
      </w:r>
    </w:p>
    <w:p w14:paraId="7B59DA92">
      <w:pPr>
        <w:pStyle w:val="38"/>
        <w:numPr>
          <w:ilvl w:val="0"/>
          <w:numId w:val="0"/>
        </w:numPr>
        <w:adjustRightInd w:val="0"/>
        <w:snapToGrid w:val="0"/>
        <w:spacing w:before="0" w:beforeLines="0" w:line="400" w:lineRule="exac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分包供应商/制造商类型（如果供应商和制造商不同，只填写制造商类型）：</w:t>
      </w:r>
    </w:p>
    <w:p w14:paraId="74D11256">
      <w:pPr>
        <w:pStyle w:val="38"/>
        <w:numPr>
          <w:ilvl w:val="0"/>
          <w:numId w:val="0"/>
        </w:numPr>
        <w:adjustRightInd w:val="0"/>
        <w:snapToGrid w:val="0"/>
        <w:spacing w:before="0" w:beforeLines="0" w:line="400" w:lineRule="exac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sym w:font="Wingdings" w:char="00A8"/>
      </w:r>
      <w:r>
        <w:rPr>
          <w:rFonts w:hint="eastAsia" w:ascii="宋体" w:hAnsi="宋体" w:eastAsia="宋体" w:cs="宋体"/>
          <w:color w:val="000000"/>
          <w:kern w:val="2"/>
          <w:sz w:val="24"/>
          <w:szCs w:val="24"/>
          <w:highlight w:val="none"/>
          <w:lang w:val="en-US" w:eastAsia="zh-CN" w:bidi="ar-SA"/>
        </w:rPr>
        <w:t xml:space="preserve">大型企业  </w:t>
      </w:r>
      <w:r>
        <w:rPr>
          <w:rFonts w:hint="eastAsia" w:ascii="宋体" w:hAnsi="宋体" w:eastAsia="宋体" w:cs="宋体"/>
          <w:color w:val="000000"/>
          <w:kern w:val="2"/>
          <w:sz w:val="24"/>
          <w:szCs w:val="24"/>
          <w:highlight w:val="none"/>
          <w:lang w:val="en-US" w:eastAsia="zh-CN" w:bidi="ar-SA"/>
        </w:rPr>
        <w:sym w:font="Wingdings" w:char="00A8"/>
      </w:r>
      <w:r>
        <w:rPr>
          <w:rFonts w:hint="eastAsia" w:ascii="宋体" w:hAnsi="宋体" w:eastAsia="宋体" w:cs="宋体"/>
          <w:color w:val="000000"/>
          <w:kern w:val="2"/>
          <w:sz w:val="24"/>
          <w:szCs w:val="24"/>
          <w:highlight w:val="none"/>
          <w:lang w:val="en-US" w:eastAsia="zh-CN" w:bidi="ar-SA"/>
        </w:rPr>
        <w:t xml:space="preserve">中型企业  </w:t>
      </w:r>
      <w:r>
        <w:rPr>
          <w:rFonts w:hint="eastAsia" w:ascii="宋体" w:hAnsi="宋体" w:eastAsia="宋体" w:cs="宋体"/>
          <w:color w:val="000000"/>
          <w:kern w:val="2"/>
          <w:sz w:val="24"/>
          <w:szCs w:val="24"/>
          <w:highlight w:val="none"/>
          <w:lang w:val="en-US" w:eastAsia="zh-CN" w:bidi="ar-SA"/>
        </w:rPr>
        <w:sym w:font="Wingdings" w:char="00A8"/>
      </w:r>
      <w:r>
        <w:rPr>
          <w:rFonts w:hint="eastAsia" w:ascii="宋体" w:hAnsi="宋体" w:eastAsia="宋体" w:cs="宋体"/>
          <w:color w:val="000000"/>
          <w:kern w:val="2"/>
          <w:sz w:val="24"/>
          <w:szCs w:val="24"/>
          <w:highlight w:val="none"/>
          <w:lang w:val="en-US" w:eastAsia="zh-CN" w:bidi="ar-SA"/>
        </w:rPr>
        <w:t xml:space="preserve">小微型企业 </w:t>
      </w:r>
      <w:r>
        <w:rPr>
          <w:rFonts w:hint="eastAsia" w:ascii="宋体" w:hAnsi="宋体" w:eastAsia="宋体" w:cs="宋体"/>
          <w:color w:val="000000"/>
          <w:kern w:val="2"/>
          <w:sz w:val="24"/>
          <w:szCs w:val="24"/>
          <w:highlight w:val="none"/>
          <w:lang w:val="en-US" w:eastAsia="zh-CN" w:bidi="ar-SA"/>
        </w:rPr>
        <w:sym w:font="Wingdings" w:char="00A8"/>
      </w:r>
      <w:r>
        <w:rPr>
          <w:rFonts w:hint="eastAsia" w:ascii="宋体" w:hAnsi="宋体" w:eastAsia="宋体" w:cs="宋体"/>
          <w:color w:val="000000"/>
          <w:kern w:val="2"/>
          <w:sz w:val="24"/>
          <w:szCs w:val="24"/>
          <w:highlight w:val="none"/>
          <w:lang w:val="en-US" w:eastAsia="zh-CN" w:bidi="ar-SA"/>
        </w:rPr>
        <w:t xml:space="preserve">残疾人福利性单位 </w:t>
      </w:r>
      <w:r>
        <w:rPr>
          <w:rFonts w:hint="eastAsia" w:ascii="宋体" w:hAnsi="宋体" w:eastAsia="宋体" w:cs="宋体"/>
          <w:color w:val="000000"/>
          <w:kern w:val="2"/>
          <w:sz w:val="24"/>
          <w:szCs w:val="24"/>
          <w:highlight w:val="none"/>
          <w:lang w:val="en-US" w:eastAsia="zh-CN" w:bidi="ar-SA"/>
        </w:rPr>
        <w:sym w:font="Wingdings" w:char="00A8"/>
      </w:r>
      <w:r>
        <w:rPr>
          <w:rFonts w:hint="eastAsia" w:ascii="宋体" w:hAnsi="宋体" w:eastAsia="宋体" w:cs="宋体"/>
          <w:color w:val="000000"/>
          <w:kern w:val="2"/>
          <w:sz w:val="24"/>
          <w:szCs w:val="24"/>
          <w:highlight w:val="none"/>
          <w:lang w:val="en-US" w:eastAsia="zh-CN" w:bidi="ar-SA"/>
        </w:rPr>
        <w:t xml:space="preserve">监狱企业 </w:t>
      </w:r>
    </w:p>
    <w:p w14:paraId="76BAB438">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sym w:font="Wingdings" w:char="00A8"/>
      </w:r>
      <w:r>
        <w:rPr>
          <w:rFonts w:hint="eastAsia" w:ascii="宋体" w:hAnsi="宋体" w:eastAsia="宋体" w:cs="宋体"/>
          <w:color w:val="000000"/>
          <w:kern w:val="2"/>
          <w:sz w:val="24"/>
          <w:szCs w:val="24"/>
          <w:highlight w:val="none"/>
          <w:lang w:val="en-US" w:eastAsia="zh-CN" w:bidi="ar-SA"/>
        </w:rPr>
        <w:t>其他</w:t>
      </w:r>
    </w:p>
    <w:p w14:paraId="3B85AD6B">
      <w:pPr>
        <w:pStyle w:val="38"/>
        <w:numPr>
          <w:ilvl w:val="0"/>
          <w:numId w:val="0"/>
        </w:numPr>
        <w:adjustRightInd w:val="0"/>
        <w:snapToGrid w:val="0"/>
        <w:spacing w:before="0" w:beforeLines="0" w:line="400" w:lineRule="exact"/>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（5）中标（成交）供应商是否为外商投资企业：</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是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4A4C9BD2">
      <w:pPr>
        <w:pStyle w:val="38"/>
        <w:numPr>
          <w:ilvl w:val="0"/>
          <w:numId w:val="0"/>
        </w:numPr>
        <w:adjustRightInd w:val="0"/>
        <w:snapToGrid w:val="0"/>
        <w:spacing w:before="0" w:beforeLines="0" w:line="400" w:lineRule="exact"/>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外商投资企业类型：</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全部由外国投资者投资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部分由外国投资者投资</w:t>
      </w:r>
    </w:p>
    <w:p w14:paraId="5324C2F7">
      <w:pPr>
        <w:pStyle w:val="38"/>
        <w:numPr>
          <w:ilvl w:val="0"/>
          <w:numId w:val="0"/>
        </w:numPr>
        <w:adjustRightInd w:val="0"/>
        <w:snapToGrid w:val="0"/>
        <w:spacing w:before="0" w:beforeLines="0" w:line="400" w:lineRule="exact"/>
        <w:ind w:firstLine="480" w:firstLineChars="200"/>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lang w:val="en-US" w:eastAsia="zh-CN" w:bidi="ar-SA"/>
        </w:rPr>
        <w:t xml:space="preserve">（6）是否涉及进口产品：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是，</w:t>
      </w:r>
    </w:p>
    <w:p w14:paraId="0C3BE223">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《政府采购品目分类目录》底级品目名称：</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金额：</w:t>
      </w:r>
      <w:r>
        <w:rPr>
          <w:rFonts w:hint="eastAsia" w:ascii="宋体" w:hAnsi="宋体" w:eastAsia="宋体" w:cs="宋体"/>
          <w:color w:val="auto"/>
          <w:kern w:val="2"/>
          <w:sz w:val="24"/>
          <w:szCs w:val="24"/>
          <w:highlight w:val="none"/>
          <w:u w:val="single"/>
          <w:lang w:val="en-US" w:eastAsia="zh-CN" w:bidi="ar-SA"/>
        </w:rPr>
        <w:t xml:space="preserve">          </w:t>
      </w:r>
    </w:p>
    <w:p w14:paraId="7B6BA2BA">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国别：</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品牌：</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规格型号：</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none"/>
          <w:lang w:val="en-US" w:eastAsia="zh-CN" w:bidi="ar-SA"/>
        </w:rPr>
        <w:t xml:space="preserve">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3B09D684">
      <w:pPr>
        <w:pStyle w:val="38"/>
        <w:numPr>
          <w:ilvl w:val="0"/>
          <w:numId w:val="0"/>
        </w:numPr>
        <w:adjustRightInd w:val="0"/>
        <w:snapToGrid w:val="0"/>
        <w:spacing w:before="0" w:beforeLines="0"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（7）是否涉及节能产品：</w:t>
      </w:r>
    </w:p>
    <w:p w14:paraId="2D99FC9F">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是，《节能产品政府采购品目清单》的底级品目名称：</w:t>
      </w:r>
      <w:r>
        <w:rPr>
          <w:rFonts w:hint="eastAsia" w:ascii="宋体" w:hAnsi="宋体" w:eastAsia="宋体" w:cs="宋体"/>
          <w:color w:val="auto"/>
          <w:kern w:val="2"/>
          <w:sz w:val="24"/>
          <w:szCs w:val="24"/>
          <w:highlight w:val="none"/>
          <w:u w:val="single"/>
          <w:lang w:val="en-US" w:eastAsia="zh-CN" w:bidi="ar-SA"/>
        </w:rPr>
        <w:t xml:space="preserve">               </w:t>
      </w:r>
    </w:p>
    <w:p w14:paraId="660FC09F">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强制采购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优先采购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7EF48A01">
      <w:pPr>
        <w:pStyle w:val="38"/>
        <w:numPr>
          <w:ilvl w:val="0"/>
          <w:numId w:val="0"/>
        </w:numPr>
        <w:adjustRightInd w:val="0"/>
        <w:snapToGrid w:val="0"/>
        <w:spacing w:before="0" w:beforeLines="0"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（8）是否涉及环境标志产品：</w:t>
      </w:r>
    </w:p>
    <w:p w14:paraId="0753639D">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是，《环境标志产品政府采购品目清单》的底级品目名称：</w:t>
      </w:r>
      <w:r>
        <w:rPr>
          <w:rFonts w:hint="eastAsia" w:ascii="宋体" w:hAnsi="宋体" w:eastAsia="宋体" w:cs="宋体"/>
          <w:color w:val="auto"/>
          <w:kern w:val="2"/>
          <w:sz w:val="24"/>
          <w:szCs w:val="24"/>
          <w:highlight w:val="none"/>
          <w:u w:val="single"/>
          <w:lang w:val="en-US" w:eastAsia="zh-CN" w:bidi="ar-SA"/>
        </w:rPr>
        <w:t xml:space="preserve">          </w:t>
      </w:r>
    </w:p>
    <w:p w14:paraId="2D183D42">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强制采购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优先采购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0E1333DD">
      <w:pPr>
        <w:pStyle w:val="38"/>
        <w:numPr>
          <w:ilvl w:val="0"/>
          <w:numId w:val="0"/>
        </w:numPr>
        <w:adjustRightInd w:val="0"/>
        <w:snapToGrid w:val="0"/>
        <w:spacing w:before="0" w:beforeLines="0"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（9）是否涉及绿色产品： </w:t>
      </w:r>
    </w:p>
    <w:p w14:paraId="4FE3EBB8">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是，绿色产品政府采购相关政策确定的底级品目名称：</w:t>
      </w:r>
      <w:r>
        <w:rPr>
          <w:rFonts w:hint="eastAsia" w:ascii="宋体" w:hAnsi="宋体" w:eastAsia="宋体" w:cs="宋体"/>
          <w:color w:val="auto"/>
          <w:kern w:val="2"/>
          <w:sz w:val="24"/>
          <w:szCs w:val="24"/>
          <w:highlight w:val="none"/>
          <w:u w:val="single"/>
          <w:lang w:val="en-US" w:eastAsia="zh-CN" w:bidi="ar-SA"/>
        </w:rPr>
        <w:t xml:space="preserve">              </w:t>
      </w:r>
    </w:p>
    <w:p w14:paraId="7DB8C869">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强制采购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优先采购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55DFDF1D">
      <w:pPr>
        <w:pStyle w:val="38"/>
        <w:numPr>
          <w:ilvl w:val="0"/>
          <w:numId w:val="0"/>
        </w:numPr>
        <w:adjustRightInd w:val="0"/>
        <w:snapToGrid w:val="0"/>
        <w:spacing w:before="0" w:beforeLines="0"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（10）涉及商品包装和快递包装的，是否参考《商品包装政府采购需求标准（试行）》《快递包装政府采购需求标准（试行）》明确产品及相关快递服务的具体包装要求：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是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否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不涉及</w:t>
      </w:r>
    </w:p>
    <w:p w14:paraId="3243A925">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数量及价格：</w:t>
      </w:r>
    </w:p>
    <w:tbl>
      <w:tblPr>
        <w:tblStyle w:val="31"/>
        <w:tblpPr w:leftFromText="180" w:rightFromText="180" w:vertAnchor="text" w:horzAnchor="page" w:tblpX="1225" w:tblpY="454"/>
        <w:tblW w:w="96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0"/>
        <w:gridCol w:w="1061"/>
        <w:gridCol w:w="840"/>
        <w:gridCol w:w="1117"/>
        <w:gridCol w:w="895"/>
        <w:gridCol w:w="721"/>
        <w:gridCol w:w="667"/>
        <w:gridCol w:w="840"/>
        <w:gridCol w:w="936"/>
        <w:gridCol w:w="936"/>
        <w:gridCol w:w="887"/>
      </w:tblGrid>
      <w:tr w14:paraId="0DE05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34E672E">
            <w:pPr>
              <w:autoSpaceDE w:val="0"/>
              <w:autoSpaceDN w:val="0"/>
              <w:spacing w:line="5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2FAF9FC2">
            <w:pPr>
              <w:autoSpaceDE w:val="0"/>
              <w:autoSpaceDN w:val="0"/>
              <w:spacing w:line="5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物品名称</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1E3F671">
            <w:pPr>
              <w:spacing w:line="5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品牌</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DF34B11">
            <w:pPr>
              <w:spacing w:line="52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生产厂家或产地</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08E1AE8C">
            <w:pPr>
              <w:spacing w:line="5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p w14:paraId="4734987A">
            <w:pPr>
              <w:spacing w:line="5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型号</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2079659D">
            <w:pPr>
              <w:spacing w:line="5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w:t>
            </w:r>
          </w:p>
          <w:p w14:paraId="48FBAE59">
            <w:pPr>
              <w:spacing w:line="5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参数</w:t>
            </w:r>
          </w:p>
        </w:tc>
        <w:tc>
          <w:tcPr>
            <w:tcW w:w="673" w:type="dxa"/>
            <w:tcBorders>
              <w:top w:val="single" w:color="auto" w:sz="4" w:space="0"/>
              <w:left w:val="single" w:color="auto" w:sz="4" w:space="0"/>
              <w:bottom w:val="single" w:color="auto" w:sz="4" w:space="0"/>
              <w:right w:val="single" w:color="auto" w:sz="4" w:space="0"/>
            </w:tcBorders>
            <w:noWrap w:val="0"/>
            <w:vAlign w:val="top"/>
          </w:tcPr>
          <w:p w14:paraId="5A4F57C9">
            <w:pPr>
              <w:spacing w:line="520" w:lineRule="exact"/>
              <w:rPr>
                <w:rFonts w:hint="eastAsia" w:ascii="宋体" w:hAnsi="宋体" w:eastAsia="宋体" w:cs="宋体"/>
                <w:color w:val="auto"/>
                <w:szCs w:val="21"/>
                <w:highlight w:val="none"/>
              </w:rPr>
            </w:pPr>
          </w:p>
          <w:p w14:paraId="477C6884">
            <w:pPr>
              <w:spacing w:line="5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单位</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68D92D0">
            <w:pPr>
              <w:spacing w:line="5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数量</w:t>
            </w:r>
          </w:p>
        </w:tc>
        <w:tc>
          <w:tcPr>
            <w:tcW w:w="884" w:type="dxa"/>
            <w:tcBorders>
              <w:top w:val="single" w:color="auto" w:sz="4" w:space="0"/>
              <w:left w:val="single" w:color="auto" w:sz="4" w:space="0"/>
              <w:bottom w:val="single" w:color="auto" w:sz="4" w:space="0"/>
              <w:right w:val="single" w:color="auto" w:sz="4" w:space="0"/>
            </w:tcBorders>
            <w:noWrap w:val="0"/>
            <w:vAlign w:val="center"/>
          </w:tcPr>
          <w:p w14:paraId="3F7F4D18">
            <w:pPr>
              <w:spacing w:line="5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含税</w:t>
            </w:r>
          </w:p>
          <w:p w14:paraId="15741C07">
            <w:pPr>
              <w:spacing w:line="5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p w14:paraId="3729D6A2">
            <w:pPr>
              <w:spacing w:line="5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lang w:eastAsia="zh-CN"/>
              </w:rPr>
              <w:t>）</w:t>
            </w:r>
          </w:p>
        </w:tc>
        <w:tc>
          <w:tcPr>
            <w:tcW w:w="895" w:type="dxa"/>
            <w:tcBorders>
              <w:top w:val="single" w:color="auto" w:sz="4" w:space="0"/>
              <w:left w:val="single" w:color="auto" w:sz="4" w:space="0"/>
              <w:bottom w:val="single" w:color="auto" w:sz="4" w:space="0"/>
              <w:right w:val="single" w:color="auto" w:sz="4" w:space="0"/>
            </w:tcBorders>
            <w:noWrap w:val="0"/>
            <w:vAlign w:val="center"/>
          </w:tcPr>
          <w:p w14:paraId="3EA57DB3">
            <w:pPr>
              <w:spacing w:line="5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合计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p>
        </w:tc>
        <w:tc>
          <w:tcPr>
            <w:tcW w:w="895" w:type="dxa"/>
            <w:tcBorders>
              <w:top w:val="single" w:color="auto" w:sz="4" w:space="0"/>
              <w:left w:val="single" w:color="auto" w:sz="4" w:space="0"/>
              <w:bottom w:val="single" w:color="auto" w:sz="4" w:space="0"/>
              <w:right w:val="single" w:color="auto" w:sz="4" w:space="0"/>
            </w:tcBorders>
            <w:noWrap w:val="0"/>
            <w:vAlign w:val="top"/>
          </w:tcPr>
          <w:p w14:paraId="75DC6989">
            <w:pPr>
              <w:spacing w:line="520" w:lineRule="exact"/>
              <w:ind w:firstLine="120" w:firstLineChars="50"/>
              <w:rPr>
                <w:rFonts w:hint="eastAsia" w:ascii="宋体" w:hAnsi="宋体" w:eastAsia="宋体" w:cs="宋体"/>
                <w:color w:val="auto"/>
                <w:szCs w:val="21"/>
                <w:highlight w:val="none"/>
              </w:rPr>
            </w:pPr>
          </w:p>
          <w:p w14:paraId="2A630E50">
            <w:pPr>
              <w:spacing w:line="520" w:lineRule="exact"/>
              <w:ind w:firstLine="120" w:firstLineChars="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备注</w:t>
            </w:r>
          </w:p>
        </w:tc>
      </w:tr>
      <w:tr w14:paraId="078844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504C3B3">
            <w:pPr>
              <w:autoSpaceDE w:val="0"/>
              <w:autoSpaceDN w:val="0"/>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64939888">
            <w:pPr>
              <w:spacing w:line="520" w:lineRule="exact"/>
              <w:jc w:val="center"/>
              <w:rPr>
                <w:rFonts w:hint="eastAsia" w:ascii="宋体" w:hAnsi="宋体" w:eastAsia="宋体" w:cs="宋体"/>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38EF2AC">
            <w:pPr>
              <w:spacing w:line="520" w:lineRule="exact"/>
              <w:jc w:val="center"/>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DEEE86B">
            <w:pPr>
              <w:spacing w:line="520" w:lineRule="exact"/>
              <w:jc w:val="center"/>
              <w:rPr>
                <w:rFonts w:hint="eastAsia" w:ascii="宋体" w:hAnsi="宋体" w:eastAsia="宋体" w:cs="宋体"/>
                <w:color w:val="auto"/>
                <w:sz w:val="24"/>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top"/>
          </w:tcPr>
          <w:p w14:paraId="05340CC1">
            <w:pPr>
              <w:spacing w:line="520" w:lineRule="exact"/>
              <w:jc w:val="center"/>
              <w:rPr>
                <w:rFonts w:hint="eastAsia" w:ascii="宋体" w:hAnsi="宋体" w:eastAsia="宋体" w:cs="宋体"/>
                <w:color w:val="auto"/>
                <w:sz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top"/>
          </w:tcPr>
          <w:p w14:paraId="5F16A56F">
            <w:pPr>
              <w:spacing w:line="520" w:lineRule="exact"/>
              <w:jc w:val="center"/>
              <w:rPr>
                <w:rFonts w:hint="eastAsia" w:ascii="宋体" w:hAnsi="宋体" w:eastAsia="宋体" w:cs="宋体"/>
                <w:color w:val="auto"/>
                <w:sz w:val="24"/>
                <w:highlight w:val="none"/>
              </w:rPr>
            </w:pPr>
          </w:p>
        </w:tc>
        <w:tc>
          <w:tcPr>
            <w:tcW w:w="673" w:type="dxa"/>
            <w:tcBorders>
              <w:top w:val="single" w:color="auto" w:sz="4" w:space="0"/>
              <w:left w:val="single" w:color="auto" w:sz="4" w:space="0"/>
              <w:bottom w:val="single" w:color="auto" w:sz="4" w:space="0"/>
              <w:right w:val="single" w:color="auto" w:sz="4" w:space="0"/>
            </w:tcBorders>
            <w:noWrap w:val="0"/>
            <w:vAlign w:val="center"/>
          </w:tcPr>
          <w:p w14:paraId="2FAC1358">
            <w:pPr>
              <w:spacing w:line="520" w:lineRule="exact"/>
              <w:jc w:val="center"/>
              <w:rPr>
                <w:rFonts w:hint="eastAsia" w:ascii="宋体" w:hAnsi="宋体" w:eastAsia="宋体" w:cs="宋体"/>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AD49C4E">
            <w:pPr>
              <w:spacing w:line="520" w:lineRule="exact"/>
              <w:jc w:val="center"/>
              <w:rPr>
                <w:rFonts w:hint="eastAsia" w:ascii="宋体" w:hAnsi="宋体" w:eastAsia="宋体" w:cs="宋体"/>
                <w:color w:val="auto"/>
                <w:sz w:val="24"/>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3E624B64">
            <w:pPr>
              <w:spacing w:line="520" w:lineRule="exact"/>
              <w:jc w:val="center"/>
              <w:rPr>
                <w:rFonts w:hint="eastAsia" w:ascii="宋体" w:hAnsi="宋体" w:eastAsia="宋体" w:cs="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14:paraId="2C6862C6">
            <w:pPr>
              <w:spacing w:line="520" w:lineRule="exact"/>
              <w:jc w:val="center"/>
              <w:rPr>
                <w:rFonts w:hint="eastAsia" w:ascii="宋体" w:hAnsi="宋体" w:eastAsia="宋体" w:cs="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14:paraId="53CA1B0E">
            <w:pPr>
              <w:spacing w:line="520" w:lineRule="exact"/>
              <w:jc w:val="center"/>
              <w:rPr>
                <w:rFonts w:hint="eastAsia" w:ascii="宋体" w:hAnsi="宋体" w:eastAsia="宋体" w:cs="宋体"/>
                <w:color w:val="auto"/>
                <w:sz w:val="24"/>
                <w:highlight w:val="none"/>
              </w:rPr>
            </w:pPr>
          </w:p>
        </w:tc>
      </w:tr>
      <w:tr w14:paraId="3CA4DC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B8010F6">
            <w:pPr>
              <w:autoSpaceDE w:val="0"/>
              <w:autoSpaceDN w:val="0"/>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1D74A784">
            <w:pPr>
              <w:spacing w:line="520" w:lineRule="exact"/>
              <w:jc w:val="center"/>
              <w:rPr>
                <w:rFonts w:hint="eastAsia" w:ascii="宋体" w:hAnsi="宋体" w:eastAsia="宋体" w:cs="宋体"/>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EB0983B">
            <w:pPr>
              <w:spacing w:line="520" w:lineRule="exact"/>
              <w:jc w:val="center"/>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2261042">
            <w:pPr>
              <w:spacing w:line="520" w:lineRule="exact"/>
              <w:jc w:val="center"/>
              <w:rPr>
                <w:rFonts w:hint="eastAsia" w:ascii="宋体" w:hAnsi="宋体" w:eastAsia="宋体" w:cs="宋体"/>
                <w:color w:val="auto"/>
                <w:sz w:val="24"/>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top"/>
          </w:tcPr>
          <w:p w14:paraId="66EBCF83">
            <w:pPr>
              <w:spacing w:line="520" w:lineRule="exact"/>
              <w:jc w:val="center"/>
              <w:rPr>
                <w:rFonts w:hint="eastAsia" w:ascii="宋体" w:hAnsi="宋体" w:eastAsia="宋体" w:cs="宋体"/>
                <w:color w:val="auto"/>
                <w:sz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top"/>
          </w:tcPr>
          <w:p w14:paraId="28ADFD1A">
            <w:pPr>
              <w:spacing w:line="520" w:lineRule="exact"/>
              <w:jc w:val="center"/>
              <w:rPr>
                <w:rFonts w:hint="eastAsia" w:ascii="宋体" w:hAnsi="宋体" w:eastAsia="宋体" w:cs="宋体"/>
                <w:color w:val="auto"/>
                <w:sz w:val="24"/>
                <w:highlight w:val="none"/>
              </w:rPr>
            </w:pPr>
          </w:p>
        </w:tc>
        <w:tc>
          <w:tcPr>
            <w:tcW w:w="673" w:type="dxa"/>
            <w:tcBorders>
              <w:top w:val="single" w:color="auto" w:sz="4" w:space="0"/>
              <w:left w:val="single" w:color="auto" w:sz="4" w:space="0"/>
              <w:bottom w:val="single" w:color="auto" w:sz="4" w:space="0"/>
              <w:right w:val="single" w:color="auto" w:sz="4" w:space="0"/>
            </w:tcBorders>
            <w:noWrap w:val="0"/>
            <w:vAlign w:val="center"/>
          </w:tcPr>
          <w:p w14:paraId="2D7541AC">
            <w:pPr>
              <w:spacing w:line="520" w:lineRule="exact"/>
              <w:jc w:val="center"/>
              <w:rPr>
                <w:rFonts w:hint="eastAsia" w:ascii="宋体" w:hAnsi="宋体" w:eastAsia="宋体" w:cs="宋体"/>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3858CE95">
            <w:pPr>
              <w:spacing w:line="520" w:lineRule="exact"/>
              <w:jc w:val="center"/>
              <w:rPr>
                <w:rFonts w:hint="eastAsia" w:ascii="宋体" w:hAnsi="宋体" w:eastAsia="宋体" w:cs="宋体"/>
                <w:color w:val="auto"/>
                <w:sz w:val="24"/>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49770453">
            <w:pPr>
              <w:spacing w:line="520" w:lineRule="exact"/>
              <w:jc w:val="center"/>
              <w:rPr>
                <w:rFonts w:hint="eastAsia" w:ascii="宋体" w:hAnsi="宋体" w:eastAsia="宋体" w:cs="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14:paraId="6A55B268">
            <w:pPr>
              <w:spacing w:line="520" w:lineRule="exact"/>
              <w:jc w:val="center"/>
              <w:rPr>
                <w:rFonts w:hint="eastAsia" w:ascii="宋体" w:hAnsi="宋体" w:eastAsia="宋体" w:cs="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14:paraId="59E9B690">
            <w:pPr>
              <w:spacing w:line="520" w:lineRule="exact"/>
              <w:jc w:val="center"/>
              <w:rPr>
                <w:rFonts w:hint="eastAsia" w:ascii="宋体" w:hAnsi="宋体" w:eastAsia="宋体" w:cs="宋体"/>
                <w:color w:val="auto"/>
                <w:sz w:val="24"/>
                <w:highlight w:val="none"/>
              </w:rPr>
            </w:pPr>
          </w:p>
        </w:tc>
      </w:tr>
      <w:tr w14:paraId="47D002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58B06D8">
            <w:pPr>
              <w:autoSpaceDE w:val="0"/>
              <w:autoSpaceDN w:val="0"/>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79F31B95">
            <w:pPr>
              <w:spacing w:line="520" w:lineRule="exact"/>
              <w:jc w:val="center"/>
              <w:rPr>
                <w:rFonts w:hint="eastAsia" w:ascii="宋体" w:hAnsi="宋体" w:eastAsia="宋体" w:cs="宋体"/>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37B5C61E">
            <w:pPr>
              <w:spacing w:line="520" w:lineRule="exact"/>
              <w:jc w:val="center"/>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6BCDE85">
            <w:pPr>
              <w:spacing w:line="520" w:lineRule="exact"/>
              <w:jc w:val="center"/>
              <w:rPr>
                <w:rFonts w:hint="eastAsia" w:ascii="宋体" w:hAnsi="宋体" w:eastAsia="宋体" w:cs="宋体"/>
                <w:color w:val="auto"/>
                <w:sz w:val="24"/>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top"/>
          </w:tcPr>
          <w:p w14:paraId="78C55365">
            <w:pPr>
              <w:spacing w:line="520" w:lineRule="exact"/>
              <w:jc w:val="center"/>
              <w:rPr>
                <w:rFonts w:hint="eastAsia" w:ascii="宋体" w:hAnsi="宋体" w:eastAsia="宋体" w:cs="宋体"/>
                <w:color w:val="auto"/>
                <w:sz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top"/>
          </w:tcPr>
          <w:p w14:paraId="4FAA5A5D">
            <w:pPr>
              <w:spacing w:line="520" w:lineRule="exact"/>
              <w:jc w:val="center"/>
              <w:rPr>
                <w:rFonts w:hint="eastAsia" w:ascii="宋体" w:hAnsi="宋体" w:eastAsia="宋体" w:cs="宋体"/>
                <w:color w:val="auto"/>
                <w:sz w:val="24"/>
                <w:highlight w:val="none"/>
              </w:rPr>
            </w:pPr>
          </w:p>
        </w:tc>
        <w:tc>
          <w:tcPr>
            <w:tcW w:w="673" w:type="dxa"/>
            <w:tcBorders>
              <w:top w:val="single" w:color="auto" w:sz="4" w:space="0"/>
              <w:left w:val="single" w:color="auto" w:sz="4" w:space="0"/>
              <w:bottom w:val="single" w:color="auto" w:sz="4" w:space="0"/>
              <w:right w:val="single" w:color="auto" w:sz="4" w:space="0"/>
            </w:tcBorders>
            <w:noWrap w:val="0"/>
            <w:vAlign w:val="center"/>
          </w:tcPr>
          <w:p w14:paraId="35C7D170">
            <w:pPr>
              <w:spacing w:line="520" w:lineRule="exact"/>
              <w:jc w:val="center"/>
              <w:rPr>
                <w:rFonts w:hint="eastAsia" w:ascii="宋体" w:hAnsi="宋体" w:eastAsia="宋体" w:cs="宋体"/>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F7AAF92">
            <w:pPr>
              <w:spacing w:line="520" w:lineRule="exact"/>
              <w:jc w:val="center"/>
              <w:rPr>
                <w:rFonts w:hint="eastAsia" w:ascii="宋体" w:hAnsi="宋体" w:eastAsia="宋体" w:cs="宋体"/>
                <w:color w:val="auto"/>
                <w:sz w:val="24"/>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1C476619">
            <w:pPr>
              <w:spacing w:line="520" w:lineRule="exact"/>
              <w:jc w:val="center"/>
              <w:rPr>
                <w:rFonts w:hint="eastAsia" w:ascii="宋体" w:hAnsi="宋体" w:eastAsia="宋体" w:cs="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14:paraId="3AC02B32">
            <w:pPr>
              <w:spacing w:line="520" w:lineRule="exact"/>
              <w:jc w:val="center"/>
              <w:rPr>
                <w:rFonts w:hint="eastAsia" w:ascii="宋体" w:hAnsi="宋体" w:eastAsia="宋体" w:cs="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14:paraId="7BD02EEF">
            <w:pPr>
              <w:spacing w:line="520" w:lineRule="exact"/>
              <w:jc w:val="center"/>
              <w:rPr>
                <w:rFonts w:hint="eastAsia" w:ascii="宋体" w:hAnsi="宋体" w:eastAsia="宋体" w:cs="宋体"/>
                <w:color w:val="auto"/>
                <w:sz w:val="24"/>
                <w:highlight w:val="none"/>
              </w:rPr>
            </w:pPr>
          </w:p>
        </w:tc>
      </w:tr>
      <w:tr w14:paraId="42C2CE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630" w:type="dxa"/>
            <w:gridSpan w:val="11"/>
            <w:tcBorders>
              <w:top w:val="single" w:color="auto" w:sz="4" w:space="0"/>
              <w:left w:val="single" w:color="auto" w:sz="4" w:space="0"/>
              <w:bottom w:val="single" w:color="auto" w:sz="4" w:space="0"/>
              <w:right w:val="single" w:color="auto" w:sz="4" w:space="0"/>
            </w:tcBorders>
            <w:noWrap w:val="0"/>
            <w:vAlign w:val="top"/>
          </w:tcPr>
          <w:p w14:paraId="6F037087">
            <w:pPr>
              <w:spacing w:line="520" w:lineRule="exact"/>
              <w:ind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总计：人民币（大写）                               小写：￥          元</w:t>
            </w:r>
          </w:p>
        </w:tc>
      </w:tr>
      <w:tr w14:paraId="5EBA21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9630" w:type="dxa"/>
            <w:gridSpan w:val="11"/>
            <w:tcBorders>
              <w:top w:val="single" w:color="auto" w:sz="4" w:space="0"/>
              <w:left w:val="single" w:color="auto" w:sz="4" w:space="0"/>
              <w:bottom w:val="single" w:color="auto" w:sz="4" w:space="0"/>
              <w:right w:val="single" w:color="auto" w:sz="4" w:space="0"/>
            </w:tcBorders>
            <w:noWrap w:val="0"/>
            <w:vAlign w:val="top"/>
          </w:tcPr>
          <w:p w14:paraId="3B3DC90F">
            <w:pPr>
              <w:spacing w:line="520" w:lineRule="exact"/>
              <w:ind w:firstLine="120" w:firstLineChars="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说明：含运输费、装卸费、技术指导、含增值税</w:t>
            </w:r>
            <w:r>
              <w:rPr>
                <w:rFonts w:hint="eastAsia" w:ascii="宋体" w:hAnsi="宋体" w:eastAsia="宋体" w:cs="宋体"/>
                <w:color w:val="auto"/>
                <w:sz w:val="24"/>
                <w:highlight w:val="none"/>
                <w:lang w:eastAsia="zh-CN"/>
              </w:rPr>
              <w:t>。</w:t>
            </w:r>
          </w:p>
        </w:tc>
      </w:tr>
      <w:tr w14:paraId="435589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9630" w:type="dxa"/>
            <w:gridSpan w:val="11"/>
            <w:tcBorders>
              <w:top w:val="single" w:color="auto" w:sz="4" w:space="0"/>
              <w:left w:val="single" w:color="auto" w:sz="4" w:space="0"/>
              <w:bottom w:val="single" w:color="auto" w:sz="4" w:space="0"/>
              <w:right w:val="single" w:color="auto" w:sz="4" w:space="0"/>
            </w:tcBorders>
            <w:noWrap w:val="0"/>
            <w:vAlign w:val="top"/>
          </w:tcPr>
          <w:p w14:paraId="031385D6">
            <w:pPr>
              <w:adjustRightInd w:val="0"/>
              <w:snapToGrid w:val="0"/>
              <w:spacing w:before="0" w:beforeLines="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价格形式：</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固定总价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固定单价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固定费率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成本补偿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绩效激励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其他</w:t>
            </w:r>
            <w:r>
              <w:rPr>
                <w:rFonts w:hint="eastAsia" w:ascii="宋体" w:hAnsi="宋体" w:eastAsia="宋体" w:cs="宋体"/>
                <w:color w:val="auto"/>
                <w:kern w:val="2"/>
                <w:sz w:val="24"/>
                <w:szCs w:val="24"/>
                <w:highlight w:val="none"/>
                <w:u w:val="single"/>
                <w:lang w:val="en-US" w:eastAsia="zh-CN" w:bidi="ar-SA"/>
              </w:rPr>
              <w:t xml:space="preserve">      </w:t>
            </w:r>
          </w:p>
        </w:tc>
      </w:tr>
    </w:tbl>
    <w:p w14:paraId="0C81D48E">
      <w:pPr>
        <w:spacing w:line="520" w:lineRule="exact"/>
        <w:ind w:firstLine="480" w:firstLineChars="200"/>
        <w:jc w:val="left"/>
        <w:rPr>
          <w:rFonts w:hint="eastAsia" w:ascii="宋体" w:hAnsi="宋体" w:eastAsia="宋体" w:cs="宋体"/>
          <w:color w:val="auto"/>
          <w:sz w:val="24"/>
          <w:highlight w:val="none"/>
        </w:rPr>
      </w:pPr>
    </w:p>
    <w:p w14:paraId="1A9C2E3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3、本协议项下的产品规格、参数等内容，必须与招投标文件保持一致，任何一方不得私自更改，如在合同履行过程中，出现合同中约定的产品规格、参数等内容与招投标文件不一致的，</w:t>
      </w:r>
      <w:r>
        <w:rPr>
          <w:rFonts w:hint="eastAsia" w:ascii="宋体" w:hAnsi="宋体" w:eastAsia="宋体" w:cs="宋体"/>
          <w:color w:val="auto"/>
          <w:sz w:val="24"/>
          <w:highlight w:val="none"/>
          <w:lang w:val="en-US" w:eastAsia="zh-CN"/>
        </w:rPr>
        <w:t>甲方有权拒绝收货、解除合同，并要求乙方支付合同总价款20%的违约金，造成甲方损失的，乙方另行承担赔偿责任。</w:t>
      </w:r>
    </w:p>
    <w:p w14:paraId="69BC6BFC">
      <w:pPr>
        <w:spacing w:line="52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二、合同价款</w:t>
      </w:r>
    </w:p>
    <w:p w14:paraId="67CFD445">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1、本合同为</w:t>
      </w:r>
      <w:r>
        <w:rPr>
          <w:rFonts w:hint="eastAsia" w:ascii="宋体" w:hAnsi="宋体" w:eastAsia="宋体" w:cs="宋体"/>
          <w:color w:val="FF0000"/>
          <w:sz w:val="24"/>
          <w:highlight w:val="none"/>
          <w:u w:val="single"/>
          <w:lang w:val="en-US" w:eastAsia="zh-CN"/>
        </w:rPr>
        <w:t xml:space="preserve">       （价格形式）    </w:t>
      </w:r>
      <w:r>
        <w:rPr>
          <w:rFonts w:hint="eastAsia" w:ascii="宋体" w:hAnsi="宋体" w:eastAsia="宋体" w:cs="宋体"/>
          <w:color w:val="auto"/>
          <w:sz w:val="24"/>
          <w:highlight w:val="none"/>
        </w:rPr>
        <w:t>，合同总价以甲方实际采购并验收合格的数量结合上表标明单价进行结算支付。总价为人民币大写：</w:t>
      </w:r>
      <w:r>
        <w:rPr>
          <w:rFonts w:hint="eastAsia" w:ascii="宋体" w:hAnsi="宋体" w:eastAsia="宋体" w:cs="宋体"/>
          <w:color w:val="FF0000"/>
          <w:sz w:val="24"/>
          <w:highlight w:val="none"/>
          <w:u w:val="single"/>
        </w:rPr>
        <w:t xml:space="preserve">      </w:t>
      </w:r>
      <w:r>
        <w:rPr>
          <w:rFonts w:hint="eastAsia" w:ascii="宋体" w:hAnsi="宋体" w:eastAsia="宋体" w:cs="宋体"/>
          <w:color w:val="auto"/>
          <w:sz w:val="24"/>
          <w:highlight w:val="none"/>
        </w:rPr>
        <w:t>整 （小写：￥</w:t>
      </w:r>
      <w:r>
        <w:rPr>
          <w:rFonts w:hint="eastAsia" w:ascii="宋体" w:hAnsi="宋体" w:eastAsia="宋体" w:cs="宋体"/>
          <w:color w:val="FF0000"/>
          <w:sz w:val="24"/>
          <w:highlight w:val="none"/>
          <w:u w:val="single"/>
        </w:rPr>
        <w:t xml:space="preserve">      </w:t>
      </w:r>
      <w:r>
        <w:rPr>
          <w:rFonts w:hint="eastAsia" w:ascii="宋体" w:hAnsi="宋体" w:eastAsia="宋体" w:cs="宋体"/>
          <w:color w:val="auto"/>
          <w:sz w:val="24"/>
          <w:highlight w:val="none"/>
        </w:rPr>
        <w:t>元）。包含增值税。以上合同价格包括货物供给、税费、包装费、运输、调试、安装费、调试、装卸费必不可少的部件等费用，以及已支付或将支付的营业税</w:t>
      </w:r>
      <w:r>
        <w:rPr>
          <w:rFonts w:hint="eastAsia" w:ascii="宋体" w:hAnsi="宋体" w:eastAsia="宋体" w:cs="宋体"/>
          <w:color w:val="auto"/>
          <w:sz w:val="24"/>
          <w:highlight w:val="none"/>
          <w:lang w:eastAsia="zh-CN"/>
        </w:rPr>
        <w:t>和其他</w:t>
      </w:r>
      <w:r>
        <w:rPr>
          <w:rFonts w:hint="eastAsia" w:ascii="宋体" w:hAnsi="宋体" w:eastAsia="宋体" w:cs="宋体"/>
          <w:color w:val="auto"/>
          <w:sz w:val="24"/>
          <w:highlight w:val="none"/>
        </w:rPr>
        <w:t>税费等所有费用；甲方除支付合同约定的上述款项外，无需再支付其他任何费用及款项。</w:t>
      </w:r>
    </w:p>
    <w:p w14:paraId="0D0EEAF8">
      <w:pPr>
        <w:numPr>
          <w:ilvl w:val="0"/>
          <w:numId w:val="4"/>
        </w:numPr>
        <w:spacing w:line="520" w:lineRule="exact"/>
        <w:ind w:firstLine="566" w:firstLineChars="236"/>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价格清单表是基于乙方在完全理解本项目材料所需为前提，同时甲方对清单中的名称、规格、材质及数量等没有校对的义务，乙方在合同有效期内不得对清单的综合费用提出任何费用的增加。 </w:t>
      </w:r>
    </w:p>
    <w:p w14:paraId="67414666">
      <w:pPr>
        <w:spacing w:line="520" w:lineRule="exact"/>
        <w:ind w:firstLine="361" w:firstLineChars="15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三、货物质量保证</w:t>
      </w:r>
    </w:p>
    <w:p w14:paraId="5956CB92">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1、乙方保证本合同货物是符合国家技术规格和国家质量标准的出厂原装合格产品，产品型号、数量、规格及技术、质量标准、售后服务必须满足甲方采购要求。</w:t>
      </w:r>
    </w:p>
    <w:p w14:paraId="23EFC88C">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保证所提供的本合同标的物必须符合本合同及招标文件约定的“质量标准”，达到产品各项性能指标和参数，并保证其销售的产品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14:paraId="050DD6CE">
      <w:pPr>
        <w:pStyle w:val="1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应在安装完毕3个工作日内派出工程师对甲方工作人员进行培训，包含但不限于产品的安装、部署、调试、使用操作培训等，保障甲方工作人员熟练掌握产品的应用和常见问题的处理。确保维修人员能对设备进行日常维护和一般性故障的查找及故障的排除，确保使用人员能够熟练掌握设备的各项功能和操作</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若乙方未按约定完成培训或经培训后甲方工作人员仍未达到上述要求的，甲方有权延迟支付合同价款，直至乙方完成符合要求的培训，且乙方应承担逾期履行的违约责任。</w:t>
      </w:r>
    </w:p>
    <w:p w14:paraId="2C71E34B">
      <w:pPr>
        <w:spacing w:line="520" w:lineRule="exact"/>
        <w:ind w:firstLine="482" w:firstLineChars="200"/>
        <w:jc w:val="left"/>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四、质量保证</w:t>
      </w:r>
      <w:r>
        <w:rPr>
          <w:rFonts w:hint="eastAsia" w:ascii="宋体" w:hAnsi="宋体" w:eastAsia="宋体" w:cs="宋体"/>
          <w:b/>
          <w:color w:val="auto"/>
          <w:sz w:val="24"/>
          <w:highlight w:val="none"/>
          <w:lang w:val="en-US" w:eastAsia="zh-CN"/>
        </w:rPr>
        <w:t>期</w:t>
      </w:r>
    </w:p>
    <w:p w14:paraId="0866827C">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1、合同内货物质保期为</w:t>
      </w:r>
      <w:r>
        <w:rPr>
          <w:rFonts w:hint="eastAsia" w:ascii="宋体" w:hAnsi="宋体" w:eastAsia="宋体" w:cs="宋体"/>
          <w:color w:val="FF0000"/>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质保期自甲方验收合格之日起计算，</w:t>
      </w:r>
      <w:r>
        <w:rPr>
          <w:rFonts w:hint="eastAsia" w:ascii="宋体" w:hAnsi="宋体" w:eastAsia="宋体" w:cs="宋体"/>
          <w:color w:val="auto"/>
          <w:sz w:val="24"/>
          <w:highlight w:val="none"/>
        </w:rPr>
        <w:t>在质量保证期内，因产品质量出现问题，乙方负责免费维修或更换新机，并承担与维修和更换相关的运费、保险等一切费用。</w:t>
      </w:r>
    </w:p>
    <w:p w14:paraId="51F501CA">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2、质保期内，如产品发生质量问题，规格与合同规定不符，或有缺陷，乙方应在保证24小时内作出答复。对设备</w:t>
      </w:r>
      <w:r>
        <w:rPr>
          <w:rFonts w:hint="eastAsia" w:ascii="宋体" w:hAnsi="宋体" w:eastAsia="宋体" w:cs="宋体"/>
          <w:color w:val="auto"/>
          <w:sz w:val="24"/>
          <w:highlight w:val="none"/>
          <w:lang w:eastAsia="zh-CN"/>
        </w:rPr>
        <w:t>出现</w:t>
      </w:r>
      <w:r>
        <w:rPr>
          <w:rFonts w:hint="eastAsia" w:ascii="宋体" w:hAnsi="宋体" w:eastAsia="宋体" w:cs="宋体"/>
          <w:color w:val="auto"/>
          <w:sz w:val="24"/>
          <w:highlight w:val="none"/>
        </w:rPr>
        <w:t>较大的问题，解决时间不得超过3个日历日。乙方接到甲方通知后未依照约定时间到场的，甲方有权另行聘请专业人员进行维修</w:t>
      </w:r>
      <w:r>
        <w:rPr>
          <w:rFonts w:hint="eastAsia" w:ascii="宋体" w:hAnsi="宋体" w:eastAsia="宋体" w:cs="宋体"/>
          <w:color w:val="auto"/>
          <w:sz w:val="24"/>
          <w:highlight w:val="none"/>
          <w:lang w:val="en-US" w:eastAsia="zh-CN"/>
        </w:rPr>
        <w:t>并</w:t>
      </w:r>
      <w:r>
        <w:rPr>
          <w:rFonts w:hint="eastAsia" w:ascii="宋体" w:hAnsi="宋体" w:eastAsia="宋体" w:cs="宋体"/>
          <w:color w:val="auto"/>
          <w:sz w:val="24"/>
          <w:highlight w:val="none"/>
        </w:rPr>
        <w:t>向乙方主张质保责任</w:t>
      </w:r>
      <w:r>
        <w:rPr>
          <w:rFonts w:hint="eastAsia" w:ascii="宋体" w:hAnsi="宋体" w:eastAsia="宋体" w:cs="宋体"/>
          <w:color w:val="000000"/>
          <w:sz w:val="24"/>
          <w:highlight w:val="none"/>
        </w:rPr>
        <w:t>，产生的费用</w:t>
      </w:r>
      <w:r>
        <w:rPr>
          <w:rFonts w:hint="eastAsia" w:ascii="宋体" w:hAnsi="宋体" w:eastAsia="宋体" w:cs="宋体"/>
          <w:color w:val="000000"/>
          <w:sz w:val="24"/>
          <w:highlight w:val="none"/>
          <w:lang w:val="en-US" w:eastAsia="zh-CN"/>
        </w:rPr>
        <w:t>全部由乙方承担</w:t>
      </w:r>
      <w:r>
        <w:rPr>
          <w:rFonts w:hint="eastAsia" w:ascii="宋体" w:hAnsi="宋体" w:eastAsia="宋体" w:cs="宋体"/>
          <w:color w:val="000000"/>
          <w:sz w:val="24"/>
          <w:highlight w:val="none"/>
        </w:rPr>
        <w:t>。</w:t>
      </w:r>
    </w:p>
    <w:p w14:paraId="04FEC8D1">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同时，</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rPr>
        <w:t>应向甲方提供同类型的应急代用设备，如相同的事故出现两次</w:t>
      </w:r>
      <w:r>
        <w:rPr>
          <w:rFonts w:hint="eastAsia" w:ascii="宋体" w:hAnsi="宋体" w:eastAsia="宋体" w:cs="宋体"/>
          <w:color w:val="auto"/>
          <w:sz w:val="24"/>
          <w:highlight w:val="none"/>
          <w:lang w:val="en-US" w:eastAsia="zh-CN"/>
        </w:rPr>
        <w:t>应</w:t>
      </w:r>
      <w:r>
        <w:rPr>
          <w:rFonts w:hint="eastAsia" w:ascii="宋体" w:hAnsi="宋体" w:eastAsia="宋体" w:cs="宋体"/>
          <w:color w:val="auto"/>
          <w:sz w:val="24"/>
          <w:highlight w:val="none"/>
        </w:rPr>
        <w:t>无偿更换新机或退回甲方已支付的全部货款。</w:t>
      </w:r>
    </w:p>
    <w:p w14:paraId="3A2FA060">
      <w:pPr>
        <w:spacing w:line="52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3、保修期外，乙方承诺提供终身免费维修，定期保养，按成本价收取零配件、易损件和耗材费用。</w:t>
      </w:r>
    </w:p>
    <w:p w14:paraId="379A4C85">
      <w:pPr>
        <w:spacing w:line="52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五、交货（或安装）时间、地点</w:t>
      </w:r>
    </w:p>
    <w:p w14:paraId="01BD1A41">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1、乙方于</w:t>
      </w:r>
      <w:r>
        <w:rPr>
          <w:rFonts w:hint="eastAsia" w:ascii="宋体" w:hAnsi="宋体" w:eastAsia="宋体" w:cs="宋体"/>
          <w:color w:val="auto"/>
          <w:sz w:val="24"/>
          <w:highlight w:val="none"/>
          <w:lang w:val="en-US" w:eastAsia="zh-CN"/>
        </w:rPr>
        <w:t>合同签订之日起</w:t>
      </w:r>
      <w:r>
        <w:rPr>
          <w:rFonts w:hint="eastAsia" w:ascii="宋体" w:hAnsi="宋体" w:eastAsia="宋体" w:cs="宋体"/>
          <w:color w:val="FF0000"/>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个工作日内</w:t>
      </w:r>
      <w:r>
        <w:rPr>
          <w:rFonts w:hint="eastAsia" w:ascii="宋体" w:hAnsi="宋体" w:eastAsia="宋体" w:cs="宋体"/>
          <w:color w:val="auto"/>
          <w:sz w:val="24"/>
          <w:highlight w:val="none"/>
        </w:rPr>
        <w:t>将货物送达（并安装调试完毕）至以下指定地点：</w:t>
      </w:r>
      <w:r>
        <w:rPr>
          <w:rFonts w:hint="eastAsia" w:ascii="宋体" w:hAnsi="宋体" w:eastAsia="宋体" w:cs="宋体"/>
          <w:color w:val="auto"/>
          <w:sz w:val="24"/>
          <w:highlight w:val="none"/>
          <w:u w:val="single"/>
        </w:rPr>
        <w:t>招标人指定地点</w:t>
      </w:r>
      <w:r>
        <w:rPr>
          <w:rFonts w:hint="eastAsia" w:ascii="宋体" w:hAnsi="宋体" w:eastAsia="宋体" w:cs="宋体"/>
          <w:color w:val="auto"/>
          <w:sz w:val="24"/>
          <w:highlight w:val="none"/>
        </w:rPr>
        <w:t>，并确保在</w:t>
      </w:r>
      <w:r>
        <w:rPr>
          <w:rFonts w:hint="eastAsia" w:ascii="宋体" w:hAnsi="宋体" w:eastAsia="宋体" w:cs="宋体"/>
          <w:color w:val="FF0000"/>
          <w:sz w:val="24"/>
          <w:highlight w:val="none"/>
          <w:u w:val="single"/>
        </w:rPr>
        <w:t xml:space="preserve">    </w:t>
      </w:r>
      <w:r>
        <w:rPr>
          <w:rFonts w:hint="eastAsia" w:ascii="宋体" w:hAnsi="宋体" w:eastAsia="宋体" w:cs="宋体"/>
          <w:color w:val="auto"/>
          <w:sz w:val="24"/>
          <w:highlight w:val="none"/>
        </w:rPr>
        <w:t>天内配合甲方完成验收工作。</w:t>
      </w:r>
    </w:p>
    <w:p w14:paraId="6E010653">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2、到货地点和接货单位（或接货人）</w:t>
      </w:r>
      <w:r>
        <w:rPr>
          <w:rFonts w:hint="eastAsia" w:ascii="宋体" w:hAnsi="宋体" w:eastAsia="宋体" w:cs="宋体"/>
          <w:color w:val="FF0000"/>
          <w:sz w:val="24"/>
          <w:highlight w:val="none"/>
          <w:u w:val="single"/>
        </w:rPr>
        <w:t xml:space="preserve">             </w:t>
      </w:r>
      <w:r>
        <w:rPr>
          <w:rFonts w:hint="eastAsia" w:ascii="宋体" w:hAnsi="宋体" w:eastAsia="宋体" w:cs="宋体"/>
          <w:color w:val="auto"/>
          <w:sz w:val="24"/>
          <w:highlight w:val="none"/>
        </w:rPr>
        <w:t>。甲方指定的接货人为：姓名：</w:t>
      </w:r>
      <w:r>
        <w:rPr>
          <w:rFonts w:hint="eastAsia" w:ascii="宋体" w:hAnsi="宋体" w:eastAsia="宋体" w:cs="宋体"/>
          <w:color w:val="FF0000"/>
          <w:sz w:val="24"/>
          <w:highlight w:val="none"/>
          <w:u w:val="single"/>
        </w:rPr>
        <w:t xml:space="preserve">     </w:t>
      </w:r>
      <w:r>
        <w:rPr>
          <w:rFonts w:hint="eastAsia" w:ascii="宋体" w:hAnsi="宋体" w:eastAsia="宋体" w:cs="宋体"/>
          <w:color w:val="auto"/>
          <w:sz w:val="24"/>
          <w:highlight w:val="none"/>
        </w:rPr>
        <w:t>，电话：</w:t>
      </w:r>
      <w:r>
        <w:rPr>
          <w:rFonts w:hint="eastAsia" w:ascii="宋体" w:hAnsi="宋体" w:eastAsia="宋体" w:cs="宋体"/>
          <w:color w:val="FF0000"/>
          <w:sz w:val="24"/>
          <w:highlight w:val="none"/>
          <w:u w:val="single"/>
        </w:rPr>
        <w:t xml:space="preserve">            </w:t>
      </w:r>
      <w:r>
        <w:rPr>
          <w:rFonts w:hint="eastAsia" w:ascii="宋体" w:hAnsi="宋体" w:eastAsia="宋体" w:cs="宋体"/>
          <w:color w:val="auto"/>
          <w:sz w:val="24"/>
          <w:highlight w:val="none"/>
        </w:rPr>
        <w:t>；双方明确，除该指定接货人外，其他任何人员（包括甲方的其他任何工作人员）签署的接货单，甲方均不予认可。</w:t>
      </w:r>
    </w:p>
    <w:p w14:paraId="21A76B84">
      <w:pPr>
        <w:pStyle w:val="12"/>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乙方在安装、调试过程中产生的所有包装材料、废弃零部件及施工垃圾，均应由乙方负责在安装调试完成</w:t>
      </w:r>
      <w:r>
        <w:rPr>
          <w:rFonts w:hint="eastAsia" w:ascii="宋体" w:hAnsi="宋体" w:eastAsia="宋体" w:cs="宋体"/>
          <w:color w:val="auto"/>
          <w:sz w:val="24"/>
          <w:highlight w:val="none"/>
          <w:lang w:val="en-US" w:eastAsia="zh-CN"/>
        </w:rPr>
        <w:t>后</w:t>
      </w:r>
      <w:r>
        <w:rPr>
          <w:rFonts w:hint="eastAsia" w:ascii="宋体" w:hAnsi="宋体" w:eastAsia="宋体" w:cs="宋体"/>
          <w:color w:val="auto"/>
          <w:sz w:val="24"/>
          <w:highlight w:val="none"/>
        </w:rPr>
        <w:t>清理完毕，并将施工区域清理干净交付甲方。若乙方未能及时清理，甲方有权委托第三方清理，所产生费用由乙方承担</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甲方有权直接从应付乙方的合同价款中扣除上述清理费用。</w:t>
      </w:r>
    </w:p>
    <w:p w14:paraId="186B6F8F">
      <w:pPr>
        <w:spacing w:line="520" w:lineRule="exact"/>
        <w:ind w:firstLine="482" w:firstLineChars="200"/>
        <w:rPr>
          <w:rFonts w:hint="eastAsia" w:ascii="宋体" w:hAnsi="宋体" w:eastAsia="宋体" w:cs="宋体"/>
          <w:bCs/>
          <w:color w:val="auto"/>
          <w:sz w:val="24"/>
          <w:highlight w:val="none"/>
        </w:rPr>
      </w:pPr>
      <w:r>
        <w:rPr>
          <w:rFonts w:hint="eastAsia" w:ascii="宋体" w:hAnsi="宋体" w:eastAsia="宋体" w:cs="宋体"/>
          <w:b/>
          <w:color w:val="auto"/>
          <w:sz w:val="24"/>
          <w:highlight w:val="none"/>
        </w:rPr>
        <w:t>六、验收</w:t>
      </w:r>
    </w:p>
    <w:p w14:paraId="20679196">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1、乙方应确保制造商对货物的有关内在和外观质量、规格、性能、数量和重量进行准确全面的检验。 </w:t>
      </w:r>
    </w:p>
    <w:p w14:paraId="3346F86D">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2、货物运至交货地点、完成设备安装调试，双方应对货物的型号、技术参数、数量、产地，并根据制造商签发的《产品合格证》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《出厂清单》</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《技术文件》</w:t>
      </w:r>
      <w:r>
        <w:rPr>
          <w:rFonts w:hint="eastAsia" w:ascii="宋体" w:hAnsi="宋体" w:eastAsia="宋体" w:cs="宋体"/>
          <w:color w:val="auto"/>
          <w:sz w:val="24"/>
          <w:highlight w:val="none"/>
          <w:lang w:val="en-US" w:eastAsia="zh-CN"/>
        </w:rPr>
        <w:t>等</w:t>
      </w:r>
      <w:r>
        <w:rPr>
          <w:rFonts w:hint="eastAsia" w:ascii="宋体" w:hAnsi="宋体" w:eastAsia="宋体" w:cs="宋体"/>
          <w:color w:val="auto"/>
          <w:sz w:val="24"/>
          <w:highlight w:val="none"/>
        </w:rPr>
        <w:t>进行现场初验，待安装调试完毕且正常运行后，由甲、乙双方共同组织验收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出具验收单</w:t>
      </w:r>
      <w:r>
        <w:rPr>
          <w:rFonts w:hint="eastAsia" w:ascii="宋体" w:hAnsi="宋体" w:eastAsia="宋体" w:cs="宋体"/>
          <w:color w:val="auto"/>
          <w:sz w:val="24"/>
          <w:highlight w:val="none"/>
          <w:lang w:eastAsia="zh-CN"/>
        </w:rPr>
        <w:t>。如甲方认为需要第三方检测机构检验，则应委托第三方专业检测机构检测并出具相应的合格证书，委托第三方机构检测费用由乙方承担</w:t>
      </w:r>
      <w:r>
        <w:rPr>
          <w:rFonts w:hint="eastAsia" w:ascii="宋体" w:hAnsi="宋体" w:eastAsia="宋体" w:cs="宋体"/>
          <w:color w:val="auto"/>
          <w:sz w:val="24"/>
          <w:highlight w:val="none"/>
        </w:rPr>
        <w:t>。</w:t>
      </w:r>
    </w:p>
    <w:p w14:paraId="599832D8">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经甲方</w:t>
      </w:r>
      <w:r>
        <w:rPr>
          <w:rFonts w:hint="eastAsia" w:ascii="宋体" w:hAnsi="宋体" w:eastAsia="宋体" w:cs="宋体"/>
          <w:color w:val="auto"/>
          <w:sz w:val="24"/>
          <w:highlight w:val="none"/>
        </w:rPr>
        <w:t>验收不合格的，应及时向乙方提出书面异议，乙方应在接到异议</w:t>
      </w:r>
      <w:r>
        <w:rPr>
          <w:rFonts w:hint="eastAsia" w:ascii="宋体" w:hAnsi="宋体" w:eastAsia="宋体" w:cs="宋体"/>
          <w:color w:val="auto"/>
          <w:sz w:val="24"/>
          <w:highlight w:val="none"/>
          <w:lang w:val="en-US" w:eastAsia="zh-CN"/>
        </w:rPr>
        <w:t>通知或</w:t>
      </w:r>
      <w:r>
        <w:rPr>
          <w:rFonts w:hint="eastAsia" w:ascii="宋体" w:hAnsi="宋体" w:eastAsia="宋体" w:cs="宋体"/>
          <w:color w:val="auto"/>
          <w:sz w:val="24"/>
          <w:highlight w:val="none"/>
        </w:rPr>
        <w:t>检测报告后及时进行更换，直至验收合格，如因乙方供货质量原因造成的甲方受到的损失，乙方应承担相应违约责任并承担相应赔偿。</w:t>
      </w:r>
    </w:p>
    <w:p w14:paraId="5CE6AE1C">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、如乙方交付设备维修调试后达不到合同或招投标文件规定的质量或技术指标要求，甲方有权提出退货，并要求乙方全额退还货款。</w:t>
      </w:r>
    </w:p>
    <w:p w14:paraId="73C49CE6">
      <w:pPr>
        <w:spacing w:line="52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七、售后服务</w:t>
      </w:r>
    </w:p>
    <w:p w14:paraId="4792D2A5">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上述产品的免费保修期为交货并验收合格后</w:t>
      </w:r>
      <w:r>
        <w:rPr>
          <w:rFonts w:hint="eastAsia" w:ascii="宋体" w:hAnsi="宋体" w:eastAsia="宋体" w:cs="宋体"/>
          <w:color w:val="FF0000"/>
          <w:sz w:val="24"/>
          <w:highlight w:val="none"/>
          <w:u w:val="single"/>
        </w:rPr>
        <w:t xml:space="preserve">         </w:t>
      </w:r>
      <w:r>
        <w:rPr>
          <w:rFonts w:hint="eastAsia" w:ascii="宋体" w:hAnsi="宋体" w:eastAsia="宋体" w:cs="宋体"/>
          <w:color w:val="auto"/>
          <w:sz w:val="24"/>
          <w:highlight w:val="none"/>
        </w:rPr>
        <w:t>；</w:t>
      </w:r>
    </w:p>
    <w:p w14:paraId="06CC36C9">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免费更换时间为交货并验收合格后</w:t>
      </w:r>
      <w:r>
        <w:rPr>
          <w:rFonts w:hint="eastAsia" w:ascii="宋体" w:hAnsi="宋体" w:eastAsia="宋体" w:cs="宋体"/>
          <w:color w:val="FF0000"/>
          <w:sz w:val="24"/>
          <w:highlight w:val="none"/>
          <w:u w:val="single"/>
        </w:rPr>
        <w:t xml:space="preserve">                </w:t>
      </w:r>
      <w:r>
        <w:rPr>
          <w:rFonts w:hint="eastAsia" w:ascii="宋体" w:hAnsi="宋体" w:eastAsia="宋体" w:cs="宋体"/>
          <w:color w:val="auto"/>
          <w:sz w:val="24"/>
          <w:highlight w:val="none"/>
        </w:rPr>
        <w:t>；</w:t>
      </w:r>
    </w:p>
    <w:p w14:paraId="68491A8B">
      <w:pPr>
        <w:spacing w:line="52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乙方售后服务联系人 </w:t>
      </w:r>
      <w:r>
        <w:rPr>
          <w:rFonts w:hint="eastAsia" w:ascii="宋体" w:hAnsi="宋体" w:eastAsia="宋体" w:cs="宋体"/>
          <w:color w:val="FF0000"/>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642E6F2">
      <w:pPr>
        <w:spacing w:line="52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联系电话</w:t>
      </w:r>
      <w:r>
        <w:rPr>
          <w:rFonts w:hint="eastAsia" w:ascii="宋体" w:hAnsi="宋体" w:eastAsia="宋体" w:cs="宋体"/>
          <w:color w:val="FF0000"/>
          <w:sz w:val="24"/>
          <w:highlight w:val="none"/>
          <w:u w:val="single"/>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 xml:space="preserve"> </w:t>
      </w:r>
    </w:p>
    <w:p w14:paraId="6C31A6D2">
      <w:pPr>
        <w:numPr>
          <w:ilvl w:val="0"/>
          <w:numId w:val="5"/>
        </w:numPr>
        <w:spacing w:line="52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货款的支付</w:t>
      </w:r>
    </w:p>
    <w:p w14:paraId="71B5E3F0">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lang w:val="en-US" w:eastAsia="zh-CN" w:bidi="ar"/>
        </w:rPr>
        <w:t>履约担保：是否收取履约保证金（含保函）：</w:t>
      </w:r>
      <w:r>
        <w:rPr>
          <w:rFonts w:hint="eastAsia" w:ascii="宋体" w:hAnsi="宋体" w:eastAsia="宋体" w:cs="宋体"/>
          <w:color w:val="auto"/>
          <w:kern w:val="2"/>
          <w:sz w:val="24"/>
          <w:szCs w:val="24"/>
          <w:lang w:val="en-US" w:eastAsia="zh-CN" w:bidi="ar"/>
        </w:rPr>
        <w:sym w:font="Wingdings" w:char="00FE"/>
      </w:r>
      <w:r>
        <w:rPr>
          <w:rFonts w:hint="eastAsia" w:ascii="宋体" w:hAnsi="宋体" w:eastAsia="宋体" w:cs="宋体"/>
          <w:color w:val="auto"/>
          <w:kern w:val="2"/>
          <w:sz w:val="24"/>
          <w:szCs w:val="24"/>
          <w:lang w:val="en-US" w:eastAsia="zh-CN" w:bidi="ar"/>
        </w:rPr>
        <w:t xml:space="preserve">是    </w:t>
      </w:r>
      <w:r>
        <w:rPr>
          <w:rFonts w:hint="eastAsia" w:ascii="宋体" w:hAnsi="宋体" w:eastAsia="宋体" w:cs="宋体"/>
          <w:color w:val="auto"/>
          <w:kern w:val="2"/>
          <w:sz w:val="24"/>
          <w:szCs w:val="24"/>
          <w:lang w:val="en-US" w:eastAsia="zh-CN" w:bidi="ar"/>
        </w:rPr>
        <w:sym w:font="Wingdings" w:char="00A8"/>
      </w:r>
      <w:r>
        <w:rPr>
          <w:rFonts w:hint="eastAsia" w:ascii="宋体" w:hAnsi="宋体" w:eastAsia="宋体" w:cs="宋体"/>
          <w:color w:val="auto"/>
          <w:kern w:val="2"/>
          <w:sz w:val="24"/>
          <w:szCs w:val="24"/>
          <w:lang w:val="en-US" w:eastAsia="zh-CN" w:bidi="ar"/>
        </w:rPr>
        <w:t>否</w:t>
      </w:r>
    </w:p>
    <w:p w14:paraId="6444EB44">
      <w:pPr>
        <w:keepNext w:val="0"/>
        <w:keepLines w:val="0"/>
        <w:widowControl w:val="0"/>
        <w:suppressLineNumbers w:val="0"/>
        <w:spacing w:before="0" w:beforeAutospacing="0" w:after="0" w:afterAutospacing="0" w:line="520" w:lineRule="exact"/>
        <w:ind w:left="547" w:leftChars="228" w:right="0" w:firstLine="0" w:firstLineChars="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 xml:space="preserve">收取履约保证金形式： </w:t>
      </w:r>
      <w:r>
        <w:rPr>
          <w:rFonts w:hint="eastAsia" w:ascii="宋体" w:hAnsi="宋体" w:eastAsia="宋体" w:cs="宋体"/>
          <w:color w:val="auto"/>
          <w:kern w:val="2"/>
          <w:sz w:val="24"/>
          <w:szCs w:val="24"/>
          <w:lang w:val="en-US" w:eastAsia="zh-CN" w:bidi="ar"/>
        </w:rPr>
        <w:sym w:font="Wingdings" w:char="00A8"/>
      </w:r>
      <w:r>
        <w:rPr>
          <w:rFonts w:hint="eastAsia" w:ascii="宋体" w:hAnsi="宋体" w:eastAsia="宋体" w:cs="宋体"/>
          <w:color w:val="auto"/>
          <w:kern w:val="2"/>
          <w:sz w:val="24"/>
          <w:szCs w:val="24"/>
          <w:lang w:val="en-US" w:eastAsia="zh-CN" w:bidi="ar"/>
        </w:rPr>
        <w:t xml:space="preserve">电汇  </w:t>
      </w:r>
      <w:r>
        <w:rPr>
          <w:rFonts w:hint="eastAsia" w:ascii="宋体" w:hAnsi="宋体" w:eastAsia="宋体" w:cs="宋体"/>
          <w:color w:val="auto"/>
          <w:kern w:val="2"/>
          <w:sz w:val="24"/>
          <w:szCs w:val="24"/>
          <w:lang w:val="en-US" w:eastAsia="zh-CN" w:bidi="ar"/>
        </w:rPr>
        <w:sym w:font="Wingdings" w:char="00A8"/>
      </w:r>
      <w:r>
        <w:rPr>
          <w:rFonts w:hint="eastAsia" w:ascii="宋体" w:hAnsi="宋体" w:eastAsia="宋体" w:cs="宋体"/>
          <w:color w:val="auto"/>
          <w:kern w:val="2"/>
          <w:sz w:val="24"/>
          <w:szCs w:val="24"/>
          <w:lang w:val="en-US" w:eastAsia="zh-CN" w:bidi="ar"/>
        </w:rPr>
        <w:t xml:space="preserve">支票  </w:t>
      </w:r>
      <w:r>
        <w:rPr>
          <w:rFonts w:hint="eastAsia" w:ascii="宋体" w:hAnsi="宋体" w:eastAsia="宋体" w:cs="宋体"/>
          <w:color w:val="auto"/>
          <w:kern w:val="2"/>
          <w:sz w:val="24"/>
          <w:szCs w:val="24"/>
          <w:lang w:val="en-US" w:eastAsia="zh-CN" w:bidi="ar"/>
        </w:rPr>
        <w:sym w:font="Wingdings" w:char="00A8"/>
      </w:r>
      <w:r>
        <w:rPr>
          <w:rFonts w:hint="eastAsia" w:ascii="宋体" w:hAnsi="宋体" w:eastAsia="宋体" w:cs="宋体"/>
          <w:color w:val="auto"/>
          <w:kern w:val="2"/>
          <w:sz w:val="24"/>
          <w:szCs w:val="24"/>
          <w:lang w:val="en-US" w:eastAsia="zh-CN" w:bidi="ar"/>
        </w:rPr>
        <w:t>履约保函原件彩色扫描件    收取履约保证金（保函）金额：</w:t>
      </w:r>
      <w:r>
        <w:rPr>
          <w:rFonts w:hint="eastAsia" w:ascii="宋体" w:hAnsi="宋体" w:eastAsia="宋体" w:cs="宋体"/>
          <w:color w:val="auto"/>
          <w:kern w:val="2"/>
          <w:sz w:val="24"/>
          <w:szCs w:val="24"/>
          <w:u w:val="single"/>
          <w:lang w:val="en-US" w:eastAsia="zh-CN" w:bidi="ar"/>
        </w:rPr>
        <w:t xml:space="preserve">   合同总价的10%    </w:t>
      </w:r>
      <w:r>
        <w:rPr>
          <w:rFonts w:hint="eastAsia" w:ascii="宋体" w:hAnsi="宋体" w:eastAsia="宋体" w:cs="宋体"/>
          <w:color w:val="auto"/>
          <w:kern w:val="2"/>
          <w:sz w:val="24"/>
          <w:szCs w:val="24"/>
          <w:lang w:val="en-US" w:eastAsia="zh-CN" w:bidi="ar"/>
        </w:rPr>
        <w:t xml:space="preserve"> 。        </w:t>
      </w:r>
    </w:p>
    <w:p w14:paraId="43D2E82E">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color w:val="auto"/>
          <w:kern w:val="2"/>
          <w:sz w:val="24"/>
          <w:szCs w:val="24"/>
          <w:lang w:val="en-US" w:eastAsia="zh-CN" w:bidi="ar"/>
        </w:rPr>
        <w:t>履约担保期限：</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 xml:space="preserve"> 。     </w:t>
      </w:r>
      <w:r>
        <w:rPr>
          <w:rFonts w:hint="eastAsia" w:ascii="宋体" w:hAnsi="宋体" w:eastAsia="宋体" w:cs="宋体"/>
          <w:kern w:val="2"/>
          <w:sz w:val="24"/>
          <w:szCs w:val="24"/>
          <w:lang w:val="en-US" w:eastAsia="zh-CN" w:bidi="ar"/>
        </w:rPr>
        <w:t xml:space="preserve">        </w:t>
      </w:r>
    </w:p>
    <w:p w14:paraId="6C206C80">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宋体"/>
          <w:kern w:val="2"/>
          <w:sz w:val="24"/>
          <w:szCs w:val="24"/>
          <w:lang w:val="en-US" w:eastAsia="zh-CN" w:bidi="ar"/>
        </w:rPr>
      </w:pPr>
    </w:p>
    <w:p w14:paraId="24145B72">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2、付款方式：</w:t>
      </w:r>
    </w:p>
    <w:p w14:paraId="6AF5B684">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宋体"/>
          <w:color w:val="FF0000"/>
          <w:kern w:val="2"/>
          <w:sz w:val="24"/>
          <w:szCs w:val="24"/>
          <w:lang w:val="en-US" w:eastAsia="zh-CN" w:bidi="ar"/>
        </w:rPr>
      </w:pPr>
      <w:r>
        <w:rPr>
          <w:rFonts w:hint="eastAsia" w:ascii="宋体" w:hAnsi="宋体" w:eastAsia="宋体" w:cs="宋体"/>
          <w:color w:val="FF0000"/>
          <w:kern w:val="2"/>
          <w:sz w:val="24"/>
          <w:szCs w:val="24"/>
          <w:lang w:val="en-US" w:eastAsia="zh-CN" w:bidi="ar"/>
        </w:rPr>
        <w:t>第一次付款：合同签订后支付合同价款的 70 %预付款；</w:t>
      </w:r>
    </w:p>
    <w:p w14:paraId="038A45AC">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宋体"/>
          <w:color w:val="FF0000"/>
          <w:kern w:val="2"/>
          <w:sz w:val="24"/>
          <w:szCs w:val="24"/>
          <w:lang w:val="en-US" w:eastAsia="zh-CN" w:bidi="ar"/>
        </w:rPr>
      </w:pPr>
      <w:r>
        <w:rPr>
          <w:rFonts w:hint="eastAsia" w:ascii="宋体" w:hAnsi="宋体" w:eastAsia="宋体" w:cs="宋体"/>
          <w:color w:val="FF0000"/>
          <w:kern w:val="2"/>
          <w:sz w:val="24"/>
          <w:szCs w:val="24"/>
          <w:lang w:val="en-US" w:eastAsia="zh-CN" w:bidi="ar"/>
        </w:rPr>
        <w:t>第二次付款：根据甲方内部管理规定，</w:t>
      </w:r>
      <w:r>
        <w:rPr>
          <w:rFonts w:hint="eastAsia" w:cs="宋体"/>
          <w:color w:val="FF0000"/>
          <w:kern w:val="2"/>
          <w:sz w:val="24"/>
          <w:szCs w:val="24"/>
          <w:lang w:val="en-US" w:eastAsia="zh-CN" w:bidi="ar"/>
        </w:rPr>
        <w:t>到货</w:t>
      </w:r>
      <w:r>
        <w:rPr>
          <w:rFonts w:hint="eastAsia" w:ascii="宋体" w:hAnsi="宋体" w:eastAsia="宋体" w:cs="宋体"/>
          <w:color w:val="FF0000"/>
          <w:kern w:val="2"/>
          <w:sz w:val="24"/>
          <w:szCs w:val="24"/>
          <w:lang w:val="en-US" w:eastAsia="zh-CN" w:bidi="ar"/>
        </w:rPr>
        <w:t>按要求安装调试完毕，满足终验条件，乙方提交全部验收材料，通过甲方组织书面验收合格后，依照财务流程支付合同价款的30 %。</w:t>
      </w:r>
    </w:p>
    <w:p w14:paraId="338A90A9">
      <w:pPr>
        <w:pStyle w:val="8"/>
        <w:keepNext w:val="0"/>
        <w:keepLines w:val="0"/>
        <w:widowControl w:val="0"/>
        <w:suppressLineNumbers w:val="0"/>
        <w:autoSpaceDE w:val="0"/>
        <w:autoSpaceDN w:val="0"/>
        <w:spacing w:before="100" w:beforeAutospacing="1" w:after="100" w:afterAutospacing="1" w:line="360" w:lineRule="auto"/>
        <w:ind w:left="181" w:right="0" w:firstLine="420"/>
        <w:jc w:val="both"/>
        <w:rPr>
          <w:rFonts w:hint="eastAsia" w:ascii="宋体" w:hAnsi="宋体" w:eastAsia="宋体" w:cs="宋体"/>
          <w:color w:val="0000FF"/>
          <w:sz w:val="24"/>
          <w:highlight w:val="green"/>
        </w:rPr>
      </w:pPr>
      <w:r>
        <w:rPr>
          <w:rFonts w:hint="eastAsia" w:ascii="宋体" w:hAnsi="宋体" w:eastAsia="宋体" w:cs="宋体"/>
          <w:color w:val="auto"/>
          <w:sz w:val="24"/>
          <w:highlight w:val="none"/>
        </w:rPr>
        <w:t>甲方支付上述任何一笔款项前，乙方应提供符合甲方财务做账要求的正规增值税发票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设备类需提供</w:t>
      </w:r>
      <w:r>
        <w:rPr>
          <w:rFonts w:hint="eastAsia" w:ascii="宋体" w:hAnsi="宋体" w:eastAsia="宋体" w:cs="宋体"/>
          <w:color w:val="auto"/>
          <w:sz w:val="24"/>
          <w:highlight w:val="none"/>
        </w:rPr>
        <w:t>增值税</w:t>
      </w:r>
      <w:r>
        <w:rPr>
          <w:rFonts w:hint="eastAsia" w:ascii="宋体" w:hAnsi="宋体" w:eastAsia="宋体" w:cs="宋体"/>
          <w:color w:val="auto"/>
          <w:sz w:val="24"/>
          <w:highlight w:val="none"/>
          <w:lang w:val="en-US" w:eastAsia="zh-CN"/>
        </w:rPr>
        <w:t>专用</w:t>
      </w:r>
      <w:r>
        <w:rPr>
          <w:rFonts w:hint="eastAsia" w:ascii="宋体" w:hAnsi="宋体" w:eastAsia="宋体" w:cs="宋体"/>
          <w:color w:val="auto"/>
          <w:sz w:val="24"/>
          <w:highlight w:val="none"/>
        </w:rPr>
        <w:t>发票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，否则，甲方有权拒付款项且不承担违约责任。</w:t>
      </w:r>
    </w:p>
    <w:p w14:paraId="51C0AF4E">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、乙方银行账户信息：</w:t>
      </w:r>
    </w:p>
    <w:p w14:paraId="1BD4E4B9">
      <w:pPr>
        <w:spacing w:line="520" w:lineRule="exact"/>
        <w:ind w:firstLine="480" w:firstLineChars="200"/>
        <w:rPr>
          <w:rFonts w:hint="eastAsia" w:ascii="宋体" w:hAnsi="宋体" w:eastAsia="宋体" w:cs="宋体"/>
          <w:color w:val="FF0000"/>
          <w:sz w:val="24"/>
          <w:highlight w:val="none"/>
          <w:u w:val="single"/>
        </w:rPr>
      </w:pPr>
      <w:r>
        <w:rPr>
          <w:rFonts w:hint="eastAsia" w:ascii="宋体" w:hAnsi="宋体" w:eastAsia="宋体" w:cs="宋体"/>
          <w:color w:val="FF0000"/>
          <w:sz w:val="24"/>
          <w:highlight w:val="none"/>
        </w:rPr>
        <w:t>户</w:t>
      </w:r>
      <w:r>
        <w:rPr>
          <w:rFonts w:hint="eastAsia" w:ascii="宋体" w:hAnsi="宋体" w:eastAsia="宋体" w:cs="宋体"/>
          <w:color w:val="FF0000"/>
          <w:sz w:val="24"/>
          <w:highlight w:val="none"/>
          <w:lang w:val="en-US" w:eastAsia="zh-CN"/>
        </w:rPr>
        <w:t xml:space="preserve">    </w:t>
      </w:r>
      <w:r>
        <w:rPr>
          <w:rFonts w:hint="eastAsia" w:ascii="宋体" w:hAnsi="宋体" w:eastAsia="宋体" w:cs="宋体"/>
          <w:color w:val="FF0000"/>
          <w:sz w:val="24"/>
          <w:highlight w:val="none"/>
        </w:rPr>
        <w:t>名：</w:t>
      </w:r>
      <w:r>
        <w:rPr>
          <w:rFonts w:hint="eastAsia" w:ascii="宋体" w:hAnsi="宋体" w:eastAsia="宋体" w:cs="宋体"/>
          <w:color w:val="FF0000"/>
          <w:sz w:val="24"/>
          <w:highlight w:val="none"/>
          <w:u w:val="single"/>
        </w:rPr>
        <w:t xml:space="preserve">                </w:t>
      </w:r>
    </w:p>
    <w:p w14:paraId="0C862603">
      <w:pPr>
        <w:spacing w:line="520" w:lineRule="exact"/>
        <w:ind w:firstLine="480" w:firstLineChars="200"/>
        <w:rPr>
          <w:rFonts w:hint="eastAsia" w:ascii="宋体" w:hAnsi="宋体" w:eastAsia="宋体" w:cs="宋体"/>
          <w:color w:val="FF0000"/>
          <w:sz w:val="24"/>
          <w:highlight w:val="none"/>
          <w:u w:val="none"/>
          <w:lang w:val="en-US" w:eastAsia="zh-CN"/>
        </w:rPr>
      </w:pPr>
      <w:r>
        <w:rPr>
          <w:rFonts w:hint="eastAsia" w:ascii="宋体" w:hAnsi="宋体" w:eastAsia="宋体" w:cs="宋体"/>
          <w:color w:val="FF0000"/>
          <w:sz w:val="24"/>
          <w:highlight w:val="none"/>
        </w:rPr>
        <w:t>开户银行：</w:t>
      </w:r>
      <w:r>
        <w:rPr>
          <w:rFonts w:hint="eastAsia" w:ascii="宋体" w:hAnsi="宋体" w:eastAsia="宋体" w:cs="宋体"/>
          <w:color w:val="FF0000"/>
          <w:sz w:val="24"/>
          <w:highlight w:val="none"/>
          <w:u w:val="single"/>
          <w:lang w:val="en-US" w:eastAsia="zh-CN"/>
        </w:rPr>
        <w:t xml:space="preserve">                </w:t>
      </w:r>
      <w:r>
        <w:rPr>
          <w:rFonts w:hint="eastAsia" w:ascii="宋体" w:hAnsi="宋体" w:eastAsia="宋体" w:cs="宋体"/>
          <w:color w:val="FF0000"/>
          <w:sz w:val="24"/>
          <w:highlight w:val="none"/>
          <w:u w:val="none"/>
          <w:lang w:val="en-US" w:eastAsia="zh-CN"/>
        </w:rPr>
        <w:t xml:space="preserve"> </w:t>
      </w:r>
    </w:p>
    <w:p w14:paraId="7CEB19B6">
      <w:pPr>
        <w:spacing w:line="520" w:lineRule="exact"/>
        <w:ind w:firstLine="480" w:firstLineChars="200"/>
        <w:rPr>
          <w:rFonts w:hint="eastAsia" w:ascii="宋体" w:hAnsi="宋体" w:eastAsia="宋体" w:cs="宋体"/>
          <w:color w:val="FF0000"/>
          <w:sz w:val="24"/>
          <w:highlight w:val="none"/>
          <w:u w:val="single"/>
          <w:lang w:val="en-US" w:eastAsia="zh-CN"/>
        </w:rPr>
      </w:pPr>
      <w:r>
        <w:rPr>
          <w:rFonts w:hint="eastAsia" w:ascii="宋体" w:hAnsi="宋体" w:eastAsia="宋体" w:cs="宋体"/>
          <w:color w:val="FF0000"/>
          <w:sz w:val="24"/>
          <w:highlight w:val="none"/>
          <w:lang w:val="zh-TW"/>
        </w:rPr>
        <w:t>银行账号：</w:t>
      </w:r>
      <w:r>
        <w:rPr>
          <w:rFonts w:hint="eastAsia" w:ascii="宋体" w:hAnsi="宋体" w:eastAsia="宋体" w:cs="宋体"/>
          <w:color w:val="FF0000"/>
          <w:sz w:val="24"/>
          <w:highlight w:val="none"/>
          <w:u w:val="single"/>
          <w:lang w:val="en-US" w:eastAsia="zh-CN"/>
        </w:rPr>
        <w:t xml:space="preserve">                </w:t>
      </w:r>
    </w:p>
    <w:p w14:paraId="374733E4">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14:paraId="7AF8D98A">
      <w:pPr>
        <w:spacing w:line="52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九、产品包装及运输</w:t>
      </w:r>
    </w:p>
    <w:p w14:paraId="3AA396EA">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１、包装必须与运输方式相适应，包装方式的确定和包装费用均由乙方负责且包装物不得回收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由于不适当的包装而造成的货物有任何的损坏由乙方负责。 </w:t>
      </w:r>
    </w:p>
    <w:p w14:paraId="2194A4C7">
      <w:pPr>
        <w:spacing w:line="5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2、运输途中的货物安全问题均由乙方负责，在交货过程中，发生意外事故和故障损失，如撞、刮、裂、损等均由乙方承担责任</w:t>
      </w:r>
      <w:r>
        <w:rPr>
          <w:rFonts w:hint="eastAsia" w:ascii="宋体" w:hAnsi="宋体" w:eastAsia="宋体" w:cs="宋体"/>
          <w:color w:val="auto"/>
          <w:sz w:val="24"/>
          <w:highlight w:val="none"/>
          <w:lang w:eastAsia="zh-CN"/>
        </w:rPr>
        <w:t>。</w:t>
      </w:r>
    </w:p>
    <w:p w14:paraId="5C56A5D0">
      <w:pPr>
        <w:spacing w:line="360" w:lineRule="auto"/>
        <w:ind w:firstLine="480" w:firstLineChars="200"/>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3、提供的全部货物必须采用相应的标准的保护措施进行包装。包装应适于远距离运输，并有良好的防潮、防震、防锈和防野蛮装卸等保护措施，以确保货物安全运抵现场。乙方应承担因其包装或防护措施不妥而引起货物锈蚀、损坏或丢失的任何损失的责任和费用。</w:t>
      </w:r>
    </w:p>
    <w:p w14:paraId="58B0D459">
      <w:pPr>
        <w:spacing w:line="52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十、违约责任</w:t>
      </w:r>
    </w:p>
    <w:p w14:paraId="302A0131">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1、甲方违约责任</w:t>
      </w:r>
    </w:p>
    <w:p w14:paraId="7112DBAE">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1）乙方按协议约定履行完协议义务后，甲方无任何理由</w:t>
      </w:r>
      <w:r>
        <w:rPr>
          <w:rFonts w:hint="eastAsia" w:ascii="宋体" w:hAnsi="宋体" w:eastAsia="宋体" w:cs="宋体"/>
          <w:color w:val="auto"/>
          <w:sz w:val="24"/>
          <w:highlight w:val="none"/>
          <w:lang w:val="en-US" w:eastAsia="zh-CN"/>
        </w:rPr>
        <w:t>拒绝</w:t>
      </w:r>
      <w:r>
        <w:rPr>
          <w:rFonts w:hint="eastAsia" w:ascii="宋体" w:hAnsi="宋体" w:eastAsia="宋体" w:cs="宋体"/>
          <w:color w:val="auto"/>
          <w:sz w:val="24"/>
          <w:highlight w:val="none"/>
        </w:rPr>
        <w:t xml:space="preserve">验收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遇不可抗力除外</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的，乙方有权追究甲方逾期验收的违约责任，按照中国人民银行同期存款利率向乙方承担违约金。如遇特殊情况甲方要求推迟履行协议的，可事先征得乙方的同意。</w:t>
      </w:r>
    </w:p>
    <w:p w14:paraId="16CA0B7E">
      <w:pPr>
        <w:spacing w:line="52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2、乙方违约责任</w:t>
      </w:r>
    </w:p>
    <w:p w14:paraId="1B360182">
      <w:pPr>
        <w:spacing w:line="52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1）乙方应严格按照合同约定的时间交货，如乙方延迟交货，甲方有权追究乙方延迟交货的违约责任。每逾期一日，乙方按合同总额的千分之一承担违约金，乙方逾期供货超出交付期十天</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含十天</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以上的，甲方有权解除合同并追究乙方的违约责任，甲方解除合同的，乙方应支付合同总价款20%的违约金，乙方支付上述违约金不足以赔偿甲方损失的，甲方有权另行向乙方索赔（包括但不限于第三方索赔、律师费、诉讼费、鉴定费、公证费、差旅费等甲方采取诉讼途径发生的一切费用）。</w:t>
      </w:r>
    </w:p>
    <w:p w14:paraId="75688B54">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25982532">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3）乙方所交产品品种、型号、规格、质量、性能不符合合同规定的，由乙方负责包换或包修，并承担修理、调换或退货而支付的实际费用。乙方不能修理或者不能调换的，按合同总额的</w:t>
      </w:r>
      <w:r>
        <w:rPr>
          <w:rFonts w:hint="eastAsia" w:ascii="宋体" w:hAnsi="宋体" w:eastAsia="宋体" w:cs="宋体"/>
          <w:color w:val="auto"/>
          <w:sz w:val="24"/>
          <w:highlight w:val="none"/>
          <w:lang w:eastAsia="zh-CN"/>
        </w:rPr>
        <w:t>20%</w:t>
      </w:r>
      <w:r>
        <w:rPr>
          <w:rFonts w:hint="eastAsia" w:ascii="宋体" w:hAnsi="宋体" w:eastAsia="宋体" w:cs="宋体"/>
          <w:color w:val="auto"/>
          <w:sz w:val="24"/>
          <w:highlight w:val="none"/>
        </w:rPr>
        <w:t>承担违约金。</w:t>
      </w:r>
    </w:p>
    <w:p w14:paraId="18B3A906">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在协议供货有效期内违反本有关质量保证及售后服务的，甲方有权要求乙方支付合同总价款20%的违约金，乙方支付上述违约金不足以赔偿甲方损失的，甲方有权另行向乙方索赔（包括但不限于第三方索赔、律师费、诉讼费、鉴定费、公证费、差旅费等甲方采取诉讼途径发生的一切费用）。</w:t>
      </w:r>
    </w:p>
    <w:p w14:paraId="2674516A">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乙方向甲方承诺，如发生乙方向甲方指定人员或与该业务有关的任何工作人员行贿、送礼等行为，或与甲方相关工作人员串通，做出损害甲方利益的任何行为，每次按合同总金额的30%的数额向甲方承担违约金。</w:t>
      </w:r>
    </w:p>
    <w:p w14:paraId="51934CC0">
      <w:pPr>
        <w:pStyle w:val="1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6）本合同签订后，乙方不得以货物市场价格上涨等各种理由断货、中止供货或要求甲方调价，否则，甲方有权解除合同并拒绝支付任何合同款项，乙方向甲方支付合同总价20%的违约金</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且乙方应赔偿甲方因此遭受的全部损失，包括但不限于甲方为重新采购所支付的额外价款。</w:t>
      </w:r>
    </w:p>
    <w:p w14:paraId="480071D2">
      <w:pPr>
        <w:spacing w:line="52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十一、不可抗力</w:t>
      </w:r>
    </w:p>
    <w:p w14:paraId="79927677">
      <w:pPr>
        <w:spacing w:line="52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甲乙双方的任何一方由于不可抗力的原因不能履行合同时，应及时向对方通报不能履行或不能完全履行的理由，在取得有关主管机关证明以后，允许延期履行、部分履行或者不履行合同，并根据情况可部分或全部</w:t>
      </w:r>
      <w:r>
        <w:rPr>
          <w:rFonts w:hint="eastAsia" w:ascii="宋体" w:hAnsi="宋体" w:eastAsia="宋体" w:cs="宋体"/>
          <w:bCs/>
          <w:color w:val="auto"/>
          <w:sz w:val="24"/>
          <w:highlight w:val="none"/>
          <w:lang w:eastAsia="zh-CN"/>
        </w:rPr>
        <w:t>免于</w:t>
      </w:r>
      <w:r>
        <w:rPr>
          <w:rFonts w:hint="eastAsia" w:ascii="宋体" w:hAnsi="宋体" w:eastAsia="宋体" w:cs="宋体"/>
          <w:bCs/>
          <w:color w:val="auto"/>
          <w:sz w:val="24"/>
          <w:highlight w:val="none"/>
        </w:rPr>
        <w:t>承担违约责任。</w:t>
      </w:r>
    </w:p>
    <w:p w14:paraId="6B920110">
      <w:pPr>
        <w:spacing w:line="520" w:lineRule="exact"/>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2、“不可抗力”是指甲乙双方不能合理控制、不可预见或即使预见亦无法避免的事件，该事件妨碍、影响或延误任何一方根据合同履行其全部或部分义务。该事件包括但不限于政府行为、电信行业行为、自然灾害、战争或</w:t>
      </w:r>
      <w:r>
        <w:rPr>
          <w:rFonts w:hint="eastAsia" w:ascii="宋体" w:hAnsi="宋体" w:eastAsia="宋体" w:cs="宋体"/>
          <w:bCs/>
          <w:color w:val="auto"/>
          <w:sz w:val="24"/>
          <w:highlight w:val="none"/>
          <w:lang w:eastAsia="zh-CN"/>
        </w:rPr>
        <w:t>任何其他</w:t>
      </w:r>
      <w:r>
        <w:rPr>
          <w:rFonts w:hint="eastAsia" w:ascii="宋体" w:hAnsi="宋体" w:eastAsia="宋体" w:cs="宋体"/>
          <w:bCs/>
          <w:color w:val="auto"/>
          <w:sz w:val="24"/>
          <w:highlight w:val="none"/>
        </w:rPr>
        <w:t>类似事件</w:t>
      </w:r>
      <w:r>
        <w:rPr>
          <w:rFonts w:hint="eastAsia" w:ascii="宋体" w:hAnsi="宋体" w:eastAsia="宋体" w:cs="宋体"/>
          <w:bCs/>
          <w:color w:val="auto"/>
          <w:sz w:val="24"/>
          <w:highlight w:val="none"/>
          <w:lang w:eastAsia="zh-CN"/>
        </w:rPr>
        <w:t>。</w:t>
      </w:r>
    </w:p>
    <w:p w14:paraId="7B1D469E">
      <w:pPr>
        <w:spacing w:line="52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十二、争议解决</w:t>
      </w:r>
    </w:p>
    <w:p w14:paraId="18466648">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本合同如发生纠纷，当事人双方应当及时协商解决，协商不成时，双方均可向甲方所在地人民法院起诉。</w:t>
      </w:r>
    </w:p>
    <w:p w14:paraId="7249D307">
      <w:pPr>
        <w:spacing w:line="52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十三、合同的文本及生效</w:t>
      </w:r>
    </w:p>
    <w:p w14:paraId="28636838">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宋体"/>
          <w:bCs/>
          <w:color w:val="000000"/>
          <w:sz w:val="24"/>
          <w:highlight w:val="none"/>
        </w:rPr>
      </w:pPr>
      <w:r>
        <w:rPr>
          <w:rFonts w:hint="eastAsia" w:ascii="宋体" w:hAnsi="宋体" w:eastAsia="宋体" w:cs="宋体"/>
          <w:bCs/>
          <w:color w:val="auto"/>
          <w:sz w:val="24"/>
          <w:highlight w:val="none"/>
        </w:rPr>
        <w:t>1、本合同一式陆份，甲方执肆份、乙方执贰份</w:t>
      </w:r>
      <w:r>
        <w:rPr>
          <w:rFonts w:hint="eastAsia" w:ascii="宋体" w:hAnsi="宋体" w:eastAsia="宋体" w:cs="宋体"/>
          <w:bCs/>
          <w:color w:val="auto"/>
          <w:sz w:val="24"/>
          <w:highlight w:val="none"/>
          <w:lang w:eastAsia="zh-CN"/>
        </w:rPr>
        <w:t>，具有</w:t>
      </w:r>
      <w:r>
        <w:rPr>
          <w:rFonts w:hint="eastAsia" w:ascii="宋体" w:hAnsi="宋体" w:eastAsia="宋体" w:cs="宋体"/>
          <w:bCs/>
          <w:color w:val="000000"/>
          <w:sz w:val="24"/>
          <w:highlight w:val="none"/>
          <w:lang w:val="en-US" w:eastAsia="zh-CN"/>
        </w:rPr>
        <w:t>同等法律效力</w:t>
      </w:r>
      <w:r>
        <w:rPr>
          <w:rFonts w:hint="eastAsia" w:ascii="宋体" w:hAnsi="宋体" w:eastAsia="宋体" w:cs="宋体"/>
          <w:bCs/>
          <w:color w:val="000000"/>
          <w:kern w:val="2"/>
          <w:sz w:val="24"/>
          <w:szCs w:val="24"/>
          <w:lang w:val="en-US" w:eastAsia="zh-CN" w:bidi="ar"/>
        </w:rPr>
        <w:t>（若甲乙双方采取线上签约方式，则不涉及此条款）</w:t>
      </w:r>
      <w:r>
        <w:rPr>
          <w:rFonts w:hint="eastAsia" w:ascii="宋体" w:hAnsi="宋体" w:eastAsia="宋体" w:cs="宋体"/>
          <w:bCs/>
          <w:color w:val="000000"/>
          <w:sz w:val="24"/>
        </w:rPr>
        <w:t>。</w:t>
      </w:r>
    </w:p>
    <w:p w14:paraId="0E12FE24">
      <w:pPr>
        <w:spacing w:line="52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000000"/>
          <w:sz w:val="24"/>
          <w:highlight w:val="none"/>
        </w:rPr>
        <w:t>2、本合同经双方法定代表人</w:t>
      </w:r>
      <w:r>
        <w:rPr>
          <w:rFonts w:hint="eastAsia" w:ascii="宋体" w:hAnsi="宋体" w:eastAsia="宋体" w:cs="宋体"/>
          <w:bCs/>
          <w:color w:val="000000"/>
          <w:kern w:val="2"/>
          <w:sz w:val="24"/>
          <w:szCs w:val="24"/>
          <w:lang w:val="en-US" w:eastAsia="zh-CN" w:bidi="ar"/>
        </w:rPr>
        <w:t>或委托代理人签字且单位盖章之日</w:t>
      </w:r>
      <w:r>
        <w:rPr>
          <w:rFonts w:hint="eastAsia" w:ascii="宋体" w:hAnsi="宋体" w:eastAsia="宋体" w:cs="宋体"/>
          <w:bCs/>
          <w:color w:val="000000"/>
          <w:kern w:val="2"/>
          <w:sz w:val="24"/>
          <w:szCs w:val="24"/>
          <w:lang w:eastAsia="zh-CN" w:bidi="ar"/>
        </w:rPr>
        <w:t>起</w:t>
      </w:r>
      <w:r>
        <w:rPr>
          <w:rFonts w:hint="eastAsia" w:ascii="宋体" w:hAnsi="宋体" w:eastAsia="宋体" w:cs="宋体"/>
          <w:bCs/>
          <w:color w:val="auto"/>
          <w:sz w:val="24"/>
          <w:highlight w:val="none"/>
        </w:rPr>
        <w:t>成立生效。</w:t>
      </w:r>
    </w:p>
    <w:p w14:paraId="1CD95658">
      <w:pPr>
        <w:spacing w:line="52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3、合同内容如遇国家</w:t>
      </w:r>
      <w:r>
        <w:rPr>
          <w:rFonts w:hint="eastAsia" w:ascii="宋体" w:hAnsi="宋体" w:eastAsia="宋体" w:cs="宋体"/>
          <w:bCs/>
          <w:color w:val="auto"/>
          <w:sz w:val="24"/>
          <w:highlight w:val="none"/>
          <w:lang w:eastAsia="zh-CN"/>
        </w:rPr>
        <w:t>法律法规</w:t>
      </w:r>
      <w:r>
        <w:rPr>
          <w:rFonts w:hint="eastAsia" w:ascii="宋体" w:hAnsi="宋体" w:eastAsia="宋体" w:cs="宋体"/>
          <w:bCs/>
          <w:color w:val="auto"/>
          <w:sz w:val="24"/>
          <w:highlight w:val="none"/>
        </w:rPr>
        <w:t>及政策另有规定的，从其规定。</w:t>
      </w:r>
    </w:p>
    <w:p w14:paraId="4BCD5CC1">
      <w:pPr>
        <w:spacing w:line="52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十四、其他约定事项</w:t>
      </w:r>
    </w:p>
    <w:p w14:paraId="62BCE4B7">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1、和本合同相关的双方往来函件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包括传真件、电子邮件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与原件具有同等的法律效力，修改无效。</w:t>
      </w:r>
    </w:p>
    <w:p w14:paraId="68FD3541">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2、与本合同有关的招投标文件、答疑附件、合同附件</w:t>
      </w:r>
      <w:r>
        <w:rPr>
          <w:rFonts w:hint="eastAsia" w:ascii="宋体" w:hAnsi="宋体" w:eastAsia="宋体" w:cs="宋体"/>
          <w:color w:val="auto"/>
          <w:sz w:val="24"/>
          <w:highlight w:val="none"/>
          <w:lang w:eastAsia="zh-CN"/>
        </w:rPr>
        <w:t>、中标（成交）通知书</w:t>
      </w:r>
      <w:r>
        <w:rPr>
          <w:rFonts w:hint="eastAsia" w:ascii="宋体" w:hAnsi="宋体" w:eastAsia="宋体" w:cs="宋体"/>
          <w:color w:val="auto"/>
          <w:sz w:val="24"/>
          <w:highlight w:val="none"/>
        </w:rPr>
        <w:t>均是本合同不可分割的组成部分，与本合同具有同等法律效力，其他未尽事宜从其规定。</w:t>
      </w:r>
    </w:p>
    <w:p w14:paraId="0120215B">
      <w:pPr>
        <w:pStyle w:val="10"/>
        <w:keepNext w:val="0"/>
        <w:keepLines w:val="0"/>
        <w:pageBreakBefore w:val="0"/>
        <w:widowControl w:val="0"/>
        <w:kinsoku/>
        <w:wordWrap/>
        <w:overflowPunct/>
        <w:topLinePunct w:val="0"/>
        <w:autoSpaceDE w:val="0"/>
        <w:autoSpaceDN w:val="0"/>
        <w:bidi w:val="0"/>
        <w:adjustRightInd/>
        <w:snapToGrid/>
        <w:ind w:left="0" w:leftChars="0"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3、双方明确：本合同任何一方不得对招标文件确定的事项和中标人投标文件作实质性修改。如任何一方修改均为无效条款，该条款应以招标文件约定为准，招标文件未约定以中标通知书、投标文件为准。</w:t>
      </w:r>
    </w:p>
    <w:p w14:paraId="745AB7DE">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本合同中所载的书面通知方式仅指当事人亲自送达、挂号信、EMS方式。一方采取当事人亲自送达方式的，另一方有积极配合签收的义务。如一方拒绝签收而使另一方变更送达方式的，由此所</w:t>
      </w:r>
      <w:r>
        <w:rPr>
          <w:rFonts w:hint="eastAsia" w:ascii="宋体" w:hAnsi="宋体" w:eastAsia="宋体" w:cs="宋体"/>
          <w:color w:val="auto"/>
          <w:sz w:val="24"/>
          <w:highlight w:val="none"/>
          <w:lang w:val="en-US" w:eastAsia="zh-CN"/>
        </w:rPr>
        <w:t>产</w:t>
      </w:r>
      <w:r>
        <w:rPr>
          <w:rFonts w:hint="eastAsia" w:ascii="宋体" w:hAnsi="宋体" w:eastAsia="宋体" w:cs="宋体"/>
          <w:color w:val="auto"/>
          <w:sz w:val="24"/>
          <w:highlight w:val="none"/>
        </w:rPr>
        <w:t>生的费用应当由违约方承担；如以EMS或快递方式寄送的，如无相反证据证明，自寄送之日起的第三日为送达之日。</w:t>
      </w:r>
    </w:p>
    <w:p w14:paraId="042D8CAA">
      <w:pPr>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本合同首部双方的联系方式及地址均为双方有效的送达地址，</w:t>
      </w:r>
      <w:r>
        <w:rPr>
          <w:rFonts w:hint="eastAsia" w:ascii="宋体" w:hAnsi="宋体" w:eastAsia="宋体" w:cs="宋体"/>
          <w:color w:val="000000"/>
          <w:sz w:val="24"/>
          <w:highlight w:val="none"/>
          <w:lang w:val="en-US" w:eastAsia="zh-CN"/>
        </w:rPr>
        <w:t>如一方地址发生变更，应在变更后当日向对方书面通知，否则，向原地址送达的，视为送达成功。因一方未及时通知变更地址而导致的任何法律文书未能实际送达的，由该方自行承担由此产生的一切法律后果。</w:t>
      </w:r>
    </w:p>
    <w:p w14:paraId="28806583">
      <w:pPr>
        <w:spacing w:line="520" w:lineRule="exact"/>
        <w:ind w:firstLine="360" w:firstLineChars="150"/>
        <w:rPr>
          <w:rFonts w:hint="eastAsia" w:ascii="宋体" w:hAnsi="宋体" w:eastAsia="宋体" w:cs="宋体"/>
          <w:color w:val="auto"/>
          <w:sz w:val="24"/>
          <w:highlight w:val="none"/>
        </w:rPr>
      </w:pPr>
    </w:p>
    <w:p w14:paraId="2A3FCFFE">
      <w:pPr>
        <w:spacing w:line="52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（以下无正文，为本合同签署页）</w:t>
      </w:r>
    </w:p>
    <w:p w14:paraId="6AE929AF">
      <w:pPr>
        <w:spacing w:line="520" w:lineRule="exact"/>
        <w:rPr>
          <w:rFonts w:hint="eastAsia" w:ascii="宋体" w:hAnsi="宋体" w:eastAsia="宋体" w:cs="宋体"/>
          <w:color w:val="auto"/>
          <w:sz w:val="24"/>
          <w:highlight w:val="none"/>
        </w:rPr>
      </w:pPr>
    </w:p>
    <w:p w14:paraId="25FA67D3">
      <w:pPr>
        <w:spacing w:line="520" w:lineRule="exact"/>
        <w:rPr>
          <w:rFonts w:hint="eastAsia" w:ascii="宋体" w:hAnsi="宋体" w:eastAsia="宋体" w:cs="宋体"/>
          <w:color w:val="auto"/>
          <w:sz w:val="24"/>
          <w:highlight w:val="none"/>
        </w:rPr>
      </w:pPr>
    </w:p>
    <w:p w14:paraId="7F2C3B39">
      <w:pPr>
        <w:spacing w:line="520" w:lineRule="exact"/>
        <w:rPr>
          <w:rFonts w:hint="eastAsia" w:ascii="宋体" w:hAnsi="宋体" w:eastAsia="宋体" w:cs="宋体"/>
          <w:color w:val="auto"/>
          <w:sz w:val="24"/>
          <w:highlight w:val="none"/>
        </w:rPr>
      </w:pPr>
      <w:r>
        <w:rPr>
          <w:rFonts w:hint="eastAsia" w:ascii="宋体" w:hAnsi="宋体" w:eastAsia="宋体" w:cs="宋体"/>
          <w:color w:val="FF0000"/>
          <w:sz w:val="24"/>
          <w:highlight w:val="none"/>
        </w:rPr>
        <w:t>甲方（盖章）：</w:t>
      </w:r>
      <w:r>
        <w:rPr>
          <w:rFonts w:hint="eastAsia" w:ascii="宋体" w:hAnsi="宋体" w:eastAsia="宋体" w:cs="宋体"/>
          <w:color w:val="auto"/>
          <w:sz w:val="24"/>
          <w:highlight w:val="none"/>
        </w:rPr>
        <w:t xml:space="preserve">                          </w:t>
      </w:r>
      <w:r>
        <w:rPr>
          <w:rFonts w:hint="eastAsia" w:ascii="宋体" w:hAnsi="宋体" w:eastAsia="宋体" w:cs="宋体"/>
          <w:color w:val="FF0000"/>
          <w:sz w:val="24"/>
          <w:highlight w:val="none"/>
        </w:rPr>
        <w:t>乙方（盖章）：</w:t>
      </w:r>
    </w:p>
    <w:p w14:paraId="36C1C581">
      <w:pPr>
        <w:spacing w:line="520" w:lineRule="exact"/>
        <w:rPr>
          <w:rFonts w:hint="eastAsia" w:ascii="宋体" w:hAnsi="宋体" w:eastAsia="宋体" w:cs="宋体"/>
          <w:color w:val="auto"/>
          <w:sz w:val="24"/>
          <w:highlight w:val="none"/>
        </w:rPr>
      </w:pPr>
      <w:r>
        <w:rPr>
          <w:rFonts w:hint="eastAsia" w:ascii="宋体" w:hAnsi="宋体" w:eastAsia="宋体" w:cs="宋体"/>
          <w:color w:val="FF0000"/>
          <w:sz w:val="24"/>
          <w:highlight w:val="none"/>
        </w:rPr>
        <w:t>法</w:t>
      </w:r>
      <w:r>
        <w:rPr>
          <w:rFonts w:hint="eastAsia" w:ascii="宋体" w:hAnsi="宋体" w:eastAsia="宋体" w:cs="宋体"/>
          <w:color w:val="FF0000"/>
          <w:sz w:val="24"/>
          <w:highlight w:val="none"/>
          <w:lang w:val="en-US" w:eastAsia="zh-CN"/>
        </w:rPr>
        <w:t>定代表人</w:t>
      </w:r>
      <w:r>
        <w:rPr>
          <w:rFonts w:hint="eastAsia" w:ascii="宋体" w:hAnsi="宋体" w:eastAsia="宋体" w:cs="宋体"/>
          <w:color w:val="FF0000"/>
          <w:sz w:val="24"/>
          <w:highlight w:val="none"/>
        </w:rPr>
        <w:t>或授权代表（签字）：</w:t>
      </w:r>
      <w:r>
        <w:rPr>
          <w:rFonts w:hint="eastAsia" w:ascii="宋体" w:hAnsi="宋体" w:eastAsia="宋体" w:cs="宋体"/>
          <w:color w:val="auto"/>
          <w:sz w:val="24"/>
          <w:highlight w:val="none"/>
        </w:rPr>
        <w:t xml:space="preserve">          </w:t>
      </w:r>
      <w:r>
        <w:rPr>
          <w:rFonts w:hint="eastAsia" w:ascii="宋体" w:hAnsi="宋体" w:eastAsia="宋体" w:cs="宋体"/>
          <w:color w:val="FF0000"/>
          <w:sz w:val="24"/>
          <w:highlight w:val="none"/>
        </w:rPr>
        <w:t>法</w:t>
      </w:r>
      <w:r>
        <w:rPr>
          <w:rFonts w:hint="eastAsia" w:ascii="宋体" w:hAnsi="宋体" w:eastAsia="宋体" w:cs="宋体"/>
          <w:color w:val="FF0000"/>
          <w:sz w:val="24"/>
          <w:highlight w:val="none"/>
          <w:lang w:val="en-US" w:eastAsia="zh-CN"/>
        </w:rPr>
        <w:t>定代表人</w:t>
      </w:r>
      <w:r>
        <w:rPr>
          <w:rFonts w:hint="eastAsia" w:ascii="宋体" w:hAnsi="宋体" w:eastAsia="宋体" w:cs="宋体"/>
          <w:color w:val="FF0000"/>
          <w:sz w:val="24"/>
          <w:highlight w:val="none"/>
        </w:rPr>
        <w:t>或授权代表（签字）：</w:t>
      </w:r>
    </w:p>
    <w:p w14:paraId="35D0DA4E">
      <w:pPr>
        <w:spacing w:line="520" w:lineRule="exact"/>
        <w:rPr>
          <w:rFonts w:hint="eastAsia" w:ascii="宋体" w:hAnsi="宋体" w:eastAsia="宋体" w:cs="宋体"/>
          <w:color w:val="auto"/>
          <w:sz w:val="24"/>
          <w:highlight w:val="none"/>
        </w:rPr>
      </w:pPr>
      <w:r>
        <w:rPr>
          <w:rFonts w:hint="eastAsia" w:ascii="宋体" w:hAnsi="宋体" w:eastAsia="宋体" w:cs="宋体"/>
          <w:color w:val="FF0000"/>
          <w:sz w:val="24"/>
          <w:highlight w:val="none"/>
        </w:rPr>
        <w:t>地址：</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FF0000"/>
          <w:sz w:val="24"/>
          <w:highlight w:val="none"/>
        </w:rPr>
        <w:t>地址：</w:t>
      </w:r>
      <w:r>
        <w:rPr>
          <w:rFonts w:hint="eastAsia" w:ascii="宋体" w:hAnsi="宋体" w:eastAsia="宋体" w:cs="宋体"/>
          <w:color w:val="auto"/>
          <w:sz w:val="24"/>
          <w:highlight w:val="none"/>
        </w:rPr>
        <w:t xml:space="preserve">                                 </w:t>
      </w:r>
    </w:p>
    <w:p w14:paraId="642C6253">
      <w:pPr>
        <w:spacing w:line="520" w:lineRule="exact"/>
        <w:rPr>
          <w:rFonts w:hint="eastAsia" w:ascii="宋体" w:hAnsi="宋体" w:eastAsia="宋体" w:cs="宋体"/>
          <w:color w:val="auto"/>
          <w:sz w:val="24"/>
          <w:highlight w:val="none"/>
        </w:rPr>
      </w:pPr>
      <w:r>
        <w:rPr>
          <w:rFonts w:hint="eastAsia" w:ascii="宋体" w:hAnsi="宋体" w:eastAsia="宋体" w:cs="宋体"/>
          <w:color w:val="FF0000"/>
          <w:sz w:val="24"/>
          <w:highlight w:val="none"/>
        </w:rPr>
        <w:t>电话：</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FF0000"/>
          <w:sz w:val="24"/>
          <w:highlight w:val="none"/>
        </w:rPr>
        <w:t>电话：</w:t>
      </w:r>
      <w:r>
        <w:rPr>
          <w:rFonts w:hint="eastAsia" w:ascii="宋体" w:hAnsi="宋体" w:eastAsia="宋体" w:cs="宋体"/>
          <w:color w:val="auto"/>
          <w:sz w:val="24"/>
          <w:highlight w:val="none"/>
        </w:rPr>
        <w:t xml:space="preserve">                               </w:t>
      </w:r>
    </w:p>
    <w:p w14:paraId="054B9C61">
      <w:pPr>
        <w:spacing w:line="520" w:lineRule="exact"/>
        <w:rPr>
          <w:rFonts w:hint="eastAsia" w:ascii="宋体" w:hAnsi="宋体" w:eastAsia="宋体" w:cs="宋体"/>
          <w:color w:val="auto"/>
          <w:sz w:val="24"/>
          <w:highlight w:val="none"/>
        </w:rPr>
      </w:pPr>
      <w:r>
        <w:rPr>
          <w:rFonts w:hint="eastAsia" w:ascii="宋体" w:hAnsi="宋体" w:eastAsia="宋体" w:cs="宋体"/>
          <w:color w:val="FF0000"/>
          <w:sz w:val="24"/>
          <w:highlight w:val="none"/>
        </w:rPr>
        <w:t xml:space="preserve">日期：                   </w:t>
      </w:r>
      <w:r>
        <w:rPr>
          <w:rFonts w:hint="eastAsia" w:ascii="宋体" w:hAnsi="宋体" w:eastAsia="宋体" w:cs="宋体"/>
          <w:color w:val="FF0000"/>
          <w:sz w:val="24"/>
          <w:highlight w:val="none"/>
          <w:lang w:val="en-US" w:eastAsia="zh-CN"/>
        </w:rPr>
        <w:t xml:space="preserve">          </w:t>
      </w:r>
      <w:r>
        <w:rPr>
          <w:rFonts w:hint="eastAsia" w:ascii="宋体" w:hAnsi="宋体" w:eastAsia="宋体" w:cs="宋体"/>
          <w:color w:val="FF0000"/>
          <w:sz w:val="24"/>
          <w:highlight w:val="none"/>
        </w:rPr>
        <w:t xml:space="preserve">    </w:t>
      </w:r>
      <w:r>
        <w:rPr>
          <w:rFonts w:hint="eastAsia" w:ascii="宋体" w:hAnsi="宋体" w:eastAsia="宋体" w:cs="宋体"/>
          <w:color w:val="FF0000"/>
          <w:sz w:val="24"/>
          <w:highlight w:val="none"/>
          <w:lang w:val="en-US" w:eastAsia="zh-CN"/>
        </w:rPr>
        <w:t xml:space="preserve"> </w:t>
      </w:r>
      <w:r>
        <w:rPr>
          <w:rFonts w:hint="eastAsia" w:ascii="宋体" w:hAnsi="宋体" w:eastAsia="宋体" w:cs="宋体"/>
          <w:color w:val="FF0000"/>
          <w:sz w:val="24"/>
          <w:highlight w:val="none"/>
        </w:rPr>
        <w:t>日期：</w:t>
      </w:r>
      <w:r>
        <w:rPr>
          <w:rFonts w:hint="eastAsia" w:ascii="宋体" w:hAnsi="宋体" w:eastAsia="宋体" w:cs="宋体"/>
          <w:color w:val="auto"/>
          <w:sz w:val="24"/>
          <w:highlight w:val="none"/>
        </w:rPr>
        <w:t xml:space="preserve">                                                        </w:t>
      </w:r>
    </w:p>
    <w:p w14:paraId="7223A784">
      <w:pPr>
        <w:rPr>
          <w:rFonts w:hint="eastAsia" w:ascii="宋体" w:hAnsi="宋体" w:eastAsia="宋体" w:cs="宋体"/>
          <w:color w:val="auto"/>
          <w:highlight w:val="none"/>
        </w:rPr>
      </w:pPr>
    </w:p>
    <w:p w14:paraId="430174C1">
      <w:pPr>
        <w:rPr>
          <w:rFonts w:hint="eastAsia" w:ascii="宋体" w:hAnsi="宋体" w:eastAsia="宋体" w:cs="宋体"/>
          <w:color w:val="auto"/>
          <w:highlight w:val="none"/>
        </w:rPr>
      </w:pPr>
    </w:p>
    <w:p w14:paraId="0854D003">
      <w:pPr>
        <w:rPr>
          <w:rFonts w:hint="eastAsia" w:ascii="宋体" w:hAnsi="宋体" w:eastAsia="宋体" w:cs="宋体"/>
          <w:color w:val="auto"/>
          <w:highlight w:val="none"/>
        </w:rPr>
      </w:pPr>
    </w:p>
    <w:p w14:paraId="1250FA01">
      <w:pPr>
        <w:spacing w:line="500" w:lineRule="exact"/>
        <w:rPr>
          <w:rFonts w:hint="eastAsia" w:ascii="宋体" w:hAnsi="宋体" w:eastAsia="宋体" w:cs="宋体"/>
          <w:color w:val="auto"/>
          <w:sz w:val="28"/>
          <w:szCs w:val="28"/>
          <w:highlight w:val="none"/>
          <w:lang w:val="en-US" w:eastAsia="zh-CN"/>
        </w:rPr>
      </w:pPr>
    </w:p>
    <w:p w14:paraId="69D12A83">
      <w:pPr>
        <w:spacing w:line="500" w:lineRule="exact"/>
        <w:rPr>
          <w:rFonts w:hint="eastAsia" w:ascii="宋体" w:hAnsi="宋体" w:eastAsia="宋体" w:cs="宋体"/>
          <w:color w:val="auto"/>
          <w:sz w:val="28"/>
          <w:szCs w:val="28"/>
          <w:highlight w:val="none"/>
          <w:lang w:val="en-US" w:eastAsia="zh-CN"/>
        </w:rPr>
      </w:pPr>
    </w:p>
    <w:p w14:paraId="02E93C01">
      <w:pPr>
        <w:spacing w:line="500" w:lineRule="exact"/>
        <w:rPr>
          <w:rFonts w:hint="eastAsia" w:ascii="宋体" w:hAnsi="宋体" w:eastAsia="宋体" w:cs="宋体"/>
          <w:color w:val="auto"/>
          <w:sz w:val="28"/>
          <w:szCs w:val="28"/>
          <w:highlight w:val="none"/>
          <w:lang w:val="en-US" w:eastAsia="zh-CN"/>
        </w:rPr>
      </w:pPr>
    </w:p>
    <w:p w14:paraId="5AB6DB4E">
      <w:pPr>
        <w:spacing w:line="500" w:lineRule="exact"/>
        <w:rPr>
          <w:rFonts w:hint="eastAsia" w:ascii="宋体" w:hAnsi="宋体" w:eastAsia="宋体" w:cs="宋体"/>
          <w:color w:val="auto"/>
          <w:sz w:val="28"/>
          <w:szCs w:val="28"/>
          <w:highlight w:val="none"/>
          <w:lang w:val="en-US" w:eastAsia="zh-CN"/>
        </w:rPr>
      </w:pPr>
    </w:p>
    <w:p w14:paraId="6A090C86">
      <w:pPr>
        <w:spacing w:line="500" w:lineRule="exact"/>
        <w:rPr>
          <w:rFonts w:hint="eastAsia" w:ascii="宋体" w:hAnsi="宋体" w:eastAsia="宋体" w:cs="宋体"/>
          <w:color w:val="auto"/>
          <w:sz w:val="28"/>
          <w:szCs w:val="28"/>
          <w:highlight w:val="none"/>
          <w:lang w:val="en-US" w:eastAsia="zh-CN"/>
        </w:rPr>
      </w:pPr>
    </w:p>
    <w:p w14:paraId="05817F56">
      <w:pPr>
        <w:spacing w:line="500" w:lineRule="exact"/>
        <w:rPr>
          <w:rFonts w:hint="eastAsia" w:ascii="宋体" w:hAnsi="宋体" w:eastAsia="宋体" w:cs="宋体"/>
          <w:color w:val="auto"/>
          <w:sz w:val="28"/>
          <w:szCs w:val="28"/>
          <w:highlight w:val="none"/>
          <w:lang w:val="en-US" w:eastAsia="zh-CN"/>
        </w:rPr>
      </w:pPr>
    </w:p>
    <w:p w14:paraId="1A1A266A">
      <w:pPr>
        <w:spacing w:line="500" w:lineRule="exact"/>
        <w:rPr>
          <w:rFonts w:hint="eastAsia" w:ascii="宋体" w:hAnsi="宋体" w:eastAsia="宋体" w:cs="宋体"/>
          <w:color w:val="auto"/>
          <w:sz w:val="28"/>
          <w:szCs w:val="28"/>
          <w:highlight w:val="none"/>
          <w:lang w:val="en-US" w:eastAsia="zh-CN"/>
        </w:rPr>
      </w:pPr>
    </w:p>
    <w:p w14:paraId="54999687">
      <w:pPr>
        <w:spacing w:line="500" w:lineRule="exact"/>
        <w:rPr>
          <w:rFonts w:hint="eastAsia" w:ascii="宋体" w:hAnsi="宋体" w:eastAsia="宋体" w:cs="宋体"/>
          <w:color w:val="auto"/>
          <w:sz w:val="28"/>
          <w:szCs w:val="28"/>
          <w:highlight w:val="none"/>
          <w:lang w:val="en-US" w:eastAsia="zh-CN"/>
        </w:rPr>
      </w:pPr>
    </w:p>
    <w:p w14:paraId="28DD347F">
      <w:pPr>
        <w:spacing w:line="500" w:lineRule="exact"/>
        <w:rPr>
          <w:rFonts w:hint="eastAsia" w:ascii="宋体" w:hAnsi="宋体" w:eastAsia="宋体" w:cs="宋体"/>
          <w:color w:val="auto"/>
          <w:sz w:val="28"/>
          <w:szCs w:val="28"/>
          <w:highlight w:val="none"/>
          <w:lang w:val="en-US" w:eastAsia="zh-CN"/>
        </w:rPr>
      </w:pPr>
    </w:p>
    <w:p w14:paraId="6C2D462B">
      <w:pPr>
        <w:spacing w:line="500" w:lineRule="exact"/>
        <w:rPr>
          <w:rFonts w:hint="eastAsia" w:ascii="宋体" w:hAnsi="宋体" w:eastAsia="宋体" w:cs="宋体"/>
          <w:color w:val="auto"/>
          <w:sz w:val="28"/>
          <w:szCs w:val="28"/>
          <w:highlight w:val="none"/>
          <w:lang w:val="en-US" w:eastAsia="zh-CN"/>
        </w:rPr>
      </w:pPr>
    </w:p>
    <w:p w14:paraId="326543CF">
      <w:pPr>
        <w:spacing w:line="500" w:lineRule="exact"/>
        <w:rPr>
          <w:rFonts w:hint="eastAsia" w:ascii="宋体" w:hAnsi="宋体" w:eastAsia="宋体" w:cs="宋体"/>
          <w:color w:val="auto"/>
          <w:sz w:val="28"/>
          <w:szCs w:val="28"/>
          <w:highlight w:val="none"/>
          <w:lang w:val="en-US" w:eastAsia="zh-CN"/>
        </w:rPr>
      </w:pPr>
    </w:p>
    <w:p w14:paraId="3B69285D">
      <w:pPr>
        <w:spacing w:line="500" w:lineRule="exact"/>
        <w:rPr>
          <w:rFonts w:hint="eastAsia" w:ascii="宋体" w:hAnsi="宋体" w:eastAsia="宋体" w:cs="宋体"/>
          <w:color w:val="auto"/>
          <w:sz w:val="28"/>
          <w:szCs w:val="28"/>
          <w:highlight w:val="none"/>
          <w:lang w:val="en-US" w:eastAsia="zh-CN"/>
        </w:rPr>
      </w:pPr>
    </w:p>
    <w:p w14:paraId="636C764B">
      <w:pPr>
        <w:spacing w:line="50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附件1：技术参数清单</w:t>
      </w:r>
    </w:p>
    <w:p w14:paraId="3DA322C1">
      <w:pPr>
        <w:spacing w:line="500" w:lineRule="exact"/>
        <w:rPr>
          <w:rFonts w:hint="eastAsia" w:ascii="宋体" w:hAnsi="宋体" w:eastAsia="宋体" w:cs="宋体"/>
          <w:color w:val="auto"/>
          <w:sz w:val="28"/>
          <w:szCs w:val="28"/>
          <w:highlight w:val="none"/>
        </w:rPr>
      </w:pPr>
    </w:p>
    <w:p w14:paraId="1D8D30D4">
      <w:pPr>
        <w:spacing w:line="500" w:lineRule="exact"/>
        <w:rPr>
          <w:rFonts w:hint="eastAsia" w:ascii="宋体" w:hAnsi="宋体" w:eastAsia="宋体" w:cs="宋体"/>
          <w:b/>
          <w:color w:val="auto"/>
          <w:sz w:val="44"/>
          <w:szCs w:val="44"/>
          <w:highlight w:val="none"/>
        </w:rPr>
      </w:pPr>
      <w:r>
        <w:rPr>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：质量及服务承诺书</w:t>
      </w:r>
    </w:p>
    <w:p w14:paraId="56E49603">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质量</w:t>
      </w:r>
      <w:r>
        <w:rPr>
          <w:rFonts w:hint="eastAsia" w:ascii="宋体" w:hAnsi="宋体" w:eastAsia="宋体" w:cs="宋体"/>
          <w:b/>
          <w:bCs/>
          <w:color w:val="auto"/>
          <w:sz w:val="44"/>
          <w:szCs w:val="44"/>
          <w:highlight w:val="none"/>
          <w:lang w:val="en-US" w:eastAsia="zh-CN"/>
        </w:rPr>
        <w:t>及服务</w:t>
      </w:r>
      <w:r>
        <w:rPr>
          <w:rFonts w:hint="eastAsia" w:ascii="宋体" w:hAnsi="宋体" w:eastAsia="宋体" w:cs="宋体"/>
          <w:b/>
          <w:bCs/>
          <w:color w:val="auto"/>
          <w:sz w:val="44"/>
          <w:szCs w:val="44"/>
          <w:highlight w:val="none"/>
        </w:rPr>
        <w:t>承诺书</w:t>
      </w:r>
    </w:p>
    <w:p w14:paraId="5A0A8704">
      <w:pPr>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　</w:t>
      </w:r>
      <w:r>
        <w:rPr>
          <w:rFonts w:hint="eastAsia" w:ascii="宋体" w:hAnsi="宋体" w:eastAsia="宋体" w:cs="宋体"/>
          <w:color w:val="auto"/>
          <w:sz w:val="30"/>
          <w:szCs w:val="30"/>
          <w:highlight w:val="none"/>
          <w:lang w:val="en-US" w:eastAsia="zh-CN"/>
        </w:rPr>
        <w:t xml:space="preserve">  </w:t>
      </w:r>
    </w:p>
    <w:p w14:paraId="1C93FFAA">
      <w:pPr>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对于贵</w:t>
      </w:r>
      <w:r>
        <w:rPr>
          <w:rFonts w:hint="eastAsia" w:ascii="宋体" w:hAnsi="宋体" w:eastAsia="宋体" w:cs="宋体"/>
          <w:color w:val="auto"/>
          <w:sz w:val="30"/>
          <w:szCs w:val="30"/>
          <w:highlight w:val="none"/>
          <w:lang w:val="en-US" w:eastAsia="zh-CN"/>
        </w:rPr>
        <w:t>单位采购</w:t>
      </w:r>
      <w:r>
        <w:rPr>
          <w:rFonts w:hint="eastAsia" w:ascii="宋体" w:hAnsi="宋体" w:eastAsia="宋体" w:cs="宋体"/>
          <w:color w:val="FF0000"/>
          <w:sz w:val="30"/>
          <w:szCs w:val="30"/>
          <w:highlight w:val="none"/>
          <w:u w:val="single"/>
          <w:lang w:val="en-US" w:eastAsia="zh-CN"/>
        </w:rPr>
        <w:t xml:space="preserve">                       </w:t>
      </w:r>
      <w:r>
        <w:rPr>
          <w:rFonts w:hint="eastAsia" w:ascii="宋体" w:hAnsi="宋体" w:eastAsia="宋体" w:cs="宋体"/>
          <w:color w:val="FF0000"/>
          <w:sz w:val="30"/>
          <w:szCs w:val="30"/>
          <w:highlight w:val="none"/>
          <w:lang w:val="en-US" w:eastAsia="zh-CN"/>
        </w:rPr>
        <w:t>项目</w:t>
      </w:r>
      <w:r>
        <w:rPr>
          <w:rFonts w:hint="eastAsia" w:ascii="宋体" w:hAnsi="宋体" w:eastAsia="宋体" w:cs="宋体"/>
          <w:color w:val="FF0000"/>
          <w:sz w:val="30"/>
          <w:szCs w:val="30"/>
          <w:highlight w:val="none"/>
        </w:rPr>
        <w:t>，</w:t>
      </w:r>
      <w:r>
        <w:rPr>
          <w:rFonts w:hint="eastAsia" w:ascii="宋体" w:hAnsi="宋体" w:eastAsia="宋体" w:cs="宋体"/>
          <w:color w:val="auto"/>
          <w:sz w:val="30"/>
          <w:szCs w:val="30"/>
          <w:highlight w:val="none"/>
        </w:rPr>
        <w:t>我</w:t>
      </w:r>
      <w:r>
        <w:rPr>
          <w:rFonts w:hint="eastAsia" w:ascii="宋体" w:hAnsi="宋体" w:eastAsia="宋体" w:cs="宋体"/>
          <w:color w:val="auto"/>
          <w:sz w:val="30"/>
          <w:szCs w:val="30"/>
          <w:highlight w:val="none"/>
          <w:lang w:val="en-US" w:eastAsia="zh-CN"/>
        </w:rPr>
        <w:t>公司</w:t>
      </w:r>
      <w:r>
        <w:rPr>
          <w:rFonts w:hint="eastAsia" w:ascii="宋体" w:hAnsi="宋体" w:eastAsia="宋体" w:cs="宋体"/>
          <w:color w:val="auto"/>
          <w:sz w:val="30"/>
          <w:szCs w:val="30"/>
          <w:highlight w:val="none"/>
        </w:rPr>
        <w:t>在售后服务方面</w:t>
      </w:r>
      <w:r>
        <w:rPr>
          <w:rFonts w:hint="eastAsia" w:ascii="宋体" w:hAnsi="宋体" w:eastAsia="宋体" w:cs="宋体"/>
          <w:color w:val="auto"/>
          <w:sz w:val="30"/>
          <w:szCs w:val="30"/>
          <w:highlight w:val="none"/>
          <w:lang w:eastAsia="zh-CN"/>
        </w:rPr>
        <w:t>做</w:t>
      </w:r>
      <w:r>
        <w:rPr>
          <w:rFonts w:hint="eastAsia" w:ascii="宋体" w:hAnsi="宋体" w:eastAsia="宋体" w:cs="宋体"/>
          <w:color w:val="auto"/>
          <w:sz w:val="30"/>
          <w:szCs w:val="30"/>
          <w:highlight w:val="none"/>
        </w:rPr>
        <w:t>如下承诺：  　　</w:t>
      </w:r>
    </w:p>
    <w:p w14:paraId="3AC63E75">
      <w:pPr>
        <w:numPr>
          <w:ilvl w:val="0"/>
          <w:numId w:val="6"/>
        </w:numPr>
        <w:ind w:left="682" w:leftChars="284" w:firstLine="0" w:firstLineChars="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我公司所有供应货物都有合格的《质量检测报告》和</w:t>
      </w:r>
    </w:p>
    <w:p w14:paraId="4C5138B5">
      <w:pPr>
        <w:numPr>
          <w:ilvl w:val="0"/>
          <w:numId w:val="0"/>
        </w:num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相关的产品合格证，符合国家的相关规定</w:t>
      </w: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rPr>
        <w:t> 并保证及时提供所需的</w:t>
      </w:r>
      <w:r>
        <w:rPr>
          <w:rFonts w:hint="eastAsia" w:ascii="宋体" w:hAnsi="宋体" w:eastAsia="宋体" w:cs="宋体"/>
          <w:color w:val="auto"/>
          <w:sz w:val="30"/>
          <w:szCs w:val="30"/>
          <w:highlight w:val="none"/>
          <w:lang w:val="en-US" w:eastAsia="zh-CN"/>
        </w:rPr>
        <w:t>检测</w:t>
      </w:r>
      <w:r>
        <w:rPr>
          <w:rFonts w:hint="eastAsia" w:ascii="宋体" w:hAnsi="宋体" w:eastAsia="宋体" w:cs="宋体"/>
          <w:color w:val="auto"/>
          <w:sz w:val="30"/>
          <w:szCs w:val="30"/>
          <w:highlight w:val="none"/>
        </w:rPr>
        <w:t>报告、</w:t>
      </w:r>
      <w:r>
        <w:rPr>
          <w:rFonts w:hint="eastAsia" w:ascii="宋体" w:hAnsi="宋体" w:eastAsia="宋体" w:cs="宋体"/>
          <w:color w:val="auto"/>
          <w:sz w:val="30"/>
          <w:szCs w:val="30"/>
          <w:highlight w:val="none"/>
          <w:lang w:val="en-US" w:eastAsia="zh-CN"/>
        </w:rPr>
        <w:t>合格证明</w:t>
      </w:r>
      <w:r>
        <w:rPr>
          <w:rFonts w:hint="eastAsia" w:ascii="宋体" w:hAnsi="宋体" w:eastAsia="宋体" w:cs="宋体"/>
          <w:color w:val="auto"/>
          <w:sz w:val="30"/>
          <w:szCs w:val="30"/>
          <w:highlight w:val="none"/>
        </w:rPr>
        <w:t>等</w:t>
      </w:r>
      <w:r>
        <w:rPr>
          <w:rFonts w:hint="eastAsia" w:ascii="宋体" w:hAnsi="宋体" w:eastAsia="宋体" w:cs="宋体"/>
          <w:color w:val="auto"/>
          <w:sz w:val="30"/>
          <w:szCs w:val="30"/>
          <w:highlight w:val="none"/>
          <w:lang w:val="en-US" w:eastAsia="zh-CN"/>
        </w:rPr>
        <w:t>相关</w:t>
      </w:r>
      <w:r>
        <w:rPr>
          <w:rFonts w:hint="eastAsia" w:ascii="宋体" w:hAnsi="宋体" w:eastAsia="宋体" w:cs="宋体"/>
          <w:color w:val="auto"/>
          <w:sz w:val="30"/>
          <w:szCs w:val="30"/>
          <w:highlight w:val="none"/>
        </w:rPr>
        <w:t>证件，并保证所有证件真实、合法、有效。我公司对产品质量实行三包，即：包</w:t>
      </w:r>
      <w:r>
        <w:rPr>
          <w:rFonts w:hint="eastAsia" w:ascii="宋体" w:hAnsi="宋体" w:eastAsia="宋体" w:cs="宋体"/>
          <w:color w:val="auto"/>
          <w:sz w:val="30"/>
          <w:szCs w:val="30"/>
          <w:highlight w:val="none"/>
          <w:lang w:val="en-US" w:eastAsia="zh-CN"/>
        </w:rPr>
        <w:t>退</w:t>
      </w:r>
      <w:r>
        <w:rPr>
          <w:rFonts w:hint="eastAsia" w:ascii="宋体" w:hAnsi="宋体" w:eastAsia="宋体" w:cs="宋体"/>
          <w:color w:val="auto"/>
          <w:sz w:val="30"/>
          <w:szCs w:val="30"/>
          <w:highlight w:val="none"/>
        </w:rPr>
        <w:t>、包换、</w:t>
      </w:r>
      <w:r>
        <w:rPr>
          <w:rFonts w:hint="eastAsia" w:ascii="宋体" w:hAnsi="宋体" w:eastAsia="宋体" w:cs="宋体"/>
          <w:color w:val="auto"/>
          <w:sz w:val="30"/>
          <w:szCs w:val="30"/>
          <w:highlight w:val="none"/>
          <w:lang w:val="en-US" w:eastAsia="zh-CN"/>
        </w:rPr>
        <w:t>包</w:t>
      </w:r>
      <w:r>
        <w:rPr>
          <w:rFonts w:hint="eastAsia" w:ascii="宋体" w:hAnsi="宋体" w:eastAsia="宋体" w:cs="宋体"/>
          <w:color w:val="auto"/>
          <w:sz w:val="30"/>
          <w:szCs w:val="30"/>
          <w:highlight w:val="none"/>
        </w:rPr>
        <w:t>修</w:t>
      </w: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rPr>
        <w:t xml:space="preserve">  　　</w:t>
      </w:r>
    </w:p>
    <w:p w14:paraId="4854EF35">
      <w:pPr>
        <w:keepNext w:val="0"/>
        <w:keepLines w:val="0"/>
        <w:pageBreakBefore w:val="0"/>
        <w:widowControl w:val="0"/>
        <w:numPr>
          <w:ilvl w:val="0"/>
          <w:numId w:val="6"/>
        </w:numPr>
        <w:kinsoku/>
        <w:wordWrap/>
        <w:overflowPunct/>
        <w:topLinePunct w:val="0"/>
        <w:autoSpaceDE/>
        <w:autoSpaceDN/>
        <w:bidi w:val="0"/>
        <w:adjustRightInd/>
        <w:snapToGrid/>
        <w:ind w:left="0" w:leftChars="0"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合同签订后，按时交货</w:t>
      </w: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rPr>
        <w:t>严格遵守国家关于标签标识方面的管理规定，保证产品外包装符合要求</w:t>
      </w: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rPr>
        <w:t xml:space="preserve"> </w:t>
      </w:r>
    </w:p>
    <w:p w14:paraId="2C477A4B">
      <w:pPr>
        <w:ind w:left="682" w:leftChars="284" w:firstLine="0" w:firstLineChars="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三、 本公司确保所提供的</w:t>
      </w:r>
      <w:r>
        <w:rPr>
          <w:rFonts w:hint="eastAsia" w:ascii="宋体" w:hAnsi="宋体" w:eastAsia="宋体" w:cs="宋体"/>
          <w:color w:val="auto"/>
          <w:sz w:val="30"/>
          <w:szCs w:val="30"/>
          <w:highlight w:val="none"/>
          <w:lang w:val="en-US" w:eastAsia="zh-CN"/>
        </w:rPr>
        <w:t>货物</w:t>
      </w:r>
      <w:r>
        <w:rPr>
          <w:rFonts w:hint="eastAsia" w:ascii="宋体" w:hAnsi="宋体" w:eastAsia="宋体" w:cs="宋体"/>
          <w:color w:val="auto"/>
          <w:sz w:val="30"/>
          <w:szCs w:val="30"/>
          <w:highlight w:val="none"/>
        </w:rPr>
        <w:t>调试达到合同指标，产品的</w:t>
      </w:r>
    </w:p>
    <w:p w14:paraId="06B6061E">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制造和检测均有质量记录和检测资料。如因我</w:t>
      </w:r>
      <w:r>
        <w:rPr>
          <w:rFonts w:hint="eastAsia" w:ascii="宋体" w:hAnsi="宋体" w:eastAsia="宋体" w:cs="宋体"/>
          <w:color w:val="auto"/>
          <w:sz w:val="30"/>
          <w:szCs w:val="30"/>
          <w:highlight w:val="none"/>
          <w:lang w:val="en-US" w:eastAsia="zh-CN"/>
        </w:rPr>
        <w:t>公司</w:t>
      </w:r>
      <w:r>
        <w:rPr>
          <w:rFonts w:hint="eastAsia" w:ascii="宋体" w:hAnsi="宋体" w:eastAsia="宋体" w:cs="宋体"/>
          <w:color w:val="auto"/>
          <w:sz w:val="30"/>
          <w:szCs w:val="30"/>
          <w:highlight w:val="none"/>
        </w:rPr>
        <w:t>产品质量或安装质量问题造成验收不合格，我</w:t>
      </w:r>
      <w:r>
        <w:rPr>
          <w:rFonts w:hint="eastAsia" w:ascii="宋体" w:hAnsi="宋体" w:eastAsia="宋体" w:cs="宋体"/>
          <w:color w:val="auto"/>
          <w:sz w:val="30"/>
          <w:szCs w:val="30"/>
          <w:highlight w:val="none"/>
          <w:lang w:val="en-US" w:eastAsia="zh-CN"/>
        </w:rPr>
        <w:t>公司</w:t>
      </w:r>
      <w:r>
        <w:rPr>
          <w:rFonts w:hint="eastAsia" w:ascii="宋体" w:hAnsi="宋体" w:eastAsia="宋体" w:cs="宋体"/>
          <w:color w:val="auto"/>
          <w:sz w:val="30"/>
          <w:szCs w:val="30"/>
          <w:highlight w:val="none"/>
        </w:rPr>
        <w:t>将及时整改直至合格为止</w:t>
      </w:r>
      <w:r>
        <w:rPr>
          <w:rFonts w:hint="eastAsia" w:ascii="宋体" w:hAnsi="宋体" w:eastAsia="宋体" w:cs="宋体"/>
          <w:color w:val="auto"/>
          <w:sz w:val="30"/>
          <w:szCs w:val="30"/>
          <w:highlight w:val="none"/>
          <w:lang w:eastAsia="zh-CN"/>
        </w:rPr>
        <w:t>，其间</w:t>
      </w:r>
      <w:r>
        <w:rPr>
          <w:rFonts w:hint="eastAsia" w:ascii="宋体" w:hAnsi="宋体" w:eastAsia="宋体" w:cs="宋体"/>
          <w:color w:val="auto"/>
          <w:sz w:val="30"/>
          <w:szCs w:val="30"/>
          <w:highlight w:val="none"/>
        </w:rPr>
        <w:t>产生的费用由我</w:t>
      </w:r>
      <w:r>
        <w:rPr>
          <w:rFonts w:hint="eastAsia" w:ascii="宋体" w:hAnsi="宋体" w:eastAsia="宋体" w:cs="宋体"/>
          <w:color w:val="auto"/>
          <w:sz w:val="30"/>
          <w:szCs w:val="30"/>
          <w:highlight w:val="none"/>
          <w:lang w:val="en-US" w:eastAsia="zh-CN"/>
        </w:rPr>
        <w:t>公司</w:t>
      </w:r>
      <w:r>
        <w:rPr>
          <w:rFonts w:hint="eastAsia" w:ascii="宋体" w:hAnsi="宋体" w:eastAsia="宋体" w:cs="宋体"/>
          <w:color w:val="auto"/>
          <w:sz w:val="30"/>
          <w:szCs w:val="30"/>
          <w:highlight w:val="none"/>
        </w:rPr>
        <w:t>承担</w:t>
      </w: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rPr>
        <w:t xml:space="preserve">  　　</w:t>
      </w:r>
    </w:p>
    <w:p w14:paraId="29175858">
      <w:pPr>
        <w:numPr>
          <w:ilvl w:val="0"/>
          <w:numId w:val="7"/>
        </w:numPr>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我公司在调试期间负责对</w:t>
      </w:r>
      <w:r>
        <w:rPr>
          <w:rFonts w:hint="eastAsia" w:ascii="宋体" w:hAnsi="宋体" w:eastAsia="宋体" w:cs="宋体"/>
          <w:color w:val="auto"/>
          <w:sz w:val="30"/>
          <w:szCs w:val="30"/>
          <w:highlight w:val="none"/>
          <w:lang w:val="en-US" w:eastAsia="zh-CN"/>
        </w:rPr>
        <w:t>贵单位</w:t>
      </w:r>
      <w:r>
        <w:rPr>
          <w:rFonts w:hint="eastAsia" w:ascii="宋体" w:hAnsi="宋体" w:eastAsia="宋体" w:cs="宋体"/>
          <w:color w:val="auto"/>
          <w:sz w:val="30"/>
          <w:szCs w:val="30"/>
          <w:highlight w:val="none"/>
        </w:rPr>
        <w:t>操作、维修人员的培训，并能独立操作</w:t>
      </w: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rPr>
        <w:t xml:space="preserve"> 对于</w:t>
      </w:r>
      <w:r>
        <w:rPr>
          <w:rFonts w:hint="eastAsia" w:ascii="宋体" w:hAnsi="宋体" w:eastAsia="宋体" w:cs="宋体"/>
          <w:color w:val="auto"/>
          <w:sz w:val="30"/>
          <w:szCs w:val="30"/>
          <w:highlight w:val="none"/>
          <w:lang w:val="en-US" w:eastAsia="zh-CN"/>
        </w:rPr>
        <w:t>贵单位</w:t>
      </w:r>
      <w:r>
        <w:rPr>
          <w:rFonts w:hint="eastAsia" w:ascii="宋体" w:hAnsi="宋体" w:eastAsia="宋体" w:cs="宋体"/>
          <w:color w:val="auto"/>
          <w:sz w:val="30"/>
          <w:szCs w:val="30"/>
          <w:highlight w:val="none"/>
        </w:rPr>
        <w:t>的技术咨询，随时给予解答</w:t>
      </w:r>
      <w:r>
        <w:rPr>
          <w:rFonts w:hint="eastAsia" w:ascii="宋体" w:hAnsi="宋体" w:eastAsia="宋体" w:cs="宋体"/>
          <w:color w:val="auto"/>
          <w:sz w:val="30"/>
          <w:szCs w:val="30"/>
          <w:highlight w:val="none"/>
          <w:lang w:eastAsia="zh-CN"/>
        </w:rPr>
        <w:t>；</w:t>
      </w:r>
    </w:p>
    <w:p w14:paraId="30EEAA17">
      <w:pPr>
        <w:numPr>
          <w:ilvl w:val="0"/>
          <w:numId w:val="7"/>
        </w:numPr>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在交付设备时，本</w:t>
      </w:r>
      <w:r>
        <w:rPr>
          <w:rFonts w:hint="eastAsia" w:ascii="宋体" w:hAnsi="宋体" w:eastAsia="宋体" w:cs="宋体"/>
          <w:color w:val="auto"/>
          <w:sz w:val="30"/>
          <w:szCs w:val="30"/>
          <w:highlight w:val="none"/>
          <w:lang w:val="en-US" w:eastAsia="zh-CN"/>
        </w:rPr>
        <w:t>公司</w:t>
      </w:r>
      <w:r>
        <w:rPr>
          <w:rFonts w:hint="eastAsia" w:ascii="宋体" w:hAnsi="宋体" w:eastAsia="宋体" w:cs="宋体"/>
          <w:color w:val="auto"/>
          <w:sz w:val="30"/>
          <w:szCs w:val="30"/>
          <w:highlight w:val="none"/>
        </w:rPr>
        <w:t>向</w:t>
      </w:r>
      <w:r>
        <w:rPr>
          <w:rFonts w:hint="eastAsia" w:ascii="宋体" w:hAnsi="宋体" w:eastAsia="宋体" w:cs="宋体"/>
          <w:color w:val="auto"/>
          <w:sz w:val="30"/>
          <w:szCs w:val="30"/>
          <w:highlight w:val="none"/>
          <w:lang w:val="en-US" w:eastAsia="zh-CN"/>
        </w:rPr>
        <w:t>贵单位</w:t>
      </w:r>
      <w:r>
        <w:rPr>
          <w:rFonts w:hint="eastAsia" w:ascii="宋体" w:hAnsi="宋体" w:eastAsia="宋体" w:cs="宋体"/>
          <w:color w:val="auto"/>
          <w:sz w:val="30"/>
          <w:szCs w:val="30"/>
          <w:highlight w:val="none"/>
        </w:rPr>
        <w:t>交付以下资料：发货清单、产品合格证、产品使用说明书、技术资料</w:t>
      </w:r>
      <w:r>
        <w:rPr>
          <w:rFonts w:hint="eastAsia" w:ascii="宋体" w:hAnsi="宋体" w:eastAsia="宋体" w:cs="宋体"/>
          <w:color w:val="auto"/>
          <w:sz w:val="30"/>
          <w:szCs w:val="30"/>
          <w:highlight w:val="none"/>
          <w:lang w:val="en-US" w:eastAsia="zh-CN"/>
        </w:rPr>
        <w:t>等；</w:t>
      </w:r>
      <w:r>
        <w:rPr>
          <w:rFonts w:hint="eastAsia" w:ascii="宋体" w:hAnsi="宋体" w:eastAsia="宋体" w:cs="宋体"/>
          <w:color w:val="auto"/>
          <w:sz w:val="30"/>
          <w:szCs w:val="30"/>
          <w:highlight w:val="none"/>
        </w:rPr>
        <w:t xml:space="preserve"> 当接到</w:t>
      </w:r>
      <w:r>
        <w:rPr>
          <w:rFonts w:hint="eastAsia" w:ascii="宋体" w:hAnsi="宋体" w:eastAsia="宋体" w:cs="宋体"/>
          <w:color w:val="auto"/>
          <w:sz w:val="30"/>
          <w:szCs w:val="30"/>
          <w:highlight w:val="none"/>
          <w:lang w:val="en-US" w:eastAsia="zh-CN"/>
        </w:rPr>
        <w:t>贵单位反映</w:t>
      </w:r>
      <w:r>
        <w:rPr>
          <w:rFonts w:hint="eastAsia" w:ascii="宋体" w:hAnsi="宋体" w:eastAsia="宋体" w:cs="宋体"/>
          <w:color w:val="auto"/>
          <w:sz w:val="30"/>
          <w:szCs w:val="30"/>
          <w:highlight w:val="none"/>
        </w:rPr>
        <w:t>质量问题的信函或电话后，保证24小时内作出答复，并于2个</w:t>
      </w:r>
      <w:r>
        <w:rPr>
          <w:rFonts w:hint="eastAsia" w:ascii="宋体" w:hAnsi="宋体" w:eastAsia="宋体" w:cs="宋体"/>
          <w:color w:val="auto"/>
          <w:sz w:val="30"/>
          <w:szCs w:val="30"/>
          <w:highlight w:val="none"/>
          <w:lang w:val="en-US" w:eastAsia="zh-CN"/>
        </w:rPr>
        <w:t>日历</w:t>
      </w:r>
      <w:r>
        <w:rPr>
          <w:rFonts w:hint="eastAsia" w:ascii="宋体" w:hAnsi="宋体" w:eastAsia="宋体" w:cs="宋体"/>
          <w:color w:val="auto"/>
          <w:sz w:val="30"/>
          <w:szCs w:val="30"/>
          <w:highlight w:val="none"/>
        </w:rPr>
        <w:t>日内派出服务人员，以最快的速度到达现场，</w:t>
      </w:r>
      <w:r>
        <w:rPr>
          <w:rFonts w:hint="eastAsia" w:ascii="宋体" w:hAnsi="宋体" w:eastAsia="宋体" w:cs="宋体"/>
          <w:color w:val="auto"/>
          <w:sz w:val="30"/>
          <w:szCs w:val="30"/>
          <w:highlight w:val="none"/>
          <w:lang w:val="en-US" w:eastAsia="zh-CN"/>
        </w:rPr>
        <w:t>3日内解决问题</w:t>
      </w:r>
      <w:r>
        <w:rPr>
          <w:rFonts w:hint="eastAsia" w:ascii="宋体" w:hAnsi="宋体" w:eastAsia="宋体" w:cs="宋体"/>
          <w:color w:val="auto"/>
          <w:sz w:val="30"/>
          <w:szCs w:val="30"/>
          <w:highlight w:val="none"/>
          <w:lang w:eastAsia="zh-CN"/>
        </w:rPr>
        <w:t>；</w:t>
      </w:r>
    </w:p>
    <w:p w14:paraId="2864A940">
      <w:pPr>
        <w:numPr>
          <w:ilvl w:val="0"/>
          <w:numId w:val="7"/>
        </w:numPr>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我公司所有供应货物如经贵</w:t>
      </w:r>
      <w:r>
        <w:rPr>
          <w:rFonts w:hint="eastAsia" w:ascii="宋体" w:hAnsi="宋体" w:eastAsia="宋体" w:cs="宋体"/>
          <w:color w:val="auto"/>
          <w:sz w:val="30"/>
          <w:szCs w:val="30"/>
          <w:highlight w:val="none"/>
          <w:lang w:val="en-US" w:eastAsia="zh-CN"/>
        </w:rPr>
        <w:t>单位按合同</w:t>
      </w:r>
      <w:r>
        <w:rPr>
          <w:rFonts w:hint="eastAsia" w:ascii="宋体" w:hAnsi="宋体" w:eastAsia="宋体" w:cs="宋体"/>
          <w:color w:val="auto"/>
          <w:sz w:val="30"/>
          <w:szCs w:val="30"/>
          <w:highlight w:val="none"/>
        </w:rPr>
        <w:t>书面确认供应品牌后，对</w:t>
      </w:r>
      <w:r>
        <w:rPr>
          <w:rFonts w:hint="eastAsia" w:ascii="宋体" w:hAnsi="宋体" w:eastAsia="宋体" w:cs="宋体"/>
          <w:color w:val="auto"/>
          <w:sz w:val="30"/>
          <w:szCs w:val="30"/>
          <w:highlight w:val="none"/>
          <w:lang w:eastAsia="zh-CN"/>
        </w:rPr>
        <w:t>涉及</w:t>
      </w:r>
      <w:r>
        <w:rPr>
          <w:rFonts w:hint="eastAsia" w:ascii="宋体" w:hAnsi="宋体" w:eastAsia="宋体" w:cs="宋体"/>
          <w:color w:val="auto"/>
          <w:sz w:val="30"/>
          <w:szCs w:val="30"/>
          <w:highlight w:val="none"/>
        </w:rPr>
        <w:t>该指定货物的使用性能和质量指标的生产厂家、配方、生产工艺等不作随意更换。  　　   　　</w:t>
      </w:r>
    </w:p>
    <w:p w14:paraId="1E7B9C96">
      <w:pPr>
        <w:numPr>
          <w:ilvl w:val="0"/>
          <w:numId w:val="7"/>
        </w:numPr>
        <w:ind w:left="0" w:leftChars="0"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我公司供应货物的保质期绝不低于产品标注的保质期</w:t>
      </w: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rPr>
        <w:t>如因我方供应产品质量问题，我方自愿承担由此所造成的所有损失及法律责任。  　　</w:t>
      </w:r>
    </w:p>
    <w:p w14:paraId="03B0EB9B">
      <w:pPr>
        <w:numPr>
          <w:ilvl w:val="0"/>
          <w:numId w:val="7"/>
        </w:numPr>
        <w:ind w:left="0" w:leftChars="0"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我公司</w:t>
      </w:r>
      <w:r>
        <w:rPr>
          <w:rFonts w:hint="eastAsia" w:ascii="宋体" w:hAnsi="宋体" w:eastAsia="宋体" w:cs="宋体"/>
          <w:color w:val="auto"/>
          <w:sz w:val="30"/>
          <w:szCs w:val="30"/>
          <w:highlight w:val="none"/>
          <w:lang w:val="en-US" w:eastAsia="zh-CN"/>
        </w:rPr>
        <w:t>所提供的</w:t>
      </w:r>
      <w:r>
        <w:rPr>
          <w:rFonts w:hint="eastAsia" w:ascii="宋体" w:hAnsi="宋体" w:eastAsia="宋体" w:cs="宋体"/>
          <w:color w:val="auto"/>
          <w:sz w:val="30"/>
          <w:szCs w:val="30"/>
          <w:highlight w:val="none"/>
        </w:rPr>
        <w:t>货物，出现相关证照不全、品牌不符及任何质量问题的，我公司承诺无条件退货，并在贵</w:t>
      </w:r>
      <w:r>
        <w:rPr>
          <w:rFonts w:hint="eastAsia" w:ascii="宋体" w:hAnsi="宋体" w:eastAsia="宋体" w:cs="宋体"/>
          <w:color w:val="auto"/>
          <w:sz w:val="30"/>
          <w:szCs w:val="30"/>
          <w:highlight w:val="none"/>
          <w:lang w:val="en-US" w:eastAsia="zh-CN"/>
        </w:rPr>
        <w:t>单位</w:t>
      </w:r>
      <w:r>
        <w:rPr>
          <w:rFonts w:hint="eastAsia" w:ascii="宋体" w:hAnsi="宋体" w:eastAsia="宋体" w:cs="宋体"/>
          <w:color w:val="auto"/>
          <w:sz w:val="30"/>
          <w:szCs w:val="30"/>
          <w:highlight w:val="none"/>
        </w:rPr>
        <w:t>规定时间内补充合格的货物，否则自愿承担由此造成的所有损失。  　　</w:t>
      </w:r>
    </w:p>
    <w:p w14:paraId="311A9F43">
      <w:pPr>
        <w:numPr>
          <w:ilvl w:val="0"/>
          <w:numId w:val="0"/>
        </w:numPr>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为共同确保质量安全，我公司特向贵</w:t>
      </w:r>
      <w:r>
        <w:rPr>
          <w:rFonts w:hint="eastAsia" w:ascii="宋体" w:hAnsi="宋体" w:eastAsia="宋体" w:cs="宋体"/>
          <w:color w:val="auto"/>
          <w:sz w:val="30"/>
          <w:szCs w:val="30"/>
          <w:highlight w:val="none"/>
          <w:lang w:val="en-US" w:eastAsia="zh-CN"/>
        </w:rPr>
        <w:t>单位</w:t>
      </w:r>
      <w:r>
        <w:rPr>
          <w:rFonts w:hint="eastAsia" w:ascii="宋体" w:hAnsi="宋体" w:eastAsia="宋体" w:cs="宋体"/>
          <w:color w:val="auto"/>
          <w:sz w:val="30"/>
          <w:szCs w:val="30"/>
          <w:highlight w:val="none"/>
        </w:rPr>
        <w:t>作出上述承诺，并愿意遵照执行</w:t>
      </w: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rPr>
        <w:t>本承诺书在我司供货</w:t>
      </w:r>
      <w:r>
        <w:rPr>
          <w:rFonts w:hint="eastAsia" w:ascii="宋体" w:hAnsi="宋体" w:eastAsia="宋体" w:cs="宋体"/>
          <w:color w:val="auto"/>
          <w:sz w:val="30"/>
          <w:szCs w:val="30"/>
          <w:highlight w:val="none"/>
          <w:lang w:val="en-US" w:eastAsia="zh-CN"/>
        </w:rPr>
        <w:t>质保期</w:t>
      </w:r>
      <w:r>
        <w:rPr>
          <w:rFonts w:hint="eastAsia" w:ascii="宋体" w:hAnsi="宋体" w:eastAsia="宋体" w:cs="宋体"/>
          <w:color w:val="auto"/>
          <w:sz w:val="30"/>
          <w:szCs w:val="30"/>
          <w:highlight w:val="none"/>
        </w:rPr>
        <w:t>内有效。  　　</w:t>
      </w:r>
    </w:p>
    <w:p w14:paraId="5F2E64D6">
      <w:pPr>
        <w:numPr>
          <w:ilvl w:val="0"/>
          <w:numId w:val="0"/>
        </w:numPr>
        <w:rPr>
          <w:rFonts w:hint="eastAsia" w:ascii="宋体" w:hAnsi="宋体" w:eastAsia="宋体" w:cs="宋体"/>
          <w:color w:val="auto"/>
          <w:sz w:val="30"/>
          <w:szCs w:val="30"/>
          <w:highlight w:val="none"/>
        </w:rPr>
      </w:pPr>
    </w:p>
    <w:p w14:paraId="2B08751D">
      <w:pPr>
        <w:spacing w:line="540" w:lineRule="exact"/>
        <w:ind w:right="560"/>
        <w:jc w:val="center"/>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 xml:space="preserve">                          </w:t>
      </w:r>
    </w:p>
    <w:p w14:paraId="40849B6F">
      <w:pPr>
        <w:spacing w:line="540" w:lineRule="exact"/>
        <w:ind w:right="560"/>
        <w:jc w:val="center"/>
        <w:rPr>
          <w:rFonts w:hint="eastAsia" w:ascii="宋体" w:hAnsi="宋体" w:eastAsia="宋体" w:cs="宋体"/>
          <w:color w:val="auto"/>
          <w:sz w:val="30"/>
          <w:szCs w:val="30"/>
          <w:highlight w:val="none"/>
          <w:lang w:val="en-US" w:eastAsia="zh-CN"/>
        </w:rPr>
      </w:pPr>
    </w:p>
    <w:p w14:paraId="6023EEA0">
      <w:pPr>
        <w:spacing w:line="540" w:lineRule="exact"/>
        <w:ind w:right="56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t>承诺单位（盖章）：</w:t>
      </w:r>
    </w:p>
    <w:p w14:paraId="5AACCE7F">
      <w:pPr>
        <w:spacing w:line="540" w:lineRule="exact"/>
        <w:ind w:right="84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074E940C">
      <w:pPr>
        <w:spacing w:line="540" w:lineRule="exact"/>
        <w:ind w:left="4800" w:right="840" w:hanging="4800" w:hangingChars="1600"/>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t xml:space="preserve"> 法定代表人</w:t>
      </w: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lang w:val="en-US" w:eastAsia="zh-CN"/>
        </w:rPr>
        <w:t>或授权代理人）签</w:t>
      </w:r>
      <w:r>
        <w:rPr>
          <w:rFonts w:hint="eastAsia" w:ascii="宋体" w:hAnsi="宋体" w:eastAsia="宋体" w:cs="宋体"/>
          <w:color w:val="auto"/>
          <w:sz w:val="30"/>
          <w:szCs w:val="30"/>
          <w:highlight w:val="none"/>
        </w:rPr>
        <w:t>字：</w:t>
      </w:r>
      <w:r>
        <w:rPr>
          <w:rFonts w:hint="eastAsia" w:ascii="宋体" w:hAnsi="宋体" w:eastAsia="宋体" w:cs="宋体"/>
          <w:color w:val="auto"/>
          <w:sz w:val="30"/>
          <w:szCs w:val="30"/>
          <w:highlight w:val="none"/>
          <w:lang w:val="en-US" w:eastAsia="zh-CN"/>
        </w:rPr>
        <w:t xml:space="preserve"> </w:t>
      </w:r>
    </w:p>
    <w:p w14:paraId="260BFF37">
      <w:pPr>
        <w:spacing w:line="540" w:lineRule="exact"/>
        <w:ind w:right="84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5E3D2E4C">
      <w:pPr>
        <w:spacing w:line="540" w:lineRule="exact"/>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日期：   </w:t>
      </w:r>
    </w:p>
    <w:p w14:paraId="7B4C2B60">
      <w:pPr>
        <w:rPr>
          <w:rFonts w:hint="eastAsia" w:ascii="宋体" w:hAnsi="宋体" w:eastAsia="宋体" w:cs="宋体"/>
          <w:color w:val="auto"/>
          <w:highlight w:val="none"/>
        </w:rPr>
      </w:pPr>
    </w:p>
    <w:p w14:paraId="731EEA13">
      <w:pPr>
        <w:rPr>
          <w:rFonts w:hint="eastAsia" w:ascii="宋体" w:hAnsi="宋体" w:eastAsia="宋体" w:cs="宋体"/>
          <w:color w:val="auto"/>
          <w:sz w:val="30"/>
          <w:szCs w:val="30"/>
          <w:highlight w:val="none"/>
        </w:rPr>
      </w:pPr>
    </w:p>
    <w:p w14:paraId="48A9C7C5">
      <w:pPr>
        <w:rPr>
          <w:rFonts w:hint="eastAsia" w:ascii="宋体" w:hAnsi="宋体" w:eastAsia="宋体" w:cs="宋体"/>
          <w:color w:val="auto"/>
          <w:sz w:val="30"/>
          <w:szCs w:val="30"/>
          <w:highlight w:val="none"/>
        </w:rPr>
      </w:pPr>
    </w:p>
    <w:p w14:paraId="43F79F05">
      <w:pPr>
        <w:rPr>
          <w:rFonts w:hint="eastAsia" w:ascii="宋体" w:hAnsi="宋体" w:eastAsia="宋体" w:cs="宋体"/>
          <w:color w:val="auto"/>
          <w:sz w:val="30"/>
          <w:szCs w:val="30"/>
          <w:highlight w:val="none"/>
        </w:rPr>
      </w:pPr>
    </w:p>
    <w:p w14:paraId="75743288">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附件</w:t>
      </w: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rPr>
        <w:t>廉政承诺书</w:t>
      </w:r>
    </w:p>
    <w:p w14:paraId="66D70B7E">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廉政承诺书</w:t>
      </w:r>
    </w:p>
    <w:p w14:paraId="127B1EB1">
      <w:pPr>
        <w:spacing w:line="540" w:lineRule="exact"/>
        <w:ind w:firstLine="600" w:firstLineChars="200"/>
        <w:rPr>
          <w:rFonts w:hint="eastAsia" w:ascii="宋体" w:hAnsi="宋体" w:eastAsia="宋体" w:cs="宋体"/>
          <w:color w:val="auto"/>
          <w:sz w:val="30"/>
          <w:szCs w:val="30"/>
          <w:highlight w:val="none"/>
        </w:rPr>
      </w:pPr>
    </w:p>
    <w:p w14:paraId="7CDBE055">
      <w:pPr>
        <w:spacing w:line="540" w:lineRule="exact"/>
        <w:ind w:firstLine="600" w:firstLineChars="200"/>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为建立廉洁自律的工作纪律，本公司作为新疆医科大学的供应商，在独立、客观、公正的基础上开展各项业务，杜绝发生违法、违纪和不良行为。本公司将严格按照以下措施做好各项工作，并自愿向贵校承诺如下：</w:t>
      </w:r>
    </w:p>
    <w:p w14:paraId="227E512B">
      <w:pPr>
        <w:spacing w:line="540" w:lineRule="exact"/>
        <w:ind w:firstLine="602" w:firstLineChars="20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第一条 廉政内容</w:t>
      </w:r>
    </w:p>
    <w:p w14:paraId="5D1798A4">
      <w:pPr>
        <w:spacing w:line="540" w:lineRule="exact"/>
        <w:ind w:firstLine="600" w:firstLineChars="200"/>
        <w:rPr>
          <w:rFonts w:hint="eastAsia" w:ascii="宋体" w:hAnsi="宋体" w:eastAsia="宋体" w:cs="宋体"/>
          <w:bCs/>
          <w:color w:val="auto"/>
          <w:sz w:val="30"/>
          <w:szCs w:val="30"/>
          <w:highlight w:val="none"/>
        </w:rPr>
      </w:pP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rPr>
        <w:t>一</w:t>
      </w:r>
      <w:r>
        <w:rPr>
          <w:rFonts w:hint="eastAsia" w:ascii="宋体" w:hAnsi="宋体" w:eastAsia="宋体" w:cs="宋体"/>
          <w:color w:val="auto"/>
          <w:sz w:val="30"/>
          <w:szCs w:val="30"/>
          <w:highlight w:val="none"/>
          <w:lang w:eastAsia="zh-CN"/>
        </w:rPr>
        <w:t>）</w:t>
      </w:r>
      <w:r>
        <w:rPr>
          <w:rFonts w:hint="eastAsia" w:ascii="宋体" w:hAnsi="宋体" w:eastAsia="宋体" w:cs="宋体"/>
          <w:bCs/>
          <w:color w:val="auto"/>
          <w:sz w:val="30"/>
          <w:szCs w:val="30"/>
          <w:highlight w:val="none"/>
        </w:rPr>
        <w:t>严格遵守党规、党纪、国家法律、行政法规和贵校的各项规章制度，做到依法经营、诚实守信和廉洁自律；</w:t>
      </w:r>
    </w:p>
    <w:p w14:paraId="0FA50105">
      <w:pPr>
        <w:spacing w:line="540" w:lineRule="exact"/>
        <w:ind w:firstLine="600" w:firstLineChars="200"/>
        <w:rPr>
          <w:rFonts w:hint="eastAsia" w:ascii="宋体" w:hAnsi="宋体" w:eastAsia="宋体" w:cs="宋体"/>
          <w:bCs/>
          <w:color w:val="auto"/>
          <w:sz w:val="30"/>
          <w:szCs w:val="30"/>
          <w:highlight w:val="none"/>
        </w:rPr>
      </w:pP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rPr>
        <w:t>二</w:t>
      </w:r>
      <w:r>
        <w:rPr>
          <w:rFonts w:hint="eastAsia" w:ascii="宋体" w:hAnsi="宋体" w:eastAsia="宋体" w:cs="宋体"/>
          <w:color w:val="auto"/>
          <w:sz w:val="30"/>
          <w:szCs w:val="30"/>
          <w:highlight w:val="none"/>
          <w:lang w:eastAsia="zh-CN"/>
        </w:rPr>
        <w:t>）</w:t>
      </w:r>
      <w:r>
        <w:rPr>
          <w:rFonts w:hint="eastAsia" w:ascii="宋体" w:hAnsi="宋体" w:eastAsia="宋体" w:cs="宋体"/>
          <w:bCs/>
          <w:color w:val="auto"/>
          <w:sz w:val="30"/>
          <w:szCs w:val="30"/>
          <w:highlight w:val="none"/>
        </w:rPr>
        <w:t>正确行使权力，不在贵校的管理、招投标活动和业务合作中发生任何违法、违规、违纪行为，不谋取不正当利益和损害贵校的利益；</w:t>
      </w:r>
    </w:p>
    <w:p w14:paraId="04AC2386">
      <w:pPr>
        <w:spacing w:line="540" w:lineRule="exact"/>
        <w:ind w:firstLine="600" w:firstLineChars="200"/>
        <w:rPr>
          <w:rFonts w:hint="eastAsia" w:ascii="宋体" w:hAnsi="宋体" w:eastAsia="宋体" w:cs="宋体"/>
          <w:bCs/>
          <w:color w:val="auto"/>
          <w:sz w:val="30"/>
          <w:szCs w:val="30"/>
          <w:highlight w:val="none"/>
        </w:rPr>
      </w:pP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rPr>
        <w:t>三</w:t>
      </w:r>
      <w:r>
        <w:rPr>
          <w:rFonts w:hint="eastAsia" w:ascii="宋体" w:hAnsi="宋体" w:eastAsia="宋体" w:cs="宋体"/>
          <w:color w:val="auto"/>
          <w:sz w:val="30"/>
          <w:szCs w:val="30"/>
          <w:highlight w:val="none"/>
          <w:lang w:eastAsia="zh-CN"/>
        </w:rPr>
        <w:t>）</w:t>
      </w:r>
      <w:r>
        <w:rPr>
          <w:rFonts w:hint="eastAsia" w:ascii="宋体" w:hAnsi="宋体" w:eastAsia="宋体" w:cs="宋体"/>
          <w:bCs/>
          <w:color w:val="auto"/>
          <w:sz w:val="30"/>
          <w:szCs w:val="30"/>
          <w:highlight w:val="none"/>
        </w:rPr>
        <w:t>不以权谋私，不从事任何损害贵校利益的业务，不利用条件上的便利从事有偿居间活动；不利用条件上的便利为亲属、特定关系人谋取任何利益；</w:t>
      </w:r>
    </w:p>
    <w:p w14:paraId="60280C57">
      <w:pPr>
        <w:spacing w:line="540" w:lineRule="exact"/>
        <w:ind w:firstLine="600" w:firstLineChars="200"/>
        <w:rPr>
          <w:rFonts w:hint="eastAsia" w:ascii="宋体" w:hAnsi="宋体" w:eastAsia="宋体" w:cs="宋体"/>
          <w:bCs/>
          <w:color w:val="auto"/>
          <w:sz w:val="30"/>
          <w:szCs w:val="30"/>
          <w:highlight w:val="none"/>
        </w:rPr>
      </w:pP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rPr>
        <w:t>四</w:t>
      </w:r>
      <w:r>
        <w:rPr>
          <w:rFonts w:hint="eastAsia" w:ascii="宋体" w:hAnsi="宋体" w:eastAsia="宋体" w:cs="宋体"/>
          <w:color w:val="auto"/>
          <w:sz w:val="30"/>
          <w:szCs w:val="30"/>
          <w:highlight w:val="none"/>
          <w:lang w:eastAsia="zh-CN"/>
        </w:rPr>
        <w:t>）</w:t>
      </w:r>
      <w:r>
        <w:rPr>
          <w:rFonts w:hint="eastAsia" w:ascii="宋体" w:hAnsi="宋体" w:eastAsia="宋体" w:cs="宋体"/>
          <w:bCs/>
          <w:color w:val="auto"/>
          <w:sz w:val="30"/>
          <w:szCs w:val="30"/>
          <w:highlight w:val="none"/>
        </w:rPr>
        <w:t>坚决抵制商业贿赂，绝不向贵校的工作人员及其家人</w:t>
      </w:r>
      <w:r>
        <w:rPr>
          <w:rFonts w:hint="eastAsia" w:ascii="宋体" w:hAnsi="宋体" w:eastAsia="宋体" w:cs="宋体"/>
          <w:color w:val="auto"/>
          <w:sz w:val="30"/>
          <w:szCs w:val="30"/>
          <w:highlight w:val="none"/>
        </w:rPr>
        <w:t>行贿或变</w:t>
      </w:r>
      <w:r>
        <w:rPr>
          <w:rFonts w:hint="eastAsia" w:ascii="宋体" w:hAnsi="宋体" w:eastAsia="宋体" w:cs="宋体"/>
          <w:color w:val="auto"/>
          <w:sz w:val="30"/>
          <w:szCs w:val="30"/>
          <w:highlight w:val="none"/>
          <w:lang w:eastAsia="zh-CN"/>
        </w:rPr>
        <w:t>相</w:t>
      </w:r>
      <w:r>
        <w:rPr>
          <w:rFonts w:hint="eastAsia" w:ascii="宋体" w:hAnsi="宋体" w:eastAsia="宋体" w:cs="宋体"/>
          <w:color w:val="auto"/>
          <w:sz w:val="30"/>
          <w:szCs w:val="30"/>
          <w:highlight w:val="none"/>
        </w:rPr>
        <w:t>行贿</w:t>
      </w:r>
      <w:r>
        <w:rPr>
          <w:rFonts w:hint="eastAsia" w:ascii="宋体" w:hAnsi="宋体" w:eastAsia="宋体" w:cs="宋体"/>
          <w:bCs/>
          <w:color w:val="auto"/>
          <w:sz w:val="30"/>
          <w:szCs w:val="30"/>
          <w:highlight w:val="none"/>
        </w:rPr>
        <w:t>，不以任何形式向其赠送礼金、有价证券和贵重物品、以报销、提成、回扣等方式给予任何费用；</w:t>
      </w:r>
    </w:p>
    <w:p w14:paraId="34B86BD0">
      <w:pPr>
        <w:spacing w:line="540" w:lineRule="exact"/>
        <w:ind w:firstLine="600" w:firstLineChars="200"/>
        <w:rPr>
          <w:rFonts w:hint="eastAsia" w:ascii="宋体" w:hAnsi="宋体" w:eastAsia="宋体" w:cs="宋体"/>
          <w:bCs/>
          <w:color w:val="auto"/>
          <w:sz w:val="30"/>
          <w:szCs w:val="30"/>
          <w:highlight w:val="none"/>
        </w:rPr>
      </w:pP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rPr>
        <w:t>五</w:t>
      </w:r>
      <w:r>
        <w:rPr>
          <w:rFonts w:hint="eastAsia" w:ascii="宋体" w:hAnsi="宋体" w:eastAsia="宋体" w:cs="宋体"/>
          <w:color w:val="auto"/>
          <w:sz w:val="30"/>
          <w:szCs w:val="30"/>
          <w:highlight w:val="none"/>
          <w:lang w:eastAsia="zh-CN"/>
        </w:rPr>
        <w:t>）</w:t>
      </w:r>
      <w:r>
        <w:rPr>
          <w:rFonts w:hint="eastAsia" w:ascii="宋体" w:hAnsi="宋体" w:eastAsia="宋体" w:cs="宋体"/>
          <w:bCs/>
          <w:color w:val="auto"/>
          <w:sz w:val="30"/>
          <w:szCs w:val="30"/>
          <w:highlight w:val="none"/>
        </w:rPr>
        <w:t>在业务合作过程中，如出现相关人员吃、拿、卡、要等现象应立即停止并向新疆医科大学</w:t>
      </w:r>
      <w:r>
        <w:rPr>
          <w:rFonts w:hint="eastAsia" w:ascii="宋体" w:hAnsi="宋体" w:eastAsia="宋体" w:cs="宋体"/>
          <w:bCs/>
          <w:color w:val="auto"/>
          <w:sz w:val="30"/>
          <w:szCs w:val="30"/>
          <w:highlight w:val="none"/>
          <w:lang w:val="en-US" w:eastAsia="zh-CN"/>
        </w:rPr>
        <w:t>纪检委</w:t>
      </w:r>
      <w:r>
        <w:rPr>
          <w:rFonts w:hint="eastAsia" w:ascii="宋体" w:hAnsi="宋体" w:eastAsia="宋体" w:cs="宋体"/>
          <w:bCs/>
          <w:color w:val="auto"/>
          <w:sz w:val="30"/>
          <w:szCs w:val="30"/>
          <w:highlight w:val="none"/>
        </w:rPr>
        <w:t>进行反映；</w:t>
      </w:r>
    </w:p>
    <w:p w14:paraId="50EAEA46">
      <w:pPr>
        <w:pStyle w:val="10"/>
        <w:spacing w:line="540" w:lineRule="exac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（六）不以任何理由邀请新疆医科大学工作人员外出旅游或安排参加宴请及娱乐活动；</w:t>
      </w:r>
    </w:p>
    <w:p w14:paraId="688B1322">
      <w:pPr>
        <w:pStyle w:val="10"/>
        <w:spacing w:line="540" w:lineRule="exact"/>
        <w:ind w:left="0" w:firstLine="450" w:firstLineChars="15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w:t>
      </w:r>
      <w:r>
        <w:rPr>
          <w:rFonts w:hint="eastAsia" w:ascii="宋体" w:hAnsi="宋体" w:eastAsia="宋体" w:cs="宋体"/>
          <w:color w:val="auto"/>
          <w:sz w:val="30"/>
          <w:szCs w:val="30"/>
          <w:highlight w:val="none"/>
          <w:lang w:val="en-US" w:eastAsia="zh-CN"/>
        </w:rPr>
        <w:t>七</w:t>
      </w:r>
      <w:r>
        <w:rPr>
          <w:rFonts w:hint="eastAsia" w:ascii="宋体" w:hAnsi="宋体" w:eastAsia="宋体" w:cs="宋体"/>
          <w:color w:val="auto"/>
          <w:sz w:val="30"/>
          <w:szCs w:val="30"/>
          <w:highlight w:val="none"/>
        </w:rPr>
        <w:t>）本公司指定业务代表洽谈业务，销售代表必须在工作时间到新疆医科大学指定地点联系商谈，不得到学校、学院、科室等推销任何产品，不得借故到相关领导、部门负责人及相关工作人员家中访谈并提供任何好处费。</w:t>
      </w:r>
    </w:p>
    <w:p w14:paraId="1E543328">
      <w:pPr>
        <w:spacing w:line="540" w:lineRule="exact"/>
        <w:ind w:firstLine="602" w:firstLineChars="20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第二条 如本公司违反上述承诺，本公司自愿承担如下责任</w:t>
      </w:r>
    </w:p>
    <w:p w14:paraId="55ECF088">
      <w:pPr>
        <w:spacing w:line="540" w:lineRule="exact"/>
        <w:ind w:firstLine="600" w:firstLineChars="200"/>
        <w:rPr>
          <w:rFonts w:hint="eastAsia" w:ascii="宋体" w:hAnsi="宋体" w:eastAsia="宋体" w:cs="宋体"/>
          <w:bCs/>
          <w:color w:val="auto"/>
          <w:sz w:val="30"/>
          <w:szCs w:val="30"/>
          <w:highlight w:val="none"/>
        </w:rPr>
      </w:pPr>
      <w:r>
        <w:rPr>
          <w:rFonts w:hint="eastAsia" w:ascii="宋体" w:hAnsi="宋体" w:eastAsia="宋体" w:cs="宋体"/>
          <w:color w:val="auto"/>
          <w:sz w:val="30"/>
          <w:szCs w:val="30"/>
          <w:highlight w:val="none"/>
          <w:lang w:val="en-US" w:eastAsia="zh-CN"/>
        </w:rPr>
        <w:t>1、</w:t>
      </w:r>
      <w:r>
        <w:rPr>
          <w:rFonts w:hint="eastAsia" w:ascii="宋体" w:hAnsi="宋体" w:eastAsia="宋体" w:cs="宋体"/>
          <w:bCs/>
          <w:color w:val="auto"/>
          <w:sz w:val="30"/>
          <w:szCs w:val="30"/>
          <w:highlight w:val="none"/>
        </w:rPr>
        <w:t xml:space="preserve"> 如因本公司的相关行为给贵校造成损失的，本公司</w:t>
      </w:r>
      <w:r>
        <w:rPr>
          <w:rFonts w:hint="eastAsia" w:ascii="宋体" w:hAnsi="宋体" w:eastAsia="宋体" w:cs="宋体"/>
          <w:color w:val="auto"/>
          <w:sz w:val="30"/>
          <w:szCs w:val="30"/>
          <w:highlight w:val="none"/>
        </w:rPr>
        <w:t>剩余未结款项全部归贵校所有，</w:t>
      </w:r>
      <w:r>
        <w:rPr>
          <w:rFonts w:hint="eastAsia" w:ascii="宋体" w:hAnsi="宋体" w:eastAsia="宋体" w:cs="宋体"/>
          <w:bCs/>
          <w:color w:val="auto"/>
          <w:sz w:val="30"/>
          <w:szCs w:val="30"/>
          <w:highlight w:val="none"/>
        </w:rPr>
        <w:t>如不足以弥补贵校损失的，本公司继续承担赔偿责任；</w:t>
      </w:r>
    </w:p>
    <w:p w14:paraId="4C1D8355">
      <w:pPr>
        <w:spacing w:line="540" w:lineRule="exact"/>
        <w:ind w:firstLine="600" w:firstLineChars="200"/>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2、如本公司的上述行为构成犯罪的，贵校有权直接报案，依法追究本公司的全部法律责任；</w:t>
      </w:r>
    </w:p>
    <w:p w14:paraId="6BC6C9DB">
      <w:pPr>
        <w:spacing w:line="540" w:lineRule="exact"/>
        <w:ind w:firstLine="600" w:firstLineChars="200"/>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3、本公司自愿接受被贵校列入员工黑名单的制裁，该制裁包括但不限于如下内容：</w:t>
      </w:r>
    </w:p>
    <w:p w14:paraId="7EC202EE">
      <w:pPr>
        <w:spacing w:line="540" w:lineRule="exact"/>
        <w:ind w:firstLine="600" w:firstLineChars="200"/>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（1）授权贵校在任何媒体对本公司的上述行为进行曝光，相关费用全部由本公司承担；</w:t>
      </w:r>
    </w:p>
    <w:p w14:paraId="673D0DC9">
      <w:pPr>
        <w:spacing w:line="540" w:lineRule="exact"/>
        <w:ind w:firstLine="600" w:firstLineChars="200"/>
        <w:rPr>
          <w:rFonts w:hint="eastAsia" w:ascii="宋体" w:hAnsi="宋体" w:eastAsia="宋体" w:cs="宋体"/>
          <w:bCs/>
          <w:color w:val="auto"/>
          <w:sz w:val="30"/>
          <w:szCs w:val="30"/>
          <w:highlight w:val="none"/>
          <w:lang w:eastAsia="zh-CN"/>
        </w:rPr>
      </w:pPr>
      <w:r>
        <w:rPr>
          <w:rFonts w:hint="eastAsia" w:ascii="宋体" w:hAnsi="宋体" w:eastAsia="宋体" w:cs="宋体"/>
          <w:bCs/>
          <w:color w:val="auto"/>
          <w:sz w:val="30"/>
          <w:szCs w:val="30"/>
          <w:highlight w:val="none"/>
        </w:rPr>
        <w:t>（2）授权贵校将本公司的上述行为作为反面案例，以任何形式在任何场所进行广泛宣传</w:t>
      </w:r>
      <w:r>
        <w:rPr>
          <w:rFonts w:hint="eastAsia" w:ascii="宋体" w:hAnsi="宋体" w:eastAsia="宋体" w:cs="宋体"/>
          <w:bCs/>
          <w:color w:val="auto"/>
          <w:sz w:val="30"/>
          <w:szCs w:val="30"/>
          <w:highlight w:val="none"/>
          <w:lang w:eastAsia="zh-CN"/>
        </w:rPr>
        <w:t>。</w:t>
      </w:r>
    </w:p>
    <w:p w14:paraId="1BA69031">
      <w:pPr>
        <w:spacing w:line="540" w:lineRule="exact"/>
        <w:ind w:firstLine="602" w:firstLineChars="200"/>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三、本公司将认真执行上述承诺事项，自愿对上述承诺内容承担法律责任、经济赔偿责任及刑事法律责任</w:t>
      </w:r>
      <w:r>
        <w:rPr>
          <w:rFonts w:hint="eastAsia" w:ascii="宋体" w:hAnsi="宋体" w:eastAsia="宋体" w:cs="宋体"/>
          <w:b/>
          <w:bCs/>
          <w:color w:val="auto"/>
          <w:sz w:val="30"/>
          <w:szCs w:val="30"/>
          <w:highlight w:val="none"/>
          <w:lang w:eastAsia="zh-CN"/>
        </w:rPr>
        <w:t>。</w:t>
      </w:r>
    </w:p>
    <w:p w14:paraId="0515F276">
      <w:pPr>
        <w:spacing w:line="540" w:lineRule="exact"/>
        <w:rPr>
          <w:rFonts w:hint="eastAsia" w:ascii="宋体" w:hAnsi="宋体" w:eastAsia="宋体" w:cs="宋体"/>
          <w:color w:val="auto"/>
          <w:sz w:val="30"/>
          <w:szCs w:val="30"/>
          <w:highlight w:val="none"/>
        </w:rPr>
      </w:pPr>
    </w:p>
    <w:p w14:paraId="11A60157">
      <w:pPr>
        <w:spacing w:line="540" w:lineRule="exact"/>
        <w:rPr>
          <w:rFonts w:hint="eastAsia" w:ascii="宋体" w:hAnsi="宋体" w:eastAsia="宋体" w:cs="宋体"/>
          <w:color w:val="auto"/>
          <w:sz w:val="30"/>
          <w:szCs w:val="30"/>
          <w:highlight w:val="none"/>
        </w:rPr>
      </w:pPr>
    </w:p>
    <w:p w14:paraId="1B2ECADB">
      <w:pPr>
        <w:spacing w:line="540" w:lineRule="exact"/>
        <w:ind w:right="56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t>承诺单位（盖章）：</w:t>
      </w:r>
    </w:p>
    <w:p w14:paraId="34C7EDAF">
      <w:pPr>
        <w:spacing w:line="540" w:lineRule="exact"/>
        <w:ind w:right="84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402CF114">
      <w:pPr>
        <w:spacing w:line="540" w:lineRule="exact"/>
        <w:ind w:left="4800" w:right="840" w:hanging="4800" w:hangingChars="1600"/>
        <w:jc w:val="lef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t xml:space="preserve"> 法定代表人</w:t>
      </w: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lang w:val="en-US" w:eastAsia="zh-CN"/>
        </w:rPr>
        <w:t>或授权代理人）签</w:t>
      </w:r>
      <w:r>
        <w:rPr>
          <w:rFonts w:hint="eastAsia" w:ascii="宋体" w:hAnsi="宋体" w:eastAsia="宋体" w:cs="宋体"/>
          <w:color w:val="auto"/>
          <w:sz w:val="30"/>
          <w:szCs w:val="30"/>
          <w:highlight w:val="none"/>
        </w:rPr>
        <w:t>字：</w:t>
      </w:r>
      <w:r>
        <w:rPr>
          <w:rFonts w:hint="eastAsia" w:ascii="宋体" w:hAnsi="宋体" w:eastAsia="宋体" w:cs="宋体"/>
          <w:color w:val="auto"/>
          <w:sz w:val="30"/>
          <w:szCs w:val="30"/>
          <w:highlight w:val="none"/>
          <w:lang w:val="en-US" w:eastAsia="zh-CN"/>
        </w:rPr>
        <w:t xml:space="preserve"> </w:t>
      </w:r>
    </w:p>
    <w:p w14:paraId="6212AA3A">
      <w:pPr>
        <w:spacing w:line="540" w:lineRule="exact"/>
        <w:ind w:right="84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54F3851C">
      <w:pPr>
        <w:spacing w:line="540" w:lineRule="exact"/>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日期：   </w:t>
      </w:r>
    </w:p>
    <w:p w14:paraId="203AD0D2">
      <w:pPr>
        <w:rPr>
          <w:rFonts w:hint="eastAsia" w:ascii="宋体" w:hAnsi="宋体" w:eastAsia="宋体" w:cs="宋体"/>
          <w:color w:val="auto"/>
          <w:highlight w:val="none"/>
        </w:rPr>
      </w:pPr>
    </w:p>
    <w:p w14:paraId="4ED16910">
      <w:pPr>
        <w:rPr>
          <w:rFonts w:hint="eastAsia" w:ascii="宋体" w:hAnsi="宋体" w:eastAsia="宋体" w:cs="宋体"/>
        </w:rPr>
      </w:pPr>
    </w:p>
    <w:p w14:paraId="4795F873">
      <w:pPr>
        <w:pStyle w:val="14"/>
        <w:rPr>
          <w:rFonts w:hint="eastAsia" w:ascii="宋体" w:hAnsi="宋体" w:eastAsia="宋体" w:cs="宋体"/>
        </w:rPr>
      </w:pPr>
      <w:bookmarkStart w:id="338" w:name="_Toc3995"/>
    </w:p>
    <w:p w14:paraId="107527C3">
      <w:pPr>
        <w:pStyle w:val="14"/>
        <w:rPr>
          <w:rFonts w:hint="eastAsia" w:ascii="宋体" w:hAnsi="宋体" w:eastAsia="宋体" w:cs="宋体"/>
        </w:rPr>
      </w:pPr>
    </w:p>
    <w:p w14:paraId="192181CF">
      <w:pPr>
        <w:pStyle w:val="14"/>
        <w:rPr>
          <w:rFonts w:hint="eastAsia" w:ascii="宋体" w:hAnsi="宋体" w:eastAsia="宋体" w:cs="宋体"/>
        </w:rPr>
      </w:pPr>
    </w:p>
    <w:bookmarkEnd w:id="338"/>
    <w:p w14:paraId="0F119240">
      <w:pPr>
        <w:rPr>
          <w:rFonts w:hint="eastAsia" w:ascii="宋体" w:hAnsi="宋体" w:eastAsia="宋体" w:cs="宋体"/>
          <w:lang w:val="zh-CN"/>
        </w:rPr>
      </w:pPr>
    </w:p>
    <w:p w14:paraId="433DAE9A">
      <w:pPr>
        <w:rPr>
          <w:rFonts w:hint="eastAsia" w:ascii="宋体" w:hAnsi="宋体" w:eastAsia="宋体" w:cs="宋体"/>
          <w:lang w:val="zh-CN"/>
        </w:rPr>
      </w:pPr>
    </w:p>
    <w:p w14:paraId="0335AE78">
      <w:pPr>
        <w:rPr>
          <w:rFonts w:hint="eastAsia" w:ascii="宋体" w:hAnsi="宋体" w:eastAsia="宋体" w:cs="宋体"/>
        </w:rPr>
      </w:pPr>
    </w:p>
    <w:p w14:paraId="68B9CFB1">
      <w:pPr>
        <w:rPr>
          <w:rFonts w:hint="eastAsia" w:ascii="宋体" w:hAnsi="宋体" w:eastAsia="宋体" w:cs="宋体"/>
          <w:lang w:val="zh-CN"/>
        </w:rPr>
        <w:sectPr>
          <w:headerReference r:id="rId5" w:type="default"/>
          <w:footerReference r:id="rId6" w:type="default"/>
          <w:pgSz w:w="11906" w:h="16838"/>
          <w:pgMar w:top="1440" w:right="1800" w:bottom="1440" w:left="1800" w:header="851" w:footer="992" w:gutter="0"/>
          <w:pgNumType w:fmt="numberInDash"/>
          <w:cols w:space="425" w:num="1"/>
          <w:docGrid w:type="lines" w:linePitch="312" w:charSpace="0"/>
        </w:sectPr>
      </w:pPr>
    </w:p>
    <w:p w14:paraId="72C60C03">
      <w:pPr>
        <w:rPr>
          <w:rFonts w:hint="eastAsia" w:ascii="宋体" w:hAnsi="宋体" w:eastAsia="宋体" w:cs="宋体"/>
        </w:rPr>
      </w:pPr>
      <w:bookmarkStart w:id="339" w:name="_Toc155185919"/>
      <w:bookmarkStart w:id="340" w:name="_Toc163492913"/>
    </w:p>
    <w:p w14:paraId="1BC7BFCB">
      <w:pPr>
        <w:rPr>
          <w:rFonts w:hint="eastAsia" w:ascii="宋体" w:hAnsi="宋体" w:eastAsia="宋体" w:cs="宋体"/>
        </w:rPr>
      </w:pPr>
    </w:p>
    <w:p w14:paraId="3C5CCB90">
      <w:pPr>
        <w:rPr>
          <w:rFonts w:hint="eastAsia" w:ascii="宋体" w:hAnsi="宋体" w:eastAsia="宋体" w:cs="宋体"/>
        </w:rPr>
      </w:pPr>
    </w:p>
    <w:p w14:paraId="5E42E046">
      <w:pPr>
        <w:rPr>
          <w:rFonts w:hint="eastAsia" w:ascii="宋体" w:hAnsi="宋体" w:eastAsia="宋体" w:cs="宋体"/>
        </w:rPr>
      </w:pPr>
    </w:p>
    <w:p w14:paraId="683B9AF8">
      <w:pPr>
        <w:rPr>
          <w:rFonts w:hint="eastAsia" w:ascii="宋体" w:hAnsi="宋体" w:eastAsia="宋体" w:cs="宋体"/>
        </w:rPr>
      </w:pPr>
    </w:p>
    <w:p w14:paraId="2AB4C781">
      <w:pPr>
        <w:rPr>
          <w:rFonts w:hint="eastAsia" w:ascii="宋体" w:hAnsi="宋体" w:eastAsia="宋体" w:cs="宋体"/>
        </w:rPr>
      </w:pPr>
    </w:p>
    <w:p w14:paraId="7460B1FF">
      <w:pPr>
        <w:rPr>
          <w:rFonts w:hint="eastAsia" w:ascii="宋体" w:hAnsi="宋体" w:eastAsia="宋体" w:cs="宋体"/>
        </w:rPr>
      </w:pPr>
    </w:p>
    <w:p w14:paraId="1F1004C4">
      <w:pPr>
        <w:rPr>
          <w:rFonts w:hint="eastAsia" w:ascii="宋体" w:hAnsi="宋体" w:eastAsia="宋体" w:cs="宋体"/>
        </w:rPr>
      </w:pPr>
    </w:p>
    <w:p w14:paraId="4B08D572">
      <w:pPr>
        <w:rPr>
          <w:rFonts w:hint="eastAsia" w:ascii="宋体" w:hAnsi="宋体" w:eastAsia="宋体" w:cs="宋体"/>
        </w:rPr>
      </w:pPr>
    </w:p>
    <w:p w14:paraId="2AEFF1FF">
      <w:pPr>
        <w:rPr>
          <w:rFonts w:hint="eastAsia" w:ascii="宋体" w:hAnsi="宋体" w:eastAsia="宋体" w:cs="宋体"/>
        </w:rPr>
      </w:pPr>
    </w:p>
    <w:p w14:paraId="10701495">
      <w:pPr>
        <w:rPr>
          <w:rFonts w:hint="eastAsia" w:ascii="宋体" w:hAnsi="宋体" w:eastAsia="宋体" w:cs="宋体"/>
        </w:rPr>
      </w:pPr>
    </w:p>
    <w:p w14:paraId="61BFFB98">
      <w:pPr>
        <w:rPr>
          <w:rFonts w:hint="eastAsia" w:ascii="宋体" w:hAnsi="宋体" w:eastAsia="宋体" w:cs="宋体"/>
        </w:rPr>
      </w:pPr>
    </w:p>
    <w:p w14:paraId="0AF1B2A2">
      <w:pPr>
        <w:rPr>
          <w:rFonts w:hint="eastAsia" w:ascii="宋体" w:hAnsi="宋体" w:eastAsia="宋体" w:cs="宋体"/>
        </w:rPr>
      </w:pPr>
    </w:p>
    <w:p w14:paraId="41FA07C2">
      <w:pPr>
        <w:pStyle w:val="2"/>
        <w:rPr>
          <w:rFonts w:hint="eastAsia" w:ascii="宋体" w:hAnsi="宋体" w:eastAsia="宋体" w:cs="宋体"/>
        </w:rPr>
      </w:pPr>
      <w:bookmarkStart w:id="341" w:name="_Toc226739048"/>
      <w:r>
        <w:rPr>
          <w:rFonts w:hint="eastAsia" w:ascii="宋体" w:hAnsi="宋体" w:eastAsia="宋体" w:cs="宋体"/>
        </w:rPr>
        <w:t>第七章 投标文件格式</w:t>
      </w:r>
      <w:bookmarkEnd w:id="339"/>
      <w:bookmarkEnd w:id="340"/>
      <w:bookmarkEnd w:id="341"/>
    </w:p>
    <w:p w14:paraId="03EE8D84">
      <w:pPr>
        <w:rPr>
          <w:rFonts w:hint="eastAsia" w:ascii="宋体" w:hAnsi="宋体" w:eastAsia="宋体" w:cs="宋体"/>
        </w:rPr>
      </w:pPr>
    </w:p>
    <w:p w14:paraId="1EDDD46E">
      <w:pPr>
        <w:pStyle w:val="62"/>
        <w:spacing w:line="360" w:lineRule="exact"/>
        <w:rPr>
          <w:rFonts w:hint="eastAsia" w:ascii="宋体" w:hAnsi="宋体" w:eastAsia="宋体" w:cs="宋体"/>
          <w:b/>
          <w:bCs/>
        </w:rPr>
      </w:pPr>
    </w:p>
    <w:p w14:paraId="0D3A6B43">
      <w:pPr>
        <w:pStyle w:val="62"/>
        <w:spacing w:line="360" w:lineRule="exact"/>
        <w:rPr>
          <w:rFonts w:hint="eastAsia" w:ascii="宋体" w:hAnsi="宋体" w:eastAsia="宋体" w:cs="宋体"/>
          <w:b/>
          <w:bCs/>
        </w:rPr>
      </w:pPr>
    </w:p>
    <w:p w14:paraId="098ACD03">
      <w:pPr>
        <w:pStyle w:val="62"/>
        <w:spacing w:line="360" w:lineRule="exact"/>
        <w:rPr>
          <w:rFonts w:hint="eastAsia" w:ascii="宋体" w:hAnsi="宋体" w:eastAsia="宋体" w:cs="宋体"/>
          <w:b/>
          <w:bCs/>
        </w:rPr>
      </w:pPr>
    </w:p>
    <w:p w14:paraId="582DAA3E">
      <w:pPr>
        <w:pStyle w:val="62"/>
        <w:spacing w:line="360" w:lineRule="exact"/>
        <w:rPr>
          <w:rFonts w:hint="eastAsia" w:ascii="宋体" w:hAnsi="宋体" w:eastAsia="宋体" w:cs="宋体"/>
          <w:b/>
          <w:bCs/>
        </w:rPr>
      </w:pPr>
    </w:p>
    <w:p w14:paraId="6F176113">
      <w:pPr>
        <w:pStyle w:val="62"/>
        <w:spacing w:line="360" w:lineRule="exact"/>
        <w:rPr>
          <w:rFonts w:hint="eastAsia" w:ascii="宋体" w:hAnsi="宋体" w:eastAsia="宋体" w:cs="宋体"/>
          <w:b/>
          <w:bCs/>
        </w:rPr>
      </w:pPr>
    </w:p>
    <w:p w14:paraId="354D9FB0">
      <w:pPr>
        <w:pStyle w:val="62"/>
        <w:spacing w:line="360" w:lineRule="exact"/>
        <w:rPr>
          <w:rFonts w:hint="eastAsia" w:ascii="宋体" w:hAnsi="宋体" w:eastAsia="宋体" w:cs="宋体"/>
          <w:b/>
          <w:bCs/>
        </w:rPr>
      </w:pPr>
    </w:p>
    <w:p w14:paraId="5B54BF11">
      <w:pPr>
        <w:pStyle w:val="62"/>
        <w:spacing w:line="360" w:lineRule="exact"/>
        <w:rPr>
          <w:rFonts w:hint="eastAsia" w:ascii="宋体" w:hAnsi="宋体" w:eastAsia="宋体" w:cs="宋体"/>
          <w:b/>
          <w:bCs/>
        </w:rPr>
      </w:pPr>
    </w:p>
    <w:p w14:paraId="4389E161">
      <w:pPr>
        <w:pStyle w:val="62"/>
        <w:spacing w:line="360" w:lineRule="exact"/>
        <w:rPr>
          <w:rFonts w:hint="eastAsia" w:ascii="宋体" w:hAnsi="宋体" w:eastAsia="宋体" w:cs="宋体"/>
          <w:b/>
          <w:bCs/>
        </w:rPr>
      </w:pPr>
    </w:p>
    <w:p w14:paraId="3BEA6ED0">
      <w:pPr>
        <w:pStyle w:val="62"/>
        <w:spacing w:line="360" w:lineRule="exact"/>
        <w:rPr>
          <w:rFonts w:hint="eastAsia" w:ascii="宋体" w:hAnsi="宋体" w:eastAsia="宋体" w:cs="宋体"/>
          <w:b/>
          <w:bCs/>
        </w:rPr>
      </w:pPr>
    </w:p>
    <w:p w14:paraId="75A581A8">
      <w:pPr>
        <w:pStyle w:val="62"/>
        <w:spacing w:line="360" w:lineRule="exact"/>
        <w:rPr>
          <w:rFonts w:hint="eastAsia" w:ascii="宋体" w:hAnsi="宋体" w:eastAsia="宋体" w:cs="宋体"/>
          <w:b/>
          <w:bCs/>
        </w:rPr>
      </w:pPr>
    </w:p>
    <w:p w14:paraId="00C282A8">
      <w:pPr>
        <w:pStyle w:val="62"/>
        <w:spacing w:line="360" w:lineRule="exact"/>
        <w:rPr>
          <w:rFonts w:hint="eastAsia" w:ascii="宋体" w:hAnsi="宋体" w:eastAsia="宋体" w:cs="宋体"/>
          <w:b/>
          <w:bCs/>
        </w:rPr>
      </w:pPr>
    </w:p>
    <w:p w14:paraId="7BA066BF">
      <w:pPr>
        <w:rPr>
          <w:rFonts w:hint="eastAsia" w:ascii="宋体" w:hAnsi="宋体" w:eastAsia="宋体" w:cs="宋体"/>
          <w:lang w:val="zh-CN"/>
        </w:rPr>
      </w:pPr>
      <w:bookmarkStart w:id="342" w:name="_Toc163492937"/>
    </w:p>
    <w:p w14:paraId="7AA12481">
      <w:pPr>
        <w:rPr>
          <w:rFonts w:hint="eastAsia" w:ascii="宋体" w:hAnsi="宋体" w:eastAsia="宋体" w:cs="宋体"/>
          <w:lang w:val="zh-CN"/>
        </w:rPr>
      </w:pPr>
      <w:r>
        <w:rPr>
          <w:rFonts w:hint="eastAsia" w:ascii="宋体" w:hAnsi="宋体" w:eastAsia="宋体" w:cs="宋体"/>
          <w:lang w:val="zh-CN"/>
        </w:rPr>
        <w:br w:type="page"/>
      </w:r>
    </w:p>
    <w:p w14:paraId="0DE3B545">
      <w:pPr>
        <w:rPr>
          <w:rFonts w:hint="eastAsia" w:ascii="宋体" w:hAnsi="宋体" w:eastAsia="宋体" w:cs="宋体"/>
          <w:lang w:val="zh-CN"/>
        </w:rPr>
      </w:pPr>
      <w:r>
        <w:rPr>
          <w:rFonts w:hint="eastAsia" w:ascii="宋体" w:hAnsi="宋体" w:eastAsia="宋体" w:cs="宋体"/>
          <w:lang w:val="zh-CN"/>
        </w:rPr>
        <w:t>封面：</w:t>
      </w:r>
    </w:p>
    <w:p w14:paraId="30B8352A">
      <w:pPr>
        <w:rPr>
          <w:rFonts w:hint="eastAsia" w:ascii="宋体" w:hAnsi="宋体" w:eastAsia="宋体" w:cs="宋体"/>
        </w:rPr>
      </w:pPr>
    </w:p>
    <w:p w14:paraId="5C6438F6">
      <w:pPr>
        <w:rPr>
          <w:rFonts w:hint="eastAsia" w:ascii="宋体" w:hAnsi="宋体" w:eastAsia="宋体" w:cs="宋体"/>
        </w:rPr>
      </w:pPr>
    </w:p>
    <w:p w14:paraId="20A8FCFE">
      <w:pPr>
        <w:rPr>
          <w:rFonts w:hint="eastAsia" w:ascii="宋体" w:hAnsi="宋体" w:eastAsia="宋体" w:cs="宋体"/>
        </w:rPr>
      </w:pPr>
    </w:p>
    <w:p w14:paraId="665DC339">
      <w:pPr>
        <w:pStyle w:val="2"/>
        <w:rPr>
          <w:rFonts w:hint="eastAsia" w:ascii="宋体" w:hAnsi="宋体" w:eastAsia="宋体" w:cs="宋体"/>
        </w:rPr>
      </w:pPr>
      <w:bookmarkStart w:id="343" w:name="_Toc226739049"/>
      <w:r>
        <w:rPr>
          <w:rFonts w:hint="eastAsia" w:ascii="宋体" w:hAnsi="宋体" w:eastAsia="宋体" w:cs="宋体"/>
        </w:rPr>
        <w:t>投 标 文 件</w:t>
      </w:r>
      <w:bookmarkEnd w:id="343"/>
    </w:p>
    <w:p w14:paraId="4ABCA75A">
      <w:pPr>
        <w:pStyle w:val="2"/>
        <w:rPr>
          <w:rFonts w:hint="eastAsia" w:ascii="宋体" w:hAnsi="宋体" w:eastAsia="宋体" w:cs="宋体"/>
        </w:rPr>
      </w:pPr>
      <w:bookmarkStart w:id="344" w:name="_Toc226739050"/>
      <w:r>
        <w:rPr>
          <w:rFonts w:hint="eastAsia" w:ascii="宋体" w:hAnsi="宋体" w:eastAsia="宋体" w:cs="宋体"/>
        </w:rPr>
        <w:t>资格证明文件</w:t>
      </w:r>
      <w:bookmarkEnd w:id="344"/>
    </w:p>
    <w:p w14:paraId="027024C6">
      <w:pPr>
        <w:rPr>
          <w:rFonts w:hint="eastAsia" w:ascii="宋体" w:hAnsi="宋体" w:eastAsia="宋体" w:cs="宋体"/>
        </w:rPr>
      </w:pPr>
    </w:p>
    <w:p w14:paraId="0C26F0B7">
      <w:pPr>
        <w:rPr>
          <w:rFonts w:hint="eastAsia" w:ascii="宋体" w:hAnsi="宋体" w:eastAsia="宋体" w:cs="宋体"/>
        </w:rPr>
      </w:pPr>
    </w:p>
    <w:p w14:paraId="6897CC22">
      <w:pPr>
        <w:rPr>
          <w:rFonts w:hint="eastAsia" w:ascii="宋体" w:hAnsi="宋体" w:eastAsia="宋体" w:cs="宋体"/>
        </w:rPr>
      </w:pPr>
    </w:p>
    <w:p w14:paraId="03B8C725">
      <w:pPr>
        <w:rPr>
          <w:rFonts w:hint="eastAsia" w:ascii="宋体" w:hAnsi="宋体" w:eastAsia="宋体" w:cs="宋体"/>
        </w:rPr>
      </w:pPr>
      <w:r>
        <w:rPr>
          <w:rFonts w:hint="eastAsia" w:ascii="宋体" w:hAnsi="宋体" w:eastAsia="宋体" w:cs="宋体"/>
        </w:rPr>
        <w:t xml:space="preserve">项目编号/包号：                           </w:t>
      </w:r>
    </w:p>
    <w:p w14:paraId="508ACE2A">
      <w:pPr>
        <w:rPr>
          <w:rFonts w:hint="eastAsia" w:ascii="宋体" w:hAnsi="宋体" w:eastAsia="宋体" w:cs="宋体"/>
        </w:rPr>
      </w:pPr>
      <w:r>
        <w:rPr>
          <w:rFonts w:hint="eastAsia" w:ascii="宋体" w:hAnsi="宋体" w:eastAsia="宋体" w:cs="宋体"/>
        </w:rPr>
        <w:t xml:space="preserve">项目名称：                                </w:t>
      </w:r>
    </w:p>
    <w:p w14:paraId="0931265B">
      <w:pPr>
        <w:rPr>
          <w:rFonts w:hint="eastAsia" w:ascii="宋体" w:hAnsi="宋体" w:eastAsia="宋体" w:cs="宋体"/>
        </w:rPr>
      </w:pPr>
      <w:r>
        <w:rPr>
          <w:rFonts w:hint="eastAsia" w:ascii="宋体" w:hAnsi="宋体" w:eastAsia="宋体" w:cs="宋体"/>
        </w:rPr>
        <w:t xml:space="preserve">投 标 人：                                </w:t>
      </w:r>
    </w:p>
    <w:p w14:paraId="0B6A572F">
      <w:pPr>
        <w:rPr>
          <w:rFonts w:hint="eastAsia" w:ascii="宋体" w:hAnsi="宋体" w:eastAsia="宋体" w:cs="宋体"/>
        </w:rPr>
      </w:pPr>
    </w:p>
    <w:p w14:paraId="6B7D4DF2">
      <w:pPr>
        <w:rPr>
          <w:rFonts w:hint="eastAsia" w:ascii="宋体" w:hAnsi="宋体" w:eastAsia="宋体" w:cs="宋体"/>
        </w:rPr>
      </w:pPr>
    </w:p>
    <w:p w14:paraId="20B54AB7">
      <w:pPr>
        <w:rPr>
          <w:rFonts w:hint="eastAsia" w:ascii="宋体" w:hAnsi="宋体" w:eastAsia="宋体" w:cs="宋体"/>
        </w:rPr>
      </w:pPr>
    </w:p>
    <w:p w14:paraId="266A3C7D">
      <w:pPr>
        <w:rPr>
          <w:rFonts w:hint="eastAsia" w:ascii="宋体" w:hAnsi="宋体" w:eastAsia="宋体" w:cs="宋体"/>
        </w:rPr>
      </w:pPr>
      <w:r>
        <w:rPr>
          <w:rFonts w:hint="eastAsia" w:ascii="宋体" w:hAnsi="宋体" w:eastAsia="宋体" w:cs="宋体"/>
        </w:rPr>
        <w:t>年   月    日</w:t>
      </w:r>
    </w:p>
    <w:p w14:paraId="413AA58E">
      <w:pPr>
        <w:rPr>
          <w:rFonts w:hint="eastAsia" w:ascii="宋体" w:hAnsi="宋体" w:eastAsia="宋体" w:cs="宋体"/>
          <w:lang w:val="zh-CN"/>
        </w:rPr>
      </w:pPr>
      <w:r>
        <w:rPr>
          <w:rFonts w:hint="eastAsia" w:ascii="宋体" w:hAnsi="宋体" w:eastAsia="宋体" w:cs="宋体"/>
          <w:lang w:val="zh-CN"/>
        </w:rPr>
        <w:br w:type="page"/>
      </w:r>
    </w:p>
    <w:p w14:paraId="605ADCB0">
      <w:pPr>
        <w:rPr>
          <w:rFonts w:hint="eastAsia" w:ascii="宋体" w:hAnsi="宋体" w:eastAsia="宋体" w:cs="宋体"/>
          <w:lang w:val="zh-CN"/>
        </w:rPr>
      </w:pPr>
    </w:p>
    <w:p w14:paraId="182FBA4C">
      <w:pPr>
        <w:pStyle w:val="3"/>
        <w:rPr>
          <w:rFonts w:hint="eastAsia" w:ascii="宋体" w:hAnsi="宋体" w:eastAsia="宋体" w:cs="宋体"/>
        </w:rPr>
      </w:pPr>
      <w:bookmarkStart w:id="345" w:name="_Toc226739051"/>
      <w:bookmarkStart w:id="346" w:name="_Toc163492921"/>
      <w:bookmarkStart w:id="347" w:name="_Toc155185927"/>
      <w:r>
        <w:rPr>
          <w:rFonts w:hint="eastAsia" w:ascii="宋体" w:hAnsi="宋体" w:eastAsia="宋体" w:cs="宋体"/>
        </w:rPr>
        <w:t>一、满足《中华人民共和国政府采购法》第二十二条规定</w:t>
      </w:r>
      <w:bookmarkEnd w:id="345"/>
    </w:p>
    <w:bookmarkEnd w:id="346"/>
    <w:bookmarkEnd w:id="347"/>
    <w:p w14:paraId="347706CB">
      <w:pPr>
        <w:rPr>
          <w:rFonts w:hint="eastAsia" w:ascii="宋体" w:hAnsi="宋体" w:eastAsia="宋体" w:cs="宋体"/>
          <w:snapToGrid w:val="0"/>
        </w:rPr>
      </w:pPr>
      <w:bookmarkStart w:id="348" w:name="_Toc109899917"/>
      <w:bookmarkStart w:id="349" w:name="_Toc155185930"/>
      <w:bookmarkStart w:id="350" w:name="_Toc163492923"/>
      <w:bookmarkStart w:id="351" w:name="_Toc140132840"/>
      <w:bookmarkStart w:id="352" w:name="_Toc109900336"/>
      <w:bookmarkStart w:id="353" w:name="_Toc109899498"/>
      <w:r>
        <w:rPr>
          <w:rFonts w:hint="eastAsia" w:ascii="宋体" w:hAnsi="宋体" w:eastAsia="宋体" w:cs="宋体"/>
          <w:snapToGrid w:val="0"/>
        </w:rPr>
        <w:t>1.1.法人、其他组织或者自然人的证明文件</w:t>
      </w:r>
    </w:p>
    <w:p w14:paraId="6E409154">
      <w:pPr>
        <w:rPr>
          <w:rFonts w:hint="eastAsia" w:ascii="宋体" w:hAnsi="宋体" w:eastAsia="宋体" w:cs="宋体"/>
        </w:rPr>
      </w:pPr>
      <w:r>
        <w:rPr>
          <w:rFonts w:hint="eastAsia" w:ascii="宋体" w:hAnsi="宋体" w:eastAsia="宋体" w:cs="宋体"/>
        </w:rPr>
        <w:t>（1）投标人为企业（包括合伙企业）的，应提供有效的“营业执照”；</w:t>
      </w:r>
    </w:p>
    <w:p w14:paraId="0CB3E46D">
      <w:pPr>
        <w:rPr>
          <w:rFonts w:hint="eastAsia" w:ascii="宋体" w:hAnsi="宋体" w:eastAsia="宋体" w:cs="宋体"/>
        </w:rPr>
      </w:pPr>
      <w:r>
        <w:rPr>
          <w:rFonts w:hint="eastAsia" w:ascii="宋体" w:hAnsi="宋体" w:eastAsia="宋体" w:cs="宋体"/>
        </w:rPr>
        <w:t>（2）投标人为事业单位的，应提供有效的“事业单位法人证书”；</w:t>
      </w:r>
    </w:p>
    <w:p w14:paraId="3769F154">
      <w:pPr>
        <w:rPr>
          <w:rFonts w:hint="eastAsia" w:ascii="宋体" w:hAnsi="宋体" w:eastAsia="宋体" w:cs="宋体"/>
        </w:rPr>
      </w:pPr>
      <w:r>
        <w:rPr>
          <w:rFonts w:hint="eastAsia" w:ascii="宋体" w:hAnsi="宋体" w:eastAsia="宋体" w:cs="宋体"/>
        </w:rPr>
        <w:t>（3）投标人为非企业机构的，应提供有效的“执业许可证”、“登记证书”等证明文件；</w:t>
      </w:r>
    </w:p>
    <w:p w14:paraId="39CAED7A">
      <w:pPr>
        <w:rPr>
          <w:rFonts w:hint="eastAsia" w:ascii="宋体" w:hAnsi="宋体" w:eastAsia="宋体" w:cs="宋体"/>
        </w:rPr>
      </w:pPr>
      <w:r>
        <w:rPr>
          <w:rFonts w:hint="eastAsia" w:ascii="宋体" w:hAnsi="宋体" w:eastAsia="宋体" w:cs="宋体"/>
        </w:rPr>
        <w:t>（4）投标人是个体工商户的，应提供有效的“个体工商户营业执照”；</w:t>
      </w:r>
    </w:p>
    <w:p w14:paraId="7317216C">
      <w:pPr>
        <w:rPr>
          <w:rFonts w:hint="eastAsia" w:ascii="宋体" w:hAnsi="宋体" w:eastAsia="宋体" w:cs="宋体"/>
        </w:rPr>
      </w:pPr>
      <w:r>
        <w:rPr>
          <w:rFonts w:hint="eastAsia" w:ascii="宋体" w:hAnsi="宋体" w:eastAsia="宋体" w:cs="宋体"/>
        </w:rPr>
        <w:t>（5）投标人是自然人的，应提供有效的自然人身份证明。</w:t>
      </w:r>
    </w:p>
    <w:p w14:paraId="68964058">
      <w:pPr>
        <w:rPr>
          <w:rFonts w:hint="eastAsia" w:ascii="宋体" w:hAnsi="宋体" w:eastAsia="宋体" w:cs="宋体"/>
        </w:rPr>
        <w:sectPr>
          <w:footerReference r:id="rId7" w:type="default"/>
          <w:pgSz w:w="11906" w:h="16840"/>
          <w:pgMar w:top="1171" w:right="1415" w:bottom="1129" w:left="1560" w:header="765" w:footer="959" w:gutter="0"/>
          <w:cols w:space="720" w:num="1"/>
        </w:sectPr>
      </w:pPr>
    </w:p>
    <w:p w14:paraId="4ED78386">
      <w:pPr>
        <w:rPr>
          <w:rFonts w:hint="eastAsia" w:ascii="宋体" w:hAnsi="宋体" w:eastAsia="宋体" w:cs="宋体"/>
          <w:snapToGrid w:val="0"/>
        </w:rPr>
      </w:pPr>
      <w:r>
        <w:rPr>
          <w:rFonts w:hint="eastAsia" w:ascii="宋体" w:hAnsi="宋体" w:eastAsia="宋体" w:cs="宋体"/>
          <w:snapToGrid w:val="0"/>
        </w:rPr>
        <w:t>1.2.具有良好的商业信誉和健全的财务会计制度</w:t>
      </w:r>
    </w:p>
    <w:p w14:paraId="27B3FD68">
      <w:pPr>
        <w:rPr>
          <w:rFonts w:hint="eastAsia" w:ascii="宋体" w:hAnsi="宋体" w:eastAsia="宋体" w:cs="宋体"/>
        </w:rPr>
      </w:pPr>
      <w:r>
        <w:rPr>
          <w:rFonts w:hint="eastAsia" w:ascii="宋体" w:hAnsi="宋体" w:eastAsia="宋体" w:cs="宋体"/>
        </w:rPr>
        <w:t>投标时，若投标人成立超过一年需提供2023、2024、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p w14:paraId="31A8391C">
      <w:pPr>
        <w:rPr>
          <w:rFonts w:hint="eastAsia" w:ascii="宋体" w:hAnsi="宋体" w:eastAsia="宋体" w:cs="宋体"/>
          <w:snapToGrid w:val="0"/>
        </w:rPr>
      </w:pPr>
    </w:p>
    <w:p w14:paraId="1533BCAC">
      <w:pPr>
        <w:rPr>
          <w:rFonts w:hint="eastAsia" w:ascii="宋体" w:hAnsi="宋体" w:eastAsia="宋体" w:cs="宋体"/>
          <w:snapToGrid w:val="0"/>
        </w:rPr>
      </w:pPr>
    </w:p>
    <w:p w14:paraId="36AC175C">
      <w:pPr>
        <w:rPr>
          <w:rFonts w:hint="eastAsia" w:ascii="宋体" w:hAnsi="宋体" w:eastAsia="宋体" w:cs="宋体"/>
          <w:snapToGrid w:val="0"/>
        </w:rPr>
      </w:pPr>
    </w:p>
    <w:p w14:paraId="08A1EAF1">
      <w:pPr>
        <w:rPr>
          <w:rFonts w:hint="eastAsia" w:ascii="宋体" w:hAnsi="宋体" w:eastAsia="宋体" w:cs="宋体"/>
          <w:snapToGrid w:val="0"/>
        </w:rPr>
      </w:pPr>
    </w:p>
    <w:p w14:paraId="5A247512">
      <w:pPr>
        <w:rPr>
          <w:rFonts w:hint="eastAsia" w:ascii="宋体" w:hAnsi="宋体" w:eastAsia="宋体" w:cs="宋体"/>
          <w:snapToGrid w:val="0"/>
        </w:rPr>
      </w:pPr>
    </w:p>
    <w:p w14:paraId="2297D887">
      <w:pPr>
        <w:rPr>
          <w:rFonts w:hint="eastAsia" w:ascii="宋体" w:hAnsi="宋体" w:eastAsia="宋体" w:cs="宋体"/>
          <w:snapToGrid w:val="0"/>
        </w:rPr>
      </w:pPr>
    </w:p>
    <w:p w14:paraId="0994249F">
      <w:pPr>
        <w:rPr>
          <w:rFonts w:hint="eastAsia" w:ascii="宋体" w:hAnsi="宋体" w:eastAsia="宋体" w:cs="宋体"/>
          <w:snapToGrid w:val="0"/>
        </w:rPr>
      </w:pPr>
    </w:p>
    <w:p w14:paraId="3C8B1998">
      <w:pPr>
        <w:rPr>
          <w:rFonts w:hint="eastAsia" w:ascii="宋体" w:hAnsi="宋体" w:eastAsia="宋体" w:cs="宋体"/>
          <w:snapToGrid w:val="0"/>
        </w:rPr>
      </w:pPr>
    </w:p>
    <w:p w14:paraId="03266882">
      <w:pPr>
        <w:rPr>
          <w:rFonts w:hint="eastAsia" w:ascii="宋体" w:hAnsi="宋体" w:eastAsia="宋体" w:cs="宋体"/>
          <w:snapToGrid w:val="0"/>
        </w:rPr>
      </w:pPr>
    </w:p>
    <w:p w14:paraId="6F9E12B0">
      <w:pPr>
        <w:rPr>
          <w:rFonts w:hint="eastAsia" w:ascii="宋体" w:hAnsi="宋体" w:eastAsia="宋体" w:cs="宋体"/>
          <w:snapToGrid w:val="0"/>
        </w:rPr>
      </w:pPr>
    </w:p>
    <w:p w14:paraId="4612A727">
      <w:pPr>
        <w:rPr>
          <w:rFonts w:hint="eastAsia" w:ascii="宋体" w:hAnsi="宋体" w:eastAsia="宋体" w:cs="宋体"/>
          <w:snapToGrid w:val="0"/>
        </w:rPr>
      </w:pPr>
    </w:p>
    <w:p w14:paraId="165B0094">
      <w:pPr>
        <w:rPr>
          <w:rFonts w:hint="eastAsia" w:ascii="宋体" w:hAnsi="宋体" w:eastAsia="宋体" w:cs="宋体"/>
          <w:snapToGrid w:val="0"/>
        </w:rPr>
      </w:pPr>
    </w:p>
    <w:p w14:paraId="1AD9C87F">
      <w:pPr>
        <w:rPr>
          <w:rFonts w:hint="eastAsia" w:ascii="宋体" w:hAnsi="宋体" w:eastAsia="宋体" w:cs="宋体"/>
          <w:snapToGrid w:val="0"/>
        </w:rPr>
      </w:pPr>
    </w:p>
    <w:p w14:paraId="4993D0E7">
      <w:pPr>
        <w:rPr>
          <w:rFonts w:hint="eastAsia" w:ascii="宋体" w:hAnsi="宋体" w:eastAsia="宋体" w:cs="宋体"/>
          <w:snapToGrid w:val="0"/>
        </w:rPr>
      </w:pPr>
    </w:p>
    <w:p w14:paraId="5F89B858">
      <w:pPr>
        <w:rPr>
          <w:rFonts w:hint="eastAsia" w:ascii="宋体" w:hAnsi="宋体" w:eastAsia="宋体" w:cs="宋体"/>
          <w:snapToGrid w:val="0"/>
        </w:rPr>
      </w:pPr>
    </w:p>
    <w:p w14:paraId="5CAAE3C0">
      <w:pPr>
        <w:rPr>
          <w:rFonts w:hint="eastAsia" w:ascii="宋体" w:hAnsi="宋体" w:eastAsia="宋体" w:cs="宋体"/>
          <w:snapToGrid w:val="0"/>
        </w:rPr>
      </w:pPr>
    </w:p>
    <w:p w14:paraId="60022018">
      <w:pPr>
        <w:rPr>
          <w:rFonts w:hint="eastAsia" w:ascii="宋体" w:hAnsi="宋体" w:eastAsia="宋体" w:cs="宋体"/>
          <w:snapToGrid w:val="0"/>
        </w:rPr>
      </w:pPr>
    </w:p>
    <w:p w14:paraId="51A50A8C">
      <w:pPr>
        <w:rPr>
          <w:rFonts w:hint="eastAsia" w:ascii="宋体" w:hAnsi="宋体" w:eastAsia="宋体" w:cs="宋体"/>
          <w:snapToGrid w:val="0"/>
        </w:rPr>
      </w:pPr>
    </w:p>
    <w:p w14:paraId="0B8B7F75">
      <w:pPr>
        <w:rPr>
          <w:rFonts w:hint="eastAsia" w:ascii="宋体" w:hAnsi="宋体" w:eastAsia="宋体" w:cs="宋体"/>
          <w:snapToGrid w:val="0"/>
        </w:rPr>
      </w:pPr>
    </w:p>
    <w:p w14:paraId="26BA4FCA">
      <w:pPr>
        <w:rPr>
          <w:rFonts w:hint="eastAsia" w:ascii="宋体" w:hAnsi="宋体" w:eastAsia="宋体" w:cs="宋体"/>
          <w:snapToGrid w:val="0"/>
        </w:rPr>
      </w:pPr>
    </w:p>
    <w:p w14:paraId="344E3BA2">
      <w:pPr>
        <w:rPr>
          <w:rFonts w:hint="eastAsia" w:ascii="宋体" w:hAnsi="宋体" w:eastAsia="宋体" w:cs="宋体"/>
          <w:snapToGrid w:val="0"/>
        </w:rPr>
      </w:pPr>
    </w:p>
    <w:p w14:paraId="609A776D">
      <w:pPr>
        <w:rPr>
          <w:rFonts w:hint="eastAsia" w:ascii="宋体" w:hAnsi="宋体" w:eastAsia="宋体" w:cs="宋体"/>
          <w:snapToGrid w:val="0"/>
        </w:rPr>
      </w:pPr>
    </w:p>
    <w:p w14:paraId="7CA114BA">
      <w:pPr>
        <w:rPr>
          <w:rFonts w:hint="eastAsia" w:ascii="宋体" w:hAnsi="宋体" w:eastAsia="宋体" w:cs="宋体"/>
          <w:snapToGrid w:val="0"/>
        </w:rPr>
      </w:pPr>
    </w:p>
    <w:p w14:paraId="4343AE1B">
      <w:pPr>
        <w:rPr>
          <w:rFonts w:hint="eastAsia" w:ascii="宋体" w:hAnsi="宋体" w:eastAsia="宋体" w:cs="宋体"/>
          <w:snapToGrid w:val="0"/>
        </w:rPr>
      </w:pPr>
    </w:p>
    <w:p w14:paraId="33B3CB2A">
      <w:pPr>
        <w:rPr>
          <w:rFonts w:hint="eastAsia" w:ascii="宋体" w:hAnsi="宋体" w:eastAsia="宋体" w:cs="宋体"/>
          <w:snapToGrid w:val="0"/>
        </w:rPr>
      </w:pPr>
    </w:p>
    <w:p w14:paraId="523757F8">
      <w:pPr>
        <w:rPr>
          <w:rFonts w:hint="eastAsia" w:ascii="宋体" w:hAnsi="宋体" w:eastAsia="宋体" w:cs="宋体"/>
          <w:snapToGrid w:val="0"/>
        </w:rPr>
      </w:pPr>
    </w:p>
    <w:p w14:paraId="5D5EE5C4">
      <w:pPr>
        <w:rPr>
          <w:rFonts w:hint="eastAsia" w:ascii="宋体" w:hAnsi="宋体" w:eastAsia="宋体" w:cs="宋体"/>
          <w:snapToGrid w:val="0"/>
        </w:rPr>
      </w:pPr>
    </w:p>
    <w:p w14:paraId="15D8AEB2">
      <w:pPr>
        <w:rPr>
          <w:rFonts w:hint="eastAsia" w:ascii="宋体" w:hAnsi="宋体" w:eastAsia="宋体" w:cs="宋体"/>
          <w:snapToGrid w:val="0"/>
        </w:rPr>
      </w:pPr>
    </w:p>
    <w:p w14:paraId="6DF81A66">
      <w:pPr>
        <w:rPr>
          <w:rFonts w:hint="eastAsia" w:ascii="宋体" w:hAnsi="宋体" w:eastAsia="宋体" w:cs="宋体"/>
          <w:snapToGrid w:val="0"/>
        </w:rPr>
      </w:pPr>
    </w:p>
    <w:p w14:paraId="6C2273DB">
      <w:pPr>
        <w:rPr>
          <w:rFonts w:hint="eastAsia" w:ascii="宋体" w:hAnsi="宋体" w:eastAsia="宋体" w:cs="宋体"/>
          <w:snapToGrid w:val="0"/>
        </w:rPr>
      </w:pPr>
    </w:p>
    <w:p w14:paraId="1C323DDD">
      <w:pPr>
        <w:rPr>
          <w:rFonts w:hint="eastAsia" w:ascii="宋体" w:hAnsi="宋体" w:eastAsia="宋体" w:cs="宋体"/>
          <w:snapToGrid w:val="0"/>
        </w:rPr>
      </w:pPr>
    </w:p>
    <w:p w14:paraId="26CAAD31">
      <w:pPr>
        <w:rPr>
          <w:rFonts w:hint="eastAsia" w:ascii="宋体" w:hAnsi="宋体" w:eastAsia="宋体" w:cs="宋体"/>
          <w:snapToGrid w:val="0"/>
        </w:rPr>
      </w:pPr>
    </w:p>
    <w:p w14:paraId="19CFBB1E">
      <w:pPr>
        <w:rPr>
          <w:rFonts w:hint="eastAsia" w:ascii="宋体" w:hAnsi="宋体" w:eastAsia="宋体" w:cs="宋体"/>
          <w:snapToGrid w:val="0"/>
        </w:rPr>
      </w:pPr>
    </w:p>
    <w:p w14:paraId="4ED2503D">
      <w:pPr>
        <w:rPr>
          <w:rFonts w:hint="eastAsia" w:ascii="宋体" w:hAnsi="宋体" w:eastAsia="宋体" w:cs="宋体"/>
          <w:snapToGrid w:val="0"/>
        </w:rPr>
      </w:pPr>
    </w:p>
    <w:p w14:paraId="10F9B369">
      <w:pPr>
        <w:rPr>
          <w:rFonts w:hint="eastAsia" w:ascii="宋体" w:hAnsi="宋体" w:eastAsia="宋体" w:cs="宋体"/>
          <w:snapToGrid w:val="0"/>
        </w:rPr>
      </w:pPr>
    </w:p>
    <w:p w14:paraId="7AAA7F41">
      <w:pPr>
        <w:rPr>
          <w:rFonts w:hint="eastAsia" w:ascii="宋体" w:hAnsi="宋体" w:eastAsia="宋体" w:cs="宋体"/>
          <w:snapToGrid w:val="0"/>
        </w:rPr>
      </w:pPr>
    </w:p>
    <w:p w14:paraId="72D108A8">
      <w:pPr>
        <w:rPr>
          <w:rFonts w:hint="eastAsia" w:ascii="宋体" w:hAnsi="宋体" w:eastAsia="宋体" w:cs="宋体"/>
          <w:snapToGrid w:val="0"/>
        </w:rPr>
      </w:pPr>
    </w:p>
    <w:p w14:paraId="7A568537">
      <w:pPr>
        <w:rPr>
          <w:rFonts w:hint="eastAsia" w:ascii="宋体" w:hAnsi="宋体" w:eastAsia="宋体" w:cs="宋体"/>
          <w:snapToGrid w:val="0"/>
        </w:rPr>
      </w:pPr>
      <w:r>
        <w:rPr>
          <w:rFonts w:hint="eastAsia" w:ascii="宋体" w:hAnsi="宋体" w:eastAsia="宋体" w:cs="宋体"/>
          <w:snapToGrid w:val="0"/>
        </w:rPr>
        <w:br w:type="page"/>
      </w:r>
    </w:p>
    <w:p w14:paraId="0C2BA50A">
      <w:pPr>
        <w:rPr>
          <w:rFonts w:hint="eastAsia" w:ascii="宋体" w:hAnsi="宋体" w:eastAsia="宋体" w:cs="宋体"/>
          <w:snapToGrid w:val="0"/>
        </w:rPr>
      </w:pPr>
      <w:r>
        <w:rPr>
          <w:rFonts w:hint="eastAsia" w:ascii="宋体" w:hAnsi="宋体" w:eastAsia="宋体" w:cs="宋体"/>
          <w:snapToGrid w:val="0"/>
        </w:rPr>
        <w:t>1.3.有依法缴纳税收和社会保障资金的良好记录;</w:t>
      </w:r>
    </w:p>
    <w:p w14:paraId="647EE5E6">
      <w:pPr>
        <w:rPr>
          <w:rFonts w:hint="eastAsia" w:ascii="宋体" w:hAnsi="宋体" w:eastAsia="宋体" w:cs="宋体"/>
        </w:rPr>
      </w:pPr>
      <w:r>
        <w:rPr>
          <w:rFonts w:hint="eastAsia" w:ascii="宋体" w:hAnsi="宋体" w:eastAsia="宋体" w:cs="宋体"/>
        </w:rPr>
        <w:t>（1）提供至本项目投标截止日前一年内任意1个月缴纳税收凭据证明材料复印件/扫描件；如依法免税的，应提供相应文件证明；</w:t>
      </w:r>
    </w:p>
    <w:p w14:paraId="4FB21A38">
      <w:pPr>
        <w:rPr>
          <w:rFonts w:hint="eastAsia" w:ascii="宋体" w:hAnsi="宋体" w:eastAsia="宋体" w:cs="宋体"/>
        </w:rPr>
      </w:pPr>
      <w:r>
        <w:rPr>
          <w:rFonts w:hint="eastAsia" w:ascii="宋体" w:hAnsi="宋体" w:eastAsia="宋体" w:cs="宋体"/>
        </w:rPr>
        <w:t>（2）提供至本项目投标截止日前一年内任意1个月缴纳社会保险的凭据证明材料复印件/扫描件；如依法不需要缴纳社会保障资金的，应提供相应文件证明</w:t>
      </w:r>
    </w:p>
    <w:p w14:paraId="7B5A4713">
      <w:pPr>
        <w:rPr>
          <w:rFonts w:hint="eastAsia" w:ascii="宋体" w:hAnsi="宋体" w:eastAsia="宋体" w:cs="宋体"/>
          <w:snapToGrid w:val="0"/>
        </w:rPr>
      </w:pPr>
    </w:p>
    <w:p w14:paraId="36743D8F">
      <w:pPr>
        <w:rPr>
          <w:rFonts w:hint="eastAsia" w:ascii="宋体" w:hAnsi="宋体" w:eastAsia="宋体" w:cs="宋体"/>
          <w:snapToGrid w:val="0"/>
        </w:rPr>
      </w:pPr>
      <w:r>
        <w:rPr>
          <w:rFonts w:hint="eastAsia" w:ascii="宋体" w:hAnsi="宋体" w:eastAsia="宋体" w:cs="宋体"/>
          <w:snapToGrid w:val="0"/>
        </w:rPr>
        <w:br w:type="page"/>
      </w:r>
    </w:p>
    <w:p w14:paraId="6C78DB86">
      <w:pPr>
        <w:rPr>
          <w:rFonts w:hint="eastAsia" w:ascii="宋体" w:hAnsi="宋体" w:eastAsia="宋体" w:cs="宋体"/>
          <w:snapToGrid w:val="0"/>
        </w:rPr>
      </w:pPr>
      <w:r>
        <w:rPr>
          <w:rFonts w:hint="eastAsia" w:ascii="宋体" w:hAnsi="宋体" w:eastAsia="宋体" w:cs="宋体"/>
          <w:snapToGrid w:val="0"/>
        </w:rPr>
        <w:t>1.4.具有履行合同所必需的设备和专业技术能力</w:t>
      </w:r>
    </w:p>
    <w:p w14:paraId="15FFBBFB">
      <w:pPr>
        <w:rPr>
          <w:rFonts w:hint="eastAsia" w:ascii="宋体" w:hAnsi="宋体" w:eastAsia="宋体" w:cs="宋体"/>
        </w:rPr>
      </w:pPr>
      <w:r>
        <w:rPr>
          <w:rFonts w:hint="eastAsia" w:ascii="宋体" w:hAnsi="宋体" w:eastAsia="宋体" w:cs="宋体"/>
        </w:rPr>
        <w:t>具备履行合同所必需的设备和专业技术能力声明函</w:t>
      </w:r>
    </w:p>
    <w:p w14:paraId="4F36346E">
      <w:pPr>
        <w:rPr>
          <w:rFonts w:hint="eastAsia" w:ascii="宋体" w:hAnsi="宋体" w:eastAsia="宋体" w:cs="宋体"/>
        </w:rPr>
      </w:pPr>
    </w:p>
    <w:p w14:paraId="370D08C0">
      <w:pPr>
        <w:rPr>
          <w:rFonts w:hint="eastAsia" w:ascii="宋体" w:hAnsi="宋体" w:eastAsia="宋体" w:cs="宋体"/>
        </w:rPr>
      </w:pPr>
      <w:r>
        <w:rPr>
          <w:rFonts w:hint="eastAsia" w:ascii="宋体" w:hAnsi="宋体" w:eastAsia="宋体" w:cs="宋体"/>
        </w:rPr>
        <w:t>(采购人名称)      ：</w:t>
      </w:r>
    </w:p>
    <w:p w14:paraId="79D4CF85">
      <w:pPr>
        <w:rPr>
          <w:rFonts w:hint="eastAsia" w:ascii="宋体" w:hAnsi="宋体" w:eastAsia="宋体" w:cs="宋体"/>
        </w:rPr>
      </w:pPr>
    </w:p>
    <w:p w14:paraId="3B8BAF5F">
      <w:pPr>
        <w:rPr>
          <w:rFonts w:hint="eastAsia" w:ascii="宋体" w:hAnsi="宋体" w:eastAsia="宋体" w:cs="宋体"/>
        </w:rPr>
      </w:pPr>
      <w:r>
        <w:rPr>
          <w:rFonts w:hint="eastAsia" w:ascii="宋体" w:hAnsi="宋体" w:eastAsia="宋体" w:cs="宋体"/>
        </w:rPr>
        <w:t>对于贵单位的</w:t>
      </w:r>
      <w:r>
        <w:rPr>
          <w:rFonts w:hint="eastAsia" w:ascii="宋体" w:hAnsi="宋体" w:eastAsia="宋体" w:cs="宋体"/>
          <w:u w:val="single"/>
        </w:rPr>
        <w:t xml:space="preserve">      （项目名称）      </w:t>
      </w:r>
      <w:r>
        <w:rPr>
          <w:rFonts w:hint="eastAsia" w:ascii="宋体" w:hAnsi="宋体" w:eastAsia="宋体" w:cs="宋体"/>
        </w:rPr>
        <w:t>采购项目，我公司承诺具备履行合同所必需的设备和专业技术能力。如我单位中标，在项目实施过程中发现声明不实，我单位愿意放弃本次项目的中标资格，并按照《中华人民共和国政府采购法》有关提供虚假材料的规定，接受处罚。</w:t>
      </w:r>
    </w:p>
    <w:p w14:paraId="332934FE">
      <w:pPr>
        <w:rPr>
          <w:rFonts w:hint="eastAsia" w:ascii="宋体" w:hAnsi="宋体" w:eastAsia="宋体" w:cs="宋体"/>
        </w:rPr>
      </w:pPr>
      <w:r>
        <w:rPr>
          <w:rFonts w:hint="eastAsia" w:ascii="宋体" w:hAnsi="宋体" w:eastAsia="宋体" w:cs="宋体"/>
        </w:rPr>
        <w:t>特此声明！</w:t>
      </w:r>
    </w:p>
    <w:p w14:paraId="290F0F15">
      <w:pPr>
        <w:rPr>
          <w:rFonts w:hint="eastAsia" w:ascii="宋体" w:hAnsi="宋体" w:eastAsia="宋体" w:cs="宋体"/>
        </w:rPr>
      </w:pPr>
    </w:p>
    <w:p w14:paraId="2D99DD56">
      <w:pPr>
        <w:rPr>
          <w:rFonts w:hint="eastAsia" w:ascii="宋体" w:hAnsi="宋体" w:eastAsia="宋体" w:cs="宋体"/>
        </w:rPr>
      </w:pPr>
    </w:p>
    <w:p w14:paraId="74AC8BF3">
      <w:pPr>
        <w:rPr>
          <w:rFonts w:hint="eastAsia" w:ascii="宋体" w:hAnsi="宋体" w:eastAsia="宋体" w:cs="宋体"/>
        </w:rPr>
      </w:pPr>
      <w:r>
        <w:rPr>
          <w:rFonts w:hint="eastAsia" w:ascii="宋体" w:hAnsi="宋体" w:eastAsia="宋体" w:cs="宋体"/>
        </w:rPr>
        <w:t>供应商：（加盖公章）</w:t>
      </w:r>
    </w:p>
    <w:p w14:paraId="33DF31F7">
      <w:pPr>
        <w:rPr>
          <w:rFonts w:hint="eastAsia" w:ascii="宋体" w:hAnsi="宋体" w:eastAsia="宋体" w:cs="宋体"/>
        </w:rPr>
      </w:pPr>
      <w:r>
        <w:rPr>
          <w:rFonts w:hint="eastAsia" w:ascii="宋体" w:hAnsi="宋体" w:eastAsia="宋体" w:cs="宋体"/>
        </w:rPr>
        <w:t>日  期：</w:t>
      </w:r>
    </w:p>
    <w:p w14:paraId="531815CF">
      <w:pPr>
        <w:rPr>
          <w:rFonts w:hint="eastAsia" w:ascii="宋体" w:hAnsi="宋体" w:eastAsia="宋体" w:cs="宋体"/>
          <w:snapToGrid w:val="0"/>
          <w:spacing w:val="13"/>
          <w:sz w:val="21"/>
          <w:szCs w:val="21"/>
        </w:rPr>
      </w:pPr>
      <w:r>
        <w:rPr>
          <w:rFonts w:hint="eastAsia" w:ascii="宋体" w:hAnsi="宋体" w:eastAsia="宋体" w:cs="宋体"/>
        </w:rPr>
        <w:br w:type="page"/>
      </w:r>
    </w:p>
    <w:p w14:paraId="375B5042">
      <w:pPr>
        <w:rPr>
          <w:rFonts w:hint="eastAsia" w:ascii="宋体" w:hAnsi="宋体" w:eastAsia="宋体" w:cs="宋体"/>
          <w:snapToGrid w:val="0"/>
        </w:rPr>
      </w:pPr>
      <w:r>
        <w:rPr>
          <w:rFonts w:hint="eastAsia" w:ascii="宋体" w:hAnsi="宋体" w:eastAsia="宋体" w:cs="宋体"/>
          <w:snapToGrid w:val="0"/>
        </w:rPr>
        <w:t>1.5.参加政府采购活动前三年内，在经营活动中没有重大违法记录</w:t>
      </w:r>
    </w:p>
    <w:p w14:paraId="089B468B">
      <w:pPr>
        <w:rPr>
          <w:rFonts w:hint="eastAsia" w:ascii="宋体" w:hAnsi="宋体" w:eastAsia="宋体" w:cs="宋体"/>
        </w:rPr>
      </w:pPr>
    </w:p>
    <w:p w14:paraId="2265C266">
      <w:pPr>
        <w:rPr>
          <w:rFonts w:hint="eastAsia" w:ascii="宋体" w:hAnsi="宋体" w:eastAsia="宋体" w:cs="宋体"/>
        </w:rPr>
      </w:pPr>
      <w:bookmarkStart w:id="354" w:name="_Toc12673"/>
      <w:r>
        <w:rPr>
          <w:rFonts w:hint="eastAsia" w:ascii="宋体" w:hAnsi="宋体" w:eastAsia="宋体" w:cs="宋体"/>
        </w:rPr>
        <w:t>近三年内在经营活动中没有重大违法记录的书面声明</w:t>
      </w:r>
      <w:bookmarkEnd w:id="354"/>
    </w:p>
    <w:p w14:paraId="2465093B">
      <w:pPr>
        <w:pStyle w:val="80"/>
        <w:spacing w:line="480" w:lineRule="exact"/>
        <w:jc w:val="center"/>
        <w:rPr>
          <w:rFonts w:hint="eastAsia" w:ascii="宋体" w:hAnsi="宋体" w:eastAsia="宋体" w:cs="宋体"/>
          <w:sz w:val="24"/>
          <w:szCs w:val="24"/>
        </w:rPr>
      </w:pPr>
    </w:p>
    <w:p w14:paraId="2C578FB1">
      <w:pPr>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u w:val="single"/>
        </w:rPr>
        <w:t xml:space="preserve">  （采购人）     </w:t>
      </w:r>
      <w:r>
        <w:rPr>
          <w:rFonts w:hint="eastAsia" w:ascii="宋体" w:hAnsi="宋体" w:eastAsia="宋体" w:cs="宋体"/>
        </w:rPr>
        <w:t xml:space="preserve"> ：</w:t>
      </w:r>
    </w:p>
    <w:p w14:paraId="48B2584D">
      <w:pPr>
        <w:ind w:firstLine="480" w:firstLineChars="200"/>
        <w:rPr>
          <w:rFonts w:hint="eastAsia" w:ascii="宋体" w:hAnsi="宋体" w:eastAsia="宋体" w:cs="宋体"/>
        </w:rPr>
      </w:pPr>
      <w:r>
        <w:rPr>
          <w:rFonts w:hint="eastAsia" w:ascii="宋体" w:hAnsi="宋体" w:eastAsia="宋体" w:cs="宋体"/>
        </w:rPr>
        <w:t>在本项目投标文件递交截止时间前，我公司郑重承诺在参加本项目政府采购活动前三年内，在经营活动中无重大违法记录。公司未受到刑事处罚或责令停业、吊销许可证（或执照）、较大数额罚款（“较大数额罚款”认定为200万元以上的罚款，法律、行政法规以及国务院有关部门明确规定相关领域“较大数额罚款”标准高于200万元的，从其规定）等行政处罚；未处于财产被接管、冻结、破产状况。</w:t>
      </w:r>
    </w:p>
    <w:p w14:paraId="78449663">
      <w:pPr>
        <w:rPr>
          <w:rFonts w:hint="eastAsia" w:ascii="宋体" w:hAnsi="宋体" w:eastAsia="宋体" w:cs="宋体"/>
        </w:rPr>
      </w:pPr>
      <w:r>
        <w:rPr>
          <w:rFonts w:hint="eastAsia" w:ascii="宋体" w:hAnsi="宋体" w:eastAsia="宋体" w:cs="宋体"/>
        </w:rPr>
        <w:t>如发现我单位提供的声明函不实时，我公司愿意承担一切法律责任并认可采购人或采购代理机构作出的取消中标资格、罚没保证金等决定。</w:t>
      </w:r>
    </w:p>
    <w:p w14:paraId="5784CCAB">
      <w:pPr>
        <w:rPr>
          <w:rFonts w:hint="eastAsia" w:ascii="宋体" w:hAnsi="宋体" w:eastAsia="宋体" w:cs="宋体"/>
        </w:rPr>
      </w:pPr>
      <w:r>
        <w:rPr>
          <w:rFonts w:hint="eastAsia" w:ascii="宋体" w:hAnsi="宋体" w:eastAsia="宋体" w:cs="宋体"/>
        </w:rPr>
        <w:t>特此声明！</w:t>
      </w:r>
    </w:p>
    <w:p w14:paraId="631F3A09">
      <w:pPr>
        <w:rPr>
          <w:rFonts w:hint="eastAsia" w:ascii="宋体" w:hAnsi="宋体" w:eastAsia="宋体" w:cs="宋体"/>
        </w:rPr>
      </w:pPr>
    </w:p>
    <w:p w14:paraId="2FAA766B">
      <w:pPr>
        <w:rPr>
          <w:rFonts w:hint="eastAsia" w:ascii="宋体" w:hAnsi="宋体" w:eastAsia="宋体" w:cs="宋体"/>
        </w:rPr>
      </w:pPr>
      <w:r>
        <w:rPr>
          <w:rFonts w:hint="eastAsia" w:ascii="宋体" w:hAnsi="宋体" w:eastAsia="宋体" w:cs="宋体"/>
        </w:rPr>
        <w:t>供应商：（加盖公章）</w:t>
      </w:r>
    </w:p>
    <w:p w14:paraId="6209398F">
      <w:pPr>
        <w:rPr>
          <w:rFonts w:hint="eastAsia" w:ascii="宋体" w:hAnsi="宋体" w:eastAsia="宋体" w:cs="宋体"/>
        </w:rPr>
      </w:pPr>
      <w:r>
        <w:rPr>
          <w:rFonts w:hint="eastAsia" w:ascii="宋体" w:hAnsi="宋体" w:eastAsia="宋体" w:cs="宋体"/>
        </w:rPr>
        <w:t>日  期：</w:t>
      </w:r>
    </w:p>
    <w:p w14:paraId="2656027A">
      <w:pPr>
        <w:rPr>
          <w:rFonts w:hint="eastAsia" w:ascii="宋体" w:hAnsi="宋体" w:eastAsia="宋体" w:cs="宋体"/>
        </w:rPr>
      </w:pPr>
    </w:p>
    <w:p w14:paraId="343617B0">
      <w:pPr>
        <w:rPr>
          <w:rFonts w:hint="eastAsia" w:ascii="宋体" w:hAnsi="宋体" w:eastAsia="宋体" w:cs="宋体"/>
        </w:rPr>
      </w:pPr>
    </w:p>
    <w:p w14:paraId="022BDB4A">
      <w:pPr>
        <w:rPr>
          <w:rFonts w:hint="eastAsia" w:ascii="宋体" w:hAnsi="宋体" w:eastAsia="宋体" w:cs="宋体"/>
        </w:rPr>
      </w:pPr>
    </w:p>
    <w:p w14:paraId="410A53F8">
      <w:pPr>
        <w:rPr>
          <w:rFonts w:hint="eastAsia" w:ascii="宋体" w:hAnsi="宋体" w:eastAsia="宋体" w:cs="宋体"/>
        </w:rPr>
      </w:pPr>
    </w:p>
    <w:p w14:paraId="0F26F230">
      <w:pPr>
        <w:rPr>
          <w:rFonts w:hint="eastAsia" w:ascii="宋体" w:hAnsi="宋体" w:eastAsia="宋体" w:cs="宋体"/>
        </w:rPr>
      </w:pPr>
    </w:p>
    <w:p w14:paraId="6EF7116E">
      <w:pPr>
        <w:rPr>
          <w:rFonts w:hint="eastAsia" w:ascii="宋体" w:hAnsi="宋体" w:eastAsia="宋体" w:cs="宋体"/>
        </w:rPr>
      </w:pPr>
    </w:p>
    <w:p w14:paraId="726FCBB9">
      <w:pPr>
        <w:rPr>
          <w:rFonts w:hint="eastAsia" w:ascii="宋体" w:hAnsi="宋体" w:eastAsia="宋体" w:cs="宋体"/>
        </w:rPr>
      </w:pPr>
    </w:p>
    <w:p w14:paraId="1D031416">
      <w:pPr>
        <w:rPr>
          <w:rFonts w:hint="eastAsia" w:ascii="宋体" w:hAnsi="宋体" w:eastAsia="宋体" w:cs="宋体"/>
        </w:rPr>
      </w:pPr>
    </w:p>
    <w:p w14:paraId="29B360B3">
      <w:pPr>
        <w:rPr>
          <w:rFonts w:hint="eastAsia" w:ascii="宋体" w:hAnsi="宋体" w:eastAsia="宋体" w:cs="宋体"/>
        </w:rPr>
      </w:pPr>
    </w:p>
    <w:p w14:paraId="3107BB75">
      <w:pPr>
        <w:rPr>
          <w:rFonts w:hint="eastAsia" w:ascii="宋体" w:hAnsi="宋体" w:eastAsia="宋体" w:cs="宋体"/>
        </w:rPr>
      </w:pPr>
    </w:p>
    <w:p w14:paraId="06EC6E66">
      <w:pPr>
        <w:rPr>
          <w:rFonts w:hint="eastAsia" w:ascii="宋体" w:hAnsi="宋体" w:eastAsia="宋体" w:cs="宋体"/>
        </w:rPr>
      </w:pPr>
      <w:r>
        <w:rPr>
          <w:rFonts w:hint="eastAsia" w:ascii="宋体" w:hAnsi="宋体" w:eastAsia="宋体" w:cs="宋体"/>
        </w:rPr>
        <w:br w:type="page"/>
      </w:r>
    </w:p>
    <w:p w14:paraId="4319C165">
      <w:pPr>
        <w:rPr>
          <w:rFonts w:hint="eastAsia" w:ascii="宋体" w:hAnsi="宋体" w:eastAsia="宋体" w:cs="宋体"/>
          <w:snapToGrid w:val="0"/>
        </w:rPr>
      </w:pPr>
      <w:bookmarkStart w:id="355" w:name="_Toc32053"/>
      <w:bookmarkStart w:id="356" w:name="_Toc31574"/>
      <w:r>
        <w:rPr>
          <w:rFonts w:hint="eastAsia" w:ascii="宋体" w:hAnsi="宋体" w:eastAsia="宋体" w:cs="宋体"/>
          <w:snapToGrid w:val="0"/>
        </w:rPr>
        <w:t>1.6.投标人未列入失信被执行人、重大税收违法案件当事人名单、政府采购严重违法失信行为记录名单</w:t>
      </w:r>
      <w:bookmarkEnd w:id="355"/>
      <w:bookmarkEnd w:id="356"/>
    </w:p>
    <w:p w14:paraId="5E9456C3">
      <w:pPr>
        <w:pStyle w:val="81"/>
        <w:spacing w:line="360"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“信用中国”网站查询信息：</w:t>
      </w:r>
    </w:p>
    <w:p w14:paraId="2785E60B">
      <w:pPr>
        <w:pStyle w:val="81"/>
        <w:spacing w:line="360"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①未被列入严重失信主体名单</w:t>
      </w:r>
    </w:p>
    <w:p w14:paraId="6DFF864C">
      <w:pPr>
        <w:pStyle w:val="81"/>
        <w:spacing w:line="360"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 xml:space="preserve">②未被列入失信被执行人； </w:t>
      </w:r>
    </w:p>
    <w:p w14:paraId="3DB49994">
      <w:pPr>
        <w:pStyle w:val="81"/>
        <w:spacing w:line="360"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 xml:space="preserve">③未被列入重大税收违法失信主体名单； </w:t>
      </w:r>
    </w:p>
    <w:p w14:paraId="02F2462D">
      <w:pPr>
        <w:pStyle w:val="81"/>
        <w:spacing w:line="360" w:lineRule="auto"/>
        <w:ind w:firstLine="504" w:firstLineChars="200"/>
        <w:jc w:val="left"/>
        <w:rPr>
          <w:rFonts w:hint="eastAsia" w:ascii="宋体" w:hAnsi="宋体" w:eastAsia="宋体" w:cs="宋体"/>
          <w:spacing w:val="6"/>
          <w:kern w:val="0"/>
          <w:sz w:val="24"/>
          <w:szCs w:val="24"/>
        </w:rPr>
      </w:pPr>
    </w:p>
    <w:p w14:paraId="494B5513">
      <w:pPr>
        <w:pStyle w:val="81"/>
        <w:spacing w:line="360" w:lineRule="auto"/>
        <w:ind w:firstLine="504" w:firstLineChars="200"/>
        <w:jc w:val="left"/>
        <w:rPr>
          <w:rFonts w:hint="eastAsia" w:ascii="宋体" w:hAnsi="宋体" w:eastAsia="宋体" w:cs="宋体"/>
          <w:spacing w:val="6"/>
          <w:kern w:val="0"/>
          <w:sz w:val="24"/>
          <w:szCs w:val="24"/>
        </w:rPr>
      </w:pPr>
    </w:p>
    <w:p w14:paraId="426D9C8B">
      <w:pPr>
        <w:pStyle w:val="81"/>
        <w:spacing w:line="360" w:lineRule="auto"/>
        <w:ind w:firstLine="504" w:firstLineChars="200"/>
        <w:jc w:val="left"/>
        <w:rPr>
          <w:rFonts w:hint="eastAsia" w:ascii="宋体" w:hAnsi="宋体" w:eastAsia="宋体" w:cs="宋体"/>
          <w:spacing w:val="6"/>
          <w:kern w:val="0"/>
          <w:sz w:val="24"/>
          <w:szCs w:val="24"/>
        </w:rPr>
      </w:pPr>
    </w:p>
    <w:p w14:paraId="5DCC218B">
      <w:pPr>
        <w:pStyle w:val="81"/>
        <w:spacing w:line="360"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 xml:space="preserve"> </w:t>
      </w:r>
    </w:p>
    <w:p w14:paraId="412108B8">
      <w:pPr>
        <w:pStyle w:val="81"/>
        <w:spacing w:line="360" w:lineRule="auto"/>
        <w:ind w:firstLine="756" w:firstLineChars="3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“中国政府采购网”查询信息：</w:t>
      </w:r>
    </w:p>
    <w:p w14:paraId="0C8E4AAE">
      <w:pPr>
        <w:pStyle w:val="81"/>
        <w:spacing w:line="360" w:lineRule="auto"/>
        <w:ind w:firstLine="756" w:firstLineChars="3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①政府采购严重违法失信行为信息记录：</w:t>
      </w:r>
    </w:p>
    <w:p w14:paraId="5E1A288E">
      <w:pPr>
        <w:pStyle w:val="81"/>
        <w:spacing w:line="360" w:lineRule="auto"/>
        <w:ind w:firstLine="756" w:firstLineChars="300"/>
        <w:jc w:val="left"/>
        <w:rPr>
          <w:rFonts w:hint="eastAsia" w:ascii="宋体" w:hAnsi="宋体" w:eastAsia="宋体" w:cs="宋体"/>
          <w:spacing w:val="6"/>
          <w:kern w:val="0"/>
          <w:sz w:val="24"/>
          <w:szCs w:val="24"/>
        </w:rPr>
      </w:pPr>
    </w:p>
    <w:p w14:paraId="079AD7F1">
      <w:pPr>
        <w:pStyle w:val="81"/>
        <w:spacing w:line="360" w:lineRule="auto"/>
        <w:ind w:firstLine="756" w:firstLineChars="300"/>
        <w:jc w:val="left"/>
        <w:rPr>
          <w:rFonts w:hint="eastAsia" w:ascii="宋体" w:hAnsi="宋体" w:eastAsia="宋体" w:cs="宋体"/>
          <w:spacing w:val="6"/>
          <w:kern w:val="0"/>
          <w:sz w:val="24"/>
          <w:szCs w:val="24"/>
        </w:rPr>
      </w:pPr>
    </w:p>
    <w:p w14:paraId="6E2EDEF5">
      <w:pPr>
        <w:pStyle w:val="81"/>
        <w:spacing w:line="360" w:lineRule="auto"/>
        <w:ind w:firstLine="756" w:firstLineChars="300"/>
        <w:jc w:val="left"/>
        <w:rPr>
          <w:rFonts w:hint="eastAsia" w:ascii="宋体" w:hAnsi="宋体" w:eastAsia="宋体" w:cs="宋体"/>
          <w:spacing w:val="6"/>
          <w:kern w:val="0"/>
          <w:sz w:val="24"/>
          <w:szCs w:val="24"/>
        </w:rPr>
      </w:pPr>
    </w:p>
    <w:p w14:paraId="433BCA52">
      <w:pPr>
        <w:pStyle w:val="81"/>
        <w:spacing w:line="360" w:lineRule="auto"/>
        <w:ind w:firstLine="756" w:firstLineChars="300"/>
        <w:jc w:val="left"/>
        <w:rPr>
          <w:rFonts w:hint="eastAsia" w:ascii="宋体" w:hAnsi="宋体" w:eastAsia="宋体" w:cs="宋体"/>
          <w:spacing w:val="6"/>
          <w:kern w:val="0"/>
          <w:sz w:val="24"/>
          <w:szCs w:val="24"/>
        </w:rPr>
      </w:pPr>
    </w:p>
    <w:p w14:paraId="351D73AB">
      <w:pPr>
        <w:pStyle w:val="81"/>
        <w:spacing w:line="360" w:lineRule="auto"/>
        <w:ind w:firstLine="756" w:firstLineChars="300"/>
        <w:jc w:val="left"/>
        <w:rPr>
          <w:rFonts w:hint="eastAsia" w:ascii="宋体" w:hAnsi="宋体" w:eastAsia="宋体" w:cs="宋体"/>
          <w:spacing w:val="6"/>
          <w:kern w:val="0"/>
          <w:sz w:val="24"/>
          <w:szCs w:val="24"/>
        </w:rPr>
      </w:pPr>
    </w:p>
    <w:p w14:paraId="0573466A">
      <w:pPr>
        <w:widowControl w:val="0"/>
        <w:spacing w:line="360" w:lineRule="auto"/>
        <w:ind w:firstLine="426" w:firstLineChars="177"/>
        <w:jc w:val="both"/>
        <w:rPr>
          <w:rFonts w:hint="eastAsia" w:ascii="宋体" w:hAnsi="宋体" w:eastAsia="宋体" w:cs="宋体"/>
          <w:b/>
          <w:bCs/>
          <w:kern w:val="0"/>
          <w:szCs w:val="24"/>
        </w:rPr>
      </w:pPr>
      <w:r>
        <w:rPr>
          <w:rFonts w:hint="eastAsia" w:ascii="宋体" w:hAnsi="宋体" w:eastAsia="宋体" w:cs="宋体"/>
          <w:b/>
          <w:bCs/>
          <w:kern w:val="0"/>
          <w:szCs w:val="24"/>
        </w:rPr>
        <w:t>注：（查询时间为：自招标公告发布之日起至投标文件递交截止时间止。）</w:t>
      </w:r>
    </w:p>
    <w:p w14:paraId="768CA545">
      <w:pPr>
        <w:widowControl w:val="0"/>
        <w:spacing w:line="360" w:lineRule="auto"/>
        <w:jc w:val="both"/>
        <w:rPr>
          <w:rFonts w:hint="eastAsia" w:ascii="宋体" w:hAnsi="宋体" w:eastAsia="宋体" w:cs="宋体"/>
          <w:kern w:val="0"/>
          <w:szCs w:val="20"/>
        </w:rPr>
      </w:pPr>
    </w:p>
    <w:p w14:paraId="06567A0D">
      <w:pPr>
        <w:pStyle w:val="81"/>
        <w:spacing w:line="360" w:lineRule="auto"/>
        <w:ind w:firstLine="720" w:firstLineChars="300"/>
        <w:jc w:val="left"/>
        <w:rPr>
          <w:rFonts w:hint="eastAsia" w:ascii="宋体" w:hAnsi="宋体" w:eastAsia="宋体" w:cs="宋体"/>
          <w:spacing w:val="6"/>
          <w:kern w:val="0"/>
          <w:sz w:val="24"/>
          <w:szCs w:val="24"/>
        </w:rPr>
      </w:pPr>
      <w:r>
        <w:rPr>
          <w:rFonts w:hint="eastAsia" w:ascii="宋体" w:hAnsi="宋体" w:eastAsia="宋体" w:cs="宋体"/>
          <w:kern w:val="0"/>
          <w:sz w:val="24"/>
          <w:szCs w:val="24"/>
        </w:rPr>
        <w:t>说明:《中华人民共和国政府采购法实施条例》第十九条第一款规定的“较大数额罚款”认定为200万元以上的罚款，法律、行政法规以及国务院有关部门明确规定相关领域“较大数额罚款”标准高于200万元的，从其规定。</w:t>
      </w:r>
    </w:p>
    <w:p w14:paraId="7483019D">
      <w:pPr>
        <w:rPr>
          <w:rFonts w:hint="eastAsia" w:ascii="宋体" w:hAnsi="宋体" w:eastAsia="宋体" w:cs="宋体"/>
        </w:rPr>
      </w:pPr>
      <w:r>
        <w:rPr>
          <w:rFonts w:hint="eastAsia" w:ascii="宋体" w:hAnsi="宋体" w:eastAsia="宋体" w:cs="宋体"/>
        </w:rPr>
        <w:br w:type="page"/>
      </w:r>
    </w:p>
    <w:p w14:paraId="3E2C676E">
      <w:pPr>
        <w:rPr>
          <w:rFonts w:hint="eastAsia" w:ascii="宋体" w:hAnsi="宋体" w:eastAsia="宋体" w:cs="宋体"/>
          <w:snapToGrid w:val="0"/>
        </w:rPr>
      </w:pPr>
      <w:r>
        <w:rPr>
          <w:rFonts w:hint="eastAsia" w:ascii="宋体" w:hAnsi="宋体" w:eastAsia="宋体" w:cs="宋体"/>
          <w:snapToGrid w:val="0"/>
        </w:rPr>
        <w:t>1.7.法律、行政法规规定的其他条件</w:t>
      </w:r>
    </w:p>
    <w:p w14:paraId="7B637C7C">
      <w:pPr>
        <w:rPr>
          <w:rFonts w:hint="eastAsia" w:ascii="宋体" w:hAnsi="宋体" w:eastAsia="宋体" w:cs="宋体"/>
        </w:rPr>
      </w:pPr>
    </w:p>
    <w:p w14:paraId="38D3B1F4">
      <w:pPr>
        <w:rPr>
          <w:rFonts w:hint="eastAsia" w:ascii="宋体" w:hAnsi="宋体" w:eastAsia="宋体" w:cs="宋体"/>
        </w:rPr>
      </w:pPr>
      <w:r>
        <w:rPr>
          <w:rFonts w:hint="eastAsia" w:ascii="宋体" w:hAnsi="宋体" w:eastAsia="宋体" w:cs="宋体"/>
        </w:rPr>
        <w:t>供应商可自行做出承诺，格式自拟。</w:t>
      </w:r>
    </w:p>
    <w:p w14:paraId="3A0E7404">
      <w:pPr>
        <w:rPr>
          <w:rFonts w:hint="eastAsia" w:ascii="宋体" w:hAnsi="宋体" w:eastAsia="宋体" w:cs="宋体"/>
        </w:rPr>
      </w:pPr>
      <w:r>
        <w:rPr>
          <w:rFonts w:hint="eastAsia" w:ascii="宋体" w:hAnsi="宋体" w:eastAsia="宋体" w:cs="宋体"/>
        </w:rPr>
        <w:br w:type="page"/>
      </w:r>
    </w:p>
    <w:p w14:paraId="60016D47">
      <w:pPr>
        <w:pStyle w:val="3"/>
        <w:rPr>
          <w:rFonts w:hint="eastAsia" w:ascii="宋体" w:hAnsi="宋体" w:eastAsia="宋体" w:cs="宋体"/>
          <w:lang w:val="zh-CN"/>
        </w:rPr>
      </w:pPr>
      <w:bookmarkStart w:id="357" w:name="_Toc226739052"/>
      <w:r>
        <w:rPr>
          <w:rFonts w:hint="eastAsia" w:ascii="宋体" w:hAnsi="宋体" w:eastAsia="宋体" w:cs="宋体"/>
        </w:rPr>
        <w:t>二、</w:t>
      </w:r>
      <w:bookmarkEnd w:id="348"/>
      <w:bookmarkEnd w:id="349"/>
      <w:bookmarkEnd w:id="350"/>
      <w:bookmarkEnd w:id="351"/>
      <w:bookmarkEnd w:id="352"/>
      <w:bookmarkEnd w:id="353"/>
      <w:bookmarkStart w:id="358" w:name="_Toc155185931"/>
      <w:bookmarkStart w:id="359" w:name="_Toc163492924"/>
      <w:r>
        <w:rPr>
          <w:rFonts w:hint="eastAsia" w:ascii="宋体" w:hAnsi="宋体" w:eastAsia="宋体" w:cs="宋体"/>
          <w:lang w:val="zh-CN"/>
        </w:rPr>
        <w:t>联合体协议书</w:t>
      </w:r>
      <w:bookmarkEnd w:id="358"/>
      <w:r>
        <w:rPr>
          <w:rFonts w:hint="eastAsia" w:ascii="宋体" w:hAnsi="宋体" w:eastAsia="宋体" w:cs="宋体"/>
          <w:lang w:val="zh-CN"/>
        </w:rPr>
        <w:t>【</w:t>
      </w:r>
      <w:r>
        <w:rPr>
          <w:rFonts w:hint="eastAsia" w:ascii="宋体" w:hAnsi="宋体" w:eastAsia="宋体" w:cs="宋体"/>
        </w:rPr>
        <w:t>不适用可不提供</w:t>
      </w:r>
      <w:r>
        <w:rPr>
          <w:rFonts w:hint="eastAsia" w:ascii="宋体" w:hAnsi="宋体" w:eastAsia="宋体" w:cs="宋体"/>
          <w:lang w:val="zh-CN"/>
        </w:rPr>
        <w:t>】</w:t>
      </w:r>
      <w:bookmarkEnd w:id="357"/>
      <w:bookmarkEnd w:id="359"/>
    </w:p>
    <w:p w14:paraId="4E93AACF">
      <w:pPr>
        <w:rPr>
          <w:rFonts w:hint="eastAsia" w:ascii="宋体" w:hAnsi="宋体" w:eastAsia="宋体" w:cs="宋体"/>
        </w:rPr>
      </w:pPr>
      <w:bookmarkStart w:id="360" w:name="_Toc17246"/>
      <w:r>
        <w:rPr>
          <w:rFonts w:hint="eastAsia" w:ascii="宋体" w:hAnsi="宋体" w:eastAsia="宋体" w:cs="宋体"/>
        </w:rPr>
        <w:t>联合体协议书</w:t>
      </w:r>
      <w:bookmarkEnd w:id="360"/>
    </w:p>
    <w:p w14:paraId="03DB8418">
      <w:pPr>
        <w:rPr>
          <w:rFonts w:hint="eastAsia" w:ascii="宋体" w:hAnsi="宋体" w:eastAsia="宋体" w:cs="宋体"/>
        </w:rPr>
      </w:pPr>
      <w:r>
        <w:rPr>
          <w:rFonts w:hint="eastAsia" w:ascii="宋体" w:hAnsi="宋体" w:eastAsia="宋体" w:cs="宋体"/>
        </w:rPr>
        <w:t>（以联合体形式投标的，提供联合体协议书；本项目不接受联合体投标或者投标人不以联合体形式投标的，则不需要提供）</w:t>
      </w:r>
    </w:p>
    <w:p w14:paraId="2F48767F">
      <w:pPr>
        <w:rPr>
          <w:rFonts w:hint="eastAsia" w:ascii="宋体" w:hAnsi="宋体" w:eastAsia="宋体" w:cs="宋体"/>
          <w:lang w:val="zh-CN"/>
        </w:rPr>
      </w:pPr>
      <w:r>
        <w:rPr>
          <w:rFonts w:hint="eastAsia" w:ascii="宋体" w:hAnsi="宋体" w:eastAsia="宋体" w:cs="宋体"/>
          <w:u w:val="single"/>
        </w:rPr>
        <w:t>（联合体所有成员名称）</w:t>
      </w:r>
      <w:r>
        <w:rPr>
          <w:rFonts w:hint="eastAsia" w:ascii="宋体" w:hAnsi="宋体" w:eastAsia="宋体" w:cs="宋体"/>
        </w:rPr>
        <w:t>自愿</w:t>
      </w:r>
      <w:r>
        <w:rPr>
          <w:rFonts w:hint="eastAsia" w:ascii="宋体" w:hAnsi="宋体" w:eastAsia="宋体" w:cs="宋体"/>
          <w:lang w:val="zh-CN"/>
        </w:rPr>
        <w:t>组成一个联合体，以一个投标人的身份</w:t>
      </w:r>
      <w:r>
        <w:rPr>
          <w:rFonts w:hint="eastAsia" w:ascii="宋体" w:hAnsi="宋体" w:eastAsia="宋体" w:cs="宋体"/>
        </w:rPr>
        <w:t>参加（项目名称）【项目编号/包号：    】</w:t>
      </w:r>
      <w:r>
        <w:rPr>
          <w:rFonts w:hint="eastAsia" w:ascii="宋体" w:hAnsi="宋体" w:eastAsia="宋体" w:cs="宋体"/>
          <w:lang w:val="zh-CN"/>
        </w:rPr>
        <w:t xml:space="preserve">投标。 </w:t>
      </w:r>
    </w:p>
    <w:p w14:paraId="5AB6FF4F">
      <w:pPr>
        <w:rPr>
          <w:rFonts w:hint="eastAsia" w:ascii="宋体" w:hAnsi="宋体" w:eastAsia="宋体" w:cs="宋体"/>
          <w:kern w:val="0"/>
          <w:lang w:val="zh-CN"/>
        </w:rPr>
      </w:pPr>
      <w:r>
        <w:rPr>
          <w:rFonts w:hint="eastAsia" w:ascii="宋体" w:hAnsi="宋体" w:eastAsia="宋体" w:cs="宋体"/>
          <w:kern w:val="0"/>
          <w:lang w:val="zh-CN"/>
        </w:rPr>
        <w:t>一、各方一致决定，</w:t>
      </w:r>
      <w:r>
        <w:rPr>
          <w:rFonts w:hint="eastAsia" w:ascii="宋体" w:hAnsi="宋体" w:eastAsia="宋体" w:cs="宋体"/>
          <w:kern w:val="0"/>
          <w:u w:val="single"/>
        </w:rPr>
        <w:t>（某联合体成员名称）</w:t>
      </w:r>
      <w:r>
        <w:rPr>
          <w:rFonts w:hint="eastAsia" w:ascii="宋体" w:hAnsi="宋体" w:eastAsia="宋体" w:cs="宋体"/>
          <w:kern w:val="0"/>
        </w:rPr>
        <w:t>为联合体</w:t>
      </w:r>
      <w:r>
        <w:rPr>
          <w:rFonts w:hint="eastAsia" w:ascii="宋体" w:hAnsi="宋体" w:eastAsia="宋体" w:cs="宋体"/>
          <w:kern w:val="0"/>
          <w:lang w:val="zh-CN"/>
        </w:rPr>
        <w:t>牵头人</w:t>
      </w:r>
      <w:r>
        <w:rPr>
          <w:rFonts w:hint="eastAsia" w:ascii="宋体" w:hAnsi="宋体" w:eastAsia="宋体" w:cs="宋体"/>
        </w:rPr>
        <w:t>，代表所有联合体成员负责投标和合同实施阶段的主办、协调工作</w:t>
      </w:r>
      <w:r>
        <w:rPr>
          <w:rFonts w:hint="eastAsia" w:ascii="宋体" w:hAnsi="宋体" w:eastAsia="宋体" w:cs="宋体"/>
          <w:kern w:val="0"/>
          <w:lang w:val="zh-CN"/>
        </w:rPr>
        <w:t>。</w:t>
      </w:r>
    </w:p>
    <w:p w14:paraId="653F9CEB">
      <w:pPr>
        <w:rPr>
          <w:rFonts w:hint="eastAsia" w:ascii="宋体" w:hAnsi="宋体" w:eastAsia="宋体" w:cs="宋体"/>
          <w:lang w:val="zh-CN"/>
        </w:rPr>
      </w:pPr>
      <w:r>
        <w:rPr>
          <w:rFonts w:hint="eastAsia" w:ascii="宋体" w:hAnsi="宋体" w:eastAsia="宋体" w:cs="宋体"/>
          <w:lang w:val="zh-CN"/>
        </w:rPr>
        <w:t>二、</w:t>
      </w:r>
      <w:r>
        <w:rPr>
          <w:rFonts w:hint="eastAsia" w:ascii="宋体" w:hAnsi="宋体" w:eastAsia="宋体" w:cs="宋体"/>
        </w:rPr>
        <w:t>所有联合体成员各方签署授权书，授权书载明的</w:t>
      </w:r>
      <w:r>
        <w:rPr>
          <w:rFonts w:hint="eastAsia" w:ascii="宋体" w:hAnsi="宋体" w:eastAsia="宋体" w:cs="宋体"/>
          <w:lang w:val="zh-CN"/>
        </w:rPr>
        <w:t>授权代表根据招标文件规定及投标内容而对采购人、采购代理机构所作的任何合法承诺，包括书面澄清及相应等均对联合投标各方产生约束力。</w:t>
      </w:r>
    </w:p>
    <w:p w14:paraId="5C2B6E45">
      <w:pPr>
        <w:rPr>
          <w:rFonts w:hint="eastAsia" w:ascii="宋体" w:hAnsi="宋体" w:eastAsia="宋体" w:cs="宋体"/>
          <w:lang w:val="zh-CN"/>
        </w:rPr>
      </w:pPr>
      <w:r>
        <w:rPr>
          <w:rFonts w:hint="eastAsia" w:ascii="宋体" w:hAnsi="宋体" w:eastAsia="宋体" w:cs="宋体"/>
          <w:lang w:val="zh-CN"/>
        </w:rPr>
        <w:t>三、本次联合投标中，分工如下：</w:t>
      </w:r>
    </w:p>
    <w:p w14:paraId="2A8D07B4">
      <w:pPr>
        <w:rPr>
          <w:rFonts w:hint="eastAsia" w:ascii="宋体" w:hAnsi="宋体" w:eastAsia="宋体" w:cs="宋体"/>
          <w:lang w:val="zh-CN"/>
        </w:rPr>
      </w:pPr>
      <w:bookmarkStart w:id="361" w:name="_Hlk101134295"/>
      <w:r>
        <w:rPr>
          <w:rFonts w:hint="eastAsia" w:ascii="宋体" w:hAnsi="宋体" w:eastAsia="宋体" w:cs="宋体"/>
        </w:rPr>
        <w:t xml:space="preserve">（联合体成员1）  </w:t>
      </w:r>
      <w:r>
        <w:rPr>
          <w:rFonts w:hint="eastAsia" w:ascii="宋体" w:hAnsi="宋体" w:eastAsia="宋体" w:cs="宋体"/>
          <w:lang w:val="zh-CN"/>
        </w:rPr>
        <w:t>承担</w:t>
      </w:r>
      <w:r>
        <w:rPr>
          <w:rFonts w:hint="eastAsia" w:ascii="宋体" w:hAnsi="宋体" w:eastAsia="宋体" w:cs="宋体"/>
        </w:rPr>
        <w:t>项目采购合同金额的      %，负责</w:t>
      </w:r>
      <w:r>
        <w:rPr>
          <w:rFonts w:hint="eastAsia" w:ascii="宋体" w:hAnsi="宋体" w:eastAsia="宋体" w:cs="宋体"/>
          <w:lang w:val="zh-CN"/>
        </w:rPr>
        <w:t>的工作和义务为：</w:t>
      </w:r>
      <w:r>
        <w:rPr>
          <w:rFonts w:hint="eastAsia" w:ascii="宋体" w:hAnsi="宋体" w:eastAsia="宋体" w:cs="宋体"/>
        </w:rPr>
        <w:t xml:space="preserve">             </w:t>
      </w:r>
      <w:r>
        <w:rPr>
          <w:rFonts w:hint="eastAsia" w:ascii="宋体" w:hAnsi="宋体" w:eastAsia="宋体" w:cs="宋体"/>
          <w:lang w:val="zh-CN"/>
        </w:rPr>
        <w:t>；</w:t>
      </w:r>
    </w:p>
    <w:p w14:paraId="6F150D7D">
      <w:pPr>
        <w:rPr>
          <w:rFonts w:hint="eastAsia" w:ascii="宋体" w:hAnsi="宋体" w:eastAsia="宋体" w:cs="宋体"/>
          <w:lang w:val="zh-CN"/>
        </w:rPr>
      </w:pPr>
      <w:r>
        <w:rPr>
          <w:rFonts w:hint="eastAsia" w:ascii="宋体" w:hAnsi="宋体" w:eastAsia="宋体" w:cs="宋体"/>
        </w:rPr>
        <w:t xml:space="preserve">（联合体成员2）  </w:t>
      </w:r>
      <w:r>
        <w:rPr>
          <w:rFonts w:hint="eastAsia" w:ascii="宋体" w:hAnsi="宋体" w:eastAsia="宋体" w:cs="宋体"/>
          <w:lang w:val="zh-CN"/>
        </w:rPr>
        <w:t>承担</w:t>
      </w:r>
      <w:r>
        <w:rPr>
          <w:rFonts w:hint="eastAsia" w:ascii="宋体" w:hAnsi="宋体" w:eastAsia="宋体" w:cs="宋体"/>
        </w:rPr>
        <w:t>项目采购合同金额的      %，负责</w:t>
      </w:r>
      <w:r>
        <w:rPr>
          <w:rFonts w:hint="eastAsia" w:ascii="宋体" w:hAnsi="宋体" w:eastAsia="宋体" w:cs="宋体"/>
          <w:lang w:val="zh-CN"/>
        </w:rPr>
        <w:t>的工作和义务为：</w:t>
      </w:r>
      <w:r>
        <w:rPr>
          <w:rFonts w:hint="eastAsia" w:ascii="宋体" w:hAnsi="宋体" w:eastAsia="宋体" w:cs="宋体"/>
        </w:rPr>
        <w:t xml:space="preserve">             </w:t>
      </w:r>
      <w:r>
        <w:rPr>
          <w:rFonts w:hint="eastAsia" w:ascii="宋体" w:hAnsi="宋体" w:eastAsia="宋体" w:cs="宋体"/>
          <w:lang w:val="zh-CN"/>
        </w:rPr>
        <w:t>；</w:t>
      </w:r>
    </w:p>
    <w:p w14:paraId="190C641B">
      <w:pPr>
        <w:rPr>
          <w:rFonts w:hint="eastAsia" w:ascii="宋体" w:hAnsi="宋体" w:eastAsia="宋体" w:cs="宋体"/>
          <w:lang w:val="zh-CN"/>
        </w:rPr>
      </w:pPr>
      <w:r>
        <w:rPr>
          <w:rFonts w:hint="eastAsia" w:ascii="宋体" w:hAnsi="宋体" w:eastAsia="宋体" w:cs="宋体"/>
          <w:lang w:val="zh-CN"/>
        </w:rPr>
        <w:t>……</w:t>
      </w:r>
    </w:p>
    <w:bookmarkEnd w:id="361"/>
    <w:p w14:paraId="1450CA2C">
      <w:pPr>
        <w:rPr>
          <w:rFonts w:hint="eastAsia" w:ascii="宋体" w:hAnsi="宋体" w:eastAsia="宋体" w:cs="宋体"/>
          <w:lang w:val="zh-CN"/>
        </w:rPr>
      </w:pPr>
      <w:r>
        <w:rPr>
          <w:rFonts w:hint="eastAsia" w:ascii="宋体" w:hAnsi="宋体" w:eastAsia="宋体" w:cs="宋体"/>
          <w:lang w:val="zh-CN"/>
        </w:rPr>
        <w:t>四、联合体成员中小企业合同份额。</w:t>
      </w:r>
    </w:p>
    <w:p w14:paraId="632237DA">
      <w:pPr>
        <w:rPr>
          <w:rFonts w:hint="eastAsia" w:ascii="宋体" w:hAnsi="宋体" w:eastAsia="宋体" w:cs="宋体"/>
          <w:lang w:val="zh-CN"/>
        </w:rPr>
      </w:pPr>
      <w:r>
        <w:rPr>
          <w:rFonts w:hint="eastAsia" w:ascii="宋体" w:hAnsi="宋体" w:eastAsia="宋体" w:cs="宋体"/>
          <w:lang w:val="zh-CN"/>
        </w:rPr>
        <w:t>1.</w:t>
      </w:r>
      <w:r>
        <w:rPr>
          <w:rFonts w:hint="eastAsia" w:ascii="宋体" w:hAnsi="宋体" w:eastAsia="宋体" w:cs="宋体"/>
          <w:u w:val="single"/>
        </w:rPr>
        <w:t>（联合体成员X,……）</w:t>
      </w:r>
      <w:r>
        <w:rPr>
          <w:rFonts w:hint="eastAsia" w:ascii="宋体" w:hAnsi="宋体" w:eastAsia="宋体" w:cs="宋体"/>
        </w:rPr>
        <w:t>提供的全部货物由小微企业制造，其合同份额占到合同总金额</w:t>
      </w:r>
      <w:r>
        <w:rPr>
          <w:rFonts w:hint="eastAsia" w:ascii="宋体" w:hAnsi="宋体" w:eastAsia="宋体" w:cs="宋体"/>
          <w:u w:val="single"/>
        </w:rPr>
        <w:t xml:space="preserve">     </w:t>
      </w:r>
      <w:r>
        <w:rPr>
          <w:rFonts w:hint="eastAsia" w:ascii="宋体" w:hAnsi="宋体" w:eastAsia="宋体" w:cs="宋体"/>
        </w:rPr>
        <w:t>%以上；</w:t>
      </w:r>
      <w:r>
        <w:rPr>
          <w:rFonts w:hint="eastAsia" w:ascii="宋体" w:hAnsi="宋体" w:eastAsia="宋体" w:cs="宋体"/>
          <w:lang w:val="zh-CN"/>
        </w:rPr>
        <w:t>……。（未预留份额专门面向中小企业采购的采购项目，以及预留份额中的非预留部分采购包，接受联合体投标的，联合</w:t>
      </w:r>
      <w:r>
        <w:rPr>
          <w:rFonts w:hint="eastAsia" w:ascii="宋体" w:hAnsi="宋体" w:eastAsia="宋体" w:cs="宋体"/>
        </w:rPr>
        <w:t>体</w:t>
      </w:r>
      <w:r>
        <w:rPr>
          <w:rFonts w:hint="eastAsia" w:ascii="宋体" w:hAnsi="宋体" w:eastAsia="宋体" w:cs="宋体"/>
          <w:lang w:val="zh-CN"/>
        </w:rPr>
        <w:t>协议</w:t>
      </w:r>
      <w:r>
        <w:rPr>
          <w:rFonts w:hint="eastAsia" w:ascii="宋体" w:hAnsi="宋体" w:eastAsia="宋体" w:cs="宋体"/>
        </w:rPr>
        <w:t>书</w:t>
      </w:r>
      <w:r>
        <w:rPr>
          <w:rFonts w:hint="eastAsia" w:ascii="宋体" w:hAnsi="宋体" w:eastAsia="宋体" w:cs="宋体"/>
          <w:lang w:val="zh-CN"/>
        </w:rPr>
        <w:t>约定小微企业的合同份额占到合同总金额30%以上的，对联合体报价按评标标准确定的比例给予扣除。供应商</w:t>
      </w:r>
      <w:r>
        <w:rPr>
          <w:rFonts w:hint="eastAsia" w:ascii="宋体" w:hAnsi="宋体" w:eastAsia="宋体" w:cs="宋体"/>
        </w:rPr>
        <w:t>拟享受以上价格扣除政策的，填写有关内容。</w:t>
      </w:r>
      <w:r>
        <w:rPr>
          <w:rFonts w:hint="eastAsia" w:ascii="宋体" w:hAnsi="宋体" w:eastAsia="宋体" w:cs="宋体"/>
          <w:lang w:val="zh-CN"/>
        </w:rPr>
        <w:t>）</w:t>
      </w:r>
    </w:p>
    <w:p w14:paraId="01779101">
      <w:pPr>
        <w:rPr>
          <w:rFonts w:hint="eastAsia" w:ascii="宋体" w:hAnsi="宋体" w:eastAsia="宋体" w:cs="宋体"/>
          <w:kern w:val="0"/>
          <w:lang w:val="zh-CN"/>
        </w:rPr>
      </w:pPr>
      <w:r>
        <w:rPr>
          <w:rFonts w:hint="eastAsia" w:ascii="宋体" w:hAnsi="宋体" w:eastAsia="宋体" w:cs="宋体"/>
        </w:rPr>
        <w:t>2.中小企业合同金额达到</w:t>
      </w:r>
      <w:r>
        <w:rPr>
          <w:rFonts w:hint="eastAsia" w:ascii="宋体" w:hAnsi="宋体" w:eastAsia="宋体" w:cs="宋体"/>
          <w:u w:val="single"/>
        </w:rPr>
        <w:t xml:space="preserve">    </w:t>
      </w:r>
      <w:r>
        <w:rPr>
          <w:rFonts w:hint="eastAsia" w:ascii="宋体" w:hAnsi="宋体" w:eastAsia="宋体" w:cs="宋体"/>
        </w:rPr>
        <w:t>%，其中小微企业合同金额达到</w:t>
      </w:r>
      <w:r>
        <w:rPr>
          <w:rFonts w:hint="eastAsia" w:ascii="宋体" w:hAnsi="宋体" w:eastAsia="宋体" w:cs="宋体"/>
          <w:u w:val="single"/>
        </w:rPr>
        <w:t xml:space="preserve">   </w:t>
      </w:r>
      <w:r>
        <w:rPr>
          <w:rFonts w:hint="eastAsia" w:ascii="宋体" w:hAnsi="宋体" w:eastAsia="宋体" w:cs="宋体"/>
        </w:rPr>
        <w:t>%</w:t>
      </w:r>
      <w:r>
        <w:rPr>
          <w:rFonts w:hint="eastAsia" w:ascii="宋体" w:hAnsi="宋体" w:eastAsia="宋体" w:cs="宋体"/>
          <w:kern w:val="0"/>
          <w:lang w:val="zh-CN"/>
        </w:rPr>
        <w:t>。（</w:t>
      </w:r>
      <w:r>
        <w:rPr>
          <w:rFonts w:hint="eastAsia" w:ascii="宋体" w:hAnsi="宋体" w:eastAsia="宋体" w:cs="宋体"/>
        </w:rPr>
        <w:t>要求以联合体形式参加的项目或采购包，供应商按招标文件第一部分招标公告申请人的资格要求中规定的联合体协议书中中小企业、小微企业合同金额应当达到的比例要求填写。</w:t>
      </w:r>
      <w:r>
        <w:rPr>
          <w:rFonts w:hint="eastAsia" w:ascii="宋体" w:hAnsi="宋体" w:eastAsia="宋体" w:cs="宋体"/>
          <w:kern w:val="0"/>
          <w:lang w:val="zh-CN"/>
        </w:rPr>
        <w:t>）</w:t>
      </w:r>
    </w:p>
    <w:p w14:paraId="2738D1DC">
      <w:pPr>
        <w:rPr>
          <w:rFonts w:hint="eastAsia" w:ascii="宋体" w:hAnsi="宋体" w:eastAsia="宋体" w:cs="宋体"/>
          <w:kern w:val="0"/>
          <w:lang w:val="zh-CN"/>
        </w:rPr>
      </w:pPr>
      <w:r>
        <w:rPr>
          <w:rFonts w:hint="eastAsia" w:ascii="宋体" w:hAnsi="宋体" w:eastAsia="宋体" w:cs="宋体"/>
          <w:kern w:val="0"/>
          <w:lang w:val="zh-CN"/>
        </w:rPr>
        <w:t>五、如果中标，</w:t>
      </w:r>
      <w:r>
        <w:rPr>
          <w:rFonts w:hint="eastAsia" w:ascii="宋体" w:hAnsi="宋体" w:eastAsia="宋体" w:cs="宋体"/>
        </w:rPr>
        <w:t>联合体各成员方共同与采购人签订采购合同，并就采购合同约定的事项对采购人承担连带责任。</w:t>
      </w:r>
    </w:p>
    <w:p w14:paraId="0E703120">
      <w:pPr>
        <w:rPr>
          <w:rFonts w:hint="eastAsia" w:ascii="宋体" w:hAnsi="宋体" w:eastAsia="宋体" w:cs="宋体"/>
          <w:lang w:val="zh-CN"/>
        </w:rPr>
      </w:pPr>
      <w:r>
        <w:rPr>
          <w:rFonts w:hint="eastAsia" w:ascii="宋体" w:hAnsi="宋体" w:eastAsia="宋体" w:cs="宋体"/>
          <w:lang w:val="zh-CN"/>
        </w:rPr>
        <w:t>六、有关本次联合投标的其他事宜：</w:t>
      </w:r>
    </w:p>
    <w:p w14:paraId="77EE31AA">
      <w:pPr>
        <w:rPr>
          <w:rFonts w:hint="eastAsia" w:ascii="宋体" w:hAnsi="宋体" w:eastAsia="宋体" w:cs="宋体"/>
          <w:lang w:val="zh-CN"/>
        </w:rPr>
      </w:pPr>
      <w:r>
        <w:rPr>
          <w:rFonts w:hint="eastAsia" w:ascii="宋体" w:hAnsi="宋体" w:eastAsia="宋体" w:cs="宋体"/>
          <w:lang w:val="zh-CN"/>
        </w:rPr>
        <w:t>1.联合体各方不再单独参加或者与其他供应商另外组成联合体参加同一合同项下的政府采购活动。</w:t>
      </w:r>
    </w:p>
    <w:p w14:paraId="2CBA068D">
      <w:pPr>
        <w:rPr>
          <w:rFonts w:hint="eastAsia" w:ascii="宋体" w:hAnsi="宋体" w:eastAsia="宋体" w:cs="宋体"/>
          <w:lang w:val="zh-CN"/>
        </w:rPr>
      </w:pPr>
      <w:r>
        <w:rPr>
          <w:rFonts w:hint="eastAsia" w:ascii="宋体" w:hAnsi="宋体" w:eastAsia="宋体" w:cs="宋体"/>
          <w:lang w:val="zh-CN"/>
        </w:rPr>
        <w:t>2.联合体中有同类资质的各方按照联合体分工承担相同工作的，按照资质等级较低的供应商确定资质等级。</w:t>
      </w:r>
    </w:p>
    <w:p w14:paraId="57E4E0D6">
      <w:pPr>
        <w:rPr>
          <w:rFonts w:hint="eastAsia" w:ascii="宋体" w:hAnsi="宋体" w:eastAsia="宋体" w:cs="宋体"/>
          <w:lang w:val="zh-CN"/>
        </w:rPr>
      </w:pPr>
      <w:r>
        <w:rPr>
          <w:rFonts w:hint="eastAsia" w:ascii="宋体" w:hAnsi="宋体" w:eastAsia="宋体" w:cs="宋体"/>
          <w:lang w:val="zh-CN"/>
        </w:rPr>
        <w:t>3.本协议提交采购人、采购代理机构后，联合体各方不得以任何形式对上述内容进行修改或撤销。</w:t>
      </w:r>
    </w:p>
    <w:p w14:paraId="2966A149">
      <w:pPr>
        <w:rPr>
          <w:rFonts w:hint="eastAsia" w:ascii="宋体" w:hAnsi="宋体" w:eastAsia="宋体" w:cs="宋体"/>
          <w:lang w:val="zh-CN"/>
        </w:rPr>
      </w:pPr>
      <w:r>
        <w:rPr>
          <w:rFonts w:hint="eastAsia" w:ascii="宋体" w:hAnsi="宋体" w:eastAsia="宋体" w:cs="宋体"/>
        </w:rPr>
        <w:t>4.</w:t>
      </w:r>
      <w:r>
        <w:rPr>
          <w:rFonts w:hint="eastAsia" w:ascii="宋体" w:hAnsi="宋体" w:eastAsia="宋体" w:cs="宋体"/>
          <w:lang w:val="zh-CN"/>
        </w:rPr>
        <w:t>其他：……</w:t>
      </w:r>
    </w:p>
    <w:p w14:paraId="75B41BE2">
      <w:pPr>
        <w:rPr>
          <w:rFonts w:hint="eastAsia" w:ascii="宋体" w:hAnsi="宋体" w:eastAsia="宋体" w:cs="宋体"/>
          <w:lang w:val="zh-CN"/>
        </w:rPr>
      </w:pPr>
      <w:r>
        <w:rPr>
          <w:rFonts w:hint="eastAsia" w:ascii="宋体" w:hAnsi="宋体" w:eastAsia="宋体" w:cs="宋体"/>
        </w:rPr>
        <w:t>5.</w:t>
      </w:r>
      <w:r>
        <w:rPr>
          <w:rFonts w:hint="eastAsia" w:ascii="宋体" w:hAnsi="宋体" w:eastAsia="宋体" w:cs="宋体"/>
          <w:lang w:val="zh-CN"/>
        </w:rPr>
        <w:t>本协议书自签署之日起生效，若未中标，自本次投标有效期结束后自行失效；若中标，自合同书规定的期限之后自行失效。</w:t>
      </w:r>
    </w:p>
    <w:p w14:paraId="58FDE6B3">
      <w:pPr>
        <w:rPr>
          <w:rFonts w:hint="eastAsia" w:ascii="宋体" w:hAnsi="宋体" w:eastAsia="宋体" w:cs="宋体"/>
          <w:lang w:val="zh-CN"/>
        </w:rPr>
      </w:pPr>
      <w:r>
        <w:rPr>
          <w:rFonts w:hint="eastAsia" w:ascii="宋体" w:hAnsi="宋体" w:eastAsia="宋体" w:cs="宋体"/>
        </w:rPr>
        <w:t>6.</w:t>
      </w:r>
      <w:r>
        <w:rPr>
          <w:rFonts w:hint="eastAsia" w:ascii="宋体" w:hAnsi="宋体" w:eastAsia="宋体" w:cs="宋体"/>
          <w:lang w:val="zh-CN"/>
        </w:rPr>
        <w:t>本协议书正本一式</w:t>
      </w:r>
      <w:r>
        <w:rPr>
          <w:rFonts w:hint="eastAsia" w:ascii="宋体" w:hAnsi="宋体" w:eastAsia="宋体" w:cs="宋体"/>
          <w:u w:val="single"/>
          <w:lang w:val="zh-CN"/>
        </w:rPr>
        <w:t xml:space="preserve">    </w:t>
      </w:r>
      <w:r>
        <w:rPr>
          <w:rFonts w:hint="eastAsia" w:ascii="宋体" w:hAnsi="宋体" w:eastAsia="宋体" w:cs="宋体"/>
          <w:lang w:val="zh-CN"/>
        </w:rPr>
        <w:t>份，联合体成员各执</w:t>
      </w:r>
      <w:r>
        <w:rPr>
          <w:rFonts w:hint="eastAsia" w:ascii="宋体" w:hAnsi="宋体" w:eastAsia="宋体" w:cs="宋体"/>
          <w:u w:val="single"/>
          <w:lang w:val="zh-CN"/>
        </w:rPr>
        <w:t xml:space="preserve">    </w:t>
      </w:r>
      <w:r>
        <w:rPr>
          <w:rFonts w:hint="eastAsia" w:ascii="宋体" w:hAnsi="宋体" w:eastAsia="宋体" w:cs="宋体"/>
          <w:lang w:val="zh-CN"/>
        </w:rPr>
        <w:t>份；副本一式</w:t>
      </w:r>
      <w:r>
        <w:rPr>
          <w:rFonts w:hint="eastAsia" w:ascii="宋体" w:hAnsi="宋体" w:eastAsia="宋体" w:cs="宋体"/>
          <w:u w:val="single"/>
          <w:lang w:val="zh-CN"/>
        </w:rPr>
        <w:t xml:space="preserve">    </w:t>
      </w:r>
      <w:r>
        <w:rPr>
          <w:rFonts w:hint="eastAsia" w:ascii="宋体" w:hAnsi="宋体" w:eastAsia="宋体" w:cs="宋体"/>
          <w:lang w:val="zh-CN"/>
        </w:rPr>
        <w:t>份，联合体成员各执</w:t>
      </w:r>
      <w:r>
        <w:rPr>
          <w:rFonts w:hint="eastAsia" w:ascii="宋体" w:hAnsi="宋体" w:eastAsia="宋体" w:cs="宋体"/>
          <w:u w:val="single"/>
          <w:lang w:val="zh-CN"/>
        </w:rPr>
        <w:t xml:space="preserve">     </w:t>
      </w:r>
      <w:r>
        <w:rPr>
          <w:rFonts w:hint="eastAsia" w:ascii="宋体" w:hAnsi="宋体" w:eastAsia="宋体" w:cs="宋体"/>
          <w:lang w:val="zh-CN"/>
        </w:rPr>
        <w:t>份。</w:t>
      </w:r>
    </w:p>
    <w:p w14:paraId="327615C9">
      <w:pPr>
        <w:rPr>
          <w:rFonts w:hint="eastAsia" w:ascii="宋体" w:hAnsi="宋体" w:eastAsia="宋体" w:cs="宋体"/>
          <w:lang w:val="zh-CN"/>
        </w:rPr>
      </w:pPr>
      <w:r>
        <w:rPr>
          <w:rFonts w:hint="eastAsia" w:ascii="宋体" w:hAnsi="宋体" w:eastAsia="宋体" w:cs="宋体"/>
          <w:lang w:val="zh-CN"/>
        </w:rPr>
        <w:t>联合体成员</w:t>
      </w:r>
      <w:r>
        <w:rPr>
          <w:rFonts w:hint="eastAsia" w:ascii="宋体" w:hAnsi="宋体" w:eastAsia="宋体" w:cs="宋体"/>
        </w:rPr>
        <w:t>1</w:t>
      </w:r>
      <w:r>
        <w:rPr>
          <w:rFonts w:hint="eastAsia" w:ascii="宋体" w:hAnsi="宋体" w:eastAsia="宋体" w:cs="宋体"/>
          <w:lang w:val="zh-CN"/>
        </w:rPr>
        <w:t>名称</w:t>
      </w:r>
      <w:r>
        <w:rPr>
          <w:rFonts w:hint="eastAsia" w:ascii="宋体" w:hAnsi="宋体" w:eastAsia="宋体" w:cs="宋体"/>
          <w:szCs w:val="24"/>
        </w:rPr>
        <w:t>（公章）</w:t>
      </w:r>
      <w:r>
        <w:rPr>
          <w:rFonts w:hint="eastAsia" w:ascii="宋体" w:hAnsi="宋体" w:eastAsia="宋体" w:cs="宋体"/>
          <w:lang w:val="zh-CN"/>
        </w:rPr>
        <w:t>：</w:t>
      </w:r>
    </w:p>
    <w:p w14:paraId="0A4AFEA0">
      <w:pPr>
        <w:rPr>
          <w:rFonts w:hint="eastAsia" w:ascii="宋体" w:hAnsi="宋体" w:eastAsia="宋体" w:cs="宋体"/>
          <w:lang w:val="zh-CN"/>
        </w:rPr>
      </w:pPr>
      <w:r>
        <w:rPr>
          <w:rFonts w:hint="eastAsia" w:ascii="宋体" w:hAnsi="宋体" w:eastAsia="宋体" w:cs="宋体"/>
          <w:lang w:val="zh-CN"/>
        </w:rPr>
        <w:t>联合体成员</w:t>
      </w:r>
      <w:r>
        <w:rPr>
          <w:rFonts w:hint="eastAsia" w:ascii="宋体" w:hAnsi="宋体" w:eastAsia="宋体" w:cs="宋体"/>
        </w:rPr>
        <w:t>2</w:t>
      </w:r>
      <w:r>
        <w:rPr>
          <w:rFonts w:hint="eastAsia" w:ascii="宋体" w:hAnsi="宋体" w:eastAsia="宋体" w:cs="宋体"/>
          <w:lang w:val="zh-CN"/>
        </w:rPr>
        <w:t>名称</w:t>
      </w:r>
      <w:r>
        <w:rPr>
          <w:rFonts w:hint="eastAsia" w:ascii="宋体" w:hAnsi="宋体" w:eastAsia="宋体" w:cs="宋体"/>
          <w:szCs w:val="24"/>
        </w:rPr>
        <w:t>（公章）</w:t>
      </w:r>
      <w:r>
        <w:rPr>
          <w:rFonts w:hint="eastAsia" w:ascii="宋体" w:hAnsi="宋体" w:eastAsia="宋体" w:cs="宋体"/>
          <w:lang w:val="zh-CN"/>
        </w:rPr>
        <w:t>：</w:t>
      </w:r>
    </w:p>
    <w:p w14:paraId="528B44BF">
      <w:pPr>
        <w:rPr>
          <w:rFonts w:hint="eastAsia" w:ascii="宋体" w:hAnsi="宋体" w:eastAsia="宋体" w:cs="宋体"/>
          <w:lang w:val="zh-CN"/>
        </w:rPr>
      </w:pPr>
      <w:r>
        <w:rPr>
          <w:rFonts w:hint="eastAsia" w:ascii="宋体" w:hAnsi="宋体" w:eastAsia="宋体" w:cs="宋体"/>
          <w:lang w:val="zh-CN"/>
        </w:rPr>
        <w:t xml:space="preserve">                   ……</w:t>
      </w:r>
    </w:p>
    <w:p w14:paraId="445BE73D">
      <w:pPr>
        <w:rPr>
          <w:rFonts w:hint="eastAsia" w:ascii="宋体" w:hAnsi="宋体" w:eastAsia="宋体" w:cs="宋体"/>
          <w:lang w:val="zh-CN"/>
        </w:rPr>
      </w:pPr>
      <w:r>
        <w:rPr>
          <w:rFonts w:hint="eastAsia" w:ascii="宋体" w:hAnsi="宋体" w:eastAsia="宋体" w:cs="宋体"/>
          <w:lang w:val="zh-CN"/>
        </w:rPr>
        <w:t>日期：  年  月   日</w:t>
      </w:r>
    </w:p>
    <w:p w14:paraId="15F3C768">
      <w:pPr>
        <w:rPr>
          <w:rFonts w:hint="eastAsia" w:ascii="宋体" w:hAnsi="宋体" w:eastAsia="宋体" w:cs="宋体"/>
        </w:rPr>
      </w:pPr>
      <w:r>
        <w:rPr>
          <w:rFonts w:hint="eastAsia" w:ascii="宋体" w:hAnsi="宋体" w:eastAsia="宋体" w:cs="宋体"/>
        </w:rPr>
        <w:t>注：按本格式和要求提供。</w:t>
      </w:r>
    </w:p>
    <w:p w14:paraId="0AC23306">
      <w:pPr>
        <w:rPr>
          <w:rFonts w:hint="eastAsia" w:ascii="宋体" w:hAnsi="宋体" w:eastAsia="宋体" w:cs="宋体"/>
        </w:rPr>
      </w:pPr>
      <w:r>
        <w:rPr>
          <w:rFonts w:hint="eastAsia" w:ascii="宋体" w:hAnsi="宋体" w:eastAsia="宋体" w:cs="宋体"/>
        </w:rPr>
        <w:br w:type="page"/>
      </w:r>
    </w:p>
    <w:p w14:paraId="06478EDC">
      <w:pPr>
        <w:pStyle w:val="3"/>
        <w:rPr>
          <w:rFonts w:hint="eastAsia" w:ascii="宋体" w:hAnsi="宋体" w:eastAsia="宋体" w:cs="宋体"/>
          <w:lang w:val="zh-CN"/>
        </w:rPr>
      </w:pPr>
      <w:bookmarkStart w:id="362" w:name="_Toc163492925"/>
      <w:bookmarkStart w:id="363" w:name="_Toc156490356"/>
      <w:bookmarkStart w:id="364" w:name="_Toc162299566"/>
      <w:bookmarkStart w:id="365" w:name="_Toc226739053"/>
      <w:r>
        <w:rPr>
          <w:rFonts w:hint="eastAsia" w:ascii="宋体" w:hAnsi="宋体" w:eastAsia="宋体" w:cs="宋体"/>
        </w:rPr>
        <w:t>三、</w:t>
      </w:r>
      <w:r>
        <w:rPr>
          <w:rFonts w:hint="eastAsia" w:ascii="宋体" w:hAnsi="宋体" w:eastAsia="宋体" w:cs="宋体"/>
          <w:lang w:val="zh-CN"/>
        </w:rPr>
        <w:t>分包意向协议书【</w:t>
      </w:r>
      <w:r>
        <w:rPr>
          <w:rFonts w:hint="eastAsia" w:ascii="宋体" w:hAnsi="宋体" w:eastAsia="宋体" w:cs="宋体"/>
        </w:rPr>
        <w:t>不适用可不提供</w:t>
      </w:r>
      <w:r>
        <w:rPr>
          <w:rFonts w:hint="eastAsia" w:ascii="宋体" w:hAnsi="宋体" w:eastAsia="宋体" w:cs="宋体"/>
          <w:lang w:val="zh-CN"/>
        </w:rPr>
        <w:t>】</w:t>
      </w:r>
      <w:bookmarkEnd w:id="362"/>
      <w:bookmarkEnd w:id="363"/>
      <w:bookmarkEnd w:id="364"/>
      <w:bookmarkEnd w:id="365"/>
    </w:p>
    <w:p w14:paraId="0E3DAE8C">
      <w:pPr>
        <w:rPr>
          <w:rFonts w:hint="eastAsia" w:ascii="宋体" w:hAnsi="宋体" w:eastAsia="宋体" w:cs="宋体"/>
        </w:rPr>
      </w:pPr>
      <w:bookmarkStart w:id="366" w:name="_Toc1771"/>
      <w:bookmarkStart w:id="367" w:name="_Hlk101169080"/>
      <w:r>
        <w:rPr>
          <w:rFonts w:hint="eastAsia" w:ascii="宋体" w:hAnsi="宋体" w:eastAsia="宋体" w:cs="宋体"/>
        </w:rPr>
        <w:t>分包意向协议书</w:t>
      </w:r>
      <w:bookmarkEnd w:id="366"/>
    </w:p>
    <w:p w14:paraId="2FB8A81B">
      <w:pPr>
        <w:rPr>
          <w:rFonts w:hint="eastAsia" w:ascii="宋体" w:hAnsi="宋体" w:eastAsia="宋体" w:cs="宋体"/>
        </w:rPr>
      </w:pPr>
      <w:r>
        <w:rPr>
          <w:rFonts w:hint="eastAsia" w:ascii="宋体" w:hAnsi="宋体" w:eastAsia="宋体" w:cs="宋体"/>
        </w:rPr>
        <w:t>【中标后以分包方式履行合同的，提供分包意向协议书；采购人不同意分包或者投标人中标后不以分包方式履行合同的，则不需要提供。】</w:t>
      </w:r>
    </w:p>
    <w:p w14:paraId="7A871420">
      <w:pPr>
        <w:rPr>
          <w:rFonts w:hint="eastAsia" w:ascii="宋体" w:hAnsi="宋体" w:eastAsia="宋体" w:cs="宋体"/>
          <w:lang w:val="zh-CN"/>
        </w:rPr>
      </w:pPr>
      <w:r>
        <w:rPr>
          <w:rFonts w:hint="eastAsia" w:ascii="宋体" w:hAnsi="宋体" w:eastAsia="宋体" w:cs="宋体"/>
          <w:u w:val="single"/>
        </w:rPr>
        <w:t>（投标人名称）</w:t>
      </w:r>
      <w:r>
        <w:rPr>
          <w:rFonts w:hint="eastAsia" w:ascii="宋体" w:hAnsi="宋体" w:eastAsia="宋体" w:cs="宋体"/>
          <w:lang w:val="zh-CN"/>
        </w:rPr>
        <w:t>若成为</w:t>
      </w:r>
      <w:r>
        <w:rPr>
          <w:rFonts w:hint="eastAsia" w:ascii="宋体" w:hAnsi="宋体" w:eastAsia="宋体" w:cs="宋体"/>
        </w:rPr>
        <w:t>（项目名称）【项目编号/包号：  】</w:t>
      </w:r>
      <w:r>
        <w:rPr>
          <w:rFonts w:hint="eastAsia" w:ascii="宋体" w:hAnsi="宋体" w:eastAsia="宋体" w:cs="宋体"/>
          <w:lang w:val="zh-CN"/>
        </w:rPr>
        <w:t>的中标供应商，将依法采取分包方式履行合同。</w:t>
      </w:r>
      <w:r>
        <w:rPr>
          <w:rFonts w:hint="eastAsia" w:ascii="宋体" w:hAnsi="宋体" w:eastAsia="宋体" w:cs="宋体"/>
          <w:u w:val="single"/>
        </w:rPr>
        <w:t>（投标人名称）</w:t>
      </w:r>
      <w:r>
        <w:rPr>
          <w:rFonts w:hint="eastAsia" w:ascii="宋体" w:hAnsi="宋体" w:eastAsia="宋体" w:cs="宋体"/>
        </w:rPr>
        <w:t>与</w:t>
      </w:r>
      <w:r>
        <w:rPr>
          <w:rFonts w:hint="eastAsia" w:ascii="宋体" w:hAnsi="宋体" w:eastAsia="宋体" w:cs="宋体"/>
          <w:u w:val="single"/>
        </w:rPr>
        <w:t>（所有分包供应商名称）</w:t>
      </w:r>
      <w:r>
        <w:rPr>
          <w:rFonts w:hint="eastAsia" w:ascii="宋体" w:hAnsi="宋体" w:eastAsia="宋体" w:cs="宋体"/>
        </w:rPr>
        <w:t>达成分包意向协议书</w:t>
      </w:r>
      <w:r>
        <w:rPr>
          <w:rFonts w:hint="eastAsia" w:ascii="宋体" w:hAnsi="宋体" w:eastAsia="宋体" w:cs="宋体"/>
          <w:lang w:val="zh-CN"/>
        </w:rPr>
        <w:t xml:space="preserve">。 </w:t>
      </w:r>
    </w:p>
    <w:p w14:paraId="3B44792C">
      <w:pPr>
        <w:rPr>
          <w:rFonts w:hint="eastAsia" w:ascii="宋体" w:hAnsi="宋体" w:eastAsia="宋体" w:cs="宋体"/>
          <w:lang w:val="zh-CN"/>
        </w:rPr>
      </w:pPr>
      <w:r>
        <w:rPr>
          <w:rFonts w:hint="eastAsia" w:ascii="宋体" w:hAnsi="宋体" w:eastAsia="宋体" w:cs="宋体"/>
          <w:lang w:val="zh-CN"/>
        </w:rPr>
        <w:t>一、分包标的及数量</w:t>
      </w:r>
    </w:p>
    <w:p w14:paraId="0D71C3E7">
      <w:pPr>
        <w:rPr>
          <w:rFonts w:hint="eastAsia" w:ascii="宋体" w:hAnsi="宋体" w:eastAsia="宋体" w:cs="宋体"/>
          <w:lang w:val="zh-CN"/>
        </w:rPr>
      </w:pPr>
      <w:r>
        <w:rPr>
          <w:rFonts w:hint="eastAsia" w:ascii="宋体" w:hAnsi="宋体" w:eastAsia="宋体" w:cs="宋体"/>
        </w:rPr>
        <w:t>（投标人名称）</w:t>
      </w:r>
      <w:r>
        <w:rPr>
          <w:rFonts w:hint="eastAsia" w:ascii="宋体" w:hAnsi="宋体" w:eastAsia="宋体" w:cs="宋体"/>
          <w:lang w:val="zh-CN"/>
        </w:rPr>
        <w:t>将</w:t>
      </w:r>
      <w:r>
        <w:rPr>
          <w:rFonts w:hint="eastAsia" w:ascii="宋体" w:hAnsi="宋体" w:eastAsia="宋体" w:cs="宋体"/>
        </w:rPr>
        <w:t xml:space="preserve">   XX工作内容   分包给（分包供应商1名称）</w:t>
      </w:r>
      <w:r>
        <w:rPr>
          <w:rFonts w:hint="eastAsia" w:ascii="宋体" w:hAnsi="宋体" w:eastAsia="宋体" w:cs="宋体"/>
          <w:lang w:val="zh-CN"/>
        </w:rPr>
        <w:t>，</w:t>
      </w:r>
      <w:r>
        <w:rPr>
          <w:rFonts w:hint="eastAsia" w:ascii="宋体" w:hAnsi="宋体" w:eastAsia="宋体" w:cs="宋体"/>
        </w:rPr>
        <w:t>（分包供应商1名称），</w:t>
      </w:r>
      <w:r>
        <w:rPr>
          <w:rFonts w:hint="eastAsia" w:ascii="宋体" w:hAnsi="宋体" w:eastAsia="宋体" w:cs="宋体"/>
          <w:lang w:val="zh-CN"/>
        </w:rPr>
        <w:t>具备承</w:t>
      </w:r>
      <w:r>
        <w:rPr>
          <w:rFonts w:hint="eastAsia" w:ascii="宋体" w:hAnsi="宋体" w:eastAsia="宋体" w:cs="宋体"/>
        </w:rPr>
        <w:t>担</w:t>
      </w:r>
      <w:r>
        <w:rPr>
          <w:rFonts w:hint="eastAsia" w:ascii="宋体" w:hAnsi="宋体" w:eastAsia="宋体" w:cs="宋体"/>
          <w:lang w:val="zh-CN"/>
        </w:rPr>
        <w:t>XX工作内容相应资质条件且不得再次分包；</w:t>
      </w:r>
    </w:p>
    <w:p w14:paraId="2587AE66">
      <w:pPr>
        <w:rPr>
          <w:rFonts w:hint="eastAsia" w:ascii="宋体" w:hAnsi="宋体" w:eastAsia="宋体" w:cs="宋体"/>
          <w:lang w:val="zh-CN"/>
        </w:rPr>
      </w:pPr>
      <w:bookmarkStart w:id="368" w:name="_Toc23351"/>
      <w:bookmarkStart w:id="369" w:name="_Toc22084"/>
      <w:bookmarkStart w:id="370" w:name="_Toc8522"/>
      <w:bookmarkStart w:id="371" w:name="_Toc29506"/>
      <w:r>
        <w:rPr>
          <w:rFonts w:hint="eastAsia" w:ascii="宋体" w:hAnsi="宋体" w:eastAsia="宋体" w:cs="宋体"/>
          <w:lang w:val="zh-CN"/>
        </w:rPr>
        <w:t>……</w:t>
      </w:r>
      <w:bookmarkEnd w:id="368"/>
      <w:bookmarkEnd w:id="369"/>
      <w:bookmarkEnd w:id="370"/>
      <w:bookmarkEnd w:id="371"/>
    </w:p>
    <w:p w14:paraId="15494931">
      <w:pPr>
        <w:rPr>
          <w:rFonts w:hint="eastAsia" w:ascii="宋体" w:hAnsi="宋体" w:eastAsia="宋体" w:cs="宋体"/>
          <w:lang w:val="zh-CN"/>
        </w:rPr>
      </w:pPr>
      <w:r>
        <w:rPr>
          <w:rFonts w:hint="eastAsia" w:ascii="宋体" w:hAnsi="宋体" w:eastAsia="宋体" w:cs="宋体"/>
          <w:lang w:val="zh-CN"/>
        </w:rPr>
        <w:t>二、分包供应商中小企业合同份额</w:t>
      </w:r>
    </w:p>
    <w:p w14:paraId="6DEB917F">
      <w:pPr>
        <w:rPr>
          <w:rFonts w:hint="eastAsia" w:ascii="宋体" w:hAnsi="宋体" w:eastAsia="宋体" w:cs="宋体"/>
          <w:lang w:val="zh-CN"/>
        </w:rPr>
      </w:pPr>
      <w:r>
        <w:rPr>
          <w:rFonts w:hint="eastAsia" w:ascii="宋体" w:hAnsi="宋体" w:eastAsia="宋体" w:cs="宋体"/>
        </w:rPr>
        <w:t>1.</w:t>
      </w:r>
      <w:r>
        <w:rPr>
          <w:rFonts w:hint="eastAsia" w:ascii="宋体" w:hAnsi="宋体" w:eastAsia="宋体" w:cs="宋体"/>
          <w:u w:val="single"/>
        </w:rPr>
        <w:t>（分包供应商X,……）提供的货物全部由小微企业制造，</w:t>
      </w:r>
      <w:r>
        <w:rPr>
          <w:rFonts w:hint="eastAsia" w:ascii="宋体" w:hAnsi="宋体" w:eastAsia="宋体" w:cs="宋体"/>
        </w:rPr>
        <w:t>其合同份额占到合同总金额</w:t>
      </w:r>
      <w:r>
        <w:rPr>
          <w:rFonts w:hint="eastAsia" w:ascii="宋体" w:hAnsi="宋体" w:eastAsia="宋体" w:cs="宋体"/>
          <w:u w:val="single"/>
        </w:rPr>
        <w:t xml:space="preserve">     </w:t>
      </w:r>
      <w:r>
        <w:rPr>
          <w:rFonts w:hint="eastAsia" w:ascii="宋体" w:hAnsi="宋体" w:eastAsia="宋体" w:cs="宋体"/>
        </w:rPr>
        <w:t>%以上。</w:t>
      </w:r>
      <w:r>
        <w:rPr>
          <w:rFonts w:hint="eastAsia" w:ascii="宋体" w:hAnsi="宋体" w:eastAsia="宋体" w:cs="宋体"/>
          <w:lang w:val="zh-CN"/>
        </w:rPr>
        <w:t>（未预留份额专门面向中小企业采购的采购项目，以及预留份额中的非预留部分采购包，允许分包的，分包意向协议</w:t>
      </w:r>
      <w:r>
        <w:rPr>
          <w:rFonts w:hint="eastAsia" w:ascii="宋体" w:hAnsi="宋体" w:eastAsia="宋体" w:cs="宋体"/>
        </w:rPr>
        <w:t>书</w:t>
      </w:r>
      <w:r>
        <w:rPr>
          <w:rFonts w:hint="eastAsia" w:ascii="宋体" w:hAnsi="宋体" w:eastAsia="宋体" w:cs="宋体"/>
          <w:lang w:val="zh-CN"/>
        </w:rPr>
        <w:t>约定小微企业的合同份额占到合同总金额30%以上的，对大中型企业的报价按评标标准确定的比例给予扣除。供应商</w:t>
      </w:r>
      <w:r>
        <w:rPr>
          <w:rFonts w:hint="eastAsia" w:ascii="宋体" w:hAnsi="宋体" w:eastAsia="宋体" w:cs="宋体"/>
        </w:rPr>
        <w:t>拟享受以上价格扣除政策的，填写有关内容。</w:t>
      </w:r>
      <w:r>
        <w:rPr>
          <w:rFonts w:hint="eastAsia" w:ascii="宋体" w:hAnsi="宋体" w:eastAsia="宋体" w:cs="宋体"/>
          <w:lang w:val="zh-CN"/>
        </w:rPr>
        <w:t>）</w:t>
      </w:r>
    </w:p>
    <w:p w14:paraId="58109F7E">
      <w:pPr>
        <w:rPr>
          <w:rFonts w:hint="eastAsia" w:ascii="宋体" w:hAnsi="宋体" w:eastAsia="宋体" w:cs="宋体"/>
          <w:kern w:val="0"/>
          <w:lang w:val="zh-CN"/>
        </w:rPr>
      </w:pPr>
      <w:r>
        <w:rPr>
          <w:rFonts w:hint="eastAsia" w:ascii="宋体" w:hAnsi="宋体" w:eastAsia="宋体" w:cs="宋体"/>
        </w:rPr>
        <w:t>2.</w:t>
      </w:r>
      <w:bookmarkStart w:id="372" w:name="_Hlk101133173"/>
      <w:r>
        <w:rPr>
          <w:rFonts w:hint="eastAsia" w:ascii="宋体" w:hAnsi="宋体" w:eastAsia="宋体" w:cs="宋体"/>
        </w:rPr>
        <w:t>中小企业合同金额达到</w:t>
      </w:r>
      <w:r>
        <w:rPr>
          <w:rFonts w:hint="eastAsia" w:ascii="宋体" w:hAnsi="宋体" w:eastAsia="宋体" w:cs="宋体"/>
          <w:u w:val="single"/>
        </w:rPr>
        <w:t xml:space="preserve">  </w:t>
      </w:r>
      <w:r>
        <w:rPr>
          <w:rFonts w:hint="eastAsia" w:ascii="宋体" w:hAnsi="宋体" w:eastAsia="宋体" w:cs="宋体"/>
        </w:rPr>
        <w:t>%，其中小微企业合同金额达到</w:t>
      </w:r>
      <w:r>
        <w:rPr>
          <w:rFonts w:hint="eastAsia" w:ascii="宋体" w:hAnsi="宋体" w:eastAsia="宋体" w:cs="宋体"/>
          <w:u w:val="single"/>
        </w:rPr>
        <w:t xml:space="preserve"> </w:t>
      </w:r>
      <w:r>
        <w:rPr>
          <w:rFonts w:hint="eastAsia" w:ascii="宋体" w:hAnsi="宋体" w:eastAsia="宋体" w:cs="宋体"/>
        </w:rPr>
        <w:t>%</w:t>
      </w:r>
      <w:r>
        <w:rPr>
          <w:rFonts w:hint="eastAsia" w:ascii="宋体" w:hAnsi="宋体" w:eastAsia="宋体" w:cs="宋体"/>
          <w:kern w:val="0"/>
          <w:lang w:val="zh-CN"/>
        </w:rPr>
        <w:t>。（</w:t>
      </w:r>
      <w:r>
        <w:rPr>
          <w:rFonts w:hint="eastAsia" w:ascii="宋体" w:hAnsi="宋体" w:eastAsia="宋体" w:cs="宋体"/>
        </w:rPr>
        <w:t>要求合同分包形式参加的项目或采购包，供应商按招标文件第一部分招标公告申请人的资格要求中规定的</w:t>
      </w:r>
      <w:r>
        <w:rPr>
          <w:rFonts w:hint="eastAsia" w:ascii="宋体" w:hAnsi="宋体" w:eastAsia="宋体" w:cs="宋体"/>
          <w:kern w:val="0"/>
          <w:lang w:val="zh-CN"/>
        </w:rPr>
        <w:t>分包意向协议</w:t>
      </w:r>
      <w:r>
        <w:rPr>
          <w:rFonts w:hint="eastAsia" w:ascii="宋体" w:hAnsi="宋体" w:eastAsia="宋体" w:cs="宋体"/>
          <w:kern w:val="0"/>
        </w:rPr>
        <w:t>书</w:t>
      </w:r>
      <w:r>
        <w:rPr>
          <w:rFonts w:hint="eastAsia" w:ascii="宋体" w:hAnsi="宋体" w:eastAsia="宋体" w:cs="宋体"/>
        </w:rPr>
        <w:t>中中小企业、小微企业合同金额应当达到的比例要求填写。</w:t>
      </w:r>
      <w:r>
        <w:rPr>
          <w:rFonts w:hint="eastAsia" w:ascii="宋体" w:hAnsi="宋体" w:eastAsia="宋体" w:cs="宋体"/>
          <w:kern w:val="0"/>
          <w:lang w:val="zh-CN"/>
        </w:rPr>
        <w:t>）</w:t>
      </w:r>
      <w:bookmarkEnd w:id="372"/>
    </w:p>
    <w:p w14:paraId="63C9A00C">
      <w:pPr>
        <w:rPr>
          <w:rFonts w:hint="eastAsia" w:ascii="宋体" w:hAnsi="宋体" w:eastAsia="宋体" w:cs="宋体"/>
          <w:lang w:val="zh-CN"/>
        </w:rPr>
      </w:pPr>
      <w:r>
        <w:rPr>
          <w:rFonts w:hint="eastAsia" w:ascii="宋体" w:hAnsi="宋体" w:eastAsia="宋体" w:cs="宋体"/>
          <w:lang w:val="zh-CN"/>
        </w:rPr>
        <w:t>三、分包工作履行期限、地点、方式</w:t>
      </w:r>
    </w:p>
    <w:p w14:paraId="153B576B">
      <w:pPr>
        <w:rPr>
          <w:rFonts w:hint="eastAsia" w:ascii="宋体" w:hAnsi="宋体" w:eastAsia="宋体" w:cs="宋体"/>
        </w:rPr>
      </w:pPr>
      <w:r>
        <w:rPr>
          <w:rFonts w:hint="eastAsia" w:ascii="宋体" w:hAnsi="宋体" w:eastAsia="宋体" w:cs="宋体"/>
        </w:rPr>
        <w:t xml:space="preserve">                                                                                  </w:t>
      </w:r>
    </w:p>
    <w:p w14:paraId="311CBE52">
      <w:pPr>
        <w:rPr>
          <w:rFonts w:hint="eastAsia" w:ascii="宋体" w:hAnsi="宋体" w:eastAsia="宋体" w:cs="宋体"/>
          <w:lang w:val="zh-CN"/>
        </w:rPr>
      </w:pPr>
      <w:r>
        <w:rPr>
          <w:rFonts w:hint="eastAsia" w:ascii="宋体" w:hAnsi="宋体" w:eastAsia="宋体" w:cs="宋体"/>
          <w:lang w:val="zh-CN"/>
        </w:rPr>
        <w:t>四、质量</w:t>
      </w:r>
    </w:p>
    <w:p w14:paraId="0CB3BA4F">
      <w:pPr>
        <w:rPr>
          <w:rFonts w:hint="eastAsia" w:ascii="宋体" w:hAnsi="宋体" w:eastAsia="宋体" w:cs="宋体"/>
          <w:kern w:val="0"/>
          <w:lang w:val="zh-CN"/>
        </w:rPr>
      </w:pPr>
      <w:r>
        <w:rPr>
          <w:rFonts w:hint="eastAsia" w:ascii="宋体" w:hAnsi="宋体" w:eastAsia="宋体" w:cs="宋体"/>
        </w:rPr>
        <w:t xml:space="preserve">                                                                                       </w:t>
      </w:r>
    </w:p>
    <w:p w14:paraId="4F4F6864">
      <w:pPr>
        <w:rPr>
          <w:rFonts w:hint="eastAsia" w:ascii="宋体" w:hAnsi="宋体" w:eastAsia="宋体" w:cs="宋体"/>
          <w:lang w:val="zh-CN"/>
        </w:rPr>
      </w:pPr>
      <w:r>
        <w:rPr>
          <w:rFonts w:hint="eastAsia" w:ascii="宋体" w:hAnsi="宋体" w:eastAsia="宋体" w:cs="宋体"/>
          <w:lang w:val="zh-CN"/>
        </w:rPr>
        <w:t>五、价款或者报酬</w:t>
      </w:r>
    </w:p>
    <w:p w14:paraId="58B4FFCD">
      <w:pPr>
        <w:rPr>
          <w:rFonts w:hint="eastAsia" w:ascii="宋体" w:hAnsi="宋体" w:eastAsia="宋体" w:cs="宋体"/>
          <w:kern w:val="0"/>
          <w:lang w:val="zh-CN"/>
        </w:rPr>
      </w:pPr>
      <w:r>
        <w:rPr>
          <w:rFonts w:hint="eastAsia" w:ascii="宋体" w:hAnsi="宋体" w:eastAsia="宋体" w:cs="宋体"/>
        </w:rPr>
        <w:t xml:space="preserve">                                                                                     </w:t>
      </w:r>
    </w:p>
    <w:p w14:paraId="437EB9AB">
      <w:pPr>
        <w:rPr>
          <w:rFonts w:hint="eastAsia" w:ascii="宋体" w:hAnsi="宋体" w:eastAsia="宋体" w:cs="宋体"/>
          <w:lang w:val="zh-CN"/>
        </w:rPr>
      </w:pPr>
      <w:r>
        <w:rPr>
          <w:rFonts w:hint="eastAsia" w:ascii="宋体" w:hAnsi="宋体" w:eastAsia="宋体" w:cs="宋体"/>
          <w:lang w:val="zh-CN"/>
        </w:rPr>
        <w:t>六、违约责任</w:t>
      </w:r>
    </w:p>
    <w:p w14:paraId="2C1D82C4">
      <w:pPr>
        <w:rPr>
          <w:rFonts w:hint="eastAsia" w:ascii="宋体" w:hAnsi="宋体" w:eastAsia="宋体" w:cs="宋体"/>
          <w:kern w:val="0"/>
          <w:lang w:val="zh-CN"/>
        </w:rPr>
      </w:pPr>
      <w:r>
        <w:rPr>
          <w:rFonts w:hint="eastAsia" w:ascii="宋体" w:hAnsi="宋体" w:eastAsia="宋体" w:cs="宋体"/>
        </w:rPr>
        <w:t xml:space="preserve">                                                                                     </w:t>
      </w:r>
    </w:p>
    <w:p w14:paraId="4F567A69">
      <w:pPr>
        <w:rPr>
          <w:rFonts w:hint="eastAsia" w:ascii="宋体" w:hAnsi="宋体" w:eastAsia="宋体" w:cs="宋体"/>
          <w:lang w:val="zh-CN"/>
        </w:rPr>
      </w:pPr>
      <w:r>
        <w:rPr>
          <w:rFonts w:hint="eastAsia" w:ascii="宋体" w:hAnsi="宋体" w:eastAsia="宋体" w:cs="宋体"/>
          <w:lang w:val="zh-CN"/>
        </w:rPr>
        <w:t>七、争议解决的办法</w:t>
      </w:r>
    </w:p>
    <w:p w14:paraId="04A19130">
      <w:pPr>
        <w:rPr>
          <w:rFonts w:hint="eastAsia" w:ascii="宋体" w:hAnsi="宋体" w:eastAsia="宋体" w:cs="宋体"/>
          <w:kern w:val="0"/>
          <w:lang w:val="zh-CN"/>
        </w:rPr>
      </w:pPr>
      <w:r>
        <w:rPr>
          <w:rFonts w:hint="eastAsia" w:ascii="宋体" w:hAnsi="宋体" w:eastAsia="宋体" w:cs="宋体"/>
        </w:rPr>
        <w:t xml:space="preserve">                                                                                  </w:t>
      </w:r>
    </w:p>
    <w:p w14:paraId="5D752C42">
      <w:pPr>
        <w:rPr>
          <w:rFonts w:hint="eastAsia" w:ascii="宋体" w:hAnsi="宋体" w:eastAsia="宋体" w:cs="宋体"/>
          <w:lang w:val="zh-CN"/>
        </w:rPr>
      </w:pPr>
      <w:r>
        <w:rPr>
          <w:rFonts w:hint="eastAsia" w:ascii="宋体" w:hAnsi="宋体" w:eastAsia="宋体" w:cs="宋体"/>
          <w:lang w:val="zh-CN"/>
        </w:rPr>
        <w:t xml:space="preserve">                                          投标人名称</w:t>
      </w:r>
      <w:r>
        <w:rPr>
          <w:rFonts w:hint="eastAsia" w:ascii="宋体" w:hAnsi="宋体" w:eastAsia="宋体" w:cs="宋体"/>
          <w:szCs w:val="24"/>
        </w:rPr>
        <w:t>（公章）</w:t>
      </w:r>
      <w:r>
        <w:rPr>
          <w:rFonts w:hint="eastAsia" w:ascii="宋体" w:hAnsi="宋体" w:eastAsia="宋体" w:cs="宋体"/>
          <w:lang w:val="zh-CN"/>
        </w:rPr>
        <w:t>：</w:t>
      </w:r>
    </w:p>
    <w:p w14:paraId="2BD626A4">
      <w:pPr>
        <w:rPr>
          <w:rFonts w:hint="eastAsia" w:ascii="宋体" w:hAnsi="宋体" w:eastAsia="宋体" w:cs="宋体"/>
          <w:lang w:val="zh-CN"/>
        </w:rPr>
      </w:pPr>
      <w:r>
        <w:rPr>
          <w:rFonts w:hint="eastAsia" w:ascii="宋体" w:hAnsi="宋体" w:eastAsia="宋体" w:cs="宋体"/>
          <w:lang w:val="zh-CN"/>
        </w:rPr>
        <w:t>分包供应商名称</w:t>
      </w:r>
      <w:r>
        <w:rPr>
          <w:rFonts w:hint="eastAsia" w:ascii="宋体" w:hAnsi="宋体" w:eastAsia="宋体" w:cs="宋体"/>
          <w:szCs w:val="24"/>
        </w:rPr>
        <w:t>（公章）</w:t>
      </w:r>
      <w:r>
        <w:rPr>
          <w:rFonts w:hint="eastAsia" w:ascii="宋体" w:hAnsi="宋体" w:eastAsia="宋体" w:cs="宋体"/>
          <w:lang w:val="zh-CN"/>
        </w:rPr>
        <w:t>：</w:t>
      </w:r>
    </w:p>
    <w:p w14:paraId="7BF53A72">
      <w:pPr>
        <w:rPr>
          <w:rFonts w:hint="eastAsia" w:ascii="宋体" w:hAnsi="宋体" w:eastAsia="宋体" w:cs="宋体"/>
        </w:rPr>
      </w:pPr>
      <w:r>
        <w:rPr>
          <w:rFonts w:hint="eastAsia" w:ascii="宋体" w:hAnsi="宋体" w:eastAsia="宋体" w:cs="宋体"/>
          <w:lang w:val="zh-CN"/>
        </w:rPr>
        <w:t>……</w:t>
      </w:r>
    </w:p>
    <w:p w14:paraId="756A1FB4">
      <w:pPr>
        <w:rPr>
          <w:rFonts w:hint="eastAsia" w:ascii="宋体" w:hAnsi="宋体" w:eastAsia="宋体" w:cs="宋体"/>
          <w:lang w:val="zh-CN"/>
        </w:rPr>
      </w:pPr>
      <w:r>
        <w:rPr>
          <w:rFonts w:hint="eastAsia" w:ascii="宋体" w:hAnsi="宋体" w:eastAsia="宋体" w:cs="宋体"/>
          <w:lang w:val="zh-CN"/>
        </w:rPr>
        <w:t xml:space="preserve">                                        日期：  年  月   日</w:t>
      </w:r>
    </w:p>
    <w:p w14:paraId="677031B9">
      <w:pPr>
        <w:rPr>
          <w:rFonts w:hint="eastAsia" w:ascii="宋体" w:hAnsi="宋体" w:eastAsia="宋体" w:cs="宋体"/>
        </w:rPr>
      </w:pPr>
      <w:r>
        <w:rPr>
          <w:rFonts w:hint="eastAsia" w:ascii="宋体" w:hAnsi="宋体" w:eastAsia="宋体" w:cs="宋体"/>
        </w:rPr>
        <w:t>注：按本格式和要求提供。</w:t>
      </w:r>
    </w:p>
    <w:p w14:paraId="7D1EB6FB">
      <w:pPr>
        <w:rPr>
          <w:rFonts w:hint="eastAsia" w:ascii="宋体" w:hAnsi="宋体" w:eastAsia="宋体" w:cs="宋体"/>
        </w:rPr>
      </w:pPr>
    </w:p>
    <w:p w14:paraId="01A73724">
      <w:pPr>
        <w:rPr>
          <w:rFonts w:hint="eastAsia" w:ascii="宋体" w:hAnsi="宋体" w:eastAsia="宋体" w:cs="宋体"/>
        </w:rPr>
      </w:pPr>
    </w:p>
    <w:p w14:paraId="30BD774E">
      <w:pPr>
        <w:rPr>
          <w:rFonts w:hint="eastAsia" w:ascii="宋体" w:hAnsi="宋体" w:eastAsia="宋体" w:cs="宋体"/>
        </w:rPr>
      </w:pPr>
    </w:p>
    <w:p w14:paraId="718BBCF9">
      <w:pPr>
        <w:rPr>
          <w:rFonts w:hint="eastAsia" w:ascii="宋体" w:hAnsi="宋体" w:eastAsia="宋体" w:cs="宋体"/>
        </w:rPr>
      </w:pPr>
    </w:p>
    <w:bookmarkEnd w:id="367"/>
    <w:p w14:paraId="63ED6E2B">
      <w:pPr>
        <w:rPr>
          <w:rFonts w:hint="eastAsia" w:ascii="宋体" w:hAnsi="宋体" w:eastAsia="宋体" w:cs="宋体"/>
        </w:rPr>
      </w:pPr>
      <w:r>
        <w:rPr>
          <w:rFonts w:hint="eastAsia" w:ascii="宋体" w:hAnsi="宋体" w:eastAsia="宋体" w:cs="宋体"/>
        </w:rPr>
        <w:br w:type="page"/>
      </w:r>
    </w:p>
    <w:p w14:paraId="06422373">
      <w:pPr>
        <w:pStyle w:val="3"/>
        <w:rPr>
          <w:rFonts w:hint="eastAsia" w:ascii="宋体" w:hAnsi="宋体" w:eastAsia="宋体" w:cs="宋体"/>
        </w:rPr>
      </w:pPr>
      <w:bookmarkStart w:id="373" w:name="_Toc155185932"/>
      <w:bookmarkStart w:id="374" w:name="_Toc163492926"/>
      <w:bookmarkStart w:id="375" w:name="_Toc226739054"/>
      <w:r>
        <w:rPr>
          <w:rFonts w:hint="eastAsia" w:ascii="宋体" w:hAnsi="宋体" w:eastAsia="宋体" w:cs="宋体"/>
        </w:rPr>
        <w:t>四、</w:t>
      </w:r>
      <w:bookmarkEnd w:id="373"/>
      <w:bookmarkEnd w:id="374"/>
      <w:r>
        <w:rPr>
          <w:rFonts w:hint="eastAsia" w:ascii="宋体" w:hAnsi="宋体" w:eastAsia="宋体" w:cs="宋体"/>
        </w:rPr>
        <w:t>落实政府采购政策相关证明文件</w:t>
      </w:r>
      <w:bookmarkEnd w:id="342"/>
      <w:bookmarkEnd w:id="375"/>
    </w:p>
    <w:p w14:paraId="7356DCC1">
      <w:pPr>
        <w:pStyle w:val="4"/>
        <w:rPr>
          <w:rFonts w:hint="eastAsia" w:ascii="宋体" w:hAnsi="宋体" w:eastAsia="宋体" w:cs="宋体"/>
        </w:rPr>
      </w:pPr>
      <w:bookmarkStart w:id="376" w:name="_Toc163492938"/>
      <w:r>
        <w:rPr>
          <w:rFonts w:hint="eastAsia" w:ascii="宋体" w:hAnsi="宋体" w:eastAsia="宋体" w:cs="宋体"/>
        </w:rPr>
        <w:t>（一）节能环保产品清单及证明材料【如适用】</w:t>
      </w:r>
      <w:bookmarkEnd w:id="376"/>
    </w:p>
    <w:p w14:paraId="5801BC92">
      <w:pPr>
        <w:rPr>
          <w:rFonts w:hint="eastAsia" w:ascii="宋体" w:hAnsi="宋体" w:eastAsia="宋体" w:cs="宋体"/>
          <w:u w:val="single"/>
        </w:rPr>
      </w:pPr>
      <w:r>
        <w:rPr>
          <w:rFonts w:hint="eastAsia" w:ascii="宋体" w:hAnsi="宋体" w:eastAsia="宋体" w:cs="宋体"/>
        </w:rPr>
        <w:t>项目名称：             项目编号/包号：</w:t>
      </w:r>
    </w:p>
    <w:p w14:paraId="5574EBC1">
      <w:pPr>
        <w:rPr>
          <w:rFonts w:hint="eastAsia" w:ascii="宋体" w:hAnsi="宋体" w:eastAsia="宋体" w:cs="宋体"/>
        </w:rPr>
      </w:pPr>
      <w:r>
        <w:rPr>
          <w:rFonts w:hint="eastAsia" w:ascii="宋体" w:hAnsi="宋体" w:eastAsia="宋体" w:cs="宋体"/>
        </w:rPr>
        <w:t>1.节能产品</w:t>
      </w:r>
    </w:p>
    <w:tbl>
      <w:tblPr>
        <w:tblStyle w:val="31"/>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32D3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DE6209E">
            <w:pPr>
              <w:pStyle w:val="51"/>
              <w:jc w:val="center"/>
              <w:rPr>
                <w:rFonts w:hint="eastAsia" w:ascii="宋体" w:hAnsi="宋体" w:eastAsia="宋体" w:cs="宋体"/>
                <w:sz w:val="21"/>
                <w:szCs w:val="21"/>
              </w:rPr>
            </w:pPr>
            <w:r>
              <w:rPr>
                <w:rFonts w:hint="eastAsia" w:ascii="宋体" w:hAnsi="宋体" w:eastAsia="宋体" w:cs="宋体"/>
                <w:sz w:val="21"/>
                <w:szCs w:val="21"/>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087E1E30">
            <w:pPr>
              <w:pStyle w:val="51"/>
              <w:jc w:val="center"/>
              <w:rPr>
                <w:rFonts w:hint="eastAsia" w:ascii="宋体" w:hAnsi="宋体" w:eastAsia="宋体" w:cs="宋体"/>
                <w:sz w:val="21"/>
                <w:szCs w:val="21"/>
              </w:rPr>
            </w:pPr>
            <w:r>
              <w:rPr>
                <w:rFonts w:hint="eastAsia" w:ascii="宋体" w:hAnsi="宋体" w:eastAsia="宋体" w:cs="宋体"/>
                <w:sz w:val="21"/>
                <w:szCs w:val="21"/>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62E17F69">
            <w:pPr>
              <w:pStyle w:val="51"/>
              <w:jc w:val="center"/>
              <w:rPr>
                <w:rFonts w:hint="eastAsia" w:ascii="宋体" w:hAnsi="宋体" w:eastAsia="宋体" w:cs="宋体"/>
                <w:sz w:val="21"/>
                <w:szCs w:val="21"/>
              </w:rPr>
            </w:pPr>
            <w:r>
              <w:rPr>
                <w:rFonts w:hint="eastAsia" w:ascii="宋体" w:hAnsi="宋体" w:eastAsia="宋体" w:cs="宋体"/>
                <w:sz w:val="21"/>
                <w:szCs w:val="21"/>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6FA51354">
            <w:pPr>
              <w:pStyle w:val="51"/>
              <w:jc w:val="center"/>
              <w:rPr>
                <w:rFonts w:hint="eastAsia" w:ascii="宋体" w:hAnsi="宋体" w:eastAsia="宋体" w:cs="宋体"/>
                <w:sz w:val="21"/>
                <w:szCs w:val="21"/>
              </w:rPr>
            </w:pPr>
            <w:r>
              <w:rPr>
                <w:rFonts w:hint="eastAsia" w:ascii="宋体" w:hAnsi="宋体" w:eastAsia="宋体" w:cs="宋体"/>
                <w:sz w:val="21"/>
                <w:szCs w:val="21"/>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2431E06E">
            <w:pPr>
              <w:pStyle w:val="51"/>
              <w:jc w:val="center"/>
              <w:rPr>
                <w:rFonts w:hint="eastAsia" w:ascii="宋体" w:hAnsi="宋体" w:eastAsia="宋体" w:cs="宋体"/>
                <w:sz w:val="21"/>
                <w:szCs w:val="21"/>
              </w:rPr>
            </w:pPr>
            <w:r>
              <w:rPr>
                <w:rFonts w:hint="eastAsia" w:ascii="宋体" w:hAnsi="宋体" w:eastAsia="宋体" w:cs="宋体"/>
                <w:sz w:val="21"/>
                <w:szCs w:val="21"/>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4A1C8043">
            <w:pPr>
              <w:pStyle w:val="51"/>
              <w:jc w:val="center"/>
              <w:rPr>
                <w:rFonts w:hint="eastAsia" w:ascii="宋体" w:hAnsi="宋体" w:eastAsia="宋体" w:cs="宋体"/>
                <w:sz w:val="21"/>
                <w:szCs w:val="21"/>
              </w:rPr>
            </w:pPr>
            <w:r>
              <w:rPr>
                <w:rFonts w:hint="eastAsia" w:ascii="宋体" w:hAnsi="宋体" w:eastAsia="宋体" w:cs="宋体"/>
                <w:sz w:val="21"/>
                <w:szCs w:val="21"/>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6DA84727">
            <w:pPr>
              <w:pStyle w:val="51"/>
              <w:jc w:val="center"/>
              <w:rPr>
                <w:rFonts w:hint="eastAsia" w:ascii="宋体" w:hAnsi="宋体" w:eastAsia="宋体" w:cs="宋体"/>
                <w:sz w:val="21"/>
                <w:szCs w:val="21"/>
              </w:rPr>
            </w:pPr>
            <w:r>
              <w:rPr>
                <w:rFonts w:hint="eastAsia" w:ascii="宋体" w:hAnsi="宋体" w:eastAsia="宋体" w:cs="宋体"/>
                <w:sz w:val="21"/>
                <w:szCs w:val="21"/>
              </w:rPr>
              <w:t>单价</w:t>
            </w:r>
          </w:p>
          <w:p w14:paraId="7E1A0791">
            <w:pPr>
              <w:pStyle w:val="51"/>
              <w:jc w:val="center"/>
              <w:rPr>
                <w:rFonts w:hint="eastAsia" w:ascii="宋体" w:hAnsi="宋体" w:eastAsia="宋体" w:cs="宋体"/>
                <w:sz w:val="21"/>
                <w:szCs w:val="21"/>
              </w:rPr>
            </w:pPr>
            <w:r>
              <w:rPr>
                <w:rFonts w:hint="eastAsia" w:ascii="宋体" w:hAnsi="宋体" w:eastAsia="宋体" w:cs="宋体"/>
                <w:sz w:val="21"/>
                <w:szCs w:val="21"/>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4DF033AA">
            <w:pPr>
              <w:pStyle w:val="51"/>
              <w:jc w:val="center"/>
              <w:rPr>
                <w:rFonts w:hint="eastAsia" w:ascii="宋体" w:hAnsi="宋体" w:eastAsia="宋体" w:cs="宋体"/>
                <w:sz w:val="21"/>
                <w:szCs w:val="21"/>
              </w:rPr>
            </w:pPr>
            <w:r>
              <w:rPr>
                <w:rFonts w:hint="eastAsia" w:ascii="宋体" w:hAnsi="宋体" w:eastAsia="宋体" w:cs="宋体"/>
                <w:sz w:val="21"/>
                <w:szCs w:val="21"/>
              </w:rPr>
              <w:t>总价</w:t>
            </w:r>
          </w:p>
          <w:p w14:paraId="6D4D5310">
            <w:pPr>
              <w:pStyle w:val="51"/>
              <w:jc w:val="center"/>
              <w:rPr>
                <w:rFonts w:hint="eastAsia" w:ascii="宋体" w:hAnsi="宋体" w:eastAsia="宋体" w:cs="宋体"/>
                <w:sz w:val="21"/>
                <w:szCs w:val="21"/>
              </w:rPr>
            </w:pPr>
            <w:r>
              <w:rPr>
                <w:rFonts w:hint="eastAsia" w:ascii="宋体" w:hAnsi="宋体" w:eastAsia="宋体" w:cs="宋体"/>
                <w:sz w:val="21"/>
                <w:szCs w:val="21"/>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7B866B62">
            <w:pPr>
              <w:pStyle w:val="51"/>
              <w:jc w:val="center"/>
              <w:rPr>
                <w:rFonts w:hint="eastAsia" w:ascii="宋体" w:hAnsi="宋体" w:eastAsia="宋体" w:cs="宋体"/>
                <w:sz w:val="21"/>
                <w:szCs w:val="21"/>
              </w:rPr>
            </w:pPr>
            <w:r>
              <w:rPr>
                <w:rFonts w:hint="eastAsia" w:ascii="宋体" w:hAnsi="宋体" w:eastAsia="宋体" w:cs="宋体"/>
                <w:sz w:val="21"/>
                <w:szCs w:val="21"/>
              </w:rPr>
              <w:t>属强制采购或优先采购</w:t>
            </w:r>
          </w:p>
        </w:tc>
      </w:tr>
      <w:tr w14:paraId="6287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483437B">
            <w:pPr>
              <w:pStyle w:val="51"/>
              <w:numPr>
                <w:ilvl w:val="0"/>
                <w:numId w:val="8"/>
              </w:numPr>
              <w:jc w:val="center"/>
              <w:rPr>
                <w:rFonts w:hint="eastAsia" w:ascii="宋体" w:hAnsi="宋体" w:eastAsia="宋体" w:cs="宋体"/>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7F1DF245">
            <w:pPr>
              <w:pStyle w:val="51"/>
              <w:jc w:val="center"/>
              <w:rPr>
                <w:rFonts w:hint="eastAsia" w:ascii="宋体" w:hAnsi="宋体" w:eastAsia="宋体" w:cs="宋体"/>
                <w:sz w:val="21"/>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49B51818">
            <w:pPr>
              <w:pStyle w:val="51"/>
              <w:jc w:val="center"/>
              <w:rPr>
                <w:rFonts w:hint="eastAsia" w:ascii="宋体" w:hAnsi="宋体" w:eastAsia="宋体" w:cs="宋体"/>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3CE47301">
            <w:pPr>
              <w:pStyle w:val="51"/>
              <w:jc w:val="center"/>
              <w:rPr>
                <w:rFonts w:hint="eastAsia" w:ascii="宋体" w:hAnsi="宋体" w:eastAsia="宋体" w:cs="宋体"/>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0C3DE5A7">
            <w:pPr>
              <w:pStyle w:val="51"/>
              <w:jc w:val="center"/>
              <w:rPr>
                <w:rFonts w:hint="eastAsia" w:ascii="宋体" w:hAnsi="宋体" w:eastAsia="宋体" w:cs="宋体"/>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78157A7F">
            <w:pPr>
              <w:pStyle w:val="51"/>
              <w:jc w:val="center"/>
              <w:rPr>
                <w:rFonts w:hint="eastAsia" w:ascii="宋体" w:hAnsi="宋体" w:eastAsia="宋体" w:cs="宋体"/>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4B781229">
            <w:pPr>
              <w:pStyle w:val="51"/>
              <w:jc w:val="center"/>
              <w:rPr>
                <w:rFonts w:hint="eastAsia" w:ascii="宋体" w:hAnsi="宋体" w:eastAsia="宋体" w:cs="宋体"/>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28B9AC84">
            <w:pPr>
              <w:pStyle w:val="51"/>
              <w:jc w:val="center"/>
              <w:rPr>
                <w:rFonts w:hint="eastAsia" w:ascii="宋体" w:hAnsi="宋体" w:eastAsia="宋体" w:cs="宋体"/>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747FFDB3">
            <w:pPr>
              <w:pStyle w:val="51"/>
              <w:jc w:val="center"/>
              <w:rPr>
                <w:rFonts w:hint="eastAsia" w:ascii="宋体" w:hAnsi="宋体" w:eastAsia="宋体" w:cs="宋体"/>
                <w:sz w:val="21"/>
                <w:szCs w:val="21"/>
              </w:rPr>
            </w:pPr>
          </w:p>
        </w:tc>
      </w:tr>
      <w:tr w14:paraId="7EF7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BF6147C">
            <w:pPr>
              <w:pStyle w:val="51"/>
              <w:numPr>
                <w:ilvl w:val="0"/>
                <w:numId w:val="8"/>
              </w:numPr>
              <w:jc w:val="center"/>
              <w:rPr>
                <w:rFonts w:hint="eastAsia" w:ascii="宋体" w:hAnsi="宋体" w:eastAsia="宋体" w:cs="宋体"/>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56B81C12">
            <w:pPr>
              <w:pStyle w:val="51"/>
              <w:jc w:val="center"/>
              <w:rPr>
                <w:rFonts w:hint="eastAsia" w:ascii="宋体" w:hAnsi="宋体" w:eastAsia="宋体" w:cs="宋体"/>
                <w:sz w:val="21"/>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11ABE045">
            <w:pPr>
              <w:pStyle w:val="51"/>
              <w:jc w:val="center"/>
              <w:rPr>
                <w:rFonts w:hint="eastAsia" w:ascii="宋体" w:hAnsi="宋体" w:eastAsia="宋体" w:cs="宋体"/>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54C90F5A">
            <w:pPr>
              <w:pStyle w:val="51"/>
              <w:jc w:val="center"/>
              <w:rPr>
                <w:rFonts w:hint="eastAsia" w:ascii="宋体" w:hAnsi="宋体" w:eastAsia="宋体" w:cs="宋体"/>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7A80BD61">
            <w:pPr>
              <w:pStyle w:val="51"/>
              <w:jc w:val="center"/>
              <w:rPr>
                <w:rFonts w:hint="eastAsia" w:ascii="宋体" w:hAnsi="宋体" w:eastAsia="宋体" w:cs="宋体"/>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375FF475">
            <w:pPr>
              <w:pStyle w:val="51"/>
              <w:jc w:val="center"/>
              <w:rPr>
                <w:rFonts w:hint="eastAsia" w:ascii="宋体" w:hAnsi="宋体" w:eastAsia="宋体" w:cs="宋体"/>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3F84E6DC">
            <w:pPr>
              <w:pStyle w:val="51"/>
              <w:jc w:val="center"/>
              <w:rPr>
                <w:rFonts w:hint="eastAsia" w:ascii="宋体" w:hAnsi="宋体" w:eastAsia="宋体" w:cs="宋体"/>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400A4A42">
            <w:pPr>
              <w:pStyle w:val="51"/>
              <w:jc w:val="center"/>
              <w:rPr>
                <w:rFonts w:hint="eastAsia" w:ascii="宋体" w:hAnsi="宋体" w:eastAsia="宋体" w:cs="宋体"/>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64B3CDFA">
            <w:pPr>
              <w:pStyle w:val="51"/>
              <w:jc w:val="center"/>
              <w:rPr>
                <w:rFonts w:hint="eastAsia" w:ascii="宋体" w:hAnsi="宋体" w:eastAsia="宋体" w:cs="宋体"/>
                <w:sz w:val="21"/>
                <w:szCs w:val="21"/>
              </w:rPr>
            </w:pPr>
          </w:p>
        </w:tc>
      </w:tr>
      <w:tr w14:paraId="330B6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B62AC76">
            <w:pPr>
              <w:pStyle w:val="51"/>
              <w:numPr>
                <w:ilvl w:val="0"/>
                <w:numId w:val="8"/>
              </w:numPr>
              <w:jc w:val="center"/>
              <w:rPr>
                <w:rFonts w:hint="eastAsia" w:ascii="宋体" w:hAnsi="宋体" w:eastAsia="宋体" w:cs="宋体"/>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20EE458A">
            <w:pPr>
              <w:pStyle w:val="51"/>
              <w:jc w:val="center"/>
              <w:rPr>
                <w:rFonts w:hint="eastAsia" w:ascii="宋体" w:hAnsi="宋体" w:eastAsia="宋体" w:cs="宋体"/>
                <w:sz w:val="21"/>
                <w:szCs w:val="21"/>
              </w:rPr>
            </w:pPr>
            <w:r>
              <w:rPr>
                <w:rFonts w:hint="eastAsia" w:ascii="宋体" w:hAnsi="宋体" w:eastAsia="宋体" w:cs="宋体"/>
                <w:sz w:val="21"/>
                <w:szCs w:val="21"/>
              </w:rPr>
              <w:t>……</w:t>
            </w:r>
          </w:p>
        </w:tc>
        <w:tc>
          <w:tcPr>
            <w:tcW w:w="972" w:type="dxa"/>
            <w:tcBorders>
              <w:top w:val="single" w:color="auto" w:sz="4" w:space="0"/>
              <w:left w:val="single" w:color="auto" w:sz="4" w:space="0"/>
              <w:bottom w:val="single" w:color="auto" w:sz="4" w:space="0"/>
              <w:right w:val="single" w:color="auto" w:sz="4" w:space="0"/>
            </w:tcBorders>
            <w:vAlign w:val="center"/>
          </w:tcPr>
          <w:p w14:paraId="6A0CED59">
            <w:pPr>
              <w:pStyle w:val="51"/>
              <w:jc w:val="center"/>
              <w:rPr>
                <w:rFonts w:hint="eastAsia" w:ascii="宋体" w:hAnsi="宋体" w:eastAsia="宋体" w:cs="宋体"/>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12A0B637">
            <w:pPr>
              <w:pStyle w:val="51"/>
              <w:jc w:val="center"/>
              <w:rPr>
                <w:rFonts w:hint="eastAsia" w:ascii="宋体" w:hAnsi="宋体" w:eastAsia="宋体" w:cs="宋体"/>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4778B4BD">
            <w:pPr>
              <w:pStyle w:val="51"/>
              <w:jc w:val="center"/>
              <w:rPr>
                <w:rFonts w:hint="eastAsia" w:ascii="宋体" w:hAnsi="宋体" w:eastAsia="宋体" w:cs="宋体"/>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625C5B41">
            <w:pPr>
              <w:pStyle w:val="51"/>
              <w:jc w:val="center"/>
              <w:rPr>
                <w:rFonts w:hint="eastAsia" w:ascii="宋体" w:hAnsi="宋体" w:eastAsia="宋体" w:cs="宋体"/>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3C8FD697">
            <w:pPr>
              <w:pStyle w:val="51"/>
              <w:jc w:val="center"/>
              <w:rPr>
                <w:rFonts w:hint="eastAsia" w:ascii="宋体" w:hAnsi="宋体" w:eastAsia="宋体" w:cs="宋体"/>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47387240">
            <w:pPr>
              <w:pStyle w:val="51"/>
              <w:jc w:val="center"/>
              <w:rPr>
                <w:rFonts w:hint="eastAsia" w:ascii="宋体" w:hAnsi="宋体" w:eastAsia="宋体" w:cs="宋体"/>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43FD0E03">
            <w:pPr>
              <w:pStyle w:val="51"/>
              <w:jc w:val="center"/>
              <w:rPr>
                <w:rFonts w:hint="eastAsia" w:ascii="宋体" w:hAnsi="宋体" w:eastAsia="宋体" w:cs="宋体"/>
                <w:sz w:val="21"/>
                <w:szCs w:val="21"/>
              </w:rPr>
            </w:pPr>
          </w:p>
        </w:tc>
      </w:tr>
    </w:tbl>
    <w:p w14:paraId="0885768A">
      <w:pPr>
        <w:rPr>
          <w:rFonts w:hint="eastAsia" w:ascii="宋体" w:hAnsi="宋体" w:eastAsia="宋体" w:cs="宋体"/>
        </w:rPr>
      </w:pPr>
    </w:p>
    <w:p w14:paraId="12E22C41">
      <w:pPr>
        <w:rPr>
          <w:rFonts w:hint="eastAsia" w:ascii="宋体" w:hAnsi="宋体" w:eastAsia="宋体" w:cs="宋体"/>
        </w:rPr>
      </w:pPr>
      <w:r>
        <w:rPr>
          <w:rFonts w:hint="eastAsia" w:ascii="宋体" w:hAnsi="宋体" w:eastAsia="宋体" w:cs="宋体"/>
        </w:rPr>
        <w:t>2.环保产品</w:t>
      </w:r>
    </w:p>
    <w:tbl>
      <w:tblPr>
        <w:tblStyle w:val="31"/>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45B6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9EFFBAE">
            <w:pPr>
              <w:pStyle w:val="51"/>
              <w:jc w:val="center"/>
              <w:rPr>
                <w:rFonts w:hint="eastAsia" w:ascii="宋体" w:hAnsi="宋体" w:eastAsia="宋体" w:cs="宋体"/>
                <w:sz w:val="21"/>
                <w:szCs w:val="21"/>
              </w:rPr>
            </w:pPr>
            <w:r>
              <w:rPr>
                <w:rFonts w:hint="eastAsia" w:ascii="宋体" w:hAnsi="宋体" w:eastAsia="宋体" w:cs="宋体"/>
                <w:sz w:val="21"/>
                <w:szCs w:val="21"/>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479A8DA5">
            <w:pPr>
              <w:pStyle w:val="51"/>
              <w:jc w:val="center"/>
              <w:rPr>
                <w:rFonts w:hint="eastAsia" w:ascii="宋体" w:hAnsi="宋体" w:eastAsia="宋体" w:cs="宋体"/>
                <w:sz w:val="21"/>
                <w:szCs w:val="21"/>
              </w:rPr>
            </w:pPr>
            <w:r>
              <w:rPr>
                <w:rFonts w:hint="eastAsia" w:ascii="宋体" w:hAnsi="宋体" w:eastAsia="宋体" w:cs="宋体"/>
                <w:sz w:val="21"/>
                <w:szCs w:val="21"/>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5AFD9BAC">
            <w:pPr>
              <w:pStyle w:val="51"/>
              <w:jc w:val="center"/>
              <w:rPr>
                <w:rFonts w:hint="eastAsia" w:ascii="宋体" w:hAnsi="宋体" w:eastAsia="宋体" w:cs="宋体"/>
                <w:sz w:val="21"/>
                <w:szCs w:val="21"/>
              </w:rPr>
            </w:pPr>
            <w:r>
              <w:rPr>
                <w:rFonts w:hint="eastAsia" w:ascii="宋体" w:hAnsi="宋体" w:eastAsia="宋体" w:cs="宋体"/>
                <w:sz w:val="21"/>
                <w:szCs w:val="21"/>
              </w:rPr>
              <w:t>制造商</w:t>
            </w:r>
          </w:p>
          <w:p w14:paraId="168A5EBB">
            <w:pPr>
              <w:pStyle w:val="51"/>
              <w:jc w:val="center"/>
              <w:rPr>
                <w:rFonts w:hint="eastAsia" w:ascii="宋体" w:hAnsi="宋体" w:eastAsia="宋体" w:cs="宋体"/>
                <w:sz w:val="21"/>
                <w:szCs w:val="21"/>
              </w:rPr>
            </w:pPr>
            <w:r>
              <w:rPr>
                <w:rFonts w:hint="eastAsia" w:ascii="宋体" w:hAnsi="宋体" w:eastAsia="宋体" w:cs="宋体"/>
                <w:sz w:val="21"/>
                <w:szCs w:val="21"/>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463AB6BA">
            <w:pPr>
              <w:pStyle w:val="51"/>
              <w:jc w:val="center"/>
              <w:rPr>
                <w:rFonts w:hint="eastAsia" w:ascii="宋体" w:hAnsi="宋体" w:eastAsia="宋体" w:cs="宋体"/>
                <w:sz w:val="21"/>
                <w:szCs w:val="21"/>
              </w:rPr>
            </w:pPr>
            <w:r>
              <w:rPr>
                <w:rFonts w:hint="eastAsia" w:ascii="宋体" w:hAnsi="宋体" w:eastAsia="宋体" w:cs="宋体"/>
                <w:sz w:val="21"/>
                <w:szCs w:val="21"/>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22A577BA">
            <w:pPr>
              <w:pStyle w:val="51"/>
              <w:jc w:val="center"/>
              <w:rPr>
                <w:rFonts w:hint="eastAsia" w:ascii="宋体" w:hAnsi="宋体" w:eastAsia="宋体" w:cs="宋体"/>
                <w:sz w:val="21"/>
                <w:szCs w:val="21"/>
              </w:rPr>
            </w:pPr>
            <w:r>
              <w:rPr>
                <w:rFonts w:hint="eastAsia" w:ascii="宋体" w:hAnsi="宋体" w:eastAsia="宋体" w:cs="宋体"/>
                <w:sz w:val="21"/>
                <w:szCs w:val="21"/>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72788E24">
            <w:pPr>
              <w:pStyle w:val="51"/>
              <w:jc w:val="center"/>
              <w:rPr>
                <w:rFonts w:hint="eastAsia" w:ascii="宋体" w:hAnsi="宋体" w:eastAsia="宋体" w:cs="宋体"/>
                <w:sz w:val="21"/>
                <w:szCs w:val="21"/>
              </w:rPr>
            </w:pPr>
            <w:r>
              <w:rPr>
                <w:rFonts w:hint="eastAsia" w:ascii="宋体" w:hAnsi="宋体" w:eastAsia="宋体" w:cs="宋体"/>
                <w:sz w:val="21"/>
                <w:szCs w:val="21"/>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72E2F78D">
            <w:pPr>
              <w:pStyle w:val="51"/>
              <w:jc w:val="center"/>
              <w:rPr>
                <w:rFonts w:hint="eastAsia" w:ascii="宋体" w:hAnsi="宋体" w:eastAsia="宋体" w:cs="宋体"/>
                <w:sz w:val="21"/>
                <w:szCs w:val="21"/>
              </w:rPr>
            </w:pPr>
            <w:r>
              <w:rPr>
                <w:rFonts w:hint="eastAsia" w:ascii="宋体" w:hAnsi="宋体" w:eastAsia="宋体" w:cs="宋体"/>
                <w:sz w:val="21"/>
                <w:szCs w:val="21"/>
              </w:rPr>
              <w:t>单价</w:t>
            </w:r>
          </w:p>
          <w:p w14:paraId="52257A76">
            <w:pPr>
              <w:pStyle w:val="51"/>
              <w:jc w:val="center"/>
              <w:rPr>
                <w:rFonts w:hint="eastAsia" w:ascii="宋体" w:hAnsi="宋体" w:eastAsia="宋体" w:cs="宋体"/>
                <w:sz w:val="21"/>
                <w:szCs w:val="21"/>
              </w:rPr>
            </w:pPr>
            <w:r>
              <w:rPr>
                <w:rFonts w:hint="eastAsia" w:ascii="宋体" w:hAnsi="宋体" w:eastAsia="宋体" w:cs="宋体"/>
                <w:sz w:val="21"/>
                <w:szCs w:val="21"/>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3309371C">
            <w:pPr>
              <w:pStyle w:val="51"/>
              <w:jc w:val="center"/>
              <w:rPr>
                <w:rFonts w:hint="eastAsia" w:ascii="宋体" w:hAnsi="宋体" w:eastAsia="宋体" w:cs="宋体"/>
                <w:sz w:val="21"/>
                <w:szCs w:val="21"/>
              </w:rPr>
            </w:pPr>
            <w:r>
              <w:rPr>
                <w:rFonts w:hint="eastAsia" w:ascii="宋体" w:hAnsi="宋体" w:eastAsia="宋体" w:cs="宋体"/>
                <w:sz w:val="21"/>
                <w:szCs w:val="21"/>
              </w:rPr>
              <w:t>总价</w:t>
            </w:r>
          </w:p>
          <w:p w14:paraId="665A9B28">
            <w:pPr>
              <w:pStyle w:val="51"/>
              <w:jc w:val="center"/>
              <w:rPr>
                <w:rFonts w:hint="eastAsia" w:ascii="宋体" w:hAnsi="宋体" w:eastAsia="宋体" w:cs="宋体"/>
                <w:sz w:val="21"/>
                <w:szCs w:val="21"/>
              </w:rPr>
            </w:pPr>
            <w:r>
              <w:rPr>
                <w:rFonts w:hint="eastAsia" w:ascii="宋体" w:hAnsi="宋体" w:eastAsia="宋体" w:cs="宋体"/>
                <w:sz w:val="21"/>
                <w:szCs w:val="21"/>
              </w:rPr>
              <w:t>（万元）</w:t>
            </w:r>
          </w:p>
        </w:tc>
      </w:tr>
      <w:tr w14:paraId="2799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EED7A71">
            <w:pPr>
              <w:pStyle w:val="51"/>
              <w:numPr>
                <w:ilvl w:val="0"/>
                <w:numId w:val="9"/>
              </w:numPr>
              <w:jc w:val="center"/>
              <w:rPr>
                <w:rFonts w:hint="eastAsia" w:ascii="宋体" w:hAnsi="宋体" w:eastAsia="宋体" w:cs="宋体"/>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30CBD5AB">
            <w:pPr>
              <w:pStyle w:val="51"/>
              <w:jc w:val="center"/>
              <w:rPr>
                <w:rFonts w:hint="eastAsia" w:ascii="宋体" w:hAnsi="宋体" w:eastAsia="宋体" w:cs="宋体"/>
                <w:sz w:val="21"/>
                <w:szCs w:val="21"/>
              </w:rPr>
            </w:pPr>
          </w:p>
        </w:tc>
        <w:tc>
          <w:tcPr>
            <w:tcW w:w="1272" w:type="dxa"/>
            <w:tcBorders>
              <w:top w:val="single" w:color="auto" w:sz="4" w:space="0"/>
              <w:left w:val="single" w:color="auto" w:sz="4" w:space="0"/>
              <w:bottom w:val="single" w:color="auto" w:sz="4" w:space="0"/>
              <w:right w:val="single" w:color="auto" w:sz="4" w:space="0"/>
            </w:tcBorders>
            <w:vAlign w:val="center"/>
          </w:tcPr>
          <w:p w14:paraId="6E947352">
            <w:pPr>
              <w:pStyle w:val="51"/>
              <w:jc w:val="center"/>
              <w:rPr>
                <w:rFonts w:hint="eastAsia" w:ascii="宋体" w:hAnsi="宋体" w:eastAsia="宋体" w:cs="宋体"/>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42CD23E5">
            <w:pPr>
              <w:pStyle w:val="51"/>
              <w:jc w:val="center"/>
              <w:rPr>
                <w:rFonts w:hint="eastAsia" w:ascii="宋体" w:hAnsi="宋体" w:eastAsia="宋体" w:cs="宋体"/>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4373CB88">
            <w:pPr>
              <w:pStyle w:val="51"/>
              <w:jc w:val="center"/>
              <w:rPr>
                <w:rFonts w:hint="eastAsia" w:ascii="宋体" w:hAnsi="宋体" w:eastAsia="宋体" w:cs="宋体"/>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4E056F51">
            <w:pPr>
              <w:pStyle w:val="51"/>
              <w:jc w:val="center"/>
              <w:rPr>
                <w:rFonts w:hint="eastAsia" w:ascii="宋体" w:hAnsi="宋体" w:eastAsia="宋体" w:cs="宋体"/>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4715B446">
            <w:pPr>
              <w:pStyle w:val="51"/>
              <w:jc w:val="center"/>
              <w:rPr>
                <w:rFonts w:hint="eastAsia" w:ascii="宋体" w:hAnsi="宋体" w:eastAsia="宋体" w:cs="宋体"/>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0EA0D035">
            <w:pPr>
              <w:pStyle w:val="51"/>
              <w:jc w:val="center"/>
              <w:rPr>
                <w:rFonts w:hint="eastAsia" w:ascii="宋体" w:hAnsi="宋体" w:eastAsia="宋体" w:cs="宋体"/>
                <w:sz w:val="21"/>
                <w:szCs w:val="21"/>
              </w:rPr>
            </w:pPr>
          </w:p>
        </w:tc>
      </w:tr>
      <w:tr w14:paraId="37F4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58000B1">
            <w:pPr>
              <w:pStyle w:val="51"/>
              <w:numPr>
                <w:ilvl w:val="0"/>
                <w:numId w:val="9"/>
              </w:numPr>
              <w:jc w:val="center"/>
              <w:rPr>
                <w:rFonts w:hint="eastAsia" w:ascii="宋体" w:hAnsi="宋体" w:eastAsia="宋体" w:cs="宋体"/>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6C701567">
            <w:pPr>
              <w:pStyle w:val="51"/>
              <w:jc w:val="center"/>
              <w:rPr>
                <w:rFonts w:hint="eastAsia" w:ascii="宋体" w:hAnsi="宋体" w:eastAsia="宋体" w:cs="宋体"/>
                <w:sz w:val="21"/>
                <w:szCs w:val="21"/>
              </w:rPr>
            </w:pPr>
          </w:p>
        </w:tc>
        <w:tc>
          <w:tcPr>
            <w:tcW w:w="1272" w:type="dxa"/>
            <w:tcBorders>
              <w:top w:val="single" w:color="auto" w:sz="4" w:space="0"/>
              <w:left w:val="single" w:color="auto" w:sz="4" w:space="0"/>
              <w:bottom w:val="single" w:color="auto" w:sz="4" w:space="0"/>
              <w:right w:val="single" w:color="auto" w:sz="4" w:space="0"/>
            </w:tcBorders>
            <w:vAlign w:val="center"/>
          </w:tcPr>
          <w:p w14:paraId="1B2CC02E">
            <w:pPr>
              <w:pStyle w:val="51"/>
              <w:jc w:val="center"/>
              <w:rPr>
                <w:rFonts w:hint="eastAsia" w:ascii="宋体" w:hAnsi="宋体" w:eastAsia="宋体" w:cs="宋体"/>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4CC14EE5">
            <w:pPr>
              <w:pStyle w:val="51"/>
              <w:jc w:val="center"/>
              <w:rPr>
                <w:rFonts w:hint="eastAsia" w:ascii="宋体" w:hAnsi="宋体" w:eastAsia="宋体" w:cs="宋体"/>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03752C2A">
            <w:pPr>
              <w:pStyle w:val="51"/>
              <w:jc w:val="center"/>
              <w:rPr>
                <w:rFonts w:hint="eastAsia" w:ascii="宋体" w:hAnsi="宋体" w:eastAsia="宋体" w:cs="宋体"/>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7EC482DD">
            <w:pPr>
              <w:pStyle w:val="51"/>
              <w:jc w:val="center"/>
              <w:rPr>
                <w:rFonts w:hint="eastAsia" w:ascii="宋体" w:hAnsi="宋体" w:eastAsia="宋体" w:cs="宋体"/>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6D6F904F">
            <w:pPr>
              <w:pStyle w:val="51"/>
              <w:jc w:val="center"/>
              <w:rPr>
                <w:rFonts w:hint="eastAsia" w:ascii="宋体" w:hAnsi="宋体" w:eastAsia="宋体" w:cs="宋体"/>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3BD74E0C">
            <w:pPr>
              <w:pStyle w:val="51"/>
              <w:jc w:val="center"/>
              <w:rPr>
                <w:rFonts w:hint="eastAsia" w:ascii="宋体" w:hAnsi="宋体" w:eastAsia="宋体" w:cs="宋体"/>
                <w:sz w:val="21"/>
                <w:szCs w:val="21"/>
              </w:rPr>
            </w:pPr>
          </w:p>
        </w:tc>
      </w:tr>
      <w:tr w14:paraId="1003F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9410532">
            <w:pPr>
              <w:pStyle w:val="51"/>
              <w:numPr>
                <w:ilvl w:val="0"/>
                <w:numId w:val="9"/>
              </w:numPr>
              <w:jc w:val="center"/>
              <w:rPr>
                <w:rFonts w:hint="eastAsia" w:ascii="宋体" w:hAnsi="宋体" w:eastAsia="宋体" w:cs="宋体"/>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289E4158">
            <w:pPr>
              <w:pStyle w:val="51"/>
              <w:jc w:val="center"/>
              <w:rPr>
                <w:rFonts w:hint="eastAsia" w:ascii="宋体" w:hAnsi="宋体" w:eastAsia="宋体" w:cs="宋体"/>
                <w:sz w:val="21"/>
                <w:szCs w:val="21"/>
              </w:rPr>
            </w:pPr>
            <w:r>
              <w:rPr>
                <w:rFonts w:hint="eastAsia" w:ascii="宋体" w:hAnsi="宋体" w:eastAsia="宋体" w:cs="宋体"/>
                <w:sz w:val="21"/>
                <w:szCs w:val="21"/>
              </w:rPr>
              <w:t>……</w:t>
            </w:r>
          </w:p>
        </w:tc>
        <w:tc>
          <w:tcPr>
            <w:tcW w:w="1272" w:type="dxa"/>
            <w:tcBorders>
              <w:top w:val="single" w:color="auto" w:sz="4" w:space="0"/>
              <w:left w:val="single" w:color="auto" w:sz="4" w:space="0"/>
              <w:bottom w:val="single" w:color="auto" w:sz="4" w:space="0"/>
              <w:right w:val="single" w:color="auto" w:sz="4" w:space="0"/>
            </w:tcBorders>
            <w:vAlign w:val="center"/>
          </w:tcPr>
          <w:p w14:paraId="4B84BAE4">
            <w:pPr>
              <w:pStyle w:val="51"/>
              <w:jc w:val="center"/>
              <w:rPr>
                <w:rFonts w:hint="eastAsia" w:ascii="宋体" w:hAnsi="宋体" w:eastAsia="宋体" w:cs="宋体"/>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51349624">
            <w:pPr>
              <w:pStyle w:val="51"/>
              <w:jc w:val="center"/>
              <w:rPr>
                <w:rFonts w:hint="eastAsia" w:ascii="宋体" w:hAnsi="宋体" w:eastAsia="宋体" w:cs="宋体"/>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507DEAD1">
            <w:pPr>
              <w:pStyle w:val="51"/>
              <w:jc w:val="center"/>
              <w:rPr>
                <w:rFonts w:hint="eastAsia" w:ascii="宋体" w:hAnsi="宋体" w:eastAsia="宋体" w:cs="宋体"/>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72D6ABAF">
            <w:pPr>
              <w:pStyle w:val="51"/>
              <w:jc w:val="center"/>
              <w:rPr>
                <w:rFonts w:hint="eastAsia" w:ascii="宋体" w:hAnsi="宋体" w:eastAsia="宋体" w:cs="宋体"/>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3043CEB6">
            <w:pPr>
              <w:pStyle w:val="51"/>
              <w:jc w:val="center"/>
              <w:rPr>
                <w:rFonts w:hint="eastAsia" w:ascii="宋体" w:hAnsi="宋体" w:eastAsia="宋体" w:cs="宋体"/>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25BE3E15">
            <w:pPr>
              <w:pStyle w:val="51"/>
              <w:jc w:val="center"/>
              <w:rPr>
                <w:rFonts w:hint="eastAsia" w:ascii="宋体" w:hAnsi="宋体" w:eastAsia="宋体" w:cs="宋体"/>
                <w:sz w:val="21"/>
                <w:szCs w:val="21"/>
              </w:rPr>
            </w:pPr>
          </w:p>
        </w:tc>
      </w:tr>
    </w:tbl>
    <w:p w14:paraId="4AD6DE86">
      <w:pPr>
        <w:rPr>
          <w:rFonts w:hint="eastAsia" w:ascii="宋体" w:hAnsi="宋体" w:eastAsia="宋体" w:cs="宋体"/>
        </w:rPr>
      </w:pPr>
    </w:p>
    <w:p w14:paraId="5AD544ED">
      <w:pPr>
        <w:rPr>
          <w:rFonts w:hint="eastAsia" w:ascii="宋体" w:hAnsi="宋体" w:eastAsia="宋体" w:cs="宋体"/>
        </w:rPr>
      </w:pPr>
      <w:r>
        <w:rPr>
          <w:rFonts w:hint="eastAsia" w:ascii="宋体" w:hAnsi="宋体" w:eastAsia="宋体" w:cs="宋体"/>
        </w:rPr>
        <w:t>特别说明：投标人应将所投产品中节能、环保产品分别列入上表中，并按本招标文件“第二章投标人须知”提供相关证明材料，未填写本表或未提供有效认证证书的不给予评审优惠。</w:t>
      </w:r>
    </w:p>
    <w:p w14:paraId="76A95FFA">
      <w:pPr>
        <w:rPr>
          <w:rFonts w:hint="eastAsia" w:ascii="宋体" w:hAnsi="宋体" w:eastAsia="宋体" w:cs="宋体"/>
        </w:rPr>
      </w:pPr>
    </w:p>
    <w:p w14:paraId="41165F09">
      <w:pPr>
        <w:rPr>
          <w:rFonts w:hint="eastAsia" w:ascii="宋体" w:hAnsi="宋体" w:eastAsia="宋体" w:cs="宋体"/>
        </w:rPr>
      </w:pPr>
      <w:r>
        <w:rPr>
          <w:rFonts w:hint="eastAsia" w:ascii="宋体" w:hAnsi="宋体" w:eastAsia="宋体" w:cs="宋体"/>
        </w:rPr>
        <w:t>投标人名称</w:t>
      </w:r>
      <w:r>
        <w:rPr>
          <w:rFonts w:hint="eastAsia" w:ascii="宋体" w:hAnsi="宋体" w:eastAsia="宋体" w:cs="宋体"/>
          <w:szCs w:val="24"/>
        </w:rPr>
        <w:t>（</w:t>
      </w:r>
      <w:r>
        <w:rPr>
          <w:rFonts w:hint="eastAsia" w:ascii="宋体" w:hAnsi="宋体" w:eastAsia="宋体" w:cs="宋体"/>
          <w:kern w:val="0"/>
          <w:szCs w:val="24"/>
        </w:rPr>
        <w:t>公章</w:t>
      </w:r>
      <w:r>
        <w:rPr>
          <w:rFonts w:hint="eastAsia" w:ascii="宋体" w:hAnsi="宋体" w:eastAsia="宋体" w:cs="宋体"/>
          <w:kern w:val="0"/>
          <w:lang w:val="zh-CN"/>
        </w:rPr>
        <w:t>)</w:t>
      </w:r>
      <w:r>
        <w:rPr>
          <w:rFonts w:hint="eastAsia" w:ascii="宋体" w:hAnsi="宋体" w:eastAsia="宋体" w:cs="宋体"/>
        </w:rPr>
        <w:t>：</w:t>
      </w:r>
    </w:p>
    <w:p w14:paraId="1F20D3F6">
      <w:pPr>
        <w:rPr>
          <w:rFonts w:hint="eastAsia" w:ascii="宋体" w:hAnsi="宋体" w:eastAsia="宋体" w:cs="宋体"/>
        </w:rPr>
      </w:pPr>
      <w:r>
        <w:rPr>
          <w:rFonts w:hint="eastAsia" w:ascii="宋体" w:hAnsi="宋体" w:eastAsia="宋体" w:cs="宋体"/>
        </w:rPr>
        <w:t>日期：</w:t>
      </w:r>
    </w:p>
    <w:p w14:paraId="65CB7236">
      <w:pPr>
        <w:rPr>
          <w:rFonts w:hint="eastAsia" w:ascii="宋体" w:hAnsi="宋体" w:eastAsia="宋体" w:cs="宋体"/>
        </w:rPr>
      </w:pPr>
      <w:r>
        <w:rPr>
          <w:rFonts w:hint="eastAsia" w:ascii="宋体" w:hAnsi="宋体" w:eastAsia="宋体" w:cs="宋体"/>
        </w:rPr>
        <w:br w:type="page"/>
      </w:r>
    </w:p>
    <w:p w14:paraId="56C5C264">
      <w:pPr>
        <w:pStyle w:val="4"/>
        <w:rPr>
          <w:rFonts w:hint="eastAsia" w:ascii="宋体" w:hAnsi="宋体" w:eastAsia="宋体" w:cs="宋体"/>
          <w:highlight w:val="yellow"/>
        </w:rPr>
      </w:pPr>
      <w:bookmarkStart w:id="377" w:name="_Toc163492939"/>
      <w:r>
        <w:rPr>
          <w:rFonts w:hint="eastAsia" w:ascii="宋体" w:hAnsi="宋体" w:eastAsia="宋体" w:cs="宋体"/>
          <w:highlight w:val="yellow"/>
        </w:rPr>
        <w:t>（二）中小企业声明函【如专门面向中小企业采购的项目，此函可放于此处，否则，应后置于“其他资格证明文件”】</w:t>
      </w:r>
      <w:bookmarkEnd w:id="377"/>
    </w:p>
    <w:p w14:paraId="6F40AF74">
      <w:pPr>
        <w:ind w:left="420" w:hanging="420"/>
        <w:jc w:val="center"/>
        <w:rPr>
          <w:rFonts w:hint="eastAsia" w:ascii="宋体" w:hAnsi="宋体" w:eastAsia="宋体" w:cs="宋体"/>
          <w:sz w:val="32"/>
        </w:rPr>
      </w:pPr>
      <w:r>
        <w:rPr>
          <w:rFonts w:hint="eastAsia" w:ascii="宋体" w:hAnsi="宋体" w:eastAsia="宋体" w:cs="宋体"/>
          <w:sz w:val="32"/>
        </w:rPr>
        <w:t>中小企业声明函</w:t>
      </w:r>
    </w:p>
    <w:p w14:paraId="1D1D2CF1">
      <w:pPr>
        <w:ind w:firstLine="480" w:firstLineChars="200"/>
        <w:rPr>
          <w:rFonts w:hint="eastAsia" w:ascii="宋体" w:hAnsi="宋体" w:eastAsia="宋体" w:cs="宋体"/>
        </w:rPr>
      </w:pPr>
      <w:r>
        <w:rPr>
          <w:rFonts w:hint="eastAsia" w:ascii="宋体" w:hAnsi="宋体" w:eastAsia="宋体" w:cs="宋体"/>
        </w:rPr>
        <w:t>本公司（联合体）郑重声明，根据《政府采购促进中小企业发展管理办法》（财库﹝2020﹞46 号）的规定，本公司（联合体）参加</w:t>
      </w:r>
      <w:r>
        <w:rPr>
          <w:rFonts w:hint="eastAsia" w:ascii="宋体" w:hAnsi="宋体" w:eastAsia="宋体" w:cs="宋体"/>
          <w:u w:val="single"/>
        </w:rPr>
        <w:t xml:space="preserve"> （单位名称）</w:t>
      </w:r>
      <w:r>
        <w:rPr>
          <w:rFonts w:hint="eastAsia" w:ascii="宋体" w:hAnsi="宋体" w:eastAsia="宋体" w:cs="宋体"/>
        </w:rPr>
        <w:t xml:space="preserve"> 的</w:t>
      </w:r>
      <w:r>
        <w:rPr>
          <w:rFonts w:hint="eastAsia" w:ascii="宋体" w:hAnsi="宋体" w:eastAsia="宋体" w:cs="宋体"/>
          <w:u w:val="single"/>
        </w:rPr>
        <w:t xml:space="preserve"> （项目名称） </w:t>
      </w:r>
      <w:r>
        <w:rPr>
          <w:rFonts w:hint="eastAsia" w:ascii="宋体" w:hAnsi="宋体" w:eastAsia="宋体" w:cs="宋体"/>
        </w:rPr>
        <w:t>采购活动，提供的货物全部由符合政策要求的中小企业制造。相关企业（含联合体中的中小企业、签订分包意向协议的中小企业）的具体情况如下：</w:t>
      </w:r>
    </w:p>
    <w:p w14:paraId="0A6C370A">
      <w:pPr>
        <w:rPr>
          <w:rFonts w:hint="eastAsia" w:ascii="宋体" w:hAnsi="宋体" w:eastAsia="宋体" w:cs="宋体"/>
        </w:rPr>
      </w:pPr>
      <w:r>
        <w:rPr>
          <w:rFonts w:hint="eastAsia" w:ascii="宋体" w:hAnsi="宋体" w:eastAsia="宋体" w:cs="宋体"/>
        </w:rPr>
        <w:t xml:space="preserve">1. </w:t>
      </w:r>
      <w:r>
        <w:rPr>
          <w:rFonts w:hint="eastAsia" w:ascii="宋体" w:hAnsi="宋体" w:eastAsia="宋体" w:cs="宋体"/>
          <w:u w:val="single"/>
        </w:rPr>
        <w:t xml:space="preserve">（标的名称） </w:t>
      </w:r>
      <w:r>
        <w:rPr>
          <w:rFonts w:hint="eastAsia" w:ascii="宋体" w:hAnsi="宋体" w:eastAsia="宋体" w:cs="宋体"/>
        </w:rPr>
        <w:t xml:space="preserve">，属于 </w:t>
      </w:r>
      <w:r>
        <w:rPr>
          <w:rFonts w:hint="eastAsia" w:ascii="宋体" w:hAnsi="宋体" w:eastAsia="宋体" w:cs="宋体"/>
          <w:u w:val="single"/>
        </w:rPr>
        <w:t>（采购文件中明确的所属行业）</w:t>
      </w:r>
      <w:r>
        <w:rPr>
          <w:rFonts w:hint="eastAsia" w:ascii="宋体" w:hAnsi="宋体" w:eastAsia="宋体" w:cs="宋体"/>
        </w:rPr>
        <w:t xml:space="preserve">行业 ；制造商为 </w:t>
      </w:r>
      <w:r>
        <w:rPr>
          <w:rFonts w:hint="eastAsia" w:ascii="宋体" w:hAnsi="宋体" w:eastAsia="宋体" w:cs="宋体"/>
          <w:u w:val="single"/>
        </w:rPr>
        <w:t>（企业名称）</w:t>
      </w:r>
      <w:r>
        <w:rPr>
          <w:rFonts w:hint="eastAsia" w:ascii="宋体" w:hAnsi="宋体" w:eastAsia="宋体" w:cs="宋体"/>
        </w:rPr>
        <w:t xml:space="preserve"> ，从业人员 </w:t>
      </w:r>
      <w:r>
        <w:rPr>
          <w:rFonts w:hint="eastAsia"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 xml:space="preserve">万元，属于 </w:t>
      </w:r>
      <w:r>
        <w:rPr>
          <w:rFonts w:hint="eastAsia" w:ascii="宋体" w:hAnsi="宋体" w:eastAsia="宋体" w:cs="宋体"/>
          <w:u w:val="single"/>
        </w:rPr>
        <w:t>（中型企业、小型企业、微型企业）</w:t>
      </w:r>
      <w:r>
        <w:rPr>
          <w:rFonts w:hint="eastAsia" w:ascii="宋体" w:hAnsi="宋体" w:eastAsia="宋体" w:cs="宋体"/>
        </w:rPr>
        <w:t>；</w:t>
      </w:r>
    </w:p>
    <w:p w14:paraId="60D59F73">
      <w:pPr>
        <w:rPr>
          <w:rFonts w:hint="eastAsia" w:ascii="宋体" w:hAnsi="宋体" w:eastAsia="宋体" w:cs="宋体"/>
        </w:rPr>
      </w:pPr>
      <w:r>
        <w:rPr>
          <w:rFonts w:hint="eastAsia" w:ascii="宋体" w:hAnsi="宋体" w:eastAsia="宋体" w:cs="宋体"/>
        </w:rPr>
        <w:t xml:space="preserve">2. </w:t>
      </w:r>
      <w:r>
        <w:rPr>
          <w:rFonts w:hint="eastAsia" w:ascii="宋体" w:hAnsi="宋体" w:eastAsia="宋体" w:cs="宋体"/>
          <w:u w:val="single"/>
        </w:rPr>
        <w:t xml:space="preserve">（标的名称） </w:t>
      </w:r>
      <w:r>
        <w:rPr>
          <w:rFonts w:hint="eastAsia" w:ascii="宋体" w:hAnsi="宋体" w:eastAsia="宋体" w:cs="宋体"/>
        </w:rPr>
        <w:t xml:space="preserve">，属于 </w:t>
      </w:r>
      <w:r>
        <w:rPr>
          <w:rFonts w:hint="eastAsia" w:ascii="宋体" w:hAnsi="宋体" w:eastAsia="宋体" w:cs="宋体"/>
          <w:u w:val="single"/>
        </w:rPr>
        <w:t>（采购文件中明确的所属行业）</w:t>
      </w:r>
      <w:r>
        <w:rPr>
          <w:rFonts w:hint="eastAsia" w:ascii="宋体" w:hAnsi="宋体" w:eastAsia="宋体" w:cs="宋体"/>
        </w:rPr>
        <w:t xml:space="preserve">行业 ；制造商为 </w:t>
      </w:r>
      <w:r>
        <w:rPr>
          <w:rFonts w:hint="eastAsia" w:ascii="宋体" w:hAnsi="宋体" w:eastAsia="宋体" w:cs="宋体"/>
          <w:u w:val="single"/>
        </w:rPr>
        <w:t>（企业名称）</w:t>
      </w:r>
      <w:r>
        <w:rPr>
          <w:rFonts w:hint="eastAsia" w:ascii="宋体" w:hAnsi="宋体" w:eastAsia="宋体" w:cs="宋体"/>
        </w:rPr>
        <w:t xml:space="preserve"> ，从业人员 </w:t>
      </w:r>
      <w:r>
        <w:rPr>
          <w:rFonts w:hint="eastAsia"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 xml:space="preserve">万元，属于 </w:t>
      </w:r>
      <w:r>
        <w:rPr>
          <w:rFonts w:hint="eastAsia" w:ascii="宋体" w:hAnsi="宋体" w:eastAsia="宋体" w:cs="宋体"/>
          <w:u w:val="single"/>
        </w:rPr>
        <w:t>（中型企业、小型企业、微型企业）</w:t>
      </w:r>
      <w:r>
        <w:rPr>
          <w:rFonts w:hint="eastAsia" w:ascii="宋体" w:hAnsi="宋体" w:eastAsia="宋体" w:cs="宋体"/>
        </w:rPr>
        <w:t>；</w:t>
      </w:r>
    </w:p>
    <w:p w14:paraId="25A6CB02">
      <w:pPr>
        <w:rPr>
          <w:rFonts w:hint="eastAsia" w:ascii="宋体" w:hAnsi="宋体" w:eastAsia="宋体" w:cs="宋体"/>
        </w:rPr>
      </w:pPr>
      <w:r>
        <w:rPr>
          <w:rFonts w:hint="eastAsia" w:ascii="宋体" w:hAnsi="宋体" w:eastAsia="宋体" w:cs="宋体"/>
        </w:rPr>
        <w:t>……</w:t>
      </w:r>
    </w:p>
    <w:p w14:paraId="0E7ED074">
      <w:pPr>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14:paraId="71221A06">
      <w:pPr>
        <w:rPr>
          <w:rFonts w:hint="eastAsia" w:ascii="宋体" w:hAnsi="宋体" w:eastAsia="宋体" w:cs="宋体"/>
        </w:rPr>
      </w:pPr>
      <w:r>
        <w:rPr>
          <w:rFonts w:hint="eastAsia" w:ascii="宋体" w:hAnsi="宋体" w:eastAsia="宋体" w:cs="宋体"/>
        </w:rPr>
        <w:t>本企业对上述声明内容的真实性负责。如有虚假，将依法承担相应责任。</w:t>
      </w:r>
    </w:p>
    <w:p w14:paraId="1982EC5E">
      <w:pPr>
        <w:rPr>
          <w:rFonts w:hint="eastAsia" w:ascii="宋体" w:hAnsi="宋体" w:eastAsia="宋体" w:cs="宋体"/>
        </w:rPr>
      </w:pPr>
    </w:p>
    <w:p w14:paraId="2B385A40">
      <w:pPr>
        <w:rPr>
          <w:rFonts w:hint="eastAsia" w:ascii="宋体" w:hAnsi="宋体" w:eastAsia="宋体" w:cs="宋体"/>
        </w:rPr>
      </w:pPr>
      <w:r>
        <w:rPr>
          <w:rFonts w:hint="eastAsia" w:ascii="宋体" w:hAnsi="宋体" w:eastAsia="宋体" w:cs="宋体"/>
        </w:rPr>
        <w:t>投标人名称（</w:t>
      </w:r>
      <w:r>
        <w:rPr>
          <w:rFonts w:hint="eastAsia" w:ascii="宋体" w:hAnsi="宋体" w:eastAsia="宋体" w:cs="宋体"/>
          <w:kern w:val="0"/>
        </w:rPr>
        <w:t>公章）</w:t>
      </w:r>
      <w:r>
        <w:rPr>
          <w:rFonts w:hint="eastAsia" w:ascii="宋体" w:hAnsi="宋体" w:eastAsia="宋体" w:cs="宋体"/>
        </w:rPr>
        <w:t>：</w:t>
      </w:r>
    </w:p>
    <w:p w14:paraId="4A1446F9">
      <w:pPr>
        <w:rPr>
          <w:rFonts w:hint="eastAsia" w:ascii="宋体" w:hAnsi="宋体" w:eastAsia="宋体" w:cs="宋体"/>
        </w:rPr>
      </w:pPr>
      <w:r>
        <w:rPr>
          <w:rFonts w:hint="eastAsia" w:ascii="宋体" w:hAnsi="宋体" w:eastAsia="宋体" w:cs="宋体"/>
        </w:rPr>
        <w:t>日期：   年  月  日</w:t>
      </w:r>
    </w:p>
    <w:p w14:paraId="1AF81FAB">
      <w:pPr>
        <w:rPr>
          <w:rFonts w:hint="eastAsia" w:ascii="宋体" w:hAnsi="宋体" w:eastAsia="宋体" w:cs="宋体"/>
        </w:rPr>
      </w:pPr>
    </w:p>
    <w:p w14:paraId="3EAA38A2">
      <w:pPr>
        <w:rPr>
          <w:rFonts w:hint="eastAsia" w:ascii="宋体" w:hAnsi="宋体" w:eastAsia="宋体" w:cs="宋体"/>
        </w:rPr>
      </w:pPr>
      <w:r>
        <w:rPr>
          <w:rFonts w:hint="eastAsia" w:ascii="宋体" w:hAnsi="宋体" w:eastAsia="宋体" w:cs="宋体"/>
        </w:rPr>
        <w:t>说明：1.重要提示：供应商应仔细阅读本函附件1关于</w:t>
      </w:r>
      <w:r>
        <w:rPr>
          <w:rFonts w:hint="eastAsia" w:ascii="宋体" w:hAnsi="宋体" w:eastAsia="宋体" w:cs="宋体"/>
          <w:spacing w:val="-6"/>
          <w:kern w:val="0"/>
          <w:lang w:bidi="ar"/>
        </w:rPr>
        <w:t>“</w:t>
      </w:r>
      <w:r>
        <w:rPr>
          <w:rFonts w:hint="eastAsia" w:ascii="宋体" w:hAnsi="宋体" w:eastAsia="宋体" w:cs="宋体"/>
        </w:rPr>
        <w:t>中小企业声明函”的填写要求及提交要求，否则，因填写或提交等产生的一切不利后果，须自行承担。</w:t>
      </w:r>
    </w:p>
    <w:p w14:paraId="78C69041">
      <w:pPr>
        <w:rPr>
          <w:rFonts w:hint="eastAsia" w:ascii="宋体" w:hAnsi="宋体" w:eastAsia="宋体" w:cs="宋体"/>
        </w:rPr>
      </w:pPr>
      <w:r>
        <w:rPr>
          <w:rFonts w:hint="eastAsia" w:ascii="宋体" w:hAnsi="宋体" w:eastAsia="宋体" w:cs="宋体"/>
          <w:b/>
          <w:bCs/>
        </w:rPr>
        <w:t>2.</w:t>
      </w:r>
      <w:r>
        <w:rPr>
          <w:rFonts w:hint="eastAsia" w:ascii="宋体" w:hAnsi="宋体" w:eastAsia="宋体" w:cs="宋体"/>
        </w:rPr>
        <w:t>从业人员、营业收入、资产总额填报上一年度数据，无上一年度数据的新成立企业可不填报。</w:t>
      </w:r>
    </w:p>
    <w:p w14:paraId="5AB2C8BF">
      <w:pPr>
        <w:rPr>
          <w:rFonts w:hint="eastAsia" w:ascii="宋体" w:hAnsi="宋体" w:eastAsia="宋体" w:cs="宋体"/>
        </w:rPr>
      </w:pPr>
    </w:p>
    <w:p w14:paraId="45D83738">
      <w:pPr>
        <w:rPr>
          <w:rFonts w:hint="eastAsia" w:ascii="宋体" w:hAnsi="宋体" w:eastAsia="宋体" w:cs="宋体"/>
        </w:rPr>
      </w:pPr>
    </w:p>
    <w:p w14:paraId="6041B94C">
      <w:pPr>
        <w:rPr>
          <w:rFonts w:hint="eastAsia" w:ascii="宋体" w:hAnsi="宋体" w:eastAsia="宋体" w:cs="宋体"/>
        </w:rPr>
      </w:pPr>
    </w:p>
    <w:p w14:paraId="29F3501F">
      <w:pPr>
        <w:rPr>
          <w:rFonts w:hint="eastAsia" w:ascii="宋体" w:hAnsi="宋体" w:eastAsia="宋体" w:cs="宋体"/>
        </w:rPr>
      </w:pPr>
      <w:r>
        <w:rPr>
          <w:rFonts w:hint="eastAsia" w:ascii="宋体" w:hAnsi="宋体" w:eastAsia="宋体" w:cs="宋体"/>
        </w:rPr>
        <w:br w:type="page"/>
      </w:r>
    </w:p>
    <w:p w14:paraId="49A3509C">
      <w:pPr>
        <w:rPr>
          <w:rFonts w:hint="eastAsia" w:ascii="宋体" w:hAnsi="宋体" w:eastAsia="宋体" w:cs="宋体"/>
        </w:rPr>
      </w:pPr>
      <w:r>
        <w:rPr>
          <w:rFonts w:hint="eastAsia" w:ascii="宋体" w:hAnsi="宋体" w:eastAsia="宋体" w:cs="宋体"/>
        </w:rPr>
        <w:t xml:space="preserve">附件1 </w:t>
      </w:r>
    </w:p>
    <w:p w14:paraId="3E841032">
      <w:pPr>
        <w:rPr>
          <w:rStyle w:val="34"/>
          <w:rFonts w:hint="eastAsia" w:ascii="宋体" w:hAnsi="宋体" w:eastAsia="宋体" w:cs="宋体"/>
          <w:kern w:val="0"/>
          <w:szCs w:val="24"/>
          <w:lang w:bidi="ar"/>
        </w:rPr>
      </w:pPr>
      <w:r>
        <w:rPr>
          <w:rStyle w:val="34"/>
          <w:rFonts w:hint="eastAsia" w:ascii="宋体" w:hAnsi="宋体" w:eastAsia="宋体" w:cs="宋体"/>
          <w:kern w:val="0"/>
          <w:szCs w:val="24"/>
          <w:lang w:bidi="ar"/>
        </w:rPr>
        <w:t>（一）关于“中小企业声明函”的填写要求</w:t>
      </w:r>
    </w:p>
    <w:p w14:paraId="19886E27">
      <w:pPr>
        <w:rPr>
          <w:rFonts w:hint="eastAsia" w:ascii="宋体" w:hAnsi="宋体" w:eastAsia="宋体" w:cs="宋体"/>
          <w:lang w:bidi="ar"/>
        </w:rPr>
      </w:pPr>
      <w:r>
        <w:rPr>
          <w:rFonts w:hint="eastAsia" w:ascii="宋体" w:hAnsi="宋体" w:eastAsia="宋体" w:cs="宋体"/>
          <w:lang w:bidi="ar"/>
        </w:rPr>
        <w:t>“中小企业声明函”具体填写要求如下：</w:t>
      </w:r>
    </w:p>
    <w:p w14:paraId="62936968">
      <w:pPr>
        <w:rPr>
          <w:rFonts w:hint="eastAsia" w:ascii="宋体" w:hAnsi="宋体" w:eastAsia="宋体" w:cs="宋体"/>
          <w:lang w:bidi="ar"/>
        </w:rPr>
      </w:pPr>
      <w:r>
        <w:rPr>
          <w:rFonts w:hint="eastAsia" w:ascii="宋体" w:hAnsi="宋体" w:eastAsia="宋体" w:cs="宋体"/>
          <w:lang w:bidi="ar"/>
        </w:rPr>
        <w:t>1.“单位名称”应填写采购人名称。</w:t>
      </w:r>
    </w:p>
    <w:p w14:paraId="5C2D72EF">
      <w:pPr>
        <w:rPr>
          <w:rFonts w:hint="eastAsia" w:ascii="宋体" w:hAnsi="宋体" w:eastAsia="宋体" w:cs="宋体"/>
          <w:lang w:bidi="ar"/>
        </w:rPr>
      </w:pPr>
      <w:r>
        <w:rPr>
          <w:rFonts w:hint="eastAsia" w:ascii="宋体" w:hAnsi="宋体" w:eastAsia="宋体" w:cs="宋体"/>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166E03DF">
      <w:pPr>
        <w:rPr>
          <w:rFonts w:hint="eastAsia" w:ascii="宋体" w:hAnsi="宋体" w:eastAsia="宋体" w:cs="宋体"/>
          <w:lang w:bidi="ar"/>
        </w:rPr>
      </w:pPr>
      <w:r>
        <w:rPr>
          <w:rFonts w:hint="eastAsia" w:ascii="宋体" w:hAnsi="宋体" w:eastAsia="宋体" w:cs="宋体"/>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BBCC74C">
      <w:pPr>
        <w:rPr>
          <w:rFonts w:hint="eastAsia" w:ascii="宋体" w:hAnsi="宋体" w:eastAsia="宋体" w:cs="宋体"/>
          <w:lang w:bidi="ar"/>
        </w:rPr>
      </w:pPr>
      <w:r>
        <w:rPr>
          <w:rFonts w:hint="eastAsia" w:ascii="宋体" w:hAnsi="宋体" w:eastAsia="宋体" w:cs="宋体"/>
          <w:lang w:bidi="ar"/>
        </w:rPr>
        <w:t>4.“采购文件中明确的所属行业”应填写采购文件中明确的采购标的所属行业，并应确保与采购标的涉及的货物制造商/服务承接商/工程承建商（根据项目属性确定）本身的所属行业保持一致。</w:t>
      </w:r>
    </w:p>
    <w:p w14:paraId="4C9B3728">
      <w:pPr>
        <w:rPr>
          <w:rFonts w:hint="eastAsia" w:ascii="宋体" w:hAnsi="宋体" w:eastAsia="宋体" w:cs="宋体"/>
          <w:lang w:bidi="ar"/>
        </w:rPr>
      </w:pPr>
      <w:r>
        <w:rPr>
          <w:rFonts w:hint="eastAsia" w:ascii="宋体" w:hAnsi="宋体" w:eastAsia="宋体" w:cs="宋体"/>
          <w:lang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6758225E">
      <w:pPr>
        <w:rPr>
          <w:rFonts w:hint="eastAsia" w:ascii="宋体" w:hAnsi="宋体" w:eastAsia="宋体" w:cs="宋体"/>
          <w:lang w:bidi="ar"/>
        </w:rPr>
      </w:pPr>
      <w:r>
        <w:rPr>
          <w:rFonts w:hint="eastAsia" w:ascii="宋体" w:hAnsi="宋体" w:eastAsia="宋体" w:cs="宋体"/>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1A366469">
      <w:pPr>
        <w:rPr>
          <w:rFonts w:hint="eastAsia" w:ascii="宋体" w:hAnsi="宋体" w:eastAsia="宋体" w:cs="宋体"/>
          <w:lang w:bidi="ar"/>
        </w:rPr>
      </w:pPr>
      <w:r>
        <w:rPr>
          <w:rFonts w:hint="eastAsia" w:ascii="宋体" w:hAnsi="宋体" w:eastAsia="宋体" w:cs="宋体"/>
          <w:lang w:bidi="ar"/>
        </w:rPr>
        <w:t>5.“企业名称”应填写投标（响应）的货物制造商/服务承接商/工程承建商（根据项目属性确定）。</w:t>
      </w:r>
    </w:p>
    <w:p w14:paraId="6E53235C">
      <w:pPr>
        <w:rPr>
          <w:rFonts w:hint="eastAsia" w:ascii="宋体" w:hAnsi="宋体" w:eastAsia="宋体" w:cs="宋体"/>
          <w:lang w:bidi="ar"/>
        </w:rPr>
      </w:pPr>
      <w:r>
        <w:rPr>
          <w:rFonts w:hint="eastAsia" w:ascii="宋体" w:hAnsi="宋体" w:eastAsia="宋体" w:cs="宋体"/>
          <w:lang w:bidi="ar"/>
        </w:rPr>
        <w:t>对于分包方式面向中小企业采购的项目，“企业名称”应填写分包部分采购标的对应的货物制造商/服务承接商/工程承建商（根据项目属性确定）。</w:t>
      </w:r>
    </w:p>
    <w:p w14:paraId="5407792A">
      <w:pPr>
        <w:rPr>
          <w:rFonts w:hint="eastAsia" w:ascii="宋体" w:hAnsi="宋体" w:eastAsia="宋体" w:cs="宋体"/>
          <w:lang w:bidi="ar"/>
        </w:rPr>
      </w:pPr>
      <w:r>
        <w:rPr>
          <w:rFonts w:hint="eastAsia" w:ascii="宋体" w:hAnsi="宋体" w:eastAsia="宋体" w:cs="宋体"/>
          <w:lang w:bidi="ar"/>
        </w:rPr>
        <w:t>对于以联合体方式面向中小企业采购的项目，“企业名称”应填写联合体中中小企业承担采购标的对应的货物制造商/服务承接商/工程承建商（根据项目属性确定）。</w:t>
      </w:r>
    </w:p>
    <w:p w14:paraId="7C5EEB4B">
      <w:pPr>
        <w:rPr>
          <w:rFonts w:hint="eastAsia" w:ascii="宋体" w:hAnsi="宋体" w:eastAsia="宋体" w:cs="宋体"/>
          <w:lang w:bidi="ar"/>
        </w:rPr>
      </w:pPr>
      <w:r>
        <w:rPr>
          <w:rFonts w:hint="eastAsia" w:ascii="宋体" w:hAnsi="宋体" w:eastAsia="宋体" w:cs="宋体"/>
          <w:lang w:bidi="ar"/>
        </w:rPr>
        <w:t>6.从业人员、资产总额指标以上年度末数据为依据，营业收入指标以上年度累计数据为依据。无上年度数据的新成立企业可不填报。</w:t>
      </w:r>
    </w:p>
    <w:p w14:paraId="659E5A1E">
      <w:pPr>
        <w:rPr>
          <w:rFonts w:hint="eastAsia" w:ascii="宋体" w:hAnsi="宋体" w:eastAsia="宋体" w:cs="宋体"/>
          <w:lang w:bidi="ar"/>
        </w:rPr>
      </w:pPr>
      <w:r>
        <w:rPr>
          <w:rFonts w:hint="eastAsia" w:ascii="宋体" w:hAnsi="宋体" w:eastAsia="宋体" w:cs="宋体"/>
          <w:lang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3CB5FFC3">
      <w:pPr>
        <w:rPr>
          <w:rFonts w:hint="eastAsia" w:ascii="宋体" w:hAnsi="宋体" w:eastAsia="宋体" w:cs="宋体"/>
          <w:lang w:bidi="ar"/>
        </w:rPr>
      </w:pPr>
      <w:r>
        <w:rPr>
          <w:rFonts w:hint="eastAsia" w:ascii="宋体" w:hAnsi="宋体" w:eastAsia="宋体" w:cs="宋体"/>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2FC9935F">
      <w:pPr>
        <w:rPr>
          <w:rStyle w:val="34"/>
          <w:rFonts w:hint="eastAsia" w:ascii="宋体" w:hAnsi="宋体" w:eastAsia="宋体" w:cs="宋体"/>
          <w:kern w:val="0"/>
          <w:szCs w:val="24"/>
          <w:lang w:bidi="ar"/>
        </w:rPr>
      </w:pPr>
      <w:r>
        <w:rPr>
          <w:rStyle w:val="34"/>
          <w:rFonts w:hint="eastAsia" w:ascii="宋体" w:hAnsi="宋体" w:eastAsia="宋体" w:cs="宋体"/>
          <w:kern w:val="0"/>
          <w:szCs w:val="24"/>
          <w:lang w:bidi="ar"/>
        </w:rPr>
        <w:t>（二）关于“中小企业声明函”的提交要求</w:t>
      </w:r>
    </w:p>
    <w:p w14:paraId="7E61EBA4">
      <w:pPr>
        <w:rPr>
          <w:rFonts w:hint="eastAsia" w:ascii="宋体" w:hAnsi="宋体" w:eastAsia="宋体" w:cs="宋体"/>
          <w:lang w:bidi="ar"/>
        </w:rPr>
      </w:pPr>
      <w:r>
        <w:rPr>
          <w:rFonts w:hint="eastAsia" w:ascii="宋体" w:hAnsi="宋体" w:eastAsia="宋体" w:cs="宋体"/>
          <w:lang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5D13A40C">
      <w:pPr>
        <w:rPr>
          <w:rFonts w:hint="eastAsia" w:ascii="宋体" w:hAnsi="宋体" w:eastAsia="宋体" w:cs="宋体"/>
          <w:lang w:bidi="ar"/>
        </w:rPr>
      </w:pPr>
      <w:r>
        <w:rPr>
          <w:rFonts w:hint="eastAsia" w:ascii="宋体" w:hAnsi="宋体" w:eastAsia="宋体" w:cs="宋体"/>
          <w:lang w:bidi="ar"/>
        </w:rPr>
        <w:t>2.鼓励供应商在投标（响应）时一并提供对货物制造商、服务承接商、工程承建商相关信息的核实核验情况以及其他佐证材料。</w:t>
      </w:r>
    </w:p>
    <w:p w14:paraId="054A2CA1">
      <w:pPr>
        <w:rPr>
          <w:rFonts w:hint="eastAsia" w:ascii="宋体" w:hAnsi="宋体" w:eastAsia="宋体" w:cs="宋体"/>
          <w:lang w:bidi="ar"/>
        </w:rPr>
      </w:pPr>
      <w:r>
        <w:rPr>
          <w:rFonts w:hint="eastAsia" w:ascii="宋体" w:hAnsi="宋体" w:eastAsia="宋体" w:cs="宋体"/>
          <w:lang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55A7CA5">
      <w:pPr>
        <w:rPr>
          <w:rFonts w:hint="eastAsia" w:ascii="宋体" w:hAnsi="宋体" w:eastAsia="宋体" w:cs="宋体"/>
        </w:rPr>
      </w:pPr>
      <w:r>
        <w:rPr>
          <w:rFonts w:hint="eastAsia" w:ascii="宋体" w:hAnsi="宋体" w:eastAsia="宋体" w:cs="宋体"/>
        </w:rPr>
        <w:br w:type="page"/>
      </w:r>
    </w:p>
    <w:p w14:paraId="56B28319">
      <w:pPr>
        <w:rPr>
          <w:rFonts w:hint="eastAsia" w:ascii="宋体" w:hAnsi="宋体" w:eastAsia="宋体" w:cs="宋体"/>
        </w:rPr>
      </w:pPr>
      <w:r>
        <w:rPr>
          <w:rFonts w:hint="eastAsia" w:ascii="宋体" w:hAnsi="宋体" w:eastAsia="宋体" w:cs="宋体"/>
        </w:rPr>
        <w:t>附件2：</w:t>
      </w:r>
    </w:p>
    <w:p w14:paraId="704F39DD">
      <w:pPr>
        <w:pStyle w:val="18"/>
        <w:rPr>
          <w:rFonts w:hint="eastAsia" w:ascii="宋体" w:hAnsi="宋体" w:eastAsia="宋体" w:cs="宋体"/>
        </w:rPr>
      </w:pPr>
      <w:r>
        <w:rPr>
          <w:rFonts w:hint="eastAsia" w:ascii="宋体" w:hAnsi="宋体" w:eastAsia="宋体" w:cs="宋体"/>
        </w:rPr>
        <w:t>关于印发中小企业划型标准规定的通知</w:t>
      </w:r>
    </w:p>
    <w:p w14:paraId="4AA1B4C5">
      <w:pPr>
        <w:rPr>
          <w:rStyle w:val="34"/>
          <w:rFonts w:hint="eastAsia" w:ascii="宋体" w:hAnsi="宋体" w:eastAsia="宋体" w:cs="宋体"/>
          <w:b w:val="0"/>
          <w:szCs w:val="24"/>
        </w:rPr>
      </w:pPr>
      <w:r>
        <w:rPr>
          <w:rStyle w:val="34"/>
          <w:rFonts w:hint="eastAsia" w:ascii="宋体" w:hAnsi="宋体" w:eastAsia="宋体" w:cs="宋体"/>
          <w:b w:val="0"/>
          <w:szCs w:val="24"/>
        </w:rPr>
        <w:t>工信部联企业〔2011〕300号</w:t>
      </w:r>
    </w:p>
    <w:p w14:paraId="12F78A34">
      <w:pPr>
        <w:rPr>
          <w:rStyle w:val="34"/>
          <w:rFonts w:hint="eastAsia" w:ascii="宋体" w:hAnsi="宋体" w:eastAsia="宋体" w:cs="宋体"/>
          <w:b w:val="0"/>
          <w:szCs w:val="24"/>
        </w:rPr>
      </w:pPr>
    </w:p>
    <w:p w14:paraId="153D8BFF">
      <w:pPr>
        <w:rPr>
          <w:rStyle w:val="34"/>
          <w:rFonts w:hint="eastAsia" w:ascii="宋体" w:hAnsi="宋体" w:eastAsia="宋体" w:cs="宋体"/>
          <w:b w:val="0"/>
          <w:szCs w:val="24"/>
        </w:rPr>
      </w:pPr>
      <w:r>
        <w:rPr>
          <w:rStyle w:val="34"/>
          <w:rFonts w:hint="eastAsia" w:ascii="宋体" w:hAnsi="宋体" w:eastAsia="宋体" w:cs="宋体"/>
          <w:b w:val="0"/>
          <w:szCs w:val="24"/>
        </w:rPr>
        <w:t>各省、自治区、直辖市人民政府，国务院各部委、各直属机构及有关单位：</w:t>
      </w:r>
    </w:p>
    <w:p w14:paraId="0435FBC1">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F9404BB">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工业和信息化部　国家统计局</w:t>
      </w:r>
    </w:p>
    <w:p w14:paraId="76A748F6">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国家发展和改革委员会　财政部</w:t>
      </w:r>
    </w:p>
    <w:p w14:paraId="65E5A39D">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二○一一年六月十八日</w:t>
      </w:r>
    </w:p>
    <w:p w14:paraId="52CEE091">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xml:space="preserve"> </w:t>
      </w:r>
    </w:p>
    <w:p w14:paraId="231052D7">
      <w:pPr>
        <w:rPr>
          <w:rStyle w:val="34"/>
          <w:rFonts w:hint="eastAsia" w:ascii="宋体" w:hAnsi="宋体" w:eastAsia="宋体" w:cs="宋体"/>
          <w:bCs w:val="0"/>
          <w:sz w:val="28"/>
          <w:szCs w:val="28"/>
        </w:rPr>
      </w:pPr>
      <w:r>
        <w:rPr>
          <w:rStyle w:val="34"/>
          <w:rFonts w:hint="eastAsia" w:ascii="宋体" w:hAnsi="宋体" w:eastAsia="宋体" w:cs="宋体"/>
          <w:bCs w:val="0"/>
          <w:sz w:val="28"/>
          <w:szCs w:val="28"/>
        </w:rPr>
        <w:t>中小企业划型标准规定</w:t>
      </w:r>
    </w:p>
    <w:p w14:paraId="4151DE2B">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一、根据《中华人民共和国中小企业促进法》和《国务院关于进一步促进中小企业发展的若干意见》(国发〔2009〕36号)，制定本规定。</w:t>
      </w:r>
    </w:p>
    <w:p w14:paraId="2C471DD7">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二、中小企业划分为中型、小型、微型三种类型，具体标准根据企业从业人员、营业收入、资产总额等指标，结合行业特点制定。</w:t>
      </w:r>
    </w:p>
    <w:p w14:paraId="7D0A436C">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0BE12D3">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四、各行业划型标准为：</w:t>
      </w:r>
    </w:p>
    <w:p w14:paraId="1E1124E1">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（一）农、林、牧、渔业。营业收入20000万元以下的为中小微型企业。其中，营业收入500万元及以上的为中型企业，营业收入50万元及以上的为小型企业，营业收入50万元以下的为微型企业。</w:t>
      </w:r>
    </w:p>
    <w:p w14:paraId="1F3D2E68">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B90C5DB">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C6A7823">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DF1F31C">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3DC8E8">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0C11189">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4EC31E3">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C9BB5D5">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03CD92E">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50F1D61">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909A747">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8779A2F">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67ADFBF">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725286C">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F3A7D4D">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（十六）其他未列明行业。从业人员300人以下的为中小微型企业。其中，从业人员100人及以上的为中型企业；从业人员10人及以上的为小型企业；从业人员10人以下的为微型企业。　　</w:t>
      </w:r>
    </w:p>
    <w:p w14:paraId="6024ED2D">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五、企业类型的划分以统计部门的统计数据为依据。</w:t>
      </w:r>
    </w:p>
    <w:p w14:paraId="7B3BBB69">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六、本规定适用于在中华人民共和国境内依法设立的各类所有制和各种组织形式的企业。个体工商户和本规定以外的行业，参照本规定进行划型。</w:t>
      </w:r>
    </w:p>
    <w:p w14:paraId="398B8AD0">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七、本规定的中型企业标准上限即为大型企业标准的下限，国家统计部门据此制定大中小微型企业的统计分类。国务院有关部门据此进行相关数据分析，不得制定与本规定不一致的企业划型标准。</w:t>
      </w:r>
    </w:p>
    <w:p w14:paraId="040D7590">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八、本规定由工业和信息化部、国家统计局会同有关部门根据《国民经济行业分类》修订情况和企业发展变化情况适时修订。</w:t>
      </w:r>
    </w:p>
    <w:p w14:paraId="2041A879">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九、本规定由工业和信息化部、国家统计局会同有关部门负责解释。</w:t>
      </w:r>
    </w:p>
    <w:p w14:paraId="5C77EF76">
      <w:pPr>
        <w:rPr>
          <w:rFonts w:hint="eastAsia" w:ascii="宋体" w:hAnsi="宋体" w:eastAsia="宋体" w:cs="宋体"/>
          <w:spacing w:val="6"/>
          <w:sz w:val="21"/>
          <w:szCs w:val="21"/>
        </w:rPr>
      </w:pPr>
      <w:r>
        <w:rPr>
          <w:rStyle w:val="34"/>
          <w:rFonts w:hint="eastAsia" w:ascii="宋体" w:hAnsi="宋体" w:eastAsia="宋体" w:cs="宋体"/>
          <w:b w:val="0"/>
          <w:bCs w:val="0"/>
          <w:szCs w:val="24"/>
        </w:rPr>
        <w:t>十、本规定自发布之日起执行，原国家经贸委、原国家计委、财政部和国家统计局2003年颁布的《中小企业标准暂行规定》同时废止。</w:t>
      </w:r>
    </w:p>
    <w:p w14:paraId="38552A5C">
      <w:pPr>
        <w:rPr>
          <w:rFonts w:hint="eastAsia" w:ascii="宋体" w:hAnsi="宋体" w:eastAsia="宋体" w:cs="宋体"/>
        </w:rPr>
      </w:pPr>
    </w:p>
    <w:p w14:paraId="7A7FF1A0">
      <w:pPr>
        <w:rPr>
          <w:rFonts w:hint="eastAsia" w:ascii="宋体" w:hAnsi="宋体" w:eastAsia="宋体" w:cs="宋体"/>
        </w:rPr>
      </w:pPr>
    </w:p>
    <w:p w14:paraId="74B1EBB4">
      <w:pPr>
        <w:rPr>
          <w:rFonts w:hint="eastAsia" w:ascii="宋体" w:hAnsi="宋体" w:eastAsia="宋体" w:cs="宋体"/>
        </w:rPr>
      </w:pPr>
    </w:p>
    <w:p w14:paraId="3337579C">
      <w:pPr>
        <w:rPr>
          <w:rFonts w:hint="eastAsia" w:ascii="宋体" w:hAnsi="宋体" w:eastAsia="宋体" w:cs="宋体"/>
        </w:rPr>
      </w:pPr>
      <w:r>
        <w:rPr>
          <w:rFonts w:hint="eastAsia" w:ascii="宋体" w:hAnsi="宋体" w:eastAsia="宋体" w:cs="宋体"/>
        </w:rPr>
        <w:t>附件3：</w:t>
      </w:r>
    </w:p>
    <w:p w14:paraId="769E21D3">
      <w:pPr>
        <w:rPr>
          <w:rFonts w:hint="eastAsia" w:ascii="宋体" w:hAnsi="宋体" w:eastAsia="宋体" w:cs="宋体"/>
        </w:rPr>
      </w:pPr>
    </w:p>
    <w:p w14:paraId="1948F8D7">
      <w:pPr>
        <w:pStyle w:val="18"/>
        <w:rPr>
          <w:rFonts w:hint="eastAsia" w:ascii="宋体" w:hAnsi="宋体" w:eastAsia="宋体" w:cs="宋体"/>
        </w:rPr>
      </w:pPr>
      <w:r>
        <w:rPr>
          <w:rFonts w:hint="eastAsia" w:ascii="宋体" w:hAnsi="宋体" w:eastAsia="宋体" w:cs="宋体"/>
        </w:rPr>
        <w:t>关于印发《金融业企业划型标准规定》的通知</w:t>
      </w:r>
    </w:p>
    <w:p w14:paraId="2900F7AF">
      <w:pPr>
        <w:rPr>
          <w:rStyle w:val="34"/>
          <w:rFonts w:hint="eastAsia" w:ascii="宋体" w:hAnsi="宋体" w:eastAsia="宋体" w:cs="宋体"/>
          <w:b w:val="0"/>
          <w:szCs w:val="24"/>
        </w:rPr>
      </w:pPr>
      <w:r>
        <w:rPr>
          <w:rStyle w:val="34"/>
          <w:rFonts w:hint="eastAsia" w:ascii="宋体" w:hAnsi="宋体" w:eastAsia="宋体" w:cs="宋体"/>
          <w:b w:val="0"/>
          <w:szCs w:val="24"/>
        </w:rPr>
        <w:t>银发〔2015〕309号</w:t>
      </w:r>
    </w:p>
    <w:p w14:paraId="4D812DAD">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5918BF5C">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请人民银行上海总部，各分行、营业管理部、省会（首府）城市中心支行、副省级城市中心支行会同所在省（区、市）银监局、证监局、保监局、统计局将本通知联合转发至辖内相关机构。</w:t>
      </w:r>
    </w:p>
    <w:p w14:paraId="5D619B06">
      <w:pPr>
        <w:rPr>
          <w:rStyle w:val="34"/>
          <w:rFonts w:hint="eastAsia" w:ascii="宋体" w:hAnsi="宋体" w:eastAsia="宋体" w:cs="宋体"/>
          <w:b w:val="0"/>
          <w:bCs w:val="0"/>
          <w:szCs w:val="24"/>
        </w:rPr>
      </w:pPr>
    </w:p>
    <w:p w14:paraId="6973FF8D">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附件：金融业企业划型标准规定</w:t>
      </w:r>
    </w:p>
    <w:p w14:paraId="5CB07F77">
      <w:pPr>
        <w:rPr>
          <w:rStyle w:val="34"/>
          <w:rFonts w:hint="eastAsia" w:ascii="宋体" w:hAnsi="宋体" w:eastAsia="宋体" w:cs="宋体"/>
          <w:b w:val="0"/>
          <w:bCs w:val="0"/>
          <w:szCs w:val="24"/>
        </w:rPr>
      </w:pPr>
      <w:r>
        <w:rPr>
          <w:rFonts w:hint="eastAsia" w:ascii="宋体" w:hAnsi="宋体" w:eastAsia="宋体" w:cs="宋体"/>
          <w:spacing w:val="6"/>
        </w:rPr>
        <w:t>                                      </w:t>
      </w:r>
      <w:r>
        <w:rPr>
          <w:rStyle w:val="34"/>
          <w:rFonts w:hint="eastAsia" w:ascii="宋体" w:hAnsi="宋体" w:eastAsia="宋体" w:cs="宋体"/>
          <w:b w:val="0"/>
          <w:bCs w:val="0"/>
          <w:szCs w:val="24"/>
        </w:rPr>
        <w:t>                                   中国人民银行</w:t>
      </w:r>
    </w:p>
    <w:p w14:paraId="590107CE">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中国银行业监督管理委员会</w:t>
      </w:r>
    </w:p>
    <w:p w14:paraId="549C9035">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中国证券监督管理委员会</w:t>
      </w:r>
    </w:p>
    <w:p w14:paraId="55B8F03E">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中国保险监督管理委员会</w:t>
      </w:r>
    </w:p>
    <w:p w14:paraId="2432A4B0">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中华人民共和国国家统计局</w:t>
      </w:r>
    </w:p>
    <w:p w14:paraId="229F062D">
      <w:pPr>
        <w:rPr>
          <w:rStyle w:val="34"/>
          <w:rFonts w:hint="eastAsia" w:ascii="宋体" w:hAnsi="宋体" w:eastAsia="宋体" w:cs="宋体"/>
          <w:b w:val="0"/>
          <w:bCs w:val="0"/>
          <w:szCs w:val="24"/>
        </w:rPr>
      </w:pPr>
      <w:r>
        <w:rPr>
          <w:rStyle w:val="34"/>
          <w:rFonts w:hint="eastAsia" w:ascii="宋体" w:hAnsi="宋体" w:eastAsia="宋体" w:cs="宋体"/>
          <w:b w:val="0"/>
          <w:bCs w:val="0"/>
          <w:szCs w:val="24"/>
        </w:rPr>
        <w:t>                                                           2015年9月28日</w:t>
      </w:r>
    </w:p>
    <w:p w14:paraId="325BB84C">
      <w:pPr>
        <w:rPr>
          <w:rFonts w:hint="eastAsia" w:ascii="宋体" w:hAnsi="宋体" w:eastAsia="宋体" w:cs="宋体"/>
        </w:rPr>
      </w:pPr>
    </w:p>
    <w:p w14:paraId="431AEC15">
      <w:pPr>
        <w:rPr>
          <w:rFonts w:hint="eastAsia" w:ascii="宋体" w:hAnsi="宋体" w:eastAsia="宋体" w:cs="宋体"/>
        </w:rPr>
      </w:pPr>
    </w:p>
    <w:p w14:paraId="12CC249E">
      <w:pPr>
        <w:rPr>
          <w:rFonts w:hint="eastAsia" w:ascii="宋体" w:hAnsi="宋体" w:eastAsia="宋体" w:cs="宋体"/>
        </w:rPr>
      </w:pPr>
      <w:r>
        <w:rPr>
          <w:rFonts w:hint="eastAsia" w:ascii="宋体" w:hAnsi="宋体" w:eastAsia="宋体" w:cs="宋体"/>
        </w:rPr>
        <w:br w:type="page"/>
      </w:r>
    </w:p>
    <w:p w14:paraId="02513B51">
      <w:pPr>
        <w:pStyle w:val="4"/>
        <w:rPr>
          <w:rFonts w:hint="eastAsia" w:ascii="宋体" w:hAnsi="宋体" w:eastAsia="宋体" w:cs="宋体"/>
          <w:sz w:val="24"/>
          <w:szCs w:val="24"/>
        </w:rPr>
      </w:pPr>
      <w:bookmarkStart w:id="378" w:name="_Toc163492940"/>
      <w:r>
        <w:rPr>
          <w:rFonts w:hint="eastAsia" w:ascii="宋体" w:hAnsi="宋体" w:eastAsia="宋体" w:cs="宋体"/>
        </w:rPr>
        <w:t>（三）监狱企业证明文件</w:t>
      </w:r>
      <w:r>
        <w:rPr>
          <w:rFonts w:hint="eastAsia" w:ascii="宋体" w:hAnsi="宋体" w:eastAsia="宋体" w:cs="宋体"/>
          <w:sz w:val="24"/>
          <w:szCs w:val="24"/>
        </w:rPr>
        <w:t>【如适用】</w:t>
      </w:r>
      <w:bookmarkEnd w:id="378"/>
    </w:p>
    <w:p w14:paraId="4B081EA1">
      <w:pPr>
        <w:rPr>
          <w:rFonts w:hint="eastAsia" w:ascii="宋体" w:hAnsi="宋体" w:eastAsia="宋体" w:cs="宋体"/>
        </w:rPr>
      </w:pPr>
    </w:p>
    <w:p w14:paraId="21AA84C4">
      <w:pPr>
        <w:rPr>
          <w:rFonts w:hint="eastAsia" w:ascii="宋体" w:hAnsi="宋体" w:eastAsia="宋体" w:cs="宋体"/>
        </w:rPr>
      </w:pPr>
      <w:r>
        <w:rPr>
          <w:rFonts w:hint="eastAsia" w:ascii="宋体" w:hAnsi="宋体" w:eastAsia="宋体" w:cs="宋体"/>
        </w:rPr>
        <w:t>【监狱企业应当提供由省级及以上监狱管理局、戒毒管理局（含新疆生产建设兵团）出具的监狱企业的证明文件，格式如下】。</w:t>
      </w:r>
    </w:p>
    <w:p w14:paraId="11269DE4">
      <w:pPr>
        <w:pStyle w:val="18"/>
        <w:rPr>
          <w:rFonts w:hint="eastAsia" w:ascii="宋体" w:hAnsi="宋体" w:eastAsia="宋体" w:cs="宋体"/>
        </w:rPr>
      </w:pPr>
    </w:p>
    <w:p w14:paraId="38344DE2">
      <w:pPr>
        <w:pStyle w:val="18"/>
        <w:rPr>
          <w:rFonts w:hint="eastAsia" w:ascii="宋体" w:hAnsi="宋体" w:eastAsia="宋体" w:cs="宋体"/>
        </w:rPr>
      </w:pPr>
      <w:r>
        <w:rPr>
          <w:rFonts w:hint="eastAsia" w:ascii="宋体" w:hAnsi="宋体" w:eastAsia="宋体" w:cs="宋体"/>
        </w:rPr>
        <w:t>监狱企业证明函</w:t>
      </w:r>
    </w:p>
    <w:p w14:paraId="5F539E03">
      <w:pPr>
        <w:rPr>
          <w:rFonts w:hint="eastAsia" w:ascii="宋体" w:hAnsi="宋体" w:eastAsia="宋体" w:cs="宋体"/>
        </w:rPr>
      </w:pPr>
    </w:p>
    <w:p w14:paraId="2A385B55">
      <w:pPr>
        <w:rPr>
          <w:rFonts w:hint="eastAsia" w:ascii="宋体" w:hAnsi="宋体" w:eastAsia="宋体" w:cs="宋体"/>
        </w:rPr>
      </w:pPr>
      <w:r>
        <w:rPr>
          <w:rFonts w:hint="eastAsia" w:ascii="宋体" w:hAnsi="宋体" w:eastAsia="宋体" w:cs="宋体"/>
        </w:rPr>
        <w:t>本公司郑重声明，根据财政部、司法部《关于政府采购支持监狱企业发展有关问题的通知》（财库〔2014〕68号）的规定，本公司为监狱企业。</w:t>
      </w:r>
    </w:p>
    <w:p w14:paraId="690A419D">
      <w:pPr>
        <w:rPr>
          <w:rFonts w:hint="eastAsia" w:ascii="宋体" w:hAnsi="宋体" w:eastAsia="宋体" w:cs="宋体"/>
        </w:rPr>
      </w:pPr>
    </w:p>
    <w:p w14:paraId="664B0FBF">
      <w:pPr>
        <w:rPr>
          <w:rFonts w:hint="eastAsia" w:ascii="宋体" w:hAnsi="宋体" w:eastAsia="宋体" w:cs="宋体"/>
        </w:rPr>
      </w:pPr>
    </w:p>
    <w:p w14:paraId="1AA6A46F">
      <w:pPr>
        <w:rPr>
          <w:rFonts w:hint="eastAsia" w:ascii="宋体" w:hAnsi="宋体" w:eastAsia="宋体" w:cs="宋体"/>
        </w:rPr>
      </w:pPr>
    </w:p>
    <w:p w14:paraId="364F9885">
      <w:pPr>
        <w:rPr>
          <w:rFonts w:hint="eastAsia" w:ascii="宋体" w:hAnsi="宋体" w:eastAsia="宋体" w:cs="宋体"/>
        </w:rPr>
      </w:pPr>
      <w:r>
        <w:rPr>
          <w:rFonts w:hint="eastAsia" w:ascii="宋体" w:hAnsi="宋体" w:eastAsia="宋体" w:cs="宋体"/>
        </w:rPr>
        <w:t>投标人名称（</w:t>
      </w:r>
      <w:r>
        <w:rPr>
          <w:rFonts w:hint="eastAsia" w:ascii="宋体" w:hAnsi="宋体" w:eastAsia="宋体" w:cs="宋体"/>
          <w:kern w:val="0"/>
        </w:rPr>
        <w:t>公章）</w:t>
      </w:r>
      <w:r>
        <w:rPr>
          <w:rFonts w:hint="eastAsia" w:ascii="宋体" w:hAnsi="宋体" w:eastAsia="宋体" w:cs="宋体"/>
        </w:rPr>
        <w:t>：</w:t>
      </w:r>
    </w:p>
    <w:p w14:paraId="4C9F2DC8">
      <w:pPr>
        <w:rPr>
          <w:rFonts w:hint="eastAsia" w:ascii="宋体" w:hAnsi="宋体" w:eastAsia="宋体" w:cs="宋体"/>
        </w:rPr>
      </w:pPr>
      <w:r>
        <w:rPr>
          <w:rFonts w:hint="eastAsia" w:ascii="宋体" w:hAnsi="宋体" w:eastAsia="宋体" w:cs="宋体"/>
        </w:rPr>
        <w:t>日期：   年  月  日</w:t>
      </w:r>
    </w:p>
    <w:p w14:paraId="5DE6F22D">
      <w:pPr>
        <w:rPr>
          <w:rFonts w:hint="eastAsia" w:ascii="宋体" w:hAnsi="宋体" w:eastAsia="宋体" w:cs="宋体"/>
        </w:rPr>
      </w:pPr>
    </w:p>
    <w:p w14:paraId="0D77E808">
      <w:pPr>
        <w:rPr>
          <w:rFonts w:hint="eastAsia" w:ascii="宋体" w:hAnsi="宋体" w:eastAsia="宋体" w:cs="宋体"/>
        </w:rPr>
      </w:pPr>
    </w:p>
    <w:p w14:paraId="2EAD000A">
      <w:pPr>
        <w:rPr>
          <w:rFonts w:hint="eastAsia" w:ascii="宋体" w:hAnsi="宋体" w:eastAsia="宋体" w:cs="宋体"/>
        </w:rPr>
      </w:pPr>
      <w:r>
        <w:rPr>
          <w:rFonts w:hint="eastAsia" w:ascii="宋体" w:hAnsi="宋体" w:eastAsia="宋体" w:cs="宋体"/>
        </w:rPr>
        <w:t>省级以上监狱管理局、戒毒管理局</w:t>
      </w:r>
    </w:p>
    <w:p w14:paraId="21F1B964">
      <w:pPr>
        <w:rPr>
          <w:rFonts w:hint="eastAsia" w:ascii="宋体" w:hAnsi="宋体" w:eastAsia="宋体" w:cs="宋体"/>
        </w:rPr>
      </w:pPr>
      <w:r>
        <w:rPr>
          <w:rFonts w:hint="eastAsia" w:ascii="宋体" w:hAnsi="宋体" w:eastAsia="宋体" w:cs="宋体"/>
        </w:rPr>
        <w:t>（含新疆生产建设兵团）（</w:t>
      </w:r>
      <w:r>
        <w:rPr>
          <w:rFonts w:hint="eastAsia" w:ascii="宋体" w:hAnsi="宋体" w:eastAsia="宋体" w:cs="宋体"/>
          <w:kern w:val="0"/>
        </w:rPr>
        <w:t>盖章）</w:t>
      </w:r>
      <w:r>
        <w:rPr>
          <w:rFonts w:hint="eastAsia" w:ascii="宋体" w:hAnsi="宋体" w:eastAsia="宋体" w:cs="宋体"/>
        </w:rPr>
        <w:t xml:space="preserve">：  </w:t>
      </w:r>
    </w:p>
    <w:p w14:paraId="71FD16BC">
      <w:pPr>
        <w:rPr>
          <w:rFonts w:hint="eastAsia" w:ascii="宋体" w:hAnsi="宋体" w:eastAsia="宋体" w:cs="宋体"/>
        </w:rPr>
      </w:pPr>
      <w:r>
        <w:rPr>
          <w:rFonts w:hint="eastAsia" w:ascii="宋体" w:hAnsi="宋体" w:eastAsia="宋体" w:cs="宋体"/>
        </w:rPr>
        <w:t>日期：   年  月  日</w:t>
      </w:r>
    </w:p>
    <w:p w14:paraId="431590A4">
      <w:pPr>
        <w:rPr>
          <w:rFonts w:hint="eastAsia" w:ascii="宋体" w:hAnsi="宋体" w:eastAsia="宋体" w:cs="宋体"/>
        </w:rPr>
      </w:pPr>
    </w:p>
    <w:p w14:paraId="40688742">
      <w:pPr>
        <w:rPr>
          <w:rFonts w:hint="eastAsia" w:ascii="宋体" w:hAnsi="宋体" w:eastAsia="宋体" w:cs="宋体"/>
        </w:rPr>
      </w:pPr>
    </w:p>
    <w:p w14:paraId="297E9002">
      <w:pPr>
        <w:rPr>
          <w:rFonts w:hint="eastAsia" w:ascii="宋体" w:hAnsi="宋体" w:eastAsia="宋体" w:cs="宋体"/>
        </w:rPr>
      </w:pPr>
    </w:p>
    <w:p w14:paraId="27046EF4">
      <w:pPr>
        <w:rPr>
          <w:rFonts w:hint="eastAsia" w:ascii="宋体" w:hAnsi="宋体" w:eastAsia="宋体" w:cs="宋体"/>
        </w:rPr>
      </w:pPr>
    </w:p>
    <w:p w14:paraId="30D8DD6E">
      <w:pPr>
        <w:rPr>
          <w:rFonts w:hint="eastAsia" w:ascii="宋体" w:hAnsi="宋体" w:eastAsia="宋体" w:cs="宋体"/>
        </w:rPr>
      </w:pPr>
    </w:p>
    <w:p w14:paraId="4E07F5F3">
      <w:pPr>
        <w:pStyle w:val="4"/>
        <w:rPr>
          <w:rFonts w:hint="eastAsia" w:ascii="宋体" w:hAnsi="宋体" w:eastAsia="宋体" w:cs="宋体"/>
        </w:rPr>
      </w:pPr>
      <w:bookmarkStart w:id="379" w:name="_Toc163492941"/>
      <w:r>
        <w:rPr>
          <w:rFonts w:hint="eastAsia" w:ascii="宋体" w:hAnsi="宋体" w:eastAsia="宋体" w:cs="宋体"/>
        </w:rPr>
        <w:t>（四）残疾人福利性单位声明函【如适用】</w:t>
      </w:r>
      <w:bookmarkEnd w:id="379"/>
    </w:p>
    <w:p w14:paraId="7CB5CDA3">
      <w:pPr>
        <w:pStyle w:val="41"/>
        <w:rPr>
          <w:rFonts w:hint="eastAsia" w:ascii="宋体" w:hAnsi="宋体" w:eastAsia="宋体" w:cs="宋体"/>
        </w:rPr>
      </w:pPr>
    </w:p>
    <w:p w14:paraId="3AAF9D92">
      <w:pPr>
        <w:pStyle w:val="41"/>
        <w:rPr>
          <w:rFonts w:hint="eastAsia" w:ascii="宋体" w:hAnsi="宋体" w:eastAsia="宋体" w:cs="宋体"/>
        </w:rPr>
      </w:pPr>
      <w:r>
        <w:rPr>
          <w:rFonts w:hint="eastAsia" w:ascii="宋体" w:hAnsi="宋体" w:eastAsia="宋体" w:cs="宋体"/>
        </w:rPr>
        <w:t>残疾人福利性单位声明函</w:t>
      </w:r>
    </w:p>
    <w:p w14:paraId="7260F830">
      <w:pPr>
        <w:rPr>
          <w:rFonts w:hint="eastAsia" w:ascii="宋体" w:hAnsi="宋体" w:eastAsia="宋体" w:cs="宋体"/>
        </w:rPr>
      </w:pPr>
    </w:p>
    <w:p w14:paraId="4500E717">
      <w:pPr>
        <w:rPr>
          <w:rFonts w:hint="eastAsia" w:ascii="宋体" w:hAnsi="宋体" w:eastAsia="宋体" w:cs="宋体"/>
        </w:rPr>
      </w:pPr>
      <w:r>
        <w:rPr>
          <w:rFonts w:hint="eastAsia" w:ascii="宋体" w:hAnsi="宋体" w:eastAsia="宋体" w:cs="宋体"/>
        </w:rPr>
        <w:t>本公司（联合体）郑重声明，根据《财政部 民政部 中国残疾人联合会关于促进残疾人就业政府采购政策的通知》（财库〔2017〕141号）的规定，本公司（联合体）参加</w:t>
      </w:r>
      <w:r>
        <w:rPr>
          <w:rFonts w:hint="eastAsia" w:ascii="宋体" w:hAnsi="宋体" w:eastAsia="宋体" w:cs="宋体"/>
          <w:u w:val="single"/>
        </w:rPr>
        <w:t xml:space="preserve"> （单位名称） </w:t>
      </w:r>
      <w:r>
        <w:rPr>
          <w:rFonts w:hint="eastAsia" w:ascii="宋体" w:hAnsi="宋体" w:eastAsia="宋体" w:cs="宋体"/>
        </w:rPr>
        <w:t>的</w:t>
      </w:r>
      <w:r>
        <w:rPr>
          <w:rFonts w:hint="eastAsia" w:ascii="宋体" w:hAnsi="宋体" w:eastAsia="宋体" w:cs="宋体"/>
          <w:u w:val="single"/>
        </w:rPr>
        <w:t xml:space="preserve"> （项目名称） </w:t>
      </w:r>
      <w:r>
        <w:rPr>
          <w:rFonts w:hint="eastAsia" w:ascii="宋体" w:hAnsi="宋体" w:eastAsia="宋体" w:cs="宋体"/>
        </w:rPr>
        <w:t>采购活动，提供的货物</w:t>
      </w:r>
      <w:r>
        <w:rPr>
          <w:rFonts w:hint="eastAsia" w:ascii="宋体" w:hAnsi="宋体" w:eastAsia="宋体" w:cs="宋体"/>
          <w:b/>
        </w:rPr>
        <w:t>全部由</w:t>
      </w:r>
      <w:r>
        <w:rPr>
          <w:rFonts w:hint="eastAsia" w:ascii="宋体" w:hAnsi="宋体" w:eastAsia="宋体" w:cs="宋体"/>
        </w:rPr>
        <w:t>符合政策要求的</w:t>
      </w:r>
      <w:r>
        <w:rPr>
          <w:rFonts w:hint="eastAsia" w:ascii="宋体" w:hAnsi="宋体" w:eastAsia="宋体" w:cs="宋体"/>
          <w:b/>
        </w:rPr>
        <w:t>残疾人福利性单位制造</w:t>
      </w:r>
      <w:r>
        <w:rPr>
          <w:rFonts w:hint="eastAsia" w:ascii="宋体" w:hAnsi="宋体" w:eastAsia="宋体" w:cs="宋体"/>
        </w:rPr>
        <w:t>。相关企业（含联合体中的残疾人福利性单位、签订分包意向协议书的残疾人福利性单位）的具体情况如下：</w:t>
      </w:r>
    </w:p>
    <w:p w14:paraId="629AB65C">
      <w:pPr>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 xml:space="preserve"> （标的名称） </w:t>
      </w:r>
      <w:r>
        <w:rPr>
          <w:rFonts w:hint="eastAsia" w:ascii="宋体" w:hAnsi="宋体" w:eastAsia="宋体" w:cs="宋体"/>
        </w:rPr>
        <w:t xml:space="preserve">，制造商为 </w:t>
      </w:r>
      <w:r>
        <w:rPr>
          <w:rFonts w:hint="eastAsia" w:ascii="宋体" w:hAnsi="宋体" w:eastAsia="宋体" w:cs="宋体"/>
          <w:u w:val="single"/>
        </w:rPr>
        <w:t xml:space="preserve">  （企业名称） </w:t>
      </w:r>
      <w:r>
        <w:rPr>
          <w:rFonts w:hint="eastAsia" w:ascii="宋体" w:hAnsi="宋体" w:eastAsia="宋体" w:cs="宋体"/>
        </w:rPr>
        <w:t>，属于残疾人福利性单位；</w:t>
      </w:r>
    </w:p>
    <w:p w14:paraId="35DD4AA9">
      <w:pPr>
        <w:rPr>
          <w:rFonts w:hint="eastAsia" w:ascii="宋体" w:hAnsi="宋体" w:eastAsia="宋体" w:cs="宋体"/>
        </w:rPr>
      </w:pPr>
      <w:r>
        <w:rPr>
          <w:rFonts w:hint="eastAsia" w:ascii="宋体" w:hAnsi="宋体" w:eastAsia="宋体" w:cs="宋体"/>
        </w:rPr>
        <w:t xml:space="preserve">2. </w:t>
      </w:r>
      <w:r>
        <w:rPr>
          <w:rFonts w:hint="eastAsia" w:ascii="宋体" w:hAnsi="宋体" w:eastAsia="宋体" w:cs="宋体"/>
          <w:u w:val="single"/>
        </w:rPr>
        <w:t xml:space="preserve">（标的名称） </w:t>
      </w:r>
      <w:r>
        <w:rPr>
          <w:rFonts w:hint="eastAsia" w:ascii="宋体" w:hAnsi="宋体" w:eastAsia="宋体" w:cs="宋体"/>
        </w:rPr>
        <w:t xml:space="preserve">，制造商为 </w:t>
      </w:r>
      <w:r>
        <w:rPr>
          <w:rFonts w:hint="eastAsia" w:ascii="宋体" w:hAnsi="宋体" w:eastAsia="宋体" w:cs="宋体"/>
          <w:u w:val="single"/>
        </w:rPr>
        <w:t xml:space="preserve">  （企业名称） </w:t>
      </w:r>
      <w:r>
        <w:rPr>
          <w:rFonts w:hint="eastAsia" w:ascii="宋体" w:hAnsi="宋体" w:eastAsia="宋体" w:cs="宋体"/>
        </w:rPr>
        <w:t>，属于残疾人福利性单位；</w:t>
      </w:r>
    </w:p>
    <w:p w14:paraId="1076A5B7">
      <w:pPr>
        <w:rPr>
          <w:rFonts w:hint="eastAsia" w:ascii="宋体" w:hAnsi="宋体" w:eastAsia="宋体" w:cs="宋体"/>
        </w:rPr>
      </w:pPr>
      <w:r>
        <w:rPr>
          <w:rFonts w:hint="eastAsia" w:ascii="宋体" w:hAnsi="宋体" w:eastAsia="宋体" w:cs="宋体"/>
        </w:rPr>
        <w:t>……</w:t>
      </w:r>
    </w:p>
    <w:p w14:paraId="20C71B9B">
      <w:pPr>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14:paraId="4CAA6478">
      <w:pPr>
        <w:rPr>
          <w:rFonts w:hint="eastAsia" w:ascii="宋体" w:hAnsi="宋体" w:eastAsia="宋体" w:cs="宋体"/>
        </w:rPr>
      </w:pPr>
      <w:r>
        <w:rPr>
          <w:rFonts w:hint="eastAsia" w:ascii="宋体" w:hAnsi="宋体" w:eastAsia="宋体" w:cs="宋体"/>
        </w:rPr>
        <w:t>本企业对上述声明内容的真实性负责。如有虚假，将依法承担相应责任。</w:t>
      </w:r>
    </w:p>
    <w:p w14:paraId="55715A0B">
      <w:pPr>
        <w:rPr>
          <w:rFonts w:hint="eastAsia" w:ascii="宋体" w:hAnsi="宋体" w:eastAsia="宋体" w:cs="宋体"/>
        </w:rPr>
      </w:pPr>
    </w:p>
    <w:p w14:paraId="42922DA9">
      <w:pPr>
        <w:rPr>
          <w:rFonts w:hint="eastAsia" w:ascii="宋体" w:hAnsi="宋体" w:eastAsia="宋体" w:cs="宋体"/>
          <w:szCs w:val="24"/>
        </w:rPr>
      </w:pPr>
      <w:r>
        <w:rPr>
          <w:rFonts w:hint="eastAsia" w:ascii="宋体" w:hAnsi="宋体" w:eastAsia="宋体" w:cs="宋体"/>
          <w:b/>
          <w:szCs w:val="24"/>
        </w:rPr>
        <w:t>说明：</w:t>
      </w:r>
      <w:r>
        <w:rPr>
          <w:rFonts w:hint="eastAsia" w:ascii="宋体" w:hAnsi="宋体" w:eastAsia="宋体" w:cs="宋体"/>
          <w:szCs w:val="24"/>
        </w:rPr>
        <w:t>1、</w:t>
      </w:r>
      <w:r>
        <w:rPr>
          <w:rFonts w:hint="eastAsia" w:ascii="宋体" w:hAnsi="宋体" w:eastAsia="宋体" w:cs="宋体"/>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71B8FDF9">
      <w:pPr>
        <w:rPr>
          <w:rFonts w:hint="eastAsia" w:ascii="宋体" w:hAnsi="宋体" w:eastAsia="宋体" w:cs="宋体"/>
        </w:rPr>
      </w:pPr>
      <w:r>
        <w:rPr>
          <w:rFonts w:hint="eastAsia" w:ascii="宋体" w:hAnsi="宋体" w:eastAsia="宋体" w:cs="宋体"/>
          <w:bCs/>
          <w:lang w:val="zh-CN"/>
        </w:rPr>
        <w:t xml:space="preserve">      2、</w:t>
      </w:r>
      <w:r>
        <w:rPr>
          <w:rFonts w:hint="eastAsia" w:ascii="宋体" w:hAnsi="宋体" w:eastAsia="宋体" w:cs="宋体"/>
        </w:rPr>
        <w:t>以联合体形式参加的，应</w:t>
      </w:r>
      <w:r>
        <w:rPr>
          <w:rFonts w:hint="eastAsia" w:ascii="宋体" w:hAnsi="宋体" w:eastAsia="宋体" w:cs="宋体"/>
          <w:bCs/>
          <w:lang w:val="zh-CN"/>
        </w:rPr>
        <w:t>当</w:t>
      </w:r>
      <w:r>
        <w:rPr>
          <w:rFonts w:hint="eastAsia" w:ascii="宋体" w:hAnsi="宋体" w:eastAsia="宋体" w:cs="宋体"/>
        </w:rPr>
        <w:t>由联合体各方盖章。</w:t>
      </w:r>
    </w:p>
    <w:p w14:paraId="5D251BAE">
      <w:pPr>
        <w:rPr>
          <w:rFonts w:hint="eastAsia" w:ascii="宋体" w:hAnsi="宋体" w:eastAsia="宋体" w:cs="宋体"/>
          <w:lang w:val="zh-CN"/>
        </w:rPr>
      </w:pPr>
      <w:r>
        <w:rPr>
          <w:rFonts w:hint="eastAsia" w:ascii="宋体" w:hAnsi="宋体" w:eastAsia="宋体" w:cs="宋体"/>
          <w:lang w:val="zh-CN"/>
        </w:rPr>
        <w:t>投标人</w:t>
      </w:r>
      <w:r>
        <w:rPr>
          <w:rFonts w:hint="eastAsia" w:ascii="宋体" w:hAnsi="宋体" w:eastAsia="宋体" w:cs="宋体"/>
        </w:rPr>
        <w:t>名称</w:t>
      </w:r>
      <w:r>
        <w:rPr>
          <w:rFonts w:hint="eastAsia" w:ascii="宋体" w:hAnsi="宋体" w:eastAsia="宋体" w:cs="宋体"/>
          <w:szCs w:val="24"/>
        </w:rPr>
        <w:t>（</w:t>
      </w:r>
      <w:r>
        <w:rPr>
          <w:rFonts w:hint="eastAsia" w:ascii="宋体" w:hAnsi="宋体" w:eastAsia="宋体" w:cs="宋体"/>
          <w:kern w:val="0"/>
          <w:szCs w:val="24"/>
        </w:rPr>
        <w:t>公章</w:t>
      </w:r>
      <w:r>
        <w:rPr>
          <w:rFonts w:hint="eastAsia" w:ascii="宋体" w:hAnsi="宋体" w:eastAsia="宋体" w:cs="宋体"/>
          <w:kern w:val="0"/>
          <w:lang w:val="zh-CN"/>
        </w:rPr>
        <w:t>)</w:t>
      </w:r>
      <w:r>
        <w:rPr>
          <w:rFonts w:hint="eastAsia" w:ascii="宋体" w:hAnsi="宋体" w:eastAsia="宋体" w:cs="宋体"/>
          <w:lang w:val="zh-CN"/>
        </w:rPr>
        <w:t xml:space="preserve">：              </w:t>
      </w:r>
    </w:p>
    <w:p w14:paraId="449CFA72">
      <w:pPr>
        <w:rPr>
          <w:rFonts w:hint="eastAsia" w:ascii="宋体" w:hAnsi="宋体" w:eastAsia="宋体" w:cs="宋体"/>
        </w:rPr>
      </w:pPr>
      <w:r>
        <w:rPr>
          <w:rFonts w:hint="eastAsia" w:ascii="宋体" w:hAnsi="宋体" w:eastAsia="宋体" w:cs="宋体"/>
        </w:rPr>
        <w:t xml:space="preserve">日  期：                         </w:t>
      </w:r>
    </w:p>
    <w:p w14:paraId="60C43495">
      <w:pPr>
        <w:rPr>
          <w:rFonts w:hint="eastAsia" w:ascii="宋体" w:hAnsi="宋体" w:eastAsia="宋体" w:cs="宋体"/>
        </w:rPr>
      </w:pPr>
      <w:r>
        <w:rPr>
          <w:rFonts w:hint="eastAsia" w:ascii="宋体" w:hAnsi="宋体" w:eastAsia="宋体" w:cs="宋体"/>
        </w:rPr>
        <w:br w:type="page"/>
      </w:r>
    </w:p>
    <w:p w14:paraId="19CAD960">
      <w:pPr>
        <w:pStyle w:val="3"/>
        <w:rPr>
          <w:rFonts w:hint="eastAsia" w:ascii="宋体" w:hAnsi="宋体" w:eastAsia="宋体" w:cs="宋体"/>
        </w:rPr>
      </w:pPr>
      <w:bookmarkStart w:id="380" w:name="_Toc226739055"/>
      <w:bookmarkStart w:id="381" w:name="_Toc163492942"/>
      <w:r>
        <w:rPr>
          <w:rFonts w:hint="eastAsia" w:ascii="宋体" w:hAnsi="宋体" w:eastAsia="宋体" w:cs="宋体"/>
        </w:rPr>
        <w:t>五、不参与围标串标承诺书</w:t>
      </w:r>
      <w:bookmarkEnd w:id="380"/>
    </w:p>
    <w:p w14:paraId="3E739314">
      <w:pPr>
        <w:rPr>
          <w:rFonts w:hint="eastAsia" w:ascii="宋体" w:hAnsi="宋体" w:eastAsia="宋体" w:cs="宋体"/>
        </w:rPr>
      </w:pPr>
      <w:r>
        <w:rPr>
          <w:rFonts w:hint="eastAsia" w:ascii="宋体" w:hAnsi="宋体" w:eastAsia="宋体" w:cs="宋体"/>
        </w:rPr>
        <w:t>不参与围标串标承诺书</w:t>
      </w:r>
    </w:p>
    <w:p w14:paraId="2AA01964">
      <w:pPr>
        <w:rPr>
          <w:rFonts w:hint="eastAsia" w:ascii="宋体" w:hAnsi="宋体" w:eastAsia="宋体" w:cs="宋体"/>
        </w:rPr>
      </w:pPr>
      <w:r>
        <w:rPr>
          <w:rFonts w:hint="eastAsia" w:ascii="宋体" w:hAnsi="宋体" w:eastAsia="宋体" w:cs="宋体"/>
        </w:rPr>
        <w:t>  </w:t>
      </w:r>
    </w:p>
    <w:p w14:paraId="2C169969">
      <w:pPr>
        <w:rPr>
          <w:rFonts w:hint="eastAsia" w:ascii="宋体" w:hAnsi="宋体" w:eastAsia="宋体" w:cs="宋体"/>
        </w:rPr>
      </w:pPr>
      <w:r>
        <w:rPr>
          <w:rFonts w:hint="eastAsia" w:ascii="宋体" w:hAnsi="宋体" w:eastAsia="宋体" w:cs="宋体"/>
        </w:rPr>
        <w:t>本人作为经授权的投标人代表,清楚知晓我单位本项目投标活动,对以下事项作出承诺：</w:t>
      </w:r>
    </w:p>
    <w:p w14:paraId="0312EEC4">
      <w:pPr>
        <w:rPr>
          <w:rFonts w:hint="eastAsia" w:ascii="宋体" w:hAnsi="宋体" w:eastAsia="宋体" w:cs="宋体"/>
        </w:rPr>
      </w:pPr>
    </w:p>
    <w:p w14:paraId="21083D0B">
      <w:pPr>
        <w:rPr>
          <w:rFonts w:hint="eastAsia" w:ascii="宋体" w:hAnsi="宋体" w:eastAsia="宋体" w:cs="宋体"/>
        </w:rPr>
      </w:pPr>
      <w:r>
        <w:rPr>
          <w:rFonts w:hint="eastAsia" w:ascii="宋体" w:hAnsi="宋体" w:eastAsia="宋体" w:cs="宋体"/>
        </w:rPr>
        <w:t>一、我单位和我本人遵循公开透明、公平竞争、公正和诚实信用的原则,依法依规参与本项目竞标。</w:t>
      </w:r>
    </w:p>
    <w:p w14:paraId="3676B35D">
      <w:pPr>
        <w:rPr>
          <w:rFonts w:hint="eastAsia" w:ascii="宋体" w:hAnsi="宋体" w:eastAsia="宋体" w:cs="宋体"/>
        </w:rPr>
      </w:pPr>
      <w:r>
        <w:rPr>
          <w:rFonts w:hint="eastAsia" w:ascii="宋体" w:hAnsi="宋体" w:eastAsia="宋体" w:cs="宋体"/>
        </w:rPr>
        <w:t>二、我单位和我本人在本项目政府采购投标活动中,未参与围标串标。</w:t>
      </w:r>
    </w:p>
    <w:p w14:paraId="1D83E441">
      <w:pPr>
        <w:rPr>
          <w:rFonts w:hint="eastAsia" w:ascii="宋体" w:hAnsi="宋体" w:eastAsia="宋体" w:cs="宋体"/>
        </w:rPr>
      </w:pPr>
      <w:r>
        <w:rPr>
          <w:rFonts w:hint="eastAsia" w:ascii="宋体" w:hAnsi="宋体" w:eastAsia="宋体" w:cs="宋体"/>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6CD411BE">
      <w:pPr>
        <w:pStyle w:val="14"/>
        <w:rPr>
          <w:rFonts w:hint="eastAsia" w:ascii="宋体" w:hAnsi="宋体" w:eastAsia="宋体" w:cs="宋体"/>
        </w:rPr>
      </w:pPr>
    </w:p>
    <w:p w14:paraId="4ED4D4C1">
      <w:pPr>
        <w:rPr>
          <w:rFonts w:hint="eastAsia" w:ascii="宋体" w:hAnsi="宋体" w:eastAsia="宋体" w:cs="宋体"/>
        </w:rPr>
      </w:pPr>
    </w:p>
    <w:p w14:paraId="130E1775">
      <w:pPr>
        <w:rPr>
          <w:rFonts w:hint="eastAsia" w:ascii="宋体" w:hAnsi="宋体" w:eastAsia="宋体" w:cs="宋体"/>
        </w:rPr>
      </w:pPr>
      <w:r>
        <w:rPr>
          <w:rFonts w:hint="eastAsia" w:ascii="宋体" w:hAnsi="宋体" w:eastAsia="宋体" w:cs="宋体"/>
        </w:rPr>
        <w:t>投标人名称（公章</w:t>
      </w:r>
      <w:r>
        <w:rPr>
          <w:rFonts w:hint="eastAsia" w:ascii="宋体" w:hAnsi="宋体" w:eastAsia="宋体" w:cs="宋体"/>
          <w:lang w:val="zh-CN"/>
        </w:rPr>
        <w:t>)</w:t>
      </w:r>
      <w:r>
        <w:rPr>
          <w:rFonts w:hint="eastAsia" w:ascii="宋体" w:hAnsi="宋体" w:eastAsia="宋体" w:cs="宋体"/>
        </w:rPr>
        <w:t>：</w:t>
      </w:r>
    </w:p>
    <w:p w14:paraId="7386010B">
      <w:pPr>
        <w:rPr>
          <w:rFonts w:hint="eastAsia" w:ascii="宋体" w:hAnsi="宋体" w:eastAsia="宋体" w:cs="宋体"/>
        </w:rPr>
      </w:pPr>
      <w:r>
        <w:rPr>
          <w:rFonts w:hint="eastAsia" w:ascii="宋体" w:hAnsi="宋体" w:eastAsia="宋体" w:cs="宋体"/>
        </w:rPr>
        <w:t>法定代表人（负责人或本人）或授权代表（签字或盖章）：</w:t>
      </w:r>
    </w:p>
    <w:p w14:paraId="340B965E">
      <w:pPr>
        <w:rPr>
          <w:rFonts w:hint="eastAsia" w:ascii="宋体" w:hAnsi="宋体" w:eastAsia="宋体" w:cs="宋体"/>
        </w:rPr>
      </w:pPr>
      <w:r>
        <w:rPr>
          <w:rFonts w:hint="eastAsia" w:ascii="宋体" w:hAnsi="宋体" w:eastAsia="宋体" w:cs="宋体"/>
        </w:rPr>
        <w:t>日期： 年 月 日</w:t>
      </w:r>
    </w:p>
    <w:p w14:paraId="4BB978B9">
      <w:pPr>
        <w:rPr>
          <w:rFonts w:hint="eastAsia" w:ascii="宋体" w:hAnsi="宋体" w:eastAsia="宋体" w:cs="宋体"/>
        </w:rPr>
      </w:pPr>
    </w:p>
    <w:p w14:paraId="67B9B7E5">
      <w:pPr>
        <w:pStyle w:val="14"/>
        <w:rPr>
          <w:rFonts w:hint="eastAsia" w:ascii="宋体" w:hAnsi="宋体" w:eastAsia="宋体" w:cs="宋体"/>
        </w:rPr>
      </w:pPr>
    </w:p>
    <w:p w14:paraId="73DA8B7F">
      <w:pPr>
        <w:pStyle w:val="14"/>
        <w:rPr>
          <w:rFonts w:hint="eastAsia" w:ascii="宋体" w:hAnsi="宋体" w:eastAsia="宋体" w:cs="宋体"/>
        </w:rPr>
      </w:pPr>
    </w:p>
    <w:p w14:paraId="47AC8672">
      <w:pPr>
        <w:pStyle w:val="14"/>
        <w:rPr>
          <w:rFonts w:hint="eastAsia" w:ascii="宋体" w:hAnsi="宋体" w:eastAsia="宋体" w:cs="宋体"/>
        </w:rPr>
      </w:pPr>
    </w:p>
    <w:p w14:paraId="616D0CE9">
      <w:pPr>
        <w:pStyle w:val="14"/>
        <w:rPr>
          <w:rFonts w:hint="eastAsia" w:ascii="宋体" w:hAnsi="宋体" w:eastAsia="宋体" w:cs="宋体"/>
        </w:rPr>
      </w:pPr>
    </w:p>
    <w:p w14:paraId="7B9A9C34">
      <w:pPr>
        <w:pStyle w:val="14"/>
        <w:rPr>
          <w:rFonts w:hint="eastAsia" w:ascii="宋体" w:hAnsi="宋体" w:eastAsia="宋体" w:cs="宋体"/>
        </w:rPr>
      </w:pPr>
    </w:p>
    <w:p w14:paraId="09B7AB00">
      <w:pPr>
        <w:pStyle w:val="14"/>
        <w:rPr>
          <w:rFonts w:hint="eastAsia" w:ascii="宋体" w:hAnsi="宋体" w:eastAsia="宋体" w:cs="宋体"/>
        </w:rPr>
      </w:pPr>
    </w:p>
    <w:p w14:paraId="50088FDB">
      <w:pPr>
        <w:rPr>
          <w:rFonts w:hint="eastAsia" w:ascii="宋体" w:hAnsi="宋体" w:eastAsia="宋体" w:cs="宋体"/>
        </w:rPr>
      </w:pPr>
      <w:r>
        <w:rPr>
          <w:rFonts w:hint="eastAsia" w:ascii="宋体" w:hAnsi="宋体" w:eastAsia="宋体" w:cs="宋体"/>
        </w:rPr>
        <w:br w:type="page"/>
      </w:r>
    </w:p>
    <w:p w14:paraId="16675DDC">
      <w:pPr>
        <w:pStyle w:val="3"/>
        <w:rPr>
          <w:rFonts w:hint="eastAsia" w:ascii="宋体" w:hAnsi="宋体" w:eastAsia="宋体" w:cs="宋体"/>
          <w:lang w:val="zh-CN"/>
        </w:rPr>
      </w:pPr>
      <w:bookmarkStart w:id="382" w:name="_Toc226739056"/>
      <w:r>
        <w:rPr>
          <w:rFonts w:hint="eastAsia" w:ascii="宋体" w:hAnsi="宋体" w:eastAsia="宋体" w:cs="宋体"/>
        </w:rPr>
        <w:t>六、</w:t>
      </w:r>
      <w:bookmarkEnd w:id="381"/>
      <w:r>
        <w:rPr>
          <w:rFonts w:hint="eastAsia" w:ascii="宋体" w:hAnsi="宋体" w:eastAsia="宋体" w:cs="宋体"/>
          <w:lang w:val="zh-CN"/>
        </w:rPr>
        <w:t>其他资格证明文件</w:t>
      </w:r>
      <w:bookmarkEnd w:id="382"/>
    </w:p>
    <w:p w14:paraId="43958EAC">
      <w:pPr>
        <w:pStyle w:val="39"/>
        <w:rPr>
          <w:rFonts w:hint="eastAsia" w:ascii="宋体" w:hAnsi="宋体" w:eastAsia="宋体" w:cs="宋体"/>
        </w:rPr>
      </w:pPr>
      <w:r>
        <w:rPr>
          <w:rFonts w:hint="eastAsia" w:ascii="宋体" w:hAnsi="宋体" w:eastAsia="宋体" w:cs="宋体"/>
        </w:rPr>
        <w:t>投标人认为需提供的其它相关资格证明材料</w:t>
      </w:r>
    </w:p>
    <w:p w14:paraId="0D701E9E">
      <w:pPr>
        <w:pStyle w:val="39"/>
        <w:rPr>
          <w:rFonts w:hint="eastAsia" w:ascii="宋体" w:hAnsi="宋体" w:eastAsia="宋体" w:cs="宋体"/>
        </w:rPr>
      </w:pPr>
    </w:p>
    <w:p w14:paraId="15801AAC">
      <w:pPr>
        <w:pStyle w:val="39"/>
        <w:rPr>
          <w:rFonts w:hint="eastAsia" w:ascii="宋体" w:hAnsi="宋体" w:eastAsia="宋体" w:cs="宋体"/>
        </w:rPr>
      </w:pPr>
    </w:p>
    <w:p w14:paraId="5478D20D">
      <w:pPr>
        <w:pStyle w:val="39"/>
        <w:rPr>
          <w:rFonts w:hint="eastAsia" w:ascii="宋体" w:hAnsi="宋体" w:eastAsia="宋体" w:cs="宋体"/>
        </w:rPr>
      </w:pPr>
    </w:p>
    <w:p w14:paraId="4DC63F1D">
      <w:pPr>
        <w:pStyle w:val="39"/>
        <w:rPr>
          <w:rFonts w:hint="eastAsia" w:ascii="宋体" w:hAnsi="宋体" w:eastAsia="宋体" w:cs="宋体"/>
        </w:rPr>
      </w:pPr>
    </w:p>
    <w:p w14:paraId="32FA84C0">
      <w:pPr>
        <w:pStyle w:val="39"/>
        <w:rPr>
          <w:rFonts w:hint="eastAsia" w:ascii="宋体" w:hAnsi="宋体" w:eastAsia="宋体" w:cs="宋体"/>
        </w:rPr>
      </w:pPr>
    </w:p>
    <w:p w14:paraId="1D61454F">
      <w:pPr>
        <w:pStyle w:val="39"/>
        <w:rPr>
          <w:rFonts w:hint="eastAsia" w:ascii="宋体" w:hAnsi="宋体" w:eastAsia="宋体" w:cs="宋体"/>
        </w:rPr>
      </w:pPr>
    </w:p>
    <w:p w14:paraId="4E33DDDB">
      <w:pPr>
        <w:pStyle w:val="39"/>
        <w:rPr>
          <w:rFonts w:hint="eastAsia" w:ascii="宋体" w:hAnsi="宋体" w:eastAsia="宋体" w:cs="宋体"/>
        </w:rPr>
      </w:pPr>
    </w:p>
    <w:p w14:paraId="668F6688">
      <w:pPr>
        <w:pStyle w:val="39"/>
        <w:rPr>
          <w:rFonts w:hint="eastAsia" w:ascii="宋体" w:hAnsi="宋体" w:eastAsia="宋体" w:cs="宋体"/>
        </w:rPr>
      </w:pPr>
    </w:p>
    <w:p w14:paraId="18F00D8C">
      <w:pPr>
        <w:pStyle w:val="39"/>
        <w:rPr>
          <w:rFonts w:hint="eastAsia" w:ascii="宋体" w:hAnsi="宋体" w:eastAsia="宋体" w:cs="宋体"/>
        </w:rPr>
      </w:pPr>
    </w:p>
    <w:p w14:paraId="06B0E902">
      <w:pPr>
        <w:pStyle w:val="39"/>
        <w:rPr>
          <w:rFonts w:hint="eastAsia" w:ascii="宋体" w:hAnsi="宋体" w:eastAsia="宋体" w:cs="宋体"/>
        </w:rPr>
      </w:pPr>
    </w:p>
    <w:p w14:paraId="4265880E">
      <w:pPr>
        <w:pStyle w:val="39"/>
        <w:rPr>
          <w:rFonts w:hint="eastAsia" w:ascii="宋体" w:hAnsi="宋体" w:eastAsia="宋体" w:cs="宋体"/>
        </w:rPr>
      </w:pPr>
    </w:p>
    <w:p w14:paraId="12548B48">
      <w:pPr>
        <w:pStyle w:val="39"/>
        <w:rPr>
          <w:rFonts w:hint="eastAsia" w:ascii="宋体" w:hAnsi="宋体" w:eastAsia="宋体" w:cs="宋体"/>
        </w:rPr>
      </w:pPr>
    </w:p>
    <w:p w14:paraId="63027383">
      <w:pPr>
        <w:pStyle w:val="39"/>
        <w:rPr>
          <w:rFonts w:hint="eastAsia" w:ascii="宋体" w:hAnsi="宋体" w:eastAsia="宋体" w:cs="宋体"/>
        </w:rPr>
      </w:pPr>
    </w:p>
    <w:p w14:paraId="40143DAD">
      <w:pPr>
        <w:pStyle w:val="39"/>
        <w:rPr>
          <w:rFonts w:hint="eastAsia" w:ascii="宋体" w:hAnsi="宋体" w:eastAsia="宋体" w:cs="宋体"/>
        </w:rPr>
      </w:pPr>
    </w:p>
    <w:p w14:paraId="27CEBF25">
      <w:pPr>
        <w:pStyle w:val="39"/>
        <w:rPr>
          <w:rFonts w:hint="eastAsia" w:ascii="宋体" w:hAnsi="宋体" w:eastAsia="宋体" w:cs="宋体"/>
        </w:rPr>
      </w:pPr>
    </w:p>
    <w:p w14:paraId="409D59AE">
      <w:pPr>
        <w:pStyle w:val="39"/>
        <w:rPr>
          <w:rFonts w:hint="eastAsia" w:ascii="宋体" w:hAnsi="宋体" w:eastAsia="宋体" w:cs="宋体"/>
        </w:rPr>
      </w:pPr>
    </w:p>
    <w:p w14:paraId="02FB0E75">
      <w:pPr>
        <w:pStyle w:val="39"/>
        <w:rPr>
          <w:rFonts w:hint="eastAsia" w:ascii="宋体" w:hAnsi="宋体" w:eastAsia="宋体" w:cs="宋体"/>
        </w:rPr>
      </w:pPr>
    </w:p>
    <w:p w14:paraId="293CED76">
      <w:pPr>
        <w:pStyle w:val="39"/>
        <w:rPr>
          <w:rFonts w:hint="eastAsia" w:ascii="宋体" w:hAnsi="宋体" w:eastAsia="宋体" w:cs="宋体"/>
        </w:rPr>
      </w:pPr>
    </w:p>
    <w:p w14:paraId="1D4CECEE">
      <w:pPr>
        <w:pStyle w:val="39"/>
        <w:rPr>
          <w:rFonts w:hint="eastAsia" w:ascii="宋体" w:hAnsi="宋体" w:eastAsia="宋体" w:cs="宋体"/>
        </w:rPr>
      </w:pPr>
    </w:p>
    <w:p w14:paraId="781EAEE7">
      <w:pPr>
        <w:pStyle w:val="39"/>
        <w:rPr>
          <w:rFonts w:hint="eastAsia" w:ascii="宋体" w:hAnsi="宋体" w:eastAsia="宋体" w:cs="宋体"/>
        </w:rPr>
      </w:pPr>
    </w:p>
    <w:p w14:paraId="2BC4C021">
      <w:pPr>
        <w:pStyle w:val="39"/>
        <w:rPr>
          <w:rFonts w:hint="eastAsia" w:ascii="宋体" w:hAnsi="宋体" w:eastAsia="宋体" w:cs="宋体"/>
        </w:rPr>
      </w:pPr>
    </w:p>
    <w:p w14:paraId="4E025127">
      <w:pPr>
        <w:pStyle w:val="39"/>
        <w:rPr>
          <w:rFonts w:hint="eastAsia" w:ascii="宋体" w:hAnsi="宋体" w:eastAsia="宋体" w:cs="宋体"/>
        </w:rPr>
      </w:pPr>
    </w:p>
    <w:p w14:paraId="398EE12D">
      <w:pPr>
        <w:pStyle w:val="39"/>
        <w:rPr>
          <w:rFonts w:hint="eastAsia" w:ascii="宋体" w:hAnsi="宋体" w:eastAsia="宋体" w:cs="宋体"/>
        </w:rPr>
      </w:pPr>
    </w:p>
    <w:p w14:paraId="7336314B">
      <w:pPr>
        <w:pStyle w:val="39"/>
        <w:rPr>
          <w:rFonts w:hint="eastAsia" w:ascii="宋体" w:hAnsi="宋体" w:eastAsia="宋体" w:cs="宋体"/>
        </w:rPr>
      </w:pPr>
    </w:p>
    <w:p w14:paraId="7E0A6A87">
      <w:pPr>
        <w:pStyle w:val="39"/>
        <w:rPr>
          <w:rFonts w:hint="eastAsia" w:ascii="宋体" w:hAnsi="宋体" w:eastAsia="宋体" w:cs="宋体"/>
        </w:rPr>
      </w:pPr>
    </w:p>
    <w:p w14:paraId="41C52AB0">
      <w:pPr>
        <w:pStyle w:val="39"/>
        <w:rPr>
          <w:rFonts w:hint="eastAsia" w:ascii="宋体" w:hAnsi="宋体" w:eastAsia="宋体" w:cs="宋体"/>
        </w:rPr>
      </w:pPr>
    </w:p>
    <w:p w14:paraId="22329235">
      <w:pPr>
        <w:pStyle w:val="62"/>
        <w:spacing w:line="360" w:lineRule="exact"/>
        <w:rPr>
          <w:rFonts w:hint="eastAsia" w:ascii="宋体" w:hAnsi="宋体" w:eastAsia="宋体" w:cs="宋体"/>
          <w:b/>
          <w:bCs/>
        </w:rPr>
      </w:pPr>
    </w:p>
    <w:p w14:paraId="54DC0C6F">
      <w:pPr>
        <w:rPr>
          <w:rFonts w:hint="eastAsia" w:ascii="宋体" w:hAnsi="宋体" w:eastAsia="宋体" w:cs="宋体"/>
          <w:lang w:val="zh-CN"/>
        </w:rPr>
      </w:pPr>
      <w:r>
        <w:rPr>
          <w:rFonts w:hint="eastAsia" w:ascii="宋体" w:hAnsi="宋体" w:eastAsia="宋体" w:cs="宋体"/>
          <w:lang w:val="zh-CN"/>
        </w:rPr>
        <w:br w:type="page"/>
      </w:r>
    </w:p>
    <w:p w14:paraId="0064F989">
      <w:pPr>
        <w:rPr>
          <w:rFonts w:hint="eastAsia" w:ascii="宋体" w:hAnsi="宋体" w:eastAsia="宋体" w:cs="宋体"/>
          <w:lang w:val="zh-CN"/>
        </w:rPr>
      </w:pPr>
      <w:r>
        <w:rPr>
          <w:rFonts w:hint="eastAsia" w:ascii="宋体" w:hAnsi="宋体" w:eastAsia="宋体" w:cs="宋体"/>
          <w:lang w:val="zh-CN"/>
        </w:rPr>
        <w:t>封面：</w:t>
      </w:r>
    </w:p>
    <w:p w14:paraId="28D56E45">
      <w:pPr>
        <w:rPr>
          <w:rFonts w:hint="eastAsia" w:ascii="宋体" w:hAnsi="宋体" w:eastAsia="宋体" w:cs="宋体"/>
        </w:rPr>
      </w:pPr>
    </w:p>
    <w:p w14:paraId="2D02C0C4">
      <w:pPr>
        <w:rPr>
          <w:rFonts w:hint="eastAsia" w:ascii="宋体" w:hAnsi="宋体" w:eastAsia="宋体" w:cs="宋体"/>
        </w:rPr>
      </w:pPr>
    </w:p>
    <w:p w14:paraId="0A589C24">
      <w:pPr>
        <w:rPr>
          <w:rFonts w:hint="eastAsia" w:ascii="宋体" w:hAnsi="宋体" w:eastAsia="宋体" w:cs="宋体"/>
        </w:rPr>
      </w:pPr>
    </w:p>
    <w:p w14:paraId="512E39A0">
      <w:pPr>
        <w:pStyle w:val="2"/>
        <w:rPr>
          <w:rFonts w:hint="eastAsia" w:ascii="宋体" w:hAnsi="宋体" w:eastAsia="宋体" w:cs="宋体"/>
        </w:rPr>
      </w:pPr>
      <w:bookmarkStart w:id="383" w:name="_Toc226739057"/>
      <w:r>
        <w:rPr>
          <w:rFonts w:hint="eastAsia" w:ascii="宋体" w:hAnsi="宋体" w:eastAsia="宋体" w:cs="宋体"/>
        </w:rPr>
        <w:t>投 标 文 件</w:t>
      </w:r>
      <w:bookmarkEnd w:id="383"/>
    </w:p>
    <w:p w14:paraId="191E0C1C">
      <w:pPr>
        <w:pStyle w:val="2"/>
        <w:rPr>
          <w:rFonts w:hint="eastAsia" w:ascii="宋体" w:hAnsi="宋体" w:eastAsia="宋体" w:cs="宋体"/>
        </w:rPr>
      </w:pPr>
      <w:bookmarkStart w:id="384" w:name="_Toc226739058"/>
      <w:r>
        <w:rPr>
          <w:rFonts w:hint="eastAsia" w:ascii="宋体" w:hAnsi="宋体" w:eastAsia="宋体" w:cs="宋体"/>
        </w:rPr>
        <w:t>报价文件</w:t>
      </w:r>
      <w:bookmarkEnd w:id="384"/>
    </w:p>
    <w:p w14:paraId="7FEAC42F">
      <w:pPr>
        <w:rPr>
          <w:rFonts w:hint="eastAsia" w:ascii="宋体" w:hAnsi="宋体" w:eastAsia="宋体" w:cs="宋体"/>
        </w:rPr>
      </w:pPr>
      <w:r>
        <w:rPr>
          <w:rFonts w:hint="eastAsia" w:ascii="宋体" w:hAnsi="宋体" w:eastAsia="宋体" w:cs="宋体"/>
        </w:rPr>
        <w:t>（第XX包）【如不分包，请删去本行】</w:t>
      </w:r>
    </w:p>
    <w:p w14:paraId="38719292">
      <w:pPr>
        <w:rPr>
          <w:rFonts w:hint="eastAsia" w:ascii="宋体" w:hAnsi="宋体" w:eastAsia="宋体" w:cs="宋体"/>
        </w:rPr>
      </w:pPr>
    </w:p>
    <w:p w14:paraId="7532EE2B">
      <w:pPr>
        <w:rPr>
          <w:rFonts w:hint="eastAsia" w:ascii="宋体" w:hAnsi="宋体" w:eastAsia="宋体" w:cs="宋体"/>
        </w:rPr>
      </w:pPr>
    </w:p>
    <w:p w14:paraId="334198EB">
      <w:pPr>
        <w:rPr>
          <w:rFonts w:hint="eastAsia" w:ascii="宋体" w:hAnsi="宋体" w:eastAsia="宋体" w:cs="宋体"/>
        </w:rPr>
      </w:pPr>
    </w:p>
    <w:p w14:paraId="71B8BD39">
      <w:pPr>
        <w:rPr>
          <w:rFonts w:hint="eastAsia" w:ascii="宋体" w:hAnsi="宋体" w:eastAsia="宋体" w:cs="宋体"/>
        </w:rPr>
      </w:pPr>
      <w:r>
        <w:rPr>
          <w:rFonts w:hint="eastAsia" w:ascii="宋体" w:hAnsi="宋体" w:eastAsia="宋体" w:cs="宋体"/>
        </w:rPr>
        <w:t xml:space="preserve">项目编号/包号：                            </w:t>
      </w:r>
    </w:p>
    <w:p w14:paraId="016F8B31">
      <w:pPr>
        <w:rPr>
          <w:rFonts w:hint="eastAsia" w:ascii="宋体" w:hAnsi="宋体" w:eastAsia="宋体" w:cs="宋体"/>
        </w:rPr>
      </w:pPr>
      <w:r>
        <w:rPr>
          <w:rFonts w:hint="eastAsia" w:ascii="宋体" w:hAnsi="宋体" w:eastAsia="宋体" w:cs="宋体"/>
        </w:rPr>
        <w:t xml:space="preserve">项目名称：                                 </w:t>
      </w:r>
    </w:p>
    <w:p w14:paraId="181932C9">
      <w:pPr>
        <w:rPr>
          <w:rFonts w:hint="eastAsia" w:ascii="宋体" w:hAnsi="宋体" w:eastAsia="宋体" w:cs="宋体"/>
        </w:rPr>
      </w:pPr>
      <w:r>
        <w:rPr>
          <w:rFonts w:hint="eastAsia" w:ascii="宋体" w:hAnsi="宋体" w:eastAsia="宋体" w:cs="宋体"/>
        </w:rPr>
        <w:t xml:space="preserve">投 标 人：                                 </w:t>
      </w:r>
    </w:p>
    <w:p w14:paraId="6E175E37">
      <w:pPr>
        <w:rPr>
          <w:rFonts w:hint="eastAsia" w:ascii="宋体" w:hAnsi="宋体" w:eastAsia="宋体" w:cs="宋体"/>
        </w:rPr>
      </w:pPr>
    </w:p>
    <w:p w14:paraId="49F112E9">
      <w:pPr>
        <w:rPr>
          <w:rFonts w:hint="eastAsia" w:ascii="宋体" w:hAnsi="宋体" w:eastAsia="宋体" w:cs="宋体"/>
        </w:rPr>
      </w:pPr>
    </w:p>
    <w:p w14:paraId="19EF92B7">
      <w:pPr>
        <w:rPr>
          <w:rFonts w:hint="eastAsia" w:ascii="宋体" w:hAnsi="宋体" w:eastAsia="宋体" w:cs="宋体"/>
        </w:rPr>
      </w:pPr>
      <w:r>
        <w:rPr>
          <w:rFonts w:hint="eastAsia" w:ascii="宋体" w:hAnsi="宋体" w:eastAsia="宋体" w:cs="宋体"/>
        </w:rPr>
        <w:t>年   月    日</w:t>
      </w:r>
    </w:p>
    <w:p w14:paraId="0DD2CB51">
      <w:pPr>
        <w:rPr>
          <w:rFonts w:hint="eastAsia" w:ascii="宋体" w:hAnsi="宋体" w:eastAsia="宋体" w:cs="宋体"/>
          <w:lang w:val="zh-CN"/>
        </w:rPr>
      </w:pPr>
      <w:r>
        <w:rPr>
          <w:rFonts w:hint="eastAsia" w:ascii="宋体" w:hAnsi="宋体" w:eastAsia="宋体" w:cs="宋体"/>
          <w:lang w:val="zh-CN"/>
        </w:rPr>
        <w:br w:type="page"/>
      </w:r>
    </w:p>
    <w:p w14:paraId="34E861D7">
      <w:pPr>
        <w:pStyle w:val="3"/>
        <w:rPr>
          <w:rFonts w:hint="eastAsia" w:ascii="宋体" w:hAnsi="宋体" w:eastAsia="宋体" w:cs="宋体"/>
        </w:rPr>
      </w:pPr>
      <w:bookmarkStart w:id="385" w:name="_Toc226739059"/>
      <w:r>
        <w:rPr>
          <w:rFonts w:hint="eastAsia" w:ascii="宋体" w:hAnsi="宋体" w:eastAsia="宋体" w:cs="宋体"/>
        </w:rPr>
        <w:t>一、开标一览表</w:t>
      </w:r>
      <w:bookmarkEnd w:id="385"/>
    </w:p>
    <w:p w14:paraId="7562328C">
      <w:pPr>
        <w:rPr>
          <w:rFonts w:hint="eastAsia" w:ascii="宋体" w:hAnsi="宋体" w:eastAsia="宋体" w:cs="宋体"/>
        </w:rPr>
      </w:pPr>
    </w:p>
    <w:p w14:paraId="18417931">
      <w:pPr>
        <w:rPr>
          <w:rFonts w:hint="eastAsia" w:ascii="宋体" w:hAnsi="宋体" w:eastAsia="宋体" w:cs="宋体"/>
          <w:lang w:val="zh-CN"/>
        </w:rPr>
      </w:pPr>
      <w:r>
        <w:rPr>
          <w:rFonts w:hint="eastAsia" w:ascii="宋体" w:hAnsi="宋体" w:eastAsia="宋体" w:cs="宋体"/>
          <w:lang w:val="zh-CN"/>
        </w:rPr>
        <w:t xml:space="preserve">项目名称：                     </w:t>
      </w:r>
    </w:p>
    <w:p w14:paraId="2AF0CC2F">
      <w:pPr>
        <w:rPr>
          <w:rFonts w:hint="eastAsia" w:ascii="宋体" w:hAnsi="宋体" w:eastAsia="宋体" w:cs="宋体"/>
          <w:lang w:val="zh-CN"/>
        </w:rPr>
      </w:pPr>
      <w:r>
        <w:rPr>
          <w:rFonts w:hint="eastAsia" w:ascii="宋体" w:hAnsi="宋体" w:eastAsia="宋体" w:cs="宋体"/>
          <w:lang w:val="zh-CN"/>
        </w:rPr>
        <w:t>项目编号</w:t>
      </w:r>
      <w:r>
        <w:rPr>
          <w:rFonts w:hint="eastAsia" w:ascii="宋体" w:hAnsi="宋体" w:eastAsia="宋体" w:cs="宋体"/>
        </w:rPr>
        <w:t>/</w:t>
      </w:r>
      <w:r>
        <w:rPr>
          <w:rFonts w:hint="eastAsia" w:ascii="宋体" w:hAnsi="宋体" w:eastAsia="宋体" w:cs="宋体"/>
          <w:lang w:val="zh-CN"/>
        </w:rPr>
        <w:t xml:space="preserve">包号：                </w:t>
      </w:r>
    </w:p>
    <w:tbl>
      <w:tblPr>
        <w:tblStyle w:val="31"/>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901"/>
        <w:gridCol w:w="1438"/>
        <w:gridCol w:w="955"/>
        <w:gridCol w:w="946"/>
        <w:gridCol w:w="1433"/>
      </w:tblGrid>
      <w:tr w14:paraId="45626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854" w:type="dxa"/>
            <w:vAlign w:val="center"/>
          </w:tcPr>
          <w:p w14:paraId="76796851">
            <w:pPr>
              <w:rPr>
                <w:rFonts w:hint="eastAsia" w:ascii="宋体" w:hAnsi="宋体" w:eastAsia="宋体" w:cs="宋体"/>
              </w:rPr>
            </w:pPr>
            <w:r>
              <w:rPr>
                <w:rFonts w:hint="eastAsia" w:ascii="宋体" w:hAnsi="宋体" w:eastAsia="宋体" w:cs="宋体"/>
              </w:rPr>
              <w:t>序号</w:t>
            </w:r>
          </w:p>
        </w:tc>
        <w:tc>
          <w:tcPr>
            <w:tcW w:w="2901" w:type="dxa"/>
            <w:vAlign w:val="center"/>
          </w:tcPr>
          <w:p w14:paraId="6AFEA76F">
            <w:pPr>
              <w:rPr>
                <w:rFonts w:hint="eastAsia" w:ascii="宋体" w:hAnsi="宋体" w:eastAsia="宋体" w:cs="宋体"/>
              </w:rPr>
            </w:pPr>
            <w:r>
              <w:rPr>
                <w:rFonts w:hint="eastAsia" w:ascii="宋体" w:hAnsi="宋体" w:eastAsia="宋体" w:cs="宋体"/>
              </w:rPr>
              <w:t>投标报价</w:t>
            </w:r>
          </w:p>
        </w:tc>
        <w:tc>
          <w:tcPr>
            <w:tcW w:w="1438" w:type="dxa"/>
            <w:vAlign w:val="center"/>
          </w:tcPr>
          <w:p w14:paraId="1387885C">
            <w:pPr>
              <w:rPr>
                <w:rFonts w:hint="eastAsia" w:ascii="宋体" w:hAnsi="宋体" w:eastAsia="宋体" w:cs="宋体"/>
              </w:rPr>
            </w:pPr>
            <w:r>
              <w:rPr>
                <w:rFonts w:hint="eastAsia" w:ascii="宋体" w:hAnsi="宋体" w:eastAsia="宋体" w:cs="宋体"/>
              </w:rPr>
              <w:t>合同履约期/服务期</w:t>
            </w:r>
          </w:p>
        </w:tc>
        <w:tc>
          <w:tcPr>
            <w:tcW w:w="955" w:type="dxa"/>
            <w:vAlign w:val="center"/>
          </w:tcPr>
          <w:p w14:paraId="403035AA">
            <w:pPr>
              <w:rPr>
                <w:rFonts w:hint="eastAsia" w:ascii="宋体" w:hAnsi="宋体" w:eastAsia="宋体" w:cs="宋体"/>
              </w:rPr>
            </w:pPr>
            <w:r>
              <w:rPr>
                <w:rFonts w:hint="eastAsia" w:ascii="宋体" w:hAnsi="宋体" w:eastAsia="宋体" w:cs="宋体"/>
              </w:rPr>
              <w:t>交货</w:t>
            </w:r>
          </w:p>
          <w:p w14:paraId="3905CD12">
            <w:pPr>
              <w:rPr>
                <w:rFonts w:hint="eastAsia" w:ascii="宋体" w:hAnsi="宋体" w:eastAsia="宋体" w:cs="宋体"/>
              </w:rPr>
            </w:pPr>
            <w:r>
              <w:rPr>
                <w:rFonts w:hint="eastAsia" w:ascii="宋体" w:hAnsi="宋体" w:eastAsia="宋体" w:cs="宋体"/>
              </w:rPr>
              <w:t>期限</w:t>
            </w:r>
          </w:p>
        </w:tc>
        <w:tc>
          <w:tcPr>
            <w:tcW w:w="946" w:type="dxa"/>
            <w:vAlign w:val="center"/>
          </w:tcPr>
          <w:p w14:paraId="61BBC020">
            <w:pPr>
              <w:rPr>
                <w:rFonts w:hint="eastAsia" w:ascii="宋体" w:hAnsi="宋体" w:eastAsia="宋体" w:cs="宋体"/>
                <w:lang w:val="en-US" w:eastAsia="zh-CN"/>
              </w:rPr>
            </w:pPr>
            <w:r>
              <w:rPr>
                <w:rFonts w:hint="eastAsia" w:ascii="宋体" w:hAnsi="宋体" w:eastAsia="宋体" w:cs="宋体"/>
                <w:lang w:val="en-US" w:eastAsia="zh-CN"/>
              </w:rPr>
              <w:t>质保期</w:t>
            </w:r>
          </w:p>
        </w:tc>
        <w:tc>
          <w:tcPr>
            <w:tcW w:w="1433" w:type="dxa"/>
            <w:vAlign w:val="center"/>
          </w:tcPr>
          <w:p w14:paraId="056492C2">
            <w:pPr>
              <w:rPr>
                <w:rFonts w:hint="eastAsia" w:ascii="宋体" w:hAnsi="宋体" w:eastAsia="宋体" w:cs="宋体"/>
              </w:rPr>
            </w:pPr>
            <w:r>
              <w:rPr>
                <w:rFonts w:hint="eastAsia" w:ascii="宋体" w:hAnsi="宋体" w:eastAsia="宋体" w:cs="宋体"/>
              </w:rPr>
              <w:t>备注（如有）</w:t>
            </w:r>
          </w:p>
        </w:tc>
      </w:tr>
      <w:tr w14:paraId="0E86F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854" w:type="dxa"/>
            <w:vAlign w:val="center"/>
          </w:tcPr>
          <w:p w14:paraId="70348F59">
            <w:pPr>
              <w:rPr>
                <w:rFonts w:hint="eastAsia" w:ascii="宋体" w:hAnsi="宋体" w:eastAsia="宋体" w:cs="宋体"/>
                <w:lang w:val="en-US" w:eastAsia="zh-CN"/>
              </w:rPr>
            </w:pPr>
            <w:r>
              <w:rPr>
                <w:rFonts w:hint="eastAsia" w:cs="宋体"/>
                <w:lang w:val="en-US" w:eastAsia="zh-CN"/>
              </w:rPr>
              <w:t>1</w:t>
            </w:r>
          </w:p>
        </w:tc>
        <w:tc>
          <w:tcPr>
            <w:tcW w:w="2901" w:type="dxa"/>
            <w:vAlign w:val="center"/>
          </w:tcPr>
          <w:p w14:paraId="71AD58D0">
            <w:pPr>
              <w:rPr>
                <w:rFonts w:hint="eastAsia" w:ascii="宋体" w:hAnsi="宋体" w:eastAsia="宋体" w:cs="宋体"/>
              </w:rPr>
            </w:pPr>
            <w:r>
              <w:rPr>
                <w:rFonts w:hint="eastAsia" w:ascii="宋体" w:hAnsi="宋体" w:eastAsia="宋体" w:cs="宋体"/>
              </w:rPr>
              <w:t>小写：</w:t>
            </w:r>
          </w:p>
          <w:p w14:paraId="4D7C8D10">
            <w:pPr>
              <w:rPr>
                <w:rFonts w:hint="eastAsia" w:ascii="宋体" w:hAnsi="宋体" w:eastAsia="宋体" w:cs="宋体"/>
              </w:rPr>
            </w:pPr>
            <w:r>
              <w:rPr>
                <w:rFonts w:hint="eastAsia" w:ascii="宋体" w:hAnsi="宋体" w:eastAsia="宋体" w:cs="宋体"/>
              </w:rPr>
              <w:t>大写：</w:t>
            </w:r>
          </w:p>
        </w:tc>
        <w:tc>
          <w:tcPr>
            <w:tcW w:w="1438" w:type="dxa"/>
            <w:vAlign w:val="center"/>
          </w:tcPr>
          <w:p w14:paraId="5E4C8FC7">
            <w:pPr>
              <w:rPr>
                <w:rFonts w:hint="eastAsia" w:ascii="宋体" w:hAnsi="宋体" w:eastAsia="宋体" w:cs="宋体"/>
              </w:rPr>
            </w:pPr>
          </w:p>
        </w:tc>
        <w:tc>
          <w:tcPr>
            <w:tcW w:w="955" w:type="dxa"/>
            <w:vAlign w:val="center"/>
          </w:tcPr>
          <w:p w14:paraId="1F858B57">
            <w:pPr>
              <w:rPr>
                <w:rFonts w:hint="eastAsia" w:ascii="宋体" w:hAnsi="宋体" w:eastAsia="宋体" w:cs="宋体"/>
              </w:rPr>
            </w:pPr>
          </w:p>
        </w:tc>
        <w:tc>
          <w:tcPr>
            <w:tcW w:w="946" w:type="dxa"/>
            <w:vAlign w:val="center"/>
          </w:tcPr>
          <w:p w14:paraId="62B383B4">
            <w:pPr>
              <w:rPr>
                <w:rFonts w:hint="eastAsia" w:ascii="宋体" w:hAnsi="宋体" w:eastAsia="宋体" w:cs="宋体"/>
              </w:rPr>
            </w:pPr>
          </w:p>
        </w:tc>
        <w:tc>
          <w:tcPr>
            <w:tcW w:w="1433" w:type="dxa"/>
            <w:vAlign w:val="center"/>
          </w:tcPr>
          <w:p w14:paraId="5C0A6B06">
            <w:pPr>
              <w:rPr>
                <w:rFonts w:hint="eastAsia" w:ascii="宋体" w:hAnsi="宋体" w:eastAsia="宋体" w:cs="宋体"/>
              </w:rPr>
            </w:pPr>
          </w:p>
        </w:tc>
      </w:tr>
    </w:tbl>
    <w:p w14:paraId="1743BDEA">
      <w:pPr>
        <w:rPr>
          <w:rFonts w:hint="eastAsia" w:ascii="宋体" w:hAnsi="宋体" w:eastAsia="宋体" w:cs="宋体"/>
        </w:rPr>
      </w:pPr>
    </w:p>
    <w:p w14:paraId="6853ABC9">
      <w:pPr>
        <w:rPr>
          <w:rFonts w:hint="eastAsia" w:ascii="宋体" w:hAnsi="宋体" w:eastAsia="宋体" w:cs="宋体"/>
        </w:rPr>
      </w:pPr>
      <w:r>
        <w:rPr>
          <w:rFonts w:hint="eastAsia" w:ascii="宋体" w:hAnsi="宋体" w:eastAsia="宋体" w:cs="宋体"/>
        </w:rPr>
        <w:t>投标人名称</w:t>
      </w:r>
      <w:r>
        <w:rPr>
          <w:rFonts w:hint="eastAsia" w:ascii="宋体" w:hAnsi="宋体" w:eastAsia="宋体" w:cs="宋体"/>
          <w:szCs w:val="24"/>
        </w:rPr>
        <w:t>（</w:t>
      </w:r>
      <w:r>
        <w:rPr>
          <w:rFonts w:hint="eastAsia" w:ascii="宋体" w:hAnsi="宋体" w:eastAsia="宋体" w:cs="宋体"/>
          <w:kern w:val="0"/>
          <w:szCs w:val="24"/>
        </w:rPr>
        <w:t>公章</w:t>
      </w:r>
      <w:r>
        <w:rPr>
          <w:rFonts w:hint="eastAsia" w:ascii="宋体" w:hAnsi="宋体" w:eastAsia="宋体" w:cs="宋体"/>
          <w:kern w:val="0"/>
          <w:lang w:val="zh-CN"/>
        </w:rPr>
        <w:t>)</w:t>
      </w:r>
      <w:r>
        <w:rPr>
          <w:rFonts w:hint="eastAsia" w:ascii="宋体" w:hAnsi="宋体" w:eastAsia="宋体" w:cs="宋体"/>
        </w:rPr>
        <w:t>：</w:t>
      </w:r>
    </w:p>
    <w:p w14:paraId="57F27E0A">
      <w:pPr>
        <w:rPr>
          <w:rFonts w:hint="eastAsia" w:ascii="宋体" w:hAnsi="宋体" w:eastAsia="宋体" w:cs="宋体"/>
          <w:u w:val="single"/>
        </w:rPr>
      </w:pPr>
      <w:r>
        <w:rPr>
          <w:rFonts w:hint="eastAsia" w:ascii="宋体" w:hAnsi="宋体" w:eastAsia="宋体" w:cs="宋体"/>
        </w:rPr>
        <w:t>日期：</w:t>
      </w:r>
    </w:p>
    <w:p w14:paraId="5B773DE5">
      <w:pPr>
        <w:rPr>
          <w:rFonts w:hint="eastAsia" w:ascii="宋体" w:hAnsi="宋体" w:eastAsia="宋体" w:cs="宋体"/>
        </w:rPr>
      </w:pPr>
    </w:p>
    <w:p w14:paraId="5F74A430">
      <w:pPr>
        <w:pStyle w:val="14"/>
        <w:rPr>
          <w:rFonts w:hint="eastAsia" w:ascii="宋体" w:hAnsi="宋体" w:eastAsia="宋体" w:cs="宋体"/>
        </w:rPr>
      </w:pPr>
    </w:p>
    <w:p w14:paraId="293FAAD2">
      <w:pPr>
        <w:pStyle w:val="14"/>
        <w:rPr>
          <w:rFonts w:hint="eastAsia" w:ascii="宋体" w:hAnsi="宋体" w:eastAsia="宋体" w:cs="宋体"/>
        </w:rPr>
      </w:pPr>
    </w:p>
    <w:p w14:paraId="787228B6">
      <w:pPr>
        <w:pStyle w:val="14"/>
        <w:rPr>
          <w:rFonts w:hint="eastAsia" w:ascii="宋体" w:hAnsi="宋体" w:eastAsia="宋体" w:cs="宋体"/>
        </w:rPr>
      </w:pPr>
    </w:p>
    <w:p w14:paraId="6D7BD302">
      <w:pPr>
        <w:pStyle w:val="14"/>
        <w:rPr>
          <w:rFonts w:hint="eastAsia" w:ascii="宋体" w:hAnsi="宋体" w:eastAsia="宋体" w:cs="宋体"/>
        </w:rPr>
      </w:pPr>
    </w:p>
    <w:p w14:paraId="66F3D60A">
      <w:pPr>
        <w:rPr>
          <w:rFonts w:hint="eastAsia" w:ascii="宋体" w:hAnsi="宋体" w:eastAsia="宋体" w:cs="宋体"/>
        </w:rPr>
      </w:pPr>
      <w:r>
        <w:rPr>
          <w:rFonts w:hint="eastAsia" w:ascii="宋体" w:hAnsi="宋体" w:eastAsia="宋体" w:cs="宋体"/>
        </w:rPr>
        <w:t>注：</w:t>
      </w:r>
    </w:p>
    <w:p w14:paraId="2659A953">
      <w:pPr>
        <w:rPr>
          <w:rFonts w:hint="eastAsia" w:ascii="宋体" w:hAnsi="宋体" w:eastAsia="宋体" w:cs="宋体"/>
        </w:rPr>
      </w:pPr>
      <w:r>
        <w:rPr>
          <w:rFonts w:hint="eastAsia" w:ascii="宋体" w:hAnsi="宋体" w:eastAsia="宋体" w:cs="宋体"/>
        </w:rPr>
        <w:t>1.此表用于开标唱标之用。</w:t>
      </w:r>
    </w:p>
    <w:p w14:paraId="105030D4">
      <w:pPr>
        <w:rPr>
          <w:rFonts w:hint="eastAsia" w:ascii="宋体" w:hAnsi="宋体" w:eastAsia="宋体" w:cs="宋体"/>
        </w:rPr>
      </w:pPr>
      <w:r>
        <w:rPr>
          <w:rFonts w:hint="eastAsia" w:ascii="宋体" w:hAnsi="宋体" w:eastAsia="宋体" w:cs="宋体"/>
        </w:rPr>
        <w:t>2.表中投标报价即为优惠后报价，并作为评审及定标依据。任何有选择或有条件的投标报价，或者表中某一包填写多个报价，均为无效报价。</w:t>
      </w:r>
    </w:p>
    <w:p w14:paraId="0562EE1A">
      <w:pPr>
        <w:pStyle w:val="14"/>
        <w:rPr>
          <w:rFonts w:hint="eastAsia" w:ascii="宋体" w:hAnsi="宋体" w:eastAsia="宋体" w:cs="宋体"/>
        </w:rPr>
      </w:pPr>
      <w:r>
        <w:rPr>
          <w:rFonts w:hint="eastAsia" w:ascii="宋体" w:hAnsi="宋体" w:eastAsia="宋体" w:cs="宋体"/>
        </w:rPr>
        <w:t>3.表中大写与小写不一致的，以大写为准。</w:t>
      </w:r>
    </w:p>
    <w:p w14:paraId="53EB9D85">
      <w:pPr>
        <w:pStyle w:val="14"/>
        <w:rPr>
          <w:rFonts w:hint="eastAsia" w:ascii="宋体" w:hAnsi="宋体" w:eastAsia="宋体" w:cs="宋体"/>
        </w:rPr>
      </w:pPr>
    </w:p>
    <w:p w14:paraId="602A8303">
      <w:pPr>
        <w:pStyle w:val="14"/>
        <w:rPr>
          <w:rFonts w:hint="eastAsia" w:ascii="宋体" w:hAnsi="宋体" w:eastAsia="宋体" w:cs="宋体"/>
        </w:rPr>
      </w:pPr>
    </w:p>
    <w:p w14:paraId="16842D17">
      <w:pPr>
        <w:pStyle w:val="14"/>
        <w:rPr>
          <w:rFonts w:hint="eastAsia" w:ascii="宋体" w:hAnsi="宋体" w:eastAsia="宋体" w:cs="宋体"/>
        </w:rPr>
      </w:pPr>
    </w:p>
    <w:p w14:paraId="5DA8CA88">
      <w:pPr>
        <w:pStyle w:val="3"/>
        <w:rPr>
          <w:rFonts w:hint="eastAsia" w:ascii="宋体" w:hAnsi="宋体" w:eastAsia="宋体" w:cs="宋体"/>
        </w:rPr>
        <w:sectPr>
          <w:footerReference r:id="rId8" w:type="default"/>
          <w:pgSz w:w="11906" w:h="16838"/>
          <w:pgMar w:top="1440" w:right="1800" w:bottom="1440" w:left="1800" w:header="851" w:footer="992" w:gutter="0"/>
          <w:pgNumType w:fmt="numberInDash"/>
          <w:cols w:space="425" w:num="1"/>
          <w:docGrid w:type="lines" w:linePitch="312" w:charSpace="0"/>
        </w:sectPr>
      </w:pPr>
    </w:p>
    <w:p w14:paraId="7D24FFA0">
      <w:pPr>
        <w:pStyle w:val="3"/>
        <w:rPr>
          <w:rFonts w:hint="eastAsia" w:ascii="宋体" w:hAnsi="宋体" w:eastAsia="宋体" w:cs="宋体"/>
        </w:rPr>
      </w:pPr>
      <w:bookmarkStart w:id="386" w:name="_Toc226739060"/>
      <w:r>
        <w:rPr>
          <w:rFonts w:hint="eastAsia" w:ascii="宋体" w:hAnsi="宋体" w:eastAsia="宋体" w:cs="宋体"/>
        </w:rPr>
        <w:t>二、分项报价表</w:t>
      </w:r>
      <w:bookmarkEnd w:id="386"/>
    </w:p>
    <w:p w14:paraId="59780873">
      <w:pPr>
        <w:jc w:val="center"/>
        <w:rPr>
          <w:rFonts w:hint="eastAsia" w:ascii="宋体" w:hAnsi="宋体" w:eastAsia="宋体" w:cs="宋体"/>
          <w:lang w:val="zh-CN"/>
        </w:rPr>
      </w:pPr>
      <w:r>
        <w:rPr>
          <w:rFonts w:hint="eastAsia" w:ascii="宋体" w:hAnsi="宋体" w:eastAsia="宋体" w:cs="宋体"/>
          <w:sz w:val="28"/>
        </w:rPr>
        <w:t>投标明细报价表（1）</w:t>
      </w:r>
    </w:p>
    <w:p w14:paraId="3E59E32F">
      <w:pPr>
        <w:rPr>
          <w:rFonts w:hint="eastAsia" w:ascii="宋体" w:hAnsi="宋体" w:eastAsia="宋体" w:cs="宋体"/>
          <w:lang w:val="zh-CN"/>
        </w:rPr>
      </w:pPr>
      <w:r>
        <w:rPr>
          <w:rFonts w:hint="eastAsia" w:ascii="宋体" w:hAnsi="宋体" w:eastAsia="宋体" w:cs="宋体"/>
          <w:lang w:val="zh-CN"/>
        </w:rPr>
        <w:t xml:space="preserve">项目名称：                  </w:t>
      </w:r>
      <w:r>
        <w:rPr>
          <w:rFonts w:hint="eastAsia" w:ascii="宋体" w:hAnsi="宋体" w:eastAsia="宋体" w:cs="宋体"/>
        </w:rPr>
        <w:t xml:space="preserve">     </w:t>
      </w:r>
      <w:r>
        <w:rPr>
          <w:rFonts w:hint="eastAsia" w:ascii="宋体" w:hAnsi="宋体" w:eastAsia="宋体" w:cs="宋体"/>
          <w:lang w:val="zh-CN"/>
        </w:rPr>
        <w:t xml:space="preserve">   </w:t>
      </w:r>
    </w:p>
    <w:p w14:paraId="2A6997E8">
      <w:pPr>
        <w:rPr>
          <w:rFonts w:hint="eastAsia" w:ascii="宋体" w:hAnsi="宋体" w:eastAsia="宋体" w:cs="宋体"/>
          <w:lang w:val="zh-CN"/>
        </w:rPr>
      </w:pPr>
      <w:r>
        <w:rPr>
          <w:rFonts w:hint="eastAsia" w:ascii="宋体" w:hAnsi="宋体" w:eastAsia="宋体" w:cs="宋体"/>
          <w:lang w:val="zh-CN"/>
        </w:rPr>
        <w:t>项目编号</w:t>
      </w:r>
      <w:r>
        <w:rPr>
          <w:rFonts w:hint="eastAsia" w:ascii="宋体" w:hAnsi="宋体" w:eastAsia="宋体" w:cs="宋体"/>
        </w:rPr>
        <w:t>/</w:t>
      </w:r>
      <w:r>
        <w:rPr>
          <w:rFonts w:hint="eastAsia" w:ascii="宋体" w:hAnsi="宋体" w:eastAsia="宋体" w:cs="宋体"/>
          <w:lang w:val="zh-CN"/>
        </w:rPr>
        <w:t xml:space="preserve">包号：                           </w:t>
      </w:r>
    </w:p>
    <w:tbl>
      <w:tblPr>
        <w:tblStyle w:val="31"/>
        <w:tblW w:w="14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1672"/>
        <w:gridCol w:w="1334"/>
        <w:gridCol w:w="1212"/>
        <w:gridCol w:w="2062"/>
        <w:gridCol w:w="848"/>
        <w:gridCol w:w="848"/>
        <w:gridCol w:w="852"/>
        <w:gridCol w:w="1185"/>
        <w:gridCol w:w="1150"/>
        <w:gridCol w:w="1392"/>
        <w:gridCol w:w="821"/>
      </w:tblGrid>
      <w:tr w14:paraId="389ED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839" w:type="dxa"/>
            <w:vAlign w:val="center"/>
          </w:tcPr>
          <w:p w14:paraId="65E7DCA6">
            <w:pPr>
              <w:widowControl w:val="0"/>
              <w:adjustRightInd w:val="0"/>
              <w:spacing w:line="360" w:lineRule="auto"/>
              <w:jc w:val="center"/>
              <w:textAlignment w:val="baseline"/>
              <w:rPr>
                <w:rFonts w:hint="eastAsia" w:ascii="宋体" w:hAnsi="宋体" w:eastAsia="宋体" w:cs="宋体"/>
                <w:kern w:val="0"/>
                <w:szCs w:val="24"/>
              </w:rPr>
            </w:pPr>
            <w:r>
              <w:rPr>
                <w:rFonts w:hint="eastAsia" w:ascii="宋体" w:hAnsi="宋体" w:eastAsia="宋体" w:cs="宋体"/>
                <w:kern w:val="0"/>
                <w:szCs w:val="24"/>
              </w:rPr>
              <w:t>序号</w:t>
            </w:r>
          </w:p>
        </w:tc>
        <w:tc>
          <w:tcPr>
            <w:tcW w:w="1672" w:type="dxa"/>
            <w:vAlign w:val="center"/>
          </w:tcPr>
          <w:p w14:paraId="3FD38DA2">
            <w:pPr>
              <w:widowControl w:val="0"/>
              <w:adjustRightInd w:val="0"/>
              <w:spacing w:line="360" w:lineRule="auto"/>
              <w:jc w:val="center"/>
              <w:textAlignment w:val="baseline"/>
              <w:rPr>
                <w:rFonts w:hint="eastAsia" w:ascii="宋体" w:hAnsi="宋体" w:eastAsia="宋体" w:cs="宋体"/>
                <w:kern w:val="0"/>
                <w:szCs w:val="24"/>
              </w:rPr>
            </w:pPr>
            <w:r>
              <w:rPr>
                <w:rFonts w:hint="eastAsia" w:ascii="宋体" w:hAnsi="宋体" w:eastAsia="宋体" w:cs="宋体"/>
                <w:kern w:val="0"/>
                <w:szCs w:val="24"/>
              </w:rPr>
              <w:t>货物总名称</w:t>
            </w:r>
          </w:p>
        </w:tc>
        <w:tc>
          <w:tcPr>
            <w:tcW w:w="1334" w:type="dxa"/>
            <w:vAlign w:val="center"/>
          </w:tcPr>
          <w:p w14:paraId="63753038">
            <w:pPr>
              <w:widowControl w:val="0"/>
              <w:adjustRightInd w:val="0"/>
              <w:spacing w:line="360" w:lineRule="auto"/>
              <w:jc w:val="center"/>
              <w:textAlignment w:val="baseline"/>
              <w:rPr>
                <w:rFonts w:hint="eastAsia" w:ascii="宋体" w:hAnsi="宋体" w:eastAsia="宋体" w:cs="宋体"/>
                <w:kern w:val="0"/>
                <w:szCs w:val="24"/>
              </w:rPr>
            </w:pPr>
            <w:r>
              <w:rPr>
                <w:rFonts w:hint="eastAsia" w:ascii="宋体" w:hAnsi="宋体" w:eastAsia="宋体" w:cs="宋体"/>
                <w:kern w:val="0"/>
                <w:szCs w:val="24"/>
              </w:rPr>
              <w:t>品牌</w:t>
            </w:r>
          </w:p>
        </w:tc>
        <w:tc>
          <w:tcPr>
            <w:tcW w:w="1212" w:type="dxa"/>
            <w:vAlign w:val="center"/>
          </w:tcPr>
          <w:p w14:paraId="3B98ED8C">
            <w:pPr>
              <w:widowControl w:val="0"/>
              <w:adjustRightInd w:val="0"/>
              <w:spacing w:line="360" w:lineRule="auto"/>
              <w:jc w:val="center"/>
              <w:textAlignment w:val="baseline"/>
              <w:rPr>
                <w:rFonts w:hint="eastAsia" w:ascii="宋体" w:hAnsi="宋体" w:eastAsia="宋体" w:cs="宋体"/>
                <w:kern w:val="0"/>
                <w:szCs w:val="24"/>
              </w:rPr>
            </w:pPr>
            <w:r>
              <w:rPr>
                <w:rFonts w:hint="eastAsia" w:ascii="宋体" w:hAnsi="宋体" w:eastAsia="宋体" w:cs="宋体"/>
                <w:kern w:val="0"/>
                <w:szCs w:val="24"/>
              </w:rPr>
              <w:t>规格型号</w:t>
            </w:r>
          </w:p>
        </w:tc>
        <w:tc>
          <w:tcPr>
            <w:tcW w:w="2062" w:type="dxa"/>
            <w:vAlign w:val="center"/>
          </w:tcPr>
          <w:p w14:paraId="4AE21D38">
            <w:pPr>
              <w:widowControl w:val="0"/>
              <w:adjustRightInd w:val="0"/>
              <w:spacing w:line="360" w:lineRule="auto"/>
              <w:jc w:val="center"/>
              <w:textAlignment w:val="baseline"/>
              <w:rPr>
                <w:rFonts w:hint="eastAsia" w:ascii="宋体" w:hAnsi="宋体" w:eastAsia="宋体" w:cs="宋体"/>
                <w:kern w:val="0"/>
                <w:szCs w:val="24"/>
              </w:rPr>
            </w:pPr>
            <w:r>
              <w:rPr>
                <w:rFonts w:hint="eastAsia" w:ascii="宋体" w:hAnsi="宋体" w:eastAsia="宋体" w:cs="宋体"/>
                <w:kern w:val="0"/>
                <w:szCs w:val="24"/>
              </w:rPr>
              <w:t>生产厂家</w:t>
            </w:r>
          </w:p>
        </w:tc>
        <w:tc>
          <w:tcPr>
            <w:tcW w:w="848" w:type="dxa"/>
          </w:tcPr>
          <w:p w14:paraId="7EC5317C">
            <w:pPr>
              <w:widowControl w:val="0"/>
              <w:adjustRightInd w:val="0"/>
              <w:spacing w:line="360" w:lineRule="auto"/>
              <w:jc w:val="center"/>
              <w:textAlignment w:val="baseline"/>
              <w:rPr>
                <w:rFonts w:hint="eastAsia" w:ascii="宋体" w:hAnsi="宋体" w:eastAsia="宋体" w:cs="宋体"/>
                <w:kern w:val="0"/>
                <w:szCs w:val="24"/>
              </w:rPr>
            </w:pPr>
            <w:r>
              <w:rPr>
                <w:rFonts w:hint="eastAsia" w:ascii="宋体" w:hAnsi="宋体" w:eastAsia="宋体" w:cs="宋体"/>
                <w:kern w:val="0"/>
                <w:szCs w:val="24"/>
              </w:rPr>
              <w:t>产地/国别</w:t>
            </w:r>
          </w:p>
        </w:tc>
        <w:tc>
          <w:tcPr>
            <w:tcW w:w="848" w:type="dxa"/>
            <w:vAlign w:val="center"/>
          </w:tcPr>
          <w:p w14:paraId="781944E9">
            <w:pPr>
              <w:widowControl w:val="0"/>
              <w:adjustRightInd w:val="0"/>
              <w:spacing w:line="360" w:lineRule="auto"/>
              <w:jc w:val="center"/>
              <w:textAlignment w:val="baseline"/>
              <w:rPr>
                <w:rFonts w:hint="eastAsia" w:ascii="宋体" w:hAnsi="宋体" w:eastAsia="宋体" w:cs="宋体"/>
                <w:kern w:val="0"/>
                <w:szCs w:val="24"/>
              </w:rPr>
            </w:pPr>
            <w:r>
              <w:rPr>
                <w:rFonts w:hint="eastAsia" w:ascii="宋体" w:hAnsi="宋体" w:eastAsia="宋体" w:cs="宋体"/>
                <w:kern w:val="0"/>
                <w:szCs w:val="24"/>
              </w:rPr>
              <w:t>单位</w:t>
            </w:r>
          </w:p>
        </w:tc>
        <w:tc>
          <w:tcPr>
            <w:tcW w:w="852" w:type="dxa"/>
            <w:vAlign w:val="center"/>
          </w:tcPr>
          <w:p w14:paraId="1F63834E">
            <w:pPr>
              <w:widowControl w:val="0"/>
              <w:adjustRightInd w:val="0"/>
              <w:spacing w:line="360" w:lineRule="auto"/>
              <w:jc w:val="center"/>
              <w:textAlignment w:val="baseline"/>
              <w:rPr>
                <w:rFonts w:hint="eastAsia" w:ascii="宋体" w:hAnsi="宋体" w:eastAsia="宋体" w:cs="宋体"/>
                <w:kern w:val="0"/>
                <w:szCs w:val="24"/>
              </w:rPr>
            </w:pPr>
            <w:r>
              <w:rPr>
                <w:rFonts w:hint="eastAsia" w:ascii="宋体" w:hAnsi="宋体" w:eastAsia="宋体" w:cs="宋体"/>
                <w:kern w:val="0"/>
                <w:szCs w:val="24"/>
              </w:rPr>
              <w:t>数量</w:t>
            </w:r>
          </w:p>
        </w:tc>
        <w:tc>
          <w:tcPr>
            <w:tcW w:w="1185" w:type="dxa"/>
            <w:shd w:val="clear" w:color="auto" w:fill="auto"/>
            <w:vAlign w:val="center"/>
          </w:tcPr>
          <w:p w14:paraId="70F961A3">
            <w:pPr>
              <w:widowControl w:val="0"/>
              <w:adjustRightInd w:val="0"/>
              <w:spacing w:line="360" w:lineRule="auto"/>
              <w:jc w:val="center"/>
              <w:textAlignment w:val="baseline"/>
              <w:rPr>
                <w:rFonts w:hint="eastAsia" w:ascii="宋体" w:hAnsi="宋体" w:eastAsia="宋体" w:cs="宋体"/>
                <w:kern w:val="0"/>
                <w:sz w:val="24"/>
                <w:szCs w:val="24"/>
                <w:highlight w:val="none"/>
                <w:lang w:val="en-US" w:eastAsia="zh-CN" w:bidi="ar-SA"/>
              </w:rPr>
            </w:pPr>
            <w:r>
              <w:rPr>
                <w:rFonts w:hint="eastAsia" w:cs="宋体"/>
                <w:kern w:val="0"/>
                <w:szCs w:val="24"/>
                <w:highlight w:val="none"/>
              </w:rPr>
              <w:t>含税单价限价（元）</w:t>
            </w:r>
          </w:p>
        </w:tc>
        <w:tc>
          <w:tcPr>
            <w:tcW w:w="1150" w:type="dxa"/>
            <w:shd w:val="clear" w:color="auto" w:fill="auto"/>
            <w:vAlign w:val="center"/>
          </w:tcPr>
          <w:p w14:paraId="5A3372D1">
            <w:pPr>
              <w:widowControl w:val="0"/>
              <w:adjustRightInd w:val="0"/>
              <w:spacing w:line="360" w:lineRule="auto"/>
              <w:jc w:val="center"/>
              <w:textAlignment w:val="baseline"/>
              <w:rPr>
                <w:rFonts w:hint="eastAsia" w:ascii="宋体" w:hAnsi="宋体" w:eastAsia="宋体" w:cs="宋体"/>
                <w:kern w:val="0"/>
                <w:sz w:val="24"/>
                <w:szCs w:val="24"/>
                <w:highlight w:val="none"/>
                <w:lang w:val="en-US" w:eastAsia="zh-CN" w:bidi="ar-SA"/>
              </w:rPr>
            </w:pPr>
            <w:r>
              <w:rPr>
                <w:rFonts w:hint="eastAsia" w:cs="宋体"/>
                <w:kern w:val="0"/>
                <w:szCs w:val="24"/>
                <w:highlight w:val="none"/>
              </w:rPr>
              <w:t>含税单价报价（元）</w:t>
            </w:r>
          </w:p>
        </w:tc>
        <w:tc>
          <w:tcPr>
            <w:tcW w:w="1392" w:type="dxa"/>
            <w:shd w:val="clear" w:color="auto" w:fill="auto"/>
            <w:vAlign w:val="center"/>
          </w:tcPr>
          <w:p w14:paraId="7AFB1216">
            <w:pPr>
              <w:widowControl w:val="0"/>
              <w:adjustRightInd w:val="0"/>
              <w:spacing w:line="360" w:lineRule="auto"/>
              <w:jc w:val="center"/>
              <w:textAlignment w:val="baseline"/>
              <w:rPr>
                <w:rFonts w:hint="eastAsia" w:ascii="宋体" w:hAnsi="宋体" w:eastAsia="宋体" w:cs="宋体"/>
                <w:kern w:val="0"/>
                <w:sz w:val="24"/>
                <w:szCs w:val="24"/>
                <w:highlight w:val="none"/>
                <w:lang w:val="en-US" w:eastAsia="zh-CN" w:bidi="ar-SA"/>
              </w:rPr>
            </w:pPr>
            <w:r>
              <w:rPr>
                <w:rFonts w:hint="eastAsia" w:cs="宋体"/>
                <w:kern w:val="0"/>
                <w:szCs w:val="24"/>
                <w:highlight w:val="none"/>
              </w:rPr>
              <w:t>含税报价合计（元）</w:t>
            </w:r>
          </w:p>
        </w:tc>
        <w:tc>
          <w:tcPr>
            <w:tcW w:w="821" w:type="dxa"/>
            <w:vAlign w:val="center"/>
          </w:tcPr>
          <w:p w14:paraId="15685A49">
            <w:pPr>
              <w:widowControl w:val="0"/>
              <w:adjustRightInd w:val="0"/>
              <w:spacing w:line="360" w:lineRule="auto"/>
              <w:jc w:val="center"/>
              <w:textAlignment w:val="baseline"/>
              <w:rPr>
                <w:rFonts w:hint="eastAsia" w:ascii="宋体" w:hAnsi="宋体" w:eastAsia="宋体" w:cs="宋体"/>
                <w:kern w:val="0"/>
                <w:szCs w:val="24"/>
              </w:rPr>
            </w:pPr>
            <w:r>
              <w:rPr>
                <w:rFonts w:hint="eastAsia" w:ascii="宋体" w:hAnsi="宋体" w:eastAsia="宋体" w:cs="宋体"/>
                <w:kern w:val="0"/>
                <w:szCs w:val="24"/>
              </w:rPr>
              <w:t>备注</w:t>
            </w:r>
          </w:p>
        </w:tc>
      </w:tr>
      <w:tr w14:paraId="6ACC9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839" w:type="dxa"/>
            <w:vAlign w:val="center"/>
          </w:tcPr>
          <w:p w14:paraId="14FAF5FF">
            <w:pPr>
              <w:widowControl w:val="0"/>
              <w:adjustRightInd w:val="0"/>
              <w:spacing w:line="360" w:lineRule="auto"/>
              <w:jc w:val="center"/>
              <w:textAlignment w:val="baseline"/>
              <w:rPr>
                <w:rFonts w:hint="eastAsia" w:ascii="宋体" w:hAnsi="宋体" w:eastAsia="宋体" w:cs="宋体"/>
                <w:kern w:val="0"/>
                <w:szCs w:val="24"/>
              </w:rPr>
            </w:pPr>
            <w:r>
              <w:rPr>
                <w:rFonts w:hint="eastAsia" w:ascii="宋体" w:hAnsi="宋体" w:eastAsia="宋体" w:cs="宋体"/>
                <w:kern w:val="0"/>
                <w:szCs w:val="24"/>
              </w:rPr>
              <w:t>1</w:t>
            </w:r>
          </w:p>
        </w:tc>
        <w:tc>
          <w:tcPr>
            <w:tcW w:w="1672" w:type="dxa"/>
            <w:vAlign w:val="center"/>
          </w:tcPr>
          <w:p w14:paraId="04FA773D">
            <w:pPr>
              <w:adjustRightInd w:val="0"/>
              <w:jc w:val="center"/>
              <w:textAlignment w:val="center"/>
              <w:rPr>
                <w:rFonts w:hint="eastAsia" w:ascii="宋体" w:hAnsi="宋体" w:eastAsia="宋体" w:cs="宋体"/>
                <w:color w:val="000000"/>
                <w:kern w:val="0"/>
                <w:szCs w:val="18"/>
                <w:lang w:bidi="ar"/>
              </w:rPr>
            </w:pPr>
            <w:r>
              <w:rPr>
                <w:rFonts w:hint="eastAsia" w:ascii="宋体" w:hAnsi="宋体" w:eastAsia="宋体" w:cs="宋体"/>
                <w:lang w:val="en-US" w:eastAsia="zh-CN"/>
              </w:rPr>
              <w:t>小动物精准给药染毒检测系统</w:t>
            </w:r>
          </w:p>
        </w:tc>
        <w:tc>
          <w:tcPr>
            <w:tcW w:w="1334" w:type="dxa"/>
            <w:vAlign w:val="center"/>
          </w:tcPr>
          <w:p w14:paraId="4452F35E">
            <w:pPr>
              <w:adjustRightInd w:val="0"/>
              <w:jc w:val="center"/>
              <w:textAlignment w:val="center"/>
              <w:rPr>
                <w:rFonts w:hint="eastAsia" w:ascii="宋体" w:hAnsi="宋体" w:eastAsia="宋体" w:cs="宋体"/>
                <w:color w:val="000000"/>
                <w:kern w:val="0"/>
                <w:szCs w:val="18"/>
                <w:lang w:bidi="ar"/>
              </w:rPr>
            </w:pPr>
          </w:p>
        </w:tc>
        <w:tc>
          <w:tcPr>
            <w:tcW w:w="1212" w:type="dxa"/>
            <w:vAlign w:val="center"/>
          </w:tcPr>
          <w:p w14:paraId="4B435EB2">
            <w:pPr>
              <w:widowControl w:val="0"/>
              <w:adjustRightInd w:val="0"/>
              <w:spacing w:line="360" w:lineRule="auto"/>
              <w:jc w:val="center"/>
              <w:textAlignment w:val="baseline"/>
              <w:rPr>
                <w:rFonts w:hint="eastAsia" w:ascii="宋体" w:hAnsi="宋体" w:eastAsia="宋体" w:cs="宋体"/>
                <w:kern w:val="0"/>
                <w:szCs w:val="24"/>
              </w:rPr>
            </w:pPr>
          </w:p>
        </w:tc>
        <w:tc>
          <w:tcPr>
            <w:tcW w:w="2062" w:type="dxa"/>
            <w:vAlign w:val="center"/>
          </w:tcPr>
          <w:p w14:paraId="5ABFAF5E">
            <w:pPr>
              <w:widowControl w:val="0"/>
              <w:adjustRightInd w:val="0"/>
              <w:spacing w:line="360" w:lineRule="auto"/>
              <w:jc w:val="center"/>
              <w:textAlignment w:val="baseline"/>
              <w:rPr>
                <w:rFonts w:hint="eastAsia" w:ascii="宋体" w:hAnsi="宋体" w:eastAsia="宋体" w:cs="宋体"/>
                <w:kern w:val="0"/>
                <w:szCs w:val="24"/>
              </w:rPr>
            </w:pPr>
          </w:p>
        </w:tc>
        <w:tc>
          <w:tcPr>
            <w:tcW w:w="848" w:type="dxa"/>
          </w:tcPr>
          <w:p w14:paraId="035168F8">
            <w:pPr>
              <w:widowControl w:val="0"/>
              <w:adjustRightInd w:val="0"/>
              <w:spacing w:line="360" w:lineRule="auto"/>
              <w:jc w:val="center"/>
              <w:textAlignment w:val="baseline"/>
              <w:rPr>
                <w:rFonts w:hint="eastAsia" w:ascii="宋体" w:hAnsi="宋体" w:eastAsia="宋体" w:cs="宋体"/>
                <w:kern w:val="0"/>
                <w:szCs w:val="24"/>
              </w:rPr>
            </w:pPr>
          </w:p>
        </w:tc>
        <w:tc>
          <w:tcPr>
            <w:tcW w:w="848" w:type="dxa"/>
            <w:shd w:val="clear" w:color="auto" w:fill="auto"/>
            <w:vAlign w:val="center"/>
          </w:tcPr>
          <w:p w14:paraId="5F6BD36F">
            <w:pPr>
              <w:rPr>
                <w:rFonts w:hint="eastAsia" w:ascii="宋体" w:hAnsi="宋体" w:eastAsia="宋体" w:cs="宋体"/>
                <w:kern w:val="2"/>
                <w:sz w:val="24"/>
                <w:szCs w:val="22"/>
                <w:lang w:val="zh-CN" w:eastAsia="zh-CN" w:bidi="ar-SA"/>
              </w:rPr>
            </w:pPr>
            <w:r>
              <w:rPr>
                <w:rFonts w:hint="eastAsia" w:ascii="宋体" w:hAnsi="宋体" w:eastAsia="宋体" w:cs="宋体"/>
                <w:lang w:val="en-US" w:eastAsia="zh-CN"/>
              </w:rPr>
              <w:t>套</w:t>
            </w:r>
          </w:p>
        </w:tc>
        <w:tc>
          <w:tcPr>
            <w:tcW w:w="852" w:type="dxa"/>
            <w:shd w:val="clear" w:color="auto" w:fill="auto"/>
            <w:vAlign w:val="center"/>
          </w:tcPr>
          <w:p w14:paraId="4F9BAAE7">
            <w:pPr>
              <w:rPr>
                <w:rFonts w:hint="eastAsia" w:ascii="宋体" w:hAnsi="宋体" w:eastAsia="宋体" w:cs="宋体"/>
                <w:kern w:val="2"/>
                <w:sz w:val="24"/>
                <w:szCs w:val="22"/>
                <w:lang w:val="zh-CN" w:eastAsia="zh-CN" w:bidi="ar-SA"/>
              </w:rPr>
            </w:pPr>
            <w:r>
              <w:rPr>
                <w:rFonts w:hint="eastAsia" w:ascii="宋体" w:hAnsi="宋体" w:eastAsia="宋体" w:cs="宋体"/>
                <w:lang w:val="en-US" w:eastAsia="zh-CN"/>
              </w:rPr>
              <w:t>1</w:t>
            </w:r>
          </w:p>
        </w:tc>
        <w:tc>
          <w:tcPr>
            <w:tcW w:w="1185" w:type="dxa"/>
            <w:vAlign w:val="center"/>
          </w:tcPr>
          <w:p w14:paraId="0F277487">
            <w:pPr>
              <w:adjustRightInd w:val="0"/>
              <w:spacing w:line="360" w:lineRule="atLeast"/>
              <w:jc w:val="center"/>
              <w:textAlignment w:val="center"/>
              <w:rPr>
                <w:rFonts w:hint="eastAsia" w:ascii="宋体" w:hAnsi="宋体" w:eastAsia="宋体" w:cs="宋体"/>
                <w:szCs w:val="24"/>
              </w:rPr>
            </w:pPr>
            <w:r>
              <w:rPr>
                <w:rFonts w:hint="eastAsia" w:ascii="宋体" w:hAnsi="宋体" w:eastAsia="宋体" w:cs="宋体"/>
                <w:szCs w:val="24"/>
              </w:rPr>
              <w:t>1570000</w:t>
            </w:r>
          </w:p>
        </w:tc>
        <w:tc>
          <w:tcPr>
            <w:tcW w:w="1150" w:type="dxa"/>
            <w:vAlign w:val="center"/>
          </w:tcPr>
          <w:p w14:paraId="7547D8EB">
            <w:pPr>
              <w:widowControl w:val="0"/>
              <w:adjustRightInd w:val="0"/>
              <w:spacing w:line="360" w:lineRule="atLeast"/>
              <w:jc w:val="center"/>
              <w:textAlignment w:val="center"/>
              <w:rPr>
                <w:rFonts w:hint="eastAsia" w:ascii="宋体" w:hAnsi="宋体" w:eastAsia="宋体" w:cs="宋体"/>
                <w:color w:val="000000"/>
                <w:kern w:val="0"/>
                <w:szCs w:val="24"/>
                <w:lang w:bidi="ar"/>
              </w:rPr>
            </w:pPr>
          </w:p>
        </w:tc>
        <w:tc>
          <w:tcPr>
            <w:tcW w:w="1392" w:type="dxa"/>
            <w:vAlign w:val="center"/>
          </w:tcPr>
          <w:p w14:paraId="7298B6D2">
            <w:pPr>
              <w:widowControl w:val="0"/>
              <w:adjustRightInd w:val="0"/>
              <w:spacing w:line="360" w:lineRule="atLeast"/>
              <w:jc w:val="center"/>
              <w:textAlignment w:val="center"/>
              <w:rPr>
                <w:rFonts w:hint="eastAsia" w:ascii="宋体" w:hAnsi="宋体" w:eastAsia="宋体" w:cs="宋体"/>
                <w:color w:val="000000"/>
                <w:kern w:val="0"/>
                <w:szCs w:val="24"/>
                <w:lang w:bidi="ar"/>
              </w:rPr>
            </w:pPr>
          </w:p>
        </w:tc>
        <w:tc>
          <w:tcPr>
            <w:tcW w:w="821" w:type="dxa"/>
            <w:vAlign w:val="center"/>
          </w:tcPr>
          <w:p w14:paraId="33B332FE">
            <w:pPr>
              <w:widowControl w:val="0"/>
              <w:adjustRightInd w:val="0"/>
              <w:spacing w:line="360" w:lineRule="auto"/>
              <w:jc w:val="center"/>
              <w:textAlignment w:val="baseline"/>
              <w:rPr>
                <w:rFonts w:hint="eastAsia" w:ascii="宋体" w:hAnsi="宋体" w:eastAsia="宋体" w:cs="宋体"/>
                <w:kern w:val="0"/>
                <w:szCs w:val="24"/>
              </w:rPr>
            </w:pPr>
            <w:r>
              <w:rPr>
                <w:rFonts w:hint="eastAsia" w:ascii="宋体" w:hAnsi="宋体" w:eastAsia="宋体" w:cs="宋体"/>
                <w:lang w:val="zh-CN"/>
              </w:rPr>
              <w:t>国产</w:t>
            </w:r>
          </w:p>
        </w:tc>
      </w:tr>
      <w:tr w14:paraId="77F2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511" w:type="dxa"/>
            <w:gridSpan w:val="2"/>
            <w:vAlign w:val="center"/>
          </w:tcPr>
          <w:p w14:paraId="2A5697BC">
            <w:pPr>
              <w:widowControl w:val="0"/>
              <w:adjustRightInd w:val="0"/>
              <w:spacing w:line="360" w:lineRule="auto"/>
              <w:jc w:val="center"/>
              <w:textAlignment w:val="baseline"/>
              <w:rPr>
                <w:rFonts w:hint="eastAsia" w:ascii="宋体" w:hAnsi="宋体" w:eastAsia="宋体" w:cs="宋体"/>
                <w:b/>
                <w:kern w:val="0"/>
                <w:szCs w:val="24"/>
              </w:rPr>
            </w:pPr>
            <w:r>
              <w:rPr>
                <w:rFonts w:hint="eastAsia" w:ascii="宋体" w:hAnsi="宋体" w:eastAsia="宋体" w:cs="宋体"/>
                <w:b/>
                <w:kern w:val="0"/>
                <w:szCs w:val="24"/>
              </w:rPr>
              <w:t>总计：人民币（大写）</w:t>
            </w:r>
          </w:p>
        </w:tc>
        <w:tc>
          <w:tcPr>
            <w:tcW w:w="7156" w:type="dxa"/>
            <w:gridSpan w:val="6"/>
          </w:tcPr>
          <w:p w14:paraId="0730DA2C">
            <w:pPr>
              <w:widowControl w:val="0"/>
              <w:adjustRightInd w:val="0"/>
              <w:spacing w:line="360" w:lineRule="auto"/>
              <w:jc w:val="center"/>
              <w:textAlignment w:val="baseline"/>
              <w:rPr>
                <w:rFonts w:hint="eastAsia" w:ascii="宋体" w:hAnsi="宋体" w:eastAsia="宋体" w:cs="宋体"/>
                <w:b/>
                <w:kern w:val="0"/>
                <w:szCs w:val="24"/>
              </w:rPr>
            </w:pPr>
            <w:r>
              <w:rPr>
                <w:rFonts w:hint="eastAsia" w:ascii="宋体" w:hAnsi="宋体" w:eastAsia="宋体" w:cs="宋体"/>
                <w:b/>
                <w:kern w:val="0"/>
                <w:szCs w:val="24"/>
              </w:rPr>
              <w:t>　元</w:t>
            </w:r>
          </w:p>
        </w:tc>
        <w:tc>
          <w:tcPr>
            <w:tcW w:w="1185" w:type="dxa"/>
            <w:vAlign w:val="center"/>
          </w:tcPr>
          <w:p w14:paraId="16C39B00">
            <w:pPr>
              <w:widowControl w:val="0"/>
              <w:adjustRightInd w:val="0"/>
              <w:spacing w:line="360" w:lineRule="auto"/>
              <w:jc w:val="center"/>
              <w:textAlignment w:val="baseline"/>
              <w:rPr>
                <w:rFonts w:hint="eastAsia" w:ascii="宋体" w:hAnsi="宋体" w:eastAsia="宋体" w:cs="宋体"/>
                <w:b/>
                <w:kern w:val="0"/>
                <w:szCs w:val="24"/>
              </w:rPr>
            </w:pPr>
            <w:r>
              <w:rPr>
                <w:rFonts w:hint="eastAsia" w:ascii="宋体" w:hAnsi="宋体" w:eastAsia="宋体" w:cs="宋体"/>
                <w:b/>
                <w:kern w:val="0"/>
                <w:szCs w:val="24"/>
              </w:rPr>
              <w:t>小写：￥</w:t>
            </w:r>
          </w:p>
        </w:tc>
        <w:tc>
          <w:tcPr>
            <w:tcW w:w="3363" w:type="dxa"/>
            <w:gridSpan w:val="3"/>
            <w:vAlign w:val="center"/>
          </w:tcPr>
          <w:p w14:paraId="01CC4546">
            <w:pPr>
              <w:widowControl w:val="0"/>
              <w:adjustRightInd w:val="0"/>
              <w:spacing w:line="360" w:lineRule="auto"/>
              <w:jc w:val="center"/>
              <w:textAlignment w:val="baseline"/>
              <w:rPr>
                <w:rFonts w:hint="eastAsia" w:ascii="宋体" w:hAnsi="宋体" w:eastAsia="宋体" w:cs="宋体"/>
                <w:b/>
                <w:kern w:val="0"/>
                <w:szCs w:val="24"/>
              </w:rPr>
            </w:pPr>
            <w:r>
              <w:rPr>
                <w:rFonts w:hint="eastAsia" w:ascii="宋体" w:hAnsi="宋体" w:eastAsia="宋体" w:cs="宋体"/>
                <w:b/>
                <w:kern w:val="0"/>
                <w:szCs w:val="24"/>
              </w:rPr>
              <w:t>　元</w:t>
            </w:r>
          </w:p>
        </w:tc>
      </w:tr>
    </w:tbl>
    <w:p w14:paraId="101783AE">
      <w:pPr>
        <w:rPr>
          <w:rFonts w:hint="eastAsia" w:ascii="宋体" w:hAnsi="宋体" w:eastAsia="宋体" w:cs="宋体"/>
        </w:rPr>
      </w:pPr>
    </w:p>
    <w:p w14:paraId="299DB3E9">
      <w:pPr>
        <w:rPr>
          <w:rFonts w:hint="eastAsia" w:ascii="宋体" w:hAnsi="宋体" w:eastAsia="宋体" w:cs="宋体"/>
        </w:rPr>
      </w:pPr>
    </w:p>
    <w:p w14:paraId="5C72E95D">
      <w:pPr>
        <w:rPr>
          <w:rFonts w:hint="eastAsia" w:ascii="宋体" w:hAnsi="宋体" w:eastAsia="宋体" w:cs="宋体"/>
        </w:rPr>
      </w:pPr>
      <w:r>
        <w:rPr>
          <w:rFonts w:hint="eastAsia" w:ascii="宋体" w:hAnsi="宋体" w:eastAsia="宋体" w:cs="宋体"/>
        </w:rPr>
        <w:t>投标人名称</w:t>
      </w:r>
      <w:r>
        <w:rPr>
          <w:rFonts w:hint="eastAsia" w:ascii="宋体" w:hAnsi="宋体" w:eastAsia="宋体" w:cs="宋体"/>
          <w:szCs w:val="24"/>
        </w:rPr>
        <w:t>（</w:t>
      </w:r>
      <w:r>
        <w:rPr>
          <w:rFonts w:hint="eastAsia" w:ascii="宋体" w:hAnsi="宋体" w:eastAsia="宋体" w:cs="宋体"/>
          <w:kern w:val="0"/>
          <w:szCs w:val="24"/>
        </w:rPr>
        <w:t>公章</w:t>
      </w:r>
      <w:r>
        <w:rPr>
          <w:rFonts w:hint="eastAsia" w:ascii="宋体" w:hAnsi="宋体" w:eastAsia="宋体" w:cs="宋体"/>
          <w:kern w:val="0"/>
          <w:lang w:val="zh-CN"/>
        </w:rPr>
        <w:t>)</w:t>
      </w:r>
      <w:r>
        <w:rPr>
          <w:rFonts w:hint="eastAsia" w:ascii="宋体" w:hAnsi="宋体" w:eastAsia="宋体" w:cs="宋体"/>
        </w:rPr>
        <w:t>：</w:t>
      </w:r>
    </w:p>
    <w:p w14:paraId="4425DA01">
      <w:pPr>
        <w:rPr>
          <w:rFonts w:hint="eastAsia" w:ascii="宋体" w:hAnsi="宋体" w:eastAsia="宋体" w:cs="宋体"/>
        </w:rPr>
      </w:pPr>
      <w:r>
        <w:rPr>
          <w:rFonts w:hint="eastAsia" w:ascii="宋体" w:hAnsi="宋体" w:eastAsia="宋体" w:cs="宋体"/>
        </w:rPr>
        <w:t>日期：</w:t>
      </w:r>
    </w:p>
    <w:p w14:paraId="1680CDF0">
      <w:pPr>
        <w:rPr>
          <w:rFonts w:hint="eastAsia" w:ascii="宋体" w:hAnsi="宋体" w:eastAsia="宋体" w:cs="宋体"/>
        </w:rPr>
      </w:pPr>
    </w:p>
    <w:p w14:paraId="503135D0">
      <w:pPr>
        <w:rPr>
          <w:rFonts w:hint="eastAsia" w:ascii="宋体" w:hAnsi="宋体" w:eastAsia="宋体" w:cs="宋体"/>
        </w:rPr>
      </w:pPr>
      <w:r>
        <w:rPr>
          <w:rFonts w:hint="eastAsia" w:ascii="宋体" w:hAnsi="宋体" w:eastAsia="宋体" w:cs="宋体"/>
          <w:b/>
        </w:rPr>
        <w:t>注：</w:t>
      </w:r>
      <w:r>
        <w:rPr>
          <w:rFonts w:hint="eastAsia" w:ascii="宋体" w:hAnsi="宋体" w:eastAsia="宋体" w:cs="宋体"/>
        </w:rPr>
        <w:t>1.按照本表填写的总价填写到“开标一览表”中对应的“投标报价”栏中。</w:t>
      </w:r>
    </w:p>
    <w:p w14:paraId="0D318A0F">
      <w:pPr>
        <w:rPr>
          <w:rFonts w:hint="eastAsia" w:ascii="宋体" w:hAnsi="宋体" w:eastAsia="宋体" w:cs="宋体"/>
        </w:rPr>
      </w:pPr>
      <w:r>
        <w:rPr>
          <w:rFonts w:hint="eastAsia" w:ascii="宋体" w:hAnsi="宋体" w:eastAsia="宋体" w:cs="宋体"/>
        </w:rPr>
        <w:t>2.表中所列货物为对应本项目需求的全部货物及所需附件购置费、包装费、运输费、人工费、保险费、安装调试费、各种税费、资料费、售后服务费及完成项目应有的全部费用。如有漏项或缺项，投标人承担全部责任。</w:t>
      </w:r>
    </w:p>
    <w:p w14:paraId="272741DA">
      <w:pPr>
        <w:rPr>
          <w:rFonts w:hint="eastAsia" w:ascii="宋体" w:hAnsi="宋体" w:eastAsia="宋体" w:cs="宋体"/>
        </w:rPr>
      </w:pPr>
      <w:r>
        <w:rPr>
          <w:rFonts w:hint="eastAsia" w:ascii="宋体" w:hAnsi="宋体" w:eastAsia="宋体" w:cs="宋体"/>
        </w:rPr>
        <w:t>3.表中须明确列出所投产品的货物名称、生产厂家、</w:t>
      </w:r>
      <w:r>
        <w:rPr>
          <w:rFonts w:hint="eastAsia" w:ascii="宋体" w:hAnsi="宋体" w:eastAsia="宋体" w:cs="宋体"/>
          <w:bCs/>
        </w:rPr>
        <w:t>产地/国别、</w:t>
      </w:r>
      <w:r>
        <w:rPr>
          <w:rFonts w:hint="eastAsia" w:ascii="宋体" w:hAnsi="宋体" w:eastAsia="宋体" w:cs="宋体"/>
        </w:rPr>
        <w:t>品牌、规格型号、单价、数量、合价等，否则可能导致</w:t>
      </w:r>
      <w:r>
        <w:rPr>
          <w:rFonts w:hint="eastAsia" w:ascii="宋体" w:hAnsi="宋体" w:eastAsia="宋体" w:cs="宋体"/>
          <w:b/>
          <w:bCs/>
        </w:rPr>
        <w:t>响应无效</w:t>
      </w:r>
      <w:r>
        <w:rPr>
          <w:rFonts w:hint="eastAsia" w:ascii="宋体" w:hAnsi="宋体" w:eastAsia="宋体" w:cs="宋体"/>
        </w:rPr>
        <w:t>。</w:t>
      </w:r>
    </w:p>
    <w:p w14:paraId="2DE6AA02">
      <w:pPr>
        <w:rPr>
          <w:rFonts w:hint="eastAsia" w:ascii="宋体" w:hAnsi="宋体" w:eastAsia="宋体" w:cs="宋体"/>
          <w:lang w:bidi="ar"/>
        </w:rPr>
      </w:pPr>
      <w:r>
        <w:rPr>
          <w:rFonts w:hint="eastAsia" w:ascii="宋体" w:hAnsi="宋体" w:eastAsia="宋体" w:cs="宋体"/>
          <w:lang w:bidi="ar"/>
        </w:rPr>
        <w:br w:type="page"/>
      </w:r>
    </w:p>
    <w:p w14:paraId="43C7E73F">
      <w:pPr>
        <w:jc w:val="center"/>
        <w:rPr>
          <w:rFonts w:hint="eastAsia" w:ascii="宋体" w:hAnsi="宋体" w:eastAsia="宋体" w:cs="宋体"/>
          <w:color w:val="auto"/>
          <w:sz w:val="28"/>
          <w:szCs w:val="20"/>
          <w:highlight w:val="none"/>
        </w:rPr>
      </w:pPr>
      <w:r>
        <w:rPr>
          <w:rFonts w:hint="eastAsia" w:ascii="宋体" w:hAnsi="宋体" w:eastAsia="宋体" w:cs="宋体"/>
          <w:color w:val="auto"/>
          <w:sz w:val="28"/>
          <w:szCs w:val="20"/>
          <w:highlight w:val="none"/>
        </w:rPr>
        <w:t>投标明细报价表（2）</w:t>
      </w:r>
    </w:p>
    <w:tbl>
      <w:tblPr>
        <w:tblStyle w:val="31"/>
        <w:tblW w:w="15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1626"/>
        <w:gridCol w:w="3002"/>
        <w:gridCol w:w="1276"/>
        <w:gridCol w:w="1439"/>
        <w:gridCol w:w="2077"/>
        <w:gridCol w:w="804"/>
        <w:gridCol w:w="911"/>
        <w:gridCol w:w="1552"/>
        <w:gridCol w:w="1083"/>
        <w:gridCol w:w="804"/>
      </w:tblGrid>
      <w:tr w14:paraId="1630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59" w:type="dxa"/>
            <w:vAlign w:val="center"/>
          </w:tcPr>
          <w:p w14:paraId="4EE1A900">
            <w:pPr>
              <w:widowControl w:val="0"/>
              <w:adjustRightInd w:val="0"/>
              <w:spacing w:line="360" w:lineRule="auto"/>
              <w:jc w:val="center"/>
              <w:textAlignment w:val="baseline"/>
              <w:rPr>
                <w:rFonts w:hint="eastAsia" w:ascii="宋体" w:hAnsi="宋体" w:eastAsia="宋体" w:cs="宋体"/>
                <w:kern w:val="0"/>
                <w:szCs w:val="24"/>
              </w:rPr>
            </w:pPr>
            <w:r>
              <w:rPr>
                <w:rFonts w:hint="eastAsia" w:ascii="宋体" w:hAnsi="宋体" w:eastAsia="宋体" w:cs="宋体"/>
                <w:kern w:val="0"/>
                <w:szCs w:val="24"/>
              </w:rPr>
              <w:t>序号</w:t>
            </w:r>
          </w:p>
        </w:tc>
        <w:tc>
          <w:tcPr>
            <w:tcW w:w="1626" w:type="dxa"/>
            <w:vAlign w:val="center"/>
          </w:tcPr>
          <w:p w14:paraId="4A0750BC">
            <w:pPr>
              <w:widowControl w:val="0"/>
              <w:adjustRightInd w:val="0"/>
              <w:spacing w:line="360" w:lineRule="auto"/>
              <w:jc w:val="center"/>
              <w:textAlignment w:val="baseline"/>
              <w:rPr>
                <w:rFonts w:hint="eastAsia" w:ascii="宋体" w:hAnsi="宋体" w:eastAsia="宋体" w:cs="宋体"/>
                <w:kern w:val="0"/>
                <w:szCs w:val="24"/>
              </w:rPr>
            </w:pPr>
            <w:r>
              <w:rPr>
                <w:rFonts w:hint="eastAsia" w:ascii="宋体" w:hAnsi="宋体" w:eastAsia="宋体" w:cs="宋体"/>
                <w:kern w:val="0"/>
                <w:szCs w:val="24"/>
              </w:rPr>
              <w:t>货物总名称</w:t>
            </w:r>
          </w:p>
        </w:tc>
        <w:tc>
          <w:tcPr>
            <w:tcW w:w="3002" w:type="dxa"/>
            <w:vAlign w:val="center"/>
          </w:tcPr>
          <w:p w14:paraId="7BA0ECFA">
            <w:pPr>
              <w:widowControl w:val="0"/>
              <w:adjustRightInd w:val="0"/>
              <w:spacing w:line="360" w:lineRule="auto"/>
              <w:jc w:val="center"/>
              <w:textAlignment w:val="baseline"/>
              <w:rPr>
                <w:rFonts w:hint="eastAsia" w:ascii="宋体" w:hAnsi="宋体" w:eastAsia="宋体" w:cs="宋体"/>
                <w:kern w:val="0"/>
                <w:szCs w:val="24"/>
              </w:rPr>
            </w:pPr>
            <w:r>
              <w:rPr>
                <w:rFonts w:hint="eastAsia" w:ascii="宋体" w:hAnsi="宋体" w:eastAsia="宋体" w:cs="宋体"/>
                <w:kern w:val="0"/>
                <w:szCs w:val="24"/>
              </w:rPr>
              <w:t>分项货物名称</w:t>
            </w:r>
          </w:p>
        </w:tc>
        <w:tc>
          <w:tcPr>
            <w:tcW w:w="1276" w:type="dxa"/>
            <w:vAlign w:val="center"/>
          </w:tcPr>
          <w:p w14:paraId="1C325471">
            <w:pPr>
              <w:widowControl w:val="0"/>
              <w:adjustRightInd w:val="0"/>
              <w:spacing w:line="360" w:lineRule="auto"/>
              <w:jc w:val="center"/>
              <w:textAlignment w:val="baseline"/>
              <w:rPr>
                <w:rFonts w:hint="eastAsia" w:ascii="宋体" w:hAnsi="宋体" w:eastAsia="宋体" w:cs="宋体"/>
                <w:kern w:val="0"/>
                <w:szCs w:val="24"/>
              </w:rPr>
            </w:pPr>
            <w:r>
              <w:rPr>
                <w:rFonts w:hint="eastAsia" w:ascii="宋体" w:hAnsi="宋体" w:eastAsia="宋体" w:cs="宋体"/>
                <w:kern w:val="0"/>
                <w:szCs w:val="24"/>
              </w:rPr>
              <w:t>品牌</w:t>
            </w:r>
          </w:p>
        </w:tc>
        <w:tc>
          <w:tcPr>
            <w:tcW w:w="1439" w:type="dxa"/>
            <w:vAlign w:val="center"/>
          </w:tcPr>
          <w:p w14:paraId="7C8EFC67">
            <w:pPr>
              <w:widowControl w:val="0"/>
              <w:adjustRightInd w:val="0"/>
              <w:spacing w:line="360" w:lineRule="auto"/>
              <w:jc w:val="center"/>
              <w:textAlignment w:val="baseline"/>
              <w:rPr>
                <w:rFonts w:hint="eastAsia" w:ascii="宋体" w:hAnsi="宋体" w:eastAsia="宋体" w:cs="宋体"/>
                <w:kern w:val="0"/>
                <w:szCs w:val="24"/>
              </w:rPr>
            </w:pPr>
            <w:r>
              <w:rPr>
                <w:rFonts w:hint="eastAsia" w:ascii="宋体" w:hAnsi="宋体" w:eastAsia="宋体" w:cs="宋体"/>
                <w:kern w:val="0"/>
                <w:szCs w:val="24"/>
              </w:rPr>
              <w:t>规格型号</w:t>
            </w:r>
          </w:p>
        </w:tc>
        <w:tc>
          <w:tcPr>
            <w:tcW w:w="2077" w:type="dxa"/>
            <w:vAlign w:val="center"/>
          </w:tcPr>
          <w:p w14:paraId="375D6F17">
            <w:pPr>
              <w:widowControl w:val="0"/>
              <w:adjustRightInd w:val="0"/>
              <w:spacing w:line="360" w:lineRule="auto"/>
              <w:jc w:val="center"/>
              <w:textAlignment w:val="baseline"/>
              <w:rPr>
                <w:rFonts w:hint="eastAsia" w:ascii="宋体" w:hAnsi="宋体" w:eastAsia="宋体" w:cs="宋体"/>
                <w:kern w:val="0"/>
                <w:szCs w:val="24"/>
              </w:rPr>
            </w:pPr>
            <w:r>
              <w:rPr>
                <w:rFonts w:hint="eastAsia" w:ascii="宋体" w:hAnsi="宋体" w:eastAsia="宋体" w:cs="宋体"/>
                <w:kern w:val="0"/>
                <w:szCs w:val="24"/>
              </w:rPr>
              <w:t>生产厂家或产地</w:t>
            </w:r>
          </w:p>
        </w:tc>
        <w:tc>
          <w:tcPr>
            <w:tcW w:w="804" w:type="dxa"/>
            <w:vAlign w:val="center"/>
          </w:tcPr>
          <w:p w14:paraId="63E51BC5">
            <w:pPr>
              <w:widowControl w:val="0"/>
              <w:adjustRightInd w:val="0"/>
              <w:spacing w:line="360" w:lineRule="auto"/>
              <w:jc w:val="center"/>
              <w:textAlignment w:val="baseline"/>
              <w:rPr>
                <w:rFonts w:hint="eastAsia" w:ascii="宋体" w:hAnsi="宋体" w:eastAsia="宋体" w:cs="宋体"/>
                <w:kern w:val="0"/>
                <w:szCs w:val="24"/>
              </w:rPr>
            </w:pPr>
            <w:r>
              <w:rPr>
                <w:rFonts w:hint="eastAsia" w:ascii="宋体" w:hAnsi="宋体" w:eastAsia="宋体" w:cs="宋体"/>
                <w:kern w:val="0"/>
                <w:szCs w:val="24"/>
              </w:rPr>
              <w:t>单位</w:t>
            </w:r>
          </w:p>
        </w:tc>
        <w:tc>
          <w:tcPr>
            <w:tcW w:w="911" w:type="dxa"/>
            <w:vAlign w:val="center"/>
          </w:tcPr>
          <w:p w14:paraId="17F03893">
            <w:pPr>
              <w:widowControl w:val="0"/>
              <w:adjustRightInd w:val="0"/>
              <w:spacing w:line="360" w:lineRule="auto"/>
              <w:jc w:val="center"/>
              <w:textAlignment w:val="baseline"/>
              <w:rPr>
                <w:rFonts w:hint="eastAsia" w:ascii="宋体" w:hAnsi="宋体" w:eastAsia="宋体" w:cs="宋体"/>
                <w:kern w:val="0"/>
                <w:szCs w:val="24"/>
              </w:rPr>
            </w:pPr>
            <w:r>
              <w:rPr>
                <w:rFonts w:hint="eastAsia" w:ascii="宋体" w:hAnsi="宋体" w:eastAsia="宋体" w:cs="宋体"/>
                <w:kern w:val="0"/>
                <w:szCs w:val="24"/>
              </w:rPr>
              <w:t>数量</w:t>
            </w:r>
          </w:p>
        </w:tc>
        <w:tc>
          <w:tcPr>
            <w:tcW w:w="1552" w:type="dxa"/>
            <w:vAlign w:val="center"/>
          </w:tcPr>
          <w:p w14:paraId="57DD75A0">
            <w:pPr>
              <w:widowControl w:val="0"/>
              <w:adjustRightInd w:val="0"/>
              <w:spacing w:line="360" w:lineRule="auto"/>
              <w:jc w:val="center"/>
              <w:textAlignment w:val="baseline"/>
              <w:rPr>
                <w:rFonts w:hint="eastAsia" w:ascii="宋体" w:hAnsi="宋体" w:eastAsia="宋体" w:cs="宋体"/>
                <w:kern w:val="0"/>
                <w:szCs w:val="24"/>
                <w:highlight w:val="none"/>
              </w:rPr>
            </w:pPr>
            <w:r>
              <w:rPr>
                <w:rFonts w:hint="eastAsia" w:ascii="宋体" w:hAnsi="宋体" w:eastAsia="宋体" w:cs="宋体"/>
                <w:kern w:val="0"/>
                <w:szCs w:val="24"/>
                <w:highlight w:val="none"/>
              </w:rPr>
              <w:t>含税单价（元）</w:t>
            </w:r>
          </w:p>
        </w:tc>
        <w:tc>
          <w:tcPr>
            <w:tcW w:w="1083" w:type="dxa"/>
            <w:vAlign w:val="center"/>
          </w:tcPr>
          <w:p w14:paraId="30458E57">
            <w:pPr>
              <w:widowControl w:val="0"/>
              <w:adjustRightInd w:val="0"/>
              <w:spacing w:line="360" w:lineRule="auto"/>
              <w:jc w:val="center"/>
              <w:textAlignment w:val="baseline"/>
              <w:rPr>
                <w:rFonts w:hint="eastAsia" w:ascii="宋体" w:hAnsi="宋体" w:eastAsia="宋体" w:cs="宋体"/>
                <w:kern w:val="0"/>
                <w:szCs w:val="24"/>
                <w:highlight w:val="none"/>
              </w:rPr>
            </w:pPr>
            <w:r>
              <w:rPr>
                <w:rFonts w:hint="eastAsia" w:cs="宋体"/>
                <w:kern w:val="0"/>
                <w:szCs w:val="24"/>
                <w:highlight w:val="none"/>
              </w:rPr>
              <w:t>含税报价合计</w:t>
            </w:r>
            <w:r>
              <w:rPr>
                <w:rFonts w:hint="eastAsia" w:ascii="宋体" w:hAnsi="宋体" w:eastAsia="宋体" w:cs="宋体"/>
                <w:kern w:val="0"/>
                <w:szCs w:val="24"/>
                <w:highlight w:val="none"/>
              </w:rPr>
              <w:t>（元）</w:t>
            </w:r>
          </w:p>
        </w:tc>
        <w:tc>
          <w:tcPr>
            <w:tcW w:w="804" w:type="dxa"/>
            <w:vAlign w:val="center"/>
          </w:tcPr>
          <w:p w14:paraId="351B2700">
            <w:pPr>
              <w:widowControl w:val="0"/>
              <w:adjustRightInd w:val="0"/>
              <w:spacing w:line="360" w:lineRule="auto"/>
              <w:jc w:val="center"/>
              <w:textAlignment w:val="baseline"/>
              <w:rPr>
                <w:rFonts w:hint="eastAsia" w:ascii="宋体" w:hAnsi="宋体" w:eastAsia="宋体" w:cs="宋体"/>
                <w:kern w:val="0"/>
                <w:szCs w:val="24"/>
              </w:rPr>
            </w:pPr>
            <w:r>
              <w:rPr>
                <w:rFonts w:hint="eastAsia" w:ascii="宋体" w:hAnsi="宋体" w:eastAsia="宋体" w:cs="宋体"/>
                <w:kern w:val="0"/>
                <w:szCs w:val="24"/>
              </w:rPr>
              <w:t>备注</w:t>
            </w:r>
          </w:p>
        </w:tc>
      </w:tr>
      <w:tr w14:paraId="46236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9" w:type="dxa"/>
            <w:shd w:val="clear"/>
            <w:vAlign w:val="center"/>
          </w:tcPr>
          <w:p w14:paraId="432FD867">
            <w:pPr>
              <w:widowControl w:val="0"/>
              <w:adjustRightInd w:val="0"/>
              <w:spacing w:line="360" w:lineRule="auto"/>
              <w:jc w:val="center"/>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Cs w:val="24"/>
              </w:rPr>
              <w:t>1.1</w:t>
            </w:r>
          </w:p>
        </w:tc>
        <w:tc>
          <w:tcPr>
            <w:tcW w:w="1626" w:type="dxa"/>
            <w:vMerge w:val="restart"/>
            <w:vAlign w:val="center"/>
          </w:tcPr>
          <w:p w14:paraId="470F0160">
            <w:pPr>
              <w:widowControl w:val="0"/>
              <w:adjustRightInd w:val="0"/>
              <w:spacing w:line="360" w:lineRule="atLeast"/>
              <w:jc w:val="center"/>
              <w:textAlignment w:val="center"/>
              <w:rPr>
                <w:rFonts w:hint="eastAsia" w:ascii="宋体" w:hAnsi="宋体" w:eastAsia="宋体" w:cs="宋体"/>
                <w:color w:val="000000"/>
                <w:kern w:val="0"/>
                <w:szCs w:val="24"/>
                <w:lang w:bidi="ar"/>
              </w:rPr>
            </w:pPr>
            <w:r>
              <w:rPr>
                <w:rFonts w:hint="eastAsia" w:ascii="宋体" w:hAnsi="宋体" w:eastAsia="宋体" w:cs="宋体"/>
                <w:color w:val="000000"/>
                <w:kern w:val="0"/>
                <w:szCs w:val="24"/>
                <w:lang w:val="en-US" w:eastAsia="zh-CN" w:bidi="ar"/>
              </w:rPr>
              <w:t>小动物精准给药染毒检测系统</w:t>
            </w:r>
          </w:p>
        </w:tc>
        <w:tc>
          <w:tcPr>
            <w:tcW w:w="3002" w:type="dxa"/>
            <w:vAlign w:val="center"/>
          </w:tcPr>
          <w:p w14:paraId="5BCC920F">
            <w:pPr>
              <w:pageBreakBefore w:val="0"/>
              <w:kinsoku/>
              <w:wordWrap/>
              <w:overflowPunct/>
              <w:topLinePunct w:val="0"/>
              <w:bidi w:val="0"/>
              <w:spacing w:line="460" w:lineRule="exact"/>
              <w:jc w:val="center"/>
              <w:rPr>
                <w:rFonts w:hint="eastAsia" w:ascii="宋体" w:hAnsi="宋体" w:eastAsia="宋体" w:cs="宋体"/>
                <w:color w:val="0000FF"/>
                <w:kern w:val="0"/>
                <w:szCs w:val="24"/>
                <w:lang w:val="en-US" w:eastAsia="ko-KR" w:bidi="ar"/>
              </w:rPr>
            </w:pPr>
            <w:r>
              <w:rPr>
                <w:rFonts w:hint="eastAsia" w:ascii="宋体" w:hAnsi="宋体" w:eastAsia="宋体" w:cs="宋体"/>
                <w:color w:val="0000FF"/>
                <w:sz w:val="24"/>
                <w:szCs w:val="24"/>
                <w:highlight w:val="none"/>
                <w:lang w:val="zh-TW" w:eastAsia="zh-CN"/>
              </w:rPr>
              <w:t>小动物精准给药染毒检测系统主机</w:t>
            </w:r>
          </w:p>
        </w:tc>
        <w:tc>
          <w:tcPr>
            <w:tcW w:w="1276" w:type="dxa"/>
            <w:vAlign w:val="center"/>
          </w:tcPr>
          <w:p w14:paraId="3D39D6F0">
            <w:pPr>
              <w:widowControl w:val="0"/>
              <w:adjustRightInd w:val="0"/>
              <w:spacing w:line="360" w:lineRule="auto"/>
              <w:jc w:val="center"/>
              <w:textAlignment w:val="baseline"/>
              <w:rPr>
                <w:rFonts w:hint="eastAsia" w:ascii="宋体" w:hAnsi="宋体" w:eastAsia="宋体" w:cs="宋体"/>
                <w:color w:val="0000FF"/>
                <w:kern w:val="0"/>
                <w:szCs w:val="24"/>
              </w:rPr>
            </w:pPr>
          </w:p>
        </w:tc>
        <w:tc>
          <w:tcPr>
            <w:tcW w:w="1439" w:type="dxa"/>
            <w:vAlign w:val="center"/>
          </w:tcPr>
          <w:p w14:paraId="74B68A90">
            <w:pPr>
              <w:widowControl w:val="0"/>
              <w:adjustRightInd w:val="0"/>
              <w:spacing w:line="360" w:lineRule="auto"/>
              <w:jc w:val="center"/>
              <w:textAlignment w:val="baseline"/>
              <w:rPr>
                <w:rFonts w:hint="eastAsia" w:ascii="宋体" w:hAnsi="宋体" w:eastAsia="宋体" w:cs="宋体"/>
                <w:color w:val="0000FF"/>
                <w:kern w:val="0"/>
                <w:szCs w:val="24"/>
              </w:rPr>
            </w:pPr>
          </w:p>
        </w:tc>
        <w:tc>
          <w:tcPr>
            <w:tcW w:w="2077" w:type="dxa"/>
            <w:shd w:val="clear"/>
            <w:vAlign w:val="center"/>
          </w:tcPr>
          <w:p w14:paraId="2A744DA0">
            <w:pPr>
              <w:pageBreakBefore w:val="0"/>
              <w:kinsoku/>
              <w:wordWrap/>
              <w:overflowPunct/>
              <w:topLinePunct w:val="0"/>
              <w:bidi w:val="0"/>
              <w:spacing w:line="460" w:lineRule="exact"/>
              <w:jc w:val="center"/>
              <w:rPr>
                <w:rFonts w:hint="eastAsia" w:ascii="宋体" w:hAnsi="宋体" w:eastAsia="宋体" w:cs="宋体"/>
                <w:color w:val="0000FF"/>
                <w:kern w:val="2"/>
                <w:sz w:val="24"/>
                <w:szCs w:val="24"/>
                <w:lang w:val="en-US" w:eastAsia="zh-CN" w:bidi="ar-SA"/>
              </w:rPr>
            </w:pPr>
          </w:p>
        </w:tc>
        <w:tc>
          <w:tcPr>
            <w:tcW w:w="804" w:type="dxa"/>
            <w:vAlign w:val="center"/>
          </w:tcPr>
          <w:p w14:paraId="6133D45D">
            <w:pPr>
              <w:widowControl w:val="0"/>
              <w:adjustRightInd w:val="0"/>
              <w:spacing w:line="360" w:lineRule="atLeast"/>
              <w:jc w:val="center"/>
              <w:textAlignment w:val="center"/>
              <w:rPr>
                <w:rFonts w:hint="default" w:ascii="宋体" w:hAnsi="宋体" w:eastAsia="宋体" w:cs="宋体"/>
                <w:color w:val="0000FF"/>
                <w:kern w:val="0"/>
                <w:szCs w:val="24"/>
                <w:lang w:val="en-US" w:eastAsia="zh-CN" w:bidi="ar"/>
              </w:rPr>
            </w:pPr>
            <w:r>
              <w:rPr>
                <w:rFonts w:hint="eastAsia" w:cs="宋体"/>
                <w:color w:val="0000FF"/>
                <w:kern w:val="0"/>
                <w:szCs w:val="24"/>
                <w:lang w:val="en-US" w:eastAsia="zh-CN" w:bidi="ar"/>
              </w:rPr>
              <w:t>套</w:t>
            </w:r>
          </w:p>
        </w:tc>
        <w:tc>
          <w:tcPr>
            <w:tcW w:w="911" w:type="dxa"/>
            <w:shd w:val="clear" w:color="auto" w:fill="auto"/>
            <w:vAlign w:val="center"/>
          </w:tcPr>
          <w:p w14:paraId="4BD9D801">
            <w:pPr>
              <w:widowControl w:val="0"/>
              <w:adjustRightInd w:val="0"/>
              <w:spacing w:line="360" w:lineRule="atLeast"/>
              <w:jc w:val="center"/>
              <w:textAlignment w:val="center"/>
              <w:rPr>
                <w:rFonts w:hint="eastAsia" w:ascii="宋体" w:hAnsi="宋体" w:eastAsia="宋体" w:cs="宋体"/>
                <w:color w:val="0000FF"/>
                <w:kern w:val="0"/>
                <w:szCs w:val="24"/>
                <w:lang w:val="en-US" w:eastAsia="zh-CN" w:bidi="ar"/>
              </w:rPr>
            </w:pPr>
            <w:r>
              <w:rPr>
                <w:rFonts w:hint="eastAsia" w:cs="宋体"/>
                <w:color w:val="0000FF"/>
                <w:kern w:val="0"/>
                <w:szCs w:val="24"/>
                <w:lang w:val="en-US" w:eastAsia="zh-CN" w:bidi="ar"/>
              </w:rPr>
              <w:t>1</w:t>
            </w:r>
          </w:p>
        </w:tc>
        <w:tc>
          <w:tcPr>
            <w:tcW w:w="1552" w:type="dxa"/>
            <w:vAlign w:val="center"/>
          </w:tcPr>
          <w:p w14:paraId="2FBAA9A4">
            <w:pPr>
              <w:widowControl w:val="0"/>
              <w:adjustRightInd w:val="0"/>
              <w:spacing w:line="360" w:lineRule="auto"/>
              <w:jc w:val="center"/>
              <w:textAlignment w:val="baseline"/>
              <w:rPr>
                <w:rFonts w:hint="eastAsia" w:ascii="宋体" w:hAnsi="宋体" w:eastAsia="宋体" w:cs="宋体"/>
                <w:kern w:val="0"/>
                <w:szCs w:val="24"/>
              </w:rPr>
            </w:pPr>
          </w:p>
        </w:tc>
        <w:tc>
          <w:tcPr>
            <w:tcW w:w="1083" w:type="dxa"/>
            <w:vAlign w:val="center"/>
          </w:tcPr>
          <w:p w14:paraId="35F396CA">
            <w:pPr>
              <w:widowControl w:val="0"/>
              <w:adjustRightInd w:val="0"/>
              <w:spacing w:line="360" w:lineRule="auto"/>
              <w:jc w:val="center"/>
              <w:textAlignment w:val="baseline"/>
              <w:rPr>
                <w:rFonts w:hint="eastAsia" w:ascii="宋体" w:hAnsi="宋体" w:eastAsia="宋体" w:cs="宋体"/>
                <w:kern w:val="0"/>
                <w:szCs w:val="24"/>
              </w:rPr>
            </w:pPr>
          </w:p>
        </w:tc>
        <w:tc>
          <w:tcPr>
            <w:tcW w:w="804" w:type="dxa"/>
            <w:vAlign w:val="center"/>
          </w:tcPr>
          <w:p w14:paraId="35D03487">
            <w:pPr>
              <w:widowControl w:val="0"/>
              <w:adjustRightInd w:val="0"/>
              <w:spacing w:line="360" w:lineRule="auto"/>
              <w:jc w:val="center"/>
              <w:textAlignment w:val="baseline"/>
              <w:rPr>
                <w:rFonts w:hint="eastAsia" w:ascii="宋体" w:hAnsi="宋体" w:eastAsia="宋体" w:cs="宋体"/>
                <w:kern w:val="0"/>
                <w:szCs w:val="24"/>
              </w:rPr>
            </w:pPr>
          </w:p>
        </w:tc>
      </w:tr>
      <w:tr w14:paraId="162AE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9" w:type="dxa"/>
            <w:shd w:val="clear"/>
            <w:vAlign w:val="center"/>
          </w:tcPr>
          <w:p w14:paraId="3A6FE997">
            <w:pPr>
              <w:widowControl w:val="0"/>
              <w:adjustRightInd w:val="0"/>
              <w:spacing w:line="360" w:lineRule="auto"/>
              <w:jc w:val="center"/>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Cs w:val="24"/>
              </w:rPr>
              <w:t>1.2</w:t>
            </w:r>
          </w:p>
        </w:tc>
        <w:tc>
          <w:tcPr>
            <w:tcW w:w="1626" w:type="dxa"/>
            <w:vMerge w:val="continue"/>
            <w:tcBorders/>
            <w:vAlign w:val="center"/>
          </w:tcPr>
          <w:p w14:paraId="0453E2BC">
            <w:pPr>
              <w:widowControl w:val="0"/>
              <w:adjustRightInd w:val="0"/>
              <w:spacing w:line="360" w:lineRule="atLeast"/>
              <w:jc w:val="center"/>
              <w:textAlignment w:val="center"/>
              <w:rPr>
                <w:rFonts w:hint="eastAsia" w:ascii="宋体" w:hAnsi="宋体" w:eastAsia="宋体" w:cs="宋体"/>
                <w:color w:val="000000"/>
                <w:kern w:val="0"/>
                <w:szCs w:val="24"/>
                <w:lang w:bidi="ar"/>
              </w:rPr>
            </w:pPr>
          </w:p>
        </w:tc>
        <w:tc>
          <w:tcPr>
            <w:tcW w:w="3002" w:type="dxa"/>
            <w:vAlign w:val="center"/>
          </w:tcPr>
          <w:p w14:paraId="1F7D15A5">
            <w:pPr>
              <w:pageBreakBefore w:val="0"/>
              <w:kinsoku/>
              <w:wordWrap/>
              <w:overflowPunct/>
              <w:topLinePunct w:val="0"/>
              <w:bidi w:val="0"/>
              <w:spacing w:line="460" w:lineRule="exact"/>
              <w:jc w:val="center"/>
              <w:rPr>
                <w:rFonts w:hint="eastAsia" w:ascii="宋体" w:hAnsi="宋体" w:eastAsia="宋体" w:cs="宋体"/>
                <w:color w:val="0000FF"/>
                <w:kern w:val="0"/>
                <w:szCs w:val="24"/>
                <w:lang w:val="en-US" w:eastAsia="ko-KR" w:bidi="ar"/>
              </w:rPr>
            </w:pPr>
            <w:r>
              <w:rPr>
                <w:rFonts w:hint="eastAsia" w:ascii="宋体" w:hAnsi="宋体" w:eastAsia="宋体" w:cs="宋体"/>
                <w:color w:val="auto"/>
                <w:sz w:val="24"/>
                <w:szCs w:val="24"/>
                <w:highlight w:val="none"/>
                <w:lang w:val="zh-TW" w:eastAsia="zh-CN"/>
              </w:rPr>
              <w:t>暴露塔</w:t>
            </w:r>
          </w:p>
        </w:tc>
        <w:tc>
          <w:tcPr>
            <w:tcW w:w="1276" w:type="dxa"/>
            <w:vAlign w:val="center"/>
          </w:tcPr>
          <w:p w14:paraId="1656FEB5">
            <w:pPr>
              <w:widowControl w:val="0"/>
              <w:adjustRightInd w:val="0"/>
              <w:spacing w:line="360" w:lineRule="auto"/>
              <w:jc w:val="center"/>
              <w:textAlignment w:val="baseline"/>
              <w:rPr>
                <w:rFonts w:hint="eastAsia" w:ascii="宋体" w:hAnsi="宋体" w:eastAsia="宋体" w:cs="宋体"/>
                <w:kern w:val="0"/>
                <w:szCs w:val="24"/>
              </w:rPr>
            </w:pPr>
          </w:p>
        </w:tc>
        <w:tc>
          <w:tcPr>
            <w:tcW w:w="1439" w:type="dxa"/>
            <w:vAlign w:val="center"/>
          </w:tcPr>
          <w:p w14:paraId="2C135C55">
            <w:pPr>
              <w:widowControl w:val="0"/>
              <w:adjustRightInd w:val="0"/>
              <w:spacing w:line="360" w:lineRule="auto"/>
              <w:jc w:val="center"/>
              <w:textAlignment w:val="baseline"/>
              <w:rPr>
                <w:rFonts w:hint="eastAsia" w:ascii="宋体" w:hAnsi="宋体" w:eastAsia="宋体" w:cs="宋体"/>
                <w:kern w:val="0"/>
                <w:szCs w:val="24"/>
              </w:rPr>
            </w:pPr>
          </w:p>
        </w:tc>
        <w:tc>
          <w:tcPr>
            <w:tcW w:w="2077" w:type="dxa"/>
            <w:shd w:val="clear"/>
            <w:vAlign w:val="center"/>
          </w:tcPr>
          <w:p w14:paraId="70B6E75F">
            <w:pPr>
              <w:pageBreakBefore w:val="0"/>
              <w:kinsoku/>
              <w:wordWrap/>
              <w:overflowPunct/>
              <w:topLinePunct w:val="0"/>
              <w:bidi w:val="0"/>
              <w:spacing w:line="460" w:lineRule="exact"/>
              <w:jc w:val="center"/>
              <w:rPr>
                <w:rFonts w:hint="eastAsia" w:ascii="宋体" w:hAnsi="宋体" w:eastAsia="宋体" w:cs="宋体"/>
                <w:kern w:val="2"/>
                <w:sz w:val="24"/>
                <w:szCs w:val="24"/>
                <w:lang w:val="en-US" w:eastAsia="zh-CN" w:bidi="ar-SA"/>
              </w:rPr>
            </w:pPr>
          </w:p>
        </w:tc>
        <w:tc>
          <w:tcPr>
            <w:tcW w:w="804" w:type="dxa"/>
            <w:vAlign w:val="center"/>
          </w:tcPr>
          <w:p w14:paraId="2A06DB54">
            <w:pPr>
              <w:widowControl w:val="0"/>
              <w:adjustRightInd w:val="0"/>
              <w:spacing w:line="360" w:lineRule="atLeast"/>
              <w:jc w:val="center"/>
              <w:textAlignment w:val="center"/>
              <w:rPr>
                <w:rFonts w:hint="eastAsia" w:ascii="宋体" w:hAnsi="宋体" w:eastAsia="宋体" w:cs="宋体"/>
                <w:color w:val="000000"/>
                <w:kern w:val="0"/>
                <w:szCs w:val="24"/>
                <w:lang w:val="en-US" w:eastAsia="zh-CN" w:bidi="ar"/>
              </w:rPr>
            </w:pPr>
            <w:r>
              <w:rPr>
                <w:rFonts w:hint="eastAsia" w:ascii="宋体" w:hAnsi="宋体" w:eastAsia="宋体" w:cs="宋体"/>
                <w:color w:val="000000"/>
                <w:kern w:val="0"/>
                <w:szCs w:val="24"/>
                <w:lang w:val="en-US" w:eastAsia="zh-CN" w:bidi="ar"/>
              </w:rPr>
              <w:t>层</w:t>
            </w:r>
          </w:p>
        </w:tc>
        <w:tc>
          <w:tcPr>
            <w:tcW w:w="911" w:type="dxa"/>
            <w:shd w:val="clear" w:color="auto" w:fill="auto"/>
            <w:vAlign w:val="center"/>
          </w:tcPr>
          <w:p w14:paraId="268F28D4">
            <w:pPr>
              <w:widowControl w:val="0"/>
              <w:adjustRightInd w:val="0"/>
              <w:spacing w:line="360" w:lineRule="atLeast"/>
              <w:jc w:val="center"/>
              <w:textAlignment w:val="center"/>
              <w:rPr>
                <w:rFonts w:hint="eastAsia" w:ascii="宋体" w:hAnsi="宋体" w:eastAsia="宋体" w:cs="宋体"/>
                <w:color w:val="000000"/>
                <w:kern w:val="0"/>
                <w:szCs w:val="24"/>
                <w:lang w:val="en-US" w:eastAsia="zh-CN" w:bidi="ar"/>
              </w:rPr>
            </w:pPr>
            <w:r>
              <w:rPr>
                <w:rFonts w:hint="eastAsia" w:ascii="宋体" w:hAnsi="宋体" w:eastAsia="宋体" w:cs="宋体"/>
                <w:color w:val="000000"/>
                <w:kern w:val="0"/>
                <w:szCs w:val="24"/>
                <w:lang w:val="en-US" w:eastAsia="zh-CN" w:bidi="ar"/>
              </w:rPr>
              <w:t>3</w:t>
            </w:r>
          </w:p>
        </w:tc>
        <w:tc>
          <w:tcPr>
            <w:tcW w:w="1552" w:type="dxa"/>
            <w:vAlign w:val="center"/>
          </w:tcPr>
          <w:p w14:paraId="2D08F326">
            <w:pPr>
              <w:widowControl w:val="0"/>
              <w:adjustRightInd w:val="0"/>
              <w:spacing w:line="360" w:lineRule="auto"/>
              <w:jc w:val="center"/>
              <w:textAlignment w:val="baseline"/>
              <w:rPr>
                <w:rFonts w:hint="eastAsia" w:ascii="宋体" w:hAnsi="宋体" w:eastAsia="宋体" w:cs="宋体"/>
                <w:kern w:val="0"/>
                <w:szCs w:val="24"/>
              </w:rPr>
            </w:pPr>
          </w:p>
        </w:tc>
        <w:tc>
          <w:tcPr>
            <w:tcW w:w="1083" w:type="dxa"/>
            <w:vAlign w:val="center"/>
          </w:tcPr>
          <w:p w14:paraId="5EFC46CA">
            <w:pPr>
              <w:widowControl w:val="0"/>
              <w:adjustRightInd w:val="0"/>
              <w:spacing w:line="360" w:lineRule="auto"/>
              <w:jc w:val="center"/>
              <w:textAlignment w:val="baseline"/>
              <w:rPr>
                <w:rFonts w:hint="eastAsia" w:ascii="宋体" w:hAnsi="宋体" w:eastAsia="宋体" w:cs="宋体"/>
                <w:kern w:val="0"/>
                <w:szCs w:val="24"/>
              </w:rPr>
            </w:pPr>
          </w:p>
        </w:tc>
        <w:tc>
          <w:tcPr>
            <w:tcW w:w="804" w:type="dxa"/>
            <w:vAlign w:val="center"/>
          </w:tcPr>
          <w:p w14:paraId="67DA1829">
            <w:pPr>
              <w:widowControl w:val="0"/>
              <w:adjustRightInd w:val="0"/>
              <w:spacing w:line="360" w:lineRule="auto"/>
              <w:jc w:val="center"/>
              <w:textAlignment w:val="baseline"/>
              <w:rPr>
                <w:rFonts w:hint="eastAsia" w:ascii="宋体" w:hAnsi="宋体" w:eastAsia="宋体" w:cs="宋体"/>
                <w:kern w:val="0"/>
                <w:szCs w:val="24"/>
              </w:rPr>
            </w:pPr>
          </w:p>
        </w:tc>
      </w:tr>
      <w:tr w14:paraId="645D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59" w:type="dxa"/>
            <w:shd w:val="clear"/>
            <w:vAlign w:val="center"/>
          </w:tcPr>
          <w:p w14:paraId="314E33E9">
            <w:pPr>
              <w:widowControl w:val="0"/>
              <w:adjustRightInd w:val="0"/>
              <w:spacing w:line="360" w:lineRule="auto"/>
              <w:jc w:val="center"/>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Cs w:val="24"/>
              </w:rPr>
              <w:t>1.3</w:t>
            </w:r>
          </w:p>
        </w:tc>
        <w:tc>
          <w:tcPr>
            <w:tcW w:w="1626" w:type="dxa"/>
            <w:vMerge w:val="continue"/>
            <w:tcBorders/>
            <w:vAlign w:val="center"/>
          </w:tcPr>
          <w:p w14:paraId="3F0F5208">
            <w:pPr>
              <w:widowControl w:val="0"/>
              <w:adjustRightInd w:val="0"/>
              <w:spacing w:line="360" w:lineRule="atLeast"/>
              <w:jc w:val="center"/>
              <w:textAlignment w:val="center"/>
              <w:rPr>
                <w:rFonts w:hint="eastAsia" w:ascii="宋体" w:hAnsi="宋体" w:eastAsia="宋体" w:cs="宋体"/>
                <w:color w:val="000000"/>
                <w:kern w:val="0"/>
                <w:szCs w:val="24"/>
                <w:lang w:bidi="ar"/>
              </w:rPr>
            </w:pPr>
          </w:p>
        </w:tc>
        <w:tc>
          <w:tcPr>
            <w:tcW w:w="3002" w:type="dxa"/>
            <w:vAlign w:val="center"/>
          </w:tcPr>
          <w:p w14:paraId="381E781F">
            <w:pPr>
              <w:keepNext w:val="0"/>
              <w:keepLines w:val="0"/>
              <w:pageBreakBefore w:val="0"/>
              <w:widowControl/>
              <w:suppressLineNumbers w:val="0"/>
              <w:kinsoku/>
              <w:wordWrap/>
              <w:overflowPunct/>
              <w:topLinePunct w:val="0"/>
              <w:bidi w:val="0"/>
              <w:snapToGrid w:val="0"/>
              <w:spacing w:line="460" w:lineRule="exact"/>
              <w:ind w:left="0" w:leftChars="0" w:right="0" w:rightChars="0" w:firstLine="0" w:firstLineChars="0"/>
              <w:jc w:val="center"/>
              <w:textAlignment w:val="center"/>
              <w:rPr>
                <w:rFonts w:hint="eastAsia" w:ascii="宋体" w:hAnsi="宋体" w:eastAsia="宋体" w:cs="宋体"/>
                <w:color w:val="0000FF"/>
                <w:kern w:val="0"/>
                <w:szCs w:val="24"/>
                <w:lang w:val="en-US" w:eastAsia="zh-CN" w:bidi="ar"/>
              </w:rPr>
            </w:pPr>
            <w:r>
              <w:rPr>
                <w:rFonts w:hint="eastAsia" w:ascii="宋体" w:hAnsi="宋体" w:eastAsia="宋体" w:cs="宋体"/>
                <w:color w:val="auto"/>
                <w:sz w:val="24"/>
                <w:szCs w:val="24"/>
                <w:highlight w:val="none"/>
                <w:lang w:val="zh-TW" w:eastAsia="zh-CN"/>
              </w:rPr>
              <w:t>暴露腔（大鼠）</w:t>
            </w:r>
          </w:p>
        </w:tc>
        <w:tc>
          <w:tcPr>
            <w:tcW w:w="1276" w:type="dxa"/>
            <w:vAlign w:val="center"/>
          </w:tcPr>
          <w:p w14:paraId="4ECBC478">
            <w:pPr>
              <w:widowControl w:val="0"/>
              <w:adjustRightInd w:val="0"/>
              <w:spacing w:line="360" w:lineRule="auto"/>
              <w:jc w:val="center"/>
              <w:textAlignment w:val="baseline"/>
              <w:rPr>
                <w:rFonts w:hint="eastAsia" w:ascii="宋体" w:hAnsi="宋体" w:eastAsia="宋体" w:cs="宋体"/>
                <w:kern w:val="0"/>
                <w:szCs w:val="24"/>
              </w:rPr>
            </w:pPr>
          </w:p>
        </w:tc>
        <w:tc>
          <w:tcPr>
            <w:tcW w:w="1439" w:type="dxa"/>
            <w:vAlign w:val="center"/>
          </w:tcPr>
          <w:p w14:paraId="432C9D0A">
            <w:pPr>
              <w:widowControl w:val="0"/>
              <w:adjustRightInd w:val="0"/>
              <w:spacing w:line="360" w:lineRule="auto"/>
              <w:jc w:val="center"/>
              <w:textAlignment w:val="baseline"/>
              <w:rPr>
                <w:rFonts w:hint="eastAsia" w:ascii="宋体" w:hAnsi="宋体" w:eastAsia="宋体" w:cs="宋体"/>
                <w:kern w:val="0"/>
                <w:szCs w:val="24"/>
              </w:rPr>
            </w:pPr>
          </w:p>
        </w:tc>
        <w:tc>
          <w:tcPr>
            <w:tcW w:w="2077" w:type="dxa"/>
            <w:shd w:val="clear"/>
            <w:vAlign w:val="center"/>
          </w:tcPr>
          <w:p w14:paraId="01FD6E17">
            <w:pPr>
              <w:pageBreakBefore w:val="0"/>
              <w:kinsoku/>
              <w:wordWrap/>
              <w:overflowPunct/>
              <w:topLinePunct w:val="0"/>
              <w:bidi w:val="0"/>
              <w:spacing w:line="460" w:lineRule="exact"/>
              <w:jc w:val="center"/>
              <w:rPr>
                <w:rFonts w:hint="eastAsia" w:ascii="宋体" w:hAnsi="宋体" w:eastAsia="宋体" w:cs="宋体"/>
                <w:kern w:val="2"/>
                <w:sz w:val="24"/>
                <w:szCs w:val="24"/>
                <w:lang w:val="en-US" w:eastAsia="zh-CN" w:bidi="ar-SA"/>
              </w:rPr>
            </w:pPr>
          </w:p>
        </w:tc>
        <w:tc>
          <w:tcPr>
            <w:tcW w:w="804" w:type="dxa"/>
            <w:vAlign w:val="center"/>
          </w:tcPr>
          <w:p w14:paraId="0667065E">
            <w:pPr>
              <w:widowControl w:val="0"/>
              <w:adjustRightInd w:val="0"/>
              <w:spacing w:line="360" w:lineRule="atLeast"/>
              <w:jc w:val="center"/>
              <w:textAlignment w:val="center"/>
              <w:rPr>
                <w:rFonts w:hint="eastAsia" w:ascii="宋体" w:hAnsi="宋体" w:eastAsia="宋体" w:cs="宋体"/>
                <w:color w:val="000000"/>
                <w:kern w:val="0"/>
                <w:szCs w:val="24"/>
                <w:lang w:val="en-US" w:eastAsia="zh-CN" w:bidi="ar"/>
              </w:rPr>
            </w:pPr>
            <w:r>
              <w:rPr>
                <w:rFonts w:hint="eastAsia" w:ascii="宋体" w:hAnsi="宋体" w:eastAsia="宋体" w:cs="宋体"/>
                <w:color w:val="000000"/>
                <w:kern w:val="0"/>
                <w:szCs w:val="24"/>
                <w:lang w:val="en-US" w:eastAsia="zh-CN" w:bidi="ar"/>
              </w:rPr>
              <w:t>个</w:t>
            </w:r>
          </w:p>
        </w:tc>
        <w:tc>
          <w:tcPr>
            <w:tcW w:w="911" w:type="dxa"/>
            <w:shd w:val="clear" w:color="auto" w:fill="auto"/>
            <w:vAlign w:val="center"/>
          </w:tcPr>
          <w:p w14:paraId="08E3E3B8">
            <w:pPr>
              <w:widowControl w:val="0"/>
              <w:adjustRightInd w:val="0"/>
              <w:spacing w:line="360" w:lineRule="atLeast"/>
              <w:jc w:val="center"/>
              <w:textAlignment w:val="center"/>
              <w:rPr>
                <w:rFonts w:hint="eastAsia" w:ascii="宋体" w:hAnsi="宋体" w:eastAsia="宋体" w:cs="宋体"/>
                <w:color w:val="000000"/>
                <w:kern w:val="0"/>
                <w:szCs w:val="24"/>
                <w:lang w:val="en-US" w:eastAsia="zh-CN" w:bidi="ar"/>
              </w:rPr>
            </w:pPr>
            <w:r>
              <w:rPr>
                <w:rFonts w:hint="eastAsia" w:ascii="宋体" w:hAnsi="宋体" w:eastAsia="宋体" w:cs="宋体"/>
                <w:color w:val="000000"/>
                <w:kern w:val="0"/>
                <w:szCs w:val="24"/>
                <w:lang w:val="en-US" w:eastAsia="zh-CN" w:bidi="ar"/>
              </w:rPr>
              <w:t>19</w:t>
            </w:r>
          </w:p>
        </w:tc>
        <w:tc>
          <w:tcPr>
            <w:tcW w:w="1552" w:type="dxa"/>
            <w:vAlign w:val="center"/>
          </w:tcPr>
          <w:p w14:paraId="478EAC0E">
            <w:pPr>
              <w:widowControl w:val="0"/>
              <w:adjustRightInd w:val="0"/>
              <w:spacing w:line="360" w:lineRule="auto"/>
              <w:jc w:val="center"/>
              <w:textAlignment w:val="baseline"/>
              <w:rPr>
                <w:rFonts w:hint="eastAsia" w:ascii="宋体" w:hAnsi="宋体" w:eastAsia="宋体" w:cs="宋体"/>
                <w:kern w:val="0"/>
                <w:szCs w:val="24"/>
              </w:rPr>
            </w:pPr>
          </w:p>
        </w:tc>
        <w:tc>
          <w:tcPr>
            <w:tcW w:w="1083" w:type="dxa"/>
            <w:vAlign w:val="center"/>
          </w:tcPr>
          <w:p w14:paraId="01EE3D85">
            <w:pPr>
              <w:widowControl w:val="0"/>
              <w:adjustRightInd w:val="0"/>
              <w:spacing w:line="360" w:lineRule="auto"/>
              <w:jc w:val="center"/>
              <w:textAlignment w:val="baseline"/>
              <w:rPr>
                <w:rFonts w:hint="eastAsia" w:ascii="宋体" w:hAnsi="宋体" w:eastAsia="宋体" w:cs="宋体"/>
                <w:kern w:val="0"/>
                <w:szCs w:val="24"/>
              </w:rPr>
            </w:pPr>
          </w:p>
        </w:tc>
        <w:tc>
          <w:tcPr>
            <w:tcW w:w="804" w:type="dxa"/>
            <w:vAlign w:val="center"/>
          </w:tcPr>
          <w:p w14:paraId="7787D91C">
            <w:pPr>
              <w:widowControl w:val="0"/>
              <w:adjustRightInd w:val="0"/>
              <w:spacing w:line="360" w:lineRule="auto"/>
              <w:jc w:val="center"/>
              <w:textAlignment w:val="baseline"/>
              <w:rPr>
                <w:rFonts w:hint="eastAsia" w:ascii="宋体" w:hAnsi="宋体" w:eastAsia="宋体" w:cs="宋体"/>
                <w:kern w:val="0"/>
                <w:szCs w:val="24"/>
              </w:rPr>
            </w:pPr>
          </w:p>
        </w:tc>
      </w:tr>
      <w:tr w14:paraId="130CC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59" w:type="dxa"/>
            <w:shd w:val="clear"/>
            <w:vAlign w:val="center"/>
          </w:tcPr>
          <w:p w14:paraId="2E54891B">
            <w:pPr>
              <w:widowControl w:val="0"/>
              <w:adjustRightInd w:val="0"/>
              <w:spacing w:line="360" w:lineRule="auto"/>
              <w:jc w:val="center"/>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Cs w:val="24"/>
              </w:rPr>
              <w:t>1.4</w:t>
            </w:r>
          </w:p>
        </w:tc>
        <w:tc>
          <w:tcPr>
            <w:tcW w:w="1626" w:type="dxa"/>
            <w:vMerge w:val="continue"/>
            <w:tcBorders/>
            <w:vAlign w:val="center"/>
          </w:tcPr>
          <w:p w14:paraId="4FEB2B0F">
            <w:pPr>
              <w:widowControl w:val="0"/>
              <w:adjustRightInd w:val="0"/>
              <w:spacing w:line="360" w:lineRule="atLeast"/>
              <w:jc w:val="center"/>
              <w:textAlignment w:val="center"/>
              <w:rPr>
                <w:rFonts w:hint="eastAsia" w:ascii="宋体" w:hAnsi="宋体" w:eastAsia="宋体" w:cs="宋体"/>
                <w:color w:val="000000"/>
                <w:kern w:val="0"/>
                <w:szCs w:val="24"/>
                <w:lang w:bidi="ar"/>
              </w:rPr>
            </w:pPr>
          </w:p>
        </w:tc>
        <w:tc>
          <w:tcPr>
            <w:tcW w:w="3002" w:type="dxa"/>
            <w:shd w:val="clear" w:color="auto" w:fill="auto"/>
            <w:vAlign w:val="center"/>
          </w:tcPr>
          <w:p w14:paraId="56EDA631">
            <w:pPr>
              <w:keepNext w:val="0"/>
              <w:keepLines w:val="0"/>
              <w:pageBreakBefore w:val="0"/>
              <w:widowControl/>
              <w:suppressLineNumbers w:val="0"/>
              <w:kinsoku/>
              <w:wordWrap/>
              <w:overflowPunct/>
              <w:topLinePunct w:val="0"/>
              <w:bidi w:val="0"/>
              <w:snapToGrid w:val="0"/>
              <w:spacing w:line="460" w:lineRule="exact"/>
              <w:ind w:left="0" w:leftChars="0" w:right="0" w:rightChars="0" w:firstLine="0" w:firstLineChars="0"/>
              <w:jc w:val="center"/>
              <w:textAlignment w:val="center"/>
              <w:rPr>
                <w:rFonts w:hint="eastAsia" w:ascii="宋体" w:hAnsi="宋体" w:eastAsia="宋体" w:cs="宋体"/>
                <w:color w:val="0000FF"/>
                <w:kern w:val="0"/>
                <w:szCs w:val="24"/>
                <w:lang w:val="en-US" w:eastAsia="zh-CN" w:bidi="ar"/>
              </w:rPr>
            </w:pPr>
            <w:r>
              <w:rPr>
                <w:rFonts w:hint="eastAsia" w:ascii="宋体" w:hAnsi="宋体" w:eastAsia="宋体" w:cs="宋体"/>
                <w:color w:val="auto"/>
                <w:sz w:val="24"/>
                <w:szCs w:val="24"/>
                <w:highlight w:val="none"/>
                <w:lang w:val="zh-TW" w:eastAsia="zh-CN"/>
              </w:rPr>
              <w:t>暴露腔（小鼠）</w:t>
            </w:r>
          </w:p>
        </w:tc>
        <w:tc>
          <w:tcPr>
            <w:tcW w:w="1276" w:type="dxa"/>
            <w:vAlign w:val="center"/>
          </w:tcPr>
          <w:p w14:paraId="0F9F2F68">
            <w:pPr>
              <w:widowControl w:val="0"/>
              <w:adjustRightInd w:val="0"/>
              <w:spacing w:line="360" w:lineRule="auto"/>
              <w:jc w:val="center"/>
              <w:textAlignment w:val="baseline"/>
              <w:rPr>
                <w:rFonts w:hint="eastAsia" w:ascii="宋体" w:hAnsi="宋体" w:eastAsia="宋体" w:cs="宋体"/>
                <w:kern w:val="0"/>
                <w:szCs w:val="24"/>
              </w:rPr>
            </w:pPr>
          </w:p>
        </w:tc>
        <w:tc>
          <w:tcPr>
            <w:tcW w:w="1439" w:type="dxa"/>
            <w:vAlign w:val="center"/>
          </w:tcPr>
          <w:p w14:paraId="61E8B0B9">
            <w:pPr>
              <w:widowControl w:val="0"/>
              <w:adjustRightInd w:val="0"/>
              <w:spacing w:line="360" w:lineRule="auto"/>
              <w:jc w:val="center"/>
              <w:textAlignment w:val="baseline"/>
              <w:rPr>
                <w:rFonts w:hint="eastAsia" w:ascii="宋体" w:hAnsi="宋体" w:eastAsia="宋体" w:cs="宋体"/>
                <w:kern w:val="0"/>
                <w:szCs w:val="24"/>
              </w:rPr>
            </w:pPr>
          </w:p>
        </w:tc>
        <w:tc>
          <w:tcPr>
            <w:tcW w:w="2077" w:type="dxa"/>
            <w:shd w:val="clear"/>
            <w:vAlign w:val="center"/>
          </w:tcPr>
          <w:p w14:paraId="0B7D7580">
            <w:pPr>
              <w:pageBreakBefore w:val="0"/>
              <w:kinsoku/>
              <w:wordWrap/>
              <w:overflowPunct/>
              <w:topLinePunct w:val="0"/>
              <w:bidi w:val="0"/>
              <w:spacing w:line="460" w:lineRule="exact"/>
              <w:jc w:val="center"/>
              <w:rPr>
                <w:rFonts w:hint="eastAsia" w:ascii="宋体" w:hAnsi="宋体" w:eastAsia="宋体" w:cs="宋体"/>
                <w:kern w:val="2"/>
                <w:sz w:val="24"/>
                <w:szCs w:val="24"/>
                <w:lang w:val="en-US" w:eastAsia="zh-CN" w:bidi="ar-SA"/>
              </w:rPr>
            </w:pPr>
          </w:p>
        </w:tc>
        <w:tc>
          <w:tcPr>
            <w:tcW w:w="804" w:type="dxa"/>
            <w:vAlign w:val="center"/>
          </w:tcPr>
          <w:p w14:paraId="08AE82D4">
            <w:pPr>
              <w:widowControl w:val="0"/>
              <w:adjustRightInd w:val="0"/>
              <w:spacing w:line="360" w:lineRule="atLeast"/>
              <w:jc w:val="center"/>
              <w:textAlignment w:val="center"/>
              <w:rPr>
                <w:rFonts w:hint="eastAsia" w:ascii="宋体" w:hAnsi="宋体" w:eastAsia="宋体" w:cs="宋体"/>
                <w:color w:val="000000"/>
                <w:kern w:val="0"/>
                <w:szCs w:val="24"/>
                <w:lang w:val="en-US" w:eastAsia="ko-KR" w:bidi="ar"/>
              </w:rPr>
            </w:pPr>
            <w:r>
              <w:rPr>
                <w:rFonts w:hint="eastAsia" w:ascii="宋体" w:hAnsi="宋体" w:eastAsia="宋体" w:cs="宋体"/>
                <w:color w:val="000000"/>
                <w:kern w:val="0"/>
                <w:szCs w:val="24"/>
                <w:lang w:val="en-US" w:eastAsia="zh-CN" w:bidi="ar"/>
              </w:rPr>
              <w:t>个</w:t>
            </w:r>
          </w:p>
        </w:tc>
        <w:tc>
          <w:tcPr>
            <w:tcW w:w="911" w:type="dxa"/>
            <w:shd w:val="clear" w:color="auto" w:fill="auto"/>
            <w:vAlign w:val="center"/>
          </w:tcPr>
          <w:p w14:paraId="6711D465">
            <w:pPr>
              <w:widowControl w:val="0"/>
              <w:adjustRightInd w:val="0"/>
              <w:spacing w:line="360" w:lineRule="atLeast"/>
              <w:jc w:val="center"/>
              <w:textAlignment w:val="center"/>
              <w:rPr>
                <w:rFonts w:hint="eastAsia" w:ascii="宋体" w:hAnsi="宋体" w:eastAsia="宋体" w:cs="宋体"/>
                <w:color w:val="000000"/>
                <w:kern w:val="0"/>
                <w:szCs w:val="24"/>
                <w:lang w:val="en-US" w:eastAsia="ko-KR" w:bidi="ar"/>
              </w:rPr>
            </w:pPr>
            <w:r>
              <w:rPr>
                <w:rFonts w:hint="eastAsia" w:ascii="宋体" w:hAnsi="宋体" w:eastAsia="宋体" w:cs="宋体"/>
                <w:color w:val="000000"/>
                <w:kern w:val="0"/>
                <w:szCs w:val="24"/>
                <w:lang w:val="en-US" w:eastAsia="zh-CN" w:bidi="ar"/>
              </w:rPr>
              <w:t>19</w:t>
            </w:r>
          </w:p>
        </w:tc>
        <w:tc>
          <w:tcPr>
            <w:tcW w:w="1552" w:type="dxa"/>
            <w:vAlign w:val="center"/>
          </w:tcPr>
          <w:p w14:paraId="522CF319">
            <w:pPr>
              <w:widowControl w:val="0"/>
              <w:adjustRightInd w:val="0"/>
              <w:spacing w:line="360" w:lineRule="auto"/>
              <w:jc w:val="center"/>
              <w:textAlignment w:val="baseline"/>
              <w:rPr>
                <w:rFonts w:hint="eastAsia" w:ascii="宋体" w:hAnsi="宋体" w:eastAsia="宋体" w:cs="宋体"/>
                <w:kern w:val="0"/>
                <w:szCs w:val="24"/>
              </w:rPr>
            </w:pPr>
          </w:p>
        </w:tc>
        <w:tc>
          <w:tcPr>
            <w:tcW w:w="1083" w:type="dxa"/>
            <w:vAlign w:val="center"/>
          </w:tcPr>
          <w:p w14:paraId="26CCB35C">
            <w:pPr>
              <w:widowControl w:val="0"/>
              <w:adjustRightInd w:val="0"/>
              <w:spacing w:line="360" w:lineRule="auto"/>
              <w:jc w:val="center"/>
              <w:textAlignment w:val="baseline"/>
              <w:rPr>
                <w:rFonts w:hint="eastAsia" w:ascii="宋体" w:hAnsi="宋体" w:eastAsia="宋体" w:cs="宋体"/>
                <w:kern w:val="0"/>
                <w:szCs w:val="24"/>
              </w:rPr>
            </w:pPr>
          </w:p>
        </w:tc>
        <w:tc>
          <w:tcPr>
            <w:tcW w:w="804" w:type="dxa"/>
            <w:vAlign w:val="center"/>
          </w:tcPr>
          <w:p w14:paraId="213DF792">
            <w:pPr>
              <w:widowControl w:val="0"/>
              <w:adjustRightInd w:val="0"/>
              <w:spacing w:line="360" w:lineRule="auto"/>
              <w:jc w:val="center"/>
              <w:textAlignment w:val="baseline"/>
              <w:rPr>
                <w:rFonts w:hint="eastAsia" w:ascii="宋体" w:hAnsi="宋体" w:eastAsia="宋体" w:cs="宋体"/>
                <w:kern w:val="0"/>
                <w:szCs w:val="24"/>
              </w:rPr>
            </w:pPr>
          </w:p>
        </w:tc>
      </w:tr>
      <w:tr w14:paraId="33F49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59" w:type="dxa"/>
            <w:shd w:val="clear"/>
            <w:vAlign w:val="center"/>
          </w:tcPr>
          <w:p w14:paraId="3C524E16">
            <w:pPr>
              <w:widowControl w:val="0"/>
              <w:adjustRightInd w:val="0"/>
              <w:spacing w:line="360" w:lineRule="auto"/>
              <w:jc w:val="center"/>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Cs w:val="24"/>
                <w:lang w:val="en-US" w:eastAsia="zh-CN"/>
              </w:rPr>
              <w:t>1.5</w:t>
            </w:r>
          </w:p>
        </w:tc>
        <w:tc>
          <w:tcPr>
            <w:tcW w:w="1626" w:type="dxa"/>
            <w:vMerge w:val="continue"/>
            <w:tcBorders/>
            <w:vAlign w:val="center"/>
          </w:tcPr>
          <w:p w14:paraId="6B324A50">
            <w:pPr>
              <w:widowControl w:val="0"/>
              <w:adjustRightInd w:val="0"/>
              <w:spacing w:line="360" w:lineRule="atLeast"/>
              <w:jc w:val="center"/>
              <w:textAlignment w:val="center"/>
              <w:rPr>
                <w:rFonts w:hint="eastAsia" w:ascii="宋体" w:hAnsi="宋体" w:eastAsia="宋体" w:cs="宋体"/>
                <w:color w:val="000000"/>
                <w:kern w:val="0"/>
                <w:szCs w:val="24"/>
                <w:lang w:bidi="ar"/>
              </w:rPr>
            </w:pPr>
          </w:p>
        </w:tc>
        <w:tc>
          <w:tcPr>
            <w:tcW w:w="3002" w:type="dxa"/>
            <w:shd w:val="clear" w:color="auto" w:fill="auto"/>
            <w:vAlign w:val="center"/>
          </w:tcPr>
          <w:p w14:paraId="484663DD">
            <w:pPr>
              <w:keepNext w:val="0"/>
              <w:keepLines w:val="0"/>
              <w:pageBreakBefore w:val="0"/>
              <w:widowControl/>
              <w:suppressLineNumbers w:val="0"/>
              <w:kinsoku/>
              <w:wordWrap/>
              <w:overflowPunct/>
              <w:topLinePunct w:val="0"/>
              <w:bidi w:val="0"/>
              <w:snapToGrid w:val="0"/>
              <w:spacing w:line="460" w:lineRule="exact"/>
              <w:ind w:left="0" w:leftChars="0" w:right="0" w:rightChars="0" w:firstLine="0" w:firstLineChars="0"/>
              <w:jc w:val="center"/>
              <w:textAlignment w:val="center"/>
              <w:rPr>
                <w:rFonts w:hint="eastAsia" w:ascii="宋体" w:hAnsi="宋体" w:eastAsia="宋体" w:cs="宋体"/>
                <w:color w:val="0000FF"/>
                <w:kern w:val="0"/>
                <w:szCs w:val="24"/>
                <w:lang w:val="en-US" w:eastAsia="zh-CN" w:bidi="ar"/>
              </w:rPr>
            </w:pPr>
            <w:r>
              <w:rPr>
                <w:rFonts w:hint="eastAsia" w:ascii="宋体" w:hAnsi="宋体" w:eastAsia="宋体" w:cs="宋体"/>
                <w:color w:val="auto"/>
                <w:sz w:val="24"/>
                <w:szCs w:val="24"/>
                <w:highlight w:val="none"/>
                <w:lang w:val="zh-TW" w:eastAsia="zh-CN"/>
              </w:rPr>
              <w:t>Smart study智能控制阀</w:t>
            </w:r>
          </w:p>
        </w:tc>
        <w:tc>
          <w:tcPr>
            <w:tcW w:w="1276" w:type="dxa"/>
            <w:vAlign w:val="center"/>
          </w:tcPr>
          <w:p w14:paraId="06B59D0B">
            <w:pPr>
              <w:widowControl w:val="0"/>
              <w:adjustRightInd w:val="0"/>
              <w:spacing w:line="360" w:lineRule="auto"/>
              <w:jc w:val="center"/>
              <w:textAlignment w:val="baseline"/>
              <w:rPr>
                <w:rFonts w:hint="eastAsia" w:ascii="宋体" w:hAnsi="宋体" w:eastAsia="宋体" w:cs="宋体"/>
                <w:kern w:val="0"/>
                <w:szCs w:val="24"/>
              </w:rPr>
            </w:pPr>
          </w:p>
        </w:tc>
        <w:tc>
          <w:tcPr>
            <w:tcW w:w="1439" w:type="dxa"/>
            <w:vAlign w:val="center"/>
          </w:tcPr>
          <w:p w14:paraId="0F8B1949">
            <w:pPr>
              <w:widowControl w:val="0"/>
              <w:adjustRightInd w:val="0"/>
              <w:spacing w:line="360" w:lineRule="auto"/>
              <w:jc w:val="center"/>
              <w:textAlignment w:val="baseline"/>
              <w:rPr>
                <w:rFonts w:hint="eastAsia" w:ascii="宋体" w:hAnsi="宋体" w:eastAsia="宋体" w:cs="宋体"/>
                <w:kern w:val="0"/>
                <w:szCs w:val="24"/>
              </w:rPr>
            </w:pPr>
          </w:p>
        </w:tc>
        <w:tc>
          <w:tcPr>
            <w:tcW w:w="2077" w:type="dxa"/>
            <w:shd w:val="clear"/>
            <w:vAlign w:val="center"/>
          </w:tcPr>
          <w:p w14:paraId="784A8BC8">
            <w:pPr>
              <w:pageBreakBefore w:val="0"/>
              <w:kinsoku/>
              <w:wordWrap/>
              <w:overflowPunct/>
              <w:topLinePunct w:val="0"/>
              <w:bidi w:val="0"/>
              <w:spacing w:line="460" w:lineRule="exact"/>
              <w:jc w:val="center"/>
              <w:rPr>
                <w:rFonts w:hint="eastAsia" w:ascii="宋体" w:hAnsi="宋体" w:eastAsia="宋体" w:cs="宋体"/>
                <w:kern w:val="2"/>
                <w:sz w:val="24"/>
                <w:szCs w:val="24"/>
                <w:lang w:val="en-US" w:eastAsia="zh-CN" w:bidi="ar-SA"/>
              </w:rPr>
            </w:pPr>
          </w:p>
        </w:tc>
        <w:tc>
          <w:tcPr>
            <w:tcW w:w="804" w:type="dxa"/>
            <w:vAlign w:val="center"/>
          </w:tcPr>
          <w:p w14:paraId="32A59D31">
            <w:pPr>
              <w:widowControl w:val="0"/>
              <w:adjustRightInd w:val="0"/>
              <w:spacing w:line="360" w:lineRule="atLeast"/>
              <w:jc w:val="center"/>
              <w:textAlignment w:val="center"/>
              <w:rPr>
                <w:rFonts w:hint="eastAsia" w:ascii="宋体" w:hAnsi="宋体" w:eastAsia="宋体" w:cs="宋体"/>
                <w:color w:val="000000"/>
                <w:kern w:val="0"/>
                <w:szCs w:val="24"/>
                <w:lang w:val="en-US" w:eastAsia="ko-KR" w:bidi="ar"/>
              </w:rPr>
            </w:pPr>
            <w:r>
              <w:rPr>
                <w:rFonts w:hint="eastAsia" w:ascii="宋体" w:hAnsi="宋体" w:eastAsia="宋体" w:cs="宋体"/>
                <w:color w:val="000000"/>
                <w:kern w:val="0"/>
                <w:szCs w:val="24"/>
                <w:lang w:val="zh-TW" w:eastAsia="zh-CN" w:bidi="ar"/>
              </w:rPr>
              <w:t>个</w:t>
            </w:r>
          </w:p>
        </w:tc>
        <w:tc>
          <w:tcPr>
            <w:tcW w:w="911" w:type="dxa"/>
            <w:shd w:val="clear" w:color="auto" w:fill="auto"/>
            <w:vAlign w:val="center"/>
          </w:tcPr>
          <w:p w14:paraId="6AD4FBDC">
            <w:pPr>
              <w:widowControl w:val="0"/>
              <w:adjustRightInd w:val="0"/>
              <w:spacing w:line="360" w:lineRule="atLeast"/>
              <w:jc w:val="center"/>
              <w:textAlignment w:val="center"/>
              <w:rPr>
                <w:rFonts w:hint="eastAsia" w:ascii="宋体" w:hAnsi="宋体" w:eastAsia="宋体" w:cs="宋体"/>
                <w:color w:val="000000"/>
                <w:kern w:val="0"/>
                <w:szCs w:val="24"/>
                <w:lang w:val="en-US" w:eastAsia="zh-CN" w:bidi="ar"/>
              </w:rPr>
            </w:pPr>
            <w:r>
              <w:rPr>
                <w:rFonts w:hint="eastAsia" w:ascii="宋体" w:hAnsi="宋体" w:eastAsia="宋体" w:cs="宋体"/>
                <w:color w:val="000000"/>
                <w:kern w:val="0"/>
                <w:szCs w:val="24"/>
                <w:lang w:val="zh-TW" w:eastAsia="zh-CN" w:bidi="ar"/>
              </w:rPr>
              <w:t>3</w:t>
            </w:r>
          </w:p>
        </w:tc>
        <w:tc>
          <w:tcPr>
            <w:tcW w:w="1552" w:type="dxa"/>
            <w:vAlign w:val="center"/>
          </w:tcPr>
          <w:p w14:paraId="006006F4">
            <w:pPr>
              <w:widowControl w:val="0"/>
              <w:adjustRightInd w:val="0"/>
              <w:spacing w:line="360" w:lineRule="auto"/>
              <w:jc w:val="center"/>
              <w:textAlignment w:val="baseline"/>
              <w:rPr>
                <w:rFonts w:hint="eastAsia" w:ascii="宋体" w:hAnsi="宋体" w:eastAsia="宋体" w:cs="宋体"/>
                <w:kern w:val="0"/>
                <w:szCs w:val="24"/>
              </w:rPr>
            </w:pPr>
          </w:p>
        </w:tc>
        <w:tc>
          <w:tcPr>
            <w:tcW w:w="1083" w:type="dxa"/>
            <w:vAlign w:val="center"/>
          </w:tcPr>
          <w:p w14:paraId="72A8EED5">
            <w:pPr>
              <w:widowControl w:val="0"/>
              <w:adjustRightInd w:val="0"/>
              <w:spacing w:line="360" w:lineRule="auto"/>
              <w:jc w:val="center"/>
              <w:textAlignment w:val="baseline"/>
              <w:rPr>
                <w:rFonts w:hint="eastAsia" w:ascii="宋体" w:hAnsi="宋体" w:eastAsia="宋体" w:cs="宋体"/>
                <w:kern w:val="0"/>
                <w:szCs w:val="24"/>
              </w:rPr>
            </w:pPr>
          </w:p>
        </w:tc>
        <w:tc>
          <w:tcPr>
            <w:tcW w:w="804" w:type="dxa"/>
            <w:vAlign w:val="center"/>
          </w:tcPr>
          <w:p w14:paraId="40D848EE">
            <w:pPr>
              <w:widowControl w:val="0"/>
              <w:adjustRightInd w:val="0"/>
              <w:spacing w:line="360" w:lineRule="auto"/>
              <w:jc w:val="center"/>
              <w:textAlignment w:val="baseline"/>
              <w:rPr>
                <w:rFonts w:hint="eastAsia" w:ascii="宋体" w:hAnsi="宋体" w:eastAsia="宋体" w:cs="宋体"/>
                <w:kern w:val="0"/>
                <w:szCs w:val="24"/>
              </w:rPr>
            </w:pPr>
          </w:p>
        </w:tc>
      </w:tr>
      <w:tr w14:paraId="1B133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59" w:type="dxa"/>
            <w:vAlign w:val="center"/>
          </w:tcPr>
          <w:p w14:paraId="6E01A46A">
            <w:pPr>
              <w:widowControl w:val="0"/>
              <w:adjustRightInd w:val="0"/>
              <w:spacing w:line="360" w:lineRule="auto"/>
              <w:jc w:val="center"/>
              <w:textAlignment w:val="baseline"/>
              <w:rPr>
                <w:rFonts w:hint="default" w:ascii="宋体" w:hAnsi="宋体" w:eastAsia="宋体" w:cs="宋体"/>
                <w:kern w:val="0"/>
                <w:szCs w:val="24"/>
                <w:lang w:val="en-US" w:eastAsia="zh-CN"/>
              </w:rPr>
            </w:pPr>
            <w:r>
              <w:rPr>
                <w:rFonts w:hint="eastAsia" w:cs="宋体"/>
                <w:kern w:val="0"/>
                <w:szCs w:val="24"/>
                <w:lang w:val="en-US" w:eastAsia="zh-CN"/>
              </w:rPr>
              <w:t>1.6</w:t>
            </w:r>
          </w:p>
        </w:tc>
        <w:tc>
          <w:tcPr>
            <w:tcW w:w="1626" w:type="dxa"/>
            <w:vMerge w:val="continue"/>
            <w:tcBorders/>
            <w:vAlign w:val="center"/>
          </w:tcPr>
          <w:p w14:paraId="77BBDCF2">
            <w:pPr>
              <w:adjustRightInd w:val="0"/>
              <w:jc w:val="center"/>
              <w:textAlignment w:val="center"/>
              <w:rPr>
                <w:rFonts w:hint="eastAsia" w:ascii="宋体" w:hAnsi="宋体" w:eastAsia="宋体" w:cs="宋体"/>
                <w:color w:val="000000"/>
                <w:kern w:val="0"/>
                <w:szCs w:val="18"/>
                <w:lang w:bidi="ar"/>
              </w:rPr>
            </w:pPr>
          </w:p>
        </w:tc>
        <w:tc>
          <w:tcPr>
            <w:tcW w:w="3002" w:type="dxa"/>
            <w:shd w:val="clear" w:color="auto" w:fill="auto"/>
            <w:vAlign w:val="center"/>
          </w:tcPr>
          <w:p w14:paraId="1A6C1FB0">
            <w:pPr>
              <w:keepNext w:val="0"/>
              <w:keepLines w:val="0"/>
              <w:pageBreakBefore w:val="0"/>
              <w:widowControl/>
              <w:suppressLineNumbers w:val="0"/>
              <w:kinsoku/>
              <w:wordWrap/>
              <w:overflowPunct/>
              <w:topLinePunct w:val="0"/>
              <w:bidi w:val="0"/>
              <w:snapToGrid w:val="0"/>
              <w:spacing w:line="460" w:lineRule="exact"/>
              <w:ind w:left="0" w:leftChars="0" w:right="0" w:rightChars="0" w:firstLine="0" w:firstLineChars="0"/>
              <w:jc w:val="center"/>
              <w:textAlignment w:val="center"/>
              <w:rPr>
                <w:rFonts w:hint="eastAsia" w:ascii="宋体" w:hAnsi="宋体" w:eastAsia="宋体" w:cs="宋体"/>
                <w:color w:val="0000FF"/>
                <w:kern w:val="0"/>
                <w:szCs w:val="24"/>
                <w:lang w:val="en-US" w:eastAsia="zh-CN" w:bidi="ar"/>
              </w:rPr>
            </w:pPr>
            <w:r>
              <w:rPr>
                <w:rFonts w:hint="eastAsia" w:ascii="宋体" w:hAnsi="宋体" w:eastAsia="宋体" w:cs="宋体"/>
                <w:color w:val="auto"/>
                <w:sz w:val="24"/>
                <w:szCs w:val="24"/>
                <w:highlight w:val="none"/>
                <w:lang w:val="zh-TW" w:eastAsia="zh-CN"/>
              </w:rPr>
              <w:t>体积描记腔</w:t>
            </w:r>
          </w:p>
        </w:tc>
        <w:tc>
          <w:tcPr>
            <w:tcW w:w="1276" w:type="dxa"/>
            <w:vAlign w:val="center"/>
          </w:tcPr>
          <w:p w14:paraId="2499BB05">
            <w:pPr>
              <w:widowControl w:val="0"/>
              <w:adjustRightInd w:val="0"/>
              <w:spacing w:line="400" w:lineRule="exact"/>
              <w:jc w:val="center"/>
              <w:textAlignment w:val="baseline"/>
              <w:rPr>
                <w:rFonts w:hint="eastAsia" w:ascii="宋体" w:hAnsi="宋体" w:eastAsia="宋体" w:cs="宋体"/>
                <w:szCs w:val="24"/>
                <w:lang w:eastAsia="ko-KR"/>
              </w:rPr>
            </w:pPr>
          </w:p>
        </w:tc>
        <w:tc>
          <w:tcPr>
            <w:tcW w:w="1439" w:type="dxa"/>
            <w:vAlign w:val="center"/>
          </w:tcPr>
          <w:p w14:paraId="10F0FDDF">
            <w:pPr>
              <w:widowControl w:val="0"/>
              <w:adjustRightInd w:val="0"/>
              <w:spacing w:line="360" w:lineRule="auto"/>
              <w:jc w:val="center"/>
              <w:textAlignment w:val="baseline"/>
              <w:rPr>
                <w:rFonts w:hint="eastAsia" w:ascii="宋体" w:hAnsi="宋体" w:eastAsia="宋体" w:cs="宋体"/>
                <w:kern w:val="0"/>
                <w:szCs w:val="24"/>
              </w:rPr>
            </w:pPr>
          </w:p>
        </w:tc>
        <w:tc>
          <w:tcPr>
            <w:tcW w:w="2077" w:type="dxa"/>
            <w:shd w:val="clear"/>
            <w:vAlign w:val="center"/>
          </w:tcPr>
          <w:p w14:paraId="7ACA120B">
            <w:pPr>
              <w:pageBreakBefore w:val="0"/>
              <w:kinsoku/>
              <w:wordWrap/>
              <w:overflowPunct/>
              <w:topLinePunct w:val="0"/>
              <w:bidi w:val="0"/>
              <w:spacing w:line="460" w:lineRule="exact"/>
              <w:jc w:val="center"/>
              <w:rPr>
                <w:rFonts w:hint="eastAsia" w:ascii="宋体" w:hAnsi="宋体" w:eastAsia="宋体" w:cs="宋体"/>
                <w:kern w:val="2"/>
                <w:sz w:val="24"/>
                <w:szCs w:val="24"/>
                <w:lang w:val="en-US" w:eastAsia="zh-CN" w:bidi="ar-SA"/>
              </w:rPr>
            </w:pPr>
          </w:p>
        </w:tc>
        <w:tc>
          <w:tcPr>
            <w:tcW w:w="804" w:type="dxa"/>
            <w:vAlign w:val="center"/>
          </w:tcPr>
          <w:p w14:paraId="1075654F">
            <w:pPr>
              <w:widowControl w:val="0"/>
              <w:adjustRightInd w:val="0"/>
              <w:spacing w:line="360" w:lineRule="atLeast"/>
              <w:jc w:val="center"/>
              <w:textAlignment w:val="center"/>
              <w:rPr>
                <w:rFonts w:hint="eastAsia" w:ascii="宋体" w:hAnsi="宋体" w:eastAsia="宋体" w:cs="宋体"/>
                <w:color w:val="000000"/>
                <w:kern w:val="0"/>
                <w:szCs w:val="24"/>
                <w:lang w:val="en-US" w:eastAsia="ko-KR" w:bidi="ar"/>
              </w:rPr>
            </w:pPr>
            <w:r>
              <w:rPr>
                <w:rFonts w:hint="eastAsia" w:ascii="宋体" w:hAnsi="宋体" w:eastAsia="宋体" w:cs="宋体"/>
                <w:color w:val="000000"/>
                <w:kern w:val="0"/>
                <w:szCs w:val="24"/>
                <w:lang w:val="zh-TW" w:eastAsia="zh-CN" w:bidi="ar"/>
              </w:rPr>
              <w:t>个</w:t>
            </w:r>
          </w:p>
        </w:tc>
        <w:tc>
          <w:tcPr>
            <w:tcW w:w="911" w:type="dxa"/>
            <w:shd w:val="clear" w:color="auto" w:fill="auto"/>
            <w:vAlign w:val="center"/>
          </w:tcPr>
          <w:p w14:paraId="1BB63FFB">
            <w:pPr>
              <w:widowControl w:val="0"/>
              <w:adjustRightInd w:val="0"/>
              <w:spacing w:line="360" w:lineRule="atLeast"/>
              <w:jc w:val="center"/>
              <w:textAlignment w:val="center"/>
              <w:rPr>
                <w:rFonts w:hint="eastAsia" w:ascii="宋体" w:hAnsi="宋体" w:eastAsia="宋体" w:cs="宋体"/>
                <w:color w:val="000000"/>
                <w:kern w:val="0"/>
                <w:szCs w:val="24"/>
                <w:lang w:val="en-US" w:eastAsia="ko-KR" w:bidi="ar"/>
              </w:rPr>
            </w:pPr>
            <w:r>
              <w:rPr>
                <w:rFonts w:hint="eastAsia" w:ascii="宋体" w:hAnsi="宋体" w:eastAsia="宋体" w:cs="宋体"/>
                <w:color w:val="000000"/>
                <w:kern w:val="0"/>
                <w:szCs w:val="24"/>
                <w:lang w:val="zh-TW" w:eastAsia="zh-CN" w:bidi="ar"/>
              </w:rPr>
              <w:t>2</w:t>
            </w:r>
          </w:p>
        </w:tc>
        <w:tc>
          <w:tcPr>
            <w:tcW w:w="1552" w:type="dxa"/>
            <w:vAlign w:val="center"/>
          </w:tcPr>
          <w:p w14:paraId="180155C8">
            <w:pPr>
              <w:widowControl w:val="0"/>
              <w:adjustRightInd w:val="0"/>
              <w:spacing w:line="360" w:lineRule="auto"/>
              <w:jc w:val="center"/>
              <w:textAlignment w:val="baseline"/>
              <w:rPr>
                <w:rFonts w:hint="eastAsia" w:ascii="宋体" w:hAnsi="宋体" w:eastAsia="宋体" w:cs="宋体"/>
                <w:kern w:val="0"/>
                <w:szCs w:val="24"/>
              </w:rPr>
            </w:pPr>
          </w:p>
        </w:tc>
        <w:tc>
          <w:tcPr>
            <w:tcW w:w="1083" w:type="dxa"/>
            <w:vAlign w:val="center"/>
          </w:tcPr>
          <w:p w14:paraId="689F804F">
            <w:pPr>
              <w:widowControl w:val="0"/>
              <w:adjustRightInd w:val="0"/>
              <w:spacing w:line="360" w:lineRule="auto"/>
              <w:jc w:val="center"/>
              <w:textAlignment w:val="baseline"/>
              <w:rPr>
                <w:rFonts w:hint="eastAsia" w:ascii="宋体" w:hAnsi="宋体" w:eastAsia="宋体" w:cs="宋体"/>
                <w:kern w:val="0"/>
                <w:szCs w:val="24"/>
              </w:rPr>
            </w:pPr>
          </w:p>
        </w:tc>
        <w:tc>
          <w:tcPr>
            <w:tcW w:w="804" w:type="dxa"/>
            <w:vAlign w:val="center"/>
          </w:tcPr>
          <w:p w14:paraId="3D55D1D3">
            <w:pPr>
              <w:widowControl w:val="0"/>
              <w:adjustRightInd w:val="0"/>
              <w:spacing w:line="360" w:lineRule="auto"/>
              <w:jc w:val="center"/>
              <w:textAlignment w:val="baseline"/>
              <w:rPr>
                <w:rFonts w:hint="eastAsia" w:ascii="宋体" w:hAnsi="宋体" w:eastAsia="宋体" w:cs="宋体"/>
                <w:kern w:val="0"/>
                <w:szCs w:val="24"/>
              </w:rPr>
            </w:pPr>
          </w:p>
        </w:tc>
      </w:tr>
      <w:tr w14:paraId="357A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485" w:type="dxa"/>
            <w:gridSpan w:val="2"/>
            <w:vAlign w:val="center"/>
          </w:tcPr>
          <w:p w14:paraId="6547F6BA">
            <w:pPr>
              <w:widowControl w:val="0"/>
              <w:adjustRightInd w:val="0"/>
              <w:spacing w:line="360" w:lineRule="auto"/>
              <w:jc w:val="center"/>
              <w:textAlignment w:val="baseline"/>
              <w:rPr>
                <w:rFonts w:hint="eastAsia" w:ascii="宋体" w:hAnsi="宋体" w:eastAsia="宋体" w:cs="宋体"/>
                <w:b/>
                <w:kern w:val="0"/>
                <w:szCs w:val="24"/>
              </w:rPr>
            </w:pPr>
            <w:r>
              <w:rPr>
                <w:rFonts w:hint="eastAsia" w:ascii="宋体" w:hAnsi="宋体" w:eastAsia="宋体" w:cs="宋体"/>
                <w:b/>
                <w:kern w:val="0"/>
                <w:szCs w:val="24"/>
              </w:rPr>
              <w:t>总计：人民币（大写）</w:t>
            </w:r>
          </w:p>
        </w:tc>
        <w:tc>
          <w:tcPr>
            <w:tcW w:w="7794" w:type="dxa"/>
            <w:gridSpan w:val="4"/>
            <w:vAlign w:val="center"/>
          </w:tcPr>
          <w:p w14:paraId="7E8159DC">
            <w:pPr>
              <w:widowControl w:val="0"/>
              <w:adjustRightInd w:val="0"/>
              <w:spacing w:line="360" w:lineRule="auto"/>
              <w:jc w:val="center"/>
              <w:textAlignment w:val="baseline"/>
              <w:rPr>
                <w:rFonts w:hint="eastAsia" w:ascii="宋体" w:hAnsi="宋体" w:eastAsia="宋体" w:cs="宋体"/>
                <w:b/>
                <w:kern w:val="0"/>
                <w:szCs w:val="24"/>
              </w:rPr>
            </w:pPr>
            <w:r>
              <w:rPr>
                <w:rFonts w:hint="eastAsia" w:ascii="宋体" w:hAnsi="宋体" w:eastAsia="宋体" w:cs="宋体"/>
                <w:b/>
                <w:kern w:val="0"/>
                <w:szCs w:val="24"/>
              </w:rPr>
              <w:t>　元</w:t>
            </w:r>
          </w:p>
        </w:tc>
        <w:tc>
          <w:tcPr>
            <w:tcW w:w="1715" w:type="dxa"/>
            <w:gridSpan w:val="2"/>
            <w:vAlign w:val="center"/>
          </w:tcPr>
          <w:p w14:paraId="2833297F">
            <w:pPr>
              <w:widowControl w:val="0"/>
              <w:adjustRightInd w:val="0"/>
              <w:spacing w:line="360" w:lineRule="auto"/>
              <w:jc w:val="center"/>
              <w:textAlignment w:val="baseline"/>
              <w:rPr>
                <w:rFonts w:hint="eastAsia" w:ascii="宋体" w:hAnsi="宋体" w:eastAsia="宋体" w:cs="宋体"/>
                <w:b/>
                <w:kern w:val="0"/>
                <w:szCs w:val="24"/>
              </w:rPr>
            </w:pPr>
            <w:r>
              <w:rPr>
                <w:rFonts w:hint="eastAsia" w:ascii="宋体" w:hAnsi="宋体" w:eastAsia="宋体" w:cs="宋体"/>
                <w:b/>
                <w:kern w:val="0"/>
                <w:szCs w:val="24"/>
              </w:rPr>
              <w:t>小写：￥</w:t>
            </w:r>
          </w:p>
        </w:tc>
        <w:tc>
          <w:tcPr>
            <w:tcW w:w="3439" w:type="dxa"/>
            <w:gridSpan w:val="3"/>
            <w:vAlign w:val="center"/>
          </w:tcPr>
          <w:p w14:paraId="43208C2E">
            <w:pPr>
              <w:widowControl w:val="0"/>
              <w:adjustRightInd w:val="0"/>
              <w:spacing w:line="360" w:lineRule="auto"/>
              <w:jc w:val="center"/>
              <w:textAlignment w:val="baseline"/>
              <w:rPr>
                <w:rFonts w:hint="eastAsia" w:ascii="宋体" w:hAnsi="宋体" w:eastAsia="宋体" w:cs="宋体"/>
                <w:b/>
                <w:kern w:val="0"/>
                <w:szCs w:val="24"/>
              </w:rPr>
            </w:pPr>
            <w:r>
              <w:rPr>
                <w:rFonts w:hint="eastAsia" w:ascii="宋体" w:hAnsi="宋体" w:eastAsia="宋体" w:cs="宋体"/>
                <w:b/>
                <w:kern w:val="0"/>
                <w:szCs w:val="24"/>
              </w:rPr>
              <w:t>　元</w:t>
            </w:r>
          </w:p>
        </w:tc>
      </w:tr>
      <w:tr w14:paraId="537D9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5433" w:type="dxa"/>
            <w:gridSpan w:val="11"/>
            <w:vAlign w:val="center"/>
          </w:tcPr>
          <w:p w14:paraId="5E760A4F">
            <w:pPr>
              <w:widowControl w:val="0"/>
              <w:adjustRightInd w:val="0"/>
              <w:spacing w:line="360" w:lineRule="auto"/>
              <w:jc w:val="center"/>
              <w:textAlignment w:val="baseline"/>
              <w:rPr>
                <w:rFonts w:hint="eastAsia" w:ascii="宋体" w:hAnsi="宋体" w:eastAsia="宋体" w:cs="宋体"/>
                <w:kern w:val="0"/>
                <w:szCs w:val="24"/>
              </w:rPr>
            </w:pPr>
            <w:r>
              <w:rPr>
                <w:rFonts w:hint="eastAsia" w:ascii="宋体" w:hAnsi="宋体" w:eastAsia="宋体" w:cs="宋体"/>
                <w:kern w:val="0"/>
                <w:szCs w:val="24"/>
              </w:rPr>
              <w:t>说明：包括全部设备价、税费、包装费、运输、调试（简单安装）必不可少的部件等费用，以及已支付或将支付的营业税和其它税费等所有费用</w:t>
            </w:r>
          </w:p>
        </w:tc>
      </w:tr>
    </w:tbl>
    <w:p w14:paraId="714A914E">
      <w:pPr>
        <w:widowControl w:val="0"/>
        <w:jc w:val="both"/>
        <w:rPr>
          <w:rFonts w:hint="eastAsia" w:ascii="宋体" w:hAnsi="宋体" w:eastAsia="宋体" w:cs="宋体"/>
          <w:sz w:val="21"/>
          <w:szCs w:val="24"/>
        </w:rPr>
      </w:pPr>
      <w:r>
        <w:rPr>
          <w:rFonts w:hint="eastAsia" w:ascii="宋体" w:hAnsi="宋体" w:eastAsia="宋体" w:cs="宋体"/>
          <w:sz w:val="21"/>
          <w:szCs w:val="24"/>
        </w:rPr>
        <w:t>注：投标人报价应为货到采购人用户指定地点含税全包价，金额包含但不限于</w:t>
      </w:r>
      <w:r>
        <w:rPr>
          <w:rFonts w:hint="eastAsia" w:ascii="宋体" w:hAnsi="宋体" w:eastAsia="宋体" w:cs="宋体"/>
          <w:sz w:val="21"/>
          <w:szCs w:val="24"/>
          <w:lang w:val="zh-TW"/>
        </w:rPr>
        <w:t>税费、运输费、各种线材辅材配件、保险费及所配套的土建、吊装就位，培训、安装、调试等所有相关费用，最终达到甲方使用要求</w:t>
      </w:r>
      <w:r>
        <w:rPr>
          <w:rFonts w:hint="eastAsia" w:ascii="宋体" w:hAnsi="宋体" w:eastAsia="宋体" w:cs="宋体"/>
          <w:sz w:val="21"/>
          <w:szCs w:val="24"/>
        </w:rPr>
        <w:t>。</w:t>
      </w:r>
    </w:p>
    <w:p w14:paraId="323330D8">
      <w:pPr>
        <w:widowControl w:val="0"/>
        <w:jc w:val="both"/>
        <w:rPr>
          <w:rFonts w:hint="eastAsia" w:ascii="宋体" w:hAnsi="宋体" w:eastAsia="宋体" w:cs="宋体"/>
          <w:sz w:val="21"/>
        </w:rPr>
      </w:pPr>
    </w:p>
    <w:p w14:paraId="476BA48E">
      <w:pPr>
        <w:widowControl w:val="0"/>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投标人法定代表人（或法定代表人授权代表）签字（或签章）：</w:t>
      </w:r>
    </w:p>
    <w:p w14:paraId="0749240A">
      <w:pPr>
        <w:widowControl w:val="0"/>
        <w:tabs>
          <w:tab w:val="left" w:pos="4410"/>
        </w:tabs>
        <w:adjustRightInd w:val="0"/>
        <w:snapToGrid w:val="0"/>
        <w:jc w:val="both"/>
        <w:rPr>
          <w:rFonts w:hint="eastAsia" w:ascii="宋体" w:hAnsi="宋体" w:eastAsia="宋体" w:cs="宋体"/>
          <w:sz w:val="21"/>
          <w:szCs w:val="21"/>
          <w:u w:val="single"/>
        </w:rPr>
      </w:pPr>
      <w:r>
        <w:rPr>
          <w:rFonts w:hint="eastAsia" w:ascii="宋体" w:hAnsi="宋体" w:eastAsia="宋体" w:cs="宋体"/>
          <w:sz w:val="21"/>
          <w:szCs w:val="21"/>
        </w:rPr>
        <w:t>投标人名称（加盖公章）：</w:t>
      </w:r>
      <w:r>
        <w:rPr>
          <w:rFonts w:hint="eastAsia" w:ascii="宋体" w:hAnsi="宋体" w:eastAsia="宋体" w:cs="宋体"/>
          <w:sz w:val="21"/>
          <w:szCs w:val="21"/>
        </w:rPr>
        <w:tab/>
      </w:r>
    </w:p>
    <w:p w14:paraId="4028B462">
      <w:pPr>
        <w:widowControl w:val="0"/>
        <w:adjustRightInd w:val="0"/>
        <w:snapToGrid w:val="0"/>
        <w:jc w:val="both"/>
        <w:rPr>
          <w:rFonts w:hint="eastAsia" w:ascii="宋体" w:hAnsi="宋体" w:eastAsia="宋体" w:cs="宋体"/>
          <w:sz w:val="21"/>
          <w:szCs w:val="21"/>
        </w:rPr>
      </w:pPr>
      <w:r>
        <w:rPr>
          <w:rFonts w:hint="eastAsia" w:ascii="宋体" w:hAnsi="宋体" w:eastAsia="宋体" w:cs="宋体"/>
          <w:sz w:val="21"/>
          <w:szCs w:val="21"/>
        </w:rPr>
        <w:t>日期：   年   月  日</w:t>
      </w:r>
    </w:p>
    <w:p w14:paraId="64B624A4">
      <w:pPr>
        <w:widowControl w:val="0"/>
        <w:adjustRightInd w:val="0"/>
        <w:snapToGrid w:val="0"/>
        <w:jc w:val="both"/>
        <w:rPr>
          <w:rFonts w:hint="eastAsia" w:ascii="宋体" w:hAnsi="宋体" w:eastAsia="宋体" w:cs="宋体"/>
          <w:sz w:val="21"/>
          <w:szCs w:val="21"/>
        </w:rPr>
        <w:sectPr>
          <w:pgSz w:w="16838" w:h="11906" w:orient="landscape"/>
          <w:pgMar w:top="1134" w:right="1418" w:bottom="1134" w:left="1418" w:header="426" w:footer="992" w:gutter="0"/>
          <w:cols w:space="720" w:num="1"/>
          <w:docGrid w:type="lines" w:linePitch="312" w:charSpace="0"/>
        </w:sectPr>
      </w:pPr>
      <w:bookmarkStart w:id="444" w:name="_GoBack"/>
      <w:bookmarkEnd w:id="444"/>
    </w:p>
    <w:p w14:paraId="46E226BB">
      <w:pPr>
        <w:pStyle w:val="3"/>
        <w:rPr>
          <w:rFonts w:hint="eastAsia" w:ascii="宋体" w:hAnsi="宋体" w:eastAsia="宋体" w:cs="宋体"/>
        </w:rPr>
      </w:pPr>
      <w:bookmarkStart w:id="387" w:name="_Toc226739061"/>
      <w:r>
        <w:rPr>
          <w:rFonts w:hint="eastAsia" w:ascii="宋体" w:hAnsi="宋体" w:eastAsia="宋体" w:cs="宋体"/>
        </w:rPr>
        <w:t>三、关于符合本国产品标准的声明函或财政部规定的其他</w:t>
      </w:r>
      <w:bookmarkEnd w:id="387"/>
      <w:bookmarkStart w:id="388" w:name="_Toc226739062"/>
      <w:r>
        <w:rPr>
          <w:rFonts w:hint="eastAsia" w:ascii="宋体" w:hAnsi="宋体" w:eastAsia="宋体" w:cs="宋体"/>
        </w:rPr>
        <w:t>证明文件</w:t>
      </w:r>
      <w:bookmarkEnd w:id="388"/>
    </w:p>
    <w:p w14:paraId="1F01C885">
      <w:pPr>
        <w:rPr>
          <w:rFonts w:hint="eastAsia" w:ascii="宋体" w:hAnsi="宋体" w:eastAsia="宋体" w:cs="宋体"/>
        </w:rPr>
      </w:pPr>
      <w:r>
        <w:rPr>
          <w:rFonts w:hint="eastAsia" w:ascii="宋体" w:hAnsi="宋体" w:eastAsia="宋体" w:cs="宋体"/>
        </w:rPr>
        <w:t>附件1</w:t>
      </w:r>
    </w:p>
    <w:p w14:paraId="302F668F">
      <w:pPr>
        <w:rPr>
          <w:rFonts w:hint="eastAsia" w:ascii="宋体" w:hAnsi="宋体" w:eastAsia="宋体" w:cs="宋体"/>
          <w:lang w:bidi="ar"/>
        </w:rPr>
      </w:pPr>
      <w:r>
        <w:rPr>
          <w:rFonts w:hint="eastAsia" w:ascii="宋体" w:hAnsi="宋体" w:eastAsia="宋体" w:cs="宋体"/>
          <w:lang w:bidi="ar"/>
        </w:rPr>
        <w:t>（一）关于符合本国产品标准的声明函</w:t>
      </w:r>
    </w:p>
    <w:p w14:paraId="1D51F9A5">
      <w:pPr>
        <w:rPr>
          <w:rFonts w:hint="eastAsia" w:ascii="宋体" w:hAnsi="宋体" w:eastAsia="宋体" w:cs="宋体"/>
          <w:lang w:bidi="ar"/>
        </w:rPr>
      </w:pPr>
      <w:r>
        <w:rPr>
          <w:rFonts w:hint="eastAsia" w:ascii="宋体" w:hAnsi="宋体" w:eastAsia="宋体" w:cs="宋体"/>
          <w:lang w:bidi="ar"/>
        </w:rPr>
        <w:t>本公司（单位）郑重声明，根据《国务院办公厅关于在政府采购中实施本国产品标准及相关政策的通知》（国办发〔2025〕34号）的规定，本公司（单位）提供的以下产品属于本国产品。具体情况如下：</w:t>
      </w:r>
    </w:p>
    <w:p w14:paraId="17A83294">
      <w:pPr>
        <w:rPr>
          <w:rFonts w:hint="eastAsia" w:ascii="宋体" w:hAnsi="宋体" w:eastAsia="宋体" w:cs="宋体"/>
          <w:lang w:bidi="ar"/>
        </w:rPr>
      </w:pPr>
      <w:r>
        <w:rPr>
          <w:rFonts w:hint="eastAsia" w:ascii="宋体" w:hAnsi="宋体" w:eastAsia="宋体" w:cs="宋体"/>
          <w:lang w:bidi="ar"/>
        </w:rPr>
        <w:t>1.（产品名称1）1，生产厂为（厂名）2，厂址为（生产厂址）。（产品名称1）的中国境内生产的组件成本占比≥（规定比例）3。（产品名称1）的（关键组件）4在中国境内生产。（产品名称1）的（关键工序）5在中国境内完成。</w:t>
      </w:r>
    </w:p>
    <w:p w14:paraId="6BBB25E9">
      <w:pPr>
        <w:rPr>
          <w:rFonts w:hint="eastAsia" w:ascii="宋体" w:hAnsi="宋体" w:eastAsia="宋体" w:cs="宋体"/>
          <w:lang w:bidi="ar"/>
        </w:rPr>
      </w:pPr>
      <w:r>
        <w:rPr>
          <w:rFonts w:hint="eastAsia" w:ascii="宋体" w:hAnsi="宋体" w:eastAsia="宋体" w:cs="宋体"/>
          <w:lang w:bidi="ar"/>
        </w:rPr>
        <w:t>2.</w:t>
      </w:r>
      <w:r>
        <w:rPr>
          <w:rFonts w:hint="eastAsia" w:ascii="宋体" w:hAnsi="宋体" w:eastAsia="宋体" w:cs="宋体"/>
          <w:u w:val="single"/>
          <w:lang w:bidi="ar"/>
        </w:rPr>
        <w:t>（产品名称2）</w:t>
      </w:r>
      <w:r>
        <w:rPr>
          <w:rFonts w:hint="eastAsia" w:ascii="宋体" w:hAnsi="宋体" w:eastAsia="宋体" w:cs="宋体"/>
          <w:lang w:bidi="ar"/>
        </w:rPr>
        <w:t>，生产厂为</w:t>
      </w:r>
      <w:r>
        <w:rPr>
          <w:rFonts w:hint="eastAsia" w:ascii="宋体" w:hAnsi="宋体" w:eastAsia="宋体" w:cs="宋体"/>
          <w:u w:val="single"/>
          <w:lang w:bidi="ar"/>
        </w:rPr>
        <w:t>（厂名）</w:t>
      </w:r>
      <w:r>
        <w:rPr>
          <w:rFonts w:hint="eastAsia" w:ascii="宋体" w:hAnsi="宋体" w:eastAsia="宋体" w:cs="宋体"/>
          <w:lang w:bidi="ar"/>
        </w:rPr>
        <w:t>，厂址为</w:t>
      </w:r>
      <w:r>
        <w:rPr>
          <w:rFonts w:hint="eastAsia" w:ascii="宋体" w:hAnsi="宋体" w:eastAsia="宋体" w:cs="宋体"/>
          <w:u w:val="single"/>
          <w:lang w:bidi="ar"/>
        </w:rPr>
        <w:t>（生产厂址）</w:t>
      </w:r>
      <w:r>
        <w:rPr>
          <w:rFonts w:hint="eastAsia" w:ascii="宋体" w:hAnsi="宋体" w:eastAsia="宋体" w:cs="宋体"/>
          <w:lang w:bidi="ar"/>
        </w:rPr>
        <w:t>。</w:t>
      </w:r>
      <w:r>
        <w:rPr>
          <w:rFonts w:hint="eastAsia" w:ascii="宋体" w:hAnsi="宋体" w:eastAsia="宋体" w:cs="宋体"/>
          <w:u w:val="single"/>
          <w:lang w:bidi="ar"/>
        </w:rPr>
        <w:t>（产品名称2）</w:t>
      </w:r>
      <w:r>
        <w:rPr>
          <w:rFonts w:hint="eastAsia" w:ascii="宋体" w:hAnsi="宋体" w:eastAsia="宋体" w:cs="宋体"/>
          <w:lang w:bidi="ar"/>
        </w:rPr>
        <w:t>的中国境内生产的组件成本占比≥</w:t>
      </w:r>
      <w:r>
        <w:rPr>
          <w:rFonts w:hint="eastAsia" w:ascii="宋体" w:hAnsi="宋体" w:eastAsia="宋体" w:cs="宋体"/>
          <w:u w:val="single"/>
          <w:lang w:bidi="ar"/>
        </w:rPr>
        <w:t>（规定比例）</w:t>
      </w:r>
      <w:r>
        <w:rPr>
          <w:rFonts w:hint="eastAsia" w:ascii="宋体" w:hAnsi="宋体" w:eastAsia="宋体" w:cs="宋体"/>
          <w:lang w:bidi="ar"/>
        </w:rPr>
        <w:t>。</w:t>
      </w:r>
      <w:r>
        <w:rPr>
          <w:rFonts w:hint="eastAsia" w:ascii="宋体" w:hAnsi="宋体" w:eastAsia="宋体" w:cs="宋体"/>
          <w:u w:val="single"/>
          <w:lang w:bidi="ar"/>
        </w:rPr>
        <w:t>（产品名称2）</w:t>
      </w:r>
      <w:r>
        <w:rPr>
          <w:rFonts w:hint="eastAsia" w:ascii="宋体" w:hAnsi="宋体" w:eastAsia="宋体" w:cs="宋体"/>
          <w:lang w:bidi="ar"/>
        </w:rPr>
        <w:t>的</w:t>
      </w:r>
      <w:r>
        <w:rPr>
          <w:rFonts w:hint="eastAsia" w:ascii="宋体" w:hAnsi="宋体" w:eastAsia="宋体" w:cs="宋体"/>
          <w:u w:val="single"/>
          <w:lang w:bidi="ar"/>
        </w:rPr>
        <w:t>（关键组件）</w:t>
      </w:r>
      <w:r>
        <w:rPr>
          <w:rFonts w:hint="eastAsia" w:ascii="宋体" w:hAnsi="宋体" w:eastAsia="宋体" w:cs="宋体"/>
          <w:lang w:bidi="ar"/>
        </w:rPr>
        <w:t>在中国境内生产。</w:t>
      </w:r>
      <w:r>
        <w:rPr>
          <w:rFonts w:hint="eastAsia" w:ascii="宋体" w:hAnsi="宋体" w:eastAsia="宋体" w:cs="宋体"/>
          <w:u w:val="single"/>
          <w:lang w:bidi="ar"/>
        </w:rPr>
        <w:t>（产品名称2）</w:t>
      </w:r>
      <w:r>
        <w:rPr>
          <w:rFonts w:hint="eastAsia" w:ascii="宋体" w:hAnsi="宋体" w:eastAsia="宋体" w:cs="宋体"/>
          <w:lang w:bidi="ar"/>
        </w:rPr>
        <w:t>的（关键工序）在中国境内完成。</w:t>
      </w:r>
    </w:p>
    <w:p w14:paraId="653103FC">
      <w:pPr>
        <w:rPr>
          <w:rFonts w:hint="eastAsia" w:ascii="宋体" w:hAnsi="宋体" w:eastAsia="宋体" w:cs="宋体"/>
          <w:lang w:bidi="ar"/>
        </w:rPr>
      </w:pPr>
      <w:r>
        <w:rPr>
          <w:rFonts w:hint="eastAsia" w:ascii="宋体" w:hAnsi="宋体" w:eastAsia="宋体" w:cs="宋体"/>
          <w:lang w:bidi="ar"/>
        </w:rPr>
        <w:t>……</w:t>
      </w:r>
    </w:p>
    <w:p w14:paraId="75DE23F0">
      <w:pPr>
        <w:rPr>
          <w:rFonts w:hint="eastAsia" w:ascii="宋体" w:hAnsi="宋体" w:eastAsia="宋体" w:cs="宋体"/>
          <w:lang w:bidi="ar"/>
        </w:rPr>
      </w:pPr>
      <w:r>
        <w:rPr>
          <w:rFonts w:hint="eastAsia" w:ascii="宋体" w:hAnsi="宋体" w:eastAsia="宋体" w:cs="宋体"/>
          <w:lang w:bidi="ar"/>
        </w:rPr>
        <w:t>本公司（单位）对上述声明内容的真实性负责。如有虚假，愿承担相应法律责任。</w:t>
      </w:r>
    </w:p>
    <w:p w14:paraId="52C493A9">
      <w:pPr>
        <w:rPr>
          <w:rFonts w:hint="eastAsia" w:ascii="宋体" w:hAnsi="宋体" w:eastAsia="宋体" w:cs="宋体"/>
          <w:lang w:bidi="ar"/>
        </w:rPr>
      </w:pPr>
    </w:p>
    <w:p w14:paraId="45DE4254">
      <w:pPr>
        <w:rPr>
          <w:rFonts w:hint="eastAsia" w:ascii="宋体" w:hAnsi="宋体" w:eastAsia="宋体" w:cs="宋体"/>
          <w:lang w:bidi="ar"/>
        </w:rPr>
      </w:pPr>
      <w:r>
        <w:rPr>
          <w:rFonts w:hint="eastAsia" w:ascii="宋体" w:hAnsi="宋体" w:eastAsia="宋体" w:cs="宋体"/>
          <w:lang w:bidi="ar"/>
        </w:rPr>
        <w:t>公司（单位）名称（盖章）：　        </w:t>
      </w:r>
    </w:p>
    <w:p w14:paraId="0B859AED">
      <w:pPr>
        <w:rPr>
          <w:rFonts w:hint="eastAsia" w:ascii="宋体" w:hAnsi="宋体" w:eastAsia="宋体" w:cs="宋体"/>
          <w:lang w:bidi="ar"/>
        </w:rPr>
      </w:pPr>
      <w:r>
        <w:rPr>
          <w:rFonts w:hint="eastAsia" w:ascii="宋体" w:hAnsi="宋体" w:eastAsia="宋体" w:cs="宋体"/>
          <w:lang w:bidi="ar"/>
        </w:rPr>
        <w:t>日期：　     年　  月　  日         </w:t>
      </w:r>
    </w:p>
    <w:p w14:paraId="777213C1">
      <w:pPr>
        <w:rPr>
          <w:rFonts w:hint="eastAsia" w:ascii="宋体" w:hAnsi="宋体" w:eastAsia="宋体" w:cs="宋体"/>
          <w:lang w:bidi="ar"/>
        </w:rPr>
      </w:pPr>
    </w:p>
    <w:p w14:paraId="7ADEC11D">
      <w:pPr>
        <w:rPr>
          <w:rFonts w:hint="eastAsia" w:ascii="宋体" w:hAnsi="宋体" w:eastAsia="宋体" w:cs="宋体"/>
          <w:lang w:bidi="ar"/>
        </w:rPr>
      </w:pPr>
      <w:r>
        <w:rPr>
          <w:rFonts w:hint="eastAsia" w:ascii="宋体" w:hAnsi="宋体" w:eastAsia="宋体" w:cs="宋体"/>
          <w:b/>
          <w:bCs/>
          <w:lang w:bidi="ar"/>
        </w:rPr>
        <w:t>注：</w:t>
      </w:r>
      <w:r>
        <w:rPr>
          <w:rFonts w:hint="eastAsia" w:ascii="宋体" w:hAnsi="宋体" w:eastAsia="宋体" w:cs="宋体"/>
          <w:lang w:bidi="ar"/>
        </w:rPr>
        <w:t>1.产品如有型号，请在“产品名称”栏一并填写。</w:t>
      </w:r>
    </w:p>
    <w:p w14:paraId="76B284D7">
      <w:pPr>
        <w:rPr>
          <w:rFonts w:hint="eastAsia" w:ascii="宋体" w:hAnsi="宋体" w:eastAsia="宋体" w:cs="宋体"/>
          <w:lang w:bidi="ar"/>
        </w:rPr>
      </w:pPr>
      <w:r>
        <w:rPr>
          <w:rFonts w:hint="eastAsia" w:ascii="宋体" w:hAnsi="宋体" w:eastAsia="宋体" w:cs="宋体"/>
          <w:lang w:bidi="ar"/>
        </w:rPr>
        <w:t>2.生产厂名与厂址应与生产厂营业执照载明的相关信息保持一致。</w:t>
      </w:r>
    </w:p>
    <w:p w14:paraId="7982783D">
      <w:pPr>
        <w:rPr>
          <w:rFonts w:hint="eastAsia" w:ascii="宋体" w:hAnsi="宋体" w:eastAsia="宋体" w:cs="宋体"/>
          <w:lang w:bidi="ar"/>
        </w:rPr>
      </w:pPr>
      <w:r>
        <w:rPr>
          <w:rFonts w:hint="eastAsia" w:ascii="宋体" w:hAnsi="宋体" w:eastAsia="宋体" w:cs="宋体"/>
          <w:lang w:bidi="ar"/>
        </w:rPr>
        <w:t>3.该产品的中国境内生产的组件成本占比相关要求实施前，“规定比例”栏可不填，下同。</w:t>
      </w:r>
    </w:p>
    <w:p w14:paraId="7E195A45">
      <w:pPr>
        <w:rPr>
          <w:rFonts w:hint="eastAsia" w:ascii="宋体" w:hAnsi="宋体" w:eastAsia="宋体" w:cs="宋体"/>
          <w:lang w:bidi="ar"/>
        </w:rPr>
      </w:pPr>
      <w:r>
        <w:rPr>
          <w:rFonts w:hint="eastAsia" w:ascii="宋体" w:hAnsi="宋体" w:eastAsia="宋体" w:cs="宋体"/>
          <w:lang w:bidi="ar"/>
        </w:rPr>
        <w:t>4.该产品的关键组件要求实施前，“关键组件”栏可不填，下同。</w:t>
      </w:r>
    </w:p>
    <w:p w14:paraId="0F282BFD">
      <w:pPr>
        <w:rPr>
          <w:rFonts w:hint="eastAsia" w:ascii="宋体" w:hAnsi="宋体" w:eastAsia="宋体" w:cs="宋体"/>
          <w:lang w:bidi="ar"/>
        </w:rPr>
      </w:pPr>
      <w:r>
        <w:rPr>
          <w:rFonts w:hint="eastAsia" w:ascii="宋体" w:hAnsi="宋体" w:eastAsia="宋体" w:cs="宋体"/>
          <w:lang w:bidi="ar"/>
        </w:rPr>
        <w:t>5.该产品的关键工序要求实施前，“关键工序”栏可不填，下同。</w:t>
      </w:r>
    </w:p>
    <w:p w14:paraId="316B06DA">
      <w:pPr>
        <w:rPr>
          <w:rFonts w:hint="eastAsia" w:ascii="宋体" w:hAnsi="宋体" w:eastAsia="宋体" w:cs="宋体"/>
          <w:lang w:bidi="ar"/>
        </w:rPr>
      </w:pPr>
      <w:r>
        <w:rPr>
          <w:rFonts w:hint="eastAsia" w:ascii="宋体" w:hAnsi="宋体" w:eastAsia="宋体" w:cs="宋体"/>
          <w:lang w:bidi="ar"/>
        </w:rPr>
        <w:br w:type="page"/>
      </w:r>
    </w:p>
    <w:p w14:paraId="5C8E880D">
      <w:pPr>
        <w:rPr>
          <w:rFonts w:hint="eastAsia" w:ascii="宋体" w:hAnsi="宋体" w:eastAsia="宋体" w:cs="宋体"/>
        </w:rPr>
      </w:pPr>
      <w:r>
        <w:rPr>
          <w:rFonts w:hint="eastAsia" w:ascii="宋体" w:hAnsi="宋体" w:eastAsia="宋体" w:cs="宋体"/>
        </w:rPr>
        <w:t>附件2</w:t>
      </w:r>
    </w:p>
    <w:p w14:paraId="4859F891">
      <w:pPr>
        <w:rPr>
          <w:rFonts w:hint="eastAsia" w:ascii="宋体" w:hAnsi="宋体" w:eastAsia="宋体" w:cs="宋体"/>
          <w:lang w:bidi="ar"/>
        </w:rPr>
      </w:pPr>
      <w:r>
        <w:rPr>
          <w:rFonts w:hint="eastAsia" w:ascii="宋体" w:hAnsi="宋体" w:eastAsia="宋体" w:cs="宋体"/>
          <w:lang w:bidi="ar"/>
        </w:rPr>
        <w:t>（二）本国产品成本占比承诺函</w:t>
      </w:r>
    </w:p>
    <w:p w14:paraId="77267CFE">
      <w:pPr>
        <w:rPr>
          <w:rFonts w:hint="eastAsia" w:ascii="宋体" w:hAnsi="宋体" w:eastAsia="宋体" w:cs="宋体"/>
        </w:rPr>
      </w:pPr>
    </w:p>
    <w:p w14:paraId="16234896">
      <w:pPr>
        <w:rPr>
          <w:rFonts w:hint="eastAsia" w:ascii="宋体" w:hAnsi="宋体" w:eastAsia="宋体" w:cs="宋体"/>
          <w:lang w:bidi="ar"/>
        </w:rPr>
      </w:pPr>
      <w:r>
        <w:rPr>
          <w:rFonts w:hint="eastAsia" w:ascii="宋体" w:hAnsi="宋体" w:eastAsia="宋体" w:cs="宋体"/>
          <w:lang w:bidi="ar"/>
        </w:rPr>
        <w:t>致:[采购人/采购代理机构名称]</w:t>
      </w:r>
    </w:p>
    <w:p w14:paraId="4336D090">
      <w:pPr>
        <w:rPr>
          <w:rFonts w:hint="eastAsia" w:ascii="宋体" w:hAnsi="宋体" w:eastAsia="宋体" w:cs="宋体"/>
          <w:lang w:bidi="ar"/>
        </w:rPr>
      </w:pPr>
      <w:r>
        <w:rPr>
          <w:rFonts w:hint="eastAsia" w:ascii="宋体" w:hAnsi="宋体" w:eastAsia="宋体" w:cs="宋体"/>
          <w:lang w:bidi="ar"/>
        </w:rPr>
        <w:t>本单位就参与[项目名称      、编号      ]政府采购项目，郑重承诺如下:</w:t>
      </w:r>
    </w:p>
    <w:p w14:paraId="43FF66E9">
      <w:pPr>
        <w:rPr>
          <w:rFonts w:hint="eastAsia" w:ascii="宋体" w:hAnsi="宋体" w:eastAsia="宋体" w:cs="宋体"/>
          <w:lang w:bidi="ar"/>
        </w:rPr>
      </w:pPr>
      <w:r>
        <w:rPr>
          <w:rFonts w:hint="eastAsia" w:ascii="宋体" w:hAnsi="宋体" w:eastAsia="宋体" w:cs="宋体"/>
          <w:lang w:bidi="ar"/>
        </w:rPr>
        <w:t>本单位为该项目(或采购包)提供的符合本国产品标准的产品成本之和，占所提供全部产品成本之和的比例为</w:t>
      </w:r>
      <w:r>
        <w:rPr>
          <w:rFonts w:hint="eastAsia" w:ascii="宋体" w:hAnsi="宋体" w:eastAsia="宋体" w:cs="宋体"/>
          <w:u w:val="single"/>
          <w:lang w:bidi="ar"/>
        </w:rPr>
        <w:t xml:space="preserve">     </w:t>
      </w:r>
      <w:r>
        <w:rPr>
          <w:rFonts w:hint="eastAsia" w:ascii="宋体" w:hAnsi="宋体" w:eastAsia="宋体" w:cs="宋体"/>
          <w:lang w:bidi="ar"/>
        </w:rPr>
        <w:t>%。本承诺内容真实有效，若存在虚假承诺，愿意承担相应法律责任，放弃中标(成交)资格，并接受政府采购监管部门处罚。</w:t>
      </w:r>
    </w:p>
    <w:p w14:paraId="1F4E7318">
      <w:pPr>
        <w:rPr>
          <w:rFonts w:hint="eastAsia" w:ascii="宋体" w:hAnsi="宋体" w:eastAsia="宋体" w:cs="宋体"/>
          <w:lang w:bidi="ar"/>
        </w:rPr>
      </w:pPr>
    </w:p>
    <w:p w14:paraId="5E17169D">
      <w:pPr>
        <w:rPr>
          <w:rFonts w:hint="eastAsia" w:ascii="宋体" w:hAnsi="宋体" w:eastAsia="宋体" w:cs="宋体"/>
          <w:lang w:bidi="ar"/>
        </w:rPr>
      </w:pPr>
      <w:r>
        <w:rPr>
          <w:rFonts w:hint="eastAsia" w:ascii="宋体" w:hAnsi="宋体" w:eastAsia="宋体" w:cs="宋体"/>
          <w:lang w:bidi="ar"/>
        </w:rPr>
        <w:t>承诺人(供应商公章):</w:t>
      </w:r>
    </w:p>
    <w:p w14:paraId="5B00F163">
      <w:pPr>
        <w:rPr>
          <w:rFonts w:hint="eastAsia" w:ascii="宋体" w:hAnsi="宋体" w:eastAsia="宋体" w:cs="宋体"/>
          <w:lang w:bidi="ar"/>
        </w:rPr>
      </w:pPr>
      <w:r>
        <w:rPr>
          <w:rFonts w:hint="eastAsia" w:ascii="宋体" w:hAnsi="宋体" w:eastAsia="宋体" w:cs="宋体"/>
          <w:lang w:bidi="ar"/>
        </w:rPr>
        <w:t>法定代表人或授权代表签字:</w:t>
      </w:r>
    </w:p>
    <w:p w14:paraId="50144DF0">
      <w:pPr>
        <w:rPr>
          <w:rFonts w:hint="eastAsia" w:ascii="宋体" w:hAnsi="宋体" w:eastAsia="宋体" w:cs="宋体"/>
          <w:lang w:bidi="ar"/>
        </w:rPr>
      </w:pPr>
      <w:r>
        <w:rPr>
          <w:rFonts w:hint="eastAsia" w:ascii="宋体" w:hAnsi="宋体" w:eastAsia="宋体" w:cs="宋体"/>
          <w:lang w:bidi="ar"/>
        </w:rPr>
        <w:t>日期:  年  月  日</w:t>
      </w:r>
    </w:p>
    <w:p w14:paraId="49DDA8D1">
      <w:pPr>
        <w:rPr>
          <w:rFonts w:hint="eastAsia" w:ascii="宋体" w:hAnsi="宋体" w:eastAsia="宋体" w:cs="宋体"/>
          <w:lang w:bidi="ar"/>
        </w:rPr>
      </w:pPr>
    </w:p>
    <w:p w14:paraId="00D225C9">
      <w:pPr>
        <w:rPr>
          <w:rFonts w:hint="eastAsia" w:ascii="宋体" w:hAnsi="宋体" w:eastAsia="宋体" w:cs="宋体"/>
          <w:lang w:bidi="ar"/>
        </w:rPr>
      </w:pPr>
    </w:p>
    <w:p w14:paraId="766D9743">
      <w:pPr>
        <w:rPr>
          <w:rFonts w:hint="eastAsia" w:ascii="宋体" w:hAnsi="宋体" w:eastAsia="宋体" w:cs="宋体"/>
          <w:lang w:bidi="ar"/>
        </w:rPr>
      </w:pPr>
    </w:p>
    <w:p w14:paraId="48B32593">
      <w:pPr>
        <w:rPr>
          <w:rFonts w:hint="eastAsia" w:ascii="宋体" w:hAnsi="宋体" w:eastAsia="宋体" w:cs="宋体"/>
          <w:lang w:bidi="ar"/>
        </w:rPr>
      </w:pPr>
    </w:p>
    <w:p w14:paraId="426C00BD">
      <w:pPr>
        <w:rPr>
          <w:rFonts w:hint="eastAsia" w:ascii="宋体" w:hAnsi="宋体" w:eastAsia="宋体" w:cs="宋体"/>
          <w:lang w:bidi="ar"/>
        </w:rPr>
      </w:pPr>
    </w:p>
    <w:p w14:paraId="25CC1CD4">
      <w:pPr>
        <w:rPr>
          <w:rFonts w:hint="eastAsia" w:ascii="宋体" w:hAnsi="宋体" w:eastAsia="宋体" w:cs="宋体"/>
          <w:lang w:bidi="ar"/>
        </w:rPr>
      </w:pPr>
    </w:p>
    <w:p w14:paraId="725B1599">
      <w:pPr>
        <w:rPr>
          <w:rFonts w:hint="eastAsia" w:ascii="宋体" w:hAnsi="宋体" w:eastAsia="宋体" w:cs="宋体"/>
          <w:lang w:bidi="ar"/>
        </w:rPr>
      </w:pPr>
    </w:p>
    <w:p w14:paraId="4B60DDE0">
      <w:pPr>
        <w:rPr>
          <w:rFonts w:hint="eastAsia" w:ascii="宋体" w:hAnsi="宋体" w:eastAsia="宋体" w:cs="宋体"/>
          <w:lang w:bidi="ar"/>
        </w:rPr>
      </w:pPr>
    </w:p>
    <w:p w14:paraId="36248AF1">
      <w:pPr>
        <w:rPr>
          <w:rFonts w:hint="eastAsia" w:ascii="宋体" w:hAnsi="宋体" w:eastAsia="宋体" w:cs="宋体"/>
          <w:lang w:bidi="ar"/>
        </w:rPr>
      </w:pPr>
    </w:p>
    <w:p w14:paraId="5EDAE3F7">
      <w:pPr>
        <w:rPr>
          <w:rFonts w:hint="eastAsia" w:ascii="宋体" w:hAnsi="宋体" w:eastAsia="宋体" w:cs="宋体"/>
          <w:lang w:bidi="ar"/>
        </w:rPr>
      </w:pPr>
    </w:p>
    <w:p w14:paraId="509A27E7">
      <w:pPr>
        <w:rPr>
          <w:rFonts w:hint="eastAsia" w:ascii="宋体" w:hAnsi="宋体" w:eastAsia="宋体" w:cs="宋体"/>
          <w:lang w:bidi="ar"/>
        </w:rPr>
        <w:sectPr>
          <w:pgSz w:w="11906" w:h="16838"/>
          <w:pgMar w:top="1440" w:right="1803" w:bottom="1440" w:left="1803" w:header="851" w:footer="992" w:gutter="0"/>
          <w:pgNumType w:fmt="numberInDash"/>
          <w:cols w:space="0" w:num="1"/>
          <w:docGrid w:type="lines" w:linePitch="332" w:charSpace="0"/>
        </w:sectPr>
      </w:pPr>
      <w:r>
        <w:rPr>
          <w:rFonts w:hint="eastAsia" w:ascii="宋体" w:hAnsi="宋体" w:eastAsia="宋体" w:cs="宋体"/>
          <w:b/>
          <w:bCs/>
          <w:lang w:bidi="ar"/>
        </w:rPr>
        <w:t>注：</w:t>
      </w:r>
      <w:r>
        <w:rPr>
          <w:rFonts w:hint="eastAsia" w:ascii="宋体" w:hAnsi="宋体" w:eastAsia="宋体" w:cs="宋体"/>
          <w:lang w:bidi="ar"/>
        </w:rPr>
        <w:t>若供应商所投产品均符合本国产品标准，且已提供《声明函》，可不填写《承诺函》。</w:t>
      </w:r>
    </w:p>
    <w:p w14:paraId="6AF91251">
      <w:pPr>
        <w:pStyle w:val="62"/>
        <w:spacing w:line="360" w:lineRule="exact"/>
        <w:rPr>
          <w:rFonts w:hint="eastAsia" w:ascii="宋体" w:hAnsi="宋体" w:eastAsia="宋体" w:cs="宋体"/>
          <w:b/>
          <w:bCs/>
        </w:rPr>
      </w:pPr>
    </w:p>
    <w:p w14:paraId="2F7DB2D2">
      <w:pPr>
        <w:rPr>
          <w:rFonts w:hint="eastAsia" w:ascii="宋体" w:hAnsi="宋体" w:eastAsia="宋体" w:cs="宋体"/>
          <w:lang w:val="zh-CN"/>
        </w:rPr>
      </w:pPr>
      <w:r>
        <w:rPr>
          <w:rFonts w:hint="eastAsia" w:ascii="宋体" w:hAnsi="宋体" w:eastAsia="宋体" w:cs="宋体"/>
          <w:lang w:val="zh-CN"/>
        </w:rPr>
        <w:t>封面：</w:t>
      </w:r>
    </w:p>
    <w:p w14:paraId="15FEF85A">
      <w:pPr>
        <w:rPr>
          <w:rFonts w:hint="eastAsia" w:ascii="宋体" w:hAnsi="宋体" w:eastAsia="宋体" w:cs="宋体"/>
        </w:rPr>
      </w:pPr>
    </w:p>
    <w:p w14:paraId="316B8450">
      <w:pPr>
        <w:rPr>
          <w:rFonts w:hint="eastAsia" w:ascii="宋体" w:hAnsi="宋体" w:eastAsia="宋体" w:cs="宋体"/>
        </w:rPr>
      </w:pPr>
    </w:p>
    <w:p w14:paraId="69CB2AED">
      <w:pPr>
        <w:rPr>
          <w:rFonts w:hint="eastAsia" w:ascii="宋体" w:hAnsi="宋体" w:eastAsia="宋体" w:cs="宋体"/>
        </w:rPr>
      </w:pPr>
    </w:p>
    <w:p w14:paraId="7DAC725A">
      <w:pPr>
        <w:pStyle w:val="2"/>
        <w:rPr>
          <w:rFonts w:hint="eastAsia" w:ascii="宋体" w:hAnsi="宋体" w:eastAsia="宋体" w:cs="宋体"/>
        </w:rPr>
      </w:pPr>
      <w:bookmarkStart w:id="389" w:name="_Toc226739063"/>
      <w:r>
        <w:rPr>
          <w:rFonts w:hint="eastAsia" w:ascii="宋体" w:hAnsi="宋体" w:eastAsia="宋体" w:cs="宋体"/>
        </w:rPr>
        <w:t>投 标 文 件</w:t>
      </w:r>
      <w:bookmarkEnd w:id="389"/>
    </w:p>
    <w:p w14:paraId="128F8BD4">
      <w:pPr>
        <w:pStyle w:val="2"/>
        <w:rPr>
          <w:rFonts w:hint="eastAsia" w:ascii="宋体" w:hAnsi="宋体" w:eastAsia="宋体" w:cs="宋体"/>
        </w:rPr>
      </w:pPr>
      <w:bookmarkStart w:id="390" w:name="_Toc226739064"/>
      <w:r>
        <w:rPr>
          <w:rFonts w:hint="eastAsia" w:ascii="宋体" w:hAnsi="宋体" w:eastAsia="宋体" w:cs="宋体"/>
        </w:rPr>
        <w:t>商务技术文件</w:t>
      </w:r>
      <w:bookmarkEnd w:id="390"/>
    </w:p>
    <w:p w14:paraId="6F92E461">
      <w:pPr>
        <w:rPr>
          <w:rFonts w:hint="eastAsia" w:ascii="宋体" w:hAnsi="宋体" w:eastAsia="宋体" w:cs="宋体"/>
        </w:rPr>
      </w:pPr>
      <w:r>
        <w:rPr>
          <w:rFonts w:hint="eastAsia" w:ascii="宋体" w:hAnsi="宋体" w:eastAsia="宋体" w:cs="宋体"/>
        </w:rPr>
        <w:t>（第XX包）【如不分包，请删去本行】</w:t>
      </w:r>
    </w:p>
    <w:p w14:paraId="4043C5C8">
      <w:pPr>
        <w:rPr>
          <w:rFonts w:hint="eastAsia" w:ascii="宋体" w:hAnsi="宋体" w:eastAsia="宋体" w:cs="宋体"/>
        </w:rPr>
      </w:pPr>
    </w:p>
    <w:p w14:paraId="622D10AF">
      <w:pPr>
        <w:rPr>
          <w:rFonts w:hint="eastAsia" w:ascii="宋体" w:hAnsi="宋体" w:eastAsia="宋体" w:cs="宋体"/>
        </w:rPr>
      </w:pPr>
    </w:p>
    <w:p w14:paraId="1C7A117C">
      <w:pPr>
        <w:rPr>
          <w:rFonts w:hint="eastAsia" w:ascii="宋体" w:hAnsi="宋体" w:eastAsia="宋体" w:cs="宋体"/>
        </w:rPr>
      </w:pPr>
    </w:p>
    <w:p w14:paraId="4911634A">
      <w:pPr>
        <w:rPr>
          <w:rFonts w:hint="eastAsia" w:ascii="宋体" w:hAnsi="宋体" w:eastAsia="宋体" w:cs="宋体"/>
        </w:rPr>
      </w:pPr>
    </w:p>
    <w:p w14:paraId="2245E726">
      <w:pPr>
        <w:rPr>
          <w:rFonts w:hint="eastAsia" w:ascii="宋体" w:hAnsi="宋体" w:eastAsia="宋体" w:cs="宋体"/>
        </w:rPr>
      </w:pPr>
      <w:r>
        <w:rPr>
          <w:rFonts w:hint="eastAsia" w:ascii="宋体" w:hAnsi="宋体" w:eastAsia="宋体" w:cs="宋体"/>
        </w:rPr>
        <w:t xml:space="preserve">项目编号/包号：                           </w:t>
      </w:r>
    </w:p>
    <w:p w14:paraId="54DC9207">
      <w:pPr>
        <w:rPr>
          <w:rFonts w:hint="eastAsia" w:ascii="宋体" w:hAnsi="宋体" w:eastAsia="宋体" w:cs="宋体"/>
        </w:rPr>
      </w:pPr>
      <w:r>
        <w:rPr>
          <w:rFonts w:hint="eastAsia" w:ascii="宋体" w:hAnsi="宋体" w:eastAsia="宋体" w:cs="宋体"/>
        </w:rPr>
        <w:t xml:space="preserve">项目名称：                                </w:t>
      </w:r>
    </w:p>
    <w:p w14:paraId="7587FB97">
      <w:pPr>
        <w:rPr>
          <w:rFonts w:hint="eastAsia" w:ascii="宋体" w:hAnsi="宋体" w:eastAsia="宋体" w:cs="宋体"/>
        </w:rPr>
      </w:pPr>
      <w:r>
        <w:rPr>
          <w:rFonts w:hint="eastAsia" w:ascii="宋体" w:hAnsi="宋体" w:eastAsia="宋体" w:cs="宋体"/>
        </w:rPr>
        <w:t xml:space="preserve">投 标 人：                                </w:t>
      </w:r>
    </w:p>
    <w:p w14:paraId="6B925894">
      <w:pPr>
        <w:rPr>
          <w:rFonts w:hint="eastAsia" w:ascii="宋体" w:hAnsi="宋体" w:eastAsia="宋体" w:cs="宋体"/>
        </w:rPr>
      </w:pPr>
    </w:p>
    <w:p w14:paraId="35971169">
      <w:pPr>
        <w:rPr>
          <w:rFonts w:hint="eastAsia" w:ascii="宋体" w:hAnsi="宋体" w:eastAsia="宋体" w:cs="宋体"/>
        </w:rPr>
      </w:pPr>
    </w:p>
    <w:p w14:paraId="05E18F13">
      <w:pPr>
        <w:rPr>
          <w:rFonts w:hint="eastAsia" w:ascii="宋体" w:hAnsi="宋体" w:eastAsia="宋体" w:cs="宋体"/>
        </w:rPr>
      </w:pPr>
    </w:p>
    <w:p w14:paraId="1F570593">
      <w:pPr>
        <w:rPr>
          <w:rFonts w:hint="eastAsia" w:ascii="宋体" w:hAnsi="宋体" w:eastAsia="宋体" w:cs="宋体"/>
        </w:rPr>
      </w:pPr>
      <w:r>
        <w:rPr>
          <w:rFonts w:hint="eastAsia" w:ascii="宋体" w:hAnsi="宋体" w:eastAsia="宋体" w:cs="宋体"/>
        </w:rPr>
        <w:t>年   月    日</w:t>
      </w:r>
    </w:p>
    <w:p w14:paraId="7DD078B3">
      <w:pPr>
        <w:rPr>
          <w:rFonts w:hint="eastAsia" w:ascii="宋体" w:hAnsi="宋体" w:eastAsia="宋体" w:cs="宋体"/>
          <w:lang w:val="zh-CN"/>
        </w:rPr>
      </w:pPr>
      <w:r>
        <w:rPr>
          <w:rFonts w:hint="eastAsia" w:ascii="宋体" w:hAnsi="宋体" w:eastAsia="宋体" w:cs="宋体"/>
          <w:lang w:val="zh-CN"/>
        </w:rPr>
        <w:br w:type="page"/>
      </w:r>
    </w:p>
    <w:p w14:paraId="40D96348">
      <w:pPr>
        <w:pStyle w:val="3"/>
        <w:rPr>
          <w:rFonts w:hint="eastAsia" w:ascii="宋体" w:hAnsi="宋体" w:eastAsia="宋体" w:cs="宋体"/>
        </w:rPr>
      </w:pPr>
      <w:bookmarkStart w:id="391" w:name="_Toc25402"/>
      <w:bookmarkStart w:id="392" w:name="_Toc109899908"/>
      <w:bookmarkStart w:id="393" w:name="_Toc163492915"/>
      <w:bookmarkStart w:id="394" w:name="_Toc3577"/>
      <w:bookmarkStart w:id="395" w:name="_Toc140132831"/>
      <w:bookmarkStart w:id="396" w:name="_Toc109899489"/>
      <w:bookmarkStart w:id="397" w:name="_Toc155185921"/>
      <w:bookmarkStart w:id="398" w:name="_Toc226739065"/>
      <w:bookmarkStart w:id="399" w:name="_Toc109900327"/>
      <w:r>
        <w:rPr>
          <w:rFonts w:hint="eastAsia" w:ascii="宋体" w:hAnsi="宋体" w:eastAsia="宋体" w:cs="宋体"/>
        </w:rPr>
        <w:t>一、投标函</w:t>
      </w:r>
      <w:bookmarkEnd w:id="391"/>
      <w:bookmarkEnd w:id="392"/>
      <w:bookmarkEnd w:id="393"/>
      <w:bookmarkEnd w:id="394"/>
      <w:bookmarkEnd w:id="395"/>
      <w:bookmarkEnd w:id="396"/>
      <w:bookmarkEnd w:id="397"/>
      <w:bookmarkEnd w:id="398"/>
      <w:bookmarkEnd w:id="399"/>
    </w:p>
    <w:p w14:paraId="2C511578">
      <w:pPr>
        <w:rPr>
          <w:rFonts w:hint="eastAsia" w:ascii="宋体" w:hAnsi="宋体" w:eastAsia="宋体" w:cs="宋体"/>
        </w:rPr>
      </w:pPr>
      <w:r>
        <w:rPr>
          <w:rFonts w:hint="eastAsia" w:ascii="宋体" w:hAnsi="宋体" w:eastAsia="宋体" w:cs="宋体"/>
        </w:rPr>
        <w:t>致：（采购人）</w:t>
      </w:r>
    </w:p>
    <w:p w14:paraId="45B39BD6">
      <w:pPr>
        <w:rPr>
          <w:rFonts w:hint="eastAsia" w:ascii="宋体" w:hAnsi="宋体" w:eastAsia="宋体" w:cs="宋体"/>
          <w:b/>
          <w:bCs/>
        </w:rPr>
      </w:pPr>
      <w:r>
        <w:rPr>
          <w:rFonts w:hint="eastAsia" w:ascii="宋体" w:hAnsi="宋体" w:eastAsia="宋体" w:cs="宋体"/>
        </w:rPr>
        <w:t>根据贵方</w:t>
      </w:r>
      <w:r>
        <w:rPr>
          <w:rFonts w:hint="eastAsia" w:ascii="宋体" w:hAnsi="宋体" w:eastAsia="宋体" w:cs="宋体"/>
          <w:u w:val="single"/>
        </w:rPr>
        <w:t>（项目名称）（项目编号/包号）</w:t>
      </w:r>
      <w:r>
        <w:rPr>
          <w:rFonts w:hint="eastAsia" w:ascii="宋体" w:hAnsi="宋体" w:eastAsia="宋体" w:cs="宋体"/>
        </w:rPr>
        <w:t>项目的招标公告，签字代表</w:t>
      </w:r>
      <w:r>
        <w:rPr>
          <w:rFonts w:hint="eastAsia" w:ascii="宋体" w:hAnsi="宋体" w:eastAsia="宋体" w:cs="宋体"/>
          <w:u w:val="single"/>
        </w:rPr>
        <w:t>（姓名、职务）</w:t>
      </w:r>
      <w:r>
        <w:rPr>
          <w:rFonts w:hint="eastAsia" w:ascii="宋体" w:hAnsi="宋体" w:eastAsia="宋体" w:cs="宋体"/>
        </w:rPr>
        <w:t>经正式授权并代表投标人</w:t>
      </w:r>
      <w:r>
        <w:rPr>
          <w:rFonts w:hint="eastAsia" w:ascii="宋体" w:hAnsi="宋体" w:eastAsia="宋体" w:cs="宋体"/>
          <w:u w:val="single"/>
        </w:rPr>
        <w:t>（投标人名称、地址）</w:t>
      </w:r>
      <w:r>
        <w:rPr>
          <w:rFonts w:hint="eastAsia" w:ascii="宋体" w:hAnsi="宋体" w:eastAsia="宋体" w:cs="宋体"/>
        </w:rPr>
        <w:t>提交下述文件</w:t>
      </w:r>
      <w:r>
        <w:rPr>
          <w:rFonts w:hint="eastAsia" w:ascii="宋体" w:hAnsi="宋体" w:eastAsia="宋体" w:cs="宋体"/>
          <w:b/>
          <w:bCs/>
        </w:rPr>
        <w:t>：</w:t>
      </w:r>
    </w:p>
    <w:p w14:paraId="2D52CCCD">
      <w:pPr>
        <w:rPr>
          <w:rFonts w:hint="eastAsia" w:ascii="宋体" w:hAnsi="宋体" w:eastAsia="宋体" w:cs="宋体"/>
        </w:rPr>
      </w:pPr>
      <w:r>
        <w:rPr>
          <w:rFonts w:hint="eastAsia" w:ascii="宋体" w:hAnsi="宋体" w:eastAsia="宋体" w:cs="宋体"/>
        </w:rPr>
        <w:t>1.资格证明文件；</w:t>
      </w:r>
    </w:p>
    <w:p w14:paraId="17DE75ED">
      <w:pPr>
        <w:rPr>
          <w:rFonts w:hint="eastAsia" w:ascii="宋体" w:hAnsi="宋体" w:eastAsia="宋体" w:cs="宋体"/>
        </w:rPr>
      </w:pPr>
      <w:r>
        <w:rPr>
          <w:rFonts w:hint="eastAsia" w:ascii="宋体" w:hAnsi="宋体" w:eastAsia="宋体" w:cs="宋体"/>
        </w:rPr>
        <w:t>2.投标报价文件；</w:t>
      </w:r>
    </w:p>
    <w:p w14:paraId="2DCD48DE">
      <w:pPr>
        <w:rPr>
          <w:rFonts w:hint="eastAsia" w:ascii="宋体" w:hAnsi="宋体" w:eastAsia="宋体" w:cs="宋体"/>
        </w:rPr>
      </w:pPr>
      <w:r>
        <w:rPr>
          <w:rFonts w:hint="eastAsia" w:ascii="宋体" w:hAnsi="宋体" w:eastAsia="宋体" w:cs="宋体"/>
        </w:rPr>
        <w:t>3.商务技术文件。</w:t>
      </w:r>
    </w:p>
    <w:p w14:paraId="35BF6EA5">
      <w:pPr>
        <w:rPr>
          <w:rFonts w:hint="eastAsia" w:ascii="宋体" w:hAnsi="宋体" w:eastAsia="宋体" w:cs="宋体"/>
        </w:rPr>
      </w:pPr>
      <w:r>
        <w:rPr>
          <w:rFonts w:hint="eastAsia" w:ascii="宋体" w:hAnsi="宋体" w:eastAsia="宋体" w:cs="宋体"/>
        </w:rPr>
        <w:t>根据此函，签字代表宣布同意如下：</w:t>
      </w:r>
    </w:p>
    <w:p w14:paraId="474A1A81">
      <w:pPr>
        <w:rPr>
          <w:rFonts w:hint="eastAsia" w:ascii="宋体" w:hAnsi="宋体" w:eastAsia="宋体" w:cs="宋体"/>
        </w:rPr>
      </w:pPr>
      <w:r>
        <w:rPr>
          <w:rFonts w:hint="eastAsia" w:ascii="宋体" w:hAnsi="宋体" w:eastAsia="宋体" w:cs="宋体"/>
        </w:rPr>
        <w:t xml:space="preserve">1.所附投标价格表中规定的应提交和交付的货物和相关服务（如有）的投标报价为 </w:t>
      </w:r>
      <w:r>
        <w:rPr>
          <w:rFonts w:hint="eastAsia" w:ascii="宋体" w:hAnsi="宋体" w:eastAsia="宋体" w:cs="宋体"/>
          <w:u w:val="single"/>
        </w:rPr>
        <w:t xml:space="preserve">                  </w:t>
      </w:r>
      <w:r>
        <w:rPr>
          <w:rFonts w:hint="eastAsia" w:ascii="宋体" w:hAnsi="宋体" w:eastAsia="宋体" w:cs="宋体"/>
        </w:rPr>
        <w:t>。</w:t>
      </w:r>
    </w:p>
    <w:p w14:paraId="29F3E06A">
      <w:pPr>
        <w:rPr>
          <w:rFonts w:hint="eastAsia" w:ascii="宋体" w:hAnsi="宋体" w:eastAsia="宋体" w:cs="宋体"/>
        </w:rPr>
      </w:pPr>
      <w:r>
        <w:rPr>
          <w:rFonts w:hint="eastAsia" w:ascii="宋体" w:hAnsi="宋体" w:eastAsia="宋体" w:cs="宋体"/>
        </w:rPr>
        <w:t>2.我方将按招标文件的规定履行合同责任和义务。</w:t>
      </w:r>
    </w:p>
    <w:p w14:paraId="1A9D97D1">
      <w:pPr>
        <w:rPr>
          <w:rFonts w:hint="eastAsia" w:ascii="宋体" w:hAnsi="宋体" w:eastAsia="宋体" w:cs="宋体"/>
        </w:rPr>
      </w:pPr>
      <w:r>
        <w:rPr>
          <w:rFonts w:hint="eastAsia" w:ascii="宋体" w:hAnsi="宋体" w:eastAsia="宋体" w:cs="宋体"/>
        </w:rPr>
        <w:t>3.我方已详细审查全部招标文件，包括第</w:t>
      </w:r>
      <w:r>
        <w:rPr>
          <w:rFonts w:hint="eastAsia" w:ascii="宋体" w:hAnsi="宋体" w:eastAsia="宋体" w:cs="宋体"/>
          <w:iCs/>
          <w:u w:val="single"/>
        </w:rPr>
        <w:t>（编号、补遗书）（如果有的话）</w:t>
      </w:r>
      <w:r>
        <w:rPr>
          <w:rFonts w:hint="eastAsia" w:ascii="宋体" w:hAnsi="宋体" w:eastAsia="宋体" w:cs="宋体"/>
        </w:rPr>
        <w:t>。我方完全理解并同意放弃对这方面有不明及误解的权力。</w:t>
      </w:r>
    </w:p>
    <w:p w14:paraId="1040AC67">
      <w:pPr>
        <w:rPr>
          <w:rFonts w:hint="eastAsia" w:ascii="宋体" w:hAnsi="宋体" w:eastAsia="宋体" w:cs="宋体"/>
        </w:rPr>
      </w:pPr>
      <w:r>
        <w:rPr>
          <w:rFonts w:hint="eastAsia" w:ascii="宋体" w:hAnsi="宋体" w:eastAsia="宋体" w:cs="宋体"/>
        </w:rPr>
        <w:t>4.投标有效期为自提交投标文件的截止之日起</w:t>
      </w:r>
      <w:r>
        <w:rPr>
          <w:rFonts w:hint="eastAsia" w:ascii="宋体" w:hAnsi="宋体" w:eastAsia="宋体" w:cs="宋体"/>
          <w:i/>
          <w:u w:val="single"/>
        </w:rPr>
        <w:t xml:space="preserve"> </w:t>
      </w:r>
      <w:r>
        <w:rPr>
          <w:rFonts w:hint="eastAsia" w:ascii="宋体" w:hAnsi="宋体" w:eastAsia="宋体" w:cs="宋体"/>
          <w:iCs/>
          <w:u w:val="single"/>
        </w:rPr>
        <w:t>（由投标人填写）</w:t>
      </w:r>
      <w:r>
        <w:rPr>
          <w:rFonts w:hint="eastAsia" w:ascii="宋体" w:hAnsi="宋体" w:eastAsia="宋体" w:cs="宋体"/>
        </w:rPr>
        <w:t>个日历天。</w:t>
      </w:r>
    </w:p>
    <w:p w14:paraId="38C46DF3">
      <w:pPr>
        <w:rPr>
          <w:rFonts w:hint="eastAsia" w:ascii="宋体" w:hAnsi="宋体" w:eastAsia="宋体" w:cs="宋体"/>
        </w:rPr>
      </w:pPr>
      <w:r>
        <w:rPr>
          <w:rFonts w:hint="eastAsia" w:ascii="宋体" w:hAnsi="宋体" w:eastAsia="宋体" w:cs="宋体"/>
        </w:rPr>
        <w:t>5.我方同意提供按照贵方招标文件要求的与投标有关的一切数据或资料，采用综合评分法时，我方完全理解贵方不一定接受最低价的投标。</w:t>
      </w:r>
    </w:p>
    <w:p w14:paraId="12A12150">
      <w:pPr>
        <w:rPr>
          <w:rFonts w:hint="eastAsia" w:ascii="宋体" w:hAnsi="宋体" w:eastAsia="宋体" w:cs="宋体"/>
        </w:rPr>
      </w:pPr>
      <w:r>
        <w:rPr>
          <w:rFonts w:hint="eastAsia" w:ascii="宋体" w:hAnsi="宋体" w:eastAsia="宋体" w:cs="宋体"/>
        </w:rPr>
        <w:t>6.本项目如由中标人支付采购代理服务费，我方同意按投标人须知前附表中规定向采购代理机构支付采购代理服务费。</w:t>
      </w:r>
    </w:p>
    <w:p w14:paraId="25B2B55F">
      <w:pPr>
        <w:rPr>
          <w:rFonts w:hint="eastAsia" w:ascii="宋体" w:hAnsi="宋体" w:eastAsia="宋体" w:cs="宋体"/>
        </w:rPr>
      </w:pPr>
      <w:r>
        <w:rPr>
          <w:rFonts w:hint="eastAsia" w:ascii="宋体" w:hAnsi="宋体" w:eastAsia="宋体" w:cs="宋体"/>
        </w:rPr>
        <w:t>7.重要声明：</w:t>
      </w:r>
    </w:p>
    <w:p w14:paraId="679251A4">
      <w:pPr>
        <w:rPr>
          <w:rFonts w:hint="eastAsia" w:ascii="宋体" w:hAnsi="宋体" w:eastAsia="宋体" w:cs="宋体"/>
        </w:rPr>
      </w:pPr>
      <w:r>
        <w:rPr>
          <w:rFonts w:hint="eastAsia" w:ascii="宋体" w:hAnsi="宋体" w:eastAsia="宋体" w:cs="宋体"/>
        </w:rPr>
        <w:t>1）与我方单位负责人为同一人的其他单位名称：</w:t>
      </w:r>
    </w:p>
    <w:p w14:paraId="2CE5DB71">
      <w:pPr>
        <w:rPr>
          <w:rFonts w:hint="eastAsia" w:ascii="宋体" w:hAnsi="宋体" w:eastAsia="宋体" w:cs="宋体"/>
          <w:iCs/>
        </w:rPr>
      </w:pPr>
      <w:r>
        <w:rPr>
          <w:rFonts w:hint="eastAsia" w:ascii="宋体" w:hAnsi="宋体" w:eastAsia="宋体" w:cs="宋体"/>
        </w:rPr>
        <w:t>□无；□有，具体单位名称为：</w:t>
      </w:r>
      <w:r>
        <w:rPr>
          <w:rFonts w:hint="eastAsia" w:ascii="宋体" w:hAnsi="宋体" w:eastAsia="宋体" w:cs="宋体"/>
          <w:iCs/>
          <w:u w:val="single"/>
        </w:rPr>
        <w:t>（由投标人如实填写）</w:t>
      </w:r>
      <w:r>
        <w:rPr>
          <w:rFonts w:hint="eastAsia" w:ascii="宋体" w:hAnsi="宋体" w:eastAsia="宋体" w:cs="宋体"/>
          <w:iCs/>
        </w:rPr>
        <w:t>。</w:t>
      </w:r>
    </w:p>
    <w:p w14:paraId="00161000">
      <w:pPr>
        <w:rPr>
          <w:rFonts w:hint="eastAsia" w:ascii="宋体" w:hAnsi="宋体" w:eastAsia="宋体" w:cs="宋体"/>
        </w:rPr>
      </w:pPr>
      <w:r>
        <w:rPr>
          <w:rFonts w:hint="eastAsia" w:ascii="宋体" w:hAnsi="宋体" w:eastAsia="宋体" w:cs="宋体"/>
        </w:rPr>
        <w:t>2）与我方存在控股、管理关系的其他单位的名称：</w:t>
      </w:r>
    </w:p>
    <w:p w14:paraId="6EA66C95">
      <w:pPr>
        <w:rPr>
          <w:rFonts w:hint="eastAsia" w:ascii="宋体" w:hAnsi="宋体" w:eastAsia="宋体" w:cs="宋体"/>
        </w:rPr>
      </w:pPr>
      <w:r>
        <w:rPr>
          <w:rFonts w:hint="eastAsia" w:ascii="宋体" w:hAnsi="宋体" w:eastAsia="宋体" w:cs="宋体"/>
        </w:rPr>
        <w:t xml:space="preserve">□无；□有，具体单位名称为： </w:t>
      </w:r>
      <w:r>
        <w:rPr>
          <w:rFonts w:hint="eastAsia" w:ascii="宋体" w:hAnsi="宋体" w:eastAsia="宋体" w:cs="宋体"/>
          <w:u w:val="single"/>
        </w:rPr>
        <w:t>（由投标人如实填写）</w:t>
      </w:r>
      <w:r>
        <w:rPr>
          <w:rFonts w:hint="eastAsia" w:ascii="宋体" w:hAnsi="宋体" w:eastAsia="宋体" w:cs="宋体"/>
        </w:rPr>
        <w:t>。</w:t>
      </w:r>
    </w:p>
    <w:p w14:paraId="450D7A28">
      <w:pPr>
        <w:rPr>
          <w:rFonts w:hint="eastAsia" w:ascii="宋体" w:hAnsi="宋体" w:eastAsia="宋体" w:cs="宋体"/>
        </w:rPr>
      </w:pPr>
      <w:r>
        <w:rPr>
          <w:rFonts w:hint="eastAsia" w:ascii="宋体" w:hAnsi="宋体" w:eastAsia="宋体" w:cs="宋体"/>
        </w:rPr>
        <w:t>3）参与本项目采购活动前，是否为本项目前期准备提供过整体设计、规范编制或者项目管理、监理、检测等服务：</w:t>
      </w:r>
    </w:p>
    <w:p w14:paraId="3A03424C">
      <w:pPr>
        <w:rPr>
          <w:rFonts w:hint="eastAsia" w:ascii="宋体" w:hAnsi="宋体" w:eastAsia="宋体" w:cs="宋体"/>
        </w:rPr>
      </w:pPr>
      <w:r>
        <w:rPr>
          <w:rFonts w:hint="eastAsia" w:ascii="宋体" w:hAnsi="宋体" w:eastAsia="宋体" w:cs="宋体"/>
        </w:rPr>
        <w:t xml:space="preserve">□无；□有，已提供的具体服务内容为： </w:t>
      </w:r>
      <w:r>
        <w:rPr>
          <w:rFonts w:hint="eastAsia" w:ascii="宋体" w:hAnsi="宋体" w:eastAsia="宋体" w:cs="宋体"/>
          <w:u w:val="single"/>
        </w:rPr>
        <w:t>（由投标人如实填写）</w:t>
      </w:r>
      <w:r>
        <w:rPr>
          <w:rFonts w:hint="eastAsia" w:ascii="宋体" w:hAnsi="宋体" w:eastAsia="宋体" w:cs="宋体"/>
        </w:rPr>
        <w:t>。</w:t>
      </w:r>
    </w:p>
    <w:p w14:paraId="22F77446">
      <w:pPr>
        <w:rPr>
          <w:rFonts w:hint="eastAsia" w:ascii="宋体" w:hAnsi="宋体" w:eastAsia="宋体" w:cs="宋体"/>
        </w:rPr>
      </w:pPr>
      <w:r>
        <w:rPr>
          <w:rFonts w:hint="eastAsia" w:ascii="宋体" w:hAnsi="宋体" w:eastAsia="宋体" w:cs="宋体"/>
        </w:rPr>
        <w:t>（备注：以上3项声明，必须如实选择，选中项用☑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61E7DCF9">
      <w:pPr>
        <w:rPr>
          <w:rFonts w:hint="eastAsia" w:ascii="宋体" w:hAnsi="宋体" w:eastAsia="宋体" w:cs="宋体"/>
        </w:rPr>
      </w:pPr>
      <w:r>
        <w:rPr>
          <w:rFonts w:hint="eastAsia" w:ascii="宋体" w:hAnsi="宋体" w:eastAsia="宋体" w:cs="宋体"/>
        </w:rPr>
        <w:t>4）我方在本投标文件中所提供的全部资料均真实有效，我方承诺对其真实性负责并承担相应后果。</w:t>
      </w:r>
    </w:p>
    <w:p w14:paraId="57C86A40">
      <w:pPr>
        <w:rPr>
          <w:rFonts w:hint="eastAsia" w:ascii="宋体" w:hAnsi="宋体" w:eastAsia="宋体" w:cs="宋体"/>
        </w:rPr>
      </w:pPr>
      <w:r>
        <w:rPr>
          <w:rFonts w:hint="eastAsia" w:ascii="宋体" w:hAnsi="宋体" w:eastAsia="宋体" w:cs="宋体"/>
        </w:rPr>
        <w:t>5）</w:t>
      </w:r>
      <w:bookmarkStart w:id="400" w:name="_Hlk161604053"/>
      <w:r>
        <w:rPr>
          <w:rFonts w:hint="eastAsia" w:ascii="宋体" w:hAnsi="宋体" w:eastAsia="宋体" w:cs="宋体"/>
        </w:rPr>
        <w:t>我方承诺本《投标函》的签章对本投标文件全部内容具有约束力并承担法律责任。</w:t>
      </w:r>
      <w:bookmarkEnd w:id="400"/>
    </w:p>
    <w:p w14:paraId="3886ADD5">
      <w:pPr>
        <w:rPr>
          <w:rFonts w:hint="eastAsia" w:ascii="宋体" w:hAnsi="宋体" w:eastAsia="宋体" w:cs="宋体"/>
        </w:rPr>
      </w:pPr>
    </w:p>
    <w:p w14:paraId="36988FF6">
      <w:pPr>
        <w:rPr>
          <w:rFonts w:hint="eastAsia" w:ascii="宋体" w:hAnsi="宋体" w:eastAsia="宋体" w:cs="宋体"/>
        </w:rPr>
      </w:pPr>
    </w:p>
    <w:p w14:paraId="05ED25FF">
      <w:pPr>
        <w:rPr>
          <w:rFonts w:hint="eastAsia" w:ascii="宋体" w:hAnsi="宋体" w:eastAsia="宋体" w:cs="宋体"/>
        </w:rPr>
      </w:pPr>
    </w:p>
    <w:p w14:paraId="699E744E">
      <w:pPr>
        <w:rPr>
          <w:rFonts w:hint="eastAsia" w:ascii="宋体" w:hAnsi="宋体" w:eastAsia="宋体" w:cs="宋体"/>
          <w:lang w:val="zh-CN"/>
        </w:rPr>
      </w:pPr>
      <w:r>
        <w:rPr>
          <w:rFonts w:hint="eastAsia" w:ascii="宋体" w:hAnsi="宋体" w:eastAsia="宋体" w:cs="宋体"/>
          <w:lang w:bidi="ar"/>
        </w:rPr>
        <w:t>投标人名称</w:t>
      </w:r>
      <w:r>
        <w:rPr>
          <w:rFonts w:hint="eastAsia" w:ascii="宋体" w:hAnsi="宋体" w:eastAsia="宋体" w:cs="宋体"/>
        </w:rPr>
        <w:t>（公章）</w:t>
      </w:r>
      <w:r>
        <w:rPr>
          <w:rFonts w:hint="eastAsia" w:ascii="宋体" w:hAnsi="宋体" w:eastAsia="宋体" w:cs="宋体"/>
          <w:lang w:val="zh-CN"/>
        </w:rPr>
        <w:t>：</w:t>
      </w:r>
    </w:p>
    <w:p w14:paraId="7C7387AD">
      <w:pPr>
        <w:rPr>
          <w:rFonts w:hint="eastAsia" w:ascii="宋体" w:hAnsi="宋体" w:eastAsia="宋体" w:cs="宋体"/>
          <w:lang w:bidi="ar"/>
        </w:rPr>
      </w:pPr>
      <w:r>
        <w:rPr>
          <w:rFonts w:hint="eastAsia" w:ascii="宋体" w:hAnsi="宋体" w:eastAsia="宋体" w:cs="宋体"/>
          <w:lang w:bidi="ar"/>
        </w:rPr>
        <w:t>法定代表人或授权代表（签字或印章）：</w:t>
      </w:r>
    </w:p>
    <w:p w14:paraId="616525D6">
      <w:pPr>
        <w:rPr>
          <w:rFonts w:hint="eastAsia" w:ascii="宋体" w:hAnsi="宋体" w:eastAsia="宋体" w:cs="宋体"/>
        </w:rPr>
      </w:pPr>
      <w:r>
        <w:rPr>
          <w:rFonts w:hint="eastAsia" w:ascii="宋体" w:hAnsi="宋体" w:eastAsia="宋体" w:cs="宋体"/>
        </w:rPr>
        <w:t>通  讯  地  址：</w:t>
      </w:r>
    </w:p>
    <w:p w14:paraId="747178FB">
      <w:pPr>
        <w:rPr>
          <w:rFonts w:hint="eastAsia" w:ascii="宋体" w:hAnsi="宋体" w:eastAsia="宋体" w:cs="宋体"/>
        </w:rPr>
      </w:pPr>
      <w:r>
        <w:rPr>
          <w:rFonts w:hint="eastAsia" w:ascii="宋体" w:hAnsi="宋体" w:eastAsia="宋体" w:cs="宋体"/>
        </w:rPr>
        <w:t>传          真：</w:t>
      </w:r>
    </w:p>
    <w:p w14:paraId="7F00B0EF">
      <w:pPr>
        <w:rPr>
          <w:rFonts w:hint="eastAsia" w:ascii="宋体" w:hAnsi="宋体" w:eastAsia="宋体" w:cs="宋体"/>
        </w:rPr>
      </w:pPr>
      <w:r>
        <w:rPr>
          <w:rFonts w:hint="eastAsia" w:ascii="宋体" w:hAnsi="宋体" w:eastAsia="宋体" w:cs="宋体"/>
        </w:rPr>
        <w:t>电          话：</w:t>
      </w:r>
    </w:p>
    <w:p w14:paraId="68B8D24D">
      <w:pPr>
        <w:rPr>
          <w:rFonts w:hint="eastAsia" w:ascii="宋体" w:hAnsi="宋体" w:eastAsia="宋体" w:cs="宋体"/>
          <w:szCs w:val="24"/>
        </w:rPr>
      </w:pPr>
      <w:r>
        <w:rPr>
          <w:rFonts w:hint="eastAsia" w:ascii="宋体" w:hAnsi="宋体" w:eastAsia="宋体" w:cs="宋体"/>
        </w:rPr>
        <w:t>日           期：</w:t>
      </w:r>
    </w:p>
    <w:p w14:paraId="7759CFDA">
      <w:pPr>
        <w:rPr>
          <w:rFonts w:hint="eastAsia" w:ascii="宋体" w:hAnsi="宋体" w:eastAsia="宋体" w:cs="宋体"/>
        </w:rPr>
      </w:pPr>
    </w:p>
    <w:p w14:paraId="7F386523">
      <w:pPr>
        <w:rPr>
          <w:rFonts w:hint="eastAsia" w:ascii="宋体" w:hAnsi="宋体" w:eastAsia="宋体" w:cs="宋体"/>
        </w:rPr>
      </w:pPr>
      <w:r>
        <w:rPr>
          <w:rFonts w:hint="eastAsia" w:ascii="宋体" w:hAnsi="宋体" w:eastAsia="宋体" w:cs="宋体"/>
        </w:rPr>
        <w:br w:type="page"/>
      </w:r>
    </w:p>
    <w:p w14:paraId="6947A583">
      <w:pPr>
        <w:pStyle w:val="3"/>
        <w:rPr>
          <w:rFonts w:hint="eastAsia" w:ascii="宋体" w:hAnsi="宋体" w:eastAsia="宋体" w:cs="宋体"/>
        </w:rPr>
      </w:pPr>
      <w:bookmarkStart w:id="401" w:name="_Toc163492918"/>
      <w:bookmarkStart w:id="402" w:name="_Toc155185924"/>
      <w:bookmarkStart w:id="403" w:name="_Toc226739066"/>
      <w:r>
        <w:rPr>
          <w:rFonts w:hint="eastAsia" w:ascii="宋体" w:hAnsi="宋体" w:eastAsia="宋体" w:cs="宋体"/>
        </w:rPr>
        <w:t>二、法定代表人（单位负责人）身份证明</w:t>
      </w:r>
      <w:bookmarkEnd w:id="401"/>
      <w:bookmarkEnd w:id="402"/>
      <w:bookmarkEnd w:id="403"/>
    </w:p>
    <w:p w14:paraId="605E1771">
      <w:pPr>
        <w:rPr>
          <w:rFonts w:hint="eastAsia" w:ascii="宋体" w:hAnsi="宋体" w:eastAsia="宋体" w:cs="宋体"/>
        </w:rPr>
      </w:pPr>
      <w:r>
        <w:rPr>
          <w:rFonts w:hint="eastAsia" w:ascii="宋体" w:hAnsi="宋体" w:eastAsia="宋体" w:cs="宋体"/>
        </w:rPr>
        <w:t xml:space="preserve">致：（采购人或采购代理机构） </w:t>
      </w:r>
    </w:p>
    <w:p w14:paraId="07D7ED78">
      <w:pPr>
        <w:rPr>
          <w:rFonts w:hint="eastAsia" w:ascii="宋体" w:hAnsi="宋体" w:eastAsia="宋体" w:cs="宋体"/>
        </w:rPr>
      </w:pPr>
      <w:r>
        <w:rPr>
          <w:rFonts w:hint="eastAsia" w:ascii="宋体" w:hAnsi="宋体" w:eastAsia="宋体" w:cs="宋体"/>
        </w:rPr>
        <w:t xml:space="preserve">兹证明， </w:t>
      </w:r>
    </w:p>
    <w:p w14:paraId="27AAA167">
      <w:pPr>
        <w:rPr>
          <w:rFonts w:hint="eastAsia" w:ascii="宋体" w:hAnsi="宋体" w:eastAsia="宋体" w:cs="宋体"/>
        </w:rPr>
      </w:pPr>
      <w:r>
        <w:rPr>
          <w:rFonts w:hint="eastAsia" w:ascii="宋体" w:hAnsi="宋体" w:eastAsia="宋体" w:cs="宋体"/>
        </w:rPr>
        <w:t xml:space="preserve">姓名：____性别：____年龄：____职务：____ </w:t>
      </w:r>
    </w:p>
    <w:p w14:paraId="6E715D42">
      <w:pPr>
        <w:rPr>
          <w:rFonts w:hint="eastAsia" w:ascii="宋体" w:hAnsi="宋体" w:eastAsia="宋体" w:cs="宋体"/>
        </w:rPr>
      </w:pPr>
      <w:r>
        <w:rPr>
          <w:rFonts w:hint="eastAsia" w:ascii="宋体" w:hAnsi="宋体" w:eastAsia="宋体" w:cs="宋体"/>
        </w:rPr>
        <w:t xml:space="preserve">系 </w:t>
      </w:r>
      <w:r>
        <w:rPr>
          <w:rFonts w:hint="eastAsia" w:ascii="宋体" w:hAnsi="宋体" w:eastAsia="宋体" w:cs="宋体"/>
          <w:u w:val="single"/>
        </w:rPr>
        <w:t xml:space="preserve">            </w:t>
      </w:r>
      <w:r>
        <w:rPr>
          <w:rFonts w:hint="eastAsia" w:ascii="宋体" w:hAnsi="宋体" w:eastAsia="宋体" w:cs="宋体"/>
        </w:rPr>
        <w:t xml:space="preserve">（投标人名称）的法定代表人（单位负责人）。 </w:t>
      </w:r>
    </w:p>
    <w:p w14:paraId="3DAAF766">
      <w:pPr>
        <w:rPr>
          <w:rFonts w:hint="eastAsia" w:ascii="宋体" w:hAnsi="宋体" w:eastAsia="宋体" w:cs="宋体"/>
        </w:rPr>
      </w:pPr>
      <w:r>
        <w:rPr>
          <w:rFonts w:hint="eastAsia" w:ascii="宋体" w:hAnsi="宋体" w:eastAsia="宋体" w:cs="宋体"/>
        </w:rPr>
        <w:t xml:space="preserve">附：法定代表人（单位负责人）身份证、护照等身份证明文件电子件： </w:t>
      </w:r>
    </w:p>
    <w:p w14:paraId="59115B76">
      <w:pPr>
        <w:rPr>
          <w:rFonts w:hint="eastAsia" w:ascii="宋体" w:hAnsi="宋体" w:eastAsia="宋体" w:cs="宋体"/>
        </w:rPr>
      </w:pPr>
    </w:p>
    <w:p w14:paraId="67B67501">
      <w:pPr>
        <w:rPr>
          <w:rFonts w:hint="eastAsia" w:ascii="宋体" w:hAnsi="宋体" w:eastAsia="宋体" w:cs="宋体"/>
        </w:rPr>
      </w:pPr>
    </w:p>
    <w:tbl>
      <w:tblPr>
        <w:tblStyle w:val="31"/>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531A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273F201">
            <w:pPr>
              <w:rPr>
                <w:rFonts w:hint="eastAsia" w:ascii="宋体" w:hAnsi="宋体" w:eastAsia="宋体" w:cs="宋体"/>
              </w:rPr>
            </w:pPr>
          </w:p>
        </w:tc>
      </w:tr>
    </w:tbl>
    <w:p w14:paraId="15C98B47">
      <w:pPr>
        <w:rPr>
          <w:rFonts w:hint="eastAsia" w:ascii="宋体" w:hAnsi="宋体" w:eastAsia="宋体" w:cs="宋体"/>
        </w:rPr>
      </w:pPr>
    </w:p>
    <w:p w14:paraId="7961927E">
      <w:pPr>
        <w:rPr>
          <w:rFonts w:hint="eastAsia" w:ascii="宋体" w:hAnsi="宋体" w:eastAsia="宋体" w:cs="宋体"/>
        </w:rPr>
      </w:pPr>
      <w:r>
        <w:rPr>
          <w:rFonts w:hint="eastAsia" w:ascii="宋体" w:hAnsi="宋体" w:eastAsia="宋体" w:cs="宋体"/>
          <w:lang w:bidi="ar"/>
        </w:rPr>
        <w:t>投标人名称</w:t>
      </w:r>
      <w:r>
        <w:rPr>
          <w:rFonts w:hint="eastAsia" w:ascii="宋体" w:hAnsi="宋体" w:eastAsia="宋体" w:cs="宋体"/>
        </w:rPr>
        <w:t>（公章）</w:t>
      </w:r>
      <w:r>
        <w:rPr>
          <w:rFonts w:hint="eastAsia" w:ascii="宋体" w:hAnsi="宋体" w:eastAsia="宋体" w:cs="宋体"/>
          <w:lang w:bidi="ar"/>
        </w:rPr>
        <w:t xml:space="preserve">：________________ </w:t>
      </w:r>
    </w:p>
    <w:p w14:paraId="50C7776E">
      <w:pPr>
        <w:rPr>
          <w:rFonts w:hint="eastAsia" w:ascii="宋体" w:hAnsi="宋体" w:eastAsia="宋体" w:cs="宋体"/>
        </w:rPr>
      </w:pPr>
      <w:r>
        <w:rPr>
          <w:rFonts w:hint="eastAsia" w:ascii="宋体" w:hAnsi="宋体" w:eastAsia="宋体" w:cs="宋体"/>
          <w:lang w:bidi="ar"/>
        </w:rPr>
        <w:t>法定代表人（单位负责人）（签字或</w:t>
      </w:r>
      <w:r>
        <w:rPr>
          <w:rFonts w:hint="eastAsia" w:ascii="宋体" w:hAnsi="宋体" w:eastAsia="宋体" w:cs="宋体"/>
        </w:rPr>
        <w:t>盖章</w:t>
      </w:r>
      <w:r>
        <w:rPr>
          <w:rFonts w:hint="eastAsia" w:ascii="宋体" w:hAnsi="宋体" w:eastAsia="宋体" w:cs="宋体"/>
          <w:lang w:bidi="ar"/>
        </w:rPr>
        <w:t xml:space="preserve">）：_______ </w:t>
      </w:r>
    </w:p>
    <w:p w14:paraId="4E420E04">
      <w:pPr>
        <w:rPr>
          <w:rFonts w:hint="eastAsia" w:ascii="宋体" w:hAnsi="宋体" w:eastAsia="宋体" w:cs="宋体"/>
          <w:lang w:bidi="ar"/>
        </w:rPr>
      </w:pPr>
    </w:p>
    <w:p w14:paraId="75B5037E">
      <w:pPr>
        <w:rPr>
          <w:rFonts w:hint="eastAsia" w:ascii="宋体" w:hAnsi="宋体" w:eastAsia="宋体" w:cs="宋体"/>
        </w:rPr>
      </w:pPr>
      <w:r>
        <w:rPr>
          <w:rFonts w:hint="eastAsia" w:ascii="宋体" w:hAnsi="宋体" w:eastAsia="宋体" w:cs="宋体"/>
          <w:lang w:bidi="ar"/>
        </w:rPr>
        <w:t>日期：_____年______月______日</w:t>
      </w:r>
    </w:p>
    <w:p w14:paraId="67409F7B">
      <w:pPr>
        <w:rPr>
          <w:rFonts w:hint="eastAsia" w:ascii="宋体" w:hAnsi="宋体" w:eastAsia="宋体" w:cs="宋体"/>
        </w:rPr>
      </w:pPr>
    </w:p>
    <w:p w14:paraId="62D24A31">
      <w:pPr>
        <w:rPr>
          <w:rFonts w:hint="eastAsia" w:ascii="宋体" w:hAnsi="宋体" w:eastAsia="宋体" w:cs="宋体"/>
        </w:rPr>
      </w:pPr>
      <w:r>
        <w:rPr>
          <w:rFonts w:hint="eastAsia" w:ascii="宋体" w:hAnsi="宋体" w:eastAsia="宋体" w:cs="宋体"/>
        </w:rPr>
        <w:br w:type="page"/>
      </w:r>
    </w:p>
    <w:p w14:paraId="38FE907D">
      <w:pPr>
        <w:pStyle w:val="3"/>
        <w:rPr>
          <w:rFonts w:hint="eastAsia" w:ascii="宋体" w:hAnsi="宋体" w:eastAsia="宋体" w:cs="宋体"/>
        </w:rPr>
      </w:pPr>
      <w:bookmarkStart w:id="404" w:name="_Toc163492919"/>
      <w:bookmarkStart w:id="405" w:name="_Toc155185925"/>
      <w:bookmarkStart w:id="406" w:name="_Toc226739067"/>
      <w:r>
        <w:rPr>
          <w:rFonts w:hint="eastAsia" w:ascii="宋体" w:hAnsi="宋体" w:eastAsia="宋体" w:cs="宋体"/>
        </w:rPr>
        <w:t>三、授权委托书</w:t>
      </w:r>
      <w:bookmarkEnd w:id="404"/>
      <w:bookmarkEnd w:id="405"/>
      <w:bookmarkEnd w:id="406"/>
    </w:p>
    <w:p w14:paraId="7EE612D2">
      <w:pPr>
        <w:rPr>
          <w:rFonts w:hint="eastAsia" w:ascii="宋体" w:hAnsi="宋体" w:eastAsia="宋体" w:cs="宋体"/>
        </w:rPr>
      </w:pPr>
      <w:r>
        <w:rPr>
          <w:rFonts w:hint="eastAsia" w:ascii="宋体" w:hAnsi="宋体" w:eastAsia="宋体" w:cs="宋体"/>
        </w:rPr>
        <w:t>本人</w:t>
      </w:r>
      <w:r>
        <w:rPr>
          <w:rFonts w:hint="eastAsia" w:ascii="宋体" w:hAnsi="宋体" w:eastAsia="宋体" w:cs="宋体"/>
          <w:u w:val="single"/>
        </w:rPr>
        <w:t xml:space="preserve">     </w:t>
      </w:r>
      <w:r>
        <w:rPr>
          <w:rFonts w:hint="eastAsia" w:ascii="宋体" w:hAnsi="宋体" w:eastAsia="宋体" w:cs="宋体"/>
        </w:rPr>
        <w:t>（姓名）系</w:t>
      </w:r>
      <w:r>
        <w:rPr>
          <w:rFonts w:hint="eastAsia" w:ascii="宋体" w:hAnsi="宋体" w:eastAsia="宋体" w:cs="宋体"/>
          <w:u w:val="single"/>
        </w:rPr>
        <w:t xml:space="preserve">          </w:t>
      </w:r>
      <w:r>
        <w:rPr>
          <w:rFonts w:hint="eastAsia" w:ascii="宋体" w:hAnsi="宋体" w:eastAsia="宋体" w:cs="宋体"/>
        </w:rPr>
        <w:t>（投标人名称）的法定代表人（单位负责人），现委托</w:t>
      </w:r>
      <w:r>
        <w:rPr>
          <w:rFonts w:hint="eastAsia" w:ascii="宋体" w:hAnsi="宋体" w:eastAsia="宋体" w:cs="宋体"/>
          <w:u w:val="single"/>
        </w:rPr>
        <w:t xml:space="preserve">     </w:t>
      </w:r>
      <w:r>
        <w:rPr>
          <w:rFonts w:hint="eastAsia" w:ascii="宋体" w:hAnsi="宋体" w:eastAsia="宋体" w:cs="宋体"/>
        </w:rPr>
        <w:t>（姓名）为我方代理人。代理人根据授权，以我方名义签署、澄清确认、说明、补正、递交、撤回、修改</w:t>
      </w:r>
      <w:r>
        <w:rPr>
          <w:rFonts w:hint="eastAsia" w:ascii="宋体" w:hAnsi="宋体" w:eastAsia="宋体" w:cs="宋体"/>
          <w:u w:val="single"/>
        </w:rPr>
        <w:t xml:space="preserve">           </w:t>
      </w:r>
      <w:r>
        <w:rPr>
          <w:rFonts w:hint="eastAsia" w:ascii="宋体" w:hAnsi="宋体" w:eastAsia="宋体" w:cs="宋体"/>
        </w:rPr>
        <w:t>（项目名称）投标文件、签订合同和处理有关事宜，其法律后果由我方承担。</w:t>
      </w:r>
    </w:p>
    <w:p w14:paraId="26801B5F">
      <w:pPr>
        <w:rPr>
          <w:rFonts w:hint="eastAsia" w:ascii="宋体" w:hAnsi="宋体" w:eastAsia="宋体" w:cs="宋体"/>
        </w:rPr>
      </w:pPr>
      <w:r>
        <w:rPr>
          <w:rFonts w:hint="eastAsia" w:ascii="宋体" w:hAnsi="宋体" w:eastAsia="宋体" w:cs="宋体"/>
        </w:rPr>
        <w:t>委托期限：自本授权委托书签署之日起至投标有效期届满之日止。</w:t>
      </w:r>
    </w:p>
    <w:p w14:paraId="5B780D83">
      <w:pPr>
        <w:rPr>
          <w:rFonts w:hint="eastAsia" w:ascii="宋体" w:hAnsi="宋体" w:eastAsia="宋体" w:cs="宋体"/>
        </w:rPr>
      </w:pPr>
      <w:r>
        <w:rPr>
          <w:rFonts w:hint="eastAsia" w:ascii="宋体" w:hAnsi="宋体" w:eastAsia="宋体" w:cs="宋体"/>
        </w:rPr>
        <w:t>代理人无转委托权。</w:t>
      </w:r>
    </w:p>
    <w:p w14:paraId="44C2E781">
      <w:pPr>
        <w:rPr>
          <w:rFonts w:hint="eastAsia" w:ascii="宋体" w:hAnsi="宋体" w:eastAsia="宋体" w:cs="宋体"/>
        </w:rPr>
      </w:pPr>
    </w:p>
    <w:p w14:paraId="0871EA47">
      <w:pPr>
        <w:rPr>
          <w:rFonts w:hint="eastAsia" w:ascii="宋体" w:hAnsi="宋体" w:eastAsia="宋体" w:cs="宋体"/>
        </w:rPr>
      </w:pPr>
      <w:r>
        <w:rPr>
          <w:rFonts w:hint="eastAsia" w:ascii="宋体" w:hAnsi="宋体" w:eastAsia="宋体" w:cs="宋体"/>
          <w:lang w:bidi="ar"/>
        </w:rPr>
        <w:t>投标人名称</w:t>
      </w:r>
      <w:r>
        <w:rPr>
          <w:rFonts w:hint="eastAsia" w:ascii="宋体" w:hAnsi="宋体" w:eastAsia="宋体" w:cs="宋体"/>
        </w:rPr>
        <w:t>（公章）</w:t>
      </w:r>
      <w:r>
        <w:rPr>
          <w:rFonts w:hint="eastAsia" w:ascii="宋体" w:hAnsi="宋体" w:eastAsia="宋体" w:cs="宋体"/>
          <w:lang w:bidi="ar"/>
        </w:rPr>
        <w:t xml:space="preserve">：________________ </w:t>
      </w:r>
    </w:p>
    <w:p w14:paraId="1435E56E">
      <w:pPr>
        <w:rPr>
          <w:rFonts w:hint="eastAsia" w:ascii="宋体" w:hAnsi="宋体" w:eastAsia="宋体" w:cs="宋体"/>
        </w:rPr>
      </w:pPr>
      <w:r>
        <w:rPr>
          <w:rFonts w:hint="eastAsia" w:ascii="宋体" w:hAnsi="宋体" w:eastAsia="宋体" w:cs="宋体"/>
          <w:lang w:bidi="ar"/>
        </w:rPr>
        <w:t>法定代表人（单位负责人）（签字或</w:t>
      </w:r>
      <w:r>
        <w:rPr>
          <w:rFonts w:hint="eastAsia" w:ascii="宋体" w:hAnsi="宋体" w:eastAsia="宋体" w:cs="宋体"/>
        </w:rPr>
        <w:t>盖章）</w:t>
      </w:r>
      <w:r>
        <w:rPr>
          <w:rFonts w:hint="eastAsia" w:ascii="宋体" w:hAnsi="宋体" w:eastAsia="宋体" w:cs="宋体"/>
          <w:lang w:bidi="ar"/>
        </w:rPr>
        <w:t xml:space="preserve">：________________ </w:t>
      </w:r>
    </w:p>
    <w:p w14:paraId="17892530">
      <w:pPr>
        <w:rPr>
          <w:rFonts w:hint="eastAsia" w:ascii="宋体" w:hAnsi="宋体" w:eastAsia="宋体" w:cs="宋体"/>
        </w:rPr>
      </w:pPr>
      <w:r>
        <w:rPr>
          <w:rFonts w:hint="eastAsia" w:ascii="宋体" w:hAnsi="宋体" w:eastAsia="宋体" w:cs="宋体"/>
          <w:lang w:bidi="ar"/>
        </w:rPr>
        <w:t>委托代理人（签字或</w:t>
      </w:r>
      <w:r>
        <w:rPr>
          <w:rFonts w:hint="eastAsia" w:ascii="宋体" w:hAnsi="宋体" w:eastAsia="宋体" w:cs="宋体"/>
        </w:rPr>
        <w:t>盖章）</w:t>
      </w:r>
      <w:r>
        <w:rPr>
          <w:rFonts w:hint="eastAsia" w:ascii="宋体" w:hAnsi="宋体" w:eastAsia="宋体" w:cs="宋体"/>
          <w:lang w:bidi="ar"/>
        </w:rPr>
        <w:t>：________________    联系电话：________</w:t>
      </w:r>
    </w:p>
    <w:p w14:paraId="4F7DB7BB">
      <w:pPr>
        <w:rPr>
          <w:rFonts w:hint="eastAsia" w:ascii="宋体" w:hAnsi="宋体" w:eastAsia="宋体" w:cs="宋体"/>
        </w:rPr>
      </w:pPr>
      <w:r>
        <w:rPr>
          <w:rFonts w:hint="eastAsia" w:ascii="宋体" w:hAnsi="宋体" w:eastAsia="宋体" w:cs="宋体"/>
          <w:lang w:bidi="ar"/>
        </w:rPr>
        <w:t xml:space="preserve">日期：_____年______月______日 </w:t>
      </w:r>
    </w:p>
    <w:p w14:paraId="722D3FD9">
      <w:pPr>
        <w:rPr>
          <w:rFonts w:hint="eastAsia" w:ascii="宋体" w:hAnsi="宋体" w:eastAsia="宋体" w:cs="宋体"/>
        </w:rPr>
      </w:pPr>
    </w:p>
    <w:p w14:paraId="4DFB2187">
      <w:pPr>
        <w:rPr>
          <w:rFonts w:hint="eastAsia" w:ascii="宋体" w:hAnsi="宋体" w:eastAsia="宋体" w:cs="宋体"/>
        </w:rPr>
      </w:pPr>
      <w:r>
        <w:rPr>
          <w:rFonts w:hint="eastAsia" w:ascii="宋体" w:hAnsi="宋体" w:eastAsia="宋体" w:cs="宋体"/>
          <w:lang w:bidi="ar"/>
        </w:rPr>
        <w:t xml:space="preserve">附：法定代表人及委托代理人身份证明文件电子件： </w:t>
      </w:r>
    </w:p>
    <w:tbl>
      <w:tblPr>
        <w:tblStyle w:val="31"/>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96F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3271F5F8">
            <w:pPr>
              <w:rPr>
                <w:rFonts w:hint="eastAsia" w:ascii="宋体" w:hAnsi="宋体" w:eastAsia="宋体" w:cs="宋体"/>
              </w:rPr>
            </w:pPr>
          </w:p>
        </w:tc>
      </w:tr>
    </w:tbl>
    <w:p w14:paraId="7A4A30DF">
      <w:pPr>
        <w:rPr>
          <w:rFonts w:hint="eastAsia" w:ascii="宋体" w:hAnsi="宋体" w:eastAsia="宋体" w:cs="宋体"/>
        </w:rPr>
      </w:pPr>
      <w:r>
        <w:rPr>
          <w:rFonts w:hint="eastAsia" w:ascii="宋体" w:hAnsi="宋体" w:eastAsia="宋体" w:cs="宋体"/>
        </w:rPr>
        <w:t xml:space="preserve">说明： </w:t>
      </w:r>
    </w:p>
    <w:p w14:paraId="40138BEB">
      <w:pPr>
        <w:rPr>
          <w:rFonts w:hint="eastAsia" w:ascii="宋体" w:hAnsi="宋体" w:eastAsia="宋体" w:cs="宋体"/>
        </w:rPr>
      </w:pPr>
      <w:r>
        <w:rPr>
          <w:rFonts w:hint="eastAsia" w:ascii="宋体" w:hAnsi="宋体" w:eastAsia="宋体" w:cs="宋体"/>
        </w:rPr>
        <w:t xml:space="preserve">1.若投标人为事业单位或其他组织或分支机构，则法定代表人（单位负责人）处的签署人可为单位负责人。 </w:t>
      </w:r>
    </w:p>
    <w:p w14:paraId="338AD6BB">
      <w:pPr>
        <w:rPr>
          <w:rFonts w:hint="eastAsia" w:ascii="宋体" w:hAnsi="宋体" w:eastAsia="宋体" w:cs="宋体"/>
        </w:rPr>
      </w:pPr>
      <w:r>
        <w:rPr>
          <w:rFonts w:hint="eastAsia" w:ascii="宋体" w:hAnsi="宋体" w:eastAsia="宋体" w:cs="宋体"/>
        </w:rPr>
        <w:t xml:space="preserve">2.若投标文件中签字之处均为法定代表人（单位负责人）本人签署，则可不提供本《授权委托书》，但须提供《法定代表人（单位负责人）身份证明》。 </w:t>
      </w:r>
    </w:p>
    <w:p w14:paraId="2B857BAA">
      <w:pPr>
        <w:rPr>
          <w:rFonts w:hint="eastAsia" w:ascii="宋体" w:hAnsi="宋体" w:eastAsia="宋体" w:cs="宋体"/>
        </w:rPr>
      </w:pPr>
      <w:r>
        <w:rPr>
          <w:rFonts w:hint="eastAsia" w:ascii="宋体" w:hAnsi="宋体" w:eastAsia="宋体" w:cs="宋体"/>
        </w:rPr>
        <w:t xml:space="preserve">3.投标人为自然人的情形，可不提供本《授权委托书》。 </w:t>
      </w:r>
    </w:p>
    <w:p w14:paraId="67929FE2">
      <w:pPr>
        <w:rPr>
          <w:rFonts w:hint="eastAsia" w:ascii="宋体" w:hAnsi="宋体" w:eastAsia="宋体" w:cs="宋体"/>
        </w:rPr>
      </w:pPr>
      <w:r>
        <w:rPr>
          <w:rFonts w:hint="eastAsia" w:ascii="宋体" w:hAnsi="宋体" w:eastAsia="宋体" w:cs="宋体"/>
        </w:rPr>
        <w:t>4.投标人应随本《授权委托书》同时提供法定代表人（单位负责人）及委托代理人的有效的身份证、护照等身份证明文件电子件。提供身份证的，应同时提供身份证</w:t>
      </w:r>
      <w:r>
        <w:rPr>
          <w:rFonts w:hint="eastAsia" w:ascii="宋体" w:hAnsi="宋体" w:eastAsia="宋体" w:cs="宋体"/>
          <w:b/>
          <w:bCs/>
        </w:rPr>
        <w:t>双面</w:t>
      </w:r>
      <w:r>
        <w:rPr>
          <w:rFonts w:hint="eastAsia" w:ascii="宋体" w:hAnsi="宋体" w:eastAsia="宋体" w:cs="宋体"/>
        </w:rPr>
        <w:t>电子件。</w:t>
      </w:r>
    </w:p>
    <w:p w14:paraId="2E5323F6">
      <w:pPr>
        <w:rPr>
          <w:rFonts w:hint="eastAsia" w:ascii="宋体" w:hAnsi="宋体" w:eastAsia="宋体" w:cs="宋体"/>
          <w:b/>
          <w:bCs/>
          <w:sz w:val="32"/>
          <w:szCs w:val="32"/>
        </w:rPr>
      </w:pPr>
      <w:bookmarkStart w:id="407" w:name="_Toc163492928"/>
      <w:bookmarkStart w:id="408" w:name="_Toc155185934"/>
      <w:bookmarkStart w:id="409" w:name="_Toc226739068"/>
      <w:r>
        <w:rPr>
          <w:rFonts w:hint="eastAsia" w:ascii="宋体" w:hAnsi="宋体" w:eastAsia="宋体" w:cs="宋体"/>
        </w:rPr>
        <w:br w:type="page"/>
      </w:r>
    </w:p>
    <w:p w14:paraId="157DEF65">
      <w:pPr>
        <w:pStyle w:val="3"/>
        <w:rPr>
          <w:rFonts w:hint="eastAsia" w:ascii="宋体" w:hAnsi="宋体" w:eastAsia="宋体" w:cs="宋体"/>
        </w:rPr>
      </w:pPr>
      <w:r>
        <w:rPr>
          <w:rFonts w:hint="eastAsia" w:ascii="宋体" w:hAnsi="宋体" w:eastAsia="宋体" w:cs="宋体"/>
        </w:rPr>
        <w:t>四、</w:t>
      </w:r>
      <w:bookmarkEnd w:id="407"/>
      <w:bookmarkEnd w:id="408"/>
      <w:bookmarkStart w:id="410" w:name="_Toc163492929"/>
      <w:r>
        <w:rPr>
          <w:rFonts w:hint="eastAsia" w:ascii="宋体" w:hAnsi="宋体" w:eastAsia="宋体" w:cs="宋体"/>
          <w:lang w:val="zh-CN"/>
        </w:rPr>
        <w:t>政府采购</w:t>
      </w:r>
      <w:r>
        <w:rPr>
          <w:rFonts w:hint="eastAsia" w:ascii="宋体" w:hAnsi="宋体" w:eastAsia="宋体" w:cs="宋体"/>
        </w:rPr>
        <w:t>投标人</w:t>
      </w:r>
      <w:r>
        <w:rPr>
          <w:rFonts w:hint="eastAsia" w:ascii="宋体" w:hAnsi="宋体" w:eastAsia="宋体" w:cs="宋体"/>
          <w:lang w:val="zh-CN"/>
        </w:rPr>
        <w:t>廉洁自律承诺书</w:t>
      </w:r>
      <w:bookmarkEnd w:id="409"/>
    </w:p>
    <w:p w14:paraId="2A81C7D7">
      <w:pPr>
        <w:pStyle w:val="14"/>
        <w:rPr>
          <w:rFonts w:hint="eastAsia" w:ascii="宋体" w:hAnsi="宋体" w:eastAsia="宋体" w:cs="宋体"/>
        </w:rPr>
      </w:pPr>
    </w:p>
    <w:p w14:paraId="55AC4BA4">
      <w:pPr>
        <w:rPr>
          <w:rFonts w:hint="eastAsia" w:ascii="宋体" w:hAnsi="宋体" w:eastAsia="宋体" w:cs="宋体"/>
          <w:kern w:val="0"/>
        </w:rPr>
      </w:pPr>
      <w:r>
        <w:rPr>
          <w:rFonts w:hint="eastAsia" w:ascii="宋体" w:hAnsi="宋体" w:eastAsia="宋体" w:cs="宋体"/>
        </w:rPr>
        <w:t>（采购人）、（采购代理机构）</w:t>
      </w:r>
      <w:r>
        <w:rPr>
          <w:rFonts w:hint="eastAsia" w:ascii="宋体" w:hAnsi="宋体" w:eastAsia="宋体" w:cs="宋体"/>
          <w:kern w:val="0"/>
          <w:lang w:val="zh-CN"/>
        </w:rPr>
        <w:t>：</w:t>
      </w:r>
    </w:p>
    <w:p w14:paraId="1B9F9982">
      <w:pPr>
        <w:rPr>
          <w:rFonts w:hint="eastAsia" w:ascii="宋体" w:hAnsi="宋体" w:eastAsia="宋体" w:cs="宋体"/>
          <w:lang w:val="zh-CN"/>
        </w:rPr>
      </w:pPr>
      <w:r>
        <w:rPr>
          <w:rFonts w:hint="eastAsia" w:ascii="宋体" w:hAnsi="宋体" w:eastAsia="宋体" w:cs="宋体"/>
          <w:lang w:val="zh-CN"/>
        </w:rPr>
        <w:t>我单位响应你</w:t>
      </w:r>
      <w:r>
        <w:rPr>
          <w:rFonts w:hint="eastAsia" w:ascii="宋体" w:hAnsi="宋体" w:eastAsia="宋体" w:cs="宋体"/>
        </w:rPr>
        <w:t>单位</w:t>
      </w:r>
      <w:r>
        <w:rPr>
          <w:rFonts w:hint="eastAsia" w:ascii="宋体" w:hAnsi="宋体" w:eastAsia="宋体" w:cs="宋体"/>
          <w:lang w:val="zh-CN"/>
        </w:rPr>
        <w:t>项目招标</w:t>
      </w:r>
      <w:r>
        <w:rPr>
          <w:rFonts w:hint="eastAsia" w:ascii="宋体" w:hAnsi="宋体" w:eastAsia="宋体" w:cs="宋体"/>
        </w:rPr>
        <w:t>文件</w:t>
      </w:r>
      <w:r>
        <w:rPr>
          <w:rFonts w:hint="eastAsia" w:ascii="宋体" w:hAnsi="宋体" w:eastAsia="宋体" w:cs="宋体"/>
          <w:lang w:val="zh-CN"/>
        </w:rPr>
        <w:t>要求参加投标。在这次投标过程中和中标后，我们将严格遵守国家法律法规要求，并郑重承诺：</w:t>
      </w:r>
    </w:p>
    <w:p w14:paraId="5415BA10">
      <w:pPr>
        <w:rPr>
          <w:rFonts w:hint="eastAsia" w:ascii="宋体" w:hAnsi="宋体" w:eastAsia="宋体" w:cs="宋体"/>
          <w:lang w:val="zh-CN"/>
        </w:rPr>
      </w:pPr>
      <w:r>
        <w:rPr>
          <w:rFonts w:hint="eastAsia" w:ascii="宋体" w:hAnsi="宋体" w:eastAsia="宋体" w:cs="宋体"/>
          <w:lang w:val="zh-CN"/>
        </w:rPr>
        <w:t xml:space="preserve">一、不向项目有关人员及部门赠送礼金礼物、有价证券、回扣以及中介费、介绍费、咨询费等好处费； </w:t>
      </w:r>
    </w:p>
    <w:p w14:paraId="68749FCA">
      <w:pPr>
        <w:rPr>
          <w:rFonts w:hint="eastAsia" w:ascii="宋体" w:hAnsi="宋体" w:eastAsia="宋体" w:cs="宋体"/>
          <w:lang w:val="zh-CN"/>
        </w:rPr>
      </w:pPr>
      <w:r>
        <w:rPr>
          <w:rFonts w:hint="eastAsia" w:ascii="宋体" w:hAnsi="宋体" w:eastAsia="宋体" w:cs="宋体"/>
          <w:lang w:val="zh-CN"/>
        </w:rPr>
        <w:t xml:space="preserve">二、不为项目有关人员及部门报销应由你方单位或个人支付的费用； </w:t>
      </w:r>
    </w:p>
    <w:p w14:paraId="3570DE0B">
      <w:pPr>
        <w:rPr>
          <w:rFonts w:hint="eastAsia" w:ascii="宋体" w:hAnsi="宋体" w:eastAsia="宋体" w:cs="宋体"/>
          <w:lang w:val="zh-CN"/>
        </w:rPr>
      </w:pPr>
      <w:r>
        <w:rPr>
          <w:rFonts w:hint="eastAsia" w:ascii="宋体" w:hAnsi="宋体" w:eastAsia="宋体" w:cs="宋体"/>
          <w:lang w:val="zh-CN"/>
        </w:rPr>
        <w:t>三、不向项目有关人员及部门提供有可能影响公正的宴请和健身娱乐等活动；</w:t>
      </w:r>
    </w:p>
    <w:p w14:paraId="0C9C74B5">
      <w:pPr>
        <w:rPr>
          <w:rFonts w:hint="eastAsia" w:ascii="宋体" w:hAnsi="宋体" w:eastAsia="宋体" w:cs="宋体"/>
          <w:lang w:val="zh-CN"/>
        </w:rPr>
      </w:pPr>
      <w:r>
        <w:rPr>
          <w:rFonts w:hint="eastAsia" w:ascii="宋体" w:hAnsi="宋体" w:eastAsia="宋体" w:cs="宋体"/>
          <w:lang w:val="zh-CN"/>
        </w:rPr>
        <w:t>四、不为项目有关人员及部门出国（境）、旅游等提供方便；</w:t>
      </w:r>
    </w:p>
    <w:p w14:paraId="7FA2F499">
      <w:pPr>
        <w:rPr>
          <w:rFonts w:hint="eastAsia" w:ascii="宋体" w:hAnsi="宋体" w:eastAsia="宋体" w:cs="宋体"/>
          <w:lang w:val="zh-CN"/>
        </w:rPr>
      </w:pPr>
      <w:r>
        <w:rPr>
          <w:rFonts w:hint="eastAsia" w:ascii="宋体" w:hAnsi="宋体" w:eastAsia="宋体" w:cs="宋体"/>
          <w:lang w:val="zh-CN"/>
        </w:rPr>
        <w:t>五、不为项目有关人员个人装修住房、婚丧嫁娶、配偶子女工作安排等提供好处；</w:t>
      </w:r>
    </w:p>
    <w:p w14:paraId="37F6CEA1">
      <w:pPr>
        <w:rPr>
          <w:rFonts w:hint="eastAsia" w:ascii="宋体" w:hAnsi="宋体" w:eastAsia="宋体" w:cs="宋体"/>
          <w:lang w:val="zh-CN"/>
        </w:rPr>
      </w:pPr>
      <w:r>
        <w:rPr>
          <w:rFonts w:hint="eastAsia" w:ascii="宋体" w:hAnsi="宋体" w:eastAsia="宋体" w:cs="宋体"/>
          <w:lang w:val="zh-CN"/>
        </w:rPr>
        <w:t>六、严格遵守《中华人民共和国政府采购法》《中华人民共和国政府采购法</w:t>
      </w:r>
      <w:r>
        <w:rPr>
          <w:rFonts w:hint="eastAsia" w:ascii="宋体" w:hAnsi="宋体" w:eastAsia="宋体" w:cs="宋体"/>
        </w:rPr>
        <w:t>实施条例</w:t>
      </w:r>
      <w:r>
        <w:rPr>
          <w:rFonts w:hint="eastAsia" w:ascii="宋体" w:hAnsi="宋体" w:eastAsia="宋体" w:cs="宋体"/>
          <w:lang w:val="zh-CN"/>
        </w:rPr>
        <w:t xml:space="preserve">》《中华人民共和国民法典》等法律法规，诚实守信，合法经营，坚决抵制各种违法违纪行为。 </w:t>
      </w:r>
    </w:p>
    <w:p w14:paraId="62E9C6FA">
      <w:pPr>
        <w:rPr>
          <w:rFonts w:hint="eastAsia" w:ascii="宋体" w:hAnsi="宋体" w:eastAsia="宋体" w:cs="宋体"/>
          <w:lang w:val="zh-CN"/>
        </w:rPr>
      </w:pPr>
      <w:r>
        <w:rPr>
          <w:rFonts w:hint="eastAsia" w:ascii="宋体" w:hAnsi="宋体" w:eastAsia="宋体" w:cs="宋体"/>
          <w:lang w:val="zh-CN"/>
        </w:rPr>
        <w:t>如违反上述承诺，你单位有权立即取消我单位投标、中标或在建项目的建设资格，有权拒绝我单位在一定时期内进入你单位进行项目建设或其他经营活动，并通报</w:t>
      </w:r>
      <w:r>
        <w:rPr>
          <w:rFonts w:hint="eastAsia" w:ascii="宋体" w:hAnsi="宋体" w:eastAsia="宋体" w:cs="宋体"/>
        </w:rPr>
        <w:t>兵团</w:t>
      </w:r>
      <w:r>
        <w:rPr>
          <w:rFonts w:hint="eastAsia" w:ascii="宋体" w:hAnsi="宋体" w:eastAsia="宋体" w:cs="宋体"/>
          <w:lang w:val="zh-CN"/>
        </w:rPr>
        <w:t>财政局。由此引起的相应损失均由我单位承担。</w:t>
      </w:r>
    </w:p>
    <w:p w14:paraId="12A654B4">
      <w:pPr>
        <w:rPr>
          <w:rFonts w:hint="eastAsia" w:ascii="宋体" w:hAnsi="宋体" w:eastAsia="宋体" w:cs="宋体"/>
          <w:lang w:val="zh-CN"/>
        </w:rPr>
      </w:pPr>
    </w:p>
    <w:p w14:paraId="03B574B2">
      <w:pPr>
        <w:rPr>
          <w:rFonts w:hint="eastAsia" w:ascii="宋体" w:hAnsi="宋体" w:eastAsia="宋体" w:cs="宋体"/>
          <w:lang w:val="zh-CN"/>
        </w:rPr>
      </w:pPr>
    </w:p>
    <w:p w14:paraId="63FE86F6">
      <w:pPr>
        <w:rPr>
          <w:rFonts w:hint="eastAsia" w:ascii="宋体" w:hAnsi="宋体" w:eastAsia="宋体" w:cs="宋体"/>
          <w:lang w:val="zh-CN"/>
        </w:rPr>
      </w:pPr>
    </w:p>
    <w:p w14:paraId="085AA5B4">
      <w:pPr>
        <w:rPr>
          <w:rFonts w:hint="eastAsia" w:ascii="宋体" w:hAnsi="宋体" w:eastAsia="宋体" w:cs="宋体"/>
          <w:lang w:val="zh-CN"/>
        </w:rPr>
      </w:pPr>
      <w:r>
        <w:rPr>
          <w:rFonts w:hint="eastAsia" w:ascii="宋体" w:hAnsi="宋体" w:eastAsia="宋体" w:cs="宋体"/>
          <w:lang w:val="zh-CN"/>
        </w:rPr>
        <w:t>投标人名称</w:t>
      </w:r>
      <w:r>
        <w:rPr>
          <w:rFonts w:hint="eastAsia" w:ascii="宋体" w:hAnsi="宋体" w:eastAsia="宋体" w:cs="宋体"/>
        </w:rPr>
        <w:t>（公章）</w:t>
      </w:r>
      <w:r>
        <w:rPr>
          <w:rFonts w:hint="eastAsia" w:ascii="宋体" w:hAnsi="宋体" w:eastAsia="宋体" w:cs="宋体"/>
          <w:lang w:val="zh-CN"/>
        </w:rPr>
        <w:t xml:space="preserve">：                                                                                                                                                                                                               </w:t>
      </w:r>
    </w:p>
    <w:p w14:paraId="398B486D">
      <w:pPr>
        <w:rPr>
          <w:rFonts w:hint="eastAsia" w:ascii="宋体" w:hAnsi="宋体" w:eastAsia="宋体" w:cs="宋体"/>
          <w:b/>
          <w:bCs/>
        </w:rPr>
      </w:pPr>
      <w:r>
        <w:rPr>
          <w:rFonts w:hint="eastAsia" w:ascii="宋体" w:hAnsi="宋体" w:eastAsia="宋体" w:cs="宋体"/>
          <w:lang w:val="zh-CN"/>
        </w:rPr>
        <w:t>日期</w:t>
      </w:r>
      <w:r>
        <w:rPr>
          <w:rFonts w:hint="eastAsia" w:ascii="宋体" w:hAnsi="宋体" w:eastAsia="宋体" w:cs="宋体"/>
        </w:rPr>
        <w:t>：</w:t>
      </w:r>
      <w:r>
        <w:rPr>
          <w:rFonts w:hint="eastAsia" w:ascii="宋体" w:hAnsi="宋体" w:eastAsia="宋体" w:cs="宋体"/>
          <w:lang w:val="zh-CN"/>
        </w:rPr>
        <w:t xml:space="preserve">   年   月   日</w:t>
      </w:r>
    </w:p>
    <w:p w14:paraId="2189E4FA">
      <w:pPr>
        <w:rPr>
          <w:rFonts w:hint="eastAsia" w:ascii="宋体" w:hAnsi="宋体" w:eastAsia="宋体" w:cs="宋体"/>
        </w:rPr>
      </w:pPr>
    </w:p>
    <w:p w14:paraId="7ED58A5E">
      <w:pPr>
        <w:pStyle w:val="14"/>
        <w:rPr>
          <w:rFonts w:hint="eastAsia" w:ascii="宋体" w:hAnsi="宋体" w:eastAsia="宋体" w:cs="宋体"/>
        </w:rPr>
      </w:pPr>
    </w:p>
    <w:p w14:paraId="4060BDD9">
      <w:pPr>
        <w:pStyle w:val="14"/>
        <w:rPr>
          <w:rFonts w:hint="eastAsia" w:ascii="宋体" w:hAnsi="宋体" w:eastAsia="宋体" w:cs="宋体"/>
        </w:rPr>
      </w:pPr>
    </w:p>
    <w:p w14:paraId="098CB363">
      <w:pPr>
        <w:rPr>
          <w:rFonts w:hint="eastAsia" w:ascii="宋体" w:hAnsi="宋体" w:eastAsia="宋体" w:cs="宋体"/>
          <w:b/>
          <w:bCs/>
          <w:sz w:val="32"/>
          <w:szCs w:val="32"/>
        </w:rPr>
      </w:pPr>
      <w:bookmarkStart w:id="411" w:name="_Toc226739069"/>
      <w:r>
        <w:rPr>
          <w:rFonts w:hint="eastAsia" w:ascii="宋体" w:hAnsi="宋体" w:eastAsia="宋体" w:cs="宋体"/>
        </w:rPr>
        <w:br w:type="page"/>
      </w:r>
    </w:p>
    <w:p w14:paraId="51AE386B">
      <w:pPr>
        <w:pStyle w:val="3"/>
        <w:rPr>
          <w:rFonts w:hint="eastAsia" w:ascii="宋体" w:hAnsi="宋体" w:eastAsia="宋体" w:cs="宋体"/>
        </w:rPr>
      </w:pPr>
      <w:r>
        <w:rPr>
          <w:rFonts w:hint="eastAsia" w:ascii="宋体" w:hAnsi="宋体" w:eastAsia="宋体" w:cs="宋体"/>
        </w:rPr>
        <w:t>五、</w:t>
      </w:r>
      <w:r>
        <w:rPr>
          <w:rFonts w:hint="eastAsia" w:ascii="宋体" w:hAnsi="宋体" w:eastAsia="宋体" w:cs="宋体"/>
          <w:lang w:val="zh-CN"/>
        </w:rPr>
        <w:t>实质性响应一览表【</w:t>
      </w:r>
      <w:r>
        <w:rPr>
          <w:rFonts w:hint="eastAsia" w:ascii="宋体" w:hAnsi="宋体" w:eastAsia="宋体" w:cs="宋体"/>
        </w:rPr>
        <w:t>本表须与第五章的一致】</w:t>
      </w:r>
      <w:bookmarkEnd w:id="411"/>
    </w:p>
    <w:p w14:paraId="21B996BA">
      <w:pPr>
        <w:rPr>
          <w:rFonts w:hint="eastAsia" w:ascii="宋体" w:hAnsi="宋体" w:eastAsia="宋体" w:cs="宋体"/>
        </w:rPr>
      </w:pPr>
      <w:r>
        <w:rPr>
          <w:rFonts w:hint="eastAsia" w:ascii="宋体" w:hAnsi="宋体" w:eastAsia="宋体" w:cs="宋体"/>
        </w:rPr>
        <w:t>（投标人须对本附表所有内容逐条响应且无负偏离，否则其</w:t>
      </w:r>
      <w:r>
        <w:rPr>
          <w:rFonts w:hint="eastAsia" w:ascii="宋体" w:hAnsi="宋体" w:eastAsia="宋体" w:cs="宋体"/>
          <w:b/>
        </w:rPr>
        <w:t>投标无效</w:t>
      </w:r>
      <w:r>
        <w:rPr>
          <w:rFonts w:hint="eastAsia" w:ascii="宋体" w:hAnsi="宋体" w:eastAsia="宋体" w:cs="宋体"/>
        </w:rPr>
        <w:t>）</w:t>
      </w:r>
    </w:p>
    <w:p w14:paraId="149DEBC4">
      <w:pPr>
        <w:pStyle w:val="25"/>
        <w:rPr>
          <w:rFonts w:hint="eastAsia" w:ascii="宋体" w:hAnsi="宋体" w:eastAsia="宋体" w:cs="宋体"/>
        </w:rPr>
      </w:pPr>
    </w:p>
    <w:tbl>
      <w:tblPr>
        <w:tblStyle w:val="31"/>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991"/>
        <w:gridCol w:w="3746"/>
        <w:gridCol w:w="1955"/>
        <w:gridCol w:w="922"/>
      </w:tblGrid>
      <w:tr w14:paraId="21266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vAlign w:val="center"/>
          </w:tcPr>
          <w:p w14:paraId="0F536992">
            <w:pPr>
              <w:rPr>
                <w:rFonts w:hint="eastAsia" w:ascii="宋体" w:hAnsi="宋体" w:eastAsia="宋体" w:cs="宋体"/>
              </w:rPr>
            </w:pPr>
            <w:r>
              <w:rPr>
                <w:rFonts w:hint="eastAsia" w:ascii="宋体" w:hAnsi="宋体" w:eastAsia="宋体" w:cs="宋体"/>
              </w:rPr>
              <w:t>序号</w:t>
            </w:r>
          </w:p>
        </w:tc>
        <w:tc>
          <w:tcPr>
            <w:tcW w:w="3178" w:type="pct"/>
            <w:gridSpan w:val="2"/>
            <w:vAlign w:val="center"/>
          </w:tcPr>
          <w:p w14:paraId="1902EE8E">
            <w:pPr>
              <w:rPr>
                <w:rFonts w:hint="eastAsia" w:ascii="宋体" w:hAnsi="宋体" w:eastAsia="宋体" w:cs="宋体"/>
              </w:rPr>
            </w:pPr>
            <w:r>
              <w:rPr>
                <w:rFonts w:hint="eastAsia" w:ascii="宋体" w:hAnsi="宋体" w:eastAsia="宋体" w:cs="宋体"/>
              </w:rPr>
              <w:t>招标文件要求的实质性响应内容</w:t>
            </w:r>
          </w:p>
        </w:tc>
        <w:tc>
          <w:tcPr>
            <w:tcW w:w="1083" w:type="pct"/>
            <w:vMerge w:val="restart"/>
            <w:vAlign w:val="center"/>
          </w:tcPr>
          <w:p w14:paraId="5F603D82">
            <w:pPr>
              <w:rPr>
                <w:rFonts w:hint="eastAsia" w:ascii="宋体" w:hAnsi="宋体" w:eastAsia="宋体" w:cs="宋体"/>
              </w:rPr>
            </w:pPr>
            <w:r>
              <w:rPr>
                <w:rFonts w:hint="eastAsia" w:ascii="宋体" w:hAnsi="宋体" w:eastAsia="宋体" w:cs="宋体"/>
              </w:rPr>
              <w:t>投标文件响应的具体内容</w:t>
            </w:r>
          </w:p>
        </w:tc>
        <w:tc>
          <w:tcPr>
            <w:tcW w:w="511" w:type="pct"/>
            <w:vMerge w:val="restart"/>
            <w:vAlign w:val="center"/>
          </w:tcPr>
          <w:p w14:paraId="652052FB">
            <w:pPr>
              <w:rPr>
                <w:rFonts w:hint="eastAsia" w:ascii="宋体" w:hAnsi="宋体" w:eastAsia="宋体" w:cs="宋体"/>
              </w:rPr>
            </w:pPr>
            <w:r>
              <w:rPr>
                <w:rFonts w:hint="eastAsia" w:ascii="宋体" w:hAnsi="宋体" w:eastAsia="宋体" w:cs="宋体"/>
              </w:rPr>
              <w:t>备注</w:t>
            </w:r>
          </w:p>
        </w:tc>
      </w:tr>
      <w:tr w14:paraId="3229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vAlign w:val="center"/>
          </w:tcPr>
          <w:p w14:paraId="3E8E2020">
            <w:pPr>
              <w:rPr>
                <w:rFonts w:hint="eastAsia" w:ascii="宋体" w:hAnsi="宋体" w:eastAsia="宋体" w:cs="宋体"/>
              </w:rPr>
            </w:pPr>
          </w:p>
        </w:tc>
        <w:tc>
          <w:tcPr>
            <w:tcW w:w="1103" w:type="pct"/>
            <w:vAlign w:val="center"/>
          </w:tcPr>
          <w:p w14:paraId="41560644">
            <w:pPr>
              <w:rPr>
                <w:rFonts w:hint="eastAsia" w:ascii="宋体" w:hAnsi="宋体" w:eastAsia="宋体" w:cs="宋体"/>
              </w:rPr>
            </w:pPr>
            <w:r>
              <w:rPr>
                <w:rFonts w:hint="eastAsia" w:ascii="宋体" w:hAnsi="宋体" w:eastAsia="宋体" w:cs="宋体"/>
              </w:rPr>
              <w:t>实质性要求</w:t>
            </w:r>
          </w:p>
        </w:tc>
        <w:tc>
          <w:tcPr>
            <w:tcW w:w="2074" w:type="pct"/>
            <w:vAlign w:val="center"/>
          </w:tcPr>
          <w:p w14:paraId="58621E37">
            <w:pPr>
              <w:rPr>
                <w:rFonts w:hint="eastAsia" w:ascii="宋体" w:hAnsi="宋体" w:eastAsia="宋体" w:cs="宋体"/>
              </w:rPr>
            </w:pPr>
            <w:r>
              <w:rPr>
                <w:rFonts w:hint="eastAsia" w:ascii="宋体" w:hAnsi="宋体" w:eastAsia="宋体" w:cs="宋体"/>
              </w:rPr>
              <w:t>招标文件中的规定</w:t>
            </w:r>
          </w:p>
        </w:tc>
        <w:tc>
          <w:tcPr>
            <w:tcW w:w="1083" w:type="pct"/>
            <w:vMerge w:val="continue"/>
            <w:vAlign w:val="center"/>
          </w:tcPr>
          <w:p w14:paraId="62D40F9C">
            <w:pPr>
              <w:rPr>
                <w:rFonts w:hint="eastAsia" w:ascii="宋体" w:hAnsi="宋体" w:eastAsia="宋体" w:cs="宋体"/>
              </w:rPr>
            </w:pPr>
          </w:p>
        </w:tc>
        <w:tc>
          <w:tcPr>
            <w:tcW w:w="511" w:type="pct"/>
            <w:vMerge w:val="continue"/>
            <w:vAlign w:val="center"/>
          </w:tcPr>
          <w:p w14:paraId="1DA20770">
            <w:pPr>
              <w:rPr>
                <w:rFonts w:hint="eastAsia" w:ascii="宋体" w:hAnsi="宋体" w:eastAsia="宋体" w:cs="宋体"/>
              </w:rPr>
            </w:pPr>
          </w:p>
        </w:tc>
      </w:tr>
      <w:tr w14:paraId="6C6AD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713330CD">
            <w:pPr>
              <w:rPr>
                <w:rFonts w:hint="eastAsia" w:ascii="宋体" w:hAnsi="宋体" w:eastAsia="宋体" w:cs="宋体"/>
              </w:rPr>
            </w:pPr>
            <w:r>
              <w:rPr>
                <w:rFonts w:hint="eastAsia" w:ascii="宋体" w:hAnsi="宋体" w:eastAsia="宋体" w:cs="宋体"/>
              </w:rPr>
              <w:t>1</w:t>
            </w:r>
          </w:p>
        </w:tc>
        <w:tc>
          <w:tcPr>
            <w:tcW w:w="1103" w:type="pct"/>
            <w:shd w:val="clear" w:color="auto" w:fill="auto"/>
            <w:vAlign w:val="center"/>
          </w:tcPr>
          <w:p w14:paraId="1504E386">
            <w:pPr>
              <w:rPr>
                <w:rFonts w:hint="eastAsia" w:ascii="宋体" w:hAnsi="宋体" w:eastAsia="宋体" w:cs="宋体"/>
              </w:rPr>
            </w:pPr>
          </w:p>
        </w:tc>
        <w:tc>
          <w:tcPr>
            <w:tcW w:w="2074" w:type="pct"/>
            <w:shd w:val="clear" w:color="auto" w:fill="auto"/>
            <w:vAlign w:val="center"/>
          </w:tcPr>
          <w:p w14:paraId="5498EA77">
            <w:pPr>
              <w:rPr>
                <w:rFonts w:hint="eastAsia" w:ascii="宋体" w:hAnsi="宋体" w:eastAsia="宋体" w:cs="宋体"/>
              </w:rPr>
            </w:pPr>
          </w:p>
        </w:tc>
        <w:tc>
          <w:tcPr>
            <w:tcW w:w="1083" w:type="pct"/>
            <w:vAlign w:val="center"/>
          </w:tcPr>
          <w:p w14:paraId="1921A928">
            <w:pPr>
              <w:rPr>
                <w:rFonts w:hint="eastAsia" w:ascii="宋体" w:hAnsi="宋体" w:eastAsia="宋体" w:cs="宋体"/>
              </w:rPr>
            </w:pPr>
          </w:p>
        </w:tc>
        <w:tc>
          <w:tcPr>
            <w:tcW w:w="511" w:type="pct"/>
            <w:vAlign w:val="center"/>
          </w:tcPr>
          <w:p w14:paraId="3C24FC9C">
            <w:pPr>
              <w:rPr>
                <w:rFonts w:hint="eastAsia" w:ascii="宋体" w:hAnsi="宋体" w:eastAsia="宋体" w:cs="宋体"/>
              </w:rPr>
            </w:pPr>
          </w:p>
        </w:tc>
      </w:tr>
      <w:tr w14:paraId="6029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4E2893DD">
            <w:pPr>
              <w:rPr>
                <w:rFonts w:hint="eastAsia" w:ascii="宋体" w:hAnsi="宋体" w:eastAsia="宋体" w:cs="宋体"/>
              </w:rPr>
            </w:pPr>
            <w:r>
              <w:rPr>
                <w:rFonts w:hint="eastAsia" w:ascii="宋体" w:hAnsi="宋体" w:eastAsia="宋体" w:cs="宋体"/>
              </w:rPr>
              <w:t>2</w:t>
            </w:r>
          </w:p>
        </w:tc>
        <w:tc>
          <w:tcPr>
            <w:tcW w:w="1103" w:type="pct"/>
            <w:shd w:val="clear" w:color="auto" w:fill="auto"/>
            <w:vAlign w:val="center"/>
          </w:tcPr>
          <w:p w14:paraId="40A7327D">
            <w:pPr>
              <w:rPr>
                <w:rFonts w:hint="eastAsia" w:ascii="宋体" w:hAnsi="宋体" w:eastAsia="宋体" w:cs="宋体"/>
              </w:rPr>
            </w:pPr>
          </w:p>
        </w:tc>
        <w:tc>
          <w:tcPr>
            <w:tcW w:w="2074" w:type="pct"/>
            <w:shd w:val="clear" w:color="auto" w:fill="auto"/>
            <w:vAlign w:val="center"/>
          </w:tcPr>
          <w:p w14:paraId="0D29B3B2">
            <w:pPr>
              <w:rPr>
                <w:rFonts w:hint="eastAsia" w:ascii="宋体" w:hAnsi="宋体" w:eastAsia="宋体" w:cs="宋体"/>
              </w:rPr>
            </w:pPr>
          </w:p>
        </w:tc>
        <w:tc>
          <w:tcPr>
            <w:tcW w:w="1083" w:type="pct"/>
            <w:vAlign w:val="center"/>
          </w:tcPr>
          <w:p w14:paraId="6F89F8AC">
            <w:pPr>
              <w:rPr>
                <w:rFonts w:hint="eastAsia" w:ascii="宋体" w:hAnsi="宋体" w:eastAsia="宋体" w:cs="宋体"/>
              </w:rPr>
            </w:pPr>
          </w:p>
        </w:tc>
        <w:tc>
          <w:tcPr>
            <w:tcW w:w="511" w:type="pct"/>
            <w:vAlign w:val="center"/>
          </w:tcPr>
          <w:p w14:paraId="250F3067">
            <w:pPr>
              <w:rPr>
                <w:rFonts w:hint="eastAsia" w:ascii="宋体" w:hAnsi="宋体" w:eastAsia="宋体" w:cs="宋体"/>
              </w:rPr>
            </w:pPr>
          </w:p>
        </w:tc>
      </w:tr>
      <w:tr w14:paraId="040F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0AD68DF0">
            <w:pPr>
              <w:rPr>
                <w:rFonts w:hint="eastAsia" w:ascii="宋体" w:hAnsi="宋体" w:eastAsia="宋体" w:cs="宋体"/>
              </w:rPr>
            </w:pPr>
            <w:r>
              <w:rPr>
                <w:rFonts w:hint="eastAsia" w:ascii="宋体" w:hAnsi="宋体" w:eastAsia="宋体" w:cs="宋体"/>
              </w:rPr>
              <w:t>3</w:t>
            </w:r>
          </w:p>
        </w:tc>
        <w:tc>
          <w:tcPr>
            <w:tcW w:w="1103" w:type="pct"/>
            <w:shd w:val="clear" w:color="auto" w:fill="auto"/>
            <w:vAlign w:val="center"/>
          </w:tcPr>
          <w:p w14:paraId="43F81D06">
            <w:pPr>
              <w:pStyle w:val="51"/>
              <w:rPr>
                <w:rFonts w:hint="eastAsia" w:ascii="宋体" w:hAnsi="宋体" w:eastAsia="宋体" w:cs="宋体"/>
                <w:szCs w:val="24"/>
              </w:rPr>
            </w:pPr>
          </w:p>
        </w:tc>
        <w:tc>
          <w:tcPr>
            <w:tcW w:w="2074" w:type="pct"/>
            <w:shd w:val="clear" w:color="auto" w:fill="auto"/>
            <w:vAlign w:val="center"/>
          </w:tcPr>
          <w:p w14:paraId="561ED100">
            <w:pPr>
              <w:pStyle w:val="51"/>
              <w:rPr>
                <w:rFonts w:hint="eastAsia" w:ascii="宋体" w:hAnsi="宋体" w:eastAsia="宋体" w:cs="宋体"/>
                <w:szCs w:val="24"/>
              </w:rPr>
            </w:pPr>
          </w:p>
        </w:tc>
        <w:tc>
          <w:tcPr>
            <w:tcW w:w="1083" w:type="pct"/>
            <w:vAlign w:val="center"/>
          </w:tcPr>
          <w:p w14:paraId="2B8291D9">
            <w:pPr>
              <w:rPr>
                <w:rFonts w:hint="eastAsia" w:ascii="宋体" w:hAnsi="宋体" w:eastAsia="宋体" w:cs="宋体"/>
              </w:rPr>
            </w:pPr>
          </w:p>
        </w:tc>
        <w:tc>
          <w:tcPr>
            <w:tcW w:w="511" w:type="pct"/>
            <w:vAlign w:val="center"/>
          </w:tcPr>
          <w:p w14:paraId="52D22633">
            <w:pPr>
              <w:rPr>
                <w:rFonts w:hint="eastAsia" w:ascii="宋体" w:hAnsi="宋体" w:eastAsia="宋体" w:cs="宋体"/>
              </w:rPr>
            </w:pPr>
          </w:p>
        </w:tc>
      </w:tr>
      <w:tr w14:paraId="67CAB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77DAC6FB">
            <w:pPr>
              <w:rPr>
                <w:rFonts w:hint="eastAsia" w:ascii="宋体" w:hAnsi="宋体" w:eastAsia="宋体" w:cs="宋体"/>
              </w:rPr>
            </w:pPr>
            <w:r>
              <w:rPr>
                <w:rFonts w:hint="eastAsia" w:ascii="宋体" w:hAnsi="宋体" w:eastAsia="宋体" w:cs="宋体"/>
              </w:rPr>
              <w:t>4</w:t>
            </w:r>
          </w:p>
        </w:tc>
        <w:tc>
          <w:tcPr>
            <w:tcW w:w="1103" w:type="pct"/>
            <w:shd w:val="clear" w:color="auto" w:fill="auto"/>
            <w:vAlign w:val="center"/>
          </w:tcPr>
          <w:p w14:paraId="488795E0">
            <w:pPr>
              <w:pStyle w:val="51"/>
              <w:rPr>
                <w:rFonts w:hint="eastAsia" w:ascii="宋体" w:hAnsi="宋体" w:eastAsia="宋体" w:cs="宋体"/>
                <w:szCs w:val="24"/>
              </w:rPr>
            </w:pPr>
          </w:p>
        </w:tc>
        <w:tc>
          <w:tcPr>
            <w:tcW w:w="2074" w:type="pct"/>
            <w:shd w:val="clear" w:color="auto" w:fill="auto"/>
            <w:vAlign w:val="center"/>
          </w:tcPr>
          <w:p w14:paraId="1A76B50F">
            <w:pPr>
              <w:pStyle w:val="51"/>
              <w:rPr>
                <w:rFonts w:hint="eastAsia" w:ascii="宋体" w:hAnsi="宋体" w:eastAsia="宋体" w:cs="宋体"/>
                <w:szCs w:val="24"/>
              </w:rPr>
            </w:pPr>
          </w:p>
        </w:tc>
        <w:tc>
          <w:tcPr>
            <w:tcW w:w="1083" w:type="pct"/>
            <w:vAlign w:val="center"/>
          </w:tcPr>
          <w:p w14:paraId="398844E8">
            <w:pPr>
              <w:rPr>
                <w:rFonts w:hint="eastAsia" w:ascii="宋体" w:hAnsi="宋体" w:eastAsia="宋体" w:cs="宋体"/>
              </w:rPr>
            </w:pPr>
          </w:p>
        </w:tc>
        <w:tc>
          <w:tcPr>
            <w:tcW w:w="511" w:type="pct"/>
            <w:vAlign w:val="center"/>
          </w:tcPr>
          <w:p w14:paraId="48E2C2A1">
            <w:pPr>
              <w:rPr>
                <w:rFonts w:hint="eastAsia" w:ascii="宋体" w:hAnsi="宋体" w:eastAsia="宋体" w:cs="宋体"/>
              </w:rPr>
            </w:pPr>
          </w:p>
        </w:tc>
      </w:tr>
      <w:tr w14:paraId="7486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42166F00">
            <w:pPr>
              <w:rPr>
                <w:rFonts w:hint="eastAsia" w:ascii="宋体" w:hAnsi="宋体" w:eastAsia="宋体" w:cs="宋体"/>
              </w:rPr>
            </w:pPr>
            <w:r>
              <w:rPr>
                <w:rFonts w:hint="eastAsia" w:ascii="宋体" w:hAnsi="宋体" w:eastAsia="宋体" w:cs="宋体"/>
              </w:rPr>
              <w:t>5</w:t>
            </w:r>
          </w:p>
        </w:tc>
        <w:tc>
          <w:tcPr>
            <w:tcW w:w="1103" w:type="pct"/>
            <w:vAlign w:val="center"/>
          </w:tcPr>
          <w:p w14:paraId="37B34EC2">
            <w:pPr>
              <w:rPr>
                <w:rFonts w:hint="eastAsia" w:ascii="宋体" w:hAnsi="宋体" w:eastAsia="宋体" w:cs="宋体"/>
              </w:rPr>
            </w:pPr>
            <w:r>
              <w:rPr>
                <w:rFonts w:hint="eastAsia" w:ascii="宋体" w:hAnsi="宋体" w:eastAsia="宋体" w:cs="宋体"/>
                <w:lang w:val="zh-CN"/>
              </w:rPr>
              <w:t>……</w:t>
            </w:r>
          </w:p>
        </w:tc>
        <w:tc>
          <w:tcPr>
            <w:tcW w:w="2074" w:type="pct"/>
            <w:vAlign w:val="center"/>
          </w:tcPr>
          <w:p w14:paraId="2926B506">
            <w:pPr>
              <w:pStyle w:val="75"/>
              <w:rPr>
                <w:rFonts w:hint="eastAsia" w:ascii="宋体" w:hAnsi="宋体" w:eastAsia="宋体" w:cs="宋体"/>
              </w:rPr>
            </w:pPr>
          </w:p>
        </w:tc>
        <w:tc>
          <w:tcPr>
            <w:tcW w:w="1083" w:type="pct"/>
            <w:vAlign w:val="center"/>
          </w:tcPr>
          <w:p w14:paraId="4C3F859A">
            <w:pPr>
              <w:rPr>
                <w:rFonts w:hint="eastAsia" w:ascii="宋体" w:hAnsi="宋体" w:eastAsia="宋体" w:cs="宋体"/>
              </w:rPr>
            </w:pPr>
          </w:p>
        </w:tc>
        <w:tc>
          <w:tcPr>
            <w:tcW w:w="511" w:type="pct"/>
            <w:vAlign w:val="center"/>
          </w:tcPr>
          <w:p w14:paraId="6DDBEDBF">
            <w:pPr>
              <w:rPr>
                <w:rFonts w:hint="eastAsia" w:ascii="宋体" w:hAnsi="宋体" w:eastAsia="宋体" w:cs="宋体"/>
              </w:rPr>
            </w:pPr>
          </w:p>
        </w:tc>
      </w:tr>
      <w:tr w14:paraId="7C0B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64B58AAF">
            <w:pPr>
              <w:rPr>
                <w:rFonts w:hint="eastAsia" w:ascii="宋体" w:hAnsi="宋体" w:eastAsia="宋体" w:cs="宋体"/>
              </w:rPr>
            </w:pPr>
            <w:r>
              <w:rPr>
                <w:rFonts w:hint="eastAsia" w:ascii="宋体" w:hAnsi="宋体" w:eastAsia="宋体" w:cs="宋体"/>
              </w:rPr>
              <w:t>6</w:t>
            </w:r>
          </w:p>
        </w:tc>
        <w:tc>
          <w:tcPr>
            <w:tcW w:w="1103" w:type="pct"/>
            <w:vAlign w:val="center"/>
          </w:tcPr>
          <w:p w14:paraId="0826CECB">
            <w:pPr>
              <w:rPr>
                <w:rFonts w:hint="eastAsia" w:ascii="宋体" w:hAnsi="宋体" w:eastAsia="宋体" w:cs="宋体"/>
              </w:rPr>
            </w:pPr>
            <w:r>
              <w:rPr>
                <w:rFonts w:hint="eastAsia" w:ascii="宋体" w:hAnsi="宋体" w:eastAsia="宋体" w:cs="宋体"/>
                <w:lang w:val="zh-CN"/>
              </w:rPr>
              <w:t>……</w:t>
            </w:r>
          </w:p>
        </w:tc>
        <w:tc>
          <w:tcPr>
            <w:tcW w:w="2074" w:type="pct"/>
            <w:vAlign w:val="center"/>
          </w:tcPr>
          <w:p w14:paraId="65BE1F18">
            <w:pPr>
              <w:rPr>
                <w:rFonts w:hint="eastAsia" w:ascii="宋体" w:hAnsi="宋体" w:eastAsia="宋体" w:cs="宋体"/>
              </w:rPr>
            </w:pPr>
          </w:p>
        </w:tc>
        <w:tc>
          <w:tcPr>
            <w:tcW w:w="1083" w:type="pct"/>
            <w:vAlign w:val="center"/>
          </w:tcPr>
          <w:p w14:paraId="2F494542">
            <w:pPr>
              <w:rPr>
                <w:rFonts w:hint="eastAsia" w:ascii="宋体" w:hAnsi="宋体" w:eastAsia="宋体" w:cs="宋体"/>
              </w:rPr>
            </w:pPr>
          </w:p>
        </w:tc>
        <w:tc>
          <w:tcPr>
            <w:tcW w:w="511" w:type="pct"/>
            <w:vAlign w:val="center"/>
          </w:tcPr>
          <w:p w14:paraId="0A39B7DE">
            <w:pPr>
              <w:rPr>
                <w:rFonts w:hint="eastAsia" w:ascii="宋体" w:hAnsi="宋体" w:eastAsia="宋体" w:cs="宋体"/>
              </w:rPr>
            </w:pPr>
          </w:p>
        </w:tc>
      </w:tr>
      <w:tr w14:paraId="2409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4A135C36">
            <w:pPr>
              <w:rPr>
                <w:rFonts w:hint="eastAsia" w:ascii="宋体" w:hAnsi="宋体" w:eastAsia="宋体" w:cs="宋体"/>
              </w:rPr>
            </w:pPr>
            <w:r>
              <w:rPr>
                <w:rFonts w:hint="eastAsia" w:ascii="宋体" w:hAnsi="宋体" w:eastAsia="宋体" w:cs="宋体"/>
              </w:rPr>
              <w:t>7</w:t>
            </w:r>
          </w:p>
        </w:tc>
        <w:tc>
          <w:tcPr>
            <w:tcW w:w="1103" w:type="pct"/>
            <w:vAlign w:val="center"/>
          </w:tcPr>
          <w:p w14:paraId="06064A2A">
            <w:pPr>
              <w:rPr>
                <w:rFonts w:hint="eastAsia" w:ascii="宋体" w:hAnsi="宋体" w:eastAsia="宋体" w:cs="宋体"/>
              </w:rPr>
            </w:pPr>
            <w:r>
              <w:rPr>
                <w:rFonts w:hint="eastAsia" w:ascii="宋体" w:hAnsi="宋体" w:eastAsia="宋体" w:cs="宋体"/>
                <w:lang w:val="zh-CN"/>
              </w:rPr>
              <w:t>……</w:t>
            </w:r>
          </w:p>
        </w:tc>
        <w:tc>
          <w:tcPr>
            <w:tcW w:w="2074" w:type="pct"/>
            <w:vAlign w:val="center"/>
          </w:tcPr>
          <w:p w14:paraId="45A700BA">
            <w:pPr>
              <w:rPr>
                <w:rFonts w:hint="eastAsia" w:ascii="宋体" w:hAnsi="宋体" w:eastAsia="宋体" w:cs="宋体"/>
              </w:rPr>
            </w:pPr>
          </w:p>
        </w:tc>
        <w:tc>
          <w:tcPr>
            <w:tcW w:w="1083" w:type="pct"/>
            <w:vAlign w:val="center"/>
          </w:tcPr>
          <w:p w14:paraId="24C68192">
            <w:pPr>
              <w:rPr>
                <w:rFonts w:hint="eastAsia" w:ascii="宋体" w:hAnsi="宋体" w:eastAsia="宋体" w:cs="宋体"/>
              </w:rPr>
            </w:pPr>
          </w:p>
        </w:tc>
        <w:tc>
          <w:tcPr>
            <w:tcW w:w="511" w:type="pct"/>
            <w:vAlign w:val="center"/>
          </w:tcPr>
          <w:p w14:paraId="5D983D9E">
            <w:pPr>
              <w:rPr>
                <w:rFonts w:hint="eastAsia" w:ascii="宋体" w:hAnsi="宋体" w:eastAsia="宋体" w:cs="宋体"/>
              </w:rPr>
            </w:pPr>
          </w:p>
        </w:tc>
      </w:tr>
      <w:tr w14:paraId="3C6C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33B29090">
            <w:pPr>
              <w:rPr>
                <w:rFonts w:hint="eastAsia" w:ascii="宋体" w:hAnsi="宋体" w:eastAsia="宋体" w:cs="宋体"/>
              </w:rPr>
            </w:pPr>
          </w:p>
        </w:tc>
        <w:tc>
          <w:tcPr>
            <w:tcW w:w="1103" w:type="pct"/>
            <w:shd w:val="clear" w:color="auto" w:fill="auto"/>
            <w:vAlign w:val="center"/>
          </w:tcPr>
          <w:p w14:paraId="79DD08B6">
            <w:pPr>
              <w:rPr>
                <w:rFonts w:hint="eastAsia" w:ascii="宋体" w:hAnsi="宋体" w:eastAsia="宋体" w:cs="宋体"/>
                <w:lang w:val="zh-CN"/>
              </w:rPr>
            </w:pPr>
            <w:r>
              <w:rPr>
                <w:rFonts w:hint="eastAsia" w:ascii="宋体" w:hAnsi="宋体" w:eastAsia="宋体" w:cs="宋体"/>
                <w:lang w:val="zh-CN"/>
              </w:rPr>
              <w:t>……</w:t>
            </w:r>
          </w:p>
        </w:tc>
        <w:tc>
          <w:tcPr>
            <w:tcW w:w="2074" w:type="pct"/>
            <w:vAlign w:val="center"/>
          </w:tcPr>
          <w:p w14:paraId="46AEF0A7">
            <w:pPr>
              <w:rPr>
                <w:rFonts w:hint="eastAsia" w:ascii="宋体" w:hAnsi="宋体" w:eastAsia="宋体" w:cs="宋体"/>
              </w:rPr>
            </w:pPr>
          </w:p>
        </w:tc>
        <w:tc>
          <w:tcPr>
            <w:tcW w:w="1083" w:type="pct"/>
            <w:vAlign w:val="center"/>
          </w:tcPr>
          <w:p w14:paraId="34EE5A13">
            <w:pPr>
              <w:rPr>
                <w:rFonts w:hint="eastAsia" w:ascii="宋体" w:hAnsi="宋体" w:eastAsia="宋体" w:cs="宋体"/>
              </w:rPr>
            </w:pPr>
          </w:p>
        </w:tc>
        <w:tc>
          <w:tcPr>
            <w:tcW w:w="511" w:type="pct"/>
            <w:vAlign w:val="center"/>
          </w:tcPr>
          <w:p w14:paraId="2A73A3CA">
            <w:pPr>
              <w:rPr>
                <w:rFonts w:hint="eastAsia" w:ascii="宋体" w:hAnsi="宋体" w:eastAsia="宋体" w:cs="宋体"/>
              </w:rPr>
            </w:pPr>
          </w:p>
        </w:tc>
      </w:tr>
    </w:tbl>
    <w:p w14:paraId="6C1514D1">
      <w:pPr>
        <w:rPr>
          <w:rFonts w:hint="eastAsia" w:ascii="宋体" w:hAnsi="宋体" w:eastAsia="宋体" w:cs="宋体"/>
        </w:rPr>
      </w:pPr>
    </w:p>
    <w:p w14:paraId="454F32ED">
      <w:pPr>
        <w:rPr>
          <w:rFonts w:hint="eastAsia" w:ascii="宋体" w:hAnsi="宋体" w:eastAsia="宋体" w:cs="宋体"/>
        </w:rPr>
      </w:pPr>
      <w:r>
        <w:rPr>
          <w:rFonts w:hint="eastAsia" w:ascii="宋体" w:hAnsi="宋体" w:eastAsia="宋体" w:cs="宋体"/>
        </w:rPr>
        <w:br w:type="page"/>
      </w:r>
    </w:p>
    <w:p w14:paraId="34DCF5FD">
      <w:pPr>
        <w:pStyle w:val="3"/>
        <w:rPr>
          <w:rFonts w:hint="eastAsia" w:ascii="宋体" w:hAnsi="宋体" w:eastAsia="宋体" w:cs="宋体"/>
        </w:rPr>
      </w:pPr>
      <w:bookmarkStart w:id="412" w:name="_Toc226739070"/>
      <w:r>
        <w:rPr>
          <w:rFonts w:hint="eastAsia" w:ascii="宋体" w:hAnsi="宋体" w:eastAsia="宋体" w:cs="宋体"/>
        </w:rPr>
        <w:t>六、商务响应偏离表</w:t>
      </w:r>
      <w:bookmarkEnd w:id="410"/>
      <w:bookmarkEnd w:id="412"/>
    </w:p>
    <w:p w14:paraId="70308DD2">
      <w:pPr>
        <w:rPr>
          <w:rFonts w:hint="eastAsia" w:ascii="宋体" w:hAnsi="宋体" w:eastAsia="宋体" w:cs="宋体"/>
        </w:rPr>
      </w:pPr>
      <w:r>
        <w:rPr>
          <w:rFonts w:hint="eastAsia" w:ascii="宋体" w:hAnsi="宋体" w:eastAsia="宋体" w:cs="宋体"/>
        </w:rPr>
        <w:t xml:space="preserve">项目名称：                                         </w:t>
      </w:r>
    </w:p>
    <w:p w14:paraId="1A6843B4">
      <w:pPr>
        <w:rPr>
          <w:rFonts w:hint="eastAsia" w:ascii="宋体" w:hAnsi="宋体" w:eastAsia="宋体" w:cs="宋体"/>
        </w:rPr>
      </w:pPr>
      <w:r>
        <w:rPr>
          <w:rFonts w:hint="eastAsia" w:ascii="宋体" w:hAnsi="宋体" w:eastAsia="宋体" w:cs="宋体"/>
        </w:rPr>
        <w:t>项目编号</w:t>
      </w:r>
      <w:r>
        <w:rPr>
          <w:rFonts w:hint="eastAsia" w:ascii="宋体" w:hAnsi="宋体" w:eastAsia="宋体" w:cs="宋体"/>
          <w:bCs/>
          <w:szCs w:val="21"/>
        </w:rPr>
        <w:t>/</w:t>
      </w:r>
      <w:r>
        <w:rPr>
          <w:rFonts w:hint="eastAsia" w:ascii="宋体" w:hAnsi="宋体" w:eastAsia="宋体" w:cs="宋体"/>
          <w:bCs/>
          <w:szCs w:val="21"/>
          <w:lang w:val="zh-CN"/>
        </w:rPr>
        <w:t>包号</w:t>
      </w:r>
      <w:r>
        <w:rPr>
          <w:rFonts w:hint="eastAsia" w:ascii="宋体" w:hAnsi="宋体" w:eastAsia="宋体" w:cs="宋体"/>
        </w:rPr>
        <w:t xml:space="preserve">：        </w:t>
      </w:r>
    </w:p>
    <w:tbl>
      <w:tblPr>
        <w:tblStyle w:val="31"/>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3AA27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69BCFD92">
            <w:pPr>
              <w:pStyle w:val="51"/>
              <w:jc w:val="center"/>
              <w:rPr>
                <w:rFonts w:hint="eastAsia" w:ascii="宋体" w:hAnsi="宋体" w:eastAsia="宋体" w:cs="宋体"/>
                <w:sz w:val="21"/>
                <w:szCs w:val="21"/>
              </w:rPr>
            </w:pPr>
            <w:r>
              <w:rPr>
                <w:rFonts w:hint="eastAsia" w:ascii="宋体" w:hAnsi="宋体" w:eastAsia="宋体" w:cs="宋体"/>
                <w:sz w:val="21"/>
                <w:szCs w:val="21"/>
              </w:rPr>
              <w:t>序号</w:t>
            </w:r>
          </w:p>
        </w:tc>
        <w:tc>
          <w:tcPr>
            <w:tcW w:w="1395" w:type="pct"/>
            <w:vAlign w:val="center"/>
          </w:tcPr>
          <w:p w14:paraId="4290BF67">
            <w:pPr>
              <w:pStyle w:val="51"/>
              <w:jc w:val="center"/>
              <w:rPr>
                <w:rFonts w:hint="eastAsia" w:ascii="宋体" w:hAnsi="宋体" w:eastAsia="宋体" w:cs="宋体"/>
                <w:sz w:val="21"/>
                <w:szCs w:val="21"/>
              </w:rPr>
            </w:pPr>
            <w:r>
              <w:rPr>
                <w:rFonts w:hint="eastAsia" w:ascii="宋体" w:hAnsi="宋体" w:eastAsia="宋体" w:cs="宋体"/>
                <w:sz w:val="21"/>
                <w:szCs w:val="21"/>
              </w:rPr>
              <w:t>招标文件的商务条款</w:t>
            </w:r>
          </w:p>
        </w:tc>
        <w:tc>
          <w:tcPr>
            <w:tcW w:w="1002" w:type="pct"/>
            <w:vAlign w:val="center"/>
          </w:tcPr>
          <w:p w14:paraId="062DCD31">
            <w:pPr>
              <w:pStyle w:val="51"/>
              <w:jc w:val="center"/>
              <w:rPr>
                <w:rFonts w:hint="eastAsia" w:ascii="宋体" w:hAnsi="宋体" w:eastAsia="宋体" w:cs="宋体"/>
                <w:sz w:val="21"/>
                <w:szCs w:val="21"/>
              </w:rPr>
            </w:pPr>
            <w:r>
              <w:rPr>
                <w:rFonts w:hint="eastAsia" w:ascii="宋体" w:hAnsi="宋体" w:eastAsia="宋体" w:cs="宋体"/>
                <w:sz w:val="21"/>
                <w:szCs w:val="21"/>
              </w:rPr>
              <w:t>投标文件的响应内容</w:t>
            </w:r>
          </w:p>
        </w:tc>
        <w:tc>
          <w:tcPr>
            <w:tcW w:w="1090" w:type="pct"/>
            <w:vAlign w:val="center"/>
          </w:tcPr>
          <w:p w14:paraId="4DCBBA92">
            <w:pPr>
              <w:pStyle w:val="51"/>
              <w:jc w:val="center"/>
              <w:rPr>
                <w:rFonts w:hint="eastAsia" w:ascii="宋体" w:hAnsi="宋体" w:eastAsia="宋体" w:cs="宋体"/>
                <w:sz w:val="21"/>
                <w:szCs w:val="21"/>
              </w:rPr>
            </w:pPr>
            <w:r>
              <w:rPr>
                <w:rFonts w:hint="eastAsia" w:ascii="宋体" w:hAnsi="宋体" w:eastAsia="宋体" w:cs="宋体"/>
                <w:sz w:val="21"/>
                <w:szCs w:val="21"/>
              </w:rPr>
              <w:t>响应情况</w:t>
            </w:r>
          </w:p>
        </w:tc>
        <w:tc>
          <w:tcPr>
            <w:tcW w:w="1090" w:type="pct"/>
            <w:vAlign w:val="center"/>
          </w:tcPr>
          <w:p w14:paraId="645013B8">
            <w:pPr>
              <w:pStyle w:val="51"/>
              <w:jc w:val="center"/>
              <w:rPr>
                <w:rFonts w:hint="eastAsia" w:ascii="宋体" w:hAnsi="宋体" w:eastAsia="宋体" w:cs="宋体"/>
                <w:sz w:val="21"/>
                <w:szCs w:val="21"/>
              </w:rPr>
            </w:pPr>
            <w:r>
              <w:rPr>
                <w:rFonts w:hint="eastAsia" w:ascii="宋体" w:hAnsi="宋体" w:eastAsia="宋体" w:cs="宋体"/>
                <w:sz w:val="21"/>
                <w:szCs w:val="21"/>
              </w:rPr>
              <w:t>说明及索引</w:t>
            </w:r>
          </w:p>
        </w:tc>
      </w:tr>
      <w:tr w14:paraId="416EC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8471EF9">
            <w:pPr>
              <w:pStyle w:val="51"/>
              <w:jc w:val="center"/>
              <w:rPr>
                <w:rFonts w:hint="eastAsia" w:ascii="宋体" w:hAnsi="宋体" w:eastAsia="宋体" w:cs="宋体"/>
                <w:sz w:val="21"/>
                <w:szCs w:val="21"/>
              </w:rPr>
            </w:pPr>
            <w:r>
              <w:rPr>
                <w:rFonts w:hint="eastAsia" w:ascii="宋体" w:hAnsi="宋体" w:eastAsia="宋体" w:cs="宋体"/>
                <w:sz w:val="21"/>
                <w:szCs w:val="21"/>
              </w:rPr>
              <w:t>1</w:t>
            </w:r>
          </w:p>
        </w:tc>
        <w:tc>
          <w:tcPr>
            <w:tcW w:w="1395" w:type="pct"/>
            <w:vAlign w:val="center"/>
          </w:tcPr>
          <w:p w14:paraId="2E319F8E">
            <w:pPr>
              <w:pStyle w:val="51"/>
              <w:jc w:val="center"/>
              <w:rPr>
                <w:rFonts w:hint="eastAsia" w:ascii="宋体" w:hAnsi="宋体" w:eastAsia="宋体" w:cs="宋体"/>
                <w:sz w:val="21"/>
                <w:szCs w:val="21"/>
              </w:rPr>
            </w:pPr>
            <w:r>
              <w:rPr>
                <w:rFonts w:hint="eastAsia" w:ascii="宋体" w:hAnsi="宋体" w:eastAsia="宋体" w:cs="宋体"/>
                <w:sz w:val="21"/>
                <w:szCs w:val="21"/>
              </w:rPr>
              <w:t>*******</w:t>
            </w:r>
          </w:p>
        </w:tc>
        <w:tc>
          <w:tcPr>
            <w:tcW w:w="1002" w:type="pct"/>
            <w:vAlign w:val="center"/>
          </w:tcPr>
          <w:p w14:paraId="341F79AE">
            <w:pPr>
              <w:pStyle w:val="51"/>
              <w:jc w:val="center"/>
              <w:rPr>
                <w:rFonts w:hint="eastAsia" w:ascii="宋体" w:hAnsi="宋体" w:eastAsia="宋体" w:cs="宋体"/>
                <w:sz w:val="21"/>
                <w:szCs w:val="21"/>
              </w:rPr>
            </w:pPr>
            <w:r>
              <w:rPr>
                <w:rFonts w:hint="eastAsia" w:ascii="宋体" w:hAnsi="宋体" w:eastAsia="宋体" w:cs="宋体"/>
                <w:sz w:val="21"/>
                <w:szCs w:val="21"/>
              </w:rPr>
              <w:t>*******</w:t>
            </w:r>
          </w:p>
        </w:tc>
        <w:tc>
          <w:tcPr>
            <w:tcW w:w="1090" w:type="pct"/>
            <w:vAlign w:val="center"/>
          </w:tcPr>
          <w:p w14:paraId="4B9F4DD0">
            <w:pPr>
              <w:pStyle w:val="51"/>
              <w:jc w:val="center"/>
              <w:rPr>
                <w:rFonts w:hint="eastAsia" w:ascii="宋体" w:hAnsi="宋体" w:eastAsia="宋体" w:cs="宋体"/>
                <w:sz w:val="21"/>
                <w:szCs w:val="21"/>
              </w:rPr>
            </w:pPr>
            <w:r>
              <w:rPr>
                <w:rFonts w:hint="eastAsia" w:ascii="宋体" w:hAnsi="宋体" w:eastAsia="宋体" w:cs="宋体"/>
                <w:sz w:val="21"/>
                <w:szCs w:val="21"/>
              </w:rPr>
              <w:t>响应/偏离</w:t>
            </w:r>
          </w:p>
        </w:tc>
        <w:tc>
          <w:tcPr>
            <w:tcW w:w="1090" w:type="pct"/>
            <w:vAlign w:val="center"/>
          </w:tcPr>
          <w:p w14:paraId="2F0E14CA">
            <w:pPr>
              <w:pStyle w:val="51"/>
              <w:jc w:val="center"/>
              <w:rPr>
                <w:rFonts w:hint="eastAsia" w:ascii="宋体" w:hAnsi="宋体" w:eastAsia="宋体" w:cs="宋体"/>
                <w:sz w:val="21"/>
                <w:szCs w:val="21"/>
              </w:rPr>
            </w:pPr>
          </w:p>
        </w:tc>
      </w:tr>
      <w:tr w14:paraId="53D3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8A4729B">
            <w:pPr>
              <w:pStyle w:val="51"/>
              <w:jc w:val="center"/>
              <w:rPr>
                <w:rFonts w:hint="eastAsia" w:ascii="宋体" w:hAnsi="宋体" w:eastAsia="宋体" w:cs="宋体"/>
                <w:sz w:val="21"/>
                <w:szCs w:val="21"/>
              </w:rPr>
            </w:pPr>
            <w:r>
              <w:rPr>
                <w:rFonts w:hint="eastAsia" w:ascii="宋体" w:hAnsi="宋体" w:eastAsia="宋体" w:cs="宋体"/>
                <w:sz w:val="21"/>
                <w:szCs w:val="21"/>
              </w:rPr>
              <w:t>2</w:t>
            </w:r>
          </w:p>
        </w:tc>
        <w:tc>
          <w:tcPr>
            <w:tcW w:w="1395" w:type="pct"/>
            <w:vAlign w:val="center"/>
          </w:tcPr>
          <w:p w14:paraId="4E7225F1">
            <w:pPr>
              <w:pStyle w:val="51"/>
              <w:jc w:val="center"/>
              <w:rPr>
                <w:rFonts w:hint="eastAsia" w:ascii="宋体" w:hAnsi="宋体" w:eastAsia="宋体" w:cs="宋体"/>
                <w:sz w:val="21"/>
                <w:szCs w:val="21"/>
              </w:rPr>
            </w:pPr>
            <w:r>
              <w:rPr>
                <w:rFonts w:hint="eastAsia" w:ascii="宋体" w:hAnsi="宋体" w:eastAsia="宋体" w:cs="宋体"/>
                <w:sz w:val="21"/>
                <w:szCs w:val="21"/>
              </w:rPr>
              <w:t>*******</w:t>
            </w:r>
          </w:p>
        </w:tc>
        <w:tc>
          <w:tcPr>
            <w:tcW w:w="1002" w:type="pct"/>
            <w:vAlign w:val="center"/>
          </w:tcPr>
          <w:p w14:paraId="3F0F203D">
            <w:pPr>
              <w:pStyle w:val="51"/>
              <w:jc w:val="center"/>
              <w:rPr>
                <w:rFonts w:hint="eastAsia" w:ascii="宋体" w:hAnsi="宋体" w:eastAsia="宋体" w:cs="宋体"/>
                <w:sz w:val="21"/>
                <w:szCs w:val="21"/>
              </w:rPr>
            </w:pPr>
            <w:r>
              <w:rPr>
                <w:rFonts w:hint="eastAsia" w:ascii="宋体" w:hAnsi="宋体" w:eastAsia="宋体" w:cs="宋体"/>
                <w:sz w:val="21"/>
                <w:szCs w:val="21"/>
              </w:rPr>
              <w:t>*******</w:t>
            </w:r>
          </w:p>
        </w:tc>
        <w:tc>
          <w:tcPr>
            <w:tcW w:w="1090" w:type="pct"/>
            <w:vAlign w:val="center"/>
          </w:tcPr>
          <w:p w14:paraId="4670D71E">
            <w:pPr>
              <w:pStyle w:val="51"/>
              <w:jc w:val="center"/>
              <w:rPr>
                <w:rFonts w:hint="eastAsia" w:ascii="宋体" w:hAnsi="宋体" w:eastAsia="宋体" w:cs="宋体"/>
                <w:sz w:val="21"/>
                <w:szCs w:val="21"/>
              </w:rPr>
            </w:pPr>
          </w:p>
        </w:tc>
        <w:tc>
          <w:tcPr>
            <w:tcW w:w="1090" w:type="pct"/>
            <w:vAlign w:val="center"/>
          </w:tcPr>
          <w:p w14:paraId="35C339AA">
            <w:pPr>
              <w:pStyle w:val="51"/>
              <w:jc w:val="center"/>
              <w:rPr>
                <w:rFonts w:hint="eastAsia" w:ascii="宋体" w:hAnsi="宋体" w:eastAsia="宋体" w:cs="宋体"/>
                <w:sz w:val="21"/>
                <w:szCs w:val="21"/>
              </w:rPr>
            </w:pPr>
          </w:p>
        </w:tc>
      </w:tr>
      <w:tr w14:paraId="3B09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3E4591E">
            <w:pPr>
              <w:pStyle w:val="51"/>
              <w:jc w:val="center"/>
              <w:rPr>
                <w:rFonts w:hint="eastAsia" w:ascii="宋体" w:hAnsi="宋体" w:eastAsia="宋体" w:cs="宋体"/>
                <w:sz w:val="21"/>
                <w:szCs w:val="21"/>
              </w:rPr>
            </w:pPr>
            <w:r>
              <w:rPr>
                <w:rFonts w:hint="eastAsia" w:ascii="宋体" w:hAnsi="宋体" w:eastAsia="宋体" w:cs="宋体"/>
                <w:sz w:val="21"/>
                <w:szCs w:val="21"/>
              </w:rPr>
              <w:t>3</w:t>
            </w:r>
          </w:p>
        </w:tc>
        <w:tc>
          <w:tcPr>
            <w:tcW w:w="1395" w:type="pct"/>
            <w:vAlign w:val="center"/>
          </w:tcPr>
          <w:p w14:paraId="7849F3A2">
            <w:pPr>
              <w:pStyle w:val="51"/>
              <w:jc w:val="center"/>
              <w:rPr>
                <w:rFonts w:hint="eastAsia" w:ascii="宋体" w:hAnsi="宋体" w:eastAsia="宋体" w:cs="宋体"/>
                <w:sz w:val="21"/>
                <w:szCs w:val="21"/>
              </w:rPr>
            </w:pPr>
            <w:r>
              <w:rPr>
                <w:rFonts w:hint="eastAsia" w:ascii="宋体" w:hAnsi="宋体" w:eastAsia="宋体" w:cs="宋体"/>
                <w:sz w:val="21"/>
                <w:szCs w:val="21"/>
              </w:rPr>
              <w:t>*******</w:t>
            </w:r>
          </w:p>
        </w:tc>
        <w:tc>
          <w:tcPr>
            <w:tcW w:w="1002" w:type="pct"/>
            <w:vAlign w:val="center"/>
          </w:tcPr>
          <w:p w14:paraId="3F64DCC9">
            <w:pPr>
              <w:pStyle w:val="51"/>
              <w:jc w:val="center"/>
              <w:rPr>
                <w:rFonts w:hint="eastAsia" w:ascii="宋体" w:hAnsi="宋体" w:eastAsia="宋体" w:cs="宋体"/>
                <w:sz w:val="21"/>
                <w:szCs w:val="21"/>
              </w:rPr>
            </w:pPr>
            <w:r>
              <w:rPr>
                <w:rFonts w:hint="eastAsia" w:ascii="宋体" w:hAnsi="宋体" w:eastAsia="宋体" w:cs="宋体"/>
                <w:sz w:val="21"/>
                <w:szCs w:val="21"/>
              </w:rPr>
              <w:t>*******</w:t>
            </w:r>
          </w:p>
        </w:tc>
        <w:tc>
          <w:tcPr>
            <w:tcW w:w="1090" w:type="pct"/>
            <w:vAlign w:val="center"/>
          </w:tcPr>
          <w:p w14:paraId="0EC8A411">
            <w:pPr>
              <w:pStyle w:val="51"/>
              <w:jc w:val="center"/>
              <w:rPr>
                <w:rFonts w:hint="eastAsia" w:ascii="宋体" w:hAnsi="宋体" w:eastAsia="宋体" w:cs="宋体"/>
                <w:sz w:val="21"/>
                <w:szCs w:val="21"/>
              </w:rPr>
            </w:pPr>
          </w:p>
        </w:tc>
        <w:tc>
          <w:tcPr>
            <w:tcW w:w="1090" w:type="pct"/>
            <w:vAlign w:val="center"/>
          </w:tcPr>
          <w:p w14:paraId="02EC88B1">
            <w:pPr>
              <w:pStyle w:val="51"/>
              <w:jc w:val="center"/>
              <w:rPr>
                <w:rFonts w:hint="eastAsia" w:ascii="宋体" w:hAnsi="宋体" w:eastAsia="宋体" w:cs="宋体"/>
                <w:sz w:val="21"/>
                <w:szCs w:val="21"/>
              </w:rPr>
            </w:pPr>
          </w:p>
        </w:tc>
      </w:tr>
      <w:tr w14:paraId="7AE90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AD8A528">
            <w:pPr>
              <w:pStyle w:val="51"/>
              <w:jc w:val="center"/>
              <w:rPr>
                <w:rFonts w:hint="eastAsia" w:ascii="宋体" w:hAnsi="宋体" w:eastAsia="宋体" w:cs="宋体"/>
                <w:sz w:val="21"/>
                <w:szCs w:val="21"/>
              </w:rPr>
            </w:pPr>
          </w:p>
        </w:tc>
        <w:tc>
          <w:tcPr>
            <w:tcW w:w="1395" w:type="pct"/>
            <w:vAlign w:val="center"/>
          </w:tcPr>
          <w:p w14:paraId="78C67F0C">
            <w:pPr>
              <w:pStyle w:val="51"/>
              <w:jc w:val="center"/>
              <w:rPr>
                <w:rFonts w:hint="eastAsia" w:ascii="宋体" w:hAnsi="宋体" w:eastAsia="宋体" w:cs="宋体"/>
                <w:sz w:val="21"/>
                <w:szCs w:val="21"/>
              </w:rPr>
            </w:pPr>
          </w:p>
        </w:tc>
        <w:tc>
          <w:tcPr>
            <w:tcW w:w="1002" w:type="pct"/>
            <w:vAlign w:val="center"/>
          </w:tcPr>
          <w:p w14:paraId="2F495673">
            <w:pPr>
              <w:pStyle w:val="51"/>
              <w:jc w:val="center"/>
              <w:rPr>
                <w:rFonts w:hint="eastAsia" w:ascii="宋体" w:hAnsi="宋体" w:eastAsia="宋体" w:cs="宋体"/>
                <w:sz w:val="21"/>
                <w:szCs w:val="21"/>
              </w:rPr>
            </w:pPr>
          </w:p>
        </w:tc>
        <w:tc>
          <w:tcPr>
            <w:tcW w:w="1090" w:type="pct"/>
            <w:vAlign w:val="center"/>
          </w:tcPr>
          <w:p w14:paraId="5CFA47A6">
            <w:pPr>
              <w:pStyle w:val="51"/>
              <w:jc w:val="center"/>
              <w:rPr>
                <w:rFonts w:hint="eastAsia" w:ascii="宋体" w:hAnsi="宋体" w:eastAsia="宋体" w:cs="宋体"/>
                <w:sz w:val="21"/>
                <w:szCs w:val="21"/>
              </w:rPr>
            </w:pPr>
          </w:p>
        </w:tc>
        <w:tc>
          <w:tcPr>
            <w:tcW w:w="1090" w:type="pct"/>
            <w:vAlign w:val="center"/>
          </w:tcPr>
          <w:p w14:paraId="20FD1257">
            <w:pPr>
              <w:pStyle w:val="51"/>
              <w:jc w:val="center"/>
              <w:rPr>
                <w:rFonts w:hint="eastAsia" w:ascii="宋体" w:hAnsi="宋体" w:eastAsia="宋体" w:cs="宋体"/>
                <w:sz w:val="21"/>
                <w:szCs w:val="21"/>
              </w:rPr>
            </w:pPr>
          </w:p>
        </w:tc>
      </w:tr>
      <w:tr w14:paraId="51F1F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91261">
            <w:pPr>
              <w:pStyle w:val="51"/>
              <w:jc w:val="center"/>
              <w:rPr>
                <w:rFonts w:hint="eastAsia" w:ascii="宋体" w:hAnsi="宋体" w:eastAsia="宋体" w:cs="宋体"/>
                <w:sz w:val="21"/>
                <w:szCs w:val="21"/>
              </w:rPr>
            </w:pPr>
          </w:p>
        </w:tc>
        <w:tc>
          <w:tcPr>
            <w:tcW w:w="1395" w:type="pct"/>
            <w:vAlign w:val="center"/>
          </w:tcPr>
          <w:p w14:paraId="366C5D95">
            <w:pPr>
              <w:pStyle w:val="51"/>
              <w:jc w:val="center"/>
              <w:rPr>
                <w:rFonts w:hint="eastAsia" w:ascii="宋体" w:hAnsi="宋体" w:eastAsia="宋体" w:cs="宋体"/>
                <w:sz w:val="21"/>
                <w:szCs w:val="21"/>
              </w:rPr>
            </w:pPr>
          </w:p>
        </w:tc>
        <w:tc>
          <w:tcPr>
            <w:tcW w:w="1002" w:type="pct"/>
            <w:vAlign w:val="center"/>
          </w:tcPr>
          <w:p w14:paraId="1B473820">
            <w:pPr>
              <w:pStyle w:val="51"/>
              <w:jc w:val="center"/>
              <w:rPr>
                <w:rFonts w:hint="eastAsia" w:ascii="宋体" w:hAnsi="宋体" w:eastAsia="宋体" w:cs="宋体"/>
                <w:sz w:val="21"/>
                <w:szCs w:val="21"/>
              </w:rPr>
            </w:pPr>
          </w:p>
        </w:tc>
        <w:tc>
          <w:tcPr>
            <w:tcW w:w="1090" w:type="pct"/>
            <w:vAlign w:val="center"/>
          </w:tcPr>
          <w:p w14:paraId="76DAD8C9">
            <w:pPr>
              <w:pStyle w:val="51"/>
              <w:jc w:val="center"/>
              <w:rPr>
                <w:rFonts w:hint="eastAsia" w:ascii="宋体" w:hAnsi="宋体" w:eastAsia="宋体" w:cs="宋体"/>
                <w:sz w:val="21"/>
                <w:szCs w:val="21"/>
              </w:rPr>
            </w:pPr>
          </w:p>
        </w:tc>
        <w:tc>
          <w:tcPr>
            <w:tcW w:w="1090" w:type="pct"/>
            <w:vAlign w:val="center"/>
          </w:tcPr>
          <w:p w14:paraId="18648F04">
            <w:pPr>
              <w:pStyle w:val="51"/>
              <w:jc w:val="center"/>
              <w:rPr>
                <w:rFonts w:hint="eastAsia" w:ascii="宋体" w:hAnsi="宋体" w:eastAsia="宋体" w:cs="宋体"/>
                <w:sz w:val="21"/>
                <w:szCs w:val="21"/>
              </w:rPr>
            </w:pPr>
          </w:p>
        </w:tc>
      </w:tr>
      <w:tr w14:paraId="1C74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4F94C25">
            <w:pPr>
              <w:pStyle w:val="51"/>
              <w:jc w:val="center"/>
              <w:rPr>
                <w:rFonts w:hint="eastAsia" w:ascii="宋体" w:hAnsi="宋体" w:eastAsia="宋体" w:cs="宋体"/>
                <w:sz w:val="21"/>
                <w:szCs w:val="21"/>
              </w:rPr>
            </w:pPr>
          </w:p>
        </w:tc>
        <w:tc>
          <w:tcPr>
            <w:tcW w:w="1395" w:type="pct"/>
            <w:vAlign w:val="center"/>
          </w:tcPr>
          <w:p w14:paraId="1DC3C669">
            <w:pPr>
              <w:pStyle w:val="51"/>
              <w:jc w:val="center"/>
              <w:rPr>
                <w:rFonts w:hint="eastAsia" w:ascii="宋体" w:hAnsi="宋体" w:eastAsia="宋体" w:cs="宋体"/>
                <w:sz w:val="21"/>
                <w:szCs w:val="21"/>
              </w:rPr>
            </w:pPr>
          </w:p>
        </w:tc>
        <w:tc>
          <w:tcPr>
            <w:tcW w:w="1002" w:type="pct"/>
            <w:vAlign w:val="center"/>
          </w:tcPr>
          <w:p w14:paraId="46D23629">
            <w:pPr>
              <w:pStyle w:val="51"/>
              <w:jc w:val="center"/>
              <w:rPr>
                <w:rFonts w:hint="eastAsia" w:ascii="宋体" w:hAnsi="宋体" w:eastAsia="宋体" w:cs="宋体"/>
                <w:sz w:val="21"/>
                <w:szCs w:val="21"/>
              </w:rPr>
            </w:pPr>
          </w:p>
        </w:tc>
        <w:tc>
          <w:tcPr>
            <w:tcW w:w="1090" w:type="pct"/>
            <w:vAlign w:val="center"/>
          </w:tcPr>
          <w:p w14:paraId="3E5C428A">
            <w:pPr>
              <w:pStyle w:val="51"/>
              <w:jc w:val="center"/>
              <w:rPr>
                <w:rFonts w:hint="eastAsia" w:ascii="宋体" w:hAnsi="宋体" w:eastAsia="宋体" w:cs="宋体"/>
                <w:sz w:val="21"/>
                <w:szCs w:val="21"/>
              </w:rPr>
            </w:pPr>
          </w:p>
        </w:tc>
        <w:tc>
          <w:tcPr>
            <w:tcW w:w="1090" w:type="pct"/>
            <w:vAlign w:val="center"/>
          </w:tcPr>
          <w:p w14:paraId="60F4116A">
            <w:pPr>
              <w:pStyle w:val="51"/>
              <w:jc w:val="center"/>
              <w:rPr>
                <w:rFonts w:hint="eastAsia" w:ascii="宋体" w:hAnsi="宋体" w:eastAsia="宋体" w:cs="宋体"/>
                <w:sz w:val="21"/>
                <w:szCs w:val="21"/>
              </w:rPr>
            </w:pPr>
          </w:p>
        </w:tc>
      </w:tr>
      <w:tr w14:paraId="2256B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5E1DBD7">
            <w:pPr>
              <w:pStyle w:val="51"/>
              <w:jc w:val="center"/>
              <w:rPr>
                <w:rFonts w:hint="eastAsia" w:ascii="宋体" w:hAnsi="宋体" w:eastAsia="宋体" w:cs="宋体"/>
                <w:sz w:val="21"/>
                <w:szCs w:val="21"/>
              </w:rPr>
            </w:pPr>
          </w:p>
        </w:tc>
        <w:tc>
          <w:tcPr>
            <w:tcW w:w="1395" w:type="pct"/>
            <w:vAlign w:val="center"/>
          </w:tcPr>
          <w:p w14:paraId="0019BBAE">
            <w:pPr>
              <w:pStyle w:val="51"/>
              <w:jc w:val="center"/>
              <w:rPr>
                <w:rFonts w:hint="eastAsia" w:ascii="宋体" w:hAnsi="宋体" w:eastAsia="宋体" w:cs="宋体"/>
                <w:sz w:val="21"/>
                <w:szCs w:val="21"/>
              </w:rPr>
            </w:pPr>
          </w:p>
        </w:tc>
        <w:tc>
          <w:tcPr>
            <w:tcW w:w="1002" w:type="pct"/>
            <w:vAlign w:val="center"/>
          </w:tcPr>
          <w:p w14:paraId="3D2E4CB4">
            <w:pPr>
              <w:pStyle w:val="51"/>
              <w:jc w:val="center"/>
              <w:rPr>
                <w:rFonts w:hint="eastAsia" w:ascii="宋体" w:hAnsi="宋体" w:eastAsia="宋体" w:cs="宋体"/>
                <w:sz w:val="21"/>
                <w:szCs w:val="21"/>
              </w:rPr>
            </w:pPr>
          </w:p>
        </w:tc>
        <w:tc>
          <w:tcPr>
            <w:tcW w:w="1090" w:type="pct"/>
            <w:vAlign w:val="center"/>
          </w:tcPr>
          <w:p w14:paraId="2D800748">
            <w:pPr>
              <w:pStyle w:val="51"/>
              <w:jc w:val="center"/>
              <w:rPr>
                <w:rFonts w:hint="eastAsia" w:ascii="宋体" w:hAnsi="宋体" w:eastAsia="宋体" w:cs="宋体"/>
                <w:sz w:val="21"/>
                <w:szCs w:val="21"/>
              </w:rPr>
            </w:pPr>
          </w:p>
        </w:tc>
        <w:tc>
          <w:tcPr>
            <w:tcW w:w="1090" w:type="pct"/>
            <w:vAlign w:val="center"/>
          </w:tcPr>
          <w:p w14:paraId="3BC5227F">
            <w:pPr>
              <w:pStyle w:val="51"/>
              <w:jc w:val="center"/>
              <w:rPr>
                <w:rFonts w:hint="eastAsia" w:ascii="宋体" w:hAnsi="宋体" w:eastAsia="宋体" w:cs="宋体"/>
                <w:sz w:val="21"/>
                <w:szCs w:val="21"/>
              </w:rPr>
            </w:pPr>
          </w:p>
        </w:tc>
      </w:tr>
      <w:tr w14:paraId="4F10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3BEE256">
            <w:pPr>
              <w:pStyle w:val="51"/>
              <w:jc w:val="center"/>
              <w:rPr>
                <w:rFonts w:hint="eastAsia" w:ascii="宋体" w:hAnsi="宋体" w:eastAsia="宋体" w:cs="宋体"/>
                <w:sz w:val="21"/>
                <w:szCs w:val="21"/>
              </w:rPr>
            </w:pPr>
          </w:p>
        </w:tc>
        <w:tc>
          <w:tcPr>
            <w:tcW w:w="1395" w:type="pct"/>
            <w:vAlign w:val="center"/>
          </w:tcPr>
          <w:p w14:paraId="5CFAC89A">
            <w:pPr>
              <w:pStyle w:val="51"/>
              <w:jc w:val="center"/>
              <w:rPr>
                <w:rFonts w:hint="eastAsia" w:ascii="宋体" w:hAnsi="宋体" w:eastAsia="宋体" w:cs="宋体"/>
                <w:sz w:val="21"/>
                <w:szCs w:val="21"/>
              </w:rPr>
            </w:pPr>
          </w:p>
        </w:tc>
        <w:tc>
          <w:tcPr>
            <w:tcW w:w="1002" w:type="pct"/>
            <w:vAlign w:val="center"/>
          </w:tcPr>
          <w:p w14:paraId="0AC5EDD7">
            <w:pPr>
              <w:pStyle w:val="51"/>
              <w:jc w:val="center"/>
              <w:rPr>
                <w:rFonts w:hint="eastAsia" w:ascii="宋体" w:hAnsi="宋体" w:eastAsia="宋体" w:cs="宋体"/>
                <w:sz w:val="21"/>
                <w:szCs w:val="21"/>
              </w:rPr>
            </w:pPr>
          </w:p>
        </w:tc>
        <w:tc>
          <w:tcPr>
            <w:tcW w:w="1090" w:type="pct"/>
            <w:vAlign w:val="center"/>
          </w:tcPr>
          <w:p w14:paraId="3779ED8C">
            <w:pPr>
              <w:pStyle w:val="51"/>
              <w:jc w:val="center"/>
              <w:rPr>
                <w:rFonts w:hint="eastAsia" w:ascii="宋体" w:hAnsi="宋体" w:eastAsia="宋体" w:cs="宋体"/>
                <w:sz w:val="21"/>
                <w:szCs w:val="21"/>
              </w:rPr>
            </w:pPr>
          </w:p>
        </w:tc>
        <w:tc>
          <w:tcPr>
            <w:tcW w:w="1090" w:type="pct"/>
            <w:vAlign w:val="center"/>
          </w:tcPr>
          <w:p w14:paraId="6670B560">
            <w:pPr>
              <w:pStyle w:val="51"/>
              <w:jc w:val="center"/>
              <w:rPr>
                <w:rFonts w:hint="eastAsia" w:ascii="宋体" w:hAnsi="宋体" w:eastAsia="宋体" w:cs="宋体"/>
                <w:sz w:val="21"/>
                <w:szCs w:val="21"/>
              </w:rPr>
            </w:pPr>
          </w:p>
        </w:tc>
      </w:tr>
      <w:tr w14:paraId="48EE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33DE2D5">
            <w:pPr>
              <w:pStyle w:val="51"/>
              <w:jc w:val="center"/>
              <w:rPr>
                <w:rFonts w:hint="eastAsia" w:ascii="宋体" w:hAnsi="宋体" w:eastAsia="宋体" w:cs="宋体"/>
                <w:sz w:val="21"/>
                <w:szCs w:val="21"/>
              </w:rPr>
            </w:pPr>
          </w:p>
        </w:tc>
        <w:tc>
          <w:tcPr>
            <w:tcW w:w="1395" w:type="pct"/>
            <w:vAlign w:val="center"/>
          </w:tcPr>
          <w:p w14:paraId="3FC520C0">
            <w:pPr>
              <w:pStyle w:val="51"/>
              <w:jc w:val="center"/>
              <w:rPr>
                <w:rFonts w:hint="eastAsia" w:ascii="宋体" w:hAnsi="宋体" w:eastAsia="宋体" w:cs="宋体"/>
                <w:sz w:val="21"/>
                <w:szCs w:val="21"/>
              </w:rPr>
            </w:pPr>
          </w:p>
        </w:tc>
        <w:tc>
          <w:tcPr>
            <w:tcW w:w="1002" w:type="pct"/>
            <w:vAlign w:val="center"/>
          </w:tcPr>
          <w:p w14:paraId="2473038C">
            <w:pPr>
              <w:pStyle w:val="51"/>
              <w:jc w:val="center"/>
              <w:rPr>
                <w:rFonts w:hint="eastAsia" w:ascii="宋体" w:hAnsi="宋体" w:eastAsia="宋体" w:cs="宋体"/>
                <w:sz w:val="21"/>
                <w:szCs w:val="21"/>
              </w:rPr>
            </w:pPr>
          </w:p>
        </w:tc>
        <w:tc>
          <w:tcPr>
            <w:tcW w:w="1090" w:type="pct"/>
            <w:vAlign w:val="center"/>
          </w:tcPr>
          <w:p w14:paraId="73CA5C18">
            <w:pPr>
              <w:pStyle w:val="51"/>
              <w:jc w:val="center"/>
              <w:rPr>
                <w:rFonts w:hint="eastAsia" w:ascii="宋体" w:hAnsi="宋体" w:eastAsia="宋体" w:cs="宋体"/>
                <w:sz w:val="21"/>
                <w:szCs w:val="21"/>
              </w:rPr>
            </w:pPr>
          </w:p>
        </w:tc>
        <w:tc>
          <w:tcPr>
            <w:tcW w:w="1090" w:type="pct"/>
            <w:vAlign w:val="center"/>
          </w:tcPr>
          <w:p w14:paraId="2EE57492">
            <w:pPr>
              <w:pStyle w:val="51"/>
              <w:jc w:val="center"/>
              <w:rPr>
                <w:rFonts w:hint="eastAsia" w:ascii="宋体" w:hAnsi="宋体" w:eastAsia="宋体" w:cs="宋体"/>
                <w:sz w:val="21"/>
                <w:szCs w:val="21"/>
              </w:rPr>
            </w:pPr>
          </w:p>
        </w:tc>
      </w:tr>
      <w:tr w14:paraId="32F7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511D994B">
            <w:pPr>
              <w:pStyle w:val="51"/>
              <w:jc w:val="center"/>
              <w:rPr>
                <w:rFonts w:hint="eastAsia" w:ascii="宋体" w:hAnsi="宋体" w:eastAsia="宋体" w:cs="宋体"/>
                <w:sz w:val="21"/>
                <w:szCs w:val="21"/>
              </w:rPr>
            </w:pPr>
            <w:r>
              <w:rPr>
                <w:rFonts w:hint="eastAsia" w:ascii="宋体" w:hAnsi="宋体" w:eastAsia="宋体" w:cs="宋体"/>
                <w:sz w:val="21"/>
                <w:szCs w:val="21"/>
              </w:rPr>
              <w:t>……</w:t>
            </w:r>
          </w:p>
        </w:tc>
        <w:tc>
          <w:tcPr>
            <w:tcW w:w="1395" w:type="pct"/>
            <w:vAlign w:val="center"/>
          </w:tcPr>
          <w:p w14:paraId="55CB93E4">
            <w:pPr>
              <w:pStyle w:val="51"/>
              <w:jc w:val="center"/>
              <w:rPr>
                <w:rFonts w:hint="eastAsia" w:ascii="宋体" w:hAnsi="宋体" w:eastAsia="宋体" w:cs="宋体"/>
                <w:sz w:val="21"/>
                <w:szCs w:val="21"/>
              </w:rPr>
            </w:pPr>
            <w:r>
              <w:rPr>
                <w:rFonts w:hint="eastAsia" w:ascii="宋体" w:hAnsi="宋体" w:eastAsia="宋体" w:cs="宋体"/>
                <w:sz w:val="21"/>
                <w:szCs w:val="21"/>
              </w:rPr>
              <w:t>…………</w:t>
            </w:r>
          </w:p>
        </w:tc>
        <w:tc>
          <w:tcPr>
            <w:tcW w:w="1002" w:type="pct"/>
            <w:vAlign w:val="center"/>
          </w:tcPr>
          <w:p w14:paraId="67F7E25C">
            <w:pPr>
              <w:pStyle w:val="51"/>
              <w:jc w:val="center"/>
              <w:rPr>
                <w:rFonts w:hint="eastAsia" w:ascii="宋体" w:hAnsi="宋体" w:eastAsia="宋体" w:cs="宋体"/>
                <w:sz w:val="21"/>
                <w:szCs w:val="21"/>
              </w:rPr>
            </w:pPr>
            <w:r>
              <w:rPr>
                <w:rFonts w:hint="eastAsia" w:ascii="宋体" w:hAnsi="宋体" w:eastAsia="宋体" w:cs="宋体"/>
                <w:sz w:val="21"/>
                <w:szCs w:val="21"/>
              </w:rPr>
              <w:t>…………</w:t>
            </w:r>
          </w:p>
        </w:tc>
        <w:tc>
          <w:tcPr>
            <w:tcW w:w="1090" w:type="pct"/>
            <w:vAlign w:val="center"/>
          </w:tcPr>
          <w:p w14:paraId="76F661D4">
            <w:pPr>
              <w:pStyle w:val="51"/>
              <w:jc w:val="center"/>
              <w:rPr>
                <w:rFonts w:hint="eastAsia" w:ascii="宋体" w:hAnsi="宋体" w:eastAsia="宋体" w:cs="宋体"/>
                <w:sz w:val="21"/>
                <w:szCs w:val="21"/>
              </w:rPr>
            </w:pPr>
            <w:r>
              <w:rPr>
                <w:rFonts w:hint="eastAsia" w:ascii="宋体" w:hAnsi="宋体" w:eastAsia="宋体" w:cs="宋体"/>
                <w:sz w:val="21"/>
                <w:szCs w:val="21"/>
              </w:rPr>
              <w:t>……</w:t>
            </w:r>
          </w:p>
        </w:tc>
        <w:tc>
          <w:tcPr>
            <w:tcW w:w="1090" w:type="pct"/>
            <w:vAlign w:val="center"/>
          </w:tcPr>
          <w:p w14:paraId="776174CA">
            <w:pPr>
              <w:pStyle w:val="51"/>
              <w:jc w:val="center"/>
              <w:rPr>
                <w:rFonts w:hint="eastAsia" w:ascii="宋体" w:hAnsi="宋体" w:eastAsia="宋体" w:cs="宋体"/>
                <w:sz w:val="21"/>
                <w:szCs w:val="21"/>
              </w:rPr>
            </w:pPr>
          </w:p>
        </w:tc>
      </w:tr>
    </w:tbl>
    <w:p w14:paraId="3A186DC5">
      <w:pPr>
        <w:rPr>
          <w:rFonts w:hint="eastAsia" w:ascii="宋体" w:hAnsi="宋体" w:eastAsia="宋体" w:cs="宋体"/>
        </w:rPr>
      </w:pPr>
    </w:p>
    <w:p w14:paraId="5A78CE4D">
      <w:pPr>
        <w:rPr>
          <w:rFonts w:hint="eastAsia" w:ascii="宋体" w:hAnsi="宋体" w:eastAsia="宋体" w:cs="宋体"/>
        </w:rPr>
      </w:pPr>
    </w:p>
    <w:p w14:paraId="5B2F7B66">
      <w:pPr>
        <w:rPr>
          <w:rFonts w:hint="eastAsia" w:ascii="宋体" w:hAnsi="宋体" w:eastAsia="宋体" w:cs="宋体"/>
        </w:rPr>
      </w:pPr>
      <w:r>
        <w:rPr>
          <w:rFonts w:hint="eastAsia" w:ascii="宋体" w:hAnsi="宋体" w:eastAsia="宋体" w:cs="宋体"/>
        </w:rPr>
        <w:t>投标人名称（</w:t>
      </w:r>
      <w:r>
        <w:rPr>
          <w:rFonts w:hint="eastAsia" w:ascii="宋体" w:hAnsi="宋体" w:eastAsia="宋体" w:cs="宋体"/>
          <w:kern w:val="0"/>
        </w:rPr>
        <w:t>公章）</w:t>
      </w:r>
      <w:r>
        <w:rPr>
          <w:rFonts w:hint="eastAsia" w:ascii="宋体" w:hAnsi="宋体" w:eastAsia="宋体" w:cs="宋体"/>
        </w:rPr>
        <w:t xml:space="preserve">： </w:t>
      </w:r>
    </w:p>
    <w:p w14:paraId="3D37ADE3">
      <w:pPr>
        <w:rPr>
          <w:rFonts w:hint="eastAsia" w:ascii="宋体" w:hAnsi="宋体" w:eastAsia="宋体" w:cs="宋体"/>
        </w:rPr>
      </w:pPr>
      <w:r>
        <w:rPr>
          <w:rFonts w:hint="eastAsia" w:ascii="宋体" w:hAnsi="宋体" w:eastAsia="宋体" w:cs="宋体"/>
        </w:rPr>
        <w:t>日      期：</w:t>
      </w:r>
    </w:p>
    <w:p w14:paraId="6D18EDCF">
      <w:pPr>
        <w:rPr>
          <w:rFonts w:hint="eastAsia" w:ascii="宋体" w:hAnsi="宋体" w:eastAsia="宋体" w:cs="宋体"/>
        </w:rPr>
      </w:pPr>
    </w:p>
    <w:p w14:paraId="2BEADB33">
      <w:pPr>
        <w:rPr>
          <w:rFonts w:hint="eastAsia" w:ascii="宋体" w:hAnsi="宋体" w:eastAsia="宋体" w:cs="宋体"/>
          <w:szCs w:val="24"/>
        </w:rPr>
      </w:pPr>
      <w:r>
        <w:rPr>
          <w:rFonts w:hint="eastAsia" w:ascii="宋体" w:hAnsi="宋体" w:eastAsia="宋体" w:cs="宋体"/>
        </w:rPr>
        <w:t>注：投标人应按照招标文件“第三章 采购需求”中的商务要求填写：</w:t>
      </w:r>
    </w:p>
    <w:p w14:paraId="1C93593C">
      <w:pPr>
        <w:rPr>
          <w:rFonts w:hint="eastAsia" w:ascii="宋体" w:hAnsi="宋体" w:eastAsia="宋体" w:cs="宋体"/>
        </w:rPr>
      </w:pPr>
      <w:r>
        <w:rPr>
          <w:rFonts w:hint="eastAsia" w:ascii="宋体" w:hAnsi="宋体" w:eastAsia="宋体" w:cs="宋体"/>
        </w:rPr>
        <w:t xml:space="preserve">1.“招标文件的商务条款”栏应详细列明招标文件中的商务要求。 </w:t>
      </w:r>
    </w:p>
    <w:p w14:paraId="2D6D8839">
      <w:pPr>
        <w:rPr>
          <w:rFonts w:hint="eastAsia" w:ascii="宋体" w:hAnsi="宋体" w:eastAsia="宋体" w:cs="宋体"/>
        </w:rPr>
      </w:pPr>
      <w:r>
        <w:rPr>
          <w:rFonts w:hint="eastAsia" w:ascii="宋体" w:hAnsi="宋体" w:eastAsia="宋体" w:cs="宋体"/>
        </w:rPr>
        <w:t>2.“投标文件的响应内容”栏填写投标人对招标文件提出的商务条款作出的明确响应，并列明具体响应数值或内容，只注明符合、满足等无具体内容表述的，将视为未实质性满足招标文件要求，</w:t>
      </w:r>
      <w:r>
        <w:rPr>
          <w:rFonts w:hint="eastAsia" w:ascii="宋体" w:hAnsi="宋体" w:eastAsia="宋体" w:cs="宋体"/>
          <w:b/>
          <w:bCs/>
        </w:rPr>
        <w:t>投标无效</w:t>
      </w:r>
      <w:r>
        <w:rPr>
          <w:rFonts w:hint="eastAsia" w:ascii="宋体" w:hAnsi="宋体" w:eastAsia="宋体" w:cs="宋体"/>
        </w:rPr>
        <w:t xml:space="preserve">。 </w:t>
      </w:r>
    </w:p>
    <w:p w14:paraId="4E17E1F9">
      <w:pPr>
        <w:rPr>
          <w:rFonts w:hint="eastAsia" w:ascii="宋体" w:hAnsi="宋体" w:eastAsia="宋体" w:cs="宋体"/>
        </w:rPr>
      </w:pPr>
      <w:r>
        <w:rPr>
          <w:rFonts w:hint="eastAsia" w:ascii="宋体" w:hAnsi="宋体" w:eastAsia="宋体" w:cs="宋体"/>
        </w:rPr>
        <w:t xml:space="preserve">3.“响应情况”栏应据实填写“响应”、“正偏离”或“负偏离”。 </w:t>
      </w:r>
    </w:p>
    <w:p w14:paraId="6D2BF744">
      <w:pPr>
        <w:rPr>
          <w:rFonts w:hint="eastAsia" w:ascii="宋体" w:hAnsi="宋体" w:eastAsia="宋体" w:cs="宋体"/>
        </w:rPr>
      </w:pPr>
      <w:r>
        <w:rPr>
          <w:rFonts w:hint="eastAsia" w:ascii="宋体" w:hAnsi="宋体" w:eastAsia="宋体" w:cs="宋体"/>
        </w:rPr>
        <w:t>4.“说明及索引”栏可填写偏离情况的具体说明及索引。</w:t>
      </w:r>
    </w:p>
    <w:p w14:paraId="0D1744D4">
      <w:pPr>
        <w:rPr>
          <w:rFonts w:hint="eastAsia" w:ascii="宋体" w:hAnsi="宋体" w:eastAsia="宋体" w:cs="宋体"/>
        </w:rPr>
      </w:pPr>
      <w:r>
        <w:rPr>
          <w:rFonts w:hint="eastAsia" w:ascii="宋体" w:hAnsi="宋体" w:eastAsia="宋体" w:cs="宋体"/>
        </w:rPr>
        <w:t>5.对招标文件中的所有商务要求，除本表所列明的所有偏离外，均视作供应商已对之理解和响应。此表中若无任何文字说明，内容为空白的，</w:t>
      </w:r>
      <w:r>
        <w:rPr>
          <w:rFonts w:hint="eastAsia" w:ascii="宋体" w:hAnsi="宋体" w:eastAsia="宋体" w:cs="宋体"/>
          <w:b/>
          <w:bCs/>
        </w:rPr>
        <w:t>投标无效</w:t>
      </w:r>
      <w:r>
        <w:rPr>
          <w:rFonts w:hint="eastAsia" w:ascii="宋体" w:hAnsi="宋体" w:eastAsia="宋体" w:cs="宋体"/>
        </w:rPr>
        <w:t>。</w:t>
      </w:r>
    </w:p>
    <w:p w14:paraId="60C6463D">
      <w:pPr>
        <w:rPr>
          <w:rFonts w:hint="eastAsia" w:ascii="宋体" w:hAnsi="宋体" w:eastAsia="宋体" w:cs="宋体"/>
        </w:rPr>
      </w:pPr>
      <w:r>
        <w:rPr>
          <w:rFonts w:hint="eastAsia" w:ascii="宋体" w:hAnsi="宋体" w:eastAsia="宋体" w:cs="宋体"/>
        </w:rPr>
        <w:br w:type="page"/>
      </w:r>
    </w:p>
    <w:p w14:paraId="2F675525">
      <w:pPr>
        <w:pStyle w:val="3"/>
        <w:rPr>
          <w:rFonts w:hint="eastAsia" w:ascii="宋体" w:hAnsi="宋体" w:eastAsia="宋体" w:cs="宋体"/>
        </w:rPr>
      </w:pPr>
      <w:bookmarkStart w:id="413" w:name="_Toc163492930"/>
      <w:bookmarkStart w:id="414" w:name="_Toc226739071"/>
      <w:r>
        <w:rPr>
          <w:rFonts w:hint="eastAsia" w:ascii="宋体" w:hAnsi="宋体" w:eastAsia="宋体" w:cs="宋体"/>
        </w:rPr>
        <w:t>七、业绩证明文件</w:t>
      </w:r>
      <w:bookmarkEnd w:id="413"/>
      <w:bookmarkEnd w:id="414"/>
    </w:p>
    <w:p w14:paraId="6E1716B1">
      <w:pPr>
        <w:rPr>
          <w:rFonts w:hint="eastAsia" w:ascii="宋体" w:hAnsi="宋体" w:eastAsia="宋体" w:cs="宋体"/>
          <w:szCs w:val="24"/>
        </w:rPr>
      </w:pPr>
      <w:r>
        <w:rPr>
          <w:rFonts w:hint="eastAsia" w:ascii="宋体" w:hAnsi="宋体" w:eastAsia="宋体" w:cs="宋体"/>
        </w:rPr>
        <w:fldChar w:fldCharType="begin"/>
      </w:r>
      <w:r>
        <w:rPr>
          <w:rFonts w:hint="eastAsia" w:ascii="宋体" w:hAnsi="宋体" w:eastAsia="宋体" w:cs="宋体"/>
        </w:rPr>
        <w:instrText xml:space="preserve"> LINK Word.Document.8 "D:\\音乐厅\\4通用设备\\招标文件\\音乐厅空调设备招标文件v1.0.doc" "OLE_LINK8" \r  \* MERGEFORMAT </w:instrText>
      </w:r>
      <w:r>
        <w:rPr>
          <w:rFonts w:hint="eastAsia" w:ascii="宋体" w:hAnsi="宋体" w:eastAsia="宋体" w:cs="宋体"/>
        </w:rPr>
        <w:fldChar w:fldCharType="separate"/>
      </w:r>
      <w:r>
        <w:rPr>
          <w:rFonts w:hint="eastAsia" w:ascii="宋体" w:hAnsi="宋体" w:eastAsia="宋体" w:cs="宋体"/>
          <w:szCs w:val="24"/>
        </w:rPr>
        <w:t xml:space="preserve">项目名称：                                         </w:t>
      </w:r>
    </w:p>
    <w:p w14:paraId="6118B5CF">
      <w:pPr>
        <w:rPr>
          <w:rFonts w:hint="eastAsia" w:ascii="宋体" w:hAnsi="宋体" w:eastAsia="宋体" w:cs="宋体"/>
          <w:bCs/>
          <w:szCs w:val="21"/>
        </w:rPr>
      </w:pPr>
      <w:r>
        <w:rPr>
          <w:rFonts w:hint="eastAsia" w:ascii="宋体" w:hAnsi="宋体" w:eastAsia="宋体" w:cs="宋体"/>
        </w:rPr>
        <w:t>项目编号</w:t>
      </w:r>
      <w:r>
        <w:rPr>
          <w:rFonts w:hint="eastAsia" w:ascii="宋体" w:hAnsi="宋体" w:eastAsia="宋体" w:cs="宋体"/>
          <w:bCs/>
          <w:szCs w:val="21"/>
        </w:rPr>
        <w:t>/</w:t>
      </w:r>
      <w:r>
        <w:rPr>
          <w:rFonts w:hint="eastAsia" w:ascii="宋体" w:hAnsi="宋体" w:eastAsia="宋体" w:cs="宋体"/>
          <w:bCs/>
          <w:szCs w:val="21"/>
          <w:lang w:val="zh-CN"/>
        </w:rPr>
        <w:t>包号</w:t>
      </w:r>
      <w:r>
        <w:rPr>
          <w:rFonts w:hint="eastAsia" w:ascii="宋体" w:hAnsi="宋体" w:eastAsia="宋体" w:cs="宋体"/>
        </w:rPr>
        <w:t xml:space="preserve">：      </w:t>
      </w:r>
      <w:r>
        <w:rPr>
          <w:rFonts w:hint="eastAsia" w:ascii="宋体" w:hAnsi="宋体" w:eastAsia="宋体" w:cs="宋体"/>
          <w:bCs/>
          <w:szCs w:val="21"/>
        </w:rPr>
        <w:fldChar w:fldCharType="end"/>
      </w:r>
    </w:p>
    <w:tbl>
      <w:tblPr>
        <w:tblStyle w:val="31"/>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43D0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DD950C1">
            <w:pPr>
              <w:rPr>
                <w:rFonts w:hint="eastAsia" w:ascii="宋体" w:hAnsi="宋体" w:eastAsia="宋体" w:cs="宋体"/>
              </w:rPr>
            </w:pPr>
            <w:bookmarkStart w:id="415" w:name="_Hlk46779239"/>
            <w:r>
              <w:rPr>
                <w:rFonts w:hint="eastAsia" w:ascii="宋体" w:hAnsi="宋体" w:eastAsia="宋体" w:cs="宋体"/>
              </w:rPr>
              <w:t>序号</w:t>
            </w:r>
          </w:p>
        </w:tc>
        <w:tc>
          <w:tcPr>
            <w:tcW w:w="1560" w:type="dxa"/>
            <w:shd w:val="clear" w:color="auto" w:fill="auto"/>
            <w:vAlign w:val="center"/>
          </w:tcPr>
          <w:p w14:paraId="1EFA8784">
            <w:pPr>
              <w:rPr>
                <w:rFonts w:hint="eastAsia" w:ascii="宋体" w:hAnsi="宋体" w:eastAsia="宋体" w:cs="宋体"/>
              </w:rPr>
            </w:pPr>
            <w:r>
              <w:rPr>
                <w:rFonts w:hint="eastAsia" w:ascii="宋体" w:hAnsi="宋体" w:eastAsia="宋体" w:cs="宋体"/>
              </w:rPr>
              <w:t>项目名称</w:t>
            </w:r>
          </w:p>
        </w:tc>
        <w:tc>
          <w:tcPr>
            <w:tcW w:w="1248" w:type="dxa"/>
            <w:shd w:val="clear" w:color="auto" w:fill="auto"/>
            <w:vAlign w:val="center"/>
          </w:tcPr>
          <w:p w14:paraId="046C165B">
            <w:pPr>
              <w:rPr>
                <w:rFonts w:hint="eastAsia" w:ascii="宋体" w:hAnsi="宋体" w:eastAsia="宋体" w:cs="宋体"/>
              </w:rPr>
            </w:pPr>
            <w:r>
              <w:rPr>
                <w:rFonts w:hint="eastAsia" w:ascii="宋体" w:hAnsi="宋体" w:eastAsia="宋体" w:cs="宋体"/>
              </w:rPr>
              <w:t>标的内容</w:t>
            </w:r>
          </w:p>
        </w:tc>
        <w:tc>
          <w:tcPr>
            <w:tcW w:w="1560" w:type="dxa"/>
            <w:shd w:val="clear" w:color="auto" w:fill="auto"/>
            <w:vAlign w:val="center"/>
          </w:tcPr>
          <w:p w14:paraId="71F6AA2F">
            <w:pPr>
              <w:rPr>
                <w:rFonts w:hint="eastAsia" w:ascii="宋体" w:hAnsi="宋体" w:eastAsia="宋体" w:cs="宋体"/>
              </w:rPr>
            </w:pPr>
            <w:r>
              <w:rPr>
                <w:rFonts w:hint="eastAsia" w:ascii="宋体" w:hAnsi="宋体" w:eastAsia="宋体" w:cs="宋体"/>
              </w:rPr>
              <w:t>采购人名称</w:t>
            </w:r>
          </w:p>
        </w:tc>
        <w:tc>
          <w:tcPr>
            <w:tcW w:w="1344" w:type="dxa"/>
            <w:shd w:val="clear" w:color="auto" w:fill="auto"/>
            <w:vAlign w:val="center"/>
          </w:tcPr>
          <w:p w14:paraId="30F4E66F">
            <w:pPr>
              <w:rPr>
                <w:rFonts w:hint="eastAsia" w:ascii="宋体" w:hAnsi="宋体" w:eastAsia="宋体" w:cs="宋体"/>
              </w:rPr>
            </w:pPr>
            <w:r>
              <w:rPr>
                <w:rFonts w:hint="eastAsia" w:ascii="宋体" w:hAnsi="宋体" w:eastAsia="宋体" w:cs="宋体"/>
              </w:rPr>
              <w:t>中标（成交）金额</w:t>
            </w:r>
          </w:p>
        </w:tc>
        <w:tc>
          <w:tcPr>
            <w:tcW w:w="1525" w:type="dxa"/>
            <w:shd w:val="clear" w:color="auto" w:fill="auto"/>
            <w:vAlign w:val="center"/>
          </w:tcPr>
          <w:p w14:paraId="14AAF8CA">
            <w:pPr>
              <w:rPr>
                <w:rFonts w:hint="eastAsia" w:ascii="宋体" w:hAnsi="宋体" w:eastAsia="宋体" w:cs="宋体"/>
              </w:rPr>
            </w:pPr>
            <w:r>
              <w:rPr>
                <w:rFonts w:hint="eastAsia" w:ascii="宋体" w:hAnsi="宋体" w:eastAsia="宋体" w:cs="宋体"/>
              </w:rPr>
              <w:t>采购合同签订时间</w:t>
            </w:r>
          </w:p>
        </w:tc>
        <w:tc>
          <w:tcPr>
            <w:tcW w:w="1091" w:type="dxa"/>
            <w:vAlign w:val="center"/>
          </w:tcPr>
          <w:p w14:paraId="2B11B820">
            <w:pPr>
              <w:rPr>
                <w:rFonts w:hint="eastAsia" w:ascii="宋体" w:hAnsi="宋体" w:eastAsia="宋体" w:cs="宋体"/>
              </w:rPr>
            </w:pPr>
            <w:r>
              <w:rPr>
                <w:rFonts w:hint="eastAsia" w:ascii="宋体" w:hAnsi="宋体" w:eastAsia="宋体" w:cs="宋体"/>
              </w:rPr>
              <w:t>备注</w:t>
            </w:r>
          </w:p>
        </w:tc>
      </w:tr>
      <w:tr w14:paraId="0F6DC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3D40A1B2">
            <w:pPr>
              <w:rPr>
                <w:rFonts w:hint="eastAsia" w:ascii="宋体" w:hAnsi="宋体" w:eastAsia="宋体" w:cs="宋体"/>
              </w:rPr>
            </w:pPr>
            <w:r>
              <w:rPr>
                <w:rFonts w:hint="eastAsia" w:ascii="宋体" w:hAnsi="宋体" w:eastAsia="宋体" w:cs="宋体"/>
              </w:rPr>
              <w:t>1</w:t>
            </w:r>
          </w:p>
        </w:tc>
        <w:tc>
          <w:tcPr>
            <w:tcW w:w="1560" w:type="dxa"/>
            <w:vAlign w:val="center"/>
          </w:tcPr>
          <w:p w14:paraId="1A74FB96">
            <w:pPr>
              <w:rPr>
                <w:rFonts w:hint="eastAsia" w:ascii="宋体" w:hAnsi="宋体" w:eastAsia="宋体" w:cs="宋体"/>
              </w:rPr>
            </w:pPr>
          </w:p>
        </w:tc>
        <w:tc>
          <w:tcPr>
            <w:tcW w:w="1248" w:type="dxa"/>
            <w:vAlign w:val="center"/>
          </w:tcPr>
          <w:p w14:paraId="2B493F7D">
            <w:pPr>
              <w:rPr>
                <w:rFonts w:hint="eastAsia" w:ascii="宋体" w:hAnsi="宋体" w:eastAsia="宋体" w:cs="宋体"/>
              </w:rPr>
            </w:pPr>
          </w:p>
        </w:tc>
        <w:tc>
          <w:tcPr>
            <w:tcW w:w="1560" w:type="dxa"/>
            <w:vAlign w:val="center"/>
          </w:tcPr>
          <w:p w14:paraId="392D04EB">
            <w:pPr>
              <w:rPr>
                <w:rFonts w:hint="eastAsia" w:ascii="宋体" w:hAnsi="宋体" w:eastAsia="宋体" w:cs="宋体"/>
              </w:rPr>
            </w:pPr>
          </w:p>
        </w:tc>
        <w:tc>
          <w:tcPr>
            <w:tcW w:w="1344" w:type="dxa"/>
            <w:vAlign w:val="center"/>
          </w:tcPr>
          <w:p w14:paraId="329CC45F">
            <w:pPr>
              <w:rPr>
                <w:rFonts w:hint="eastAsia" w:ascii="宋体" w:hAnsi="宋体" w:eastAsia="宋体" w:cs="宋体"/>
              </w:rPr>
            </w:pPr>
          </w:p>
        </w:tc>
        <w:tc>
          <w:tcPr>
            <w:tcW w:w="1525" w:type="dxa"/>
            <w:vAlign w:val="center"/>
          </w:tcPr>
          <w:p w14:paraId="036D3C22">
            <w:pPr>
              <w:rPr>
                <w:rFonts w:hint="eastAsia" w:ascii="宋体" w:hAnsi="宋体" w:eastAsia="宋体" w:cs="宋体"/>
              </w:rPr>
            </w:pPr>
          </w:p>
        </w:tc>
        <w:tc>
          <w:tcPr>
            <w:tcW w:w="1091" w:type="dxa"/>
            <w:vAlign w:val="center"/>
          </w:tcPr>
          <w:p w14:paraId="705941AF">
            <w:pPr>
              <w:rPr>
                <w:rFonts w:hint="eastAsia" w:ascii="宋体" w:hAnsi="宋体" w:eastAsia="宋体" w:cs="宋体"/>
              </w:rPr>
            </w:pPr>
          </w:p>
        </w:tc>
      </w:tr>
      <w:tr w14:paraId="2A8D0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F2246E7">
            <w:pPr>
              <w:rPr>
                <w:rFonts w:hint="eastAsia" w:ascii="宋体" w:hAnsi="宋体" w:eastAsia="宋体" w:cs="宋体"/>
              </w:rPr>
            </w:pPr>
            <w:r>
              <w:rPr>
                <w:rFonts w:hint="eastAsia" w:ascii="宋体" w:hAnsi="宋体" w:eastAsia="宋体" w:cs="宋体"/>
              </w:rPr>
              <w:t>2</w:t>
            </w:r>
          </w:p>
        </w:tc>
        <w:tc>
          <w:tcPr>
            <w:tcW w:w="1560" w:type="dxa"/>
            <w:vAlign w:val="center"/>
          </w:tcPr>
          <w:p w14:paraId="1DDD620D">
            <w:pPr>
              <w:rPr>
                <w:rFonts w:hint="eastAsia" w:ascii="宋体" w:hAnsi="宋体" w:eastAsia="宋体" w:cs="宋体"/>
              </w:rPr>
            </w:pPr>
          </w:p>
        </w:tc>
        <w:tc>
          <w:tcPr>
            <w:tcW w:w="1248" w:type="dxa"/>
            <w:vAlign w:val="center"/>
          </w:tcPr>
          <w:p w14:paraId="5F11435F">
            <w:pPr>
              <w:rPr>
                <w:rFonts w:hint="eastAsia" w:ascii="宋体" w:hAnsi="宋体" w:eastAsia="宋体" w:cs="宋体"/>
              </w:rPr>
            </w:pPr>
          </w:p>
        </w:tc>
        <w:tc>
          <w:tcPr>
            <w:tcW w:w="1560" w:type="dxa"/>
            <w:vAlign w:val="center"/>
          </w:tcPr>
          <w:p w14:paraId="38841BC8">
            <w:pPr>
              <w:rPr>
                <w:rFonts w:hint="eastAsia" w:ascii="宋体" w:hAnsi="宋体" w:eastAsia="宋体" w:cs="宋体"/>
              </w:rPr>
            </w:pPr>
          </w:p>
        </w:tc>
        <w:tc>
          <w:tcPr>
            <w:tcW w:w="1344" w:type="dxa"/>
            <w:vAlign w:val="center"/>
          </w:tcPr>
          <w:p w14:paraId="2E8F74EA">
            <w:pPr>
              <w:rPr>
                <w:rFonts w:hint="eastAsia" w:ascii="宋体" w:hAnsi="宋体" w:eastAsia="宋体" w:cs="宋体"/>
              </w:rPr>
            </w:pPr>
          </w:p>
        </w:tc>
        <w:tc>
          <w:tcPr>
            <w:tcW w:w="1525" w:type="dxa"/>
            <w:vAlign w:val="center"/>
          </w:tcPr>
          <w:p w14:paraId="1B8027CA">
            <w:pPr>
              <w:rPr>
                <w:rFonts w:hint="eastAsia" w:ascii="宋体" w:hAnsi="宋体" w:eastAsia="宋体" w:cs="宋体"/>
              </w:rPr>
            </w:pPr>
          </w:p>
        </w:tc>
        <w:tc>
          <w:tcPr>
            <w:tcW w:w="1091" w:type="dxa"/>
            <w:vAlign w:val="center"/>
          </w:tcPr>
          <w:p w14:paraId="3A3E90BE">
            <w:pPr>
              <w:rPr>
                <w:rFonts w:hint="eastAsia" w:ascii="宋体" w:hAnsi="宋体" w:eastAsia="宋体" w:cs="宋体"/>
              </w:rPr>
            </w:pPr>
          </w:p>
        </w:tc>
      </w:tr>
      <w:tr w14:paraId="6CCC7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D2340DB">
            <w:pPr>
              <w:rPr>
                <w:rFonts w:hint="eastAsia" w:ascii="宋体" w:hAnsi="宋体" w:eastAsia="宋体" w:cs="宋体"/>
              </w:rPr>
            </w:pPr>
            <w:r>
              <w:rPr>
                <w:rFonts w:hint="eastAsia" w:ascii="宋体" w:hAnsi="宋体" w:eastAsia="宋体" w:cs="宋体"/>
              </w:rPr>
              <w:t>3</w:t>
            </w:r>
          </w:p>
        </w:tc>
        <w:tc>
          <w:tcPr>
            <w:tcW w:w="1560" w:type="dxa"/>
            <w:vAlign w:val="center"/>
          </w:tcPr>
          <w:p w14:paraId="2430F29A">
            <w:pPr>
              <w:rPr>
                <w:rFonts w:hint="eastAsia" w:ascii="宋体" w:hAnsi="宋体" w:eastAsia="宋体" w:cs="宋体"/>
              </w:rPr>
            </w:pPr>
          </w:p>
        </w:tc>
        <w:tc>
          <w:tcPr>
            <w:tcW w:w="1248" w:type="dxa"/>
            <w:vAlign w:val="center"/>
          </w:tcPr>
          <w:p w14:paraId="61E3A20F">
            <w:pPr>
              <w:rPr>
                <w:rFonts w:hint="eastAsia" w:ascii="宋体" w:hAnsi="宋体" w:eastAsia="宋体" w:cs="宋体"/>
              </w:rPr>
            </w:pPr>
          </w:p>
        </w:tc>
        <w:tc>
          <w:tcPr>
            <w:tcW w:w="1560" w:type="dxa"/>
            <w:vAlign w:val="center"/>
          </w:tcPr>
          <w:p w14:paraId="5FE324D6">
            <w:pPr>
              <w:rPr>
                <w:rFonts w:hint="eastAsia" w:ascii="宋体" w:hAnsi="宋体" w:eastAsia="宋体" w:cs="宋体"/>
              </w:rPr>
            </w:pPr>
          </w:p>
        </w:tc>
        <w:tc>
          <w:tcPr>
            <w:tcW w:w="1344" w:type="dxa"/>
            <w:vAlign w:val="center"/>
          </w:tcPr>
          <w:p w14:paraId="31A9F615">
            <w:pPr>
              <w:rPr>
                <w:rFonts w:hint="eastAsia" w:ascii="宋体" w:hAnsi="宋体" w:eastAsia="宋体" w:cs="宋体"/>
              </w:rPr>
            </w:pPr>
          </w:p>
        </w:tc>
        <w:tc>
          <w:tcPr>
            <w:tcW w:w="1525" w:type="dxa"/>
            <w:vAlign w:val="center"/>
          </w:tcPr>
          <w:p w14:paraId="15B96E17">
            <w:pPr>
              <w:rPr>
                <w:rFonts w:hint="eastAsia" w:ascii="宋体" w:hAnsi="宋体" w:eastAsia="宋体" w:cs="宋体"/>
              </w:rPr>
            </w:pPr>
          </w:p>
        </w:tc>
        <w:tc>
          <w:tcPr>
            <w:tcW w:w="1091" w:type="dxa"/>
            <w:vAlign w:val="center"/>
          </w:tcPr>
          <w:p w14:paraId="6EBC1F4C">
            <w:pPr>
              <w:rPr>
                <w:rFonts w:hint="eastAsia" w:ascii="宋体" w:hAnsi="宋体" w:eastAsia="宋体" w:cs="宋体"/>
              </w:rPr>
            </w:pPr>
          </w:p>
        </w:tc>
      </w:tr>
      <w:tr w14:paraId="4004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020F6FE">
            <w:pPr>
              <w:rPr>
                <w:rFonts w:hint="eastAsia" w:ascii="宋体" w:hAnsi="宋体" w:eastAsia="宋体" w:cs="宋体"/>
              </w:rPr>
            </w:pPr>
            <w:r>
              <w:rPr>
                <w:rFonts w:hint="eastAsia" w:ascii="宋体" w:hAnsi="宋体" w:eastAsia="宋体" w:cs="宋体"/>
              </w:rPr>
              <w:t>4</w:t>
            </w:r>
          </w:p>
        </w:tc>
        <w:tc>
          <w:tcPr>
            <w:tcW w:w="1560" w:type="dxa"/>
            <w:vAlign w:val="center"/>
          </w:tcPr>
          <w:p w14:paraId="121C3952">
            <w:pPr>
              <w:rPr>
                <w:rFonts w:hint="eastAsia" w:ascii="宋体" w:hAnsi="宋体" w:eastAsia="宋体" w:cs="宋体"/>
              </w:rPr>
            </w:pPr>
          </w:p>
        </w:tc>
        <w:tc>
          <w:tcPr>
            <w:tcW w:w="1248" w:type="dxa"/>
            <w:vAlign w:val="center"/>
          </w:tcPr>
          <w:p w14:paraId="7AF087B2">
            <w:pPr>
              <w:rPr>
                <w:rFonts w:hint="eastAsia" w:ascii="宋体" w:hAnsi="宋体" w:eastAsia="宋体" w:cs="宋体"/>
              </w:rPr>
            </w:pPr>
          </w:p>
        </w:tc>
        <w:tc>
          <w:tcPr>
            <w:tcW w:w="1560" w:type="dxa"/>
            <w:vAlign w:val="center"/>
          </w:tcPr>
          <w:p w14:paraId="7D74A1EC">
            <w:pPr>
              <w:rPr>
                <w:rFonts w:hint="eastAsia" w:ascii="宋体" w:hAnsi="宋体" w:eastAsia="宋体" w:cs="宋体"/>
              </w:rPr>
            </w:pPr>
          </w:p>
        </w:tc>
        <w:tc>
          <w:tcPr>
            <w:tcW w:w="1344" w:type="dxa"/>
            <w:vAlign w:val="center"/>
          </w:tcPr>
          <w:p w14:paraId="7C3D7491">
            <w:pPr>
              <w:rPr>
                <w:rFonts w:hint="eastAsia" w:ascii="宋体" w:hAnsi="宋体" w:eastAsia="宋体" w:cs="宋体"/>
              </w:rPr>
            </w:pPr>
          </w:p>
        </w:tc>
        <w:tc>
          <w:tcPr>
            <w:tcW w:w="1525" w:type="dxa"/>
            <w:vAlign w:val="center"/>
          </w:tcPr>
          <w:p w14:paraId="72B2E91B">
            <w:pPr>
              <w:rPr>
                <w:rFonts w:hint="eastAsia" w:ascii="宋体" w:hAnsi="宋体" w:eastAsia="宋体" w:cs="宋体"/>
              </w:rPr>
            </w:pPr>
          </w:p>
        </w:tc>
        <w:tc>
          <w:tcPr>
            <w:tcW w:w="1091" w:type="dxa"/>
            <w:vAlign w:val="center"/>
          </w:tcPr>
          <w:p w14:paraId="484E3123">
            <w:pPr>
              <w:rPr>
                <w:rFonts w:hint="eastAsia" w:ascii="宋体" w:hAnsi="宋体" w:eastAsia="宋体" w:cs="宋体"/>
              </w:rPr>
            </w:pPr>
          </w:p>
        </w:tc>
      </w:tr>
      <w:tr w14:paraId="6CA2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5906E309">
            <w:pPr>
              <w:rPr>
                <w:rFonts w:hint="eastAsia" w:ascii="宋体" w:hAnsi="宋体" w:eastAsia="宋体" w:cs="宋体"/>
              </w:rPr>
            </w:pPr>
            <w:r>
              <w:rPr>
                <w:rFonts w:hint="eastAsia" w:ascii="宋体" w:hAnsi="宋体" w:eastAsia="宋体" w:cs="宋体"/>
              </w:rPr>
              <w:t>5</w:t>
            </w:r>
          </w:p>
        </w:tc>
        <w:tc>
          <w:tcPr>
            <w:tcW w:w="1560" w:type="dxa"/>
            <w:vAlign w:val="center"/>
          </w:tcPr>
          <w:p w14:paraId="7DB308A2">
            <w:pPr>
              <w:rPr>
                <w:rFonts w:hint="eastAsia" w:ascii="宋体" w:hAnsi="宋体" w:eastAsia="宋体" w:cs="宋体"/>
              </w:rPr>
            </w:pPr>
          </w:p>
        </w:tc>
        <w:tc>
          <w:tcPr>
            <w:tcW w:w="1248" w:type="dxa"/>
            <w:vAlign w:val="center"/>
          </w:tcPr>
          <w:p w14:paraId="7FC57EC0">
            <w:pPr>
              <w:rPr>
                <w:rFonts w:hint="eastAsia" w:ascii="宋体" w:hAnsi="宋体" w:eastAsia="宋体" w:cs="宋体"/>
              </w:rPr>
            </w:pPr>
          </w:p>
        </w:tc>
        <w:tc>
          <w:tcPr>
            <w:tcW w:w="1560" w:type="dxa"/>
            <w:vAlign w:val="center"/>
          </w:tcPr>
          <w:p w14:paraId="77A01AA6">
            <w:pPr>
              <w:rPr>
                <w:rFonts w:hint="eastAsia" w:ascii="宋体" w:hAnsi="宋体" w:eastAsia="宋体" w:cs="宋体"/>
              </w:rPr>
            </w:pPr>
          </w:p>
        </w:tc>
        <w:tc>
          <w:tcPr>
            <w:tcW w:w="1344" w:type="dxa"/>
            <w:vAlign w:val="center"/>
          </w:tcPr>
          <w:p w14:paraId="080E9205">
            <w:pPr>
              <w:rPr>
                <w:rFonts w:hint="eastAsia" w:ascii="宋体" w:hAnsi="宋体" w:eastAsia="宋体" w:cs="宋体"/>
              </w:rPr>
            </w:pPr>
          </w:p>
        </w:tc>
        <w:tc>
          <w:tcPr>
            <w:tcW w:w="1525" w:type="dxa"/>
            <w:vAlign w:val="center"/>
          </w:tcPr>
          <w:p w14:paraId="5AFF92C5">
            <w:pPr>
              <w:rPr>
                <w:rFonts w:hint="eastAsia" w:ascii="宋体" w:hAnsi="宋体" w:eastAsia="宋体" w:cs="宋体"/>
              </w:rPr>
            </w:pPr>
          </w:p>
        </w:tc>
        <w:tc>
          <w:tcPr>
            <w:tcW w:w="1091" w:type="dxa"/>
            <w:vAlign w:val="center"/>
          </w:tcPr>
          <w:p w14:paraId="1059A3F4">
            <w:pPr>
              <w:rPr>
                <w:rFonts w:hint="eastAsia" w:ascii="宋体" w:hAnsi="宋体" w:eastAsia="宋体" w:cs="宋体"/>
              </w:rPr>
            </w:pPr>
          </w:p>
        </w:tc>
      </w:tr>
      <w:tr w14:paraId="6BC9F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6462E33D">
            <w:pPr>
              <w:rPr>
                <w:rFonts w:hint="eastAsia" w:ascii="宋体" w:hAnsi="宋体" w:eastAsia="宋体" w:cs="宋体"/>
              </w:rPr>
            </w:pPr>
            <w:r>
              <w:rPr>
                <w:rFonts w:hint="eastAsia" w:ascii="宋体" w:hAnsi="宋体" w:eastAsia="宋体" w:cs="宋体"/>
              </w:rPr>
              <w:t>…</w:t>
            </w:r>
          </w:p>
        </w:tc>
        <w:tc>
          <w:tcPr>
            <w:tcW w:w="1560" w:type="dxa"/>
            <w:vAlign w:val="center"/>
          </w:tcPr>
          <w:p w14:paraId="49474EE9">
            <w:pPr>
              <w:rPr>
                <w:rFonts w:hint="eastAsia" w:ascii="宋体" w:hAnsi="宋体" w:eastAsia="宋体" w:cs="宋体"/>
              </w:rPr>
            </w:pPr>
          </w:p>
        </w:tc>
        <w:tc>
          <w:tcPr>
            <w:tcW w:w="1248" w:type="dxa"/>
            <w:vAlign w:val="center"/>
          </w:tcPr>
          <w:p w14:paraId="7F2F1AC9">
            <w:pPr>
              <w:rPr>
                <w:rFonts w:hint="eastAsia" w:ascii="宋体" w:hAnsi="宋体" w:eastAsia="宋体" w:cs="宋体"/>
              </w:rPr>
            </w:pPr>
          </w:p>
        </w:tc>
        <w:tc>
          <w:tcPr>
            <w:tcW w:w="1560" w:type="dxa"/>
            <w:vAlign w:val="center"/>
          </w:tcPr>
          <w:p w14:paraId="7B5483E8">
            <w:pPr>
              <w:rPr>
                <w:rFonts w:hint="eastAsia" w:ascii="宋体" w:hAnsi="宋体" w:eastAsia="宋体" w:cs="宋体"/>
              </w:rPr>
            </w:pPr>
          </w:p>
        </w:tc>
        <w:tc>
          <w:tcPr>
            <w:tcW w:w="1344" w:type="dxa"/>
            <w:vAlign w:val="center"/>
          </w:tcPr>
          <w:p w14:paraId="044749F1">
            <w:pPr>
              <w:rPr>
                <w:rFonts w:hint="eastAsia" w:ascii="宋体" w:hAnsi="宋体" w:eastAsia="宋体" w:cs="宋体"/>
              </w:rPr>
            </w:pPr>
          </w:p>
        </w:tc>
        <w:tc>
          <w:tcPr>
            <w:tcW w:w="1525" w:type="dxa"/>
            <w:vAlign w:val="center"/>
          </w:tcPr>
          <w:p w14:paraId="2DDAD109">
            <w:pPr>
              <w:rPr>
                <w:rFonts w:hint="eastAsia" w:ascii="宋体" w:hAnsi="宋体" w:eastAsia="宋体" w:cs="宋体"/>
              </w:rPr>
            </w:pPr>
          </w:p>
        </w:tc>
        <w:tc>
          <w:tcPr>
            <w:tcW w:w="1091" w:type="dxa"/>
            <w:vAlign w:val="center"/>
          </w:tcPr>
          <w:p w14:paraId="32C441E0">
            <w:pPr>
              <w:rPr>
                <w:rFonts w:hint="eastAsia" w:ascii="宋体" w:hAnsi="宋体" w:eastAsia="宋体" w:cs="宋体"/>
              </w:rPr>
            </w:pPr>
          </w:p>
        </w:tc>
      </w:tr>
      <w:bookmarkEnd w:id="415"/>
    </w:tbl>
    <w:p w14:paraId="3CD24294">
      <w:pPr>
        <w:rPr>
          <w:rFonts w:hint="eastAsia" w:ascii="宋体" w:hAnsi="宋体" w:eastAsia="宋体" w:cs="宋体"/>
        </w:rPr>
      </w:pPr>
    </w:p>
    <w:p w14:paraId="1F3E71FC">
      <w:pPr>
        <w:rPr>
          <w:rFonts w:hint="eastAsia" w:ascii="宋体" w:hAnsi="宋体" w:eastAsia="宋体" w:cs="宋体"/>
        </w:rPr>
      </w:pPr>
      <w:r>
        <w:rPr>
          <w:rFonts w:hint="eastAsia" w:ascii="宋体" w:hAnsi="宋体" w:eastAsia="宋体" w:cs="宋体"/>
        </w:rPr>
        <w:t>注：投标人须按相关要求提供相应的采购合同、至少一张与采购合同对应的发票等业绩证明资料。</w:t>
      </w:r>
    </w:p>
    <w:p w14:paraId="14F9994F">
      <w:pPr>
        <w:rPr>
          <w:rFonts w:hint="eastAsia" w:ascii="宋体" w:hAnsi="宋体" w:eastAsia="宋体" w:cs="宋体"/>
        </w:rPr>
      </w:pPr>
    </w:p>
    <w:p w14:paraId="7C906B17">
      <w:pPr>
        <w:rPr>
          <w:rFonts w:hint="eastAsia" w:ascii="宋体" w:hAnsi="宋体" w:eastAsia="宋体" w:cs="宋体"/>
        </w:rPr>
      </w:pPr>
      <w:r>
        <w:rPr>
          <w:rFonts w:hint="eastAsia" w:ascii="宋体" w:hAnsi="宋体" w:eastAsia="宋体" w:cs="宋体"/>
        </w:rPr>
        <w:t>投标人名称（</w:t>
      </w:r>
      <w:r>
        <w:rPr>
          <w:rFonts w:hint="eastAsia" w:ascii="宋体" w:hAnsi="宋体" w:eastAsia="宋体" w:cs="宋体"/>
          <w:kern w:val="0"/>
        </w:rPr>
        <w:t>公章）</w:t>
      </w:r>
      <w:r>
        <w:rPr>
          <w:rFonts w:hint="eastAsia" w:ascii="宋体" w:hAnsi="宋体" w:eastAsia="宋体" w:cs="宋体"/>
        </w:rPr>
        <w:t xml:space="preserve">： </w:t>
      </w:r>
    </w:p>
    <w:p w14:paraId="266ABE1E">
      <w:pPr>
        <w:rPr>
          <w:rFonts w:hint="eastAsia" w:ascii="宋体" w:hAnsi="宋体" w:eastAsia="宋体" w:cs="宋体"/>
        </w:rPr>
      </w:pPr>
      <w:r>
        <w:rPr>
          <w:rFonts w:hint="eastAsia" w:ascii="宋体" w:hAnsi="宋体" w:eastAsia="宋体" w:cs="宋体"/>
        </w:rPr>
        <w:t>日      期：</w:t>
      </w:r>
    </w:p>
    <w:p w14:paraId="734067CA">
      <w:pPr>
        <w:rPr>
          <w:rFonts w:hint="eastAsia" w:ascii="宋体" w:hAnsi="宋体" w:eastAsia="宋体" w:cs="宋体"/>
        </w:rPr>
      </w:pPr>
      <w:r>
        <w:rPr>
          <w:rFonts w:hint="eastAsia" w:ascii="宋体" w:hAnsi="宋体" w:eastAsia="宋体" w:cs="宋体"/>
        </w:rPr>
        <w:br w:type="page"/>
      </w:r>
    </w:p>
    <w:p w14:paraId="3F9564DC">
      <w:pPr>
        <w:pStyle w:val="3"/>
        <w:rPr>
          <w:rFonts w:hint="eastAsia" w:ascii="宋体" w:hAnsi="宋体" w:eastAsia="宋体" w:cs="宋体"/>
        </w:rPr>
      </w:pPr>
      <w:bookmarkStart w:id="416" w:name="_Toc163492931"/>
      <w:bookmarkStart w:id="417" w:name="_Toc226739072"/>
      <w:r>
        <w:rPr>
          <w:rFonts w:hint="eastAsia" w:ascii="宋体" w:hAnsi="宋体" w:eastAsia="宋体" w:cs="宋体"/>
        </w:rPr>
        <w:t>八、拟派项目团队</w:t>
      </w:r>
      <w:bookmarkEnd w:id="416"/>
      <w:bookmarkEnd w:id="417"/>
    </w:p>
    <w:tbl>
      <w:tblPr>
        <w:tblStyle w:val="31"/>
        <w:tblW w:w="94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
        <w:gridCol w:w="1508"/>
        <w:gridCol w:w="1286"/>
        <w:gridCol w:w="957"/>
        <w:gridCol w:w="2214"/>
        <w:gridCol w:w="1614"/>
        <w:gridCol w:w="971"/>
      </w:tblGrid>
      <w:tr w14:paraId="74974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jc w:val="center"/>
        </w:trPr>
        <w:tc>
          <w:tcPr>
            <w:tcW w:w="920" w:type="dxa"/>
            <w:vAlign w:val="center"/>
          </w:tcPr>
          <w:p w14:paraId="2AECA597">
            <w:pPr>
              <w:pStyle w:val="51"/>
              <w:jc w:val="center"/>
              <w:rPr>
                <w:rFonts w:hint="eastAsia" w:ascii="宋体" w:hAnsi="宋体" w:eastAsia="宋体" w:cs="宋体"/>
                <w:sz w:val="21"/>
                <w:szCs w:val="21"/>
              </w:rPr>
            </w:pPr>
            <w:r>
              <w:rPr>
                <w:rFonts w:hint="eastAsia" w:ascii="宋体" w:hAnsi="宋体" w:eastAsia="宋体" w:cs="宋体"/>
                <w:sz w:val="21"/>
                <w:szCs w:val="21"/>
              </w:rPr>
              <w:t>序号</w:t>
            </w:r>
          </w:p>
        </w:tc>
        <w:tc>
          <w:tcPr>
            <w:tcW w:w="1508" w:type="dxa"/>
            <w:vAlign w:val="center"/>
          </w:tcPr>
          <w:p w14:paraId="46CDC3FE">
            <w:pPr>
              <w:pStyle w:val="51"/>
              <w:jc w:val="center"/>
              <w:rPr>
                <w:rFonts w:hint="eastAsia" w:ascii="宋体" w:hAnsi="宋体" w:eastAsia="宋体" w:cs="宋体"/>
                <w:sz w:val="21"/>
                <w:szCs w:val="21"/>
              </w:rPr>
            </w:pPr>
            <w:r>
              <w:rPr>
                <w:rFonts w:hint="eastAsia" w:ascii="宋体" w:hAnsi="宋体" w:eastAsia="宋体" w:cs="宋体"/>
                <w:sz w:val="21"/>
                <w:szCs w:val="21"/>
              </w:rPr>
              <w:t>团队成员</w:t>
            </w:r>
          </w:p>
          <w:p w14:paraId="53C52A5D">
            <w:pPr>
              <w:pStyle w:val="51"/>
              <w:jc w:val="center"/>
              <w:rPr>
                <w:rFonts w:hint="eastAsia" w:ascii="宋体" w:hAnsi="宋体" w:eastAsia="宋体" w:cs="宋体"/>
                <w:sz w:val="21"/>
                <w:szCs w:val="21"/>
              </w:rPr>
            </w:pPr>
            <w:r>
              <w:rPr>
                <w:rFonts w:hint="eastAsia" w:ascii="宋体" w:hAnsi="宋体" w:eastAsia="宋体" w:cs="宋体"/>
                <w:sz w:val="21"/>
                <w:szCs w:val="21"/>
              </w:rPr>
              <w:t>姓名</w:t>
            </w:r>
          </w:p>
        </w:tc>
        <w:tc>
          <w:tcPr>
            <w:tcW w:w="1286" w:type="dxa"/>
            <w:tcBorders>
              <w:left w:val="single" w:color="auto" w:sz="4" w:space="0"/>
            </w:tcBorders>
            <w:vAlign w:val="center"/>
          </w:tcPr>
          <w:p w14:paraId="166D40A6">
            <w:pPr>
              <w:pStyle w:val="51"/>
              <w:jc w:val="center"/>
              <w:rPr>
                <w:rFonts w:hint="eastAsia" w:ascii="宋体" w:hAnsi="宋体" w:eastAsia="宋体" w:cs="宋体"/>
                <w:sz w:val="21"/>
                <w:szCs w:val="21"/>
              </w:rPr>
            </w:pPr>
            <w:r>
              <w:rPr>
                <w:rFonts w:hint="eastAsia" w:ascii="宋体" w:hAnsi="宋体" w:eastAsia="宋体" w:cs="宋体"/>
                <w:sz w:val="21"/>
                <w:szCs w:val="21"/>
              </w:rPr>
              <w:t>身份证号</w:t>
            </w:r>
          </w:p>
        </w:tc>
        <w:tc>
          <w:tcPr>
            <w:tcW w:w="957" w:type="dxa"/>
            <w:tcBorders>
              <w:left w:val="single" w:color="auto" w:sz="4" w:space="0"/>
            </w:tcBorders>
            <w:vAlign w:val="center"/>
          </w:tcPr>
          <w:p w14:paraId="09CA2AC7">
            <w:pPr>
              <w:pStyle w:val="51"/>
              <w:jc w:val="center"/>
              <w:rPr>
                <w:rFonts w:hint="eastAsia" w:ascii="宋体" w:hAnsi="宋体" w:eastAsia="宋体" w:cs="宋体"/>
                <w:sz w:val="21"/>
                <w:szCs w:val="21"/>
              </w:rPr>
            </w:pPr>
            <w:r>
              <w:rPr>
                <w:rFonts w:hint="eastAsia" w:ascii="宋体" w:hAnsi="宋体" w:eastAsia="宋体" w:cs="宋体"/>
                <w:sz w:val="21"/>
                <w:szCs w:val="21"/>
              </w:rPr>
              <w:t>职称</w:t>
            </w:r>
          </w:p>
        </w:tc>
        <w:tc>
          <w:tcPr>
            <w:tcW w:w="2214" w:type="dxa"/>
            <w:vAlign w:val="center"/>
          </w:tcPr>
          <w:p w14:paraId="125FD09A">
            <w:pPr>
              <w:pStyle w:val="51"/>
              <w:jc w:val="center"/>
              <w:rPr>
                <w:rFonts w:hint="eastAsia" w:ascii="宋体" w:hAnsi="宋体" w:eastAsia="宋体" w:cs="宋体"/>
                <w:sz w:val="21"/>
                <w:szCs w:val="21"/>
              </w:rPr>
            </w:pPr>
            <w:r>
              <w:rPr>
                <w:rFonts w:hint="eastAsia" w:ascii="宋体" w:hAnsi="宋体" w:eastAsia="宋体" w:cs="宋体"/>
                <w:sz w:val="21"/>
                <w:szCs w:val="21"/>
              </w:rPr>
              <w:t>注册证书（岗位证书）名称及编号</w:t>
            </w:r>
          </w:p>
        </w:tc>
        <w:tc>
          <w:tcPr>
            <w:tcW w:w="1614" w:type="dxa"/>
            <w:vAlign w:val="center"/>
          </w:tcPr>
          <w:p w14:paraId="68442E33">
            <w:pPr>
              <w:pStyle w:val="51"/>
              <w:jc w:val="center"/>
              <w:rPr>
                <w:rFonts w:hint="eastAsia" w:ascii="宋体" w:hAnsi="宋体" w:eastAsia="宋体" w:cs="宋体"/>
                <w:sz w:val="21"/>
                <w:szCs w:val="21"/>
              </w:rPr>
            </w:pPr>
            <w:r>
              <w:rPr>
                <w:rFonts w:hint="eastAsia" w:ascii="宋体" w:hAnsi="宋体" w:eastAsia="宋体" w:cs="宋体"/>
                <w:sz w:val="21"/>
                <w:szCs w:val="21"/>
              </w:rPr>
              <w:t>在团队中职务（岗位）</w:t>
            </w:r>
          </w:p>
        </w:tc>
        <w:tc>
          <w:tcPr>
            <w:tcW w:w="971" w:type="dxa"/>
            <w:vAlign w:val="center"/>
          </w:tcPr>
          <w:p w14:paraId="6349E180">
            <w:pPr>
              <w:pStyle w:val="51"/>
              <w:jc w:val="center"/>
              <w:rPr>
                <w:rFonts w:hint="eastAsia" w:ascii="宋体" w:hAnsi="宋体" w:eastAsia="宋体" w:cs="宋体"/>
                <w:sz w:val="21"/>
                <w:szCs w:val="21"/>
              </w:rPr>
            </w:pPr>
            <w:r>
              <w:rPr>
                <w:rFonts w:hint="eastAsia" w:ascii="宋体" w:hAnsi="宋体" w:eastAsia="宋体" w:cs="宋体"/>
                <w:sz w:val="21"/>
                <w:szCs w:val="21"/>
              </w:rPr>
              <w:t>备注</w:t>
            </w:r>
          </w:p>
        </w:tc>
      </w:tr>
      <w:tr w14:paraId="6B8F4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1B927793">
            <w:pPr>
              <w:pStyle w:val="51"/>
              <w:jc w:val="center"/>
              <w:rPr>
                <w:rFonts w:hint="eastAsia" w:ascii="宋体" w:hAnsi="宋体" w:eastAsia="宋体" w:cs="宋体"/>
                <w:sz w:val="21"/>
                <w:szCs w:val="21"/>
              </w:rPr>
            </w:pPr>
            <w:bookmarkStart w:id="418" w:name="_Toc99533292"/>
            <w:bookmarkStart w:id="419" w:name="_Toc100090784"/>
            <w:r>
              <w:rPr>
                <w:rFonts w:hint="eastAsia" w:ascii="宋体" w:hAnsi="宋体" w:eastAsia="宋体" w:cs="宋体"/>
                <w:sz w:val="21"/>
                <w:szCs w:val="21"/>
              </w:rPr>
              <w:t>1</w:t>
            </w:r>
            <w:bookmarkEnd w:id="418"/>
            <w:bookmarkEnd w:id="419"/>
          </w:p>
        </w:tc>
        <w:tc>
          <w:tcPr>
            <w:tcW w:w="1508" w:type="dxa"/>
            <w:vAlign w:val="center"/>
          </w:tcPr>
          <w:p w14:paraId="056FC603">
            <w:pPr>
              <w:pStyle w:val="51"/>
              <w:jc w:val="center"/>
              <w:rPr>
                <w:rFonts w:hint="eastAsia" w:ascii="宋体" w:hAnsi="宋体" w:eastAsia="宋体" w:cs="宋体"/>
                <w:sz w:val="21"/>
                <w:szCs w:val="21"/>
              </w:rPr>
            </w:pPr>
          </w:p>
        </w:tc>
        <w:tc>
          <w:tcPr>
            <w:tcW w:w="1286" w:type="dxa"/>
            <w:tcBorders>
              <w:left w:val="single" w:color="auto" w:sz="4" w:space="0"/>
            </w:tcBorders>
            <w:vAlign w:val="center"/>
          </w:tcPr>
          <w:p w14:paraId="6E533CBC">
            <w:pPr>
              <w:pStyle w:val="51"/>
              <w:jc w:val="center"/>
              <w:rPr>
                <w:rFonts w:hint="eastAsia" w:ascii="宋体" w:hAnsi="宋体" w:eastAsia="宋体" w:cs="宋体"/>
                <w:sz w:val="21"/>
                <w:szCs w:val="21"/>
              </w:rPr>
            </w:pPr>
          </w:p>
        </w:tc>
        <w:tc>
          <w:tcPr>
            <w:tcW w:w="957" w:type="dxa"/>
            <w:tcBorders>
              <w:left w:val="single" w:color="auto" w:sz="4" w:space="0"/>
            </w:tcBorders>
            <w:vAlign w:val="center"/>
          </w:tcPr>
          <w:p w14:paraId="783F4D9B">
            <w:pPr>
              <w:pStyle w:val="51"/>
              <w:jc w:val="center"/>
              <w:rPr>
                <w:rFonts w:hint="eastAsia" w:ascii="宋体" w:hAnsi="宋体" w:eastAsia="宋体" w:cs="宋体"/>
                <w:sz w:val="21"/>
                <w:szCs w:val="21"/>
              </w:rPr>
            </w:pPr>
          </w:p>
        </w:tc>
        <w:tc>
          <w:tcPr>
            <w:tcW w:w="2214" w:type="dxa"/>
            <w:vAlign w:val="center"/>
          </w:tcPr>
          <w:p w14:paraId="12D83F74">
            <w:pPr>
              <w:pStyle w:val="51"/>
              <w:jc w:val="center"/>
              <w:rPr>
                <w:rFonts w:hint="eastAsia" w:ascii="宋体" w:hAnsi="宋体" w:eastAsia="宋体" w:cs="宋体"/>
                <w:sz w:val="21"/>
                <w:szCs w:val="21"/>
              </w:rPr>
            </w:pPr>
          </w:p>
        </w:tc>
        <w:tc>
          <w:tcPr>
            <w:tcW w:w="1614" w:type="dxa"/>
            <w:vAlign w:val="center"/>
          </w:tcPr>
          <w:p w14:paraId="5242BAB0">
            <w:pPr>
              <w:pStyle w:val="51"/>
              <w:jc w:val="center"/>
              <w:rPr>
                <w:rFonts w:hint="eastAsia" w:ascii="宋体" w:hAnsi="宋体" w:eastAsia="宋体" w:cs="宋体"/>
                <w:sz w:val="21"/>
                <w:szCs w:val="21"/>
              </w:rPr>
            </w:pPr>
          </w:p>
        </w:tc>
        <w:tc>
          <w:tcPr>
            <w:tcW w:w="971" w:type="dxa"/>
            <w:vAlign w:val="center"/>
          </w:tcPr>
          <w:p w14:paraId="0A5FCAFB">
            <w:pPr>
              <w:pStyle w:val="51"/>
              <w:jc w:val="center"/>
              <w:rPr>
                <w:rFonts w:hint="eastAsia" w:ascii="宋体" w:hAnsi="宋体" w:eastAsia="宋体" w:cs="宋体"/>
                <w:sz w:val="21"/>
                <w:szCs w:val="21"/>
              </w:rPr>
            </w:pPr>
          </w:p>
        </w:tc>
      </w:tr>
      <w:tr w14:paraId="04770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14C61153">
            <w:pPr>
              <w:pStyle w:val="51"/>
              <w:jc w:val="center"/>
              <w:rPr>
                <w:rFonts w:hint="eastAsia" w:ascii="宋体" w:hAnsi="宋体" w:eastAsia="宋体" w:cs="宋体"/>
                <w:sz w:val="21"/>
                <w:szCs w:val="21"/>
              </w:rPr>
            </w:pPr>
            <w:bookmarkStart w:id="420" w:name="_Toc99533293"/>
            <w:bookmarkStart w:id="421" w:name="_Toc100090785"/>
            <w:r>
              <w:rPr>
                <w:rFonts w:hint="eastAsia" w:ascii="宋体" w:hAnsi="宋体" w:eastAsia="宋体" w:cs="宋体"/>
                <w:sz w:val="21"/>
                <w:szCs w:val="21"/>
              </w:rPr>
              <w:t>2</w:t>
            </w:r>
            <w:bookmarkEnd w:id="420"/>
            <w:bookmarkEnd w:id="421"/>
          </w:p>
        </w:tc>
        <w:tc>
          <w:tcPr>
            <w:tcW w:w="1508" w:type="dxa"/>
            <w:vAlign w:val="center"/>
          </w:tcPr>
          <w:p w14:paraId="2BD1F8AB">
            <w:pPr>
              <w:pStyle w:val="51"/>
              <w:jc w:val="center"/>
              <w:rPr>
                <w:rFonts w:hint="eastAsia" w:ascii="宋体" w:hAnsi="宋体" w:eastAsia="宋体" w:cs="宋体"/>
                <w:sz w:val="21"/>
                <w:szCs w:val="21"/>
              </w:rPr>
            </w:pPr>
          </w:p>
        </w:tc>
        <w:tc>
          <w:tcPr>
            <w:tcW w:w="1286" w:type="dxa"/>
            <w:tcBorders>
              <w:left w:val="single" w:color="auto" w:sz="4" w:space="0"/>
            </w:tcBorders>
            <w:vAlign w:val="center"/>
          </w:tcPr>
          <w:p w14:paraId="39FAE806">
            <w:pPr>
              <w:pStyle w:val="51"/>
              <w:jc w:val="center"/>
              <w:rPr>
                <w:rFonts w:hint="eastAsia" w:ascii="宋体" w:hAnsi="宋体" w:eastAsia="宋体" w:cs="宋体"/>
                <w:sz w:val="21"/>
                <w:szCs w:val="21"/>
              </w:rPr>
            </w:pPr>
          </w:p>
        </w:tc>
        <w:tc>
          <w:tcPr>
            <w:tcW w:w="957" w:type="dxa"/>
            <w:tcBorders>
              <w:left w:val="single" w:color="auto" w:sz="4" w:space="0"/>
            </w:tcBorders>
            <w:vAlign w:val="center"/>
          </w:tcPr>
          <w:p w14:paraId="1C64C87D">
            <w:pPr>
              <w:pStyle w:val="51"/>
              <w:jc w:val="center"/>
              <w:rPr>
                <w:rFonts w:hint="eastAsia" w:ascii="宋体" w:hAnsi="宋体" w:eastAsia="宋体" w:cs="宋体"/>
                <w:sz w:val="21"/>
                <w:szCs w:val="21"/>
              </w:rPr>
            </w:pPr>
          </w:p>
        </w:tc>
        <w:tc>
          <w:tcPr>
            <w:tcW w:w="2214" w:type="dxa"/>
            <w:vAlign w:val="center"/>
          </w:tcPr>
          <w:p w14:paraId="74FB766D">
            <w:pPr>
              <w:pStyle w:val="51"/>
              <w:jc w:val="center"/>
              <w:rPr>
                <w:rFonts w:hint="eastAsia" w:ascii="宋体" w:hAnsi="宋体" w:eastAsia="宋体" w:cs="宋体"/>
                <w:sz w:val="21"/>
                <w:szCs w:val="21"/>
              </w:rPr>
            </w:pPr>
          </w:p>
        </w:tc>
        <w:tc>
          <w:tcPr>
            <w:tcW w:w="1614" w:type="dxa"/>
            <w:vAlign w:val="center"/>
          </w:tcPr>
          <w:p w14:paraId="2479E805">
            <w:pPr>
              <w:pStyle w:val="51"/>
              <w:jc w:val="center"/>
              <w:rPr>
                <w:rFonts w:hint="eastAsia" w:ascii="宋体" w:hAnsi="宋体" w:eastAsia="宋体" w:cs="宋体"/>
                <w:sz w:val="21"/>
                <w:szCs w:val="21"/>
              </w:rPr>
            </w:pPr>
          </w:p>
        </w:tc>
        <w:tc>
          <w:tcPr>
            <w:tcW w:w="971" w:type="dxa"/>
            <w:vAlign w:val="center"/>
          </w:tcPr>
          <w:p w14:paraId="7CE4CBD9">
            <w:pPr>
              <w:pStyle w:val="51"/>
              <w:jc w:val="center"/>
              <w:rPr>
                <w:rFonts w:hint="eastAsia" w:ascii="宋体" w:hAnsi="宋体" w:eastAsia="宋体" w:cs="宋体"/>
                <w:sz w:val="21"/>
                <w:szCs w:val="21"/>
              </w:rPr>
            </w:pPr>
          </w:p>
        </w:tc>
      </w:tr>
      <w:tr w14:paraId="19239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21EDA974">
            <w:pPr>
              <w:pStyle w:val="51"/>
              <w:jc w:val="center"/>
              <w:rPr>
                <w:rFonts w:hint="eastAsia" w:ascii="宋体" w:hAnsi="宋体" w:eastAsia="宋体" w:cs="宋体"/>
                <w:sz w:val="21"/>
                <w:szCs w:val="21"/>
              </w:rPr>
            </w:pPr>
            <w:bookmarkStart w:id="422" w:name="_Toc100090786"/>
            <w:bookmarkStart w:id="423" w:name="_Toc99533294"/>
            <w:r>
              <w:rPr>
                <w:rFonts w:hint="eastAsia" w:ascii="宋体" w:hAnsi="宋体" w:eastAsia="宋体" w:cs="宋体"/>
                <w:sz w:val="21"/>
                <w:szCs w:val="21"/>
              </w:rPr>
              <w:t>3</w:t>
            </w:r>
            <w:bookmarkEnd w:id="422"/>
            <w:bookmarkEnd w:id="423"/>
          </w:p>
        </w:tc>
        <w:tc>
          <w:tcPr>
            <w:tcW w:w="1508" w:type="dxa"/>
            <w:vAlign w:val="center"/>
          </w:tcPr>
          <w:p w14:paraId="50E7134D">
            <w:pPr>
              <w:pStyle w:val="51"/>
              <w:jc w:val="center"/>
              <w:rPr>
                <w:rFonts w:hint="eastAsia" w:ascii="宋体" w:hAnsi="宋体" w:eastAsia="宋体" w:cs="宋体"/>
                <w:sz w:val="21"/>
                <w:szCs w:val="21"/>
              </w:rPr>
            </w:pPr>
          </w:p>
        </w:tc>
        <w:tc>
          <w:tcPr>
            <w:tcW w:w="1286" w:type="dxa"/>
            <w:tcBorders>
              <w:left w:val="single" w:color="auto" w:sz="4" w:space="0"/>
            </w:tcBorders>
            <w:vAlign w:val="center"/>
          </w:tcPr>
          <w:p w14:paraId="026CBCB1">
            <w:pPr>
              <w:pStyle w:val="51"/>
              <w:jc w:val="center"/>
              <w:rPr>
                <w:rFonts w:hint="eastAsia" w:ascii="宋体" w:hAnsi="宋体" w:eastAsia="宋体" w:cs="宋体"/>
                <w:sz w:val="21"/>
                <w:szCs w:val="21"/>
              </w:rPr>
            </w:pPr>
          </w:p>
        </w:tc>
        <w:tc>
          <w:tcPr>
            <w:tcW w:w="957" w:type="dxa"/>
            <w:tcBorders>
              <w:left w:val="single" w:color="auto" w:sz="4" w:space="0"/>
            </w:tcBorders>
            <w:vAlign w:val="center"/>
          </w:tcPr>
          <w:p w14:paraId="0EF546B8">
            <w:pPr>
              <w:pStyle w:val="51"/>
              <w:jc w:val="center"/>
              <w:rPr>
                <w:rFonts w:hint="eastAsia" w:ascii="宋体" w:hAnsi="宋体" w:eastAsia="宋体" w:cs="宋体"/>
                <w:sz w:val="21"/>
                <w:szCs w:val="21"/>
              </w:rPr>
            </w:pPr>
          </w:p>
        </w:tc>
        <w:tc>
          <w:tcPr>
            <w:tcW w:w="2214" w:type="dxa"/>
            <w:vAlign w:val="center"/>
          </w:tcPr>
          <w:p w14:paraId="228372EC">
            <w:pPr>
              <w:pStyle w:val="51"/>
              <w:jc w:val="center"/>
              <w:rPr>
                <w:rFonts w:hint="eastAsia" w:ascii="宋体" w:hAnsi="宋体" w:eastAsia="宋体" w:cs="宋体"/>
                <w:sz w:val="21"/>
                <w:szCs w:val="21"/>
              </w:rPr>
            </w:pPr>
          </w:p>
        </w:tc>
        <w:tc>
          <w:tcPr>
            <w:tcW w:w="1614" w:type="dxa"/>
            <w:vAlign w:val="center"/>
          </w:tcPr>
          <w:p w14:paraId="74AA2541">
            <w:pPr>
              <w:pStyle w:val="51"/>
              <w:jc w:val="center"/>
              <w:rPr>
                <w:rFonts w:hint="eastAsia" w:ascii="宋体" w:hAnsi="宋体" w:eastAsia="宋体" w:cs="宋体"/>
                <w:sz w:val="21"/>
                <w:szCs w:val="21"/>
              </w:rPr>
            </w:pPr>
          </w:p>
        </w:tc>
        <w:tc>
          <w:tcPr>
            <w:tcW w:w="971" w:type="dxa"/>
            <w:vAlign w:val="center"/>
          </w:tcPr>
          <w:p w14:paraId="5BE889E0">
            <w:pPr>
              <w:pStyle w:val="51"/>
              <w:jc w:val="center"/>
              <w:rPr>
                <w:rFonts w:hint="eastAsia" w:ascii="宋体" w:hAnsi="宋体" w:eastAsia="宋体" w:cs="宋体"/>
                <w:sz w:val="21"/>
                <w:szCs w:val="21"/>
              </w:rPr>
            </w:pPr>
          </w:p>
        </w:tc>
      </w:tr>
      <w:tr w14:paraId="0D257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1A3D5B29">
            <w:pPr>
              <w:pStyle w:val="51"/>
              <w:jc w:val="center"/>
              <w:rPr>
                <w:rFonts w:hint="eastAsia" w:ascii="宋体" w:hAnsi="宋体" w:eastAsia="宋体" w:cs="宋体"/>
                <w:sz w:val="21"/>
                <w:szCs w:val="21"/>
              </w:rPr>
            </w:pPr>
            <w:bookmarkStart w:id="424" w:name="_Toc99533295"/>
            <w:bookmarkStart w:id="425" w:name="_Toc100090787"/>
            <w:r>
              <w:rPr>
                <w:rFonts w:hint="eastAsia" w:ascii="宋体" w:hAnsi="宋体" w:eastAsia="宋体" w:cs="宋体"/>
                <w:sz w:val="21"/>
                <w:szCs w:val="21"/>
              </w:rPr>
              <w:t>4</w:t>
            </w:r>
            <w:bookmarkEnd w:id="424"/>
            <w:bookmarkEnd w:id="425"/>
          </w:p>
        </w:tc>
        <w:tc>
          <w:tcPr>
            <w:tcW w:w="1508" w:type="dxa"/>
            <w:vAlign w:val="center"/>
          </w:tcPr>
          <w:p w14:paraId="46326FC4">
            <w:pPr>
              <w:pStyle w:val="51"/>
              <w:jc w:val="center"/>
              <w:rPr>
                <w:rFonts w:hint="eastAsia" w:ascii="宋体" w:hAnsi="宋体" w:eastAsia="宋体" w:cs="宋体"/>
                <w:sz w:val="21"/>
                <w:szCs w:val="21"/>
              </w:rPr>
            </w:pPr>
          </w:p>
        </w:tc>
        <w:tc>
          <w:tcPr>
            <w:tcW w:w="1286" w:type="dxa"/>
            <w:tcBorders>
              <w:left w:val="single" w:color="auto" w:sz="4" w:space="0"/>
            </w:tcBorders>
            <w:vAlign w:val="center"/>
          </w:tcPr>
          <w:p w14:paraId="4AC6EF08">
            <w:pPr>
              <w:pStyle w:val="51"/>
              <w:jc w:val="center"/>
              <w:rPr>
                <w:rFonts w:hint="eastAsia" w:ascii="宋体" w:hAnsi="宋体" w:eastAsia="宋体" w:cs="宋体"/>
                <w:sz w:val="21"/>
                <w:szCs w:val="21"/>
              </w:rPr>
            </w:pPr>
          </w:p>
        </w:tc>
        <w:tc>
          <w:tcPr>
            <w:tcW w:w="957" w:type="dxa"/>
            <w:tcBorders>
              <w:left w:val="single" w:color="auto" w:sz="4" w:space="0"/>
            </w:tcBorders>
            <w:vAlign w:val="center"/>
          </w:tcPr>
          <w:p w14:paraId="15875425">
            <w:pPr>
              <w:pStyle w:val="51"/>
              <w:jc w:val="center"/>
              <w:rPr>
                <w:rFonts w:hint="eastAsia" w:ascii="宋体" w:hAnsi="宋体" w:eastAsia="宋体" w:cs="宋体"/>
                <w:sz w:val="21"/>
                <w:szCs w:val="21"/>
              </w:rPr>
            </w:pPr>
          </w:p>
        </w:tc>
        <w:tc>
          <w:tcPr>
            <w:tcW w:w="2214" w:type="dxa"/>
            <w:vAlign w:val="center"/>
          </w:tcPr>
          <w:p w14:paraId="47CB2905">
            <w:pPr>
              <w:pStyle w:val="51"/>
              <w:jc w:val="center"/>
              <w:rPr>
                <w:rFonts w:hint="eastAsia" w:ascii="宋体" w:hAnsi="宋体" w:eastAsia="宋体" w:cs="宋体"/>
                <w:sz w:val="21"/>
                <w:szCs w:val="21"/>
              </w:rPr>
            </w:pPr>
          </w:p>
        </w:tc>
        <w:tc>
          <w:tcPr>
            <w:tcW w:w="1614" w:type="dxa"/>
            <w:vAlign w:val="center"/>
          </w:tcPr>
          <w:p w14:paraId="385E8A93">
            <w:pPr>
              <w:pStyle w:val="51"/>
              <w:jc w:val="center"/>
              <w:rPr>
                <w:rFonts w:hint="eastAsia" w:ascii="宋体" w:hAnsi="宋体" w:eastAsia="宋体" w:cs="宋体"/>
                <w:sz w:val="21"/>
                <w:szCs w:val="21"/>
              </w:rPr>
            </w:pPr>
          </w:p>
        </w:tc>
        <w:tc>
          <w:tcPr>
            <w:tcW w:w="971" w:type="dxa"/>
            <w:vAlign w:val="center"/>
          </w:tcPr>
          <w:p w14:paraId="1D33B630">
            <w:pPr>
              <w:pStyle w:val="51"/>
              <w:jc w:val="center"/>
              <w:rPr>
                <w:rFonts w:hint="eastAsia" w:ascii="宋体" w:hAnsi="宋体" w:eastAsia="宋体" w:cs="宋体"/>
                <w:sz w:val="21"/>
                <w:szCs w:val="21"/>
              </w:rPr>
            </w:pPr>
          </w:p>
        </w:tc>
      </w:tr>
      <w:tr w14:paraId="09694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65AD05E4">
            <w:pPr>
              <w:pStyle w:val="51"/>
              <w:jc w:val="center"/>
              <w:rPr>
                <w:rFonts w:hint="eastAsia" w:ascii="宋体" w:hAnsi="宋体" w:eastAsia="宋体" w:cs="宋体"/>
                <w:sz w:val="21"/>
                <w:szCs w:val="21"/>
              </w:rPr>
            </w:pPr>
            <w:bookmarkStart w:id="426" w:name="_Toc100090788"/>
            <w:bookmarkStart w:id="427" w:name="_Toc99533296"/>
            <w:r>
              <w:rPr>
                <w:rFonts w:hint="eastAsia" w:ascii="宋体" w:hAnsi="宋体" w:eastAsia="宋体" w:cs="宋体"/>
                <w:sz w:val="21"/>
                <w:szCs w:val="21"/>
              </w:rPr>
              <w:t>5</w:t>
            </w:r>
            <w:bookmarkEnd w:id="426"/>
            <w:bookmarkEnd w:id="427"/>
          </w:p>
        </w:tc>
        <w:tc>
          <w:tcPr>
            <w:tcW w:w="1508" w:type="dxa"/>
            <w:vAlign w:val="center"/>
          </w:tcPr>
          <w:p w14:paraId="0F1D672F">
            <w:pPr>
              <w:pStyle w:val="51"/>
              <w:jc w:val="center"/>
              <w:rPr>
                <w:rFonts w:hint="eastAsia" w:ascii="宋体" w:hAnsi="宋体" w:eastAsia="宋体" w:cs="宋体"/>
                <w:sz w:val="21"/>
                <w:szCs w:val="21"/>
              </w:rPr>
            </w:pPr>
          </w:p>
        </w:tc>
        <w:tc>
          <w:tcPr>
            <w:tcW w:w="1286" w:type="dxa"/>
            <w:tcBorders>
              <w:left w:val="single" w:color="auto" w:sz="4" w:space="0"/>
            </w:tcBorders>
            <w:vAlign w:val="center"/>
          </w:tcPr>
          <w:p w14:paraId="1E3AF055">
            <w:pPr>
              <w:pStyle w:val="51"/>
              <w:jc w:val="center"/>
              <w:rPr>
                <w:rFonts w:hint="eastAsia" w:ascii="宋体" w:hAnsi="宋体" w:eastAsia="宋体" w:cs="宋体"/>
                <w:sz w:val="21"/>
                <w:szCs w:val="21"/>
              </w:rPr>
            </w:pPr>
          </w:p>
        </w:tc>
        <w:tc>
          <w:tcPr>
            <w:tcW w:w="957" w:type="dxa"/>
            <w:tcBorders>
              <w:left w:val="single" w:color="auto" w:sz="4" w:space="0"/>
            </w:tcBorders>
            <w:vAlign w:val="center"/>
          </w:tcPr>
          <w:p w14:paraId="42B49243">
            <w:pPr>
              <w:pStyle w:val="51"/>
              <w:jc w:val="center"/>
              <w:rPr>
                <w:rFonts w:hint="eastAsia" w:ascii="宋体" w:hAnsi="宋体" w:eastAsia="宋体" w:cs="宋体"/>
                <w:sz w:val="21"/>
                <w:szCs w:val="21"/>
              </w:rPr>
            </w:pPr>
          </w:p>
        </w:tc>
        <w:tc>
          <w:tcPr>
            <w:tcW w:w="2214" w:type="dxa"/>
            <w:vAlign w:val="center"/>
          </w:tcPr>
          <w:p w14:paraId="411EE333">
            <w:pPr>
              <w:pStyle w:val="51"/>
              <w:jc w:val="center"/>
              <w:rPr>
                <w:rFonts w:hint="eastAsia" w:ascii="宋体" w:hAnsi="宋体" w:eastAsia="宋体" w:cs="宋体"/>
                <w:sz w:val="21"/>
                <w:szCs w:val="21"/>
              </w:rPr>
            </w:pPr>
          </w:p>
        </w:tc>
        <w:tc>
          <w:tcPr>
            <w:tcW w:w="1614" w:type="dxa"/>
            <w:vAlign w:val="center"/>
          </w:tcPr>
          <w:p w14:paraId="7BDDEE65">
            <w:pPr>
              <w:pStyle w:val="51"/>
              <w:jc w:val="center"/>
              <w:rPr>
                <w:rFonts w:hint="eastAsia" w:ascii="宋体" w:hAnsi="宋体" w:eastAsia="宋体" w:cs="宋体"/>
                <w:sz w:val="21"/>
                <w:szCs w:val="21"/>
              </w:rPr>
            </w:pPr>
          </w:p>
        </w:tc>
        <w:tc>
          <w:tcPr>
            <w:tcW w:w="971" w:type="dxa"/>
            <w:vAlign w:val="center"/>
          </w:tcPr>
          <w:p w14:paraId="1E8F6A81">
            <w:pPr>
              <w:pStyle w:val="51"/>
              <w:jc w:val="center"/>
              <w:rPr>
                <w:rFonts w:hint="eastAsia" w:ascii="宋体" w:hAnsi="宋体" w:eastAsia="宋体" w:cs="宋体"/>
                <w:sz w:val="21"/>
                <w:szCs w:val="21"/>
              </w:rPr>
            </w:pPr>
          </w:p>
        </w:tc>
      </w:tr>
      <w:tr w14:paraId="1351E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05CDB10F">
            <w:pPr>
              <w:pStyle w:val="51"/>
              <w:jc w:val="center"/>
              <w:rPr>
                <w:rFonts w:hint="eastAsia" w:ascii="宋体" w:hAnsi="宋体" w:eastAsia="宋体" w:cs="宋体"/>
                <w:sz w:val="21"/>
                <w:szCs w:val="21"/>
              </w:rPr>
            </w:pPr>
            <w:bookmarkStart w:id="428" w:name="_Toc100090789"/>
            <w:bookmarkStart w:id="429" w:name="_Toc99533297"/>
            <w:r>
              <w:rPr>
                <w:rFonts w:hint="eastAsia" w:ascii="宋体" w:hAnsi="宋体" w:eastAsia="宋体" w:cs="宋体"/>
                <w:sz w:val="21"/>
                <w:szCs w:val="21"/>
              </w:rPr>
              <w:t>6</w:t>
            </w:r>
            <w:bookmarkEnd w:id="428"/>
            <w:bookmarkEnd w:id="429"/>
          </w:p>
        </w:tc>
        <w:tc>
          <w:tcPr>
            <w:tcW w:w="1508" w:type="dxa"/>
            <w:vAlign w:val="center"/>
          </w:tcPr>
          <w:p w14:paraId="4D8034B6">
            <w:pPr>
              <w:pStyle w:val="51"/>
              <w:jc w:val="center"/>
              <w:rPr>
                <w:rFonts w:hint="eastAsia" w:ascii="宋体" w:hAnsi="宋体" w:eastAsia="宋体" w:cs="宋体"/>
                <w:sz w:val="21"/>
                <w:szCs w:val="21"/>
              </w:rPr>
            </w:pPr>
          </w:p>
        </w:tc>
        <w:tc>
          <w:tcPr>
            <w:tcW w:w="1286" w:type="dxa"/>
            <w:tcBorders>
              <w:left w:val="single" w:color="auto" w:sz="4" w:space="0"/>
            </w:tcBorders>
            <w:vAlign w:val="center"/>
          </w:tcPr>
          <w:p w14:paraId="0EA1639E">
            <w:pPr>
              <w:pStyle w:val="51"/>
              <w:jc w:val="center"/>
              <w:rPr>
                <w:rFonts w:hint="eastAsia" w:ascii="宋体" w:hAnsi="宋体" w:eastAsia="宋体" w:cs="宋体"/>
                <w:sz w:val="21"/>
                <w:szCs w:val="21"/>
              </w:rPr>
            </w:pPr>
          </w:p>
        </w:tc>
        <w:tc>
          <w:tcPr>
            <w:tcW w:w="957" w:type="dxa"/>
            <w:tcBorders>
              <w:left w:val="single" w:color="auto" w:sz="4" w:space="0"/>
            </w:tcBorders>
            <w:vAlign w:val="center"/>
          </w:tcPr>
          <w:p w14:paraId="77093DB6">
            <w:pPr>
              <w:pStyle w:val="51"/>
              <w:jc w:val="center"/>
              <w:rPr>
                <w:rFonts w:hint="eastAsia" w:ascii="宋体" w:hAnsi="宋体" w:eastAsia="宋体" w:cs="宋体"/>
                <w:sz w:val="21"/>
                <w:szCs w:val="21"/>
              </w:rPr>
            </w:pPr>
          </w:p>
        </w:tc>
        <w:tc>
          <w:tcPr>
            <w:tcW w:w="2214" w:type="dxa"/>
            <w:vAlign w:val="center"/>
          </w:tcPr>
          <w:p w14:paraId="35B43B9F">
            <w:pPr>
              <w:pStyle w:val="51"/>
              <w:jc w:val="center"/>
              <w:rPr>
                <w:rFonts w:hint="eastAsia" w:ascii="宋体" w:hAnsi="宋体" w:eastAsia="宋体" w:cs="宋体"/>
                <w:sz w:val="21"/>
                <w:szCs w:val="21"/>
              </w:rPr>
            </w:pPr>
          </w:p>
        </w:tc>
        <w:tc>
          <w:tcPr>
            <w:tcW w:w="1614" w:type="dxa"/>
            <w:vAlign w:val="center"/>
          </w:tcPr>
          <w:p w14:paraId="33DFEBED">
            <w:pPr>
              <w:pStyle w:val="51"/>
              <w:jc w:val="center"/>
              <w:rPr>
                <w:rFonts w:hint="eastAsia" w:ascii="宋体" w:hAnsi="宋体" w:eastAsia="宋体" w:cs="宋体"/>
                <w:sz w:val="21"/>
                <w:szCs w:val="21"/>
              </w:rPr>
            </w:pPr>
          </w:p>
        </w:tc>
        <w:tc>
          <w:tcPr>
            <w:tcW w:w="971" w:type="dxa"/>
            <w:vAlign w:val="center"/>
          </w:tcPr>
          <w:p w14:paraId="4E475D4A">
            <w:pPr>
              <w:pStyle w:val="51"/>
              <w:jc w:val="center"/>
              <w:rPr>
                <w:rFonts w:hint="eastAsia" w:ascii="宋体" w:hAnsi="宋体" w:eastAsia="宋体" w:cs="宋体"/>
                <w:sz w:val="21"/>
                <w:szCs w:val="21"/>
              </w:rPr>
            </w:pPr>
          </w:p>
        </w:tc>
      </w:tr>
      <w:tr w14:paraId="37177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13842F04">
            <w:pPr>
              <w:pStyle w:val="51"/>
              <w:jc w:val="center"/>
              <w:rPr>
                <w:rFonts w:hint="eastAsia" w:ascii="宋体" w:hAnsi="宋体" w:eastAsia="宋体" w:cs="宋体"/>
                <w:sz w:val="21"/>
                <w:szCs w:val="21"/>
              </w:rPr>
            </w:pPr>
            <w:bookmarkStart w:id="430" w:name="_Toc100090790"/>
            <w:bookmarkStart w:id="431" w:name="_Toc99533298"/>
            <w:r>
              <w:rPr>
                <w:rFonts w:hint="eastAsia" w:ascii="宋体" w:hAnsi="宋体" w:eastAsia="宋体" w:cs="宋体"/>
                <w:sz w:val="21"/>
                <w:szCs w:val="21"/>
              </w:rPr>
              <w:t>7</w:t>
            </w:r>
            <w:bookmarkEnd w:id="430"/>
            <w:bookmarkEnd w:id="431"/>
          </w:p>
        </w:tc>
        <w:tc>
          <w:tcPr>
            <w:tcW w:w="1508" w:type="dxa"/>
            <w:vAlign w:val="center"/>
          </w:tcPr>
          <w:p w14:paraId="549EADEE">
            <w:pPr>
              <w:pStyle w:val="51"/>
              <w:jc w:val="center"/>
              <w:rPr>
                <w:rFonts w:hint="eastAsia" w:ascii="宋体" w:hAnsi="宋体" w:eastAsia="宋体" w:cs="宋体"/>
                <w:sz w:val="21"/>
                <w:szCs w:val="21"/>
              </w:rPr>
            </w:pPr>
          </w:p>
        </w:tc>
        <w:tc>
          <w:tcPr>
            <w:tcW w:w="1286" w:type="dxa"/>
            <w:tcBorders>
              <w:left w:val="single" w:color="auto" w:sz="4" w:space="0"/>
            </w:tcBorders>
            <w:vAlign w:val="center"/>
          </w:tcPr>
          <w:p w14:paraId="65BBD42E">
            <w:pPr>
              <w:pStyle w:val="51"/>
              <w:jc w:val="center"/>
              <w:rPr>
                <w:rFonts w:hint="eastAsia" w:ascii="宋体" w:hAnsi="宋体" w:eastAsia="宋体" w:cs="宋体"/>
                <w:sz w:val="21"/>
                <w:szCs w:val="21"/>
              </w:rPr>
            </w:pPr>
          </w:p>
        </w:tc>
        <w:tc>
          <w:tcPr>
            <w:tcW w:w="957" w:type="dxa"/>
            <w:tcBorders>
              <w:left w:val="single" w:color="auto" w:sz="4" w:space="0"/>
            </w:tcBorders>
            <w:vAlign w:val="center"/>
          </w:tcPr>
          <w:p w14:paraId="1C12229B">
            <w:pPr>
              <w:pStyle w:val="51"/>
              <w:jc w:val="center"/>
              <w:rPr>
                <w:rFonts w:hint="eastAsia" w:ascii="宋体" w:hAnsi="宋体" w:eastAsia="宋体" w:cs="宋体"/>
                <w:sz w:val="21"/>
                <w:szCs w:val="21"/>
              </w:rPr>
            </w:pPr>
          </w:p>
        </w:tc>
        <w:tc>
          <w:tcPr>
            <w:tcW w:w="2214" w:type="dxa"/>
            <w:vAlign w:val="center"/>
          </w:tcPr>
          <w:p w14:paraId="226932CA">
            <w:pPr>
              <w:pStyle w:val="51"/>
              <w:jc w:val="center"/>
              <w:rPr>
                <w:rFonts w:hint="eastAsia" w:ascii="宋体" w:hAnsi="宋体" w:eastAsia="宋体" w:cs="宋体"/>
                <w:sz w:val="21"/>
                <w:szCs w:val="21"/>
              </w:rPr>
            </w:pPr>
          </w:p>
        </w:tc>
        <w:tc>
          <w:tcPr>
            <w:tcW w:w="1614" w:type="dxa"/>
            <w:vAlign w:val="center"/>
          </w:tcPr>
          <w:p w14:paraId="5A8C5C1C">
            <w:pPr>
              <w:pStyle w:val="51"/>
              <w:jc w:val="center"/>
              <w:rPr>
                <w:rFonts w:hint="eastAsia" w:ascii="宋体" w:hAnsi="宋体" w:eastAsia="宋体" w:cs="宋体"/>
                <w:sz w:val="21"/>
                <w:szCs w:val="21"/>
              </w:rPr>
            </w:pPr>
          </w:p>
        </w:tc>
        <w:tc>
          <w:tcPr>
            <w:tcW w:w="971" w:type="dxa"/>
            <w:vAlign w:val="center"/>
          </w:tcPr>
          <w:p w14:paraId="3C9972E0">
            <w:pPr>
              <w:pStyle w:val="51"/>
              <w:jc w:val="center"/>
              <w:rPr>
                <w:rFonts w:hint="eastAsia" w:ascii="宋体" w:hAnsi="宋体" w:eastAsia="宋体" w:cs="宋体"/>
                <w:sz w:val="21"/>
                <w:szCs w:val="21"/>
              </w:rPr>
            </w:pPr>
          </w:p>
        </w:tc>
      </w:tr>
      <w:tr w14:paraId="42235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49F2F2FE">
            <w:pPr>
              <w:pStyle w:val="51"/>
              <w:jc w:val="center"/>
              <w:rPr>
                <w:rFonts w:hint="eastAsia" w:ascii="宋体" w:hAnsi="宋体" w:eastAsia="宋体" w:cs="宋体"/>
                <w:sz w:val="21"/>
                <w:szCs w:val="21"/>
              </w:rPr>
            </w:pPr>
            <w:bookmarkStart w:id="432" w:name="_Toc99533299"/>
            <w:bookmarkStart w:id="433" w:name="_Toc100090791"/>
            <w:r>
              <w:rPr>
                <w:rFonts w:hint="eastAsia" w:ascii="宋体" w:hAnsi="宋体" w:eastAsia="宋体" w:cs="宋体"/>
                <w:sz w:val="21"/>
                <w:szCs w:val="21"/>
              </w:rPr>
              <w:t>8</w:t>
            </w:r>
            <w:bookmarkEnd w:id="432"/>
            <w:bookmarkEnd w:id="433"/>
          </w:p>
        </w:tc>
        <w:tc>
          <w:tcPr>
            <w:tcW w:w="1508" w:type="dxa"/>
            <w:vAlign w:val="center"/>
          </w:tcPr>
          <w:p w14:paraId="637616ED">
            <w:pPr>
              <w:pStyle w:val="51"/>
              <w:jc w:val="center"/>
              <w:rPr>
                <w:rFonts w:hint="eastAsia" w:ascii="宋体" w:hAnsi="宋体" w:eastAsia="宋体" w:cs="宋体"/>
                <w:sz w:val="21"/>
                <w:szCs w:val="21"/>
              </w:rPr>
            </w:pPr>
          </w:p>
        </w:tc>
        <w:tc>
          <w:tcPr>
            <w:tcW w:w="1286" w:type="dxa"/>
            <w:tcBorders>
              <w:left w:val="single" w:color="auto" w:sz="4" w:space="0"/>
            </w:tcBorders>
            <w:vAlign w:val="center"/>
          </w:tcPr>
          <w:p w14:paraId="55271970">
            <w:pPr>
              <w:pStyle w:val="51"/>
              <w:jc w:val="center"/>
              <w:rPr>
                <w:rFonts w:hint="eastAsia" w:ascii="宋体" w:hAnsi="宋体" w:eastAsia="宋体" w:cs="宋体"/>
                <w:sz w:val="21"/>
                <w:szCs w:val="21"/>
              </w:rPr>
            </w:pPr>
          </w:p>
        </w:tc>
        <w:tc>
          <w:tcPr>
            <w:tcW w:w="957" w:type="dxa"/>
            <w:tcBorders>
              <w:left w:val="single" w:color="auto" w:sz="4" w:space="0"/>
            </w:tcBorders>
            <w:vAlign w:val="center"/>
          </w:tcPr>
          <w:p w14:paraId="754CC5AE">
            <w:pPr>
              <w:pStyle w:val="51"/>
              <w:jc w:val="center"/>
              <w:rPr>
                <w:rFonts w:hint="eastAsia" w:ascii="宋体" w:hAnsi="宋体" w:eastAsia="宋体" w:cs="宋体"/>
                <w:sz w:val="21"/>
                <w:szCs w:val="21"/>
              </w:rPr>
            </w:pPr>
          </w:p>
        </w:tc>
        <w:tc>
          <w:tcPr>
            <w:tcW w:w="2214" w:type="dxa"/>
            <w:vAlign w:val="center"/>
          </w:tcPr>
          <w:p w14:paraId="7F9DB9BA">
            <w:pPr>
              <w:pStyle w:val="51"/>
              <w:jc w:val="center"/>
              <w:rPr>
                <w:rFonts w:hint="eastAsia" w:ascii="宋体" w:hAnsi="宋体" w:eastAsia="宋体" w:cs="宋体"/>
                <w:sz w:val="21"/>
                <w:szCs w:val="21"/>
              </w:rPr>
            </w:pPr>
          </w:p>
        </w:tc>
        <w:tc>
          <w:tcPr>
            <w:tcW w:w="1614" w:type="dxa"/>
            <w:vAlign w:val="center"/>
          </w:tcPr>
          <w:p w14:paraId="4E6DDC49">
            <w:pPr>
              <w:pStyle w:val="51"/>
              <w:jc w:val="center"/>
              <w:rPr>
                <w:rFonts w:hint="eastAsia" w:ascii="宋体" w:hAnsi="宋体" w:eastAsia="宋体" w:cs="宋体"/>
                <w:sz w:val="21"/>
                <w:szCs w:val="21"/>
              </w:rPr>
            </w:pPr>
          </w:p>
        </w:tc>
        <w:tc>
          <w:tcPr>
            <w:tcW w:w="971" w:type="dxa"/>
            <w:vAlign w:val="center"/>
          </w:tcPr>
          <w:p w14:paraId="3F13D6FF">
            <w:pPr>
              <w:pStyle w:val="51"/>
              <w:jc w:val="center"/>
              <w:rPr>
                <w:rFonts w:hint="eastAsia" w:ascii="宋体" w:hAnsi="宋体" w:eastAsia="宋体" w:cs="宋体"/>
                <w:sz w:val="21"/>
                <w:szCs w:val="21"/>
              </w:rPr>
            </w:pPr>
          </w:p>
        </w:tc>
      </w:tr>
      <w:tr w14:paraId="3BEAB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601ACB82">
            <w:pPr>
              <w:pStyle w:val="51"/>
              <w:jc w:val="center"/>
              <w:rPr>
                <w:rFonts w:hint="eastAsia" w:ascii="宋体" w:hAnsi="宋体" w:eastAsia="宋体" w:cs="宋体"/>
                <w:sz w:val="21"/>
                <w:szCs w:val="21"/>
              </w:rPr>
            </w:pPr>
            <w:bookmarkStart w:id="434" w:name="_Toc99533300"/>
            <w:bookmarkStart w:id="435" w:name="_Toc100090792"/>
            <w:r>
              <w:rPr>
                <w:rFonts w:hint="eastAsia" w:ascii="宋体" w:hAnsi="宋体" w:eastAsia="宋体" w:cs="宋体"/>
                <w:sz w:val="21"/>
                <w:szCs w:val="21"/>
              </w:rPr>
              <w:t>9</w:t>
            </w:r>
            <w:bookmarkEnd w:id="434"/>
            <w:bookmarkEnd w:id="435"/>
          </w:p>
        </w:tc>
        <w:tc>
          <w:tcPr>
            <w:tcW w:w="1508" w:type="dxa"/>
            <w:vAlign w:val="center"/>
          </w:tcPr>
          <w:p w14:paraId="25F4191A">
            <w:pPr>
              <w:pStyle w:val="51"/>
              <w:jc w:val="center"/>
              <w:rPr>
                <w:rFonts w:hint="eastAsia" w:ascii="宋体" w:hAnsi="宋体" w:eastAsia="宋体" w:cs="宋体"/>
                <w:sz w:val="21"/>
                <w:szCs w:val="21"/>
              </w:rPr>
            </w:pPr>
          </w:p>
        </w:tc>
        <w:tc>
          <w:tcPr>
            <w:tcW w:w="1286" w:type="dxa"/>
            <w:tcBorders>
              <w:left w:val="single" w:color="auto" w:sz="4" w:space="0"/>
            </w:tcBorders>
            <w:vAlign w:val="center"/>
          </w:tcPr>
          <w:p w14:paraId="79DDA924">
            <w:pPr>
              <w:pStyle w:val="51"/>
              <w:jc w:val="center"/>
              <w:rPr>
                <w:rFonts w:hint="eastAsia" w:ascii="宋体" w:hAnsi="宋体" w:eastAsia="宋体" w:cs="宋体"/>
                <w:sz w:val="21"/>
                <w:szCs w:val="21"/>
              </w:rPr>
            </w:pPr>
          </w:p>
        </w:tc>
        <w:tc>
          <w:tcPr>
            <w:tcW w:w="957" w:type="dxa"/>
            <w:tcBorders>
              <w:left w:val="single" w:color="auto" w:sz="4" w:space="0"/>
            </w:tcBorders>
            <w:vAlign w:val="center"/>
          </w:tcPr>
          <w:p w14:paraId="46BE1289">
            <w:pPr>
              <w:pStyle w:val="51"/>
              <w:jc w:val="center"/>
              <w:rPr>
                <w:rFonts w:hint="eastAsia" w:ascii="宋体" w:hAnsi="宋体" w:eastAsia="宋体" w:cs="宋体"/>
                <w:sz w:val="21"/>
                <w:szCs w:val="21"/>
              </w:rPr>
            </w:pPr>
          </w:p>
        </w:tc>
        <w:tc>
          <w:tcPr>
            <w:tcW w:w="2214" w:type="dxa"/>
            <w:vAlign w:val="center"/>
          </w:tcPr>
          <w:p w14:paraId="0E2AEF0E">
            <w:pPr>
              <w:pStyle w:val="51"/>
              <w:jc w:val="center"/>
              <w:rPr>
                <w:rFonts w:hint="eastAsia" w:ascii="宋体" w:hAnsi="宋体" w:eastAsia="宋体" w:cs="宋体"/>
                <w:sz w:val="21"/>
                <w:szCs w:val="21"/>
              </w:rPr>
            </w:pPr>
          </w:p>
        </w:tc>
        <w:tc>
          <w:tcPr>
            <w:tcW w:w="1614" w:type="dxa"/>
            <w:vAlign w:val="center"/>
          </w:tcPr>
          <w:p w14:paraId="0372DD9E">
            <w:pPr>
              <w:pStyle w:val="51"/>
              <w:jc w:val="center"/>
              <w:rPr>
                <w:rFonts w:hint="eastAsia" w:ascii="宋体" w:hAnsi="宋体" w:eastAsia="宋体" w:cs="宋体"/>
                <w:sz w:val="21"/>
                <w:szCs w:val="21"/>
              </w:rPr>
            </w:pPr>
          </w:p>
        </w:tc>
        <w:tc>
          <w:tcPr>
            <w:tcW w:w="971" w:type="dxa"/>
            <w:vAlign w:val="center"/>
          </w:tcPr>
          <w:p w14:paraId="63D9C952">
            <w:pPr>
              <w:pStyle w:val="51"/>
              <w:jc w:val="center"/>
              <w:rPr>
                <w:rFonts w:hint="eastAsia" w:ascii="宋体" w:hAnsi="宋体" w:eastAsia="宋体" w:cs="宋体"/>
                <w:sz w:val="21"/>
                <w:szCs w:val="21"/>
              </w:rPr>
            </w:pPr>
          </w:p>
        </w:tc>
      </w:tr>
      <w:tr w14:paraId="0AAB1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920" w:type="dxa"/>
            <w:vAlign w:val="center"/>
          </w:tcPr>
          <w:p w14:paraId="7C01176C">
            <w:pPr>
              <w:pStyle w:val="51"/>
              <w:jc w:val="center"/>
              <w:rPr>
                <w:rFonts w:hint="eastAsia" w:ascii="宋体" w:hAnsi="宋体" w:eastAsia="宋体" w:cs="宋体"/>
                <w:sz w:val="21"/>
                <w:szCs w:val="21"/>
              </w:rPr>
            </w:pPr>
            <w:bookmarkStart w:id="436" w:name="_Toc100090793"/>
            <w:bookmarkStart w:id="437" w:name="_Toc99533301"/>
            <w:r>
              <w:rPr>
                <w:rFonts w:hint="eastAsia" w:ascii="宋体" w:hAnsi="宋体" w:eastAsia="宋体" w:cs="宋体"/>
                <w:sz w:val="21"/>
                <w:szCs w:val="21"/>
              </w:rPr>
              <w:t>10</w:t>
            </w:r>
            <w:bookmarkEnd w:id="436"/>
            <w:bookmarkEnd w:id="437"/>
          </w:p>
        </w:tc>
        <w:tc>
          <w:tcPr>
            <w:tcW w:w="1508" w:type="dxa"/>
            <w:vAlign w:val="center"/>
          </w:tcPr>
          <w:p w14:paraId="18DCB62B">
            <w:pPr>
              <w:pStyle w:val="51"/>
              <w:jc w:val="center"/>
              <w:rPr>
                <w:rFonts w:hint="eastAsia" w:ascii="宋体" w:hAnsi="宋体" w:eastAsia="宋体" w:cs="宋体"/>
                <w:sz w:val="21"/>
                <w:szCs w:val="21"/>
              </w:rPr>
            </w:pPr>
          </w:p>
        </w:tc>
        <w:tc>
          <w:tcPr>
            <w:tcW w:w="1286" w:type="dxa"/>
            <w:tcBorders>
              <w:left w:val="single" w:color="auto" w:sz="4" w:space="0"/>
            </w:tcBorders>
            <w:vAlign w:val="center"/>
          </w:tcPr>
          <w:p w14:paraId="108D7BDA">
            <w:pPr>
              <w:pStyle w:val="51"/>
              <w:jc w:val="center"/>
              <w:rPr>
                <w:rFonts w:hint="eastAsia" w:ascii="宋体" w:hAnsi="宋体" w:eastAsia="宋体" w:cs="宋体"/>
                <w:sz w:val="21"/>
                <w:szCs w:val="21"/>
              </w:rPr>
            </w:pPr>
          </w:p>
        </w:tc>
        <w:tc>
          <w:tcPr>
            <w:tcW w:w="957" w:type="dxa"/>
            <w:tcBorders>
              <w:left w:val="single" w:color="auto" w:sz="4" w:space="0"/>
            </w:tcBorders>
            <w:vAlign w:val="center"/>
          </w:tcPr>
          <w:p w14:paraId="0527522B">
            <w:pPr>
              <w:pStyle w:val="51"/>
              <w:jc w:val="center"/>
              <w:rPr>
                <w:rFonts w:hint="eastAsia" w:ascii="宋体" w:hAnsi="宋体" w:eastAsia="宋体" w:cs="宋体"/>
                <w:sz w:val="21"/>
                <w:szCs w:val="21"/>
              </w:rPr>
            </w:pPr>
          </w:p>
        </w:tc>
        <w:tc>
          <w:tcPr>
            <w:tcW w:w="2214" w:type="dxa"/>
            <w:vAlign w:val="center"/>
          </w:tcPr>
          <w:p w14:paraId="3C19A8B8">
            <w:pPr>
              <w:pStyle w:val="51"/>
              <w:jc w:val="center"/>
              <w:rPr>
                <w:rFonts w:hint="eastAsia" w:ascii="宋体" w:hAnsi="宋体" w:eastAsia="宋体" w:cs="宋体"/>
                <w:sz w:val="21"/>
                <w:szCs w:val="21"/>
              </w:rPr>
            </w:pPr>
          </w:p>
        </w:tc>
        <w:tc>
          <w:tcPr>
            <w:tcW w:w="1614" w:type="dxa"/>
            <w:vAlign w:val="center"/>
          </w:tcPr>
          <w:p w14:paraId="5D49D6B0">
            <w:pPr>
              <w:pStyle w:val="51"/>
              <w:jc w:val="center"/>
              <w:rPr>
                <w:rFonts w:hint="eastAsia" w:ascii="宋体" w:hAnsi="宋体" w:eastAsia="宋体" w:cs="宋体"/>
                <w:sz w:val="21"/>
                <w:szCs w:val="21"/>
              </w:rPr>
            </w:pPr>
          </w:p>
        </w:tc>
        <w:tc>
          <w:tcPr>
            <w:tcW w:w="971" w:type="dxa"/>
            <w:vAlign w:val="center"/>
          </w:tcPr>
          <w:p w14:paraId="27A1426F">
            <w:pPr>
              <w:pStyle w:val="51"/>
              <w:jc w:val="center"/>
              <w:rPr>
                <w:rFonts w:hint="eastAsia" w:ascii="宋体" w:hAnsi="宋体" w:eastAsia="宋体" w:cs="宋体"/>
                <w:sz w:val="21"/>
                <w:szCs w:val="21"/>
              </w:rPr>
            </w:pPr>
          </w:p>
        </w:tc>
      </w:tr>
    </w:tbl>
    <w:p w14:paraId="552C36DC">
      <w:pPr>
        <w:rPr>
          <w:rFonts w:hint="eastAsia" w:ascii="宋体" w:hAnsi="宋体" w:eastAsia="宋体" w:cs="宋体"/>
        </w:rPr>
      </w:pPr>
    </w:p>
    <w:p w14:paraId="156F84D7">
      <w:pPr>
        <w:rPr>
          <w:rFonts w:hint="eastAsia" w:ascii="宋体" w:hAnsi="宋体" w:eastAsia="宋体" w:cs="宋体"/>
        </w:rPr>
      </w:pPr>
      <w:r>
        <w:rPr>
          <w:rFonts w:hint="eastAsia" w:ascii="宋体" w:hAnsi="宋体" w:eastAsia="宋体" w:cs="宋体"/>
        </w:rPr>
        <w:t>注：按招标文件要求在本表后附相关人员证书。</w:t>
      </w:r>
    </w:p>
    <w:p w14:paraId="22BAD2DC">
      <w:pPr>
        <w:rPr>
          <w:rFonts w:hint="eastAsia" w:ascii="宋体" w:hAnsi="宋体" w:eastAsia="宋体" w:cs="宋体"/>
        </w:rPr>
      </w:pPr>
    </w:p>
    <w:p w14:paraId="228F8D84">
      <w:pPr>
        <w:rPr>
          <w:rFonts w:hint="eastAsia" w:ascii="宋体" w:hAnsi="宋体" w:eastAsia="宋体" w:cs="宋体"/>
        </w:rPr>
      </w:pPr>
      <w:r>
        <w:rPr>
          <w:rFonts w:hint="eastAsia" w:ascii="宋体" w:hAnsi="宋体" w:eastAsia="宋体" w:cs="宋体"/>
        </w:rPr>
        <w:t xml:space="preserve">说明： </w:t>
      </w:r>
    </w:p>
    <w:p w14:paraId="197B275C">
      <w:pPr>
        <w:rPr>
          <w:rFonts w:hint="eastAsia" w:ascii="宋体" w:hAnsi="宋体" w:eastAsia="宋体" w:cs="宋体"/>
        </w:rPr>
      </w:pPr>
      <w:r>
        <w:rPr>
          <w:rFonts w:hint="eastAsia" w:ascii="宋体" w:hAnsi="宋体" w:eastAsia="宋体" w:cs="宋体"/>
        </w:rPr>
        <w:t xml:space="preserve">1.“在团队中职务（岗位）”栏应包括但不限于：项目负责人、项目联系人、项目服务人员或技术人员或售后服务人员等。 </w:t>
      </w:r>
    </w:p>
    <w:p w14:paraId="6BDCD603">
      <w:pPr>
        <w:rPr>
          <w:rFonts w:hint="eastAsia" w:ascii="宋体" w:hAnsi="宋体" w:eastAsia="宋体" w:cs="宋体"/>
        </w:rPr>
      </w:pPr>
      <w:r>
        <w:rPr>
          <w:rFonts w:hint="eastAsia" w:ascii="宋体" w:hAnsi="宋体" w:eastAsia="宋体" w:cs="宋体"/>
        </w:rPr>
        <w:t>2.如投标人中标，须按本表项目组成人员操作，不得随意更换。</w:t>
      </w:r>
    </w:p>
    <w:p w14:paraId="4F68C314">
      <w:pPr>
        <w:rPr>
          <w:rFonts w:hint="eastAsia" w:ascii="宋体" w:hAnsi="宋体" w:eastAsia="宋体" w:cs="宋体"/>
        </w:rPr>
      </w:pPr>
    </w:p>
    <w:p w14:paraId="041DC683">
      <w:pPr>
        <w:rPr>
          <w:rFonts w:hint="eastAsia" w:ascii="宋体" w:hAnsi="宋体" w:eastAsia="宋体" w:cs="宋体"/>
        </w:rPr>
      </w:pPr>
      <w:r>
        <w:rPr>
          <w:rFonts w:hint="eastAsia" w:ascii="宋体" w:hAnsi="宋体" w:eastAsia="宋体" w:cs="宋体"/>
        </w:rPr>
        <w:br w:type="page"/>
      </w:r>
    </w:p>
    <w:p w14:paraId="5E794C87">
      <w:pPr>
        <w:pStyle w:val="3"/>
        <w:rPr>
          <w:rFonts w:hint="eastAsia" w:ascii="宋体" w:hAnsi="宋体" w:eastAsia="宋体" w:cs="宋体"/>
        </w:rPr>
      </w:pPr>
      <w:bookmarkStart w:id="438" w:name="_Toc163492934"/>
      <w:bookmarkStart w:id="439" w:name="_Toc226739073"/>
      <w:r>
        <w:rPr>
          <w:rFonts w:hint="eastAsia" w:ascii="宋体" w:hAnsi="宋体" w:eastAsia="宋体" w:cs="宋体"/>
        </w:rPr>
        <w:t>九、技术响应偏离表</w:t>
      </w:r>
      <w:bookmarkEnd w:id="438"/>
      <w:bookmarkEnd w:id="439"/>
    </w:p>
    <w:p w14:paraId="219622E8">
      <w:pPr>
        <w:rPr>
          <w:rFonts w:hint="eastAsia" w:ascii="宋体" w:hAnsi="宋体" w:eastAsia="宋体" w:cs="宋体"/>
        </w:rPr>
      </w:pPr>
      <w:r>
        <w:rPr>
          <w:rFonts w:hint="eastAsia" w:ascii="宋体" w:hAnsi="宋体" w:eastAsia="宋体" w:cs="宋体"/>
        </w:rPr>
        <w:t xml:space="preserve">项目名称：                                         </w:t>
      </w:r>
    </w:p>
    <w:p w14:paraId="3C8EA838">
      <w:pPr>
        <w:rPr>
          <w:rFonts w:hint="eastAsia" w:ascii="宋体" w:hAnsi="宋体" w:eastAsia="宋体" w:cs="宋体"/>
        </w:rPr>
      </w:pPr>
      <w:r>
        <w:rPr>
          <w:rFonts w:hint="eastAsia" w:ascii="宋体" w:hAnsi="宋体" w:eastAsia="宋体" w:cs="宋体"/>
        </w:rPr>
        <w:t>项目编号</w:t>
      </w:r>
      <w:r>
        <w:rPr>
          <w:rFonts w:hint="eastAsia" w:ascii="宋体" w:hAnsi="宋体" w:eastAsia="宋体" w:cs="宋体"/>
          <w:bCs/>
          <w:szCs w:val="21"/>
        </w:rPr>
        <w:t>/</w:t>
      </w:r>
      <w:r>
        <w:rPr>
          <w:rFonts w:hint="eastAsia" w:ascii="宋体" w:hAnsi="宋体" w:eastAsia="宋体" w:cs="宋体"/>
          <w:bCs/>
          <w:szCs w:val="21"/>
          <w:lang w:val="zh-CN"/>
        </w:rPr>
        <w:t>包号</w:t>
      </w:r>
      <w:r>
        <w:rPr>
          <w:rFonts w:hint="eastAsia" w:ascii="宋体" w:hAnsi="宋体" w:eastAsia="宋体" w:cs="宋体"/>
        </w:rPr>
        <w:t xml:space="preserve">：         </w:t>
      </w: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113C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701F2B7D">
            <w:pPr>
              <w:pStyle w:val="51"/>
              <w:jc w:val="center"/>
              <w:rPr>
                <w:rFonts w:hint="eastAsia" w:ascii="宋体" w:hAnsi="宋体" w:eastAsia="宋体" w:cs="宋体"/>
                <w:sz w:val="21"/>
                <w:szCs w:val="21"/>
              </w:rPr>
            </w:pPr>
            <w:r>
              <w:rPr>
                <w:rFonts w:hint="eastAsia" w:ascii="宋体" w:hAnsi="宋体" w:eastAsia="宋体" w:cs="宋体"/>
                <w:sz w:val="21"/>
                <w:szCs w:val="21"/>
              </w:rPr>
              <w:t>序号</w:t>
            </w:r>
          </w:p>
        </w:tc>
        <w:tc>
          <w:tcPr>
            <w:tcW w:w="1159" w:type="pct"/>
            <w:vAlign w:val="center"/>
          </w:tcPr>
          <w:p w14:paraId="7394ED59">
            <w:pPr>
              <w:pStyle w:val="51"/>
              <w:jc w:val="center"/>
              <w:rPr>
                <w:rFonts w:hint="eastAsia" w:ascii="宋体" w:hAnsi="宋体" w:eastAsia="宋体" w:cs="宋体"/>
                <w:sz w:val="21"/>
                <w:szCs w:val="21"/>
              </w:rPr>
            </w:pPr>
            <w:r>
              <w:rPr>
                <w:rFonts w:hint="eastAsia" w:ascii="宋体" w:hAnsi="宋体" w:eastAsia="宋体" w:cs="宋体"/>
                <w:sz w:val="21"/>
                <w:szCs w:val="21"/>
              </w:rPr>
              <w:t>招标文件技术</w:t>
            </w:r>
          </w:p>
          <w:p w14:paraId="5EC678AE">
            <w:pPr>
              <w:pStyle w:val="51"/>
              <w:jc w:val="center"/>
              <w:rPr>
                <w:rFonts w:hint="eastAsia" w:ascii="宋体" w:hAnsi="宋体" w:eastAsia="宋体" w:cs="宋体"/>
                <w:sz w:val="21"/>
                <w:szCs w:val="21"/>
              </w:rPr>
            </w:pPr>
            <w:r>
              <w:rPr>
                <w:rFonts w:hint="eastAsia" w:ascii="宋体" w:hAnsi="宋体" w:eastAsia="宋体" w:cs="宋体"/>
                <w:sz w:val="21"/>
                <w:szCs w:val="21"/>
              </w:rPr>
              <w:t>要求条款</w:t>
            </w:r>
          </w:p>
        </w:tc>
        <w:tc>
          <w:tcPr>
            <w:tcW w:w="1031" w:type="pct"/>
            <w:vAlign w:val="center"/>
          </w:tcPr>
          <w:p w14:paraId="353ED6C1">
            <w:pPr>
              <w:pStyle w:val="51"/>
              <w:jc w:val="center"/>
              <w:rPr>
                <w:rFonts w:hint="eastAsia" w:ascii="宋体" w:hAnsi="宋体" w:eastAsia="宋体" w:cs="宋体"/>
                <w:sz w:val="21"/>
                <w:szCs w:val="21"/>
              </w:rPr>
            </w:pPr>
            <w:r>
              <w:rPr>
                <w:rFonts w:hint="eastAsia" w:ascii="宋体" w:hAnsi="宋体" w:eastAsia="宋体" w:cs="宋体"/>
                <w:sz w:val="21"/>
                <w:szCs w:val="21"/>
              </w:rPr>
              <w:t>投标文件内容</w:t>
            </w:r>
          </w:p>
          <w:p w14:paraId="4506CE66">
            <w:pPr>
              <w:pStyle w:val="51"/>
              <w:jc w:val="center"/>
              <w:rPr>
                <w:rFonts w:hint="eastAsia" w:ascii="宋体" w:hAnsi="宋体" w:eastAsia="宋体" w:cs="宋体"/>
                <w:sz w:val="21"/>
                <w:szCs w:val="21"/>
              </w:rPr>
            </w:pPr>
            <w:r>
              <w:rPr>
                <w:rFonts w:hint="eastAsia" w:ascii="宋体" w:hAnsi="宋体" w:eastAsia="宋体" w:cs="宋体"/>
                <w:sz w:val="21"/>
                <w:szCs w:val="21"/>
              </w:rPr>
              <w:t>对应简述</w:t>
            </w:r>
          </w:p>
        </w:tc>
        <w:tc>
          <w:tcPr>
            <w:tcW w:w="1265" w:type="pct"/>
            <w:vAlign w:val="center"/>
          </w:tcPr>
          <w:p w14:paraId="7DDF7C12">
            <w:pPr>
              <w:pStyle w:val="51"/>
              <w:jc w:val="center"/>
              <w:rPr>
                <w:rFonts w:hint="eastAsia" w:ascii="宋体" w:hAnsi="宋体" w:eastAsia="宋体" w:cs="宋体"/>
                <w:sz w:val="21"/>
                <w:szCs w:val="21"/>
              </w:rPr>
            </w:pPr>
            <w:r>
              <w:rPr>
                <w:rFonts w:hint="eastAsia" w:ascii="宋体" w:hAnsi="宋体" w:eastAsia="宋体" w:cs="宋体"/>
                <w:sz w:val="21"/>
                <w:szCs w:val="21"/>
              </w:rPr>
              <w:t>响应情况</w:t>
            </w:r>
          </w:p>
        </w:tc>
        <w:tc>
          <w:tcPr>
            <w:tcW w:w="1136" w:type="pct"/>
            <w:vAlign w:val="center"/>
          </w:tcPr>
          <w:p w14:paraId="3DA35156">
            <w:pPr>
              <w:pStyle w:val="51"/>
              <w:jc w:val="center"/>
              <w:rPr>
                <w:rFonts w:hint="eastAsia" w:ascii="宋体" w:hAnsi="宋体" w:eastAsia="宋体" w:cs="宋体"/>
                <w:sz w:val="21"/>
                <w:szCs w:val="21"/>
              </w:rPr>
            </w:pPr>
            <w:r>
              <w:rPr>
                <w:rFonts w:hint="eastAsia" w:ascii="宋体" w:hAnsi="宋体" w:eastAsia="宋体" w:cs="宋体"/>
                <w:sz w:val="21"/>
                <w:szCs w:val="21"/>
              </w:rPr>
              <w:t>证明资料及索引</w:t>
            </w:r>
          </w:p>
        </w:tc>
      </w:tr>
      <w:tr w14:paraId="7303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55CDA9AE">
            <w:pPr>
              <w:pStyle w:val="51"/>
              <w:jc w:val="center"/>
              <w:rPr>
                <w:rFonts w:hint="eastAsia" w:ascii="宋体" w:hAnsi="宋体" w:eastAsia="宋体" w:cs="宋体"/>
                <w:sz w:val="21"/>
                <w:szCs w:val="21"/>
              </w:rPr>
            </w:pPr>
            <w:r>
              <w:rPr>
                <w:rFonts w:hint="eastAsia" w:ascii="宋体" w:hAnsi="宋体" w:eastAsia="宋体" w:cs="宋体"/>
                <w:sz w:val="21"/>
                <w:szCs w:val="21"/>
              </w:rPr>
              <w:t>1</w:t>
            </w:r>
          </w:p>
        </w:tc>
        <w:tc>
          <w:tcPr>
            <w:tcW w:w="1159" w:type="pct"/>
            <w:vAlign w:val="center"/>
          </w:tcPr>
          <w:p w14:paraId="3ABE1A35">
            <w:pPr>
              <w:pStyle w:val="51"/>
              <w:jc w:val="center"/>
              <w:rPr>
                <w:rFonts w:hint="eastAsia" w:ascii="宋体" w:hAnsi="宋体" w:eastAsia="宋体" w:cs="宋体"/>
                <w:sz w:val="21"/>
                <w:szCs w:val="21"/>
              </w:rPr>
            </w:pPr>
            <w:r>
              <w:rPr>
                <w:rFonts w:hint="eastAsia" w:ascii="宋体" w:hAnsi="宋体" w:eastAsia="宋体" w:cs="宋体"/>
                <w:sz w:val="21"/>
                <w:szCs w:val="21"/>
              </w:rPr>
              <w:t>********</w:t>
            </w:r>
          </w:p>
        </w:tc>
        <w:tc>
          <w:tcPr>
            <w:tcW w:w="1031" w:type="pct"/>
            <w:vAlign w:val="center"/>
          </w:tcPr>
          <w:p w14:paraId="494F5C1C">
            <w:pPr>
              <w:pStyle w:val="51"/>
              <w:jc w:val="center"/>
              <w:rPr>
                <w:rFonts w:hint="eastAsia" w:ascii="宋体" w:hAnsi="宋体" w:eastAsia="宋体" w:cs="宋体"/>
                <w:sz w:val="21"/>
                <w:szCs w:val="21"/>
              </w:rPr>
            </w:pPr>
            <w:r>
              <w:rPr>
                <w:rFonts w:hint="eastAsia" w:ascii="宋体" w:hAnsi="宋体" w:eastAsia="宋体" w:cs="宋体"/>
                <w:sz w:val="21"/>
                <w:szCs w:val="21"/>
              </w:rPr>
              <w:t>******</w:t>
            </w:r>
          </w:p>
        </w:tc>
        <w:tc>
          <w:tcPr>
            <w:tcW w:w="1265" w:type="pct"/>
            <w:vAlign w:val="center"/>
          </w:tcPr>
          <w:p w14:paraId="2F8B0C08">
            <w:pPr>
              <w:pStyle w:val="51"/>
              <w:jc w:val="center"/>
              <w:rPr>
                <w:rFonts w:hint="eastAsia" w:ascii="宋体" w:hAnsi="宋体" w:eastAsia="宋体" w:cs="宋体"/>
                <w:sz w:val="21"/>
                <w:szCs w:val="21"/>
              </w:rPr>
            </w:pPr>
            <w:r>
              <w:rPr>
                <w:rFonts w:hint="eastAsia" w:ascii="宋体" w:hAnsi="宋体" w:eastAsia="宋体" w:cs="宋体"/>
                <w:sz w:val="21"/>
                <w:szCs w:val="21"/>
              </w:rPr>
              <w:t>响应/正偏离/负偏离</w:t>
            </w:r>
          </w:p>
        </w:tc>
        <w:tc>
          <w:tcPr>
            <w:tcW w:w="1136" w:type="pct"/>
            <w:vAlign w:val="center"/>
          </w:tcPr>
          <w:p w14:paraId="2620EC34">
            <w:pPr>
              <w:pStyle w:val="51"/>
              <w:jc w:val="center"/>
              <w:rPr>
                <w:rFonts w:hint="eastAsia" w:ascii="宋体" w:hAnsi="宋体" w:eastAsia="宋体" w:cs="宋体"/>
                <w:sz w:val="21"/>
                <w:szCs w:val="21"/>
              </w:rPr>
            </w:pPr>
          </w:p>
        </w:tc>
      </w:tr>
      <w:tr w14:paraId="5B5F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26AADDB8">
            <w:pPr>
              <w:pStyle w:val="51"/>
              <w:jc w:val="center"/>
              <w:rPr>
                <w:rFonts w:hint="eastAsia" w:ascii="宋体" w:hAnsi="宋体" w:eastAsia="宋体" w:cs="宋体"/>
                <w:sz w:val="21"/>
                <w:szCs w:val="21"/>
              </w:rPr>
            </w:pPr>
            <w:r>
              <w:rPr>
                <w:rFonts w:hint="eastAsia" w:ascii="宋体" w:hAnsi="宋体" w:eastAsia="宋体" w:cs="宋体"/>
                <w:sz w:val="21"/>
                <w:szCs w:val="21"/>
              </w:rPr>
              <w:t>2</w:t>
            </w:r>
          </w:p>
        </w:tc>
        <w:tc>
          <w:tcPr>
            <w:tcW w:w="1159" w:type="pct"/>
            <w:vAlign w:val="center"/>
          </w:tcPr>
          <w:p w14:paraId="3B0F6BA6">
            <w:pPr>
              <w:pStyle w:val="51"/>
              <w:jc w:val="center"/>
              <w:rPr>
                <w:rFonts w:hint="eastAsia" w:ascii="宋体" w:hAnsi="宋体" w:eastAsia="宋体" w:cs="宋体"/>
                <w:sz w:val="21"/>
                <w:szCs w:val="21"/>
              </w:rPr>
            </w:pPr>
            <w:r>
              <w:rPr>
                <w:rFonts w:hint="eastAsia" w:ascii="宋体" w:hAnsi="宋体" w:eastAsia="宋体" w:cs="宋体"/>
                <w:sz w:val="21"/>
                <w:szCs w:val="21"/>
              </w:rPr>
              <w:t>********</w:t>
            </w:r>
          </w:p>
        </w:tc>
        <w:tc>
          <w:tcPr>
            <w:tcW w:w="1031" w:type="pct"/>
            <w:vAlign w:val="center"/>
          </w:tcPr>
          <w:p w14:paraId="2AD93311">
            <w:pPr>
              <w:pStyle w:val="51"/>
              <w:jc w:val="center"/>
              <w:rPr>
                <w:rFonts w:hint="eastAsia" w:ascii="宋体" w:hAnsi="宋体" w:eastAsia="宋体" w:cs="宋体"/>
                <w:sz w:val="21"/>
                <w:szCs w:val="21"/>
              </w:rPr>
            </w:pPr>
            <w:r>
              <w:rPr>
                <w:rFonts w:hint="eastAsia" w:ascii="宋体" w:hAnsi="宋体" w:eastAsia="宋体" w:cs="宋体"/>
                <w:sz w:val="21"/>
                <w:szCs w:val="21"/>
              </w:rPr>
              <w:t>******</w:t>
            </w:r>
          </w:p>
        </w:tc>
        <w:tc>
          <w:tcPr>
            <w:tcW w:w="1265" w:type="pct"/>
            <w:vAlign w:val="center"/>
          </w:tcPr>
          <w:p w14:paraId="25C70F3C">
            <w:pPr>
              <w:pStyle w:val="51"/>
              <w:jc w:val="center"/>
              <w:rPr>
                <w:rFonts w:hint="eastAsia" w:ascii="宋体" w:hAnsi="宋体" w:eastAsia="宋体" w:cs="宋体"/>
                <w:sz w:val="21"/>
                <w:szCs w:val="21"/>
              </w:rPr>
            </w:pPr>
            <w:r>
              <w:rPr>
                <w:rFonts w:hint="eastAsia" w:ascii="宋体" w:hAnsi="宋体" w:eastAsia="宋体" w:cs="宋体"/>
                <w:sz w:val="21"/>
                <w:szCs w:val="21"/>
              </w:rPr>
              <w:t>响应/正偏离/负偏离</w:t>
            </w:r>
          </w:p>
        </w:tc>
        <w:tc>
          <w:tcPr>
            <w:tcW w:w="1136" w:type="pct"/>
            <w:vAlign w:val="center"/>
          </w:tcPr>
          <w:p w14:paraId="0F6F0C4D">
            <w:pPr>
              <w:pStyle w:val="51"/>
              <w:jc w:val="center"/>
              <w:rPr>
                <w:rFonts w:hint="eastAsia" w:ascii="宋体" w:hAnsi="宋体" w:eastAsia="宋体" w:cs="宋体"/>
                <w:sz w:val="21"/>
                <w:szCs w:val="21"/>
              </w:rPr>
            </w:pPr>
          </w:p>
        </w:tc>
      </w:tr>
      <w:tr w14:paraId="6D89F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shd w:val="clear" w:color="auto" w:fill="auto"/>
            <w:vAlign w:val="center"/>
          </w:tcPr>
          <w:p w14:paraId="7C89799A">
            <w:pPr>
              <w:pStyle w:val="51"/>
              <w:jc w:val="center"/>
              <w:rPr>
                <w:rFonts w:hint="eastAsia" w:ascii="宋体" w:hAnsi="宋体" w:eastAsia="宋体" w:cs="宋体"/>
                <w:sz w:val="21"/>
                <w:szCs w:val="21"/>
              </w:rPr>
            </w:pPr>
            <w:r>
              <w:rPr>
                <w:rFonts w:hint="eastAsia" w:ascii="宋体" w:hAnsi="宋体" w:eastAsia="宋体" w:cs="宋体"/>
                <w:sz w:val="21"/>
                <w:szCs w:val="21"/>
              </w:rPr>
              <w:t>3</w:t>
            </w:r>
          </w:p>
        </w:tc>
        <w:tc>
          <w:tcPr>
            <w:tcW w:w="1159" w:type="pct"/>
            <w:shd w:val="clear" w:color="auto" w:fill="auto"/>
            <w:vAlign w:val="center"/>
          </w:tcPr>
          <w:p w14:paraId="6EAD8F92">
            <w:pPr>
              <w:pStyle w:val="51"/>
              <w:jc w:val="center"/>
              <w:rPr>
                <w:rFonts w:hint="eastAsia" w:ascii="宋体" w:hAnsi="宋体" w:eastAsia="宋体" w:cs="宋体"/>
                <w:sz w:val="21"/>
                <w:szCs w:val="21"/>
              </w:rPr>
            </w:pPr>
            <w:r>
              <w:rPr>
                <w:rFonts w:hint="eastAsia" w:ascii="宋体" w:hAnsi="宋体" w:eastAsia="宋体" w:cs="宋体"/>
                <w:sz w:val="21"/>
                <w:szCs w:val="21"/>
              </w:rPr>
              <w:t>********</w:t>
            </w:r>
          </w:p>
        </w:tc>
        <w:tc>
          <w:tcPr>
            <w:tcW w:w="1031" w:type="pct"/>
            <w:shd w:val="clear" w:color="auto" w:fill="auto"/>
            <w:vAlign w:val="center"/>
          </w:tcPr>
          <w:p w14:paraId="0D63996E">
            <w:pPr>
              <w:pStyle w:val="51"/>
              <w:jc w:val="center"/>
              <w:rPr>
                <w:rFonts w:hint="eastAsia" w:ascii="宋体" w:hAnsi="宋体" w:eastAsia="宋体" w:cs="宋体"/>
                <w:sz w:val="21"/>
                <w:szCs w:val="21"/>
              </w:rPr>
            </w:pPr>
            <w:r>
              <w:rPr>
                <w:rFonts w:hint="eastAsia" w:ascii="宋体" w:hAnsi="宋体" w:eastAsia="宋体" w:cs="宋体"/>
                <w:sz w:val="21"/>
                <w:szCs w:val="21"/>
              </w:rPr>
              <w:t>******</w:t>
            </w:r>
          </w:p>
        </w:tc>
        <w:tc>
          <w:tcPr>
            <w:tcW w:w="1265" w:type="pct"/>
            <w:shd w:val="clear" w:color="auto" w:fill="auto"/>
            <w:vAlign w:val="center"/>
          </w:tcPr>
          <w:p w14:paraId="64C2B1DD">
            <w:pPr>
              <w:pStyle w:val="51"/>
              <w:jc w:val="center"/>
              <w:rPr>
                <w:rFonts w:hint="eastAsia" w:ascii="宋体" w:hAnsi="宋体" w:eastAsia="宋体" w:cs="宋体"/>
                <w:sz w:val="21"/>
                <w:szCs w:val="21"/>
              </w:rPr>
            </w:pPr>
            <w:r>
              <w:rPr>
                <w:rFonts w:hint="eastAsia" w:ascii="宋体" w:hAnsi="宋体" w:eastAsia="宋体" w:cs="宋体"/>
                <w:sz w:val="21"/>
                <w:szCs w:val="21"/>
              </w:rPr>
              <w:t>响应/正偏离/负偏离</w:t>
            </w:r>
          </w:p>
        </w:tc>
        <w:tc>
          <w:tcPr>
            <w:tcW w:w="1136" w:type="pct"/>
            <w:vAlign w:val="center"/>
          </w:tcPr>
          <w:p w14:paraId="68F7B2D7">
            <w:pPr>
              <w:pStyle w:val="51"/>
              <w:jc w:val="center"/>
              <w:rPr>
                <w:rFonts w:hint="eastAsia" w:ascii="宋体" w:hAnsi="宋体" w:eastAsia="宋体" w:cs="宋体"/>
                <w:sz w:val="21"/>
                <w:szCs w:val="21"/>
              </w:rPr>
            </w:pPr>
          </w:p>
        </w:tc>
      </w:tr>
      <w:tr w14:paraId="70D5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6D3305B8">
            <w:pPr>
              <w:pStyle w:val="51"/>
              <w:jc w:val="center"/>
              <w:rPr>
                <w:rFonts w:hint="eastAsia" w:ascii="宋体" w:hAnsi="宋体" w:eastAsia="宋体" w:cs="宋体"/>
                <w:sz w:val="21"/>
                <w:szCs w:val="21"/>
              </w:rPr>
            </w:pPr>
          </w:p>
        </w:tc>
        <w:tc>
          <w:tcPr>
            <w:tcW w:w="1159" w:type="pct"/>
            <w:vAlign w:val="center"/>
          </w:tcPr>
          <w:p w14:paraId="03E467BC">
            <w:pPr>
              <w:pStyle w:val="51"/>
              <w:jc w:val="center"/>
              <w:rPr>
                <w:rFonts w:hint="eastAsia" w:ascii="宋体" w:hAnsi="宋体" w:eastAsia="宋体" w:cs="宋体"/>
                <w:sz w:val="21"/>
                <w:szCs w:val="21"/>
              </w:rPr>
            </w:pPr>
          </w:p>
        </w:tc>
        <w:tc>
          <w:tcPr>
            <w:tcW w:w="1031" w:type="pct"/>
            <w:vAlign w:val="center"/>
          </w:tcPr>
          <w:p w14:paraId="2A3EF3E2">
            <w:pPr>
              <w:pStyle w:val="51"/>
              <w:jc w:val="center"/>
              <w:rPr>
                <w:rFonts w:hint="eastAsia" w:ascii="宋体" w:hAnsi="宋体" w:eastAsia="宋体" w:cs="宋体"/>
                <w:sz w:val="21"/>
                <w:szCs w:val="21"/>
              </w:rPr>
            </w:pPr>
          </w:p>
        </w:tc>
        <w:tc>
          <w:tcPr>
            <w:tcW w:w="1265" w:type="pct"/>
            <w:vAlign w:val="center"/>
          </w:tcPr>
          <w:p w14:paraId="41191AB1">
            <w:pPr>
              <w:pStyle w:val="51"/>
              <w:jc w:val="center"/>
              <w:rPr>
                <w:rFonts w:hint="eastAsia" w:ascii="宋体" w:hAnsi="宋体" w:eastAsia="宋体" w:cs="宋体"/>
                <w:sz w:val="21"/>
                <w:szCs w:val="21"/>
              </w:rPr>
            </w:pPr>
          </w:p>
        </w:tc>
        <w:tc>
          <w:tcPr>
            <w:tcW w:w="1136" w:type="pct"/>
            <w:vAlign w:val="center"/>
          </w:tcPr>
          <w:p w14:paraId="1DD1194A">
            <w:pPr>
              <w:pStyle w:val="51"/>
              <w:jc w:val="center"/>
              <w:rPr>
                <w:rFonts w:hint="eastAsia" w:ascii="宋体" w:hAnsi="宋体" w:eastAsia="宋体" w:cs="宋体"/>
                <w:sz w:val="21"/>
                <w:szCs w:val="21"/>
              </w:rPr>
            </w:pPr>
          </w:p>
        </w:tc>
      </w:tr>
      <w:tr w14:paraId="2246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69691BED">
            <w:pPr>
              <w:pStyle w:val="51"/>
              <w:jc w:val="center"/>
              <w:rPr>
                <w:rFonts w:hint="eastAsia" w:ascii="宋体" w:hAnsi="宋体" w:eastAsia="宋体" w:cs="宋体"/>
                <w:sz w:val="21"/>
                <w:szCs w:val="21"/>
              </w:rPr>
            </w:pPr>
          </w:p>
        </w:tc>
        <w:tc>
          <w:tcPr>
            <w:tcW w:w="1159" w:type="pct"/>
            <w:vAlign w:val="center"/>
          </w:tcPr>
          <w:p w14:paraId="24CFEE73">
            <w:pPr>
              <w:pStyle w:val="51"/>
              <w:jc w:val="center"/>
              <w:rPr>
                <w:rFonts w:hint="eastAsia" w:ascii="宋体" w:hAnsi="宋体" w:eastAsia="宋体" w:cs="宋体"/>
                <w:sz w:val="21"/>
                <w:szCs w:val="21"/>
              </w:rPr>
            </w:pPr>
          </w:p>
        </w:tc>
        <w:tc>
          <w:tcPr>
            <w:tcW w:w="1031" w:type="pct"/>
            <w:vAlign w:val="center"/>
          </w:tcPr>
          <w:p w14:paraId="32325EDD">
            <w:pPr>
              <w:pStyle w:val="51"/>
              <w:jc w:val="center"/>
              <w:rPr>
                <w:rFonts w:hint="eastAsia" w:ascii="宋体" w:hAnsi="宋体" w:eastAsia="宋体" w:cs="宋体"/>
                <w:sz w:val="21"/>
                <w:szCs w:val="21"/>
              </w:rPr>
            </w:pPr>
          </w:p>
        </w:tc>
        <w:tc>
          <w:tcPr>
            <w:tcW w:w="1265" w:type="pct"/>
            <w:vAlign w:val="center"/>
          </w:tcPr>
          <w:p w14:paraId="3C6D4615">
            <w:pPr>
              <w:pStyle w:val="51"/>
              <w:jc w:val="center"/>
              <w:rPr>
                <w:rFonts w:hint="eastAsia" w:ascii="宋体" w:hAnsi="宋体" w:eastAsia="宋体" w:cs="宋体"/>
                <w:sz w:val="21"/>
                <w:szCs w:val="21"/>
              </w:rPr>
            </w:pPr>
          </w:p>
        </w:tc>
        <w:tc>
          <w:tcPr>
            <w:tcW w:w="1136" w:type="pct"/>
            <w:vAlign w:val="center"/>
          </w:tcPr>
          <w:p w14:paraId="06CEBBF5">
            <w:pPr>
              <w:pStyle w:val="51"/>
              <w:jc w:val="center"/>
              <w:rPr>
                <w:rFonts w:hint="eastAsia" w:ascii="宋体" w:hAnsi="宋体" w:eastAsia="宋体" w:cs="宋体"/>
                <w:sz w:val="21"/>
                <w:szCs w:val="21"/>
              </w:rPr>
            </w:pPr>
          </w:p>
        </w:tc>
      </w:tr>
      <w:tr w14:paraId="567FE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5CDAA6D4">
            <w:pPr>
              <w:pStyle w:val="51"/>
              <w:jc w:val="center"/>
              <w:rPr>
                <w:rFonts w:hint="eastAsia" w:ascii="宋体" w:hAnsi="宋体" w:eastAsia="宋体" w:cs="宋体"/>
                <w:sz w:val="21"/>
                <w:szCs w:val="21"/>
              </w:rPr>
            </w:pPr>
          </w:p>
        </w:tc>
        <w:tc>
          <w:tcPr>
            <w:tcW w:w="1159" w:type="pct"/>
            <w:vAlign w:val="center"/>
          </w:tcPr>
          <w:p w14:paraId="2F066130">
            <w:pPr>
              <w:pStyle w:val="51"/>
              <w:jc w:val="center"/>
              <w:rPr>
                <w:rFonts w:hint="eastAsia" w:ascii="宋体" w:hAnsi="宋体" w:eastAsia="宋体" w:cs="宋体"/>
                <w:sz w:val="21"/>
                <w:szCs w:val="21"/>
              </w:rPr>
            </w:pPr>
          </w:p>
        </w:tc>
        <w:tc>
          <w:tcPr>
            <w:tcW w:w="1031" w:type="pct"/>
            <w:vAlign w:val="center"/>
          </w:tcPr>
          <w:p w14:paraId="3A600848">
            <w:pPr>
              <w:pStyle w:val="51"/>
              <w:jc w:val="center"/>
              <w:rPr>
                <w:rFonts w:hint="eastAsia" w:ascii="宋体" w:hAnsi="宋体" w:eastAsia="宋体" w:cs="宋体"/>
                <w:sz w:val="21"/>
                <w:szCs w:val="21"/>
              </w:rPr>
            </w:pPr>
          </w:p>
        </w:tc>
        <w:tc>
          <w:tcPr>
            <w:tcW w:w="1265" w:type="pct"/>
            <w:vAlign w:val="center"/>
          </w:tcPr>
          <w:p w14:paraId="53384A57">
            <w:pPr>
              <w:pStyle w:val="51"/>
              <w:jc w:val="center"/>
              <w:rPr>
                <w:rFonts w:hint="eastAsia" w:ascii="宋体" w:hAnsi="宋体" w:eastAsia="宋体" w:cs="宋体"/>
                <w:sz w:val="21"/>
                <w:szCs w:val="21"/>
              </w:rPr>
            </w:pPr>
          </w:p>
        </w:tc>
        <w:tc>
          <w:tcPr>
            <w:tcW w:w="1136" w:type="pct"/>
            <w:vAlign w:val="center"/>
          </w:tcPr>
          <w:p w14:paraId="17B70B63">
            <w:pPr>
              <w:pStyle w:val="51"/>
              <w:jc w:val="center"/>
              <w:rPr>
                <w:rFonts w:hint="eastAsia" w:ascii="宋体" w:hAnsi="宋体" w:eastAsia="宋体" w:cs="宋体"/>
                <w:sz w:val="21"/>
                <w:szCs w:val="21"/>
              </w:rPr>
            </w:pPr>
          </w:p>
        </w:tc>
      </w:tr>
      <w:tr w14:paraId="6583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2753C7E3">
            <w:pPr>
              <w:pStyle w:val="51"/>
              <w:jc w:val="center"/>
              <w:rPr>
                <w:rFonts w:hint="eastAsia" w:ascii="宋体" w:hAnsi="宋体" w:eastAsia="宋体" w:cs="宋体"/>
                <w:sz w:val="21"/>
                <w:szCs w:val="21"/>
              </w:rPr>
            </w:pPr>
          </w:p>
        </w:tc>
        <w:tc>
          <w:tcPr>
            <w:tcW w:w="1159" w:type="pct"/>
            <w:vAlign w:val="center"/>
          </w:tcPr>
          <w:p w14:paraId="56ED6D3E">
            <w:pPr>
              <w:pStyle w:val="51"/>
              <w:jc w:val="center"/>
              <w:rPr>
                <w:rFonts w:hint="eastAsia" w:ascii="宋体" w:hAnsi="宋体" w:eastAsia="宋体" w:cs="宋体"/>
                <w:sz w:val="21"/>
                <w:szCs w:val="21"/>
              </w:rPr>
            </w:pPr>
          </w:p>
        </w:tc>
        <w:tc>
          <w:tcPr>
            <w:tcW w:w="1031" w:type="pct"/>
            <w:vAlign w:val="center"/>
          </w:tcPr>
          <w:p w14:paraId="6A154B1D">
            <w:pPr>
              <w:pStyle w:val="51"/>
              <w:jc w:val="center"/>
              <w:rPr>
                <w:rFonts w:hint="eastAsia" w:ascii="宋体" w:hAnsi="宋体" w:eastAsia="宋体" w:cs="宋体"/>
                <w:sz w:val="21"/>
                <w:szCs w:val="21"/>
              </w:rPr>
            </w:pPr>
          </w:p>
        </w:tc>
        <w:tc>
          <w:tcPr>
            <w:tcW w:w="1265" w:type="pct"/>
            <w:vAlign w:val="center"/>
          </w:tcPr>
          <w:p w14:paraId="48DF298A">
            <w:pPr>
              <w:pStyle w:val="51"/>
              <w:jc w:val="center"/>
              <w:rPr>
                <w:rFonts w:hint="eastAsia" w:ascii="宋体" w:hAnsi="宋体" w:eastAsia="宋体" w:cs="宋体"/>
                <w:sz w:val="21"/>
                <w:szCs w:val="21"/>
              </w:rPr>
            </w:pPr>
          </w:p>
        </w:tc>
        <w:tc>
          <w:tcPr>
            <w:tcW w:w="1136" w:type="pct"/>
            <w:vAlign w:val="center"/>
          </w:tcPr>
          <w:p w14:paraId="0D763465">
            <w:pPr>
              <w:pStyle w:val="51"/>
              <w:jc w:val="center"/>
              <w:rPr>
                <w:rFonts w:hint="eastAsia" w:ascii="宋体" w:hAnsi="宋体" w:eastAsia="宋体" w:cs="宋体"/>
                <w:sz w:val="21"/>
                <w:szCs w:val="21"/>
              </w:rPr>
            </w:pPr>
          </w:p>
        </w:tc>
      </w:tr>
      <w:tr w14:paraId="3BDC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5" w:type="pct"/>
            <w:vAlign w:val="center"/>
          </w:tcPr>
          <w:p w14:paraId="42504400">
            <w:pPr>
              <w:pStyle w:val="51"/>
              <w:jc w:val="center"/>
              <w:rPr>
                <w:rFonts w:hint="eastAsia" w:ascii="宋体" w:hAnsi="宋体" w:eastAsia="宋体" w:cs="宋体"/>
                <w:sz w:val="21"/>
                <w:szCs w:val="21"/>
              </w:rPr>
            </w:pPr>
            <w:r>
              <w:rPr>
                <w:rFonts w:hint="eastAsia" w:ascii="宋体" w:hAnsi="宋体" w:eastAsia="宋体" w:cs="宋体"/>
                <w:sz w:val="21"/>
                <w:szCs w:val="21"/>
              </w:rPr>
              <w:t>……</w:t>
            </w:r>
          </w:p>
        </w:tc>
        <w:tc>
          <w:tcPr>
            <w:tcW w:w="1159" w:type="pct"/>
            <w:vAlign w:val="center"/>
          </w:tcPr>
          <w:p w14:paraId="35FE84A3">
            <w:pPr>
              <w:pStyle w:val="51"/>
              <w:jc w:val="center"/>
              <w:rPr>
                <w:rFonts w:hint="eastAsia" w:ascii="宋体" w:hAnsi="宋体" w:eastAsia="宋体" w:cs="宋体"/>
                <w:sz w:val="21"/>
                <w:szCs w:val="21"/>
              </w:rPr>
            </w:pPr>
            <w:r>
              <w:rPr>
                <w:rFonts w:hint="eastAsia" w:ascii="宋体" w:hAnsi="宋体" w:eastAsia="宋体" w:cs="宋体"/>
                <w:sz w:val="21"/>
                <w:szCs w:val="21"/>
              </w:rPr>
              <w:t>…………</w:t>
            </w:r>
          </w:p>
        </w:tc>
        <w:tc>
          <w:tcPr>
            <w:tcW w:w="1031" w:type="pct"/>
            <w:vAlign w:val="center"/>
          </w:tcPr>
          <w:p w14:paraId="7A4FDDDB">
            <w:pPr>
              <w:pStyle w:val="51"/>
              <w:jc w:val="center"/>
              <w:rPr>
                <w:rFonts w:hint="eastAsia" w:ascii="宋体" w:hAnsi="宋体" w:eastAsia="宋体" w:cs="宋体"/>
                <w:sz w:val="21"/>
                <w:szCs w:val="21"/>
              </w:rPr>
            </w:pPr>
            <w:r>
              <w:rPr>
                <w:rFonts w:hint="eastAsia" w:ascii="宋体" w:hAnsi="宋体" w:eastAsia="宋体" w:cs="宋体"/>
                <w:sz w:val="21"/>
                <w:szCs w:val="21"/>
              </w:rPr>
              <w:t>………………</w:t>
            </w:r>
          </w:p>
        </w:tc>
        <w:tc>
          <w:tcPr>
            <w:tcW w:w="1265" w:type="pct"/>
            <w:vAlign w:val="center"/>
          </w:tcPr>
          <w:p w14:paraId="338F799D">
            <w:pPr>
              <w:pStyle w:val="51"/>
              <w:jc w:val="center"/>
              <w:rPr>
                <w:rFonts w:hint="eastAsia" w:ascii="宋体" w:hAnsi="宋体" w:eastAsia="宋体" w:cs="宋体"/>
                <w:sz w:val="21"/>
                <w:szCs w:val="21"/>
              </w:rPr>
            </w:pPr>
            <w:r>
              <w:rPr>
                <w:rFonts w:hint="eastAsia" w:ascii="宋体" w:hAnsi="宋体" w:eastAsia="宋体" w:cs="宋体"/>
                <w:sz w:val="21"/>
                <w:szCs w:val="21"/>
              </w:rPr>
              <w:t>…………</w:t>
            </w:r>
          </w:p>
        </w:tc>
        <w:tc>
          <w:tcPr>
            <w:tcW w:w="1136" w:type="pct"/>
            <w:vAlign w:val="center"/>
          </w:tcPr>
          <w:p w14:paraId="6A36F80A">
            <w:pPr>
              <w:pStyle w:val="51"/>
              <w:jc w:val="center"/>
              <w:rPr>
                <w:rFonts w:hint="eastAsia" w:ascii="宋体" w:hAnsi="宋体" w:eastAsia="宋体" w:cs="宋体"/>
                <w:sz w:val="21"/>
                <w:szCs w:val="21"/>
              </w:rPr>
            </w:pPr>
          </w:p>
        </w:tc>
      </w:tr>
    </w:tbl>
    <w:p w14:paraId="408CD210">
      <w:pPr>
        <w:rPr>
          <w:rFonts w:hint="eastAsia" w:ascii="宋体" w:hAnsi="宋体" w:eastAsia="宋体" w:cs="宋体"/>
        </w:rPr>
      </w:pPr>
    </w:p>
    <w:p w14:paraId="1143CD6F">
      <w:pPr>
        <w:rPr>
          <w:rFonts w:hint="eastAsia" w:ascii="宋体" w:hAnsi="宋体" w:eastAsia="宋体" w:cs="宋体"/>
        </w:rPr>
      </w:pPr>
      <w:r>
        <w:rPr>
          <w:rFonts w:hint="eastAsia" w:ascii="宋体" w:hAnsi="宋体" w:eastAsia="宋体" w:cs="宋体"/>
        </w:rPr>
        <w:t>投标人名称（</w:t>
      </w:r>
      <w:r>
        <w:rPr>
          <w:rFonts w:hint="eastAsia" w:ascii="宋体" w:hAnsi="宋体" w:eastAsia="宋体" w:cs="宋体"/>
          <w:kern w:val="0"/>
        </w:rPr>
        <w:t>公章）</w:t>
      </w:r>
      <w:r>
        <w:rPr>
          <w:rFonts w:hint="eastAsia" w:ascii="宋体" w:hAnsi="宋体" w:eastAsia="宋体" w:cs="宋体"/>
        </w:rPr>
        <w:t>：</w:t>
      </w:r>
    </w:p>
    <w:p w14:paraId="3910BD86">
      <w:pPr>
        <w:rPr>
          <w:rFonts w:hint="eastAsia" w:ascii="宋体" w:hAnsi="宋体" w:eastAsia="宋体" w:cs="宋体"/>
        </w:rPr>
      </w:pPr>
      <w:r>
        <w:rPr>
          <w:rFonts w:hint="eastAsia" w:ascii="宋体" w:hAnsi="宋体" w:eastAsia="宋体" w:cs="宋体"/>
        </w:rPr>
        <w:t>日      期：</w:t>
      </w:r>
    </w:p>
    <w:p w14:paraId="1276D834">
      <w:pPr>
        <w:rPr>
          <w:rFonts w:hint="eastAsia" w:ascii="宋体" w:hAnsi="宋体" w:eastAsia="宋体" w:cs="宋体"/>
        </w:rPr>
      </w:pPr>
    </w:p>
    <w:p w14:paraId="4DBA6662">
      <w:pPr>
        <w:rPr>
          <w:rFonts w:hint="eastAsia" w:ascii="宋体" w:hAnsi="宋体" w:eastAsia="宋体" w:cs="宋体"/>
          <w:szCs w:val="24"/>
        </w:rPr>
      </w:pPr>
      <w:r>
        <w:rPr>
          <w:rFonts w:hint="eastAsia" w:ascii="宋体" w:hAnsi="宋体" w:eastAsia="宋体" w:cs="宋体"/>
        </w:rPr>
        <w:t>注：投标人应按照招标文件“第三章 采购需求”中的技术要求填写：</w:t>
      </w:r>
    </w:p>
    <w:p w14:paraId="6AE67A61">
      <w:pPr>
        <w:rPr>
          <w:rFonts w:hint="eastAsia" w:ascii="宋体" w:hAnsi="宋体" w:eastAsia="宋体" w:cs="宋体"/>
        </w:rPr>
      </w:pPr>
      <w:r>
        <w:rPr>
          <w:rFonts w:hint="eastAsia" w:ascii="宋体" w:hAnsi="宋体" w:eastAsia="宋体" w:cs="宋体"/>
        </w:rPr>
        <w:t xml:space="preserve">1.“招标文件技术要求条款”栏应详细列明招标文件中的要求。 </w:t>
      </w:r>
    </w:p>
    <w:p w14:paraId="024DA9AE">
      <w:pPr>
        <w:rPr>
          <w:rFonts w:hint="eastAsia" w:ascii="宋体" w:hAnsi="宋体" w:eastAsia="宋体" w:cs="宋体"/>
        </w:rPr>
      </w:pPr>
      <w:r>
        <w:rPr>
          <w:rFonts w:hint="eastAsia" w:ascii="宋体" w:hAnsi="宋体" w:eastAsia="宋体" w:cs="宋体"/>
        </w:rPr>
        <w:t>2.“投标文件内容对应简述”栏填写投标人对招标文件提出的技术要求作出的明确响应，并列明具体响应数值或内容，只注明符合、满足等无具体内容表述的，将视为未实质性满足招标文件要求，</w:t>
      </w:r>
      <w:r>
        <w:rPr>
          <w:rFonts w:hint="eastAsia" w:ascii="宋体" w:hAnsi="宋体" w:eastAsia="宋体" w:cs="宋体"/>
          <w:b/>
          <w:bCs/>
        </w:rPr>
        <w:t>投标无效</w:t>
      </w:r>
      <w:r>
        <w:rPr>
          <w:rFonts w:hint="eastAsia" w:ascii="宋体" w:hAnsi="宋体" w:eastAsia="宋体" w:cs="宋体"/>
        </w:rPr>
        <w:t xml:space="preserve">。 </w:t>
      </w:r>
    </w:p>
    <w:p w14:paraId="585CF632">
      <w:pPr>
        <w:rPr>
          <w:rFonts w:hint="eastAsia" w:ascii="宋体" w:hAnsi="宋体" w:eastAsia="宋体" w:cs="宋体"/>
        </w:rPr>
      </w:pPr>
      <w:r>
        <w:rPr>
          <w:rFonts w:hint="eastAsia" w:ascii="宋体" w:hAnsi="宋体" w:eastAsia="宋体" w:cs="宋体"/>
        </w:rPr>
        <w:t xml:space="preserve">3.“响应情况”栏应据实填写“响应”、“正偏离”或“负偏离”。 </w:t>
      </w:r>
    </w:p>
    <w:p w14:paraId="411A600F">
      <w:pPr>
        <w:rPr>
          <w:rFonts w:hint="eastAsia" w:ascii="宋体" w:hAnsi="宋体" w:eastAsia="宋体" w:cs="宋体"/>
        </w:rPr>
      </w:pPr>
      <w:r>
        <w:rPr>
          <w:rFonts w:hint="eastAsia" w:ascii="宋体" w:hAnsi="宋体" w:eastAsia="宋体" w:cs="宋体"/>
        </w:rPr>
        <w:t>4.“证明资料及索引”栏可填写证明资料的具体内容及索引。</w:t>
      </w:r>
    </w:p>
    <w:p w14:paraId="7765DD92">
      <w:pPr>
        <w:rPr>
          <w:rFonts w:hint="eastAsia" w:ascii="宋体" w:hAnsi="宋体" w:eastAsia="宋体" w:cs="宋体"/>
        </w:rPr>
      </w:pPr>
      <w:r>
        <w:rPr>
          <w:rFonts w:hint="eastAsia" w:ascii="宋体" w:hAnsi="宋体" w:eastAsia="宋体" w:cs="宋体"/>
        </w:rPr>
        <w:t>5.对招标文件中的所有技术要求，除本表所列明的所有偏离外，均视作供应商已对之理解和响应。此表中若无任何文字说明，内容为空白的，</w:t>
      </w:r>
      <w:r>
        <w:rPr>
          <w:rFonts w:hint="eastAsia" w:ascii="宋体" w:hAnsi="宋体" w:eastAsia="宋体" w:cs="宋体"/>
          <w:b/>
          <w:bCs/>
        </w:rPr>
        <w:t>投标无效</w:t>
      </w:r>
      <w:r>
        <w:rPr>
          <w:rFonts w:hint="eastAsia" w:ascii="宋体" w:hAnsi="宋体" w:eastAsia="宋体" w:cs="宋体"/>
        </w:rPr>
        <w:t>。</w:t>
      </w:r>
    </w:p>
    <w:p w14:paraId="575DDC28">
      <w:pPr>
        <w:rPr>
          <w:rFonts w:hint="eastAsia" w:ascii="宋体" w:hAnsi="宋体" w:eastAsia="宋体" w:cs="宋体"/>
        </w:rPr>
      </w:pPr>
      <w:r>
        <w:rPr>
          <w:rFonts w:hint="eastAsia" w:ascii="宋体" w:hAnsi="宋体" w:eastAsia="宋体" w:cs="宋体"/>
        </w:rPr>
        <w:t>6.技术要求中明确提供相关材料的，必须按要求提供，否则视为负偏离。证明材料在本表后附。</w:t>
      </w:r>
    </w:p>
    <w:p w14:paraId="78FBDE80">
      <w:pPr>
        <w:rPr>
          <w:rFonts w:hint="eastAsia" w:ascii="宋体" w:hAnsi="宋体" w:eastAsia="宋体" w:cs="宋体"/>
        </w:rPr>
      </w:pPr>
    </w:p>
    <w:p w14:paraId="58F2A4A9">
      <w:pPr>
        <w:rPr>
          <w:rFonts w:hint="eastAsia" w:ascii="宋体" w:hAnsi="宋体" w:eastAsia="宋体" w:cs="宋体"/>
        </w:rPr>
      </w:pPr>
    </w:p>
    <w:p w14:paraId="28BBDAFD">
      <w:pPr>
        <w:rPr>
          <w:rFonts w:hint="eastAsia" w:ascii="宋体" w:hAnsi="宋体" w:eastAsia="宋体" w:cs="宋体"/>
          <w:b/>
          <w:bCs/>
          <w:sz w:val="32"/>
          <w:szCs w:val="32"/>
        </w:rPr>
      </w:pPr>
      <w:bookmarkStart w:id="440" w:name="_Toc163492935"/>
      <w:bookmarkStart w:id="441" w:name="_Toc226739074"/>
      <w:r>
        <w:rPr>
          <w:rFonts w:hint="eastAsia" w:ascii="宋体" w:hAnsi="宋体" w:eastAsia="宋体" w:cs="宋体"/>
        </w:rPr>
        <w:br w:type="page"/>
      </w:r>
    </w:p>
    <w:p w14:paraId="1BDD79A7">
      <w:pPr>
        <w:pStyle w:val="3"/>
        <w:rPr>
          <w:rFonts w:hint="eastAsia" w:ascii="宋体" w:hAnsi="宋体" w:eastAsia="宋体" w:cs="宋体"/>
        </w:rPr>
      </w:pPr>
      <w:r>
        <w:rPr>
          <w:rFonts w:hint="eastAsia" w:ascii="宋体" w:hAnsi="宋体" w:eastAsia="宋体" w:cs="宋体"/>
        </w:rPr>
        <w:t>十、技术方案</w:t>
      </w:r>
      <w:bookmarkEnd w:id="440"/>
      <w:bookmarkEnd w:id="441"/>
    </w:p>
    <w:p w14:paraId="440353B9">
      <w:pPr>
        <w:pStyle w:val="39"/>
        <w:rPr>
          <w:rFonts w:hint="eastAsia" w:ascii="宋体" w:hAnsi="宋体" w:eastAsia="宋体" w:cs="宋体"/>
        </w:rPr>
      </w:pPr>
      <w:r>
        <w:rPr>
          <w:rFonts w:hint="eastAsia" w:ascii="宋体" w:hAnsi="宋体" w:eastAsia="宋体" w:cs="宋体"/>
        </w:rPr>
        <w:t>投标人应按照招标文件的评审要求，提供详细的</w:t>
      </w:r>
      <w:r>
        <w:rPr>
          <w:rFonts w:hint="eastAsia" w:ascii="宋体" w:hAnsi="宋体" w:eastAsia="宋体" w:cs="宋体"/>
          <w:lang w:val="en-US"/>
        </w:rPr>
        <w:t>供货及相关</w:t>
      </w:r>
      <w:r>
        <w:rPr>
          <w:rFonts w:hint="eastAsia" w:ascii="宋体" w:hAnsi="宋体" w:eastAsia="宋体" w:cs="宋体"/>
        </w:rPr>
        <w:t>服务方案，包括文字描述或图表显示，具体内容详见商务技术评审标准。格式自拟。</w:t>
      </w:r>
    </w:p>
    <w:p w14:paraId="366C851D">
      <w:pPr>
        <w:pStyle w:val="39"/>
        <w:rPr>
          <w:rFonts w:hint="eastAsia" w:ascii="宋体" w:hAnsi="宋体" w:eastAsia="宋体" w:cs="宋体"/>
        </w:rPr>
      </w:pPr>
      <w:r>
        <w:rPr>
          <w:rFonts w:hint="eastAsia" w:ascii="宋体" w:hAnsi="宋体" w:eastAsia="宋体" w:cs="宋体"/>
        </w:rPr>
        <w:br w:type="page"/>
      </w:r>
    </w:p>
    <w:p w14:paraId="6741907E">
      <w:pPr>
        <w:rPr>
          <w:rFonts w:hint="eastAsia" w:ascii="宋体" w:hAnsi="宋体" w:eastAsia="宋体" w:cs="宋体"/>
        </w:rPr>
      </w:pPr>
      <w:bookmarkStart w:id="442" w:name="_Toc163492936"/>
    </w:p>
    <w:p w14:paraId="764A0BEC">
      <w:pPr>
        <w:pStyle w:val="3"/>
        <w:rPr>
          <w:rFonts w:hint="eastAsia" w:ascii="宋体" w:hAnsi="宋体" w:eastAsia="宋体" w:cs="宋体"/>
        </w:rPr>
      </w:pPr>
      <w:bookmarkStart w:id="443" w:name="_Toc226739075"/>
      <w:r>
        <w:rPr>
          <w:rFonts w:hint="eastAsia" w:ascii="宋体" w:hAnsi="宋体" w:eastAsia="宋体" w:cs="宋体"/>
        </w:rPr>
        <w:t>十一、其他文件</w:t>
      </w:r>
      <w:bookmarkEnd w:id="442"/>
      <w:bookmarkEnd w:id="443"/>
    </w:p>
    <w:p w14:paraId="65D9ABCC">
      <w:pPr>
        <w:pStyle w:val="39"/>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一）</w:t>
      </w:r>
      <w:r>
        <w:rPr>
          <w:rFonts w:hint="eastAsia" w:ascii="宋体" w:hAnsi="宋体" w:eastAsia="宋体" w:cs="宋体"/>
        </w:rPr>
        <w:t>招标文件要求提供的其它商务、技术资料和证明材料；</w:t>
      </w:r>
    </w:p>
    <w:p w14:paraId="53871654">
      <w:pPr>
        <w:pStyle w:val="39"/>
        <w:rPr>
          <w:rFonts w:hint="eastAsia" w:ascii="宋体" w:hAnsi="宋体" w:eastAsia="宋体" w:cs="宋体"/>
        </w:rPr>
      </w:pPr>
      <w:r>
        <w:rPr>
          <w:rFonts w:hint="eastAsia" w:ascii="宋体" w:hAnsi="宋体" w:eastAsia="宋体" w:cs="宋体"/>
        </w:rPr>
        <w:t>1.1供应商信息采集表</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2BC5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58CF679D">
            <w:pPr>
              <w:rPr>
                <w:rFonts w:hint="eastAsia" w:ascii="宋体" w:hAnsi="宋体" w:eastAsia="宋体" w:cs="宋体"/>
              </w:rPr>
            </w:pPr>
            <w:r>
              <w:rPr>
                <w:rFonts w:hint="eastAsia" w:ascii="宋体" w:hAnsi="宋体" w:eastAsia="宋体" w:cs="宋体"/>
                <w:lang w:bidi="ar"/>
              </w:rPr>
              <w:t>供应商名称</w:t>
            </w:r>
          </w:p>
        </w:tc>
        <w:tc>
          <w:tcPr>
            <w:tcW w:w="2841" w:type="dxa"/>
            <w:vAlign w:val="center"/>
          </w:tcPr>
          <w:p w14:paraId="7AB8535F">
            <w:pPr>
              <w:rPr>
                <w:rFonts w:hint="eastAsia" w:ascii="宋体" w:hAnsi="宋体" w:eastAsia="宋体" w:cs="宋体"/>
              </w:rPr>
            </w:pPr>
            <w:r>
              <w:rPr>
                <w:rFonts w:hint="eastAsia" w:ascii="宋体" w:hAnsi="宋体" w:eastAsia="宋体" w:cs="宋体"/>
                <w:lang w:bidi="ar"/>
              </w:rPr>
              <w:t>供应商实际控制人性别</w:t>
            </w:r>
          </w:p>
        </w:tc>
        <w:tc>
          <w:tcPr>
            <w:tcW w:w="2743" w:type="dxa"/>
            <w:vAlign w:val="center"/>
          </w:tcPr>
          <w:p w14:paraId="00531578">
            <w:pPr>
              <w:rPr>
                <w:rFonts w:hint="eastAsia" w:ascii="宋体" w:hAnsi="宋体" w:eastAsia="宋体" w:cs="宋体"/>
              </w:rPr>
            </w:pPr>
            <w:r>
              <w:rPr>
                <w:rFonts w:hint="eastAsia" w:ascii="宋体" w:hAnsi="宋体" w:eastAsia="宋体" w:cs="宋体"/>
                <w:lang w:bidi="ar"/>
              </w:rPr>
              <w:t>外商投资类型</w:t>
            </w:r>
          </w:p>
        </w:tc>
      </w:tr>
      <w:tr w14:paraId="137B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831E788">
            <w:pPr>
              <w:pStyle w:val="39"/>
              <w:rPr>
                <w:rFonts w:hint="eastAsia" w:ascii="宋体" w:hAnsi="宋体" w:eastAsia="宋体" w:cs="宋体"/>
              </w:rPr>
            </w:pPr>
          </w:p>
        </w:tc>
        <w:tc>
          <w:tcPr>
            <w:tcW w:w="2841" w:type="dxa"/>
          </w:tcPr>
          <w:p w14:paraId="3CDCC3DA">
            <w:pPr>
              <w:pStyle w:val="39"/>
              <w:rPr>
                <w:rFonts w:hint="eastAsia" w:ascii="宋体" w:hAnsi="宋体" w:eastAsia="宋体" w:cs="宋体"/>
              </w:rPr>
            </w:pPr>
          </w:p>
        </w:tc>
        <w:tc>
          <w:tcPr>
            <w:tcW w:w="2743" w:type="dxa"/>
          </w:tcPr>
          <w:p w14:paraId="0ED7A3D1">
            <w:pPr>
              <w:pStyle w:val="39"/>
              <w:rPr>
                <w:rFonts w:hint="eastAsia" w:ascii="宋体" w:hAnsi="宋体" w:eastAsia="宋体" w:cs="宋体"/>
              </w:rPr>
            </w:pPr>
          </w:p>
        </w:tc>
      </w:tr>
      <w:tr w14:paraId="0679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DFC2A94">
            <w:pPr>
              <w:pStyle w:val="39"/>
              <w:rPr>
                <w:rFonts w:hint="eastAsia" w:ascii="宋体" w:hAnsi="宋体" w:eastAsia="宋体" w:cs="宋体"/>
              </w:rPr>
            </w:pPr>
          </w:p>
        </w:tc>
        <w:tc>
          <w:tcPr>
            <w:tcW w:w="2841" w:type="dxa"/>
          </w:tcPr>
          <w:p w14:paraId="7819AC7B">
            <w:pPr>
              <w:pStyle w:val="39"/>
              <w:rPr>
                <w:rFonts w:hint="eastAsia" w:ascii="宋体" w:hAnsi="宋体" w:eastAsia="宋体" w:cs="宋体"/>
              </w:rPr>
            </w:pPr>
          </w:p>
        </w:tc>
        <w:tc>
          <w:tcPr>
            <w:tcW w:w="2743" w:type="dxa"/>
          </w:tcPr>
          <w:p w14:paraId="3D869455">
            <w:pPr>
              <w:pStyle w:val="39"/>
              <w:rPr>
                <w:rFonts w:hint="eastAsia" w:ascii="宋体" w:hAnsi="宋体" w:eastAsia="宋体" w:cs="宋体"/>
              </w:rPr>
            </w:pPr>
          </w:p>
        </w:tc>
      </w:tr>
      <w:tr w14:paraId="0A98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D2E5276">
            <w:pPr>
              <w:pStyle w:val="39"/>
              <w:rPr>
                <w:rFonts w:hint="eastAsia" w:ascii="宋体" w:hAnsi="宋体" w:eastAsia="宋体" w:cs="宋体"/>
              </w:rPr>
            </w:pPr>
          </w:p>
        </w:tc>
        <w:tc>
          <w:tcPr>
            <w:tcW w:w="2841" w:type="dxa"/>
          </w:tcPr>
          <w:p w14:paraId="5EC77958">
            <w:pPr>
              <w:pStyle w:val="39"/>
              <w:rPr>
                <w:rFonts w:hint="eastAsia" w:ascii="宋体" w:hAnsi="宋体" w:eastAsia="宋体" w:cs="宋体"/>
              </w:rPr>
            </w:pPr>
          </w:p>
        </w:tc>
        <w:tc>
          <w:tcPr>
            <w:tcW w:w="2743" w:type="dxa"/>
          </w:tcPr>
          <w:p w14:paraId="7BA6579D">
            <w:pPr>
              <w:pStyle w:val="39"/>
              <w:rPr>
                <w:rFonts w:hint="eastAsia" w:ascii="宋体" w:hAnsi="宋体" w:eastAsia="宋体" w:cs="宋体"/>
              </w:rPr>
            </w:pPr>
          </w:p>
        </w:tc>
      </w:tr>
      <w:tr w14:paraId="7639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6D7C937">
            <w:pPr>
              <w:pStyle w:val="39"/>
              <w:rPr>
                <w:rFonts w:hint="eastAsia" w:ascii="宋体" w:hAnsi="宋体" w:eastAsia="宋体" w:cs="宋体"/>
              </w:rPr>
            </w:pPr>
          </w:p>
        </w:tc>
        <w:tc>
          <w:tcPr>
            <w:tcW w:w="2841" w:type="dxa"/>
          </w:tcPr>
          <w:p w14:paraId="4D35EF3F">
            <w:pPr>
              <w:pStyle w:val="39"/>
              <w:rPr>
                <w:rFonts w:hint="eastAsia" w:ascii="宋体" w:hAnsi="宋体" w:eastAsia="宋体" w:cs="宋体"/>
              </w:rPr>
            </w:pPr>
          </w:p>
        </w:tc>
        <w:tc>
          <w:tcPr>
            <w:tcW w:w="2743" w:type="dxa"/>
          </w:tcPr>
          <w:p w14:paraId="44AFD266">
            <w:pPr>
              <w:pStyle w:val="39"/>
              <w:rPr>
                <w:rFonts w:hint="eastAsia" w:ascii="宋体" w:hAnsi="宋体" w:eastAsia="宋体" w:cs="宋体"/>
              </w:rPr>
            </w:pPr>
          </w:p>
        </w:tc>
      </w:tr>
    </w:tbl>
    <w:p w14:paraId="0EE6BE8B">
      <w:pPr>
        <w:rPr>
          <w:rFonts w:hint="eastAsia" w:ascii="宋体" w:hAnsi="宋体" w:eastAsia="宋体" w:cs="宋体"/>
        </w:rPr>
      </w:pPr>
      <w:r>
        <w:rPr>
          <w:rFonts w:hint="eastAsia" w:ascii="宋体" w:hAnsi="宋体" w:eastAsia="宋体" w:cs="宋体"/>
          <w:lang w:bidi="ar"/>
        </w:rPr>
        <w:t xml:space="preserve">注：1.供应商如为联合体，则应填写联合体各成员信息。 </w:t>
      </w:r>
    </w:p>
    <w:p w14:paraId="0DA3DB30">
      <w:pPr>
        <w:rPr>
          <w:rFonts w:hint="eastAsia" w:ascii="宋体" w:hAnsi="宋体" w:eastAsia="宋体" w:cs="宋体"/>
          <w:lang w:bidi="ar"/>
        </w:rPr>
      </w:pPr>
      <w:r>
        <w:rPr>
          <w:rFonts w:hint="eastAsia" w:ascii="宋体" w:hAnsi="宋体" w:eastAsia="宋体" w:cs="宋体"/>
          <w:lang w:bidi="ar"/>
        </w:rPr>
        <w:t>2.“供应商实际控制人性别”按供应商实际控制人性别划分请填写“男”或“女”，指拥有供应商 51%以上绝对所有权的性别；绝对所有权拥有者可以是一个人，也可以是多人合计计算。</w:t>
      </w:r>
    </w:p>
    <w:p w14:paraId="6D14B894">
      <w:pPr>
        <w:pStyle w:val="39"/>
        <w:rPr>
          <w:rFonts w:hint="eastAsia" w:ascii="宋体" w:hAnsi="宋体" w:eastAsia="宋体" w:cs="宋体"/>
        </w:rPr>
      </w:pPr>
      <w:r>
        <w:rPr>
          <w:rFonts w:hint="eastAsia" w:ascii="宋体" w:hAnsi="宋体" w:eastAsia="宋体" w:cs="宋体"/>
          <w:lang w:bidi="ar"/>
        </w:rPr>
        <w:t>3.“外商投资类型”请填写“外商单独投资”、“外商部分投资”或“内资”。</w:t>
      </w:r>
    </w:p>
    <w:p w14:paraId="001584E3">
      <w:pPr>
        <w:pStyle w:val="39"/>
        <w:rPr>
          <w:rFonts w:hint="eastAsia" w:ascii="宋体" w:hAnsi="宋体" w:eastAsia="宋体" w:cs="宋体"/>
        </w:rPr>
      </w:pPr>
    </w:p>
    <w:p w14:paraId="23B8800B">
      <w:pPr>
        <w:pStyle w:val="39"/>
        <w:rPr>
          <w:rFonts w:hint="eastAsia" w:ascii="宋体" w:hAnsi="宋体" w:eastAsia="宋体" w:cs="宋体"/>
        </w:rPr>
      </w:pPr>
      <w:r>
        <w:rPr>
          <w:rFonts w:hint="eastAsia" w:ascii="宋体" w:hAnsi="宋体" w:eastAsia="宋体" w:cs="宋体"/>
        </w:rPr>
        <w:t>1.2其它商务、技术资料和证明材料</w:t>
      </w:r>
    </w:p>
    <w:p w14:paraId="5A4AB9C2">
      <w:pPr>
        <w:pStyle w:val="39"/>
        <w:rPr>
          <w:rFonts w:hint="eastAsia" w:ascii="宋体" w:hAnsi="宋体" w:eastAsia="宋体" w:cs="宋体"/>
        </w:rPr>
      </w:pPr>
    </w:p>
    <w:p w14:paraId="2EF44696">
      <w:pPr>
        <w:pStyle w:val="39"/>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rPr>
        <w:t>二）</w:t>
      </w:r>
      <w:r>
        <w:rPr>
          <w:rFonts w:hint="eastAsia" w:ascii="宋体" w:hAnsi="宋体" w:eastAsia="宋体" w:cs="宋体"/>
        </w:rPr>
        <w:t>投标人认为需要提供的其它商务、技术资料和说明。</w:t>
      </w:r>
    </w:p>
    <w:p w14:paraId="00395713">
      <w:pPr>
        <w:rPr>
          <w:rFonts w:hint="eastAsia" w:ascii="宋体" w:hAnsi="宋体" w:eastAsia="宋体" w:cs="宋体"/>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39DF8FA-D39F-4224-9807-10C6B3CF274A}"/>
  </w:font>
  <w:font w:name="Arial">
    <w:panose1 w:val="020B0604020202020204"/>
    <w:charset w:val="01"/>
    <w:family w:val="swiss"/>
    <w:pitch w:val="default"/>
    <w:sig w:usb0="E0002EFF" w:usb1="C000785B" w:usb2="00000009" w:usb3="00000000" w:csb0="400001FF" w:csb1="FFFF0000"/>
    <w:embedRegular r:id="rId2" w:fontKey="{785859AB-7D39-4FF0-999D-CFA671E9AB6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1E0C2">
    <w:pPr>
      <w:pStyle w:val="2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04"/>
                          </w:sdtPr>
                          <w:sdtContent>
                            <w:p w14:paraId="3EDE0987">
                              <w:pPr>
                                <w:pStyle w:val="21"/>
                              </w:pPr>
                              <w:r>
                                <w:fldChar w:fldCharType="begin"/>
                              </w:r>
                              <w:r>
                                <w:instrText xml:space="preserve">PAGE   \* MERGEFORMAT</w:instrText>
                              </w:r>
                              <w:r>
                                <w:fldChar w:fldCharType="separate"/>
                              </w:r>
                              <w:r>
                                <w:rPr>
                                  <w:lang w:val="zh-CN"/>
                                </w:rPr>
                                <w:t>-</w:t>
                              </w:r>
                              <w:r>
                                <w:t xml:space="preserve"> 3 -</w:t>
                              </w:r>
                              <w:r>
                                <w:fldChar w:fldCharType="end"/>
                              </w:r>
                            </w:p>
                          </w:sdtContent>
                        </w:sdt>
                        <w:p w14:paraId="0183BDF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54804"/>
                    </w:sdtPr>
                    <w:sdtContent>
                      <w:p w14:paraId="3EDE0987">
                        <w:pPr>
                          <w:pStyle w:val="21"/>
                        </w:pPr>
                        <w:r>
                          <w:fldChar w:fldCharType="begin"/>
                        </w:r>
                        <w:r>
                          <w:instrText xml:space="preserve">PAGE   \* MERGEFORMAT</w:instrText>
                        </w:r>
                        <w:r>
                          <w:fldChar w:fldCharType="separate"/>
                        </w:r>
                        <w:r>
                          <w:rPr>
                            <w:lang w:val="zh-CN"/>
                          </w:rPr>
                          <w:t>-</w:t>
                        </w:r>
                        <w:r>
                          <w:t xml:space="preserve"> 3 -</w:t>
                        </w:r>
                        <w:r>
                          <w:fldChar w:fldCharType="end"/>
                        </w:r>
                      </w:p>
                    </w:sdtContent>
                  </w:sdt>
                  <w:p w14:paraId="0183BDF1"/>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E5EA2">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C5F272">
                          <w:pPr>
                            <w:pStyle w:val="21"/>
                          </w:pPr>
                          <w:r>
                            <w:fldChar w:fldCharType="begin"/>
                          </w:r>
                          <w:r>
                            <w:instrText xml:space="preserve"> PAGE  \* MERGEFORMAT </w:instrText>
                          </w:r>
                          <w:r>
                            <w:fldChar w:fldCharType="separate"/>
                          </w:r>
                          <w:r>
                            <w:t>- 71 -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0C5F272">
                    <w:pPr>
                      <w:pStyle w:val="21"/>
                    </w:pPr>
                    <w:r>
                      <w:fldChar w:fldCharType="begin"/>
                    </w:r>
                    <w:r>
                      <w:instrText xml:space="preserve"> PAGE  \* MERGEFORMAT </w:instrText>
                    </w:r>
                    <w:r>
                      <w:fldChar w:fldCharType="separate"/>
                    </w:r>
                    <w:r>
                      <w:t>- 71 -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C021B">
    <w:pPr>
      <w:rPr>
        <w:rFonts w:ascii="Arial" w:hAnsi="Arial" w:eastAsia="Arial" w:cs="Arial"/>
        <w:szCs w:val="18"/>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12298">
                          <w:pPr>
                            <w:pStyle w:val="21"/>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Hsk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IaHsktAgAAWQQAAA4AAAAAAAAAAQAgAAAAHwEAAGRycy9lMm9Eb2MueG1sUEsFBgAAAAAG&#10;AAYAWQEAAL4FAAAAAA==&#10;">
              <v:fill on="f" focussize="0,0"/>
              <v:stroke on="f" weight="0.5pt"/>
              <v:imagedata o:title=""/>
              <o:lock v:ext="edit" aspectratio="f"/>
              <v:textbox inset="0mm,0mm,0mm,0mm" style="mso-fit-shape-to-text:t;">
                <w:txbxContent>
                  <w:p w14:paraId="40512298">
                    <w:pPr>
                      <w:pStyle w:val="21"/>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A19C6">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77D66DC0">
                              <w:pPr>
                                <w:pStyle w:val="21"/>
                              </w:pPr>
                              <w:r>
                                <w:fldChar w:fldCharType="begin"/>
                              </w:r>
                              <w:r>
                                <w:instrText xml:space="preserve">PAGE   \* MERGEFORMAT</w:instrText>
                              </w:r>
                              <w:r>
                                <w:fldChar w:fldCharType="separate"/>
                              </w:r>
                              <w:r>
                                <w:rPr>
                                  <w:lang w:val="zh-CN"/>
                                </w:rPr>
                                <w:t>-</w:t>
                              </w:r>
                              <w:r>
                                <w:t xml:space="preserve"> 113 -</w:t>
                              </w:r>
                              <w:r>
                                <w:fldChar w:fldCharType="end"/>
                              </w:r>
                            </w:p>
                          </w:sdtContent>
                        </w:sdt>
                        <w:p w14:paraId="463669A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78428888"/>
                    </w:sdtPr>
                    <w:sdtContent>
                      <w:p w14:paraId="77D66DC0">
                        <w:pPr>
                          <w:pStyle w:val="21"/>
                        </w:pPr>
                        <w:r>
                          <w:fldChar w:fldCharType="begin"/>
                        </w:r>
                        <w:r>
                          <w:instrText xml:space="preserve">PAGE   \* MERGEFORMAT</w:instrText>
                        </w:r>
                        <w:r>
                          <w:fldChar w:fldCharType="separate"/>
                        </w:r>
                        <w:r>
                          <w:rPr>
                            <w:lang w:val="zh-CN"/>
                          </w:rPr>
                          <w:t>-</w:t>
                        </w:r>
                        <w:r>
                          <w:t xml:space="preserve"> 113 -</w:t>
                        </w:r>
                        <w:r>
                          <w:fldChar w:fldCharType="end"/>
                        </w:r>
                      </w:p>
                    </w:sdtContent>
                  </w:sdt>
                  <w:p w14:paraId="463669A8"/>
                </w:txbxContent>
              </v:textbox>
            </v:shape>
          </w:pict>
        </mc:Fallback>
      </mc:AlternateContent>
    </w:r>
  </w:p>
  <w:p w14:paraId="72B302D2">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1E773">
    <w:pPr>
      <w:pStyle w:val="2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930F8">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48FD21"/>
    <w:multiLevelType w:val="singleLevel"/>
    <w:tmpl w:val="9148FD21"/>
    <w:lvl w:ilvl="0" w:tentative="0">
      <w:start w:val="1"/>
      <w:numFmt w:val="chineseCountingThousand"/>
      <w:lvlText w:val="%1、"/>
      <w:lvlJc w:val="left"/>
      <w:pPr>
        <w:ind w:left="420" w:hanging="420"/>
      </w:pPr>
      <w:rPr>
        <w:rFonts w:hint="eastAsia"/>
      </w:rPr>
    </w:lvl>
  </w:abstractNum>
  <w:abstractNum w:abstractNumId="1">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2">
    <w:nsid w:val="EFCD094D"/>
    <w:multiLevelType w:val="singleLevel"/>
    <w:tmpl w:val="EFCD094D"/>
    <w:lvl w:ilvl="0" w:tentative="0">
      <w:start w:val="8"/>
      <w:numFmt w:val="chineseCounting"/>
      <w:suff w:val="nothing"/>
      <w:lvlText w:val="%1、"/>
      <w:lvlJc w:val="left"/>
      <w:rPr>
        <w:rFonts w:hint="eastAsia"/>
      </w:rPr>
    </w:lvl>
  </w:abstractNum>
  <w:abstractNum w:abstractNumId="3">
    <w:nsid w:val="F2C3D225"/>
    <w:multiLevelType w:val="singleLevel"/>
    <w:tmpl w:val="F2C3D225"/>
    <w:lvl w:ilvl="0" w:tentative="0">
      <w:start w:val="1"/>
      <w:numFmt w:val="decimal"/>
      <w:lvlText w:val="%1."/>
      <w:lvlJc w:val="left"/>
      <w:pPr>
        <w:tabs>
          <w:tab w:val="left" w:pos="312"/>
        </w:tabs>
      </w:pPr>
    </w:lvl>
  </w:abstractNum>
  <w:abstractNum w:abstractNumId="4">
    <w:nsid w:val="00000000"/>
    <w:multiLevelType w:val="singleLevel"/>
    <w:tmpl w:val="00000000"/>
    <w:lvl w:ilvl="0" w:tentative="0">
      <w:start w:val="2"/>
      <w:numFmt w:val="decimal"/>
      <w:suff w:val="nothing"/>
      <w:lvlText w:val="%1、"/>
      <w:lvlJc w:val="left"/>
    </w:lvl>
  </w:abstractNum>
  <w:abstractNum w:abstractNumId="5">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A9B683D"/>
    <w:multiLevelType w:val="singleLevel"/>
    <w:tmpl w:val="3A9B683D"/>
    <w:lvl w:ilvl="0" w:tentative="0">
      <w:start w:val="1"/>
      <w:numFmt w:val="chineseCounting"/>
      <w:suff w:val="space"/>
      <w:lvlText w:val="%1、"/>
      <w:lvlJc w:val="left"/>
      <w:rPr>
        <w:rFonts w:hint="eastAsia"/>
      </w:rPr>
    </w:lvl>
  </w:abstractNum>
  <w:abstractNum w:abstractNumId="7">
    <w:nsid w:val="447B6378"/>
    <w:multiLevelType w:val="multilevel"/>
    <w:tmpl w:val="447B6378"/>
    <w:lvl w:ilvl="0" w:tentative="0">
      <w:start w:val="1"/>
      <w:numFmt w:val="decimal"/>
      <w:pStyle w:val="41"/>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7"/>
  </w:num>
  <w:num w:numId="3">
    <w:abstractNumId w:val="3"/>
  </w:num>
  <w:num w:numId="4">
    <w:abstractNumId w:val="4"/>
  </w:num>
  <w:num w:numId="5">
    <w:abstractNumId w:val="2"/>
  </w:num>
  <w:num w:numId="6">
    <w:abstractNumId w:val="6"/>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documentProtection w:enforcement="0"/>
  <w:defaultTabStop w:val="420"/>
  <w:drawingGridVerticalSpacing w:val="16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50E96"/>
    <w:rsid w:val="00063604"/>
    <w:rsid w:val="0006370A"/>
    <w:rsid w:val="00066832"/>
    <w:rsid w:val="00067934"/>
    <w:rsid w:val="000720BF"/>
    <w:rsid w:val="00080B92"/>
    <w:rsid w:val="0008641D"/>
    <w:rsid w:val="000A139B"/>
    <w:rsid w:val="000B39A0"/>
    <w:rsid w:val="000B7553"/>
    <w:rsid w:val="000C3E03"/>
    <w:rsid w:val="000C488D"/>
    <w:rsid w:val="000C5162"/>
    <w:rsid w:val="000C52EC"/>
    <w:rsid w:val="000D0230"/>
    <w:rsid w:val="000D0AD3"/>
    <w:rsid w:val="000E45BD"/>
    <w:rsid w:val="000E4E33"/>
    <w:rsid w:val="000E67CF"/>
    <w:rsid w:val="000F20FD"/>
    <w:rsid w:val="000F39B0"/>
    <w:rsid w:val="001008D8"/>
    <w:rsid w:val="001022A4"/>
    <w:rsid w:val="00115EF7"/>
    <w:rsid w:val="00130CD4"/>
    <w:rsid w:val="0013642D"/>
    <w:rsid w:val="00146410"/>
    <w:rsid w:val="00150D67"/>
    <w:rsid w:val="00150EAD"/>
    <w:rsid w:val="00156600"/>
    <w:rsid w:val="00160E9C"/>
    <w:rsid w:val="00171DA0"/>
    <w:rsid w:val="00172190"/>
    <w:rsid w:val="00172A27"/>
    <w:rsid w:val="00173480"/>
    <w:rsid w:val="00181988"/>
    <w:rsid w:val="00182557"/>
    <w:rsid w:val="0018304A"/>
    <w:rsid w:val="001904E9"/>
    <w:rsid w:val="001A77DE"/>
    <w:rsid w:val="001B36EC"/>
    <w:rsid w:val="001D7B23"/>
    <w:rsid w:val="001E2F56"/>
    <w:rsid w:val="001F41C3"/>
    <w:rsid w:val="001F5E77"/>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037A"/>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54FD"/>
    <w:rsid w:val="00406BEF"/>
    <w:rsid w:val="004071D7"/>
    <w:rsid w:val="00410595"/>
    <w:rsid w:val="00420F7C"/>
    <w:rsid w:val="0043307A"/>
    <w:rsid w:val="00433514"/>
    <w:rsid w:val="00446BB3"/>
    <w:rsid w:val="00450503"/>
    <w:rsid w:val="0045353D"/>
    <w:rsid w:val="004771C7"/>
    <w:rsid w:val="00481283"/>
    <w:rsid w:val="00481C3A"/>
    <w:rsid w:val="004851CA"/>
    <w:rsid w:val="0048656E"/>
    <w:rsid w:val="00493221"/>
    <w:rsid w:val="004A302C"/>
    <w:rsid w:val="004B539D"/>
    <w:rsid w:val="004C1FA1"/>
    <w:rsid w:val="004C3DCC"/>
    <w:rsid w:val="004D1658"/>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02F"/>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2287"/>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61A"/>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6F7368"/>
    <w:rsid w:val="00707B1D"/>
    <w:rsid w:val="00710909"/>
    <w:rsid w:val="00716369"/>
    <w:rsid w:val="00723649"/>
    <w:rsid w:val="007265C3"/>
    <w:rsid w:val="00735F23"/>
    <w:rsid w:val="00740CEF"/>
    <w:rsid w:val="00742261"/>
    <w:rsid w:val="00752C5E"/>
    <w:rsid w:val="007531F9"/>
    <w:rsid w:val="00754832"/>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98C"/>
    <w:rsid w:val="00923C36"/>
    <w:rsid w:val="00924B8E"/>
    <w:rsid w:val="00930024"/>
    <w:rsid w:val="009344DE"/>
    <w:rsid w:val="009357E5"/>
    <w:rsid w:val="00936087"/>
    <w:rsid w:val="00942816"/>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C3E4C"/>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84F1A"/>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B7BC2"/>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1EC2"/>
    <w:rsid w:val="00CA66E6"/>
    <w:rsid w:val="00CC29DE"/>
    <w:rsid w:val="00CC3B64"/>
    <w:rsid w:val="00CD37C6"/>
    <w:rsid w:val="00CD3BA4"/>
    <w:rsid w:val="00CD41AA"/>
    <w:rsid w:val="00CD4C32"/>
    <w:rsid w:val="00CD6943"/>
    <w:rsid w:val="00CE4846"/>
    <w:rsid w:val="00CE6C2F"/>
    <w:rsid w:val="00CE73CC"/>
    <w:rsid w:val="00CE7E9C"/>
    <w:rsid w:val="00CF2EF3"/>
    <w:rsid w:val="00CF3298"/>
    <w:rsid w:val="00D02F3B"/>
    <w:rsid w:val="00D0657B"/>
    <w:rsid w:val="00D10DBE"/>
    <w:rsid w:val="00D129CB"/>
    <w:rsid w:val="00D16A04"/>
    <w:rsid w:val="00D27C17"/>
    <w:rsid w:val="00D41B89"/>
    <w:rsid w:val="00D47F27"/>
    <w:rsid w:val="00D5541F"/>
    <w:rsid w:val="00D557C2"/>
    <w:rsid w:val="00D57923"/>
    <w:rsid w:val="00D66387"/>
    <w:rsid w:val="00D741B6"/>
    <w:rsid w:val="00D74BD0"/>
    <w:rsid w:val="00D74FED"/>
    <w:rsid w:val="00D75A81"/>
    <w:rsid w:val="00D7761F"/>
    <w:rsid w:val="00D86806"/>
    <w:rsid w:val="00D86C35"/>
    <w:rsid w:val="00D91C2E"/>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307C"/>
    <w:rsid w:val="00E64C88"/>
    <w:rsid w:val="00E7179D"/>
    <w:rsid w:val="00E74832"/>
    <w:rsid w:val="00E81B04"/>
    <w:rsid w:val="00E820C5"/>
    <w:rsid w:val="00E87550"/>
    <w:rsid w:val="00E9288B"/>
    <w:rsid w:val="00E9413F"/>
    <w:rsid w:val="00E973D2"/>
    <w:rsid w:val="00EA0745"/>
    <w:rsid w:val="00EC7C64"/>
    <w:rsid w:val="00ED00D6"/>
    <w:rsid w:val="00EE26DC"/>
    <w:rsid w:val="00EE3FF1"/>
    <w:rsid w:val="00EE5816"/>
    <w:rsid w:val="00F03292"/>
    <w:rsid w:val="00F0565C"/>
    <w:rsid w:val="00F1201F"/>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7A6"/>
    <w:rsid w:val="00F97A2B"/>
    <w:rsid w:val="00FA0CA3"/>
    <w:rsid w:val="00FA3BC5"/>
    <w:rsid w:val="00FA40FE"/>
    <w:rsid w:val="00FB08DC"/>
    <w:rsid w:val="00FB0D30"/>
    <w:rsid w:val="00FB1AE0"/>
    <w:rsid w:val="00FB34C2"/>
    <w:rsid w:val="00FB42F5"/>
    <w:rsid w:val="00FD76E1"/>
    <w:rsid w:val="00FE0970"/>
    <w:rsid w:val="00FF3F3A"/>
    <w:rsid w:val="00FF400F"/>
    <w:rsid w:val="01002534"/>
    <w:rsid w:val="01064C9A"/>
    <w:rsid w:val="01303AC5"/>
    <w:rsid w:val="013E61E2"/>
    <w:rsid w:val="014F4893"/>
    <w:rsid w:val="01554610"/>
    <w:rsid w:val="01781929"/>
    <w:rsid w:val="017C564F"/>
    <w:rsid w:val="01877B89"/>
    <w:rsid w:val="019E3125"/>
    <w:rsid w:val="01BA39DE"/>
    <w:rsid w:val="01CA216C"/>
    <w:rsid w:val="01D0068D"/>
    <w:rsid w:val="01D775B9"/>
    <w:rsid w:val="01DD3C4D"/>
    <w:rsid w:val="02026E30"/>
    <w:rsid w:val="02132174"/>
    <w:rsid w:val="02186A33"/>
    <w:rsid w:val="022278B2"/>
    <w:rsid w:val="023130F5"/>
    <w:rsid w:val="024737BC"/>
    <w:rsid w:val="024C2B81"/>
    <w:rsid w:val="026D3223"/>
    <w:rsid w:val="028604AE"/>
    <w:rsid w:val="028B75EF"/>
    <w:rsid w:val="028D5673"/>
    <w:rsid w:val="02922C89"/>
    <w:rsid w:val="029D33DC"/>
    <w:rsid w:val="02AD1871"/>
    <w:rsid w:val="02AD3196"/>
    <w:rsid w:val="02C44E0D"/>
    <w:rsid w:val="02C47896"/>
    <w:rsid w:val="02C9326F"/>
    <w:rsid w:val="02DA63DE"/>
    <w:rsid w:val="02DF39F5"/>
    <w:rsid w:val="02EF5EA2"/>
    <w:rsid w:val="03200295"/>
    <w:rsid w:val="03551524"/>
    <w:rsid w:val="0361440A"/>
    <w:rsid w:val="036D7252"/>
    <w:rsid w:val="03747EC0"/>
    <w:rsid w:val="03922815"/>
    <w:rsid w:val="03990047"/>
    <w:rsid w:val="03AF1619"/>
    <w:rsid w:val="03B7227C"/>
    <w:rsid w:val="03C07382"/>
    <w:rsid w:val="03C350C4"/>
    <w:rsid w:val="03E07A24"/>
    <w:rsid w:val="03E2554B"/>
    <w:rsid w:val="03E30F7F"/>
    <w:rsid w:val="03EA08A3"/>
    <w:rsid w:val="03F62DA4"/>
    <w:rsid w:val="04001E75"/>
    <w:rsid w:val="040E4592"/>
    <w:rsid w:val="04293179"/>
    <w:rsid w:val="042E7DB2"/>
    <w:rsid w:val="043833BC"/>
    <w:rsid w:val="04446205"/>
    <w:rsid w:val="044E2BE0"/>
    <w:rsid w:val="04506958"/>
    <w:rsid w:val="045126D0"/>
    <w:rsid w:val="045D72C7"/>
    <w:rsid w:val="045F303F"/>
    <w:rsid w:val="04820ADC"/>
    <w:rsid w:val="04893C18"/>
    <w:rsid w:val="04951C17"/>
    <w:rsid w:val="049F343C"/>
    <w:rsid w:val="04B14F1D"/>
    <w:rsid w:val="04F01EE9"/>
    <w:rsid w:val="04F574FF"/>
    <w:rsid w:val="05025778"/>
    <w:rsid w:val="050C3DD7"/>
    <w:rsid w:val="052851DF"/>
    <w:rsid w:val="052E656D"/>
    <w:rsid w:val="053A4F12"/>
    <w:rsid w:val="053F247C"/>
    <w:rsid w:val="05595CE0"/>
    <w:rsid w:val="057C377D"/>
    <w:rsid w:val="057E74F5"/>
    <w:rsid w:val="05810D93"/>
    <w:rsid w:val="05812B41"/>
    <w:rsid w:val="05B362B9"/>
    <w:rsid w:val="05C2565F"/>
    <w:rsid w:val="05C72C4A"/>
    <w:rsid w:val="05CB2336"/>
    <w:rsid w:val="05D15877"/>
    <w:rsid w:val="05D215EF"/>
    <w:rsid w:val="05D2339D"/>
    <w:rsid w:val="05D37841"/>
    <w:rsid w:val="05D943F6"/>
    <w:rsid w:val="05E530D0"/>
    <w:rsid w:val="05EA4B8A"/>
    <w:rsid w:val="05F9301F"/>
    <w:rsid w:val="05FD48BE"/>
    <w:rsid w:val="05FF2AF4"/>
    <w:rsid w:val="06093262"/>
    <w:rsid w:val="060C1B32"/>
    <w:rsid w:val="06231E4A"/>
    <w:rsid w:val="06253E14"/>
    <w:rsid w:val="0633208D"/>
    <w:rsid w:val="063A16EC"/>
    <w:rsid w:val="063B53E6"/>
    <w:rsid w:val="065B7836"/>
    <w:rsid w:val="06616EC2"/>
    <w:rsid w:val="06856661"/>
    <w:rsid w:val="068576CE"/>
    <w:rsid w:val="069114AA"/>
    <w:rsid w:val="0698763E"/>
    <w:rsid w:val="06A66D03"/>
    <w:rsid w:val="06AB5329"/>
    <w:rsid w:val="06AE7966"/>
    <w:rsid w:val="06AF6DD1"/>
    <w:rsid w:val="06B07B82"/>
    <w:rsid w:val="06B64A6C"/>
    <w:rsid w:val="06DD649D"/>
    <w:rsid w:val="06E8731C"/>
    <w:rsid w:val="06F04422"/>
    <w:rsid w:val="07047ECE"/>
    <w:rsid w:val="071C5217"/>
    <w:rsid w:val="071D4AEC"/>
    <w:rsid w:val="07210A39"/>
    <w:rsid w:val="072242D3"/>
    <w:rsid w:val="072440CC"/>
    <w:rsid w:val="0737795B"/>
    <w:rsid w:val="073F4A62"/>
    <w:rsid w:val="07442078"/>
    <w:rsid w:val="07585B24"/>
    <w:rsid w:val="078A2181"/>
    <w:rsid w:val="07941252"/>
    <w:rsid w:val="07B54D24"/>
    <w:rsid w:val="07EA70C4"/>
    <w:rsid w:val="081E0B1B"/>
    <w:rsid w:val="08534C69"/>
    <w:rsid w:val="085C6BC2"/>
    <w:rsid w:val="085D7896"/>
    <w:rsid w:val="08687FE8"/>
    <w:rsid w:val="08935065"/>
    <w:rsid w:val="08997D8A"/>
    <w:rsid w:val="089A2898"/>
    <w:rsid w:val="08AD2074"/>
    <w:rsid w:val="08AE02E0"/>
    <w:rsid w:val="08D306C7"/>
    <w:rsid w:val="08D538D0"/>
    <w:rsid w:val="08D77648"/>
    <w:rsid w:val="08E04023"/>
    <w:rsid w:val="08E9737B"/>
    <w:rsid w:val="08F2265D"/>
    <w:rsid w:val="09077801"/>
    <w:rsid w:val="091C32AD"/>
    <w:rsid w:val="09212671"/>
    <w:rsid w:val="0926010A"/>
    <w:rsid w:val="093D1475"/>
    <w:rsid w:val="093F343F"/>
    <w:rsid w:val="09412D13"/>
    <w:rsid w:val="095604D5"/>
    <w:rsid w:val="095B3C9B"/>
    <w:rsid w:val="095E1B17"/>
    <w:rsid w:val="09664528"/>
    <w:rsid w:val="09704318"/>
    <w:rsid w:val="09AC1C5B"/>
    <w:rsid w:val="09B039F5"/>
    <w:rsid w:val="09BD105E"/>
    <w:rsid w:val="09CE174C"/>
    <w:rsid w:val="09EA6F07"/>
    <w:rsid w:val="09EA700B"/>
    <w:rsid w:val="09EB2C7F"/>
    <w:rsid w:val="09FE29B2"/>
    <w:rsid w:val="0A140428"/>
    <w:rsid w:val="0A1C108A"/>
    <w:rsid w:val="0A2148F3"/>
    <w:rsid w:val="0A2C5771"/>
    <w:rsid w:val="0A391C3C"/>
    <w:rsid w:val="0A3D172D"/>
    <w:rsid w:val="0A3E680D"/>
    <w:rsid w:val="0A5860CD"/>
    <w:rsid w:val="0A6749FB"/>
    <w:rsid w:val="0A740EC6"/>
    <w:rsid w:val="0A7964DD"/>
    <w:rsid w:val="0A825391"/>
    <w:rsid w:val="0A9D29C6"/>
    <w:rsid w:val="0A9F4195"/>
    <w:rsid w:val="0AA55BE7"/>
    <w:rsid w:val="0AAB338B"/>
    <w:rsid w:val="0ACC485F"/>
    <w:rsid w:val="0AD6392F"/>
    <w:rsid w:val="0AD83203"/>
    <w:rsid w:val="0ADC33A6"/>
    <w:rsid w:val="0AEF054D"/>
    <w:rsid w:val="0AF049F1"/>
    <w:rsid w:val="0AF45D7D"/>
    <w:rsid w:val="0B05734A"/>
    <w:rsid w:val="0B08583F"/>
    <w:rsid w:val="0B093D05"/>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8B64C8"/>
    <w:rsid w:val="0BB24C22"/>
    <w:rsid w:val="0BD87233"/>
    <w:rsid w:val="0BF0642E"/>
    <w:rsid w:val="0BF202F5"/>
    <w:rsid w:val="0BFE313E"/>
    <w:rsid w:val="0BFF4765"/>
    <w:rsid w:val="0C02649C"/>
    <w:rsid w:val="0C0B25B3"/>
    <w:rsid w:val="0C104C1F"/>
    <w:rsid w:val="0C1E6205"/>
    <w:rsid w:val="0C1F5CE6"/>
    <w:rsid w:val="0C236700"/>
    <w:rsid w:val="0C28640C"/>
    <w:rsid w:val="0C3C5A14"/>
    <w:rsid w:val="0C5A4DAC"/>
    <w:rsid w:val="0C5E47B4"/>
    <w:rsid w:val="0C891FF1"/>
    <w:rsid w:val="0C8A677F"/>
    <w:rsid w:val="0CBF4A67"/>
    <w:rsid w:val="0CC04897"/>
    <w:rsid w:val="0CD12600"/>
    <w:rsid w:val="0CD520F0"/>
    <w:rsid w:val="0CD67C16"/>
    <w:rsid w:val="0CD81BE1"/>
    <w:rsid w:val="0CE445F2"/>
    <w:rsid w:val="0CEB1914"/>
    <w:rsid w:val="0CFB142B"/>
    <w:rsid w:val="0D026644"/>
    <w:rsid w:val="0D0C53E6"/>
    <w:rsid w:val="0D2210AE"/>
    <w:rsid w:val="0D3E58A5"/>
    <w:rsid w:val="0D466B4A"/>
    <w:rsid w:val="0D5154EF"/>
    <w:rsid w:val="0D611BD6"/>
    <w:rsid w:val="0D865A79"/>
    <w:rsid w:val="0D95205B"/>
    <w:rsid w:val="0D9553DC"/>
    <w:rsid w:val="0D957AD2"/>
    <w:rsid w:val="0D9D0734"/>
    <w:rsid w:val="0DA90E87"/>
    <w:rsid w:val="0DB74AC1"/>
    <w:rsid w:val="0DEF71E2"/>
    <w:rsid w:val="0E0D58BA"/>
    <w:rsid w:val="0E0F1632"/>
    <w:rsid w:val="0E19425F"/>
    <w:rsid w:val="0E237412"/>
    <w:rsid w:val="0E2449B2"/>
    <w:rsid w:val="0E342E47"/>
    <w:rsid w:val="0E460DCC"/>
    <w:rsid w:val="0E653000"/>
    <w:rsid w:val="0E677081"/>
    <w:rsid w:val="0E6D45AA"/>
    <w:rsid w:val="0E72396F"/>
    <w:rsid w:val="0E796AAB"/>
    <w:rsid w:val="0E7B2A67"/>
    <w:rsid w:val="0E7C0027"/>
    <w:rsid w:val="0E7E0566"/>
    <w:rsid w:val="0E7F6315"/>
    <w:rsid w:val="0E8D07A9"/>
    <w:rsid w:val="0EB36461"/>
    <w:rsid w:val="0EB45D35"/>
    <w:rsid w:val="0EBD108E"/>
    <w:rsid w:val="0EBD75FE"/>
    <w:rsid w:val="0ECA5559"/>
    <w:rsid w:val="0ED87C76"/>
    <w:rsid w:val="0EF600FC"/>
    <w:rsid w:val="0F1B5913"/>
    <w:rsid w:val="0F4C0664"/>
    <w:rsid w:val="0F5337A0"/>
    <w:rsid w:val="0F711E78"/>
    <w:rsid w:val="0F7E3A23"/>
    <w:rsid w:val="0F861875"/>
    <w:rsid w:val="0F917E25"/>
    <w:rsid w:val="0F96368D"/>
    <w:rsid w:val="0F9D4A1B"/>
    <w:rsid w:val="0FA062BA"/>
    <w:rsid w:val="0FA638D0"/>
    <w:rsid w:val="0FB35FED"/>
    <w:rsid w:val="0FD33C3D"/>
    <w:rsid w:val="0FE8213B"/>
    <w:rsid w:val="0FF52AA9"/>
    <w:rsid w:val="0FF860F6"/>
    <w:rsid w:val="0FF94348"/>
    <w:rsid w:val="0FFF1232"/>
    <w:rsid w:val="10047D52"/>
    <w:rsid w:val="10086339"/>
    <w:rsid w:val="10150A56"/>
    <w:rsid w:val="10240C99"/>
    <w:rsid w:val="102723E9"/>
    <w:rsid w:val="102B566C"/>
    <w:rsid w:val="1033679C"/>
    <w:rsid w:val="104841C5"/>
    <w:rsid w:val="107439CE"/>
    <w:rsid w:val="10861954"/>
    <w:rsid w:val="1090632E"/>
    <w:rsid w:val="10A92DD3"/>
    <w:rsid w:val="10AE228C"/>
    <w:rsid w:val="10BD54A5"/>
    <w:rsid w:val="10C55FD8"/>
    <w:rsid w:val="10F845FF"/>
    <w:rsid w:val="1103023A"/>
    <w:rsid w:val="11035CE2"/>
    <w:rsid w:val="11036B00"/>
    <w:rsid w:val="11082369"/>
    <w:rsid w:val="112B5C03"/>
    <w:rsid w:val="11357D2A"/>
    <w:rsid w:val="113849FC"/>
    <w:rsid w:val="113A4C18"/>
    <w:rsid w:val="113C31C6"/>
    <w:rsid w:val="11421E5E"/>
    <w:rsid w:val="11422FE1"/>
    <w:rsid w:val="116E48C1"/>
    <w:rsid w:val="11845E93"/>
    <w:rsid w:val="11867E5D"/>
    <w:rsid w:val="11877731"/>
    <w:rsid w:val="11967974"/>
    <w:rsid w:val="11A2456B"/>
    <w:rsid w:val="11AE09E6"/>
    <w:rsid w:val="11AE5258"/>
    <w:rsid w:val="11DF30C9"/>
    <w:rsid w:val="11EE4FF3"/>
    <w:rsid w:val="11FA6155"/>
    <w:rsid w:val="1206084C"/>
    <w:rsid w:val="12130FC5"/>
    <w:rsid w:val="121C60CC"/>
    <w:rsid w:val="1222745A"/>
    <w:rsid w:val="12341A6A"/>
    <w:rsid w:val="12371157"/>
    <w:rsid w:val="12424EB0"/>
    <w:rsid w:val="127001C5"/>
    <w:rsid w:val="1276132D"/>
    <w:rsid w:val="127759F8"/>
    <w:rsid w:val="127A0C92"/>
    <w:rsid w:val="127F48AC"/>
    <w:rsid w:val="128819B3"/>
    <w:rsid w:val="128F2D41"/>
    <w:rsid w:val="12942106"/>
    <w:rsid w:val="129E4D32"/>
    <w:rsid w:val="12A548F1"/>
    <w:rsid w:val="12B91B6C"/>
    <w:rsid w:val="12BA7692"/>
    <w:rsid w:val="12EF558E"/>
    <w:rsid w:val="12F9640D"/>
    <w:rsid w:val="12FA0035"/>
    <w:rsid w:val="13021765"/>
    <w:rsid w:val="13037AFF"/>
    <w:rsid w:val="132A4818"/>
    <w:rsid w:val="13456351"/>
    <w:rsid w:val="134C0C32"/>
    <w:rsid w:val="13541895"/>
    <w:rsid w:val="135D4BEE"/>
    <w:rsid w:val="137B79E1"/>
    <w:rsid w:val="13833F28"/>
    <w:rsid w:val="13D64F42"/>
    <w:rsid w:val="13E05FAA"/>
    <w:rsid w:val="13E7095B"/>
    <w:rsid w:val="13E83E5F"/>
    <w:rsid w:val="14065285"/>
    <w:rsid w:val="144731A8"/>
    <w:rsid w:val="14717C9A"/>
    <w:rsid w:val="147F2942"/>
    <w:rsid w:val="14991C55"/>
    <w:rsid w:val="14AF7789"/>
    <w:rsid w:val="14D50D33"/>
    <w:rsid w:val="14DA401C"/>
    <w:rsid w:val="14EA0703"/>
    <w:rsid w:val="14EF1875"/>
    <w:rsid w:val="150B30F0"/>
    <w:rsid w:val="151E65FF"/>
    <w:rsid w:val="1537321C"/>
    <w:rsid w:val="154020D1"/>
    <w:rsid w:val="157B7F4A"/>
    <w:rsid w:val="1585042C"/>
    <w:rsid w:val="15A840F3"/>
    <w:rsid w:val="15AE1730"/>
    <w:rsid w:val="15B11221"/>
    <w:rsid w:val="15E37F2A"/>
    <w:rsid w:val="15FB249C"/>
    <w:rsid w:val="15FF3D3A"/>
    <w:rsid w:val="161A0B74"/>
    <w:rsid w:val="16383AE2"/>
    <w:rsid w:val="16556617"/>
    <w:rsid w:val="16565924"/>
    <w:rsid w:val="16571DC8"/>
    <w:rsid w:val="16646293"/>
    <w:rsid w:val="16685D83"/>
    <w:rsid w:val="167C182F"/>
    <w:rsid w:val="167C538B"/>
    <w:rsid w:val="167D1103"/>
    <w:rsid w:val="167D2FDD"/>
    <w:rsid w:val="16AE5760"/>
    <w:rsid w:val="16AE750E"/>
    <w:rsid w:val="16AF2A39"/>
    <w:rsid w:val="16B40FC8"/>
    <w:rsid w:val="16BC1C2B"/>
    <w:rsid w:val="16BD0A63"/>
    <w:rsid w:val="16C46D32"/>
    <w:rsid w:val="16E3540A"/>
    <w:rsid w:val="16E442B3"/>
    <w:rsid w:val="1711641B"/>
    <w:rsid w:val="1719707D"/>
    <w:rsid w:val="171B6978"/>
    <w:rsid w:val="17215F32"/>
    <w:rsid w:val="172872C1"/>
    <w:rsid w:val="17457E73"/>
    <w:rsid w:val="174F6F43"/>
    <w:rsid w:val="175814CF"/>
    <w:rsid w:val="176821F4"/>
    <w:rsid w:val="177C5D3F"/>
    <w:rsid w:val="177E1C86"/>
    <w:rsid w:val="17944956"/>
    <w:rsid w:val="179B7A92"/>
    <w:rsid w:val="17AC68A6"/>
    <w:rsid w:val="17AD77C6"/>
    <w:rsid w:val="17B62B1E"/>
    <w:rsid w:val="17CB7119"/>
    <w:rsid w:val="17DB67AF"/>
    <w:rsid w:val="18041ADC"/>
    <w:rsid w:val="181C187B"/>
    <w:rsid w:val="18495740"/>
    <w:rsid w:val="185A794E"/>
    <w:rsid w:val="18891474"/>
    <w:rsid w:val="188E6B63"/>
    <w:rsid w:val="188F0B1E"/>
    <w:rsid w:val="18975ADC"/>
    <w:rsid w:val="18C272A1"/>
    <w:rsid w:val="18D314AE"/>
    <w:rsid w:val="18DA283C"/>
    <w:rsid w:val="18F90F15"/>
    <w:rsid w:val="192D6E10"/>
    <w:rsid w:val="19373862"/>
    <w:rsid w:val="193D1CBA"/>
    <w:rsid w:val="19520625"/>
    <w:rsid w:val="19526877"/>
    <w:rsid w:val="196547FC"/>
    <w:rsid w:val="19856C4C"/>
    <w:rsid w:val="199665EC"/>
    <w:rsid w:val="199C7AF2"/>
    <w:rsid w:val="19CC03D7"/>
    <w:rsid w:val="19D2300F"/>
    <w:rsid w:val="19E80F89"/>
    <w:rsid w:val="19EC5173"/>
    <w:rsid w:val="19F872A0"/>
    <w:rsid w:val="1A352420"/>
    <w:rsid w:val="1A377809"/>
    <w:rsid w:val="1A452ACF"/>
    <w:rsid w:val="1A512FD2"/>
    <w:rsid w:val="1A5D54D3"/>
    <w:rsid w:val="1ADA2FC8"/>
    <w:rsid w:val="1AE259D8"/>
    <w:rsid w:val="1AE35507"/>
    <w:rsid w:val="1AEB2ADF"/>
    <w:rsid w:val="1AF04599"/>
    <w:rsid w:val="1AFC1190"/>
    <w:rsid w:val="1B2129A5"/>
    <w:rsid w:val="1B3B1964"/>
    <w:rsid w:val="1B3E3557"/>
    <w:rsid w:val="1B5E7755"/>
    <w:rsid w:val="1B636B19"/>
    <w:rsid w:val="1B6805D3"/>
    <w:rsid w:val="1B7E1468"/>
    <w:rsid w:val="1B825739"/>
    <w:rsid w:val="1B83540D"/>
    <w:rsid w:val="1BA62EAA"/>
    <w:rsid w:val="1BC17CE4"/>
    <w:rsid w:val="1BCC0B62"/>
    <w:rsid w:val="1BDC6FB8"/>
    <w:rsid w:val="1BDD4B1E"/>
    <w:rsid w:val="1BE35EAC"/>
    <w:rsid w:val="1BE718C7"/>
    <w:rsid w:val="1BF43C15"/>
    <w:rsid w:val="1C146065"/>
    <w:rsid w:val="1C1B73F4"/>
    <w:rsid w:val="1C2F10F1"/>
    <w:rsid w:val="1C3B1844"/>
    <w:rsid w:val="1C406E5A"/>
    <w:rsid w:val="1C495921"/>
    <w:rsid w:val="1C542906"/>
    <w:rsid w:val="1C744D56"/>
    <w:rsid w:val="1C761991"/>
    <w:rsid w:val="1C7A6810"/>
    <w:rsid w:val="1C7B7E93"/>
    <w:rsid w:val="1C7D1E5D"/>
    <w:rsid w:val="1C8036FB"/>
    <w:rsid w:val="1C91765D"/>
    <w:rsid w:val="1C9C6787"/>
    <w:rsid w:val="1C9D289F"/>
    <w:rsid w:val="1CB963B0"/>
    <w:rsid w:val="1CCF408F"/>
    <w:rsid w:val="1CD770EC"/>
    <w:rsid w:val="1CE43C8A"/>
    <w:rsid w:val="1CFC09BB"/>
    <w:rsid w:val="1D183933"/>
    <w:rsid w:val="1D210A3A"/>
    <w:rsid w:val="1D3764AF"/>
    <w:rsid w:val="1D4F5570"/>
    <w:rsid w:val="1D5E1C8E"/>
    <w:rsid w:val="1D61177E"/>
    <w:rsid w:val="1D7276BB"/>
    <w:rsid w:val="1D7E7C3A"/>
    <w:rsid w:val="1D8B208F"/>
    <w:rsid w:val="1D8D4321"/>
    <w:rsid w:val="1D963E2E"/>
    <w:rsid w:val="1D9B6CF3"/>
    <w:rsid w:val="1D9C27B6"/>
    <w:rsid w:val="1DA35CDF"/>
    <w:rsid w:val="1DAA4ED3"/>
    <w:rsid w:val="1DC615E1"/>
    <w:rsid w:val="1DC835AB"/>
    <w:rsid w:val="1DFD14A7"/>
    <w:rsid w:val="1E037E3E"/>
    <w:rsid w:val="1E242D4E"/>
    <w:rsid w:val="1E254D60"/>
    <w:rsid w:val="1E2F7187"/>
    <w:rsid w:val="1E340C41"/>
    <w:rsid w:val="1E401394"/>
    <w:rsid w:val="1E403BB4"/>
    <w:rsid w:val="1E435EE1"/>
    <w:rsid w:val="1E4A2212"/>
    <w:rsid w:val="1E6908EA"/>
    <w:rsid w:val="1E6934D0"/>
    <w:rsid w:val="1E766B63"/>
    <w:rsid w:val="1E786D7F"/>
    <w:rsid w:val="1E8A6AB3"/>
    <w:rsid w:val="1E8F7C25"/>
    <w:rsid w:val="1E9B2A6E"/>
    <w:rsid w:val="1EAF02C7"/>
    <w:rsid w:val="1EBA1146"/>
    <w:rsid w:val="1EC73863"/>
    <w:rsid w:val="1ED46823"/>
    <w:rsid w:val="1EDB24C3"/>
    <w:rsid w:val="1EDF295B"/>
    <w:rsid w:val="1EF94D63"/>
    <w:rsid w:val="1F046865"/>
    <w:rsid w:val="1F1D16D5"/>
    <w:rsid w:val="1F204D21"/>
    <w:rsid w:val="1F2760B0"/>
    <w:rsid w:val="1F460C2C"/>
    <w:rsid w:val="1F525822"/>
    <w:rsid w:val="1F58270D"/>
    <w:rsid w:val="1F5F1CED"/>
    <w:rsid w:val="1F692180"/>
    <w:rsid w:val="1F707A57"/>
    <w:rsid w:val="1F7237CF"/>
    <w:rsid w:val="1F770DE5"/>
    <w:rsid w:val="1F833C2E"/>
    <w:rsid w:val="1F890B18"/>
    <w:rsid w:val="1F8D0609"/>
    <w:rsid w:val="1F9A0F77"/>
    <w:rsid w:val="1FB82BC8"/>
    <w:rsid w:val="1FCA53B9"/>
    <w:rsid w:val="1FD47FE6"/>
    <w:rsid w:val="1FE31481"/>
    <w:rsid w:val="1FE917AE"/>
    <w:rsid w:val="1FF16DE9"/>
    <w:rsid w:val="1FF468DA"/>
    <w:rsid w:val="200F54C2"/>
    <w:rsid w:val="201B5C14"/>
    <w:rsid w:val="20254CE5"/>
    <w:rsid w:val="2039253E"/>
    <w:rsid w:val="203B0BFB"/>
    <w:rsid w:val="204A02A8"/>
    <w:rsid w:val="2059498F"/>
    <w:rsid w:val="20690166"/>
    <w:rsid w:val="20803CC9"/>
    <w:rsid w:val="209239FD"/>
    <w:rsid w:val="20CC482F"/>
    <w:rsid w:val="20E45483"/>
    <w:rsid w:val="20E97AC1"/>
    <w:rsid w:val="20EA2A65"/>
    <w:rsid w:val="20EF2BFD"/>
    <w:rsid w:val="20FD7526"/>
    <w:rsid w:val="210112AE"/>
    <w:rsid w:val="21354AB4"/>
    <w:rsid w:val="214E2A84"/>
    <w:rsid w:val="21556257"/>
    <w:rsid w:val="215F4227"/>
    <w:rsid w:val="217F6677"/>
    <w:rsid w:val="21817CF9"/>
    <w:rsid w:val="21884BA0"/>
    <w:rsid w:val="219519F6"/>
    <w:rsid w:val="2197576F"/>
    <w:rsid w:val="219B1B95"/>
    <w:rsid w:val="21BA145D"/>
    <w:rsid w:val="21BF6A73"/>
    <w:rsid w:val="21C30312"/>
    <w:rsid w:val="21DE15EF"/>
    <w:rsid w:val="21ED1832"/>
    <w:rsid w:val="21ED5205"/>
    <w:rsid w:val="21F26E49"/>
    <w:rsid w:val="21F7445F"/>
    <w:rsid w:val="220151E4"/>
    <w:rsid w:val="22032E04"/>
    <w:rsid w:val="2217240B"/>
    <w:rsid w:val="22196184"/>
    <w:rsid w:val="222039B6"/>
    <w:rsid w:val="222B5EB7"/>
    <w:rsid w:val="2237485C"/>
    <w:rsid w:val="223E3E3C"/>
    <w:rsid w:val="224B716E"/>
    <w:rsid w:val="227635D6"/>
    <w:rsid w:val="22794E74"/>
    <w:rsid w:val="22816667"/>
    <w:rsid w:val="22853819"/>
    <w:rsid w:val="228D26CE"/>
    <w:rsid w:val="22BB723B"/>
    <w:rsid w:val="22C87E24"/>
    <w:rsid w:val="22C95DFC"/>
    <w:rsid w:val="22EC5F17"/>
    <w:rsid w:val="22EE06E2"/>
    <w:rsid w:val="22F015DA"/>
    <w:rsid w:val="22F8223D"/>
    <w:rsid w:val="22F82BC2"/>
    <w:rsid w:val="22F84FC6"/>
    <w:rsid w:val="22FD3CF7"/>
    <w:rsid w:val="230230BC"/>
    <w:rsid w:val="230A01C2"/>
    <w:rsid w:val="23243032"/>
    <w:rsid w:val="235A0EEE"/>
    <w:rsid w:val="235C6C70"/>
    <w:rsid w:val="23614286"/>
    <w:rsid w:val="23712585"/>
    <w:rsid w:val="2389558B"/>
    <w:rsid w:val="23C93BD9"/>
    <w:rsid w:val="242B03F0"/>
    <w:rsid w:val="243472A5"/>
    <w:rsid w:val="2440076D"/>
    <w:rsid w:val="249E6E14"/>
    <w:rsid w:val="24A563F4"/>
    <w:rsid w:val="24B228BF"/>
    <w:rsid w:val="24C22B02"/>
    <w:rsid w:val="24D171E9"/>
    <w:rsid w:val="24EF141E"/>
    <w:rsid w:val="25034EC9"/>
    <w:rsid w:val="250C0222"/>
    <w:rsid w:val="25461985"/>
    <w:rsid w:val="25586D6C"/>
    <w:rsid w:val="256516E0"/>
    <w:rsid w:val="256B319A"/>
    <w:rsid w:val="25781413"/>
    <w:rsid w:val="257858B7"/>
    <w:rsid w:val="258B383C"/>
    <w:rsid w:val="259455FA"/>
    <w:rsid w:val="259F4BF2"/>
    <w:rsid w:val="25A246E2"/>
    <w:rsid w:val="25AA57FC"/>
    <w:rsid w:val="25AD5EB4"/>
    <w:rsid w:val="25B662E5"/>
    <w:rsid w:val="25BF5294"/>
    <w:rsid w:val="25C2759F"/>
    <w:rsid w:val="25C63DCF"/>
    <w:rsid w:val="25C74149"/>
    <w:rsid w:val="25DE267C"/>
    <w:rsid w:val="25E46AA9"/>
    <w:rsid w:val="25E66CC5"/>
    <w:rsid w:val="25FA62CC"/>
    <w:rsid w:val="26143832"/>
    <w:rsid w:val="26163F51"/>
    <w:rsid w:val="26207C3D"/>
    <w:rsid w:val="262275D1"/>
    <w:rsid w:val="26325A66"/>
    <w:rsid w:val="263712CE"/>
    <w:rsid w:val="26456C5F"/>
    <w:rsid w:val="264D6D44"/>
    <w:rsid w:val="26635DE5"/>
    <w:rsid w:val="26833EB8"/>
    <w:rsid w:val="26977FBF"/>
    <w:rsid w:val="26AF355A"/>
    <w:rsid w:val="26B50445"/>
    <w:rsid w:val="26B54405"/>
    <w:rsid w:val="26B835BD"/>
    <w:rsid w:val="26BC17D3"/>
    <w:rsid w:val="26DC11F6"/>
    <w:rsid w:val="26E256DE"/>
    <w:rsid w:val="26EC191F"/>
    <w:rsid w:val="26F251F5"/>
    <w:rsid w:val="270C62B7"/>
    <w:rsid w:val="270F0F22"/>
    <w:rsid w:val="274730B4"/>
    <w:rsid w:val="27473793"/>
    <w:rsid w:val="27677991"/>
    <w:rsid w:val="27802801"/>
    <w:rsid w:val="27802D01"/>
    <w:rsid w:val="27867CA0"/>
    <w:rsid w:val="278A123C"/>
    <w:rsid w:val="27963D10"/>
    <w:rsid w:val="279F537D"/>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0076C"/>
    <w:rsid w:val="28550131"/>
    <w:rsid w:val="285A5748"/>
    <w:rsid w:val="28642123"/>
    <w:rsid w:val="28757E8C"/>
    <w:rsid w:val="287E4F92"/>
    <w:rsid w:val="28B07116"/>
    <w:rsid w:val="28B9421C"/>
    <w:rsid w:val="28CB21A2"/>
    <w:rsid w:val="28CC2935"/>
    <w:rsid w:val="28E62B38"/>
    <w:rsid w:val="28E868B0"/>
    <w:rsid w:val="28F25980"/>
    <w:rsid w:val="28F96D0F"/>
    <w:rsid w:val="290673F2"/>
    <w:rsid w:val="290B7A2E"/>
    <w:rsid w:val="293C7D8F"/>
    <w:rsid w:val="2944442E"/>
    <w:rsid w:val="29493E9D"/>
    <w:rsid w:val="29606D8E"/>
    <w:rsid w:val="29622B06"/>
    <w:rsid w:val="2964062C"/>
    <w:rsid w:val="29787C34"/>
    <w:rsid w:val="298131E9"/>
    <w:rsid w:val="298760C9"/>
    <w:rsid w:val="29927525"/>
    <w:rsid w:val="29927747"/>
    <w:rsid w:val="29AE7AF9"/>
    <w:rsid w:val="29C271A9"/>
    <w:rsid w:val="29C54E43"/>
    <w:rsid w:val="29C9048F"/>
    <w:rsid w:val="29CB06AB"/>
    <w:rsid w:val="29CB07EB"/>
    <w:rsid w:val="29DE4538"/>
    <w:rsid w:val="29FA689B"/>
    <w:rsid w:val="2A007C29"/>
    <w:rsid w:val="2A0108B7"/>
    <w:rsid w:val="2A04596B"/>
    <w:rsid w:val="2A133E00"/>
    <w:rsid w:val="2A1536D4"/>
    <w:rsid w:val="2A1A0CEB"/>
    <w:rsid w:val="2A202079"/>
    <w:rsid w:val="2A2E4796"/>
    <w:rsid w:val="2A337FFE"/>
    <w:rsid w:val="2A3E6D57"/>
    <w:rsid w:val="2A500BB0"/>
    <w:rsid w:val="2A506E02"/>
    <w:rsid w:val="2A5C57A7"/>
    <w:rsid w:val="2A6B3832"/>
    <w:rsid w:val="2A88659C"/>
    <w:rsid w:val="2A906CB5"/>
    <w:rsid w:val="2A954815"/>
    <w:rsid w:val="2A987073"/>
    <w:rsid w:val="2ABE1FBE"/>
    <w:rsid w:val="2AD0584D"/>
    <w:rsid w:val="2AD20B38"/>
    <w:rsid w:val="2AEE4B12"/>
    <w:rsid w:val="2AFE685E"/>
    <w:rsid w:val="2B057BED"/>
    <w:rsid w:val="2B060A50"/>
    <w:rsid w:val="2B0A5203"/>
    <w:rsid w:val="2B116592"/>
    <w:rsid w:val="2B1841B1"/>
    <w:rsid w:val="2B193698"/>
    <w:rsid w:val="2B1C4F36"/>
    <w:rsid w:val="2B2160A9"/>
    <w:rsid w:val="2B2341D4"/>
    <w:rsid w:val="2B400C25"/>
    <w:rsid w:val="2B4714A0"/>
    <w:rsid w:val="2B471FB3"/>
    <w:rsid w:val="2B5C07D4"/>
    <w:rsid w:val="2B606BD1"/>
    <w:rsid w:val="2B612949"/>
    <w:rsid w:val="2B6C5576"/>
    <w:rsid w:val="2B717030"/>
    <w:rsid w:val="2B74267D"/>
    <w:rsid w:val="2B762899"/>
    <w:rsid w:val="2B7663F5"/>
    <w:rsid w:val="2B7E52A9"/>
    <w:rsid w:val="2B8D6B3B"/>
    <w:rsid w:val="2B9A434A"/>
    <w:rsid w:val="2BA50A88"/>
    <w:rsid w:val="2BAA2542"/>
    <w:rsid w:val="2BB60EE7"/>
    <w:rsid w:val="2BCA4992"/>
    <w:rsid w:val="2BE035C8"/>
    <w:rsid w:val="2BF24188"/>
    <w:rsid w:val="2BF65788"/>
    <w:rsid w:val="2BFD08C4"/>
    <w:rsid w:val="2C235EB7"/>
    <w:rsid w:val="2C2B5431"/>
    <w:rsid w:val="2C610E53"/>
    <w:rsid w:val="2C6646BB"/>
    <w:rsid w:val="2C876684"/>
    <w:rsid w:val="2C9C1E8B"/>
    <w:rsid w:val="2C9F3729"/>
    <w:rsid w:val="2CAF267A"/>
    <w:rsid w:val="2CB02E2C"/>
    <w:rsid w:val="2CBE197F"/>
    <w:rsid w:val="2CCB6C14"/>
    <w:rsid w:val="2CE51A84"/>
    <w:rsid w:val="2CE90E48"/>
    <w:rsid w:val="2CED0939"/>
    <w:rsid w:val="2CF27CFD"/>
    <w:rsid w:val="2CF577ED"/>
    <w:rsid w:val="2CFA3055"/>
    <w:rsid w:val="2D012636"/>
    <w:rsid w:val="2D016C6B"/>
    <w:rsid w:val="2D0D2D89"/>
    <w:rsid w:val="2D150BA1"/>
    <w:rsid w:val="2D2B1461"/>
    <w:rsid w:val="2D2D1B91"/>
    <w:rsid w:val="2D524C40"/>
    <w:rsid w:val="2D5B7F98"/>
    <w:rsid w:val="2D6A6CF3"/>
    <w:rsid w:val="2D746964"/>
    <w:rsid w:val="2D8D7A26"/>
    <w:rsid w:val="2DB9081B"/>
    <w:rsid w:val="2DCE2518"/>
    <w:rsid w:val="2DD218DC"/>
    <w:rsid w:val="2DD75759"/>
    <w:rsid w:val="2DDB69E3"/>
    <w:rsid w:val="2DE735DA"/>
    <w:rsid w:val="2DEF7457"/>
    <w:rsid w:val="2DFD104F"/>
    <w:rsid w:val="2E093AD9"/>
    <w:rsid w:val="2E0A0E72"/>
    <w:rsid w:val="2E112405"/>
    <w:rsid w:val="2E426A62"/>
    <w:rsid w:val="2E4637EF"/>
    <w:rsid w:val="2E466103"/>
    <w:rsid w:val="2E4E18AB"/>
    <w:rsid w:val="2E6B420B"/>
    <w:rsid w:val="2E6C48D9"/>
    <w:rsid w:val="2E7035CF"/>
    <w:rsid w:val="2E7D3F3E"/>
    <w:rsid w:val="2E864BA1"/>
    <w:rsid w:val="2E8F4F19"/>
    <w:rsid w:val="2E9279E9"/>
    <w:rsid w:val="2EA63495"/>
    <w:rsid w:val="2EB57234"/>
    <w:rsid w:val="2EC8340B"/>
    <w:rsid w:val="2ED303B5"/>
    <w:rsid w:val="2EF35FAE"/>
    <w:rsid w:val="2EF91817"/>
    <w:rsid w:val="2EFA6A37"/>
    <w:rsid w:val="2F167CA6"/>
    <w:rsid w:val="2F25260C"/>
    <w:rsid w:val="2F2F4DDA"/>
    <w:rsid w:val="2F452CAE"/>
    <w:rsid w:val="2F4A3E20"/>
    <w:rsid w:val="2F5D70AC"/>
    <w:rsid w:val="2F6824F8"/>
    <w:rsid w:val="2F8A246F"/>
    <w:rsid w:val="2F8B61E7"/>
    <w:rsid w:val="2F904855"/>
    <w:rsid w:val="2F947791"/>
    <w:rsid w:val="2FA33530"/>
    <w:rsid w:val="2FA36C75"/>
    <w:rsid w:val="2FB83480"/>
    <w:rsid w:val="2FBE036A"/>
    <w:rsid w:val="2FFA41B9"/>
    <w:rsid w:val="301D6DE7"/>
    <w:rsid w:val="302428C3"/>
    <w:rsid w:val="30297EDA"/>
    <w:rsid w:val="303074BA"/>
    <w:rsid w:val="303321F6"/>
    <w:rsid w:val="304E08DD"/>
    <w:rsid w:val="30601421"/>
    <w:rsid w:val="3062519A"/>
    <w:rsid w:val="306929CC"/>
    <w:rsid w:val="30696528"/>
    <w:rsid w:val="306B405E"/>
    <w:rsid w:val="30832D34"/>
    <w:rsid w:val="308C4B30"/>
    <w:rsid w:val="309612E7"/>
    <w:rsid w:val="30C714A1"/>
    <w:rsid w:val="30D53BBD"/>
    <w:rsid w:val="30EB33E1"/>
    <w:rsid w:val="30EE230F"/>
    <w:rsid w:val="30F5600E"/>
    <w:rsid w:val="30FC114A"/>
    <w:rsid w:val="31012C04"/>
    <w:rsid w:val="310E0E7D"/>
    <w:rsid w:val="31104BF6"/>
    <w:rsid w:val="314A68DF"/>
    <w:rsid w:val="317A6D88"/>
    <w:rsid w:val="317F1D7B"/>
    <w:rsid w:val="318B0720"/>
    <w:rsid w:val="319E66A5"/>
    <w:rsid w:val="31A737AC"/>
    <w:rsid w:val="31A87524"/>
    <w:rsid w:val="31B00187"/>
    <w:rsid w:val="31D200FD"/>
    <w:rsid w:val="31DB3455"/>
    <w:rsid w:val="31DE4CF4"/>
    <w:rsid w:val="31E55E87"/>
    <w:rsid w:val="31E56082"/>
    <w:rsid w:val="31E64732"/>
    <w:rsid w:val="31F84559"/>
    <w:rsid w:val="3207249C"/>
    <w:rsid w:val="320F4D4B"/>
    <w:rsid w:val="32140715"/>
    <w:rsid w:val="3223427F"/>
    <w:rsid w:val="3236068C"/>
    <w:rsid w:val="324059AE"/>
    <w:rsid w:val="32406EF5"/>
    <w:rsid w:val="326351F9"/>
    <w:rsid w:val="32766A06"/>
    <w:rsid w:val="327D078A"/>
    <w:rsid w:val="32933D30"/>
    <w:rsid w:val="32A7158A"/>
    <w:rsid w:val="32B31CDC"/>
    <w:rsid w:val="32C75788"/>
    <w:rsid w:val="32E165BD"/>
    <w:rsid w:val="32FA3DAF"/>
    <w:rsid w:val="330469DC"/>
    <w:rsid w:val="33244988"/>
    <w:rsid w:val="33274478"/>
    <w:rsid w:val="332B3F69"/>
    <w:rsid w:val="333C43C8"/>
    <w:rsid w:val="334A3443"/>
    <w:rsid w:val="334F40FB"/>
    <w:rsid w:val="3353526D"/>
    <w:rsid w:val="33641229"/>
    <w:rsid w:val="338673F1"/>
    <w:rsid w:val="338B0240"/>
    <w:rsid w:val="338B4ADF"/>
    <w:rsid w:val="339964E5"/>
    <w:rsid w:val="339D48A3"/>
    <w:rsid w:val="33AC3A1C"/>
    <w:rsid w:val="33C74846"/>
    <w:rsid w:val="33CF6FEA"/>
    <w:rsid w:val="33F64577"/>
    <w:rsid w:val="34056568"/>
    <w:rsid w:val="34296B28"/>
    <w:rsid w:val="343E7CCC"/>
    <w:rsid w:val="34525525"/>
    <w:rsid w:val="346040E6"/>
    <w:rsid w:val="34A0589E"/>
    <w:rsid w:val="34A67F96"/>
    <w:rsid w:val="34A9783B"/>
    <w:rsid w:val="34B0508B"/>
    <w:rsid w:val="34CE1050"/>
    <w:rsid w:val="34DF440A"/>
    <w:rsid w:val="34F7173C"/>
    <w:rsid w:val="350A581B"/>
    <w:rsid w:val="3526689C"/>
    <w:rsid w:val="352E7D40"/>
    <w:rsid w:val="353F5AA9"/>
    <w:rsid w:val="35426A60"/>
    <w:rsid w:val="35586B6B"/>
    <w:rsid w:val="355E7319"/>
    <w:rsid w:val="35690D78"/>
    <w:rsid w:val="358D36CE"/>
    <w:rsid w:val="3598340C"/>
    <w:rsid w:val="35A10512"/>
    <w:rsid w:val="35CE6E2D"/>
    <w:rsid w:val="35DB7EC8"/>
    <w:rsid w:val="35EE2046"/>
    <w:rsid w:val="35F41640"/>
    <w:rsid w:val="361A6E50"/>
    <w:rsid w:val="362A0508"/>
    <w:rsid w:val="363967AA"/>
    <w:rsid w:val="36415851"/>
    <w:rsid w:val="36460158"/>
    <w:rsid w:val="36603F29"/>
    <w:rsid w:val="36611CEF"/>
    <w:rsid w:val="36745C27"/>
    <w:rsid w:val="36851BE2"/>
    <w:rsid w:val="368A0116"/>
    <w:rsid w:val="368E4F3A"/>
    <w:rsid w:val="369116D0"/>
    <w:rsid w:val="36941E25"/>
    <w:rsid w:val="36965B9D"/>
    <w:rsid w:val="369F7E9A"/>
    <w:rsid w:val="36A4650C"/>
    <w:rsid w:val="36C648FF"/>
    <w:rsid w:val="36CC15BF"/>
    <w:rsid w:val="36EF34FF"/>
    <w:rsid w:val="370C4F32"/>
    <w:rsid w:val="370E607B"/>
    <w:rsid w:val="372907BF"/>
    <w:rsid w:val="37294C63"/>
    <w:rsid w:val="37353608"/>
    <w:rsid w:val="37392C59"/>
    <w:rsid w:val="374D6BA3"/>
    <w:rsid w:val="37500442"/>
    <w:rsid w:val="375A6BCB"/>
    <w:rsid w:val="376A110E"/>
    <w:rsid w:val="377A726D"/>
    <w:rsid w:val="377E4FAF"/>
    <w:rsid w:val="37971BCD"/>
    <w:rsid w:val="37A75B88"/>
    <w:rsid w:val="37BA3B0D"/>
    <w:rsid w:val="37D921E5"/>
    <w:rsid w:val="37DF5322"/>
    <w:rsid w:val="37F51788"/>
    <w:rsid w:val="37F92887"/>
    <w:rsid w:val="37FC2378"/>
    <w:rsid w:val="380C2A2C"/>
    <w:rsid w:val="384B3FA8"/>
    <w:rsid w:val="3854528C"/>
    <w:rsid w:val="38547ABE"/>
    <w:rsid w:val="38565141"/>
    <w:rsid w:val="388D6641"/>
    <w:rsid w:val="38B41380"/>
    <w:rsid w:val="38B95B73"/>
    <w:rsid w:val="38C22C79"/>
    <w:rsid w:val="38C77A8E"/>
    <w:rsid w:val="38CF183A"/>
    <w:rsid w:val="38E30E42"/>
    <w:rsid w:val="38E57239"/>
    <w:rsid w:val="38EF5A38"/>
    <w:rsid w:val="38F31085"/>
    <w:rsid w:val="39036257"/>
    <w:rsid w:val="390F1199"/>
    <w:rsid w:val="39367F12"/>
    <w:rsid w:val="393D0552"/>
    <w:rsid w:val="394538AA"/>
    <w:rsid w:val="394D5E49"/>
    <w:rsid w:val="39553AED"/>
    <w:rsid w:val="398F2E12"/>
    <w:rsid w:val="399531A9"/>
    <w:rsid w:val="39993E51"/>
    <w:rsid w:val="39A10631"/>
    <w:rsid w:val="39AD02F7"/>
    <w:rsid w:val="39B5458C"/>
    <w:rsid w:val="39B60304"/>
    <w:rsid w:val="39DA2245"/>
    <w:rsid w:val="39DA3FF3"/>
    <w:rsid w:val="39DF3CFF"/>
    <w:rsid w:val="39E81075"/>
    <w:rsid w:val="39EB5714"/>
    <w:rsid w:val="39F71049"/>
    <w:rsid w:val="39F96B6F"/>
    <w:rsid w:val="39FE77BF"/>
    <w:rsid w:val="3A013C75"/>
    <w:rsid w:val="3A0472C2"/>
    <w:rsid w:val="3A073743"/>
    <w:rsid w:val="3A12378C"/>
    <w:rsid w:val="3A2B6F44"/>
    <w:rsid w:val="3A361B71"/>
    <w:rsid w:val="3A456E52"/>
    <w:rsid w:val="3A5A5133"/>
    <w:rsid w:val="3A631110"/>
    <w:rsid w:val="3A830B2E"/>
    <w:rsid w:val="3A9A3583"/>
    <w:rsid w:val="3ABA2F86"/>
    <w:rsid w:val="3AC70A1B"/>
    <w:rsid w:val="3AEA64B7"/>
    <w:rsid w:val="3AF92B9E"/>
    <w:rsid w:val="3AFA0DF0"/>
    <w:rsid w:val="3B097226"/>
    <w:rsid w:val="3B111C96"/>
    <w:rsid w:val="3B194FEF"/>
    <w:rsid w:val="3B236ECD"/>
    <w:rsid w:val="3B497682"/>
    <w:rsid w:val="3B5F6EA5"/>
    <w:rsid w:val="3B6E70E8"/>
    <w:rsid w:val="3B765F9D"/>
    <w:rsid w:val="3B7F30A4"/>
    <w:rsid w:val="3B8561E0"/>
    <w:rsid w:val="3B8B1A48"/>
    <w:rsid w:val="3BB07701"/>
    <w:rsid w:val="3BB2349B"/>
    <w:rsid w:val="3BB54D17"/>
    <w:rsid w:val="3BBF7944"/>
    <w:rsid w:val="3BC61B14"/>
    <w:rsid w:val="3BC82C9D"/>
    <w:rsid w:val="3BC9431F"/>
    <w:rsid w:val="3BE92C13"/>
    <w:rsid w:val="3BF375EE"/>
    <w:rsid w:val="3C0C4260"/>
    <w:rsid w:val="3C0D4B53"/>
    <w:rsid w:val="3C0E2679"/>
    <w:rsid w:val="3C2105FF"/>
    <w:rsid w:val="3C2D2B00"/>
    <w:rsid w:val="3C327091"/>
    <w:rsid w:val="3C372D23"/>
    <w:rsid w:val="3C447E49"/>
    <w:rsid w:val="3C494757"/>
    <w:rsid w:val="3C4B11D8"/>
    <w:rsid w:val="3C4B380F"/>
    <w:rsid w:val="3C4F6F1A"/>
    <w:rsid w:val="3C5A766D"/>
    <w:rsid w:val="3C720E5A"/>
    <w:rsid w:val="3C897325"/>
    <w:rsid w:val="3C8B3CCA"/>
    <w:rsid w:val="3CA408E8"/>
    <w:rsid w:val="3CA52FDE"/>
    <w:rsid w:val="3CB94393"/>
    <w:rsid w:val="3CC14C1F"/>
    <w:rsid w:val="3CD0758C"/>
    <w:rsid w:val="3CE358B4"/>
    <w:rsid w:val="3CE55188"/>
    <w:rsid w:val="3CF56BC9"/>
    <w:rsid w:val="3CFA3924"/>
    <w:rsid w:val="3D0A4BEF"/>
    <w:rsid w:val="3D0E2E48"/>
    <w:rsid w:val="3D1D0DC6"/>
    <w:rsid w:val="3D1F37E4"/>
    <w:rsid w:val="3D211F38"/>
    <w:rsid w:val="3D235CB1"/>
    <w:rsid w:val="3D346110"/>
    <w:rsid w:val="3D37175C"/>
    <w:rsid w:val="3D491BBB"/>
    <w:rsid w:val="3D4F2F4A"/>
    <w:rsid w:val="3D762284"/>
    <w:rsid w:val="3D826E7B"/>
    <w:rsid w:val="3D864BBD"/>
    <w:rsid w:val="3DDB0CD9"/>
    <w:rsid w:val="3DDD67A7"/>
    <w:rsid w:val="3DE23DBE"/>
    <w:rsid w:val="3DE90CA8"/>
    <w:rsid w:val="3E12166E"/>
    <w:rsid w:val="3E157CEF"/>
    <w:rsid w:val="3E667746"/>
    <w:rsid w:val="3E815385"/>
    <w:rsid w:val="3E885B96"/>
    <w:rsid w:val="3E952BDE"/>
    <w:rsid w:val="3EB43064"/>
    <w:rsid w:val="3EB92D70"/>
    <w:rsid w:val="3EBC22FE"/>
    <w:rsid w:val="3ECD4126"/>
    <w:rsid w:val="3EF1250A"/>
    <w:rsid w:val="3EF773F5"/>
    <w:rsid w:val="3F163D1F"/>
    <w:rsid w:val="3F334B39"/>
    <w:rsid w:val="3F406FEE"/>
    <w:rsid w:val="3F450160"/>
    <w:rsid w:val="3F473ED8"/>
    <w:rsid w:val="3F4C14EF"/>
    <w:rsid w:val="3F4D019D"/>
    <w:rsid w:val="3F5860E5"/>
    <w:rsid w:val="3F591E5E"/>
    <w:rsid w:val="3F760C61"/>
    <w:rsid w:val="3F8213B4"/>
    <w:rsid w:val="3F827606"/>
    <w:rsid w:val="3F870779"/>
    <w:rsid w:val="3F890995"/>
    <w:rsid w:val="3F8A2017"/>
    <w:rsid w:val="3F917849"/>
    <w:rsid w:val="3F9B0612"/>
    <w:rsid w:val="3F9D1D4A"/>
    <w:rsid w:val="3FA241A2"/>
    <w:rsid w:val="3FAA4467"/>
    <w:rsid w:val="3FAC01DF"/>
    <w:rsid w:val="3FD85478"/>
    <w:rsid w:val="3FE536F1"/>
    <w:rsid w:val="3FE77469"/>
    <w:rsid w:val="40215D3E"/>
    <w:rsid w:val="403A57EB"/>
    <w:rsid w:val="404843AC"/>
    <w:rsid w:val="404B3E9C"/>
    <w:rsid w:val="4061546E"/>
    <w:rsid w:val="40664832"/>
    <w:rsid w:val="4079067E"/>
    <w:rsid w:val="4093139F"/>
    <w:rsid w:val="409343AF"/>
    <w:rsid w:val="409E3FCC"/>
    <w:rsid w:val="40BB68BA"/>
    <w:rsid w:val="40C73F2B"/>
    <w:rsid w:val="40D55396"/>
    <w:rsid w:val="40D75730"/>
    <w:rsid w:val="40E63BC5"/>
    <w:rsid w:val="40EB4D37"/>
    <w:rsid w:val="40EC14AB"/>
    <w:rsid w:val="40FA4F7A"/>
    <w:rsid w:val="410D2F00"/>
    <w:rsid w:val="410D73A4"/>
    <w:rsid w:val="413C37E5"/>
    <w:rsid w:val="415648A7"/>
    <w:rsid w:val="415A71E1"/>
    <w:rsid w:val="41630D72"/>
    <w:rsid w:val="41720259"/>
    <w:rsid w:val="418807D8"/>
    <w:rsid w:val="418F600A"/>
    <w:rsid w:val="419B675D"/>
    <w:rsid w:val="41AA69A0"/>
    <w:rsid w:val="41B15F81"/>
    <w:rsid w:val="41C31810"/>
    <w:rsid w:val="41C55588"/>
    <w:rsid w:val="41DC7318"/>
    <w:rsid w:val="41DD7C7C"/>
    <w:rsid w:val="41E225DE"/>
    <w:rsid w:val="41F8595E"/>
    <w:rsid w:val="42100EF9"/>
    <w:rsid w:val="4214206C"/>
    <w:rsid w:val="42454372"/>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1C38CE"/>
    <w:rsid w:val="43372938"/>
    <w:rsid w:val="43484F88"/>
    <w:rsid w:val="434A1275"/>
    <w:rsid w:val="435C1F1C"/>
    <w:rsid w:val="437D1278"/>
    <w:rsid w:val="4387343D"/>
    <w:rsid w:val="43972F54"/>
    <w:rsid w:val="439E42E3"/>
    <w:rsid w:val="43A124B3"/>
    <w:rsid w:val="43B65AD0"/>
    <w:rsid w:val="43BB4E95"/>
    <w:rsid w:val="43C55D14"/>
    <w:rsid w:val="43D85A47"/>
    <w:rsid w:val="43E837B0"/>
    <w:rsid w:val="43E97C54"/>
    <w:rsid w:val="43F11473"/>
    <w:rsid w:val="43F839F3"/>
    <w:rsid w:val="44022AC4"/>
    <w:rsid w:val="44024872"/>
    <w:rsid w:val="44044A8E"/>
    <w:rsid w:val="44184095"/>
    <w:rsid w:val="44236B1E"/>
    <w:rsid w:val="444158E6"/>
    <w:rsid w:val="44564BBE"/>
    <w:rsid w:val="44592422"/>
    <w:rsid w:val="44641089"/>
    <w:rsid w:val="446948F1"/>
    <w:rsid w:val="446F3961"/>
    <w:rsid w:val="44AE6D29"/>
    <w:rsid w:val="44B95F17"/>
    <w:rsid w:val="44C11AA6"/>
    <w:rsid w:val="44C75831"/>
    <w:rsid w:val="44CD7477"/>
    <w:rsid w:val="44D04970"/>
    <w:rsid w:val="44D426B2"/>
    <w:rsid w:val="44DF4BB3"/>
    <w:rsid w:val="44E346A3"/>
    <w:rsid w:val="44F3240C"/>
    <w:rsid w:val="450048CC"/>
    <w:rsid w:val="451A208F"/>
    <w:rsid w:val="452457E1"/>
    <w:rsid w:val="45350C77"/>
    <w:rsid w:val="453A628D"/>
    <w:rsid w:val="45415D40"/>
    <w:rsid w:val="45435142"/>
    <w:rsid w:val="45451DF1"/>
    <w:rsid w:val="454A4722"/>
    <w:rsid w:val="454B2248"/>
    <w:rsid w:val="45513D03"/>
    <w:rsid w:val="4554734F"/>
    <w:rsid w:val="45570447"/>
    <w:rsid w:val="45720241"/>
    <w:rsid w:val="45723C79"/>
    <w:rsid w:val="45866729"/>
    <w:rsid w:val="45967968"/>
    <w:rsid w:val="459B31D0"/>
    <w:rsid w:val="45B46417"/>
    <w:rsid w:val="45B86522"/>
    <w:rsid w:val="45DB537A"/>
    <w:rsid w:val="45DE4E6B"/>
    <w:rsid w:val="45F43872"/>
    <w:rsid w:val="46113492"/>
    <w:rsid w:val="461B3AA5"/>
    <w:rsid w:val="462C5BD6"/>
    <w:rsid w:val="462E5DF2"/>
    <w:rsid w:val="464C0026"/>
    <w:rsid w:val="465B5B29"/>
    <w:rsid w:val="46655038"/>
    <w:rsid w:val="466C06C8"/>
    <w:rsid w:val="46843C64"/>
    <w:rsid w:val="46850285"/>
    <w:rsid w:val="468B6B36"/>
    <w:rsid w:val="46955E71"/>
    <w:rsid w:val="469F45FA"/>
    <w:rsid w:val="46A240EA"/>
    <w:rsid w:val="46A460B4"/>
    <w:rsid w:val="46AF05B5"/>
    <w:rsid w:val="46C94CDE"/>
    <w:rsid w:val="46D30747"/>
    <w:rsid w:val="46E14C12"/>
    <w:rsid w:val="4706474A"/>
    <w:rsid w:val="470703F1"/>
    <w:rsid w:val="470D3C59"/>
    <w:rsid w:val="471B28B4"/>
    <w:rsid w:val="473B0E1B"/>
    <w:rsid w:val="473F27FF"/>
    <w:rsid w:val="475E1C43"/>
    <w:rsid w:val="476017C6"/>
    <w:rsid w:val="476E0A79"/>
    <w:rsid w:val="47745A86"/>
    <w:rsid w:val="47811F51"/>
    <w:rsid w:val="47841A42"/>
    <w:rsid w:val="47863A0C"/>
    <w:rsid w:val="478E2D76"/>
    <w:rsid w:val="47916CB1"/>
    <w:rsid w:val="47A65E5C"/>
    <w:rsid w:val="47CA1B4A"/>
    <w:rsid w:val="47E67FE2"/>
    <w:rsid w:val="47F0014A"/>
    <w:rsid w:val="47F60B91"/>
    <w:rsid w:val="481903DC"/>
    <w:rsid w:val="486F26F2"/>
    <w:rsid w:val="48740AF8"/>
    <w:rsid w:val="487B247F"/>
    <w:rsid w:val="488E0DCA"/>
    <w:rsid w:val="4893008C"/>
    <w:rsid w:val="48934632"/>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77995"/>
    <w:rsid w:val="494852C1"/>
    <w:rsid w:val="494E0559"/>
    <w:rsid w:val="4968786D"/>
    <w:rsid w:val="496A7A12"/>
    <w:rsid w:val="496F0BFB"/>
    <w:rsid w:val="49721D1E"/>
    <w:rsid w:val="49843F7B"/>
    <w:rsid w:val="498E0956"/>
    <w:rsid w:val="49911DC2"/>
    <w:rsid w:val="499659CF"/>
    <w:rsid w:val="499A718B"/>
    <w:rsid w:val="49B52386"/>
    <w:rsid w:val="49C202E7"/>
    <w:rsid w:val="49EC3FFA"/>
    <w:rsid w:val="49F72751"/>
    <w:rsid w:val="4A1E3C56"/>
    <w:rsid w:val="4A1E617D"/>
    <w:rsid w:val="4A2D016F"/>
    <w:rsid w:val="4A4200BE"/>
    <w:rsid w:val="4A421E6C"/>
    <w:rsid w:val="4A704B0B"/>
    <w:rsid w:val="4A730023"/>
    <w:rsid w:val="4A744C91"/>
    <w:rsid w:val="4A8064B1"/>
    <w:rsid w:val="4A876DA6"/>
    <w:rsid w:val="4A8833F8"/>
    <w:rsid w:val="4A8A619F"/>
    <w:rsid w:val="4AA2290B"/>
    <w:rsid w:val="4ABC313E"/>
    <w:rsid w:val="4AC05487"/>
    <w:rsid w:val="4AD46AF0"/>
    <w:rsid w:val="4ADF61DE"/>
    <w:rsid w:val="4ADF76BB"/>
    <w:rsid w:val="4B0071C8"/>
    <w:rsid w:val="4B125FF6"/>
    <w:rsid w:val="4B1B110F"/>
    <w:rsid w:val="4B3F45FD"/>
    <w:rsid w:val="4B4614E8"/>
    <w:rsid w:val="4B6C4CC7"/>
    <w:rsid w:val="4B7D0C82"/>
    <w:rsid w:val="4B8244EA"/>
    <w:rsid w:val="4B8B339F"/>
    <w:rsid w:val="4B8F7333"/>
    <w:rsid w:val="4B92472D"/>
    <w:rsid w:val="4BA17066"/>
    <w:rsid w:val="4BA34B0F"/>
    <w:rsid w:val="4BDA7172"/>
    <w:rsid w:val="4C0575F5"/>
    <w:rsid w:val="4C2B503E"/>
    <w:rsid w:val="4C312198"/>
    <w:rsid w:val="4C3253A4"/>
    <w:rsid w:val="4C3677AE"/>
    <w:rsid w:val="4C40062D"/>
    <w:rsid w:val="4C481290"/>
    <w:rsid w:val="4C651E42"/>
    <w:rsid w:val="4C735D9E"/>
    <w:rsid w:val="4C765DFD"/>
    <w:rsid w:val="4C787DC7"/>
    <w:rsid w:val="4C8229F4"/>
    <w:rsid w:val="4C8C3872"/>
    <w:rsid w:val="4C987D10"/>
    <w:rsid w:val="4CA94424"/>
    <w:rsid w:val="4CAA3CF8"/>
    <w:rsid w:val="4CD62D3F"/>
    <w:rsid w:val="4CE0771A"/>
    <w:rsid w:val="4D057181"/>
    <w:rsid w:val="4D331F40"/>
    <w:rsid w:val="4D3B0DF4"/>
    <w:rsid w:val="4D534390"/>
    <w:rsid w:val="4D64659D"/>
    <w:rsid w:val="4D7F6F33"/>
    <w:rsid w:val="4D9549A9"/>
    <w:rsid w:val="4D9D16E6"/>
    <w:rsid w:val="4DA76875"/>
    <w:rsid w:val="4DB017E2"/>
    <w:rsid w:val="4DB82445"/>
    <w:rsid w:val="4DB8479A"/>
    <w:rsid w:val="4DC25072"/>
    <w:rsid w:val="4DC96400"/>
    <w:rsid w:val="4DD76D6F"/>
    <w:rsid w:val="4DDC4D2C"/>
    <w:rsid w:val="4DEB281B"/>
    <w:rsid w:val="4E0D453F"/>
    <w:rsid w:val="4E10402F"/>
    <w:rsid w:val="4E121B55"/>
    <w:rsid w:val="4E1E176D"/>
    <w:rsid w:val="4E2B2C17"/>
    <w:rsid w:val="4E2D698F"/>
    <w:rsid w:val="4E505C68"/>
    <w:rsid w:val="4E573A0C"/>
    <w:rsid w:val="4E5C1022"/>
    <w:rsid w:val="4E613302"/>
    <w:rsid w:val="4E760336"/>
    <w:rsid w:val="4EAC01FC"/>
    <w:rsid w:val="4EB250E6"/>
    <w:rsid w:val="4EB33338"/>
    <w:rsid w:val="4EB946C7"/>
    <w:rsid w:val="4EBE1CDD"/>
    <w:rsid w:val="4EC05A55"/>
    <w:rsid w:val="4EC1342D"/>
    <w:rsid w:val="4ECA0682"/>
    <w:rsid w:val="4ECD0674"/>
    <w:rsid w:val="4ED60DD5"/>
    <w:rsid w:val="4EE74D90"/>
    <w:rsid w:val="4EEF633A"/>
    <w:rsid w:val="4F134939"/>
    <w:rsid w:val="4F1D6A04"/>
    <w:rsid w:val="4F2935FA"/>
    <w:rsid w:val="4F2A7373"/>
    <w:rsid w:val="4F437111"/>
    <w:rsid w:val="4F495A4B"/>
    <w:rsid w:val="4F587A3C"/>
    <w:rsid w:val="4F7A3E56"/>
    <w:rsid w:val="4F8C3B89"/>
    <w:rsid w:val="4F9547EC"/>
    <w:rsid w:val="4FCC21D8"/>
    <w:rsid w:val="4FE6773D"/>
    <w:rsid w:val="4FEB6B02"/>
    <w:rsid w:val="4FEE65F2"/>
    <w:rsid w:val="4FF27E90"/>
    <w:rsid w:val="50106568"/>
    <w:rsid w:val="501222E0"/>
    <w:rsid w:val="501F0559"/>
    <w:rsid w:val="5023629C"/>
    <w:rsid w:val="503A5393"/>
    <w:rsid w:val="5043249A"/>
    <w:rsid w:val="504D50C7"/>
    <w:rsid w:val="505521CD"/>
    <w:rsid w:val="5060304C"/>
    <w:rsid w:val="506A211C"/>
    <w:rsid w:val="507C3BFE"/>
    <w:rsid w:val="50827466"/>
    <w:rsid w:val="50A75606"/>
    <w:rsid w:val="50AC49D2"/>
    <w:rsid w:val="50BF25BD"/>
    <w:rsid w:val="50CC248F"/>
    <w:rsid w:val="50D21A70"/>
    <w:rsid w:val="50D457E8"/>
    <w:rsid w:val="50F6750C"/>
    <w:rsid w:val="50FB4B23"/>
    <w:rsid w:val="51160A34"/>
    <w:rsid w:val="51163F32"/>
    <w:rsid w:val="51183927"/>
    <w:rsid w:val="51226553"/>
    <w:rsid w:val="51453FF0"/>
    <w:rsid w:val="516C77CE"/>
    <w:rsid w:val="5170282E"/>
    <w:rsid w:val="519A433C"/>
    <w:rsid w:val="519B0C10"/>
    <w:rsid w:val="51AE366B"/>
    <w:rsid w:val="51D71830"/>
    <w:rsid w:val="51DF0427"/>
    <w:rsid w:val="51E23F34"/>
    <w:rsid w:val="51F83758"/>
    <w:rsid w:val="520B368E"/>
    <w:rsid w:val="520B3E30"/>
    <w:rsid w:val="520E5B76"/>
    <w:rsid w:val="5246001F"/>
    <w:rsid w:val="528C10A0"/>
    <w:rsid w:val="52972F71"/>
    <w:rsid w:val="52B0193D"/>
    <w:rsid w:val="52BC29D7"/>
    <w:rsid w:val="52C8312A"/>
    <w:rsid w:val="52DD4E28"/>
    <w:rsid w:val="52FB52AE"/>
    <w:rsid w:val="52FB705C"/>
    <w:rsid w:val="52FC4B82"/>
    <w:rsid w:val="532E2213"/>
    <w:rsid w:val="533026AA"/>
    <w:rsid w:val="533E2F7F"/>
    <w:rsid w:val="534D3630"/>
    <w:rsid w:val="535C60FE"/>
    <w:rsid w:val="53807561"/>
    <w:rsid w:val="538708F0"/>
    <w:rsid w:val="538E7D0E"/>
    <w:rsid w:val="53A56FC8"/>
    <w:rsid w:val="53B4545D"/>
    <w:rsid w:val="53B8319F"/>
    <w:rsid w:val="53C03E02"/>
    <w:rsid w:val="53C658BC"/>
    <w:rsid w:val="53DF24DA"/>
    <w:rsid w:val="53F65A75"/>
    <w:rsid w:val="53FB308C"/>
    <w:rsid w:val="5402441A"/>
    <w:rsid w:val="542F214A"/>
    <w:rsid w:val="54302D35"/>
    <w:rsid w:val="54316AAD"/>
    <w:rsid w:val="543A3BB4"/>
    <w:rsid w:val="54580892"/>
    <w:rsid w:val="54640C31"/>
    <w:rsid w:val="547F3CBD"/>
    <w:rsid w:val="54994D7E"/>
    <w:rsid w:val="549E786E"/>
    <w:rsid w:val="54AB6860"/>
    <w:rsid w:val="54BB2F47"/>
    <w:rsid w:val="54BE216E"/>
    <w:rsid w:val="54BF40B9"/>
    <w:rsid w:val="54D15BFA"/>
    <w:rsid w:val="550F3292"/>
    <w:rsid w:val="5512615B"/>
    <w:rsid w:val="551B6940"/>
    <w:rsid w:val="552A3C28"/>
    <w:rsid w:val="55563AD1"/>
    <w:rsid w:val="555F460E"/>
    <w:rsid w:val="556B5B8F"/>
    <w:rsid w:val="558722C8"/>
    <w:rsid w:val="558F536E"/>
    <w:rsid w:val="55950837"/>
    <w:rsid w:val="55A366CC"/>
    <w:rsid w:val="55C027DF"/>
    <w:rsid w:val="55C2628A"/>
    <w:rsid w:val="55CE2806"/>
    <w:rsid w:val="55D50038"/>
    <w:rsid w:val="55D63DB0"/>
    <w:rsid w:val="55DB3175"/>
    <w:rsid w:val="55E55DA1"/>
    <w:rsid w:val="55EE4C56"/>
    <w:rsid w:val="55F61D5C"/>
    <w:rsid w:val="56002BDB"/>
    <w:rsid w:val="560426CB"/>
    <w:rsid w:val="561C5C67"/>
    <w:rsid w:val="56222B52"/>
    <w:rsid w:val="562A1B91"/>
    <w:rsid w:val="562B5B9A"/>
    <w:rsid w:val="56331D5B"/>
    <w:rsid w:val="56356D29"/>
    <w:rsid w:val="5637484F"/>
    <w:rsid w:val="5640122A"/>
    <w:rsid w:val="56570A4D"/>
    <w:rsid w:val="5661367A"/>
    <w:rsid w:val="56902358"/>
    <w:rsid w:val="56904BDD"/>
    <w:rsid w:val="56AB6FEB"/>
    <w:rsid w:val="56AB7BA5"/>
    <w:rsid w:val="56AF3861"/>
    <w:rsid w:val="56B85264"/>
    <w:rsid w:val="56C46C9A"/>
    <w:rsid w:val="56CA56C3"/>
    <w:rsid w:val="56CF0F2B"/>
    <w:rsid w:val="56DC53F6"/>
    <w:rsid w:val="56F40992"/>
    <w:rsid w:val="5714693E"/>
    <w:rsid w:val="57462870"/>
    <w:rsid w:val="575C2093"/>
    <w:rsid w:val="57664784"/>
    <w:rsid w:val="5781726E"/>
    <w:rsid w:val="578D049F"/>
    <w:rsid w:val="57BE4AFC"/>
    <w:rsid w:val="57C06AC6"/>
    <w:rsid w:val="57CE11E3"/>
    <w:rsid w:val="57CF2865"/>
    <w:rsid w:val="57E07028"/>
    <w:rsid w:val="57EC78BB"/>
    <w:rsid w:val="57F549C2"/>
    <w:rsid w:val="58010F61"/>
    <w:rsid w:val="58033583"/>
    <w:rsid w:val="58163A93"/>
    <w:rsid w:val="581A7F84"/>
    <w:rsid w:val="58403763"/>
    <w:rsid w:val="58434227"/>
    <w:rsid w:val="584C2108"/>
    <w:rsid w:val="58550FBC"/>
    <w:rsid w:val="585D2567"/>
    <w:rsid w:val="586C6306"/>
    <w:rsid w:val="58737694"/>
    <w:rsid w:val="587924FF"/>
    <w:rsid w:val="587F072F"/>
    <w:rsid w:val="58946569"/>
    <w:rsid w:val="58BA1767"/>
    <w:rsid w:val="58DC49CD"/>
    <w:rsid w:val="58DD31FA"/>
    <w:rsid w:val="58F24A5D"/>
    <w:rsid w:val="59030A18"/>
    <w:rsid w:val="591A469F"/>
    <w:rsid w:val="59215342"/>
    <w:rsid w:val="59264A99"/>
    <w:rsid w:val="592941F7"/>
    <w:rsid w:val="592A3C50"/>
    <w:rsid w:val="593B46DD"/>
    <w:rsid w:val="593E3F6B"/>
    <w:rsid w:val="594026BD"/>
    <w:rsid w:val="594159E5"/>
    <w:rsid w:val="59460076"/>
    <w:rsid w:val="595042A3"/>
    <w:rsid w:val="59515D8A"/>
    <w:rsid w:val="595C637A"/>
    <w:rsid w:val="5960477C"/>
    <w:rsid w:val="59682F71"/>
    <w:rsid w:val="596B66F6"/>
    <w:rsid w:val="596D2336"/>
    <w:rsid w:val="596F6178"/>
    <w:rsid w:val="59A5674B"/>
    <w:rsid w:val="59BD150F"/>
    <w:rsid w:val="59BF5379"/>
    <w:rsid w:val="59C53F20"/>
    <w:rsid w:val="59ED3476"/>
    <w:rsid w:val="5A151F73"/>
    <w:rsid w:val="5A492DA3"/>
    <w:rsid w:val="5A53777D"/>
    <w:rsid w:val="5A582FE6"/>
    <w:rsid w:val="5A601E9A"/>
    <w:rsid w:val="5A842D91"/>
    <w:rsid w:val="5AA77AC9"/>
    <w:rsid w:val="5AA91A93"/>
    <w:rsid w:val="5AAA425F"/>
    <w:rsid w:val="5ABD109B"/>
    <w:rsid w:val="5ABE4B07"/>
    <w:rsid w:val="5AC266B1"/>
    <w:rsid w:val="5ACB37B8"/>
    <w:rsid w:val="5ACB7C5C"/>
    <w:rsid w:val="5AD77DB4"/>
    <w:rsid w:val="5AE44879"/>
    <w:rsid w:val="5AFA409D"/>
    <w:rsid w:val="5AFA5E4B"/>
    <w:rsid w:val="5B034579"/>
    <w:rsid w:val="5B1769FD"/>
    <w:rsid w:val="5B2D6220"/>
    <w:rsid w:val="5B321A89"/>
    <w:rsid w:val="5B386973"/>
    <w:rsid w:val="5B4A6DD2"/>
    <w:rsid w:val="5B4E6197"/>
    <w:rsid w:val="5B535DF4"/>
    <w:rsid w:val="5B657EA9"/>
    <w:rsid w:val="5B751975"/>
    <w:rsid w:val="5B8147BE"/>
    <w:rsid w:val="5B920779"/>
    <w:rsid w:val="5B9401EF"/>
    <w:rsid w:val="5BA555B3"/>
    <w:rsid w:val="5BA9396F"/>
    <w:rsid w:val="5BB47AC3"/>
    <w:rsid w:val="5BB74B2C"/>
    <w:rsid w:val="5BD41E6E"/>
    <w:rsid w:val="5BEA2363"/>
    <w:rsid w:val="5BEA5EBF"/>
    <w:rsid w:val="5BEF1728"/>
    <w:rsid w:val="5BF64864"/>
    <w:rsid w:val="5BFD3E45"/>
    <w:rsid w:val="5C2869E8"/>
    <w:rsid w:val="5C2C64D8"/>
    <w:rsid w:val="5C381321"/>
    <w:rsid w:val="5C3A6E47"/>
    <w:rsid w:val="5C3B1922"/>
    <w:rsid w:val="5C5069F0"/>
    <w:rsid w:val="5C537F09"/>
    <w:rsid w:val="5C5477DD"/>
    <w:rsid w:val="5C5879DE"/>
    <w:rsid w:val="5C5E2B95"/>
    <w:rsid w:val="5C7A1E91"/>
    <w:rsid w:val="5C8C6F77"/>
    <w:rsid w:val="5CA40764"/>
    <w:rsid w:val="5CAB5170"/>
    <w:rsid w:val="5CBD5382"/>
    <w:rsid w:val="5CC142AF"/>
    <w:rsid w:val="5CCA5724"/>
    <w:rsid w:val="5CE62B2B"/>
    <w:rsid w:val="5CE70651"/>
    <w:rsid w:val="5CEE5E83"/>
    <w:rsid w:val="5D290C69"/>
    <w:rsid w:val="5D292A17"/>
    <w:rsid w:val="5D6972B8"/>
    <w:rsid w:val="5D706822"/>
    <w:rsid w:val="5D7F6ADB"/>
    <w:rsid w:val="5D8B3C74"/>
    <w:rsid w:val="5DAD53F7"/>
    <w:rsid w:val="5DB42C29"/>
    <w:rsid w:val="5DB669A1"/>
    <w:rsid w:val="5DBD1FCA"/>
    <w:rsid w:val="5DC0337C"/>
    <w:rsid w:val="5DE201AE"/>
    <w:rsid w:val="5DF66510"/>
    <w:rsid w:val="5E084D23"/>
    <w:rsid w:val="5E092890"/>
    <w:rsid w:val="5E172FC3"/>
    <w:rsid w:val="5E192A8C"/>
    <w:rsid w:val="5E1C432A"/>
    <w:rsid w:val="5E257683"/>
    <w:rsid w:val="5E282CCF"/>
    <w:rsid w:val="5E3A2E3F"/>
    <w:rsid w:val="5E454779"/>
    <w:rsid w:val="5E510478"/>
    <w:rsid w:val="5E524438"/>
    <w:rsid w:val="5E714676"/>
    <w:rsid w:val="5E816085"/>
    <w:rsid w:val="5E8425FB"/>
    <w:rsid w:val="5E8C6F99"/>
    <w:rsid w:val="5EAA0273"/>
    <w:rsid w:val="5ECF75EF"/>
    <w:rsid w:val="5ED54C05"/>
    <w:rsid w:val="5EF2352E"/>
    <w:rsid w:val="5EF57055"/>
    <w:rsid w:val="5EF763C6"/>
    <w:rsid w:val="5EFD0600"/>
    <w:rsid w:val="5F08322C"/>
    <w:rsid w:val="5F4E6765"/>
    <w:rsid w:val="5F5D7160"/>
    <w:rsid w:val="5F714A4F"/>
    <w:rsid w:val="5F7408C2"/>
    <w:rsid w:val="5F887EC9"/>
    <w:rsid w:val="5F893C41"/>
    <w:rsid w:val="5F8B79B9"/>
    <w:rsid w:val="5F97010C"/>
    <w:rsid w:val="5FB23198"/>
    <w:rsid w:val="5FB46F10"/>
    <w:rsid w:val="5FB90FB7"/>
    <w:rsid w:val="5FC30058"/>
    <w:rsid w:val="5FDE21DF"/>
    <w:rsid w:val="5FEA5F2B"/>
    <w:rsid w:val="5FF27A39"/>
    <w:rsid w:val="5FFB0081"/>
    <w:rsid w:val="5FFE1F39"/>
    <w:rsid w:val="60060FEE"/>
    <w:rsid w:val="600A2554"/>
    <w:rsid w:val="60462E90"/>
    <w:rsid w:val="604F0DD1"/>
    <w:rsid w:val="604F2688"/>
    <w:rsid w:val="60571E01"/>
    <w:rsid w:val="606F72DB"/>
    <w:rsid w:val="60786190"/>
    <w:rsid w:val="608368E3"/>
    <w:rsid w:val="60A07495"/>
    <w:rsid w:val="60A30D33"/>
    <w:rsid w:val="60A96349"/>
    <w:rsid w:val="60AE00AB"/>
    <w:rsid w:val="60B31391"/>
    <w:rsid w:val="60C2740B"/>
    <w:rsid w:val="60C82547"/>
    <w:rsid w:val="60D60EA4"/>
    <w:rsid w:val="60EB4BB4"/>
    <w:rsid w:val="60F34B93"/>
    <w:rsid w:val="612945BF"/>
    <w:rsid w:val="61530A39"/>
    <w:rsid w:val="61660DF9"/>
    <w:rsid w:val="6183303E"/>
    <w:rsid w:val="61923281"/>
    <w:rsid w:val="619F1863"/>
    <w:rsid w:val="61AC3CD1"/>
    <w:rsid w:val="61CB22EF"/>
    <w:rsid w:val="61D00691"/>
    <w:rsid w:val="61DF3FED"/>
    <w:rsid w:val="61F47A98"/>
    <w:rsid w:val="61FE695C"/>
    <w:rsid w:val="621912AD"/>
    <w:rsid w:val="62326812"/>
    <w:rsid w:val="62571DD5"/>
    <w:rsid w:val="625B7377"/>
    <w:rsid w:val="626562A0"/>
    <w:rsid w:val="6278019C"/>
    <w:rsid w:val="6283706E"/>
    <w:rsid w:val="628C1A7E"/>
    <w:rsid w:val="629B7F14"/>
    <w:rsid w:val="62A96AD4"/>
    <w:rsid w:val="62AE40EB"/>
    <w:rsid w:val="62B2525D"/>
    <w:rsid w:val="62C0797A"/>
    <w:rsid w:val="62E95123"/>
    <w:rsid w:val="62FB09B2"/>
    <w:rsid w:val="62FE04A2"/>
    <w:rsid w:val="63001694"/>
    <w:rsid w:val="630D184F"/>
    <w:rsid w:val="63185A08"/>
    <w:rsid w:val="631D29EB"/>
    <w:rsid w:val="633C6169"/>
    <w:rsid w:val="635322D4"/>
    <w:rsid w:val="637A3FCD"/>
    <w:rsid w:val="63822EAD"/>
    <w:rsid w:val="638C7755"/>
    <w:rsid w:val="639B1A12"/>
    <w:rsid w:val="63B70D7D"/>
    <w:rsid w:val="63BC45E5"/>
    <w:rsid w:val="63D23E09"/>
    <w:rsid w:val="63F773CC"/>
    <w:rsid w:val="64055F8C"/>
    <w:rsid w:val="64300F47"/>
    <w:rsid w:val="64483336"/>
    <w:rsid w:val="644F0FB6"/>
    <w:rsid w:val="64562D15"/>
    <w:rsid w:val="646C600B"/>
    <w:rsid w:val="646F3406"/>
    <w:rsid w:val="647C2CAA"/>
    <w:rsid w:val="64942E6C"/>
    <w:rsid w:val="64AE53F9"/>
    <w:rsid w:val="64D63485"/>
    <w:rsid w:val="64E35BA2"/>
    <w:rsid w:val="64EC2CA8"/>
    <w:rsid w:val="65085608"/>
    <w:rsid w:val="65091AAC"/>
    <w:rsid w:val="650F7082"/>
    <w:rsid w:val="65110961"/>
    <w:rsid w:val="6518767F"/>
    <w:rsid w:val="65362175"/>
    <w:rsid w:val="65385EEE"/>
    <w:rsid w:val="656767D3"/>
    <w:rsid w:val="65712B94"/>
    <w:rsid w:val="657A02B4"/>
    <w:rsid w:val="65801643"/>
    <w:rsid w:val="65956E9C"/>
    <w:rsid w:val="659858FD"/>
    <w:rsid w:val="6598698C"/>
    <w:rsid w:val="65A13CC9"/>
    <w:rsid w:val="65AA25C1"/>
    <w:rsid w:val="65C0250E"/>
    <w:rsid w:val="65E120E1"/>
    <w:rsid w:val="65F91B21"/>
    <w:rsid w:val="660364FC"/>
    <w:rsid w:val="660D737A"/>
    <w:rsid w:val="661C580F"/>
    <w:rsid w:val="661E2CB4"/>
    <w:rsid w:val="661E3335"/>
    <w:rsid w:val="662621EA"/>
    <w:rsid w:val="662C6800"/>
    <w:rsid w:val="6632293D"/>
    <w:rsid w:val="66476D2B"/>
    <w:rsid w:val="664E603D"/>
    <w:rsid w:val="666F1DE3"/>
    <w:rsid w:val="667B2536"/>
    <w:rsid w:val="667D1E28"/>
    <w:rsid w:val="66A870A3"/>
    <w:rsid w:val="66AD327E"/>
    <w:rsid w:val="66AD46B9"/>
    <w:rsid w:val="66B141AA"/>
    <w:rsid w:val="66CD4D5B"/>
    <w:rsid w:val="66D32372"/>
    <w:rsid w:val="66DD6797"/>
    <w:rsid w:val="66ED4AB6"/>
    <w:rsid w:val="66F66060"/>
    <w:rsid w:val="66F67E0E"/>
    <w:rsid w:val="670818F0"/>
    <w:rsid w:val="671D183F"/>
    <w:rsid w:val="671F55B7"/>
    <w:rsid w:val="67293782"/>
    <w:rsid w:val="673516B2"/>
    <w:rsid w:val="675114E9"/>
    <w:rsid w:val="675863D3"/>
    <w:rsid w:val="6759039D"/>
    <w:rsid w:val="67710A1A"/>
    <w:rsid w:val="679703E1"/>
    <w:rsid w:val="67984F00"/>
    <w:rsid w:val="67A965FC"/>
    <w:rsid w:val="68220B45"/>
    <w:rsid w:val="68336E40"/>
    <w:rsid w:val="683926A8"/>
    <w:rsid w:val="68537CAF"/>
    <w:rsid w:val="685E210F"/>
    <w:rsid w:val="685F3791"/>
    <w:rsid w:val="68725BBA"/>
    <w:rsid w:val="68776D2D"/>
    <w:rsid w:val="687A4A6F"/>
    <w:rsid w:val="68B079A5"/>
    <w:rsid w:val="68BB30BE"/>
    <w:rsid w:val="68D45F2D"/>
    <w:rsid w:val="68DF62EE"/>
    <w:rsid w:val="68EA5751"/>
    <w:rsid w:val="68F570FB"/>
    <w:rsid w:val="69456E2B"/>
    <w:rsid w:val="69531548"/>
    <w:rsid w:val="696F3EA8"/>
    <w:rsid w:val="69731BEA"/>
    <w:rsid w:val="69790883"/>
    <w:rsid w:val="697A2F79"/>
    <w:rsid w:val="698B7CF9"/>
    <w:rsid w:val="698C6808"/>
    <w:rsid w:val="699266B6"/>
    <w:rsid w:val="69A47FF6"/>
    <w:rsid w:val="6A102F95"/>
    <w:rsid w:val="6A242EE4"/>
    <w:rsid w:val="6A2922A9"/>
    <w:rsid w:val="6A4415E9"/>
    <w:rsid w:val="6A5D1F52"/>
    <w:rsid w:val="6A7C062B"/>
    <w:rsid w:val="6A8D0A8A"/>
    <w:rsid w:val="6A9736B6"/>
    <w:rsid w:val="6AAB0F10"/>
    <w:rsid w:val="6AC02C0D"/>
    <w:rsid w:val="6ACC55B0"/>
    <w:rsid w:val="6ACD70D8"/>
    <w:rsid w:val="6AE12B83"/>
    <w:rsid w:val="6AEA7C8A"/>
    <w:rsid w:val="6AF12F2B"/>
    <w:rsid w:val="6B054AC4"/>
    <w:rsid w:val="6B1E7934"/>
    <w:rsid w:val="6B225676"/>
    <w:rsid w:val="6B364A70"/>
    <w:rsid w:val="6B422808"/>
    <w:rsid w:val="6B476E8A"/>
    <w:rsid w:val="6B4B5217"/>
    <w:rsid w:val="6B680BAF"/>
    <w:rsid w:val="6B6A0DCB"/>
    <w:rsid w:val="6B6F1F3D"/>
    <w:rsid w:val="6B8A1717"/>
    <w:rsid w:val="6B8C6F93"/>
    <w:rsid w:val="6B99345E"/>
    <w:rsid w:val="6BAD273F"/>
    <w:rsid w:val="6BBB1626"/>
    <w:rsid w:val="6BC56001"/>
    <w:rsid w:val="6BC97C07"/>
    <w:rsid w:val="6BCA186A"/>
    <w:rsid w:val="6BCC7390"/>
    <w:rsid w:val="6BCE3108"/>
    <w:rsid w:val="6BD36970"/>
    <w:rsid w:val="6BD526E8"/>
    <w:rsid w:val="6C0B435C"/>
    <w:rsid w:val="6C17069E"/>
    <w:rsid w:val="6C2225DD"/>
    <w:rsid w:val="6C301153"/>
    <w:rsid w:val="6C5D6FB1"/>
    <w:rsid w:val="6C6B0957"/>
    <w:rsid w:val="6C832144"/>
    <w:rsid w:val="6C845EBC"/>
    <w:rsid w:val="6C8500F6"/>
    <w:rsid w:val="6C89702F"/>
    <w:rsid w:val="6C9C4FB4"/>
    <w:rsid w:val="6C9D0D2C"/>
    <w:rsid w:val="6CC265FC"/>
    <w:rsid w:val="6CD504C6"/>
    <w:rsid w:val="6CD52274"/>
    <w:rsid w:val="6CF92406"/>
    <w:rsid w:val="6CFC3CA5"/>
    <w:rsid w:val="6CFC5A53"/>
    <w:rsid w:val="6CFE5C6F"/>
    <w:rsid w:val="6D050DAB"/>
    <w:rsid w:val="6D147240"/>
    <w:rsid w:val="6D196605"/>
    <w:rsid w:val="6D21370B"/>
    <w:rsid w:val="6D3B18E0"/>
    <w:rsid w:val="6D413DAD"/>
    <w:rsid w:val="6D57537F"/>
    <w:rsid w:val="6D5B6C1D"/>
    <w:rsid w:val="6D6D4BA2"/>
    <w:rsid w:val="6D77332B"/>
    <w:rsid w:val="6D870514"/>
    <w:rsid w:val="6D8B5ABC"/>
    <w:rsid w:val="6D940381"/>
    <w:rsid w:val="6D9C3AFC"/>
    <w:rsid w:val="6DA22A9E"/>
    <w:rsid w:val="6DAC1227"/>
    <w:rsid w:val="6DBB76BC"/>
    <w:rsid w:val="6DC23F1C"/>
    <w:rsid w:val="6DD15131"/>
    <w:rsid w:val="6DD469CF"/>
    <w:rsid w:val="6DF66946"/>
    <w:rsid w:val="6E14209A"/>
    <w:rsid w:val="6E22773B"/>
    <w:rsid w:val="6E443B55"/>
    <w:rsid w:val="6E4E6782"/>
    <w:rsid w:val="6E5B2C4D"/>
    <w:rsid w:val="6E6164B5"/>
    <w:rsid w:val="6E9F4B86"/>
    <w:rsid w:val="6EA168B2"/>
    <w:rsid w:val="6EB02F99"/>
    <w:rsid w:val="6EB72460"/>
    <w:rsid w:val="6EB74327"/>
    <w:rsid w:val="6EB8556A"/>
    <w:rsid w:val="6EBC36EB"/>
    <w:rsid w:val="6ED547AD"/>
    <w:rsid w:val="6EEE586F"/>
    <w:rsid w:val="6EF72976"/>
    <w:rsid w:val="6F064E06"/>
    <w:rsid w:val="6F094457"/>
    <w:rsid w:val="6F176B74"/>
    <w:rsid w:val="6F35349E"/>
    <w:rsid w:val="6F360C58"/>
    <w:rsid w:val="6F370FC4"/>
    <w:rsid w:val="6F614293"/>
    <w:rsid w:val="6F636421"/>
    <w:rsid w:val="6F6B5112"/>
    <w:rsid w:val="6F6E6EC3"/>
    <w:rsid w:val="6F7264A0"/>
    <w:rsid w:val="6F765F90"/>
    <w:rsid w:val="6F9401C4"/>
    <w:rsid w:val="6FB915A7"/>
    <w:rsid w:val="6FC14D32"/>
    <w:rsid w:val="6FCD1928"/>
    <w:rsid w:val="6FD902CD"/>
    <w:rsid w:val="6FDD39BA"/>
    <w:rsid w:val="6FDE58E3"/>
    <w:rsid w:val="6FE61F3E"/>
    <w:rsid w:val="6FF43D62"/>
    <w:rsid w:val="70161521"/>
    <w:rsid w:val="701914D7"/>
    <w:rsid w:val="701C6FC8"/>
    <w:rsid w:val="702F613F"/>
    <w:rsid w:val="703244E4"/>
    <w:rsid w:val="705636CC"/>
    <w:rsid w:val="70720586"/>
    <w:rsid w:val="70875F7B"/>
    <w:rsid w:val="70897150"/>
    <w:rsid w:val="70A64653"/>
    <w:rsid w:val="70C8281B"/>
    <w:rsid w:val="70FE4044"/>
    <w:rsid w:val="71094BE2"/>
    <w:rsid w:val="71401537"/>
    <w:rsid w:val="71656047"/>
    <w:rsid w:val="718F158B"/>
    <w:rsid w:val="71A242CB"/>
    <w:rsid w:val="71C8684B"/>
    <w:rsid w:val="71CF732E"/>
    <w:rsid w:val="71DC40A5"/>
    <w:rsid w:val="71DD22F7"/>
    <w:rsid w:val="71E116BB"/>
    <w:rsid w:val="71F4319C"/>
    <w:rsid w:val="71FC75D1"/>
    <w:rsid w:val="71FE04BF"/>
    <w:rsid w:val="720D49AF"/>
    <w:rsid w:val="720F7FD6"/>
    <w:rsid w:val="72121874"/>
    <w:rsid w:val="72181F15"/>
    <w:rsid w:val="721F290F"/>
    <w:rsid w:val="722021E3"/>
    <w:rsid w:val="7229553C"/>
    <w:rsid w:val="72323CC5"/>
    <w:rsid w:val="723F207C"/>
    <w:rsid w:val="726F7FB0"/>
    <w:rsid w:val="72A46970"/>
    <w:rsid w:val="72AD3E9C"/>
    <w:rsid w:val="72B50B7E"/>
    <w:rsid w:val="72BB0EC2"/>
    <w:rsid w:val="72C62D8B"/>
    <w:rsid w:val="72EE22E1"/>
    <w:rsid w:val="72FD2525"/>
    <w:rsid w:val="732D2E0A"/>
    <w:rsid w:val="732E0930"/>
    <w:rsid w:val="73335F46"/>
    <w:rsid w:val="73373C88"/>
    <w:rsid w:val="735C7C30"/>
    <w:rsid w:val="73661E78"/>
    <w:rsid w:val="73697BBA"/>
    <w:rsid w:val="736C6E5A"/>
    <w:rsid w:val="73775E2C"/>
    <w:rsid w:val="73910B43"/>
    <w:rsid w:val="73A155A6"/>
    <w:rsid w:val="73A86934"/>
    <w:rsid w:val="73B250BD"/>
    <w:rsid w:val="73B40E35"/>
    <w:rsid w:val="73B61051"/>
    <w:rsid w:val="73B70925"/>
    <w:rsid w:val="73BB6668"/>
    <w:rsid w:val="73C365CB"/>
    <w:rsid w:val="73D414D7"/>
    <w:rsid w:val="73EA4857"/>
    <w:rsid w:val="73F6144E"/>
    <w:rsid w:val="742023C5"/>
    <w:rsid w:val="743D52CE"/>
    <w:rsid w:val="7443670B"/>
    <w:rsid w:val="74534AF2"/>
    <w:rsid w:val="745B7503"/>
    <w:rsid w:val="748D1686"/>
    <w:rsid w:val="74933140"/>
    <w:rsid w:val="74AE3AD6"/>
    <w:rsid w:val="74B80A8E"/>
    <w:rsid w:val="74DF00D5"/>
    <w:rsid w:val="751122B7"/>
    <w:rsid w:val="75157FF9"/>
    <w:rsid w:val="751759A6"/>
    <w:rsid w:val="75387844"/>
    <w:rsid w:val="75422471"/>
    <w:rsid w:val="75431C52"/>
    <w:rsid w:val="75601BF7"/>
    <w:rsid w:val="75644ADD"/>
    <w:rsid w:val="75674604"/>
    <w:rsid w:val="756920F3"/>
    <w:rsid w:val="756B5E6B"/>
    <w:rsid w:val="756C4E37"/>
    <w:rsid w:val="756D0E75"/>
    <w:rsid w:val="75755831"/>
    <w:rsid w:val="75866801"/>
    <w:rsid w:val="758807CB"/>
    <w:rsid w:val="75937E8D"/>
    <w:rsid w:val="75CB06B8"/>
    <w:rsid w:val="75D51537"/>
    <w:rsid w:val="75DF5F11"/>
    <w:rsid w:val="75E35A02"/>
    <w:rsid w:val="75E654F2"/>
    <w:rsid w:val="761C43B7"/>
    <w:rsid w:val="762027B2"/>
    <w:rsid w:val="762108D3"/>
    <w:rsid w:val="76312C11"/>
    <w:rsid w:val="763224E5"/>
    <w:rsid w:val="76361FD5"/>
    <w:rsid w:val="764364A0"/>
    <w:rsid w:val="76461C54"/>
    <w:rsid w:val="76505878"/>
    <w:rsid w:val="765406AD"/>
    <w:rsid w:val="765C4824"/>
    <w:rsid w:val="766B0856"/>
    <w:rsid w:val="76790114"/>
    <w:rsid w:val="76794AF8"/>
    <w:rsid w:val="76850C08"/>
    <w:rsid w:val="76BB24DB"/>
    <w:rsid w:val="76C84BF7"/>
    <w:rsid w:val="76D67314"/>
    <w:rsid w:val="76DF266D"/>
    <w:rsid w:val="770B3462"/>
    <w:rsid w:val="7711659E"/>
    <w:rsid w:val="771B11CB"/>
    <w:rsid w:val="7722255A"/>
    <w:rsid w:val="77274014"/>
    <w:rsid w:val="772E2227"/>
    <w:rsid w:val="77302EC9"/>
    <w:rsid w:val="7731279D"/>
    <w:rsid w:val="77533CC6"/>
    <w:rsid w:val="775748F9"/>
    <w:rsid w:val="775D4510"/>
    <w:rsid w:val="7760252B"/>
    <w:rsid w:val="776058DA"/>
    <w:rsid w:val="77626DFA"/>
    <w:rsid w:val="777032C5"/>
    <w:rsid w:val="777803CC"/>
    <w:rsid w:val="777D1E86"/>
    <w:rsid w:val="77905715"/>
    <w:rsid w:val="779276DF"/>
    <w:rsid w:val="77B606F8"/>
    <w:rsid w:val="77F40160"/>
    <w:rsid w:val="781D568D"/>
    <w:rsid w:val="78342545"/>
    <w:rsid w:val="78362F6D"/>
    <w:rsid w:val="78412EB3"/>
    <w:rsid w:val="78627545"/>
    <w:rsid w:val="78632E2A"/>
    <w:rsid w:val="78654665"/>
    <w:rsid w:val="78654DF4"/>
    <w:rsid w:val="787B0173"/>
    <w:rsid w:val="787C0B87"/>
    <w:rsid w:val="789C661D"/>
    <w:rsid w:val="78BB0EB8"/>
    <w:rsid w:val="78E0447A"/>
    <w:rsid w:val="78EF46BD"/>
    <w:rsid w:val="78F63C9E"/>
    <w:rsid w:val="790740FD"/>
    <w:rsid w:val="791660EE"/>
    <w:rsid w:val="791D122B"/>
    <w:rsid w:val="791F31F5"/>
    <w:rsid w:val="793F5645"/>
    <w:rsid w:val="794E7636"/>
    <w:rsid w:val="797F1EE5"/>
    <w:rsid w:val="79892D64"/>
    <w:rsid w:val="798B2638"/>
    <w:rsid w:val="798E037A"/>
    <w:rsid w:val="79960FDD"/>
    <w:rsid w:val="79997202"/>
    <w:rsid w:val="799E680F"/>
    <w:rsid w:val="79B0209F"/>
    <w:rsid w:val="79C1605A"/>
    <w:rsid w:val="79C45B4A"/>
    <w:rsid w:val="79E7658E"/>
    <w:rsid w:val="7A1B3962"/>
    <w:rsid w:val="7A2111EE"/>
    <w:rsid w:val="7A2A00A3"/>
    <w:rsid w:val="7A2F56B9"/>
    <w:rsid w:val="7A623463"/>
    <w:rsid w:val="7A6D48C0"/>
    <w:rsid w:val="7A6D7F90"/>
    <w:rsid w:val="7A765096"/>
    <w:rsid w:val="7A861051"/>
    <w:rsid w:val="7A974046"/>
    <w:rsid w:val="7A9A4854"/>
    <w:rsid w:val="7AB931D5"/>
    <w:rsid w:val="7ABA14EE"/>
    <w:rsid w:val="7AC53928"/>
    <w:rsid w:val="7AC878BC"/>
    <w:rsid w:val="7ACA7190"/>
    <w:rsid w:val="7B007056"/>
    <w:rsid w:val="7B02692A"/>
    <w:rsid w:val="7B0F72C3"/>
    <w:rsid w:val="7B114DBF"/>
    <w:rsid w:val="7B2368A0"/>
    <w:rsid w:val="7B274CA7"/>
    <w:rsid w:val="7B4E7DC1"/>
    <w:rsid w:val="7B5B428C"/>
    <w:rsid w:val="7B887EC5"/>
    <w:rsid w:val="7B914152"/>
    <w:rsid w:val="7B930C24"/>
    <w:rsid w:val="7BB17EFC"/>
    <w:rsid w:val="7BB5399C"/>
    <w:rsid w:val="7BC60184"/>
    <w:rsid w:val="7BC957B3"/>
    <w:rsid w:val="7BD5403F"/>
    <w:rsid w:val="7BDD2EF3"/>
    <w:rsid w:val="7BE73A8B"/>
    <w:rsid w:val="7BF471EA"/>
    <w:rsid w:val="7C011556"/>
    <w:rsid w:val="7C18217D"/>
    <w:rsid w:val="7C346F6A"/>
    <w:rsid w:val="7C3C40BE"/>
    <w:rsid w:val="7C4C3220"/>
    <w:rsid w:val="7C4F37CE"/>
    <w:rsid w:val="7C507B69"/>
    <w:rsid w:val="7C596A1E"/>
    <w:rsid w:val="7C5E2286"/>
    <w:rsid w:val="7C701FB9"/>
    <w:rsid w:val="7C817D22"/>
    <w:rsid w:val="7C857813"/>
    <w:rsid w:val="7C964B73"/>
    <w:rsid w:val="7C99506C"/>
    <w:rsid w:val="7CD24A22"/>
    <w:rsid w:val="7CEA1D6C"/>
    <w:rsid w:val="7CF61768"/>
    <w:rsid w:val="7CF84488"/>
    <w:rsid w:val="7D0C7F34"/>
    <w:rsid w:val="7D0E5A5A"/>
    <w:rsid w:val="7D264462"/>
    <w:rsid w:val="7D2C5EE0"/>
    <w:rsid w:val="7D360B0D"/>
    <w:rsid w:val="7D3A5278"/>
    <w:rsid w:val="7D406A1E"/>
    <w:rsid w:val="7D5A0C9F"/>
    <w:rsid w:val="7D637428"/>
    <w:rsid w:val="7D6F2271"/>
    <w:rsid w:val="7D741635"/>
    <w:rsid w:val="7D823D52"/>
    <w:rsid w:val="7D851A94"/>
    <w:rsid w:val="7D965A4F"/>
    <w:rsid w:val="7DA95783"/>
    <w:rsid w:val="7DB3326F"/>
    <w:rsid w:val="7DCB56F9"/>
    <w:rsid w:val="7DF34C50"/>
    <w:rsid w:val="7E0D00F2"/>
    <w:rsid w:val="7E1846B6"/>
    <w:rsid w:val="7E1A21DD"/>
    <w:rsid w:val="7E3037AE"/>
    <w:rsid w:val="7E3A287F"/>
    <w:rsid w:val="7E413A9D"/>
    <w:rsid w:val="7E486D4A"/>
    <w:rsid w:val="7E5F22E5"/>
    <w:rsid w:val="7E6B4A0B"/>
    <w:rsid w:val="7E714CEC"/>
    <w:rsid w:val="7E786F03"/>
    <w:rsid w:val="7E7C7B82"/>
    <w:rsid w:val="7E8B4E88"/>
    <w:rsid w:val="7E960CC1"/>
    <w:rsid w:val="7EA36676"/>
    <w:rsid w:val="7EB702F4"/>
    <w:rsid w:val="7ECD724F"/>
    <w:rsid w:val="7ED405DD"/>
    <w:rsid w:val="7ED625A7"/>
    <w:rsid w:val="7EED715E"/>
    <w:rsid w:val="7EFD7F37"/>
    <w:rsid w:val="7F0A2251"/>
    <w:rsid w:val="7F0D3AEF"/>
    <w:rsid w:val="7F17671C"/>
    <w:rsid w:val="7F2271E4"/>
    <w:rsid w:val="7F2D7CEE"/>
    <w:rsid w:val="7F313C82"/>
    <w:rsid w:val="7F4A61E1"/>
    <w:rsid w:val="7F544D8E"/>
    <w:rsid w:val="7F596D35"/>
    <w:rsid w:val="7F5C68C8"/>
    <w:rsid w:val="7F645E05"/>
    <w:rsid w:val="7F743B6E"/>
    <w:rsid w:val="7F8C710A"/>
    <w:rsid w:val="7F962F62"/>
    <w:rsid w:val="7F967F89"/>
    <w:rsid w:val="7F9935D5"/>
    <w:rsid w:val="7FA51F7A"/>
    <w:rsid w:val="7FB328E9"/>
    <w:rsid w:val="7FC468A4"/>
    <w:rsid w:val="7FD30895"/>
    <w:rsid w:val="7FDD1714"/>
    <w:rsid w:val="7FDD5BB8"/>
    <w:rsid w:val="7FE2776D"/>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theme="minorBidi"/>
      <w:kern w:val="2"/>
      <w:sz w:val="24"/>
      <w:szCs w:val="22"/>
      <w:lang w:val="en-US" w:eastAsia="zh-CN" w:bidi="ar-SA"/>
    </w:rPr>
  </w:style>
  <w:style w:type="paragraph" w:styleId="2">
    <w:name w:val="heading 1"/>
    <w:basedOn w:val="1"/>
    <w:next w:val="1"/>
    <w:link w:val="40"/>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4"/>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7"/>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48"/>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autoRedefine/>
    <w:unhideWhenUsed/>
    <w:qFormat/>
    <w:uiPriority w:val="0"/>
    <w:pPr>
      <w:ind w:firstLine="420" w:firstLineChars="200"/>
    </w:pPr>
    <w:rPr>
      <w:rFonts w:ascii="Calibri" w:hAnsi="Calibri"/>
    </w:rPr>
  </w:style>
  <w:style w:type="paragraph" w:styleId="11">
    <w:name w:val="List Bullet"/>
    <w:basedOn w:val="1"/>
    <w:autoRedefine/>
    <w:unhideWhenUsed/>
    <w:qFormat/>
    <w:uiPriority w:val="99"/>
    <w:pPr>
      <w:tabs>
        <w:tab w:val="left" w:pos="360"/>
        <w:tab w:val="left" w:pos="1134"/>
      </w:tabs>
      <w:ind w:left="1134" w:hanging="1134"/>
      <w:contextualSpacing/>
      <w:jc w:val="both"/>
    </w:pPr>
    <w:rPr>
      <w:rFonts w:ascii="Times New Roman" w:hAnsi="Times New Roman" w:cs="Times New Roman"/>
      <w:kern w:val="0"/>
      <w:sz w:val="20"/>
      <w:szCs w:val="20"/>
    </w:rPr>
  </w:style>
  <w:style w:type="paragraph" w:styleId="12">
    <w:name w:val="annotation text"/>
    <w:basedOn w:val="1"/>
    <w:link w:val="45"/>
    <w:autoRedefine/>
    <w:qFormat/>
    <w:uiPriority w:val="0"/>
    <w:rPr>
      <w:rFonts w:eastAsiaTheme="minorEastAsia"/>
      <w:sz w:val="21"/>
      <w:szCs w:val="24"/>
    </w:rPr>
  </w:style>
  <w:style w:type="paragraph" w:styleId="13">
    <w:name w:val="index 6"/>
    <w:basedOn w:val="1"/>
    <w:next w:val="1"/>
    <w:qFormat/>
    <w:uiPriority w:val="99"/>
    <w:pPr>
      <w:ind w:left="2100"/>
    </w:pPr>
  </w:style>
  <w:style w:type="paragraph" w:styleId="14">
    <w:name w:val="Body Text"/>
    <w:basedOn w:val="1"/>
    <w:link w:val="49"/>
    <w:autoRedefine/>
    <w:qFormat/>
    <w:uiPriority w:val="99"/>
    <w:pPr>
      <w:spacing w:after="120"/>
      <w:jc w:val="both"/>
    </w:pPr>
    <w:rPr>
      <w:rFonts w:eastAsiaTheme="minorEastAsia"/>
      <w:sz w:val="21"/>
      <w:szCs w:val="24"/>
    </w:rPr>
  </w:style>
  <w:style w:type="paragraph" w:styleId="15">
    <w:name w:val="Body Text Indent"/>
    <w:basedOn w:val="1"/>
    <w:autoRedefine/>
    <w:unhideWhenUsed/>
    <w:qFormat/>
    <w:uiPriority w:val="0"/>
    <w:pPr>
      <w:ind w:firstLine="630"/>
    </w:pPr>
    <w:rPr>
      <w:rFonts w:eastAsia="仿宋_GB2312"/>
      <w:kern w:val="0"/>
      <w:sz w:val="32"/>
      <w:szCs w:val="20"/>
    </w:rPr>
  </w:style>
  <w:style w:type="paragraph" w:styleId="16">
    <w:name w:val="toc 5"/>
    <w:basedOn w:val="1"/>
    <w:next w:val="1"/>
    <w:autoRedefine/>
    <w:unhideWhenUsed/>
    <w:qFormat/>
    <w:uiPriority w:val="39"/>
    <w:pPr>
      <w:ind w:left="960"/>
    </w:pPr>
    <w:rPr>
      <w:rFonts w:asciiTheme="minorHAnsi" w:eastAsiaTheme="minorHAnsi"/>
      <w:sz w:val="18"/>
      <w:szCs w:val="18"/>
    </w:rPr>
  </w:style>
  <w:style w:type="paragraph" w:styleId="17">
    <w:name w:val="toc 3"/>
    <w:basedOn w:val="1"/>
    <w:next w:val="1"/>
    <w:autoRedefine/>
    <w:unhideWhenUsed/>
    <w:qFormat/>
    <w:uiPriority w:val="39"/>
    <w:pPr>
      <w:ind w:left="480"/>
    </w:pPr>
    <w:rPr>
      <w:rFonts w:asciiTheme="minorHAnsi" w:eastAsiaTheme="minorHAnsi"/>
      <w:i/>
      <w:iCs/>
      <w:sz w:val="20"/>
      <w:szCs w:val="20"/>
    </w:rPr>
  </w:style>
  <w:style w:type="paragraph" w:styleId="18">
    <w:name w:val="Plain Text"/>
    <w:basedOn w:val="1"/>
    <w:autoRedefine/>
    <w:unhideWhenUsed/>
    <w:qFormat/>
    <w:uiPriority w:val="0"/>
    <w:rPr>
      <w:rFonts w:hAnsi="Courier New"/>
      <w:kern w:val="0"/>
      <w:sz w:val="20"/>
      <w:szCs w:val="20"/>
    </w:rPr>
  </w:style>
  <w:style w:type="paragraph" w:styleId="19">
    <w:name w:val="toc 8"/>
    <w:basedOn w:val="1"/>
    <w:next w:val="1"/>
    <w:autoRedefine/>
    <w:unhideWhenUsed/>
    <w:qFormat/>
    <w:uiPriority w:val="39"/>
    <w:pPr>
      <w:ind w:left="1680"/>
    </w:pPr>
    <w:rPr>
      <w:rFonts w:asciiTheme="minorHAnsi" w:eastAsiaTheme="minorHAnsi"/>
      <w:sz w:val="18"/>
      <w:szCs w:val="18"/>
    </w:rPr>
  </w:style>
  <w:style w:type="paragraph" w:styleId="20">
    <w:name w:val="Balloon Text"/>
    <w:basedOn w:val="1"/>
    <w:link w:val="82"/>
    <w:semiHidden/>
    <w:unhideWhenUsed/>
    <w:qFormat/>
    <w:uiPriority w:val="99"/>
    <w:rPr>
      <w:sz w:val="18"/>
      <w:szCs w:val="18"/>
    </w:rPr>
  </w:style>
  <w:style w:type="paragraph" w:styleId="21">
    <w:name w:val="footer"/>
    <w:basedOn w:val="1"/>
    <w:link w:val="43"/>
    <w:autoRedefine/>
    <w:unhideWhenUsed/>
    <w:qFormat/>
    <w:uiPriority w:val="99"/>
    <w:pPr>
      <w:tabs>
        <w:tab w:val="center" w:pos="4153"/>
        <w:tab w:val="right" w:pos="8306"/>
      </w:tabs>
      <w:snapToGrid w:val="0"/>
    </w:pPr>
    <w:rPr>
      <w:sz w:val="18"/>
      <w:szCs w:val="18"/>
    </w:rPr>
  </w:style>
  <w:style w:type="paragraph" w:styleId="22">
    <w:name w:val="header"/>
    <w:basedOn w:val="1"/>
    <w:link w:val="4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4">
    <w:name w:val="toc 4"/>
    <w:basedOn w:val="1"/>
    <w:next w:val="1"/>
    <w:autoRedefine/>
    <w:unhideWhenUsed/>
    <w:qFormat/>
    <w:uiPriority w:val="39"/>
    <w:pPr>
      <w:ind w:left="720"/>
    </w:pPr>
    <w:rPr>
      <w:rFonts w:asciiTheme="minorHAnsi" w:eastAsiaTheme="minorHAnsi"/>
      <w:sz w:val="18"/>
      <w:szCs w:val="18"/>
    </w:rPr>
  </w:style>
  <w:style w:type="paragraph" w:styleId="25">
    <w:name w:val="footnote text"/>
    <w:basedOn w:val="1"/>
    <w:qFormat/>
    <w:uiPriority w:val="0"/>
    <w:rPr>
      <w:kern w:val="0"/>
      <w:sz w:val="20"/>
      <w:szCs w:val="20"/>
      <w:lang w:val="de-DE"/>
    </w:rPr>
  </w:style>
  <w:style w:type="paragraph" w:styleId="26">
    <w:name w:val="toc 6"/>
    <w:basedOn w:val="1"/>
    <w:next w:val="1"/>
    <w:autoRedefine/>
    <w:unhideWhenUsed/>
    <w:qFormat/>
    <w:uiPriority w:val="39"/>
    <w:pPr>
      <w:ind w:left="1200"/>
    </w:pPr>
    <w:rPr>
      <w:rFonts w:asciiTheme="minorHAnsi" w:eastAsiaTheme="minorHAnsi"/>
      <w:sz w:val="18"/>
      <w:szCs w:val="18"/>
    </w:rPr>
  </w:style>
  <w:style w:type="paragraph" w:styleId="27">
    <w:name w:val="toc 2"/>
    <w:basedOn w:val="1"/>
    <w:next w:val="1"/>
    <w:autoRedefine/>
    <w:unhideWhenUsed/>
    <w:qFormat/>
    <w:uiPriority w:val="39"/>
    <w:pPr>
      <w:ind w:left="240"/>
    </w:pPr>
    <w:rPr>
      <w:rFonts w:asciiTheme="minorHAnsi" w:eastAsiaTheme="minorHAnsi"/>
      <w:smallCaps/>
      <w:sz w:val="20"/>
      <w:szCs w:val="20"/>
    </w:rPr>
  </w:style>
  <w:style w:type="paragraph" w:styleId="28">
    <w:name w:val="toc 9"/>
    <w:basedOn w:val="1"/>
    <w:next w:val="1"/>
    <w:autoRedefine/>
    <w:unhideWhenUsed/>
    <w:qFormat/>
    <w:uiPriority w:val="39"/>
    <w:pPr>
      <w:ind w:left="1920"/>
    </w:pPr>
    <w:rPr>
      <w:rFonts w:asciiTheme="minorHAnsi" w:eastAsiaTheme="minorHAnsi"/>
      <w:sz w:val="18"/>
      <w:szCs w:val="18"/>
    </w:rPr>
  </w:style>
  <w:style w:type="paragraph" w:styleId="29">
    <w:name w:val="annotation subject"/>
    <w:basedOn w:val="12"/>
    <w:next w:val="12"/>
    <w:link w:val="53"/>
    <w:autoRedefine/>
    <w:semiHidden/>
    <w:unhideWhenUsed/>
    <w:qFormat/>
    <w:uiPriority w:val="99"/>
    <w:pPr>
      <w:spacing w:line="360" w:lineRule="auto"/>
    </w:pPr>
    <w:rPr>
      <w:rFonts w:eastAsia="宋体"/>
      <w:b/>
      <w:bCs/>
      <w:sz w:val="24"/>
      <w:szCs w:val="22"/>
    </w:rPr>
  </w:style>
  <w:style w:type="paragraph" w:styleId="30">
    <w:name w:val="Body Text First Indent 2"/>
    <w:basedOn w:val="15"/>
    <w:next w:val="1"/>
    <w:autoRedefine/>
    <w:qFormat/>
    <w:uiPriority w:val="0"/>
    <w:pPr>
      <w:spacing w:after="120"/>
      <w:ind w:left="420" w:leftChars="200" w:firstLine="420" w:firstLineChars="200"/>
    </w:pPr>
    <w:rPr>
      <w:rFonts w:ascii="Times New Roman" w:eastAsia="宋体"/>
      <w:sz w:val="21"/>
      <w:szCs w:val="24"/>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autoRedefine/>
    <w:qFormat/>
    <w:uiPriority w:val="0"/>
    <w:rPr>
      <w:b/>
      <w:bCs/>
    </w:rPr>
  </w:style>
  <w:style w:type="character" w:styleId="35">
    <w:name w:val="Emphasis"/>
    <w:basedOn w:val="33"/>
    <w:qFormat/>
    <w:uiPriority w:val="20"/>
    <w:rPr>
      <w:i/>
    </w:rPr>
  </w:style>
  <w:style w:type="character" w:styleId="36">
    <w:name w:val="Hyperlink"/>
    <w:basedOn w:val="33"/>
    <w:autoRedefine/>
    <w:unhideWhenUsed/>
    <w:qFormat/>
    <w:uiPriority w:val="99"/>
    <w:rPr>
      <w:color w:val="0563C1" w:themeColor="hyperlink"/>
      <w:u w:val="single"/>
      <w14:textFill>
        <w14:solidFill>
          <w14:schemeClr w14:val="hlink"/>
        </w14:solidFill>
      </w14:textFill>
    </w:rPr>
  </w:style>
  <w:style w:type="character" w:styleId="37">
    <w:name w:val="annotation reference"/>
    <w:basedOn w:val="33"/>
    <w:autoRedefine/>
    <w:qFormat/>
    <w:uiPriority w:val="0"/>
    <w:rPr>
      <w:sz w:val="21"/>
      <w:szCs w:val="21"/>
    </w:rPr>
  </w:style>
  <w:style w:type="paragraph" w:customStyle="1" w:styleId="38">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9">
    <w:name w:val="正文缩进2"/>
    <w:basedOn w:val="1"/>
    <w:autoRedefine/>
    <w:qFormat/>
    <w:uiPriority w:val="0"/>
    <w:pPr>
      <w:wordWrap w:val="0"/>
      <w:ind w:firstLine="480"/>
    </w:pPr>
    <w:rPr>
      <w:iCs/>
      <w:shd w:val="clear" w:color="auto" w:fill="FFFFFF" w:themeFill="background1"/>
      <w:lang w:val="zh-CN"/>
    </w:rPr>
  </w:style>
  <w:style w:type="character" w:customStyle="1" w:styleId="40">
    <w:name w:val="标题 1 Char"/>
    <w:basedOn w:val="33"/>
    <w:link w:val="2"/>
    <w:autoRedefine/>
    <w:qFormat/>
    <w:uiPriority w:val="9"/>
    <w:rPr>
      <w:rFonts w:eastAsia="黑体"/>
      <w:b/>
      <w:bCs/>
      <w:kern w:val="44"/>
      <w:sz w:val="44"/>
      <w:szCs w:val="44"/>
    </w:rPr>
  </w:style>
  <w:style w:type="paragraph" w:styleId="41">
    <w:name w:val="List Paragraph"/>
    <w:basedOn w:val="1"/>
    <w:qFormat/>
    <w:uiPriority w:val="34"/>
    <w:pPr>
      <w:numPr>
        <w:ilvl w:val="0"/>
        <w:numId w:val="2"/>
      </w:numPr>
    </w:pPr>
  </w:style>
  <w:style w:type="character" w:customStyle="1" w:styleId="42">
    <w:name w:val="页眉 Char"/>
    <w:basedOn w:val="33"/>
    <w:link w:val="22"/>
    <w:autoRedefine/>
    <w:qFormat/>
    <w:uiPriority w:val="99"/>
    <w:rPr>
      <w:rFonts w:eastAsia="宋体"/>
      <w:sz w:val="18"/>
      <w:szCs w:val="18"/>
    </w:rPr>
  </w:style>
  <w:style w:type="character" w:customStyle="1" w:styleId="43">
    <w:name w:val="页脚 Char"/>
    <w:basedOn w:val="33"/>
    <w:link w:val="21"/>
    <w:autoRedefine/>
    <w:qFormat/>
    <w:uiPriority w:val="99"/>
    <w:rPr>
      <w:rFonts w:eastAsia="宋体"/>
      <w:sz w:val="18"/>
      <w:szCs w:val="18"/>
    </w:rPr>
  </w:style>
  <w:style w:type="character" w:customStyle="1" w:styleId="44">
    <w:name w:val="标题 2 Char"/>
    <w:basedOn w:val="33"/>
    <w:link w:val="3"/>
    <w:autoRedefine/>
    <w:qFormat/>
    <w:uiPriority w:val="0"/>
    <w:rPr>
      <w:rFonts w:eastAsia="宋体" w:asciiTheme="majorHAnsi" w:hAnsiTheme="majorHAnsi" w:cstheme="majorBidi"/>
      <w:b/>
      <w:bCs/>
      <w:sz w:val="32"/>
      <w:szCs w:val="32"/>
    </w:rPr>
  </w:style>
  <w:style w:type="character" w:customStyle="1" w:styleId="45">
    <w:name w:val="批注文字 Char"/>
    <w:basedOn w:val="33"/>
    <w:link w:val="12"/>
    <w:autoRedefine/>
    <w:qFormat/>
    <w:uiPriority w:val="0"/>
    <w:rPr>
      <w:szCs w:val="24"/>
    </w:rPr>
  </w:style>
  <w:style w:type="paragraph" w:customStyle="1" w:styleId="46">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7">
    <w:name w:val="标题 3 Char"/>
    <w:basedOn w:val="33"/>
    <w:link w:val="4"/>
    <w:autoRedefine/>
    <w:qFormat/>
    <w:uiPriority w:val="9"/>
    <w:rPr>
      <w:rFonts w:eastAsia="宋体"/>
      <w:b/>
      <w:bCs/>
      <w:sz w:val="30"/>
      <w:szCs w:val="32"/>
    </w:rPr>
  </w:style>
  <w:style w:type="character" w:customStyle="1" w:styleId="48">
    <w:name w:val="标题 4 Char"/>
    <w:basedOn w:val="33"/>
    <w:link w:val="5"/>
    <w:autoRedefine/>
    <w:qFormat/>
    <w:uiPriority w:val="9"/>
    <w:rPr>
      <w:rFonts w:eastAsia="宋体" w:asciiTheme="majorHAnsi" w:hAnsiTheme="majorHAnsi" w:cstheme="majorBidi"/>
      <w:b/>
      <w:bCs/>
      <w:sz w:val="28"/>
      <w:szCs w:val="28"/>
    </w:rPr>
  </w:style>
  <w:style w:type="character" w:customStyle="1" w:styleId="49">
    <w:name w:val="正文文本 Char"/>
    <w:basedOn w:val="33"/>
    <w:link w:val="14"/>
    <w:autoRedefine/>
    <w:qFormat/>
    <w:uiPriority w:val="99"/>
    <w:rPr>
      <w:szCs w:val="24"/>
    </w:rPr>
  </w:style>
  <w:style w:type="paragraph" w:customStyle="1" w:styleId="50">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1">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52">
    <w:name w:val="未处理的提及1"/>
    <w:basedOn w:val="33"/>
    <w:autoRedefine/>
    <w:semiHidden/>
    <w:unhideWhenUsed/>
    <w:qFormat/>
    <w:uiPriority w:val="99"/>
    <w:rPr>
      <w:color w:val="605E5C"/>
      <w:shd w:val="clear" w:color="auto" w:fill="E1DFDD"/>
    </w:rPr>
  </w:style>
  <w:style w:type="character" w:customStyle="1" w:styleId="53">
    <w:name w:val="批注主题 Char"/>
    <w:basedOn w:val="45"/>
    <w:link w:val="29"/>
    <w:autoRedefine/>
    <w:semiHidden/>
    <w:qFormat/>
    <w:uiPriority w:val="99"/>
    <w:rPr>
      <w:rFonts w:ascii="宋体" w:hAnsi="宋体" w:cstheme="minorBidi"/>
      <w:b/>
      <w:bCs/>
      <w:kern w:val="2"/>
      <w:sz w:val="24"/>
      <w:szCs w:val="22"/>
    </w:rPr>
  </w:style>
  <w:style w:type="character" w:customStyle="1" w:styleId="54">
    <w:name w:val="未处理的提及2"/>
    <w:basedOn w:val="33"/>
    <w:autoRedefine/>
    <w:semiHidden/>
    <w:unhideWhenUsed/>
    <w:qFormat/>
    <w:uiPriority w:val="99"/>
    <w:rPr>
      <w:color w:val="605E5C"/>
      <w:shd w:val="clear" w:color="auto" w:fill="E1DFDD"/>
    </w:rPr>
  </w:style>
  <w:style w:type="paragraph" w:customStyle="1" w:styleId="55">
    <w:name w:val="正文_2"/>
    <w:autoRedefine/>
    <w:qFormat/>
    <w:uiPriority w:val="0"/>
    <w:pPr>
      <w:widowControl w:val="0"/>
      <w:jc w:val="both"/>
    </w:pPr>
    <w:rPr>
      <w:rFonts w:ascii="Calibri" w:hAnsi="Calibri" w:eastAsia="宋体" w:cs="Times New Roman"/>
      <w:lang w:val="en-US" w:eastAsia="zh-CN" w:bidi="ar-SA"/>
    </w:rPr>
  </w:style>
  <w:style w:type="paragraph" w:customStyle="1" w:styleId="56">
    <w:name w:val="正文1"/>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7">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59">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0">
    <w:name w:val="Normal Indent1"/>
    <w:basedOn w:val="1"/>
    <w:autoRedefine/>
    <w:qFormat/>
    <w:uiPriority w:val="0"/>
    <w:pPr>
      <w:ind w:firstLine="420" w:firstLineChars="200"/>
    </w:pPr>
  </w:style>
  <w:style w:type="paragraph" w:customStyle="1" w:styleId="61">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2">
    <w:name w:val="Normal_22"/>
    <w:autoRedefine/>
    <w:qFormat/>
    <w:uiPriority w:val="0"/>
    <w:rPr>
      <w:rFonts w:ascii="Times New Roman" w:hAnsi="Times New Roman" w:eastAsia="Times New Roman" w:cs="Times New Roman"/>
      <w:sz w:val="24"/>
      <w:szCs w:val="24"/>
      <w:lang w:val="en-US" w:eastAsia="zh-CN" w:bidi="ar-SA"/>
    </w:rPr>
  </w:style>
  <w:style w:type="paragraph" w:customStyle="1" w:styleId="63">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4">
    <w:name w:val="正文_0_0_0 Char"/>
    <w:link w:val="65"/>
    <w:autoRedefine/>
    <w:qFormat/>
    <w:locked/>
    <w:uiPriority w:val="0"/>
    <w:rPr>
      <w:rFonts w:ascii="Calibri" w:hAnsi="Calibri" w:cs="Calibri"/>
      <w:kern w:val="2"/>
      <w:sz w:val="28"/>
      <w:szCs w:val="22"/>
      <w:lang w:val="en-US" w:eastAsia="zh-CN" w:bidi="ar-SA"/>
    </w:rPr>
  </w:style>
  <w:style w:type="paragraph" w:customStyle="1" w:styleId="65">
    <w:name w:val="正文_0_0_0_0_0"/>
    <w:link w:val="64"/>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6">
    <w:name w:val="正文文本_0_1"/>
    <w:basedOn w:val="67"/>
    <w:autoRedefine/>
    <w:qFormat/>
    <w:uiPriority w:val="99"/>
    <w:pPr>
      <w:spacing w:after="120"/>
    </w:pPr>
    <w:rPr>
      <w:kern w:val="0"/>
      <w:sz w:val="24"/>
      <w:szCs w:val="20"/>
    </w:rPr>
  </w:style>
  <w:style w:type="paragraph" w:customStyle="1" w:styleId="67">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Table Paragraph_1"/>
    <w:basedOn w:val="67"/>
    <w:autoRedefine/>
    <w:qFormat/>
    <w:uiPriority w:val="0"/>
    <w:pPr>
      <w:jc w:val="left"/>
    </w:pPr>
    <w:rPr>
      <w:kern w:val="0"/>
      <w:sz w:val="22"/>
      <w:lang w:eastAsia="en-US"/>
    </w:rPr>
  </w:style>
  <w:style w:type="paragraph" w:customStyle="1" w:styleId="69">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正文11"/>
    <w:autoRedefine/>
    <w:qFormat/>
    <w:uiPriority w:val="0"/>
    <w:pPr>
      <w:widowControl w:val="0"/>
      <w:jc w:val="both"/>
    </w:pPr>
    <w:rPr>
      <w:rFonts w:ascii="Calibri" w:hAnsi="Calibri" w:eastAsia="宋体" w:cs="Times New Roman"/>
      <w:lang w:val="en-US" w:eastAsia="zh-CN" w:bidi="ar-SA"/>
    </w:rPr>
  </w:style>
  <w:style w:type="paragraph" w:customStyle="1" w:styleId="71">
    <w:name w:val="列出段落1"/>
    <w:basedOn w:val="1"/>
    <w:autoRedefine/>
    <w:qFormat/>
    <w:uiPriority w:val="0"/>
    <w:pPr>
      <w:ind w:firstLine="420" w:firstLineChars="200"/>
    </w:pPr>
    <w:rPr>
      <w:szCs w:val="21"/>
    </w:rPr>
  </w:style>
  <w:style w:type="paragraph" w:customStyle="1" w:styleId="72">
    <w:name w:val="xl31"/>
    <w:basedOn w:val="1"/>
    <w:autoRedefine/>
    <w:qFormat/>
    <w:uiPriority w:val="0"/>
    <w:pPr>
      <w:spacing w:before="100" w:beforeAutospacing="1" w:after="100" w:afterAutospacing="1"/>
      <w:jc w:val="center"/>
    </w:pPr>
    <w:rPr>
      <w:b/>
      <w:bCs/>
      <w:kern w:val="0"/>
      <w:sz w:val="28"/>
      <w:szCs w:val="28"/>
    </w:rPr>
  </w:style>
  <w:style w:type="paragraph" w:customStyle="1" w:styleId="73">
    <w:name w:val="正文2"/>
    <w:basedOn w:val="1"/>
    <w:qFormat/>
    <w:uiPriority w:val="0"/>
    <w:pPr>
      <w:spacing w:before="156" w:line="360" w:lineRule="auto"/>
      <w:ind w:firstLine="510" w:firstLineChars="200"/>
    </w:pPr>
    <w:rPr>
      <w:szCs w:val="20"/>
    </w:rPr>
  </w:style>
  <w:style w:type="paragraph" w:customStyle="1" w:styleId="74">
    <w:name w:val="Char Char Char Char Char Char Char1 Char"/>
    <w:basedOn w:val="1"/>
    <w:autoRedefine/>
    <w:qFormat/>
    <w:uiPriority w:val="0"/>
    <w:rPr>
      <w:rFonts w:ascii="Arial" w:hAnsi="Arial" w:cs="Arial"/>
    </w:rPr>
  </w:style>
  <w:style w:type="paragraph" w:customStyle="1" w:styleId="75">
    <w:name w:val="正文缩进2格"/>
    <w:basedOn w:val="1"/>
    <w:qFormat/>
    <w:uiPriority w:val="0"/>
    <w:pPr>
      <w:spacing w:line="600" w:lineRule="exact"/>
      <w:ind w:firstLine="639" w:firstLineChars="206"/>
    </w:pPr>
    <w:rPr>
      <w:rFonts w:ascii="仿宋_GB2312" w:eastAsia="仿宋_GB2312"/>
      <w:kern w:val="0"/>
      <w:sz w:val="31"/>
      <w:szCs w:val="20"/>
    </w:rPr>
  </w:style>
  <w:style w:type="paragraph" w:customStyle="1" w:styleId="76">
    <w:name w:val="Default Text"/>
    <w:basedOn w:val="1"/>
    <w:qFormat/>
    <w:uiPriority w:val="0"/>
    <w:pPr>
      <w:autoSpaceDE w:val="0"/>
      <w:autoSpaceDN w:val="0"/>
      <w:adjustRightInd w:val="0"/>
    </w:pPr>
    <w:rPr>
      <w:rFonts w:ascii="Helvetica" w:hAnsi="Helvetica"/>
      <w:kern w:val="0"/>
      <w:sz w:val="22"/>
    </w:rPr>
  </w:style>
  <w:style w:type="character" w:customStyle="1" w:styleId="77">
    <w:name w:val="font41"/>
    <w:qFormat/>
    <w:uiPriority w:val="0"/>
    <w:rPr>
      <w:rFonts w:ascii="宋体" w:hAnsi="宋体" w:eastAsia="宋体" w:cs="宋体"/>
      <w:color w:val="000000"/>
      <w:sz w:val="24"/>
      <w:szCs w:val="24"/>
      <w:u w:val="none"/>
    </w:rPr>
  </w:style>
  <w:style w:type="paragraph" w:customStyle="1" w:styleId="78">
    <w:name w:val="正文缩进1"/>
    <w:basedOn w:val="1"/>
    <w:qFormat/>
    <w:uiPriority w:val="0"/>
    <w:pPr>
      <w:ind w:firstLine="420"/>
    </w:pPr>
    <w:rPr>
      <w:rFonts w:ascii="Times New Roman" w:hAnsi="Times New Roman"/>
      <w:szCs w:val="20"/>
    </w:rPr>
  </w:style>
  <w:style w:type="paragraph" w:customStyle="1" w:styleId="79">
    <w:name w:val="表格文字"/>
    <w:basedOn w:val="1"/>
    <w:qFormat/>
    <w:uiPriority w:val="0"/>
    <w:pPr>
      <w:spacing w:before="25" w:after="25"/>
    </w:pPr>
    <w:rPr>
      <w:rFonts w:cs="宋体"/>
      <w:bCs/>
      <w:color w:val="EE0000"/>
      <w:spacing w:val="10"/>
      <w:szCs w:val="21"/>
      <w:shd w:val="clear" w:color="auto" w:fill="FFFFFF"/>
    </w:rPr>
  </w:style>
  <w:style w:type="paragraph" w:customStyle="1" w:styleId="80">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character" w:customStyle="1" w:styleId="82">
    <w:name w:val="批注框文本 Char"/>
    <w:basedOn w:val="33"/>
    <w:link w:val="20"/>
    <w:semiHidden/>
    <w:qFormat/>
    <w:uiPriority w:val="99"/>
    <w:rPr>
      <w:rFonts w:ascii="宋体" w:hAnsi="宋体" w:cstheme="minorBidi"/>
      <w:kern w:val="2"/>
      <w:sz w:val="18"/>
      <w:szCs w:val="18"/>
    </w:rPr>
  </w:style>
  <w:style w:type="character" w:customStyle="1" w:styleId="83">
    <w:name w:val="font31"/>
    <w:qFormat/>
    <w:uiPriority w:val="0"/>
    <w:rPr>
      <w:rFonts w:hint="eastAsia" w:ascii="仿宋" w:hAnsi="仿宋" w:eastAsia="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b8903bc5-cf57-44f2-9e06-aef795a067cb</errorID>
      <errorWord>“/</errorWord>
      <group>L1_Punc</group>
      <groupName>标点问题</groupName>
      <ability>L2_Punc</ability>
      <abilityName>标点符号检查</abilityName>
      <candidateList>
        <item>“</item>
      </candidateList>
      <explain/>
      <paraID>7FBD95E1</paraID>
      <start>119</start>
      <end>121</end>
      <status>ignored</status>
      <modifiedWord/>
      <trackRevisions>false</trackRevisions>
    </reviewItem>
    <reviewItem>
      <errorID>0bb1d292-88bb-4c86-a587-191fdffe6483</errorID>
      <errorWord>(</errorWord>
      <group>L1_Format</group>
      <groupName>格式问题</groupName>
      <ability>L2_HalfPunc</ability>
      <abilityName>全半角检查</abilityName>
      <candidateList>
        <item>（</item>
      </candidateList>
      <explain>文本全半角错误。</explain>
      <paraID>2852FE91</paraID>
      <start>1</start>
      <end>2</end>
      <status>ignored</status>
      <modifiedWord/>
      <trackRevisions>false</trackRevisions>
    </reviewItem>
    <reviewItem>
      <errorID>470ae112-20e7-441a-aa3f-7a572c30eabf</errorID>
      <errorWord>)</errorWord>
      <group>L1_Format</group>
      <groupName>格式问题</groupName>
      <ability>L2_HalfPunc</ability>
      <abilityName>全半角检查</abilityName>
      <candidateList>
        <item>）</item>
      </candidateList>
      <explain>文本全半角错误。</explain>
      <paraID>2852FE91</paraID>
      <start>6</start>
      <end>7</end>
      <status>ignored</status>
      <modifiedWord/>
      <trackRevisions>false</trackRevisions>
    </reviewItem>
    <reviewItem>
      <errorID>86bb1e2c-353a-4d6f-a7b5-baa72b2d2084</errorID>
      <errorWord>,</errorWord>
      <group>L1_Format</group>
      <groupName>格式问题</groupName>
      <ability>L2_HalfPunc</ability>
      <abilityName>全半角检查</abilityName>
      <candidateList>
        <item>，</item>
      </candidateList>
      <explain>文本全半角错误。</explain>
      <paraID>1C35AF5F</paraID>
      <start>36</start>
      <end>37</end>
      <status>modified</status>
      <modifiedWord>，</modifiedWord>
      <trackRevisions>false</trackRevisions>
    </reviewItem>
    <reviewItem>
      <errorID>c4084648-8799-4f0e-bfa2-4a5e0192bfbb</errorID>
      <errorWord>,</errorWord>
      <group>L1_Format</group>
      <groupName>格式问题</groupName>
      <ability>L2_HalfPunc</ability>
      <abilityName>全半角检查</abilityName>
      <candidateList>
        <item>，</item>
      </candidateList>
      <explain>文本全半角错误。</explain>
      <paraID>55BA9FF5</paraID>
      <start>48</start>
      <end>49</end>
      <status>modified</status>
      <modifiedWord>，</modifiedWord>
      <trackRevisions>false</trackRevisions>
    </reviewItem>
    <reviewItem>
      <errorID>d685372b-7c99-467d-ae93-1e9655045d11</errorID>
      <errorWord>-</errorWord>
      <group>L1_Format</group>
      <groupName>格式问题</groupName>
      <ability>L2_HalfPunc</ability>
      <abilityName>全半角检查</abilityName>
      <candidateList>
        <item>－</item>
      </candidateList>
      <explain>文本全半角错误。</explain>
      <paraID>276D3E17</paraID>
      <start>46</start>
      <end>47</end>
      <status>modified</status>
      <modifiedWord>－</modifiedWord>
      <trackRevisions>false</trackRevisions>
    </reviewItem>
    <reviewItem>
      <errorID>f22107fd-471f-4172-80b2-b3ec701f0fd6</errorID>
      <errorWord>-</errorWord>
      <group>L1_Format</group>
      <groupName>格式问题</groupName>
      <ability>L2_HalfPunc</ability>
      <abilityName>全半角检查</abilityName>
      <candidateList>
        <item>－</item>
      </candidateList>
      <explain>文本全半角错误。</explain>
      <paraID>276D3E17</paraID>
      <start>51</start>
      <end>52</end>
      <status>modified</status>
      <modifiedWord>－</modifiedWord>
      <trackRevisions>false</trackRevisions>
    </reviewItem>
    <reviewItem>
      <errorID>8869cb43-26a1-433c-937a-de7e95326a6c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30FA302A</paraID>
      <start>0</start>
      <end>2</end>
      <status>modified</status>
      <modifiedWord>1.</modifiedWord>
      <trackRevisions>false</trackRevisions>
    </reviewItem>
    <reviewItem>
      <errorID>caa2d25d-f424-4873-93fe-0b848eefa9a7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40387C18</paraID>
      <start>0</start>
      <end>2</end>
      <status>modified</status>
      <modifiedWord>2.</modifiedWord>
      <trackRevisions>false</trackRevisions>
    </reviewItem>
    <reviewItem>
      <errorID>b5700499-367d-498d-87b5-63478aad2314</errorID>
      <errorWord>-</errorWord>
      <group>L1_Format</group>
      <groupName>格式问题</groupName>
      <ability>L2_HalfPunc</ability>
      <abilityName>全半角检查</abilityName>
      <candidateList>
        <item>－</item>
      </candidateList>
      <explain>文本全半角错误。</explain>
      <paraID>40387C18</paraID>
      <start>121</start>
      <end>122</end>
      <status>modified</status>
      <modifiedWord>－</modifiedWord>
      <trackRevisions>false</trackRevisions>
    </reviewItem>
    <reviewItem>
      <errorID>14acfcc6-e294-486a-8c44-77b8d8a835c6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34AAF104</paraID>
      <start>0</start>
      <end>2</end>
      <status>modified</status>
      <modifiedWord>3.</modifiedWord>
      <trackRevisions>false</trackRevisions>
    </reviewItem>
    <reviewItem>
      <errorID>e3fdd21d-16f0-402c-b69a-bac4ea9ffe53</errorID>
      <errorWord>、…</errorWord>
      <group>L1_Punc</group>
      <groupName>标点问题</groupName>
      <ability>L2_Punc</ability>
      <abilityName>标点符号检查</abilityName>
      <candidateList>
        <item>、</item>
      </candidateList>
      <explain/>
      <paraID>2658125B</paraID>
      <start>1</start>
      <end>2</end>
      <status>modified</status>
      <modifiedWord>、</modifiedWord>
      <trackRevisions>false</trackRevisions>
    </reviewItem>
    <reviewItem>
      <errorID>ebc9f4c6-13cc-4d07-904a-f046c073e203</errorID>
      <errorWord>:</errorWord>
      <group>L1_Format</group>
      <groupName>格式问题</groupName>
      <ability>L2_HalfPunc</ability>
      <abilityName>全半角检查</abilityName>
      <candidateList>
        <item>：</item>
      </candidateList>
      <explain>文本全半角错误。</explain>
      <paraID>16CF3F9F</paraID>
      <start>2</start>
      <end>3</end>
      <status>modified</status>
      <modifiedWord>：</modifiedWord>
      <trackRevisions>false</trackRevisions>
    </reviewItem>
    <reviewItem>
      <errorID>a5c57f97-0947-458b-8307-3daabbc01fc8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111A1565</paraID>
      <start>118</start>
      <end>120</end>
      <status>modified</status>
      <modifiedWord>账号</modifiedWord>
      <trackRevisions>false</trackRevisions>
    </reviewItem>
    <reviewItem>
      <errorID>86ea014d-28eb-49a1-8a10-1abe245e6397</errorID>
      <errorWord>将</errorWord>
      <group>L1_Word</group>
      <groupName>字词问题</groupName>
      <ability>L2_Typo</ability>
      <abilityName>字词错误</abilityName>
      <candidateList>
        <item>将在</item>
      </candidateList>
      <explain/>
      <paraID>18ECC266</paraID>
      <start>8</start>
      <end>9</end>
      <status>ignored</status>
      <modifiedWord/>
      <trackRevisions>false</trackRevisions>
    </reviewItem>
    <reviewItem>
      <errorID>5309f2f2-175f-4bb2-84aa-6669cc6e0ddb</errorID>
      <errorWord>,</errorWord>
      <group>L1_Format</group>
      <groupName>格式问题</groupName>
      <ability>L2_HalfPunc</ability>
      <abilityName>全半角检查</abilityName>
      <candidateList>
        <item>，</item>
      </candidateList>
      <explain>文本全半角错误。</explain>
      <paraID>78B9FFCD</paraID>
      <start>91</start>
      <end>92</end>
      <status>modified</status>
      <modifiedWord>，</modifiedWord>
      <trackRevisions>false</trackRevisions>
    </reviewItem>
    <reviewItem>
      <errorID>9ce4bfbc-0112-40dc-9a87-50a803d2ed4c</errorID>
      <errorWord>做</errorWord>
      <group>L1_Word</group>
      <groupName>字词问题</groupName>
      <ability>L2_Typo</ability>
      <abilityName>字词错误</abilityName>
      <candidateList>
        <item>作</item>
      </candidateList>
      <explain>存在发音相同字词的误用。</explain>
      <paraID>1182B9BB</paraID>
      <start>65</start>
      <end>66</end>
      <status>modified</status>
      <modifiedWord>作</modifiedWord>
      <trackRevisions>false</trackRevisions>
    </reviewItem>
    <reviewItem>
      <errorID>4f272d0b-22b2-4ede-8216-1dba4b77b49a</errorID>
      <errorWord>,</errorWord>
      <group>L1_Format</group>
      <groupName>格式问题</groupName>
      <ability>L2_HalfPunc</ability>
      <abilityName>全半角检查</abilityName>
      <candidateList>
        <item>，</item>
      </candidateList>
      <explain>文本全半角错误。</explain>
      <paraID> B6A028F</paraID>
      <start>35</start>
      <end>36</end>
      <status>modified</status>
      <modifiedWord>，</modifiedWord>
      <trackRevisions>false</trackRevisions>
    </reviewItem>
    <reviewItem>
      <errorID>78d46f5d-7f39-4f38-86b2-d61a85682369</errorID>
      <errorWord>”</errorWord>
      <group>L1_Punc</group>
      <groupName>标点问题</groupName>
      <ability>L2_Punc</ability>
      <abilityName>标点符号检查</abilityName>
      <candidateList>
        <item>“</item>
      </candidateList>
      <explain>注意检查双引号的方向是否正确。</explain>
      <paraID>4D80B003</paraID>
      <start>59</start>
      <end>60</end>
      <status>modified</status>
      <modifiedWord>“</modifiedWord>
      <trackRevisions>false</trackRevisions>
    </reviewItem>
    <reviewItem>
      <errorID>6112a56b-2188-42fe-b1ec-ec2ea41c0f61</errorID>
      <errorWord>.</errorWord>
      <group>L1_Format</group>
      <groupName>格式问题</groupName>
      <ability>L2_HalfPunc</ability>
      <abilityName>全半角检查</abilityName>
      <candidateList>
        <item>。</item>
      </candidateList>
      <explain>文本全半角错误。</explain>
      <paraID>4D80B003</paraID>
      <start>83</start>
      <end>84</end>
      <status>ignored</status>
      <modifiedWord/>
      <trackRevisions>false</trackRevisions>
    </reviewItem>
    <reviewItem>
      <errorID>67680d6f-2be4-47fd-b581-d8be155eaf30</errorID>
      <errorWord>,</errorWord>
      <group>L1_Format</group>
      <groupName>格式问题</groupName>
      <ability>L2_HalfPunc</ability>
      <abilityName>全半角检查</abilityName>
      <candidateList>
        <item>，</item>
      </candidateList>
      <explain>文本全半角错误。</explain>
      <paraID>348027D2</paraID>
      <start>10</start>
      <end>11</end>
      <status>modified</status>
      <modifiedWord>，</modifiedWord>
      <trackRevisions>false</trackRevisions>
    </reviewItem>
    <reviewItem>
      <errorID>9a232160-b801-4263-9900-132d24dca638</errorID>
      <errorWord>(</errorWord>
      <group>L1_Format</group>
      <groupName>格式问题</groupName>
      <ability>L2_HalfPunc</ability>
      <abilityName>全半角检查</abilityName>
      <candidateList>
        <item>（</item>
      </candidateList>
      <explain>文本全半角错误。</explain>
      <paraID>53C4680A</paraID>
      <start>40</start>
      <end>41</end>
      <status>modified</status>
      <modifiedWord>（</modifiedWord>
      <trackRevisions>false</trackRevisions>
    </reviewItem>
    <reviewItem>
      <errorID>963d6136-6549-4f12-b5bd-6d42daf20dd3</errorID>
      <errorWord>&lt;</errorWord>
      <group>L1_Format</group>
      <groupName>格式问题</groupName>
      <ability>L2_HalfPunc</ability>
      <abilityName>全半角检查</abilityName>
      <candidateList>
        <item>〈</item>
      </candidateList>
      <explain>文本全半角错误。</explain>
      <paraID>13C08773</paraID>
      <start>162</start>
      <end>163</end>
      <status>ignored</status>
      <modifiedWord/>
      <trackRevisions>false</trackRevisions>
    </reviewItem>
    <reviewItem>
      <errorID>29b874a3-26eb-46aa-b204-51179818988c</errorID>
      <errorWord>&gt;</errorWord>
      <group>L1_Format</group>
      <groupName>格式问题</groupName>
      <ability>L2_HalfPunc</ability>
      <abilityName>全半角检查</abilityName>
      <candidateList>
        <item>〉</item>
      </candidateList>
      <explain>文本全半角错误。</explain>
      <paraID>13C08773</paraID>
      <start>180</start>
      <end>181</end>
      <status>ignored</status>
      <modifiedWord/>
      <trackRevisions>false</trackRevisions>
    </reviewItem>
    <reviewItem>
      <errorID>5457b18b-1da2-4124-b2dd-50e165d8281c</errorID>
      <errorWord>(</errorWord>
      <group>L1_Format</group>
      <groupName>格式问题</groupName>
      <ability>L2_HalfPunc</ability>
      <abilityName>全半角检查</abilityName>
      <candidateList>
        <item>（</item>
      </candidateList>
      <explain>文本全半角错误。</explain>
      <paraID>13C08773</paraID>
      <start>282</start>
      <end>283</end>
      <status>ignored</status>
      <modifiedWord/>
      <trackRevisions>false</trackRevisions>
    </reviewItem>
    <reviewItem>
      <errorID>793b832d-a9f5-4cbf-9718-d165b1ebe0af</errorID>
      <errorWord>)</errorWord>
      <group>L1_Format</group>
      <groupName>格式问题</groupName>
      <ability>L2_HalfPunc</ability>
      <abilityName>全半角检查</abilityName>
      <candidateList>
        <item>）</item>
      </candidateList>
      <explain>文本全半角错误。</explain>
      <paraID>13C08773</paraID>
      <start>285</start>
      <end>286</end>
      <status>modified</status>
      <modifiedWord>）</modifiedWord>
      <trackRevisions>false</trackRevisions>
    </reviewItem>
    <reviewItem>
      <errorID>dc9603b6-fbd7-4509-9394-a526cea4292a</errorID>
      <errorWord>(</errorWord>
      <group>L1_Format</group>
      <groupName>格式问题</groupName>
      <ability>L2_HalfPunc</ability>
      <abilityName>全半角检查</abilityName>
      <candidateList>
        <item>（</item>
      </candidateList>
      <explain>文本全半角错误。</explain>
      <paraID>575DAF11</paraID>
      <start>86</start>
      <end>87</end>
      <status>modified</status>
      <modifiedWord>（</modifiedWord>
      <trackRevisions>false</trackRevisions>
    </reviewItem>
    <reviewItem>
      <errorID>73c7827c-a796-4786-88ee-8c62a7dfa4e4</errorID>
      <errorWord>)</errorWord>
      <group>L1_Format</group>
      <groupName>格式问题</groupName>
      <ability>L2_HalfPunc</ability>
      <abilityName>全半角检查</abilityName>
      <candidateList>
        <item>）</item>
      </candidateList>
      <explain>文本全半角错误。</explain>
      <paraID>575DAF11</paraID>
      <start>89</start>
      <end>90</end>
      <status>modified</status>
      <modifiedWord>）</modifiedWord>
      <trackRevisions>false</trackRevisions>
    </reviewItem>
    <reviewItem>
      <errorID>5a290310-ffbd-4321-97a7-f908311aeb65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3DA94789</paraID>
      <start>48</start>
      <end>50</end>
      <status>modified</status>
      <modifiedWord>》《</modifiedWord>
      <trackRevisions>false</trackRevisions>
    </reviewItem>
    <reviewItem>
      <errorID>b8f9b3af-5a05-45cc-ac77-5a3bde9417f0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41</start>
      <end>43</end>
      <status>modified</status>
      <modifiedWord>》《</modifiedWord>
      <trackRevisions>false</trackRevisions>
    </reviewItem>
    <reviewItem>
      <errorID>bc822e6a-a057-466e-b93a-de9609727345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59</start>
      <end>61</end>
      <status>modified</status>
      <modifiedWord>》《</modifiedWord>
      <trackRevisions>false</trackRevisions>
    </reviewItem>
    <reviewItem>
      <errorID>b69ed2d7-f04a-4413-bba3-babd596d80cf</errorID>
      <errorWord>（</errorWord>
      <group>L1_Punc</group>
      <groupName>标点问题</groupName>
      <ability>L2_Punc</ability>
      <abilityName>标点符号检查</abilityName>
      <candidateList/>
      <explain>同一形式括号套用。</explain>
      <paraID>4CD07220</paraID>
      <start>34</start>
      <end>35</end>
      <status>ignored</status>
      <modifiedWord/>
      <trackRevisions>false</trackRevisions>
    </reviewItem>
    <reviewItem>
      <errorID>2ee9cac1-86ee-4378-b59f-735935c3bcb1</errorID>
      <errorWord>）</errorWord>
      <group>L1_Punc</group>
      <groupName>标点问题</groupName>
      <ability>L2_Punc</ability>
      <abilityName>标点符号检查</abilityName>
      <candidateList/>
      <explain>同一形式括号套用。</explain>
      <paraID>4CD07220</paraID>
      <start>37</start>
      <end>38</end>
      <status>ignored</status>
      <modifiedWord/>
      <trackRevisions>false</trackRevisions>
    </reviewItem>
    <reviewItem>
      <errorID>0950dd76-cf2b-43dd-9726-b27c5909cebb</errorID>
      <errorWord>（</errorWord>
      <group>L1_Punc</group>
      <groupName>标点问题</groupName>
      <ability>L2_Punc</ability>
      <abilityName>标点符号检查</abilityName>
      <candidateList/>
      <explain>同一形式括号套用。</explain>
      <paraID>4CD07220</paraID>
      <start>53</start>
      <end>54</end>
      <status>ignored</status>
      <modifiedWord/>
      <trackRevisions>false</trackRevisions>
    </reviewItem>
    <reviewItem>
      <errorID>ed1d05fe-6376-4587-8544-66665876c60b</errorID>
      <errorWord>）</errorWord>
      <group>L1_Punc</group>
      <groupName>标点问题</groupName>
      <ability>L2_Punc</ability>
      <abilityName>标点符号检查</abilityName>
      <candidateList/>
      <explain>同一形式括号套用。</explain>
      <paraID>4CD07220</paraID>
      <start>56</start>
      <end>57</end>
      <status>ignored</status>
      <modifiedWord/>
      <trackRevisions>false</trackRevisions>
    </reviewItem>
    <reviewItem>
      <errorID>ffd10972-f00e-4e11-a65c-befb0a6fa5d9</errorID>
      <errorWord>（</errorWord>
      <group>L1_Punc</group>
      <groupName>标点问题</groupName>
      <ability>L2_Punc</ability>
      <abilityName>标点符号检查</abilityName>
      <candidateList/>
      <explain>同一形式括号套用。</explain>
      <paraID>4CD07220</paraID>
      <start>62</start>
      <end>63</end>
      <status>ignored</status>
      <modifiedWord/>
      <trackRevisions>false</trackRevisions>
    </reviewItem>
    <reviewItem>
      <errorID>3379b1d8-b7ee-4ac9-ab64-4c2b6a70edff</errorID>
      <errorWord>）</errorWord>
      <group>L1_Punc</group>
      <groupName>标点问题</groupName>
      <ability>L2_Punc</ability>
      <abilityName>标点符号检查</abilityName>
      <candidateList/>
      <explain>同一形式括号套用。</explain>
      <paraID>4CD07220</paraID>
      <start>77</start>
      <end>78</end>
      <status>ignored</status>
      <modifiedWord/>
      <trackRevisions>false</trackRevisions>
    </reviewItem>
    <reviewItem>
      <errorID>91f88d66-fdd6-443a-99cd-f910a203113a</errorID>
      <errorWord>）；</errorWord>
      <group>L1_Format</group>
      <groupName>格式问题</groupName>
      <ability>L2_HalfPunc</ability>
      <abilityName>全半角检查</abilityName>
      <candidateList>
        <item>);</item>
      </candidateList>
      <explain>文本全半角错误。</explain>
      <paraID>4D80C076</paraID>
      <start>39</start>
      <end>41</end>
      <status>modified</status>
      <modifiedWord>);</modifiedWord>
      <trackRevisions>false</trackRevisions>
    </reviewItem>
    <reviewItem>
      <errorID>6885661f-0646-4659-9ea4-2fe9785321ad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363BBCEC</paraID>
      <start>0</start>
      <end>2</end>
      <status>modified</status>
      <modifiedWord>1.</modifiedWord>
      <trackRevisions>false</trackRevisions>
    </reviewItem>
    <reviewItem>
      <errorID>5b24d709-62f1-4a19-a019-8c9e24234910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48EEE38E</paraID>
      <start>0</start>
      <end>2</end>
      <status>modified</status>
      <modifiedWord>2.</modifiedWord>
      <trackRevisions>false</trackRevisions>
    </reviewItem>
    <reviewItem>
      <errorID>eb7c0d4b-3b8a-4dd9-8354-1c4454daa895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542AC51F</paraID>
      <start>31</start>
      <end>32</end>
      <status>modified</status>
      <modifiedWord>且</modifiedWord>
      <trackRevisions>false</trackRevisions>
    </reviewItem>
    <reviewItem>
      <errorID>13e9b9b9-259c-4f0a-b974-f42f7ce7c9ea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32C90847</paraID>
      <start>0</start>
      <end>2</end>
      <status>modified</status>
      <modifiedWord>1.</modifiedWord>
      <trackRevisions>false</trackRevisions>
    </reviewItem>
    <reviewItem>
      <errorID>f3030b80-c0a5-4502-a71f-c82648577b98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7297771</paraID>
      <start>0</start>
      <end>2</end>
      <status>modified</status>
      <modifiedWord>2.</modifiedWord>
      <trackRevisions>false</trackRevisions>
    </reviewItem>
    <reviewItem>
      <errorID>8e78bf74-a134-4d64-be0a-e8fd3abccc78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3D553F99</paraID>
      <start>0</start>
      <end>2</end>
      <status>modified</status>
      <modifiedWord>3.</modifiedWord>
      <trackRevisions>false</trackRevisions>
    </reviewItem>
    <reviewItem>
      <errorID>7048b893-b102-4579-a614-37811206ea94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30B35282</paraID>
      <start>0</start>
      <end>2</end>
      <status>modified</status>
      <modifiedWord>4.</modifiedWord>
      <trackRevisions>false</trackRevisions>
    </reviewItem>
    <reviewItem>
      <errorID>688da216-2e4f-4e38-a643-7eaad821ae5f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672B5E7E</paraID>
      <start>0</start>
      <end>2</end>
      <status>modified</status>
      <modifiedWord>5.</modifiedWord>
      <trackRevisions>false</trackRevisions>
    </reviewItem>
    <reviewItem>
      <errorID>acd6dea0-53d5-4f48-b299-cbd5227d569f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5E18183F</paraID>
      <start>0</start>
      <end>2</end>
      <status>modified</status>
      <modifiedWord>6.</modifiedWord>
      <trackRevisions>false</trackRevisions>
    </reviewItem>
    <reviewItem>
      <errorID>44cbb66d-c9a8-43a2-9c9f-5dc75f400479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61148C33</paraID>
      <start>0</start>
      <end>2</end>
      <status>modified</status>
      <modifiedWord>7.</modifiedWord>
      <trackRevisions>false</trackRevisions>
    </reviewItem>
    <reviewItem>
      <errorID>b4560977-a15f-41dc-b72b-d58f078684c7</errorID>
      <errorWord>(</errorWord>
      <group>L1_Format</group>
      <groupName>格式问题</groupName>
      <ability>L2_HalfPunc</ability>
      <abilityName>全半角检查</abilityName>
      <candidateList>
        <item>（</item>
      </candidateList>
      <explain>文本全半角错误。</explain>
      <paraID>21B53EAD</paraID>
      <start>11</start>
      <end>12</end>
      <status>ignored</status>
      <modifiedWord/>
      <trackRevisions>false</trackRevisions>
    </reviewItem>
    <reviewItem>
      <errorID>62817bb8-1705-48ec-8e8e-59d23c3aeb20</errorID>
      <errorWord>)</errorWord>
      <group>L1_Format</group>
      <groupName>格式问题</groupName>
      <ability>L2_HalfPunc</ability>
      <abilityName>全半角检查</abilityName>
      <candidateList>
        <item>）</item>
      </candidateList>
      <explain>文本全半角错误。</explain>
      <paraID>21B53EAD</paraID>
      <start>17</start>
      <end>18</end>
      <status>ignored</status>
      <modifiedWord/>
      <trackRevisions>false</trackRevisions>
    </reviewItem>
    <reviewItem>
      <errorID>bcdb442a-cc60-4a8e-9e53-4987481dbae2</errorID>
      <errorWord>详</errorWord>
      <group>L1_Word</group>
      <groupName>字词问题</groupName>
      <ability>L2_Typo</ability>
      <abilityName>字词错误</abilityName>
      <candidateList>
        <item>详见</item>
      </candidateList>
      <explain/>
      <paraID> D55CFD2</paraID>
      <start>97</start>
      <end>99</end>
      <status>modified</status>
      <modifiedWord>详见</modifiedWord>
      <trackRevisions>false</trackRevisions>
    </reviewItem>
    <reviewItem>
      <errorID>f9ac1d19-0631-4364-b6a1-ddc3bf9cc663</errorID>
      <errorWord>(</errorWord>
      <group>L1_Format</group>
      <groupName>格式问题</groupName>
      <ability>L2_HalfPunc</ability>
      <abilityName>全半角检查</abilityName>
      <candidateList>
        <item>（</item>
      </candidateList>
      <explain>文本全半角错误。</explain>
      <paraID>2D86B7AD</paraID>
      <start>7</start>
      <end>8</end>
      <status>modified</status>
      <modifiedWord>（</modifiedWord>
      <trackRevisions>false</trackRevisions>
    </reviewItem>
    <reviewItem>
      <errorID>d84935f2-e371-4fb5-8ad2-562e55c1c6dc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64</start>
      <end>71</end>
      <status>ignored</status>
      <modifiedWord/>
      <trackRevisions>false</trackRevisions>
    </reviewItem>
    <reviewItem>
      <errorID>a4593dd9-1810-49d1-b3ae-b3d403787b51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192</start>
      <end>197</end>
      <status>ignored</status>
      <modifiedWord/>
      <trackRevisions>false</trackRevisions>
    </reviewItem>
    <reviewItem>
      <errorID>a2dd3bc6-9218-480d-838f-c648dc505be1</errorID>
      <errorWord>,</errorWord>
      <group>L1_Format</group>
      <groupName>格式问题</groupName>
      <ability>L2_HalfPunc</ability>
      <abilityName>全半角检查</abilityName>
      <candidateList>
        <item>，</item>
      </candidateList>
      <explain>文本全半角错误。</explain>
      <paraID>149A35CB</paraID>
      <start>8</start>
      <end>9</end>
      <status>modified</status>
      <modifiedWord>，</modifiedWord>
      <trackRevisions>false</trackRevisions>
    </reviewItem>
    <reviewItem>
      <errorID>cb97673a-cac2-4654-941a-884f21247290</errorID>
      <errorWord>,</errorWord>
      <group>L1_Format</group>
      <groupName>格式问题</groupName>
      <ability>L2_HalfPunc</ability>
      <abilityName>全半角检查</abilityName>
      <candidateList>
        <item>，</item>
      </candidateList>
      <explain>文本全半角错误。</explain>
      <paraID>19EFB935</paraID>
      <start>35</start>
      <end>36</end>
      <status>modified</status>
      <modifiedWord>，</modifiedWord>
      <trackRevisions>false</trackRevisions>
    </reviewItem>
    <reviewItem>
      <errorID>624ed4c7-2b8f-41e3-9848-07334e23e4d1</errorID>
      <errorWord>,</errorWord>
      <group>L1_Format</group>
      <groupName>格式问题</groupName>
      <ability>L2_HalfPunc</ability>
      <abilityName>全半角检查</abilityName>
      <candidateList>
        <item>，</item>
      </candidateList>
      <explain>文本全半角错误。</explain>
      <paraID>69951688</paraID>
      <start>4</start>
      <end>5</end>
      <status>modified</status>
      <modifiedWord>，</modifiedWord>
      <trackRevisions>false</trackRevisions>
    </reviewItem>
    <reviewItem>
      <errorID>bcab7383-d462-49ca-b7e3-a8a5f4ca1c2e</errorID>
      <errorWord>,</errorWord>
      <group>L1_Format</group>
      <groupName>格式问题</groupName>
      <ability>L2_HalfPunc</ability>
      <abilityName>全半角检查</abilityName>
      <candidateList>
        <item>，</item>
      </candidateList>
      <explain>文本全半角错误。</explain>
      <paraID>1AFF6E69</paraID>
      <start>31</start>
      <end>32</end>
      <status>modified</status>
      <modifiedWord>，</modifiedWord>
      <trackRevisions>false</trackRevisions>
    </reviewItem>
    <reviewItem>
      <errorID>6675ace8-8f1d-4bfa-a6b2-0c163f6cfd48</errorID>
      <errorWord>-</errorWord>
      <group>L1_Format</group>
      <groupName>格式问题</groupName>
      <ability>L2_HalfPunc</ability>
      <abilityName>全半角检查</abilityName>
      <candidateList>
        <item>－</item>
      </candidateList>
      <explain>文本全半角错误。</explain>
      <paraID>3DB6FBF5</paraID>
      <start>6</start>
      <end>7</end>
      <status>modified</status>
      <modifiedWord>－</modifiedWord>
      <trackRevisions>false</trackRevisions>
    </reviewItem>
    <reviewItem>
      <errorID>d88188a7-868d-46ce-9e75-d17532b80b54</errorID>
      <errorWord>)</errorWord>
      <group>L1_Format</group>
      <groupName>格式问题</groupName>
      <ability>L2_HalfPunc</ability>
      <abilityName>全半角检查</abilityName>
      <candidateList>
        <item>）</item>
      </candidateList>
      <explain>文本全半角错误。</explain>
      <paraID>62C0AA09</paraID>
      <start>18</start>
      <end>19</end>
      <status>modified</status>
      <modifiedWord>）</modifiedWord>
      <trackRevisions>false</trackRevisions>
    </reviewItem>
    <reviewItem>
      <errorID>2a3d8962-7c9c-47ca-a9d3-2f31ed175f35</errorID>
      <errorWord>(</errorWord>
      <group>L1_Format</group>
      <groupName>格式问题</groupName>
      <ability>L2_HalfPunc</ability>
      <abilityName>全半角检查</abilityName>
      <candidateList>
        <item>（</item>
      </candidateList>
      <explain>文本全半角错误。</explain>
      <paraID>7469BF24</paraID>
      <start>11</start>
      <end>12</end>
      <status>modified</status>
      <modifiedWord>（</modifiedWord>
      <trackRevisions>false</trackRevisions>
    </reviewItem>
    <reviewItem>
      <errorID>7e637174-db63-43db-aa2f-74fbe9898c7c</errorID>
      <errorWord>)</errorWord>
      <group>L1_Format</group>
      <groupName>格式问题</groupName>
      <ability>L2_HalfPunc</ability>
      <abilityName>全半角检查</abilityName>
      <candidateList>
        <item>）</item>
      </candidateList>
      <explain>文本全半角错误。</explain>
      <paraID>7469BF24</paraID>
      <start>18</start>
      <end>19</end>
      <status>modified</status>
      <modifiedWord>）</modifiedWord>
      <trackRevisions>false</trackRevisions>
    </reviewItem>
    <reviewItem>
      <errorID>ec081857-59a6-434d-9b43-b7d083d6e174</errorID>
      <errorWord>详</errorWord>
      <group>L1_Word</group>
      <groupName>字词问题</groupName>
      <ability>L2_Typo</ability>
      <abilityName>字词错误</abilityName>
      <candidateList>
        <item>详见</item>
      </candidateList>
      <explain/>
      <paraID> 3A2BC3F</paraID>
      <start>96</start>
      <end>98</end>
      <status>modified</status>
      <modifiedWord>详见</modifiedWord>
      <trackRevisions>false</trackRevisions>
    </reviewItem>
    <reviewItem>
      <errorID>c9913725-ac00-414c-8e08-8e643397d018</errorID>
      <errorWord>&lt;</errorWord>
      <group>L1_Format</group>
      <groupName>格式问题</groupName>
      <ability>L2_HalfPunc</ability>
      <abilityName>全半角检查</abilityName>
      <candidateList>
        <item>〈</item>
      </candidateList>
      <explain>文本全半角错误。</explain>
      <paraID>750C8712</paraID>
      <start>50</start>
      <end>51</end>
      <status>ignored</status>
      <modifiedWord/>
      <trackRevisions>false</trackRevisions>
    </reviewItem>
    <reviewItem>
      <errorID>d9941773-02e9-45ac-8953-be543da9072a</errorID>
      <errorWord>&lt;</errorWord>
      <group>L1_Format</group>
      <groupName>格式问题</groupName>
      <ability>L2_HalfPunc</ability>
      <abilityName>全半角检查</abilityName>
      <candidateList>
        <item>〈</item>
      </candidateList>
      <explain>文本全半角错误。</explain>
      <paraID> 69BC087</paraID>
      <start>50</start>
      <end>51</end>
      <status>ignored</status>
      <modifiedWord/>
      <trackRevisions>false</trackRevisions>
    </reviewItem>
    <reviewItem>
      <errorID>e6d3a693-3c7c-4dd8-aa5c-8c548833e6bf</errorID>
      <errorWord>&lt;</errorWord>
      <group>L1_Format</group>
      <groupName>格式问题</groupName>
      <ability>L2_HalfPunc</ability>
      <abilityName>全半角检查</abilityName>
      <candidateList>
        <item>〈</item>
      </candidateList>
      <explain>文本全半角错误。</explain>
      <paraID>3D6AE374</paraID>
      <start>35</start>
      <end>36</end>
      <status>ignored</status>
      <modifiedWord/>
      <trackRevisions>false</trackRevisions>
    </reviewItem>
    <reviewItem>
      <errorID>74b46237-a1e4-488c-9d84-db235bda8182</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64</start>
      <end>71</end>
      <status>ignored</status>
      <modifiedWord/>
      <trackRevisions>false</trackRevisions>
    </reviewItem>
    <reviewItem>
      <errorID>4ac1cca0-85b5-414c-bf51-6538264fc64a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192</start>
      <end>197</end>
      <status>ignored</status>
      <modifiedWord/>
      <trackRevisions>false</trackRevisions>
    </reviewItem>
    <reviewItem>
      <errorID>466a2d3a-32d6-4a18-adf3-90bbb5dd8930</errorID>
      <errorWord>,</errorWord>
      <group>L1_Format</group>
      <groupName>格式问题</groupName>
      <ability>L2_HalfPunc</ability>
      <abilityName>全半角检查</abilityName>
      <candidateList>
        <item>，</item>
      </candidateList>
      <explain>文本全半角错误。</explain>
      <paraID>1CD1EF40</paraID>
      <start>8</start>
      <end>9</end>
      <status>modified</status>
      <modifiedWord>，</modifiedWord>
      <trackRevisions>false</trackRevisions>
    </reviewItem>
    <reviewItem>
      <errorID>854e8478-5ea1-42a9-a148-46cacdcfa1cb</errorID>
      <errorWord>,</errorWord>
      <group>L1_Format</group>
      <groupName>格式问题</groupName>
      <ability>L2_HalfPunc</ability>
      <abilityName>全半角检查</abilityName>
      <candidateList>
        <item>，</item>
      </candidateList>
      <explain>文本全半角错误。</explain>
      <paraID>54485614</paraID>
      <start>35</start>
      <end>36</end>
      <status>modified</status>
      <modifiedWord>，</modifiedWord>
      <trackRevisions>false</trackRevisions>
    </reviewItem>
    <reviewItem>
      <errorID>5ace6cb6-78ad-4a5e-ac6f-ed44d9a645f8</errorID>
      <errorWord>,</errorWord>
      <group>L1_Format</group>
      <groupName>格式问题</groupName>
      <ability>L2_HalfPunc</ability>
      <abilityName>全半角检查</abilityName>
      <candidateList>
        <item>，</item>
      </candidateList>
      <explain>文本全半角错误。</explain>
      <paraID>10BF99A8</paraID>
      <start>4</start>
      <end>5</end>
      <status>modified</status>
      <modifiedWord>，</modifiedWord>
      <trackRevisions>false</trackRevisions>
    </reviewItem>
    <reviewItem>
      <errorID>1943db7a-56af-4398-8a50-9fb90b73fe46</errorID>
      <errorWord>,</errorWord>
      <group>L1_Format</group>
      <groupName>格式问题</groupName>
      <ability>L2_HalfPunc</ability>
      <abilityName>全半角检查</abilityName>
      <candidateList>
        <item>，</item>
      </candidateList>
      <explain>文本全半角错误。</explain>
      <paraID>3C76FE40</paraID>
      <start>31</start>
      <end>32</end>
      <status>modified</status>
      <modifiedWord>，</modifiedWord>
      <trackRevisions>false</trackRevisions>
    </reviewItem>
    <reviewItem>
      <errorID>fa28aaed-47e9-408b-822a-f2d4023123f0</errorID>
      <errorWord>-</errorWord>
      <group>L1_Format</group>
      <groupName>格式问题</groupName>
      <ability>L2_HalfPunc</ability>
      <abilityName>全半角检查</abilityName>
      <candidateList>
        <item>－</item>
      </candidateList>
      <explain>文本全半角错误。</explain>
      <paraID>24596567</paraID>
      <start>6</start>
      <end>7</end>
      <status>ignored</status>
      <modifiedWord/>
      <trackRevisions>false</trackRevisions>
    </reviewItem>
    <reviewItem>
      <errorID>977931b8-c0be-470c-8dd6-50f3cb1ed1ba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73AFFB38</paraID>
      <start>13</start>
      <end>16</end>
      <status>ignored</status>
      <modifiedWord/>
      <trackRevisions>false</trackRevisions>
    </reviewItem>
    <reviewItem>
      <errorID>dcb27c19-792b-4d8b-93eb-b0b3d70c9aa4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469A8CCD</paraID>
      <start>42</start>
      <end>45</end>
      <status>ignored</status>
      <modifiedWord/>
      <trackRevisions>false</trackRevisions>
    </reviewItem>
    <reviewItem>
      <errorID>f19e5fe3-20a6-4411-8adc-d947c8fe8da1</errorID>
      <errorWord>下</errorWord>
      <group>L1_Word</group>
      <groupName>字词问题</groupName>
      <ability>L2_Typo</ability>
      <abilityName>字词错误</abilityName>
      <candidateList>
        <item>下简</item>
      </candidateList>
      <explain/>
      <paraID>1B278EF8</paraID>
      <start>8</start>
      <end>9</end>
      <status>ignored</status>
      <modifiedWord/>
      <trackRevisions>false</trackRevisions>
    </reviewItem>
    <reviewItem>
      <errorID>2b0a0c39-ad51-4f7e-bfab-9833f44bea30</errorID>
      <errorWord>下</errorWord>
      <group>L1_Word</group>
      <groupName>字词问题</groupName>
      <ability>L2_Typo</ability>
      <abilityName>字词错误</abilityName>
      <candidateList>
        <item>下简</item>
      </candidateList>
      <explain/>
      <paraID>4A104EEB</paraID>
      <start>8</start>
      <end>9</end>
      <status>ignored</status>
      <modifiedWord/>
      <trackRevisions>false</trackRevisions>
    </reviewItem>
    <reviewItem>
      <errorID>cf35d790-74ea-48d1-b906-1d5769aa89f7</errorID>
      <errorWord>涉及到</errorWord>
      <group>L1_Grammar</group>
      <groupName>语法问题</groupName>
      <ability>L2_Grammar</ability>
      <abilityName>语法错误</abilityName>
      <candidateList>
        <item>涉及</item>
      </candidateList>
      <explain>〈动〉牵涉到；关联到：案子～好几个人｜这个问题～面很广。</explain>
      <paraID>648BE1CE</paraID>
      <start>40</start>
      <end>43</end>
      <status>ignored</status>
      <modifiedWord/>
      <trackRevisions>false</trackRevisions>
    </reviewItem>
    <reviewItem>
      <errorID>c1d2d08c-3b5a-4036-8100-c41a6ba02ac1</errorID>
      <errorWord>应</errorWord>
      <group>L1_Word</group>
      <groupName>字词问题</groupName>
      <ability>L2_Typo</ability>
      <abilityName>字词错误</abilityName>
      <candidateList>
        <item>应当</item>
      </candidateList>
      <explain/>
      <paraID> 781C6DB</paraID>
      <start>34</start>
      <end>35</end>
      <status>ignored</status>
      <modifiedWord/>
      <trackRevisions>false</trackRevisions>
    </reviewItem>
    <reviewItem>
      <errorID>a6c3b4e6-3ede-4b72-9532-760c4f0f8a60</errorID>
      <errorWord>作</errorWord>
      <group>L1_Word</group>
      <groupName>字词问题</groupName>
      <ability>L2_Typo</ability>
      <abilityName>字词错误</abilityName>
      <candidateList>
        <item>做</item>
      </candidateList>
      <explain>存在发音相同字词的误用。</explain>
      <paraID>1C5461E0</paraID>
      <start>4</start>
      <end>5</end>
      <status>modified</status>
      <modifiedWord>做</modifiedWord>
      <trackRevisions>false</trackRevisions>
    </reviewItem>
    <reviewItem>
      <errorID>1ad78d2e-96c0-4f80-a2e8-a1e8b1d28622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6E9D2077</paraID>
      <start>0</start>
      <end>2</end>
      <status>modified</status>
      <modifiedWord>1.</modifiedWord>
      <trackRevisions>false</trackRevisions>
    </reviewItem>
    <reviewItem>
      <errorID>edf2e574-3699-4fdd-bca1-058c4114d44e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420A9C0D</paraID>
      <start>0</start>
      <end>2</end>
      <status>modified</status>
      <modifiedWord>2.</modifiedWord>
      <trackRevisions>false</trackRevisions>
    </reviewItem>
    <reviewItem>
      <errorID>70b1a7b1-7ef1-4bc0-bf78-457a5b76cea6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30B26513</paraID>
      <start>0</start>
      <end>2</end>
      <status>modified</status>
      <modifiedWord>3.</modifiedWord>
      <trackRevisions>false</trackRevisions>
    </reviewItem>
    <reviewItem>
      <errorID>5c58b641-5979-4ea2-8ed1-6861e351707a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4FDE6433</paraID>
      <start>0</start>
      <end>2</end>
      <status>modified</status>
      <modifiedWord>4.</modifiedWord>
      <trackRevisions>false</trackRevisions>
    </reviewItem>
    <reviewItem>
      <errorID>97b7c3ee-9a27-49bc-a118-718436ec45c7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1DE16BBB</paraID>
      <start>0</start>
      <end>2</end>
      <status>modified</status>
      <modifiedWord>5.</modifiedWord>
      <trackRevisions>false</trackRevisions>
    </reviewItem>
    <reviewItem>
      <errorID>220e5363-6295-419c-91ef-bac3d54af6c0</errorID>
      <errorWord>;</errorWord>
      <group>L1_Format</group>
      <groupName>格式问题</groupName>
      <ability>L2_HalfPunc</ability>
      <abilityName>全半角检查</abilityName>
      <candidateList>
        <item>；</item>
      </candidateList>
      <explain>文本全半角错误。</explain>
      <paraID>3218A359</paraID>
      <start>16</start>
      <end>17</end>
      <status>modified</status>
      <modifiedWord>；</modifiedWord>
      <trackRevisions>false</trackRevisions>
    </reviewItem>
    <reviewItem>
      <errorID>3c271b29-ccf4-46a6-a914-a2cac1a3b3d4</errorID>
      <errorWord>;</errorWord>
      <group>L1_Format</group>
      <groupName>格式问题</groupName>
      <ability>L2_HalfPunc</ability>
      <abilityName>全半角检查</abilityName>
      <candidateList>
        <item>；</item>
      </candidateList>
      <explain>文本全半角错误。</explain>
      <paraID> 36C60EA</paraID>
      <start>22</start>
      <end>23</end>
      <status>modified</status>
      <modifiedWord>；</modifiedWord>
      <trackRevisions>false</trackRevisions>
    </reviewItem>
    <reviewItem>
      <errorID>7c1f6886-23f9-4d45-b77e-16115386f082</errorID>
      <errorWord>;</errorWord>
      <group>L1_Format</group>
      <groupName>格式问题</groupName>
      <ability>L2_HalfPunc</ability>
      <abilityName>全半角检查</abilityName>
      <candidateList>
        <item>；</item>
      </candidateList>
      <explain>文本全半角错误。</explain>
      <paraID>32BE9145</paraID>
      <start>22</start>
      <end>23</end>
      <status>modified</status>
      <modifiedWord>；</modifiedWord>
      <trackRevisions>false</trackRevisions>
    </reviewItem>
    <reviewItem>
      <errorID>95b34d1b-fc74-44c0-a5ef-56d06966f18f</errorID>
      <errorWord>;</errorWord>
      <group>L1_Format</group>
      <groupName>格式问题</groupName>
      <ability>L2_HalfPunc</ability>
      <abilityName>全半角检查</abilityName>
      <candidateList>
        <item>；</item>
      </candidateList>
      <explain>文本全半角错误。</explain>
      <paraID>5C988BD2</paraID>
      <start>22</start>
      <end>23</end>
      <status>modified</status>
      <modifiedWord>；</modifiedWord>
      <trackRevisions>false</trackRevisions>
    </reviewItem>
    <reviewItem>
      <errorID>91e54cb3-c3d3-42a3-ae79-96ddc6cfd7cb</errorID>
      <errorWord>;</errorWord>
      <group>L1_Format</group>
      <groupName>格式问题</groupName>
      <ability>L2_HalfPunc</ability>
      <abilityName>全半角检查</abilityName>
      <candidateList>
        <item>；</item>
      </candidateList>
      <explain>文本全半角错误。</explain>
      <paraID>64311F89</paraID>
      <start>30</start>
      <end>31</end>
      <status>modified</status>
      <modifiedWord>；</modifiedWord>
      <trackRevisions>false</trackRevisions>
    </reviewItem>
    <reviewItem>
      <errorID>6137a769-15b1-4922-9d7a-fb76d88c699b</errorID>
      <errorWord>七</errorWord>
      <group>L1_Word</group>
      <groupName>字词问题</groupName>
      <ability>L2_Typo</ability>
      <abilityName>字词错误</abilityName>
      <candidateList>
        <item>七条</item>
      </candidateList>
      <explain/>
      <paraID>32445A77</paraID>
      <start>107</start>
      <end>109</end>
      <status>modified</status>
      <modifiedWord>七条</modifiedWord>
      <trackRevisions>false</trackRevisions>
    </reviewItem>
    <reviewItem>
      <errorID>e6f12b38-d331-40a3-b179-a4f2eade2b1f</errorID>
      <errorWord>相应</errorWord>
      <group>L1_Word</group>
      <groupName>字词问题</groupName>
      <ability>L2_Typo</ability>
      <abilityName>字词错误</abilityName>
      <candidateList>
        <item>响应</item>
      </candidateList>
      <explain>存在发音相同字词的误用。</explain>
      <paraID>2FA3C75E</paraID>
      <start>69</start>
      <end>71</end>
      <status>ignored</status>
      <modifiedWord/>
      <trackRevisions>false</trackRevisions>
    </reviewItem>
    <reviewItem>
      <errorID>c3965f0f-8891-42ad-9b95-c2db2e87aab8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40493970</paraID>
      <start>0</start>
      <end>2</end>
      <status>modified</status>
      <modifiedWord>1.</modifiedWord>
      <trackRevisions>false</trackRevisions>
    </reviewItem>
    <reviewItem>
      <errorID>596186e9-69cd-423d-8f19-cec9140bd289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1C0B640E</paraID>
      <start>0</start>
      <end>2</end>
      <status>modified</status>
      <modifiedWord>2.</modifiedWord>
      <trackRevisions>false</trackRevisions>
    </reviewItem>
    <reviewItem>
      <errorID>0554c132-0cb5-4499-ae3c-77e937f36444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518CE91A</paraID>
      <start>0</start>
      <end>2</end>
      <status>modified</status>
      <modifiedWord>1.</modifiedWord>
      <trackRevisions>false</trackRevisions>
    </reviewItem>
    <reviewItem>
      <errorID>7bf2c4d3-3c28-4f51-9f7a-521bb8e6b05b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23C062C0</paraID>
      <start>0</start>
      <end>2</end>
      <status>modified</status>
      <modifiedWord>2.</modifiedWord>
      <trackRevisions>false</trackRevisions>
    </reviewItem>
    <reviewItem>
      <errorID>dcd30439-2476-444f-aa2f-cd24188b2f00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DAC4003</paraID>
      <start>0</start>
      <end>2</end>
      <status>modified</status>
      <modifiedWord>3.</modifiedWord>
      <trackRevisions>false</trackRevisions>
    </reviewItem>
    <reviewItem>
      <errorID>0332c655-270b-4920-8b1b-60476ae756f7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5B293209</paraID>
      <start>0</start>
      <end>2</end>
      <status>modified</status>
      <modifiedWord>4.</modifiedWord>
      <trackRevisions>false</trackRevisions>
    </reviewItem>
    <reviewItem>
      <errorID>2ba255a0-6420-41ae-add1-42f75198dd67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43009373</paraID>
      <start>0</start>
      <end>2</end>
      <status>modified</status>
      <modifiedWord>5.</modifiedWord>
      <trackRevisions>false</trackRevisions>
    </reviewItem>
    <reviewItem>
      <errorID>9062f588-3df5-4e09-b4e9-555f1718648b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580F475F</paraID>
      <start>0</start>
      <end>2</end>
      <status>modified</status>
      <modifiedWord>6.</modifiedWord>
      <trackRevisions>false</trackRevisions>
    </reviewItem>
    <reviewItem>
      <errorID>4b084b09-7eb1-41cd-8190-8d9f16e9cbca</errorID>
      <errorWord>)</errorWord>
      <group>L1_Format</group>
      <groupName>格式问题</groupName>
      <ability>L2_HalfPunc</ability>
      <abilityName>全半角检查</abilityName>
      <candidateList>
        <item>）</item>
      </candidateList>
      <explain>文本全半角错误。</explain>
      <paraID>6A1B5B57</paraID>
      <start>11</start>
      <end>12</end>
      <status>modified</status>
      <modifiedWord>）</modifiedWord>
      <trackRevisions>false</trackRevisions>
    </reviewItem>
    <reviewItem>
      <errorID>090f9464-ffb5-465c-875a-4aa196e88d9b</errorID>
      <errorWord>)</errorWord>
      <group>L1_Format</group>
      <groupName>格式问题</groupName>
      <ability>L2_HalfPunc</ability>
      <abilityName>全半角检查</abilityName>
      <candidateList>
        <item>）</item>
      </candidateList>
      <explain>文本全半角错误。</explain>
      <paraID>21DBA726</paraID>
      <start>11</start>
      <end>12</end>
      <status>modified</status>
      <modifiedWord>）</modifiedWord>
      <trackRevisions>false</trackRevisions>
    </reviewItem>
    <reviewItem>
      <errorID>96d11f10-8fd0-4413-a0a7-ac69ce9cf441</errorID>
      <errorWord>。】</errorWord>
      <group>L1_Punc</group>
      <groupName>标点问题</groupName>
      <ability>L2_Punc</ability>
      <abilityName>标点符号检查</abilityName>
      <candidateList>
        <item>】</item>
      </candidateList>
      <explain/>
      <paraID>4E9F0BF4</paraID>
      <start>59</start>
      <end>61</end>
      <status>ignored</status>
      <modifiedWord/>
      <trackRevisions>false</trackRevisions>
    </reviewItem>
    <reviewItem>
      <errorID>4524dec7-79f0-45fa-967a-911815575c16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188898B5</paraID>
      <start>0</start>
      <end>2</end>
      <status>modified</status>
      <modifiedWord>1.</modifiedWord>
      <trackRevisions>false</trackRevisions>
    </reviewItem>
    <reviewItem>
      <errorID>3d4b2a1a-3c94-4c4a-bf8b-d89ce6463992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145FF207</paraID>
      <start>0</start>
      <end>2</end>
      <status>modified</status>
      <modifiedWord>2.</modifiedWord>
      <trackRevisions>false</trackRevisions>
    </reviewItem>
    <reviewItem>
      <errorID>38035cc4-d925-4ade-8589-da943697aa94</errorID>
      <errorWord>)</errorWord>
      <group>L1_Format</group>
      <groupName>格式问题</groupName>
      <ability>L2_HalfPunc</ability>
      <abilityName>全半角检查</abilityName>
      <candidateList>
        <item>）</item>
      </candidateList>
      <explain>文本全半角错误。</explain>
      <paraID>2A9066DF</paraID>
      <start>50</start>
      <end>51</end>
      <status>modified</status>
      <modifiedWord>）</modifiedWord>
      <trackRevisions>false</trackRevisions>
    </reviewItem>
    <reviewItem>
      <errorID>00029a6b-b289-497b-8b49-3071d1964854</errorID>
      <errorWord>)</errorWord>
      <group>L1_Format</group>
      <groupName>格式问题</groupName>
      <ability>L2_HalfPunc</ability>
      <abilityName>全半角检查</abilityName>
      <candidateList>
        <item>）</item>
      </candidateList>
      <explain>文本全半角错误。</explain>
      <paraID>665C464B</paraID>
      <start>10</start>
      <end>11</end>
      <status>modified</status>
      <modifiedWord>）</modifiedWord>
      <trackRevisions>false</trackRevisions>
    </reviewItem>
    <reviewItem>
      <errorID>4c3dc1f4-3ac2-4b89-b434-4f248038ca46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47803A74</paraID>
      <start>0</start>
      <end>2</end>
      <status>modified</status>
      <modifiedWord>1.</modifiedWord>
      <trackRevisions>false</trackRevisions>
    </reviewItem>
    <reviewItem>
      <errorID>c5eb39f4-1d79-4797-af70-f60b3d08b297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690A0756</paraID>
      <start>0</start>
      <end>2</end>
      <status>modified</status>
      <modifiedWord>2.</modifiedWord>
      <trackRevisions>false</trackRevisions>
    </reviewItem>
    <reviewItem>
      <errorID>be9a973e-2895-41d0-94c0-5fbf61cee455</errorID>
      <errorWord>)</errorWord>
      <group>L1_Format</group>
      <groupName>格式问题</groupName>
      <ability>L2_HalfPunc</ability>
      <abilityName>全半角检查</abilityName>
      <candidateList>
        <item>）</item>
      </candidateList>
      <explain>文本全半角错误。</explain>
      <paraID>402F965E</paraID>
      <start>8</start>
      <end>9</end>
      <status>ignored</status>
      <modifiedWord/>
      <trackRevisions>false</trackRevisions>
    </reviewItem>
    <reviewItem>
      <errorID>a09aaf24-8636-44db-8784-af85c94ce5c4</errorID>
      <errorWord>)</errorWord>
      <group>L1_Format</group>
      <groupName>格式问题</groupName>
      <ability>L2_HalfPunc</ability>
      <abilityName>全半角检查</abilityName>
      <candidateList>
        <item>）</item>
      </candidateList>
      <explain>文本全半角错误。</explain>
      <paraID>165AEE2D</paraID>
      <start>8</start>
      <end>9</end>
      <status>modified</status>
      <modifiedWord>）</modifiedWord>
      <trackRevisions>false</trackRevisions>
    </reviewItem>
    <reviewItem>
      <errorID>8c4f6e47-fb5b-49e5-b560-808763ac0b90</errorID>
      <errorWord>于</errorWord>
      <group>L1_Word</group>
      <groupName>字词问题</groupName>
      <ability>L2_Typo</ability>
      <abilityName>字词错误</abilityName>
      <candidateList>
        <item>于以</item>
      </candidateList>
      <explain/>
      <paraID>3C11145C</paraID>
      <start>27</start>
      <end>28</end>
      <status>ignored</status>
      <modifiedWord/>
      <trackRevisions>false</trackRevisions>
    </reviewItem>
    <reviewItem>
      <errorID>bcb9b5ee-4b71-47f1-8803-264ddd9ab671</errorID>
      <errorWord>于</errorWord>
      <group>L1_Word</group>
      <groupName>字词问题</groupName>
      <ability>L2_Typo</ability>
      <abilityName>字词错误</abilityName>
      <candidateList>
        <item>于以</item>
      </candidateList>
      <explain/>
      <paraID> 2B61C13</paraID>
      <start>29</start>
      <end>30</end>
      <status>ignored</status>
      <modifiedWord/>
      <trackRevisions>false</trackRevisions>
    </reviewItem>
    <reviewItem>
      <errorID>22114f1f-702a-4385-91d6-2d1a3e18b0b7</errorID>
      <errorWord>二○一一</errorWord>
      <group>L1_Knowledge</group>
      <groupName>知识性问题</groupName>
      <ability>L2_Knowledge</ability>
      <abilityName>其他知识</abilityName>
      <candidateList>
        <item>二〇一一</item>
      </candidateList>
      <explain/>
      <paraID>6F52758A</paraID>
      <start>0</start>
      <end>4</end>
      <status>ignored</status>
      <modifiedWord/>
      <trackRevisions>false</trackRevisions>
    </reviewItem>
    <reviewItem>
      <errorID>57255012-a62a-4b4d-8372-84d9ccab1fe1</errorID>
      <errorWord>(</errorWord>
      <group>L1_Format</group>
      <groupName>格式问题</groupName>
      <ability>L2_HalfPunc</ability>
      <abilityName>全半角检查</abilityName>
      <candidateList>
        <item>（</item>
      </candidateList>
      <explain>文本全半角错误。</explain>
      <paraID>7440C465</paraID>
      <start>46</start>
      <end>47</end>
      <status>ignored</status>
      <modifiedWord/>
      <trackRevisions>false</trackRevisions>
    </reviewItem>
    <reviewItem>
      <errorID>6a234afd-d941-4a1a-a7e4-ff4f9f6b49cf</errorID>
      <errorWord>)</errorWord>
      <group>L1_Format</group>
      <groupName>格式问题</groupName>
      <ability>L2_HalfPunc</ability>
      <abilityName>全半角检查</abilityName>
      <candidateList>
        <item>）</item>
      </candidateList>
      <explain>文本全半角错误。</explain>
      <paraID>7440C465</paraID>
      <start>58</start>
      <end>59</end>
      <status>ignored</status>
      <modifiedWord/>
      <trackRevisions>false</trackRevisions>
    </reviewItem>
    <reviewItem>
      <errorID>f9061280-65c5-4572-aabc-dbf7f1f9a2c0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6EBA1AEF</paraID>
      <start>23</start>
      <end>26</end>
      <status>ignored</status>
      <modifiedWord/>
      <trackRevisions>false</trackRevisions>
    </reviewItem>
    <reviewItem>
      <errorID>370262a9-7b0b-4509-843c-44a6e9b83330</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E162F05</paraID>
      <start>10</start>
      <end>22</end>
      <status>ignored</status>
      <modifiedWord/>
      <trackRevisions>false</trackRevisions>
    </reviewItem>
    <reviewItem>
      <errorID>d6d7548c-88ac-41db-87f2-119faa2af235</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13427FED</paraID>
      <start>11</start>
      <end>22</end>
      <status>ignored</status>
      <modifiedWord/>
      <trackRevisions>false</trackRevisions>
    </reviewItem>
    <reviewItem>
      <errorID>907d668c-36e2-42fd-b084-75047410d9dd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35BCA7B1</paraID>
      <start>19</start>
      <end>22</end>
      <status>ignored</status>
      <modifiedWord/>
      <trackRevisions>false</trackRevisions>
    </reviewItem>
    <reviewItem>
      <errorID>ed696247-2fa0-47bd-81b8-eacd261313e4</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E5BB8B0</paraID>
      <start>0</start>
      <end>3</end>
      <status>modified</status>
      <modifiedWord>（八）</modifiedWord>
      <trackRevisions>false</trackRevisions>
    </reviewItem>
    <reviewItem>
      <errorID>98c10fd3-9a9e-4048-9940-76e5352f3b6d</errorID>
      <errorWord>:</errorWord>
      <group>L1_Format</group>
      <groupName>格式问题</groupName>
      <ability>L2_HalfPunc</ability>
      <abilityName>全半角检查</abilityName>
      <candidateList>
        <item>：</item>
      </candidateList>
      <explain>文本全半角错误。</explain>
      <paraID>13D9865C</paraID>
      <start>1</start>
      <end>2</end>
      <status>modified</status>
      <modifiedWord>：</modifiedWord>
      <trackRevisions>false</trackRevisions>
    </reviewItem>
    <reviewItem>
      <errorID>513573b1-efec-46b8-bcbf-1d012e749d89</errorID>
      <errorWord>)</errorWord>
      <group>L1_Format</group>
      <groupName>格式问题</groupName>
      <ability>L2_HalfPunc</ability>
      <abilityName>全半角检查</abilityName>
      <candidateList>
        <item>）</item>
      </candidateList>
      <explain>文本全半角错误。</explain>
      <paraID> 841D36F</paraID>
      <start>8</start>
      <end>9</end>
      <status>modified</status>
      <modifiedWord>）</modifiedWord>
      <trackRevisions>false</trackRevisions>
    </reviewItem>
    <reviewItem>
      <errorID>55c13334-9067-4f80-8b8f-32694759205a</errorID>
      <errorWord>(</errorWord>
      <group>L1_Format</group>
      <groupName>格式问题</groupName>
      <ability>L2_HalfPunc</ability>
      <abilityName>全半角检查</abilityName>
      <candidateList>
        <item>（</item>
      </candidateList>
      <explain>文本全半角错误。</explain>
      <paraID>20204BC0</paraID>
      <start>11</start>
      <end>12</end>
      <status>modified</status>
      <modifiedWord>（</modifiedWord>
      <trackRevisions>false</trackRevisions>
    </reviewItem>
    <reviewItem>
      <errorID>57803216-7d6e-435c-a80a-2d3a366bad23</errorID>
      <errorWord>)</errorWord>
      <group>L1_Format</group>
      <groupName>格式问题</groupName>
      <ability>L2_HalfPunc</ability>
      <abilityName>全半角检查</abilityName>
      <candidateList>
        <item>）</item>
      </candidateList>
      <explain>文本全半角错误。</explain>
      <paraID>20204BC0</paraID>
      <start>14</start>
      <end>15</end>
      <status>modified</status>
      <modifiedWord>）</modifiedWord>
      <trackRevisions>false</trackRevisions>
    </reviewItem>
    <reviewItem>
      <errorID>479e1397-f617-467a-9e80-24627e794a58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2288B711</paraID>
      <start>6</start>
      <end>8</end>
      <status>ignored</status>
      <modifiedWord/>
      <trackRevisions>false</trackRevisions>
    </reviewItem>
    <reviewItem>
      <errorID>afb20a9b-7482-470f-9786-8458f162d5a4</errorID>
      <errorWord>)</errorWord>
      <group>L1_Format</group>
      <groupName>格式问题</groupName>
      <ability>L2_HalfPunc</ability>
      <abilityName>全半角检查</abilityName>
      <candidateList>
        <item>）</item>
      </candidateList>
      <explain>文本全半角错误。</explain>
      <paraID>71983F83</paraID>
      <start>8</start>
      <end>9</end>
      <status>ignored</status>
      <modifiedWord/>
      <trackRevisions>false</trackRevisions>
    </reviewItem>
    <reviewItem>
      <errorID>82b6fd48-32cd-4eef-9021-cf0c2122658d</errorID>
      <errorWord>,</errorWord>
      <group>L1_Format</group>
      <groupName>格式问题</groupName>
      <ability>L2_HalfPunc</ability>
      <abilityName>全半角检查</abilityName>
      <candidateList>
        <item>，</item>
      </candidateList>
      <explain>文本全半角错误。</explain>
      <paraID>1ACC5C30</paraID>
      <start>13</start>
      <end>14</end>
      <status>ignored</status>
      <modifiedWord/>
      <trackRevisions>false</trackRevisions>
    </reviewItem>
    <reviewItem>
      <errorID>10f3deeb-97a2-4b39-9308-01d820e6702e</errorID>
      <errorWord>,</errorWord>
      <group>L1_Format</group>
      <groupName>格式问题</groupName>
      <ability>L2_HalfPunc</ability>
      <abilityName>全半角检查</abilityName>
      <candidateList>
        <item>，</item>
      </candidateList>
      <explain>文本全半角错误。</explain>
      <paraID>1ACC5C30</paraID>
      <start>28</start>
      <end>29</end>
      <status>ignored</status>
      <modifiedWord/>
      <trackRevisions>false</trackRevisions>
    </reviewItem>
    <reviewItem>
      <errorID>eb79e43a-b139-4bbe-8288-bf9f6c919130</errorID>
      <errorWord>,</errorWord>
      <group>L1_Format</group>
      <groupName>格式问题</groupName>
      <ability>L2_HalfPunc</ability>
      <abilityName>全半角检查</abilityName>
      <candidateList>
        <item>，</item>
      </candidateList>
      <explain>文本全半角错误。</explain>
      <paraID>26BB11E4</paraID>
      <start>31</start>
      <end>32</end>
      <status>ignored</status>
      <modifiedWord/>
      <trackRevisions>false</trackRevisions>
    </reviewItem>
    <reviewItem>
      <errorID>6534cb69-7d82-46bc-a34e-fe5241ece562</errorID>
      <errorWord>,</errorWord>
      <group>L1_Format</group>
      <groupName>格式问题</groupName>
      <ability>L2_HalfPunc</ability>
      <abilityName>全半角检查</abilityName>
      <candidateList>
        <item>，</item>
      </candidateList>
      <explain>文本全半角错误。</explain>
      <paraID>10BBFC53</paraID>
      <start>22</start>
      <end>23</end>
      <status>ignored</status>
      <modifiedWord/>
      <trackRevisions>false</trackRevisions>
    </reviewItem>
    <reviewItem>
      <errorID>643cfe4b-a490-48c2-9c3a-26401c232cdc</errorID>
      <errorWord>,</errorWord>
      <group>L1_Format</group>
      <groupName>格式问题</groupName>
      <ability>L2_HalfPunc</ability>
      <abilityName>全半角检查</abilityName>
      <candidateList>
        <item>，</item>
      </candidateList>
      <explain>文本全半角错误。</explain>
      <paraID>1A7E3475</paraID>
      <start>55</start>
      <end>56</end>
      <status>ignored</status>
      <modifiedWord/>
      <trackRevisions>false</trackRevisions>
    </reviewItem>
    <reviewItem>
      <errorID>35ade3ee-b265-406d-b160-f7ab14146634</errorID>
      <errorWord>，</errorWord>
      <group>L1_Word</group>
      <groupName>字词问题</groupName>
      <ability>L2_Typo</ability>
      <abilityName>字词错误</abilityName>
      <candidateList>
        <item>，并</item>
      </candidateList>
      <explain/>
      <paraID>1A7E3475</paraID>
      <start>75</start>
      <end>76</end>
      <status>ignored</status>
      <modifiedWord/>
      <trackRevisions>false</trackRevisions>
    </reviewItem>
    <reviewItem>
      <errorID>f7a5aff1-a85c-4d92-840b-6a519935fa62</errorID>
      <errorWord>)</errorWord>
      <group>L1_Format</group>
      <groupName>格式问题</groupName>
      <ability>L2_HalfPunc</ability>
      <abilityName>全半角检查</abilityName>
      <candidateList>
        <item>）</item>
      </candidateList>
      <explain>文本全半角错误。</explain>
      <paraID>19648C53</paraID>
      <start>8</start>
      <end>9</end>
      <status>ignored</status>
      <modifiedWord/>
      <trackRevisions>false</trackRevisions>
    </reviewItem>
    <reviewItem>
      <errorID>f8cc4f86-6311-4324-9506-6f44fa5f3124</errorID>
      <errorWord>)</errorWord>
      <group>L1_Format</group>
      <groupName>格式问题</groupName>
      <ability>L2_HalfPunc</ability>
      <abilityName>全半角检查</abilityName>
      <candidateList>
        <item>）</item>
      </candidateList>
      <explain>文本全半角错误。</explain>
      <paraID> 270EFB4</paraID>
      <start>8</start>
      <end>9</end>
      <status>ignored</status>
      <modifiedWord/>
      <trackRevisions>false</trackRevisions>
    </reviewItem>
    <reviewItem>
      <errorID>41b7cbd6-0429-4efd-9a25-2659d22af1dd</errorID>
      <errorWord>)</errorWord>
      <group>L1_Format</group>
      <groupName>格式问题</groupName>
      <ability>L2_HalfPunc</ability>
      <abilityName>全半角检查</abilityName>
      <candidateList>
        <item>）</item>
      </candidateList>
      <explain>文本全半角错误。</explain>
      <paraID>51101AF7</paraID>
      <start>8</start>
      <end>9</end>
      <status>ignored</status>
      <modifiedWord/>
      <trackRevisions>false</trackRevisions>
    </reviewItem>
    <reviewItem>
      <errorID>af59e1bd-c815-48ff-92ba-304cd6069be5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6D411982</paraID>
      <start>0</start>
      <end>2</end>
      <status>ignored</status>
      <modifiedWord/>
      <trackRevisions>false</trackRevisions>
    </reviewItem>
    <reviewItem>
      <errorID>6951c1e5-7b9b-4075-90d6-e815b0dddee9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67B455A8</paraID>
      <start>0</start>
      <end>2</end>
      <status>ignored</status>
      <modifiedWord/>
      <trackRevisions>false</trackRevisions>
    </reviewItem>
    <reviewItem>
      <errorID>a2477850-58df-4d04-8573-ab9d5b9cf6ce</errorID>
      <errorWord>:</errorWord>
      <group>L1_Format</group>
      <groupName>格式问题</groupName>
      <ability>L2_HalfPunc</ability>
      <abilityName>全半角检查</abilityName>
      <candidateList>
        <item>：</item>
      </candidateList>
      <explain>文本全半角错误。</explain>
      <paraID>5B790DF6</paraID>
      <start>1</start>
      <end>2</end>
      <status>modified</status>
      <modifiedWord>：</modifiedWord>
      <trackRevisions>false</trackRevisions>
    </reviewItem>
    <reviewItem>
      <errorID>6f5b06ac-505e-4d5f-be87-12308cab1922</errorID>
      <errorWord>:</errorWord>
      <group>L1_Format</group>
      <groupName>格式问题</groupName>
      <ability>L2_HalfPunc</ability>
      <abilityName>全半角检查</abilityName>
      <candidateList>
        <item>：</item>
      </candidateList>
      <explain>文本全半角错误。</explain>
      <paraID> B9CD47C</paraID>
      <start>40</start>
      <end>41</end>
      <status>modified</status>
      <modifiedWord>：</modifiedWord>
      <trackRevisions>false</trackRevisions>
    </reviewItem>
    <reviewItem>
      <errorID>5e683b86-94ab-4110-b998-b445d98f3d3f</errorID>
      <errorWord>(</errorWord>
      <group>L1_Format</group>
      <groupName>格式问题</groupName>
      <ability>L2_HalfPunc</ability>
      <abilityName>全半角检查</abilityName>
      <candidateList>
        <item>（</item>
      </candidateList>
      <explain>文本全半角错误。</explain>
      <paraID>6A8946E7</paraID>
      <start>7</start>
      <end>8</end>
      <status>modified</status>
      <modifiedWord>（</modifiedWord>
      <trackRevisions>false</trackRevisions>
    </reviewItem>
    <reviewItem>
      <errorID>dcf47206-003a-4b6f-9e4d-f92bffcff185</errorID>
      <errorWord>)</errorWord>
      <group>L1_Format</group>
      <groupName>格式问题</groupName>
      <ability>L2_HalfPunc</ability>
      <abilityName>全半角检查</abilityName>
      <candidateList>
        <item>）</item>
      </candidateList>
      <explain>文本全半角错误。</explain>
      <paraID>6A8946E7</paraID>
      <start>12</start>
      <end>13</end>
      <status>modified</status>
      <modifiedWord>）</modifiedWord>
      <trackRevisions>false</trackRevisions>
    </reviewItem>
    <reviewItem>
      <errorID>4e1bea6b-5839-4d2d-b5bc-2ef1a60a621e</errorID>
      <errorWord>(</errorWord>
      <group>L1_Format</group>
      <groupName>格式问题</groupName>
      <ability>L2_HalfPunc</ability>
      <abilityName>全半角检查</abilityName>
      <candidateList>
        <item>（</item>
      </candidateList>
      <explain>文本全半角错误。</explain>
      <paraID>6A8946E7</paraID>
      <start>88</start>
      <end>89</end>
      <status>modified</status>
      <modifiedWord>（</modifiedWord>
      <trackRevisions>false</trackRevisions>
    </reviewItem>
    <reviewItem>
      <errorID>85e1d5ce-2cc8-4d3f-b866-3cab83cd5eec</errorID>
      <errorWord>)</errorWord>
      <group>L1_Format</group>
      <groupName>格式问题</groupName>
      <ability>L2_HalfPunc</ability>
      <abilityName>全半角检查</abilityName>
      <candidateList>
        <item>）</item>
      </candidateList>
      <explain>文本全半角错误。</explain>
      <paraID>6A8946E7</paraID>
      <start>91</start>
      <end>92</end>
      <status>modified</status>
      <modifiedWord>）</modifiedWord>
      <trackRevisions>false</trackRevisions>
    </reviewItem>
    <reviewItem>
      <errorID>2a10a855-a2ee-4147-b4f4-75f503d3aa20</errorID>
      <errorWord>(</errorWord>
      <group>L1_Format</group>
      <groupName>格式问题</groupName>
      <ability>L2_HalfPunc</ability>
      <abilityName>全半角检查</abilityName>
      <candidateList>
        <item>（</item>
      </candidateList>
      <explain>文本全半角错误。</explain>
      <paraID>1869886E</paraID>
      <start>3</start>
      <end>4</end>
      <status>modified</status>
      <modifiedWord>（</modifiedWord>
      <trackRevisions>false</trackRevisions>
    </reviewItem>
    <reviewItem>
      <errorID>e2242033-efee-4f53-b5cc-6d90974c0970</errorID>
      <errorWord>)</errorWord>
      <group>L1_Format</group>
      <groupName>格式问题</groupName>
      <ability>L2_HalfPunc</ability>
      <abilityName>全半角检查</abilityName>
      <candidateList>
        <item>）</item>
      </candidateList>
      <explain>文本全半角错误。</explain>
      <paraID>1869886E</paraID>
      <start>9</start>
      <end>10</end>
      <status>modified</status>
      <modifiedWord>）</modifiedWord>
      <trackRevisions>false</trackRevisions>
    </reviewItem>
    <reviewItem>
      <errorID>dfac419b-1dd8-4381-8290-3f141c1d9b93</errorID>
      <errorWord>:</errorWord>
      <group>L1_Format</group>
      <groupName>格式问题</groupName>
      <ability>L2_HalfPunc</ability>
      <abilityName>全半角检查</abilityName>
      <candidateList>
        <item>：</item>
      </candidateList>
      <explain>文本全半角错误。</explain>
      <paraID>1ED4E4FA</paraID>
      <start>12</start>
      <end>13</end>
      <status>modified</status>
      <modifiedWord>：</modifiedWord>
      <trackRevisions>false</trackRevisions>
    </reviewItem>
    <reviewItem>
      <errorID>ee2eadaa-3892-4ceb-bc3e-f510ed423442</errorID>
      <errorWord>:</errorWord>
      <group>L1_Format</group>
      <groupName>格式问题</groupName>
      <ability>L2_HalfPunc</ability>
      <abilityName>全半角检查</abilityName>
      <candidateList>
        <item>：</item>
      </candidateList>
      <explain>文本全半角错误。</explain>
      <paraID>37A54BFE</paraID>
      <start>2</start>
      <end>3</end>
      <status>modified</status>
      <modifiedWord>：</modifiedWord>
      <trackRevisions>false</trackRevisions>
    </reviewItem>
    <reviewItem>
      <errorID>1575ce97-9868-4c56-bdb5-274a1b1c8432</errorID>
      <errorWord>)</errorWord>
      <group>L1_Format</group>
      <groupName>格式问题</groupName>
      <ability>L2_HalfPunc</ability>
      <abilityName>全半角检查</abilityName>
      <candidateList>
        <item>）</item>
      </candidateList>
      <explain>文本全半角错误。</explain>
      <paraID>448666AB</paraID>
      <start>8</start>
      <end>9</end>
      <status>modified</status>
      <modifiedWord>）</modifiedWord>
      <trackRevisions>false</trackRevisions>
    </reviewItem>
    <reviewItem>
      <errorID>b87275d8-5fb9-47f9-90fb-28b21c925d6c</errorID>
      <errorWord>)</errorWord>
      <group>L1_Format</group>
      <groupName>格式问题</groupName>
      <ability>L2_HalfPunc</ability>
      <abilityName>全半角检查</abilityName>
      <candidateList>
        <item>）</item>
      </candidateList>
      <explain>文本全半角错误。</explain>
      <paraID>4AD74708</paraID>
      <start>8</start>
      <end>9</end>
      <status>modified</status>
      <modifiedWord>）</modifiedWord>
      <trackRevisions>false</trackRevisions>
    </reviewItem>
    <reviewItem>
      <errorID>97a6115e-0081-4e87-befa-71d74b0f6a45</errorID>
      <errorWord>)</errorWord>
      <group>L1_Format</group>
      <groupName>格式问题</groupName>
      <ability>L2_HalfPunc</ability>
      <abilityName>全半角检查</abilityName>
      <candidateList>
        <item>）</item>
      </candidateList>
      <explain>文本全半角错误。</explain>
      <paraID>27333291</paraID>
      <start>8</start>
      <end>9</end>
      <status>modified</status>
      <modifiedWord>）</modifiedWord>
      <trackRevisions>false</trackRevisions>
    </reviewItem>
    <reviewItem>
      <errorID>087a4a04-9069-4570-8e3a-877797cbb242</errorID>
      <errorWord>)</errorWord>
      <group>L1_Format</group>
      <groupName>格式问题</groupName>
      <ability>L2_HalfPunc</ability>
      <abilityName>全半角检查</abilityName>
      <candidateList>
        <item>）</item>
      </candidateList>
      <explain>文本全半角错误。</explain>
      <paraID>4CD5B2EF</paraID>
      <start>18</start>
      <end>19</end>
      <status>modified</status>
      <modifiedWord>）</modifiedWord>
      <trackRevisions>false</trackRevisions>
    </reviewItem>
    <reviewItem>
      <errorID>818ed0b1-bbf3-477b-b84b-c7b836e63478</errorID>
      <errorWord>)</errorWord>
      <group>L1_Format</group>
      <groupName>格式问题</groupName>
      <ability>L2_HalfPunc</ability>
      <abilityName>全半角检查</abilityName>
      <candidateList>
        <item>）</item>
      </candidateList>
      <explain>文本全半角错误。</explain>
      <paraID>77AA3C36</paraID>
      <start>11</start>
      <end>12</end>
      <status>modified</status>
      <modifiedWord>）</modifiedWord>
      <trackRevisions>false</trackRevisions>
    </reviewItem>
    <reviewItem>
      <errorID>f480a2c9-7e4f-45ff-b64d-98399e19ff68</errorID>
      <errorWord>)</errorWord>
      <group>L1_Format</group>
      <groupName>格式问题</groupName>
      <ability>L2_HalfPunc</ability>
      <abilityName>全半角检查</abilityName>
      <candidateList>
        <item>）</item>
      </candidateList>
      <explain>文本全半角错误。</explain>
      <paraID>3EA46769</paraID>
      <start>8</start>
      <end>9</end>
      <status>modified</status>
      <modifiedWord>）</modifiedWord>
      <trackRevisions>false</trackRevisions>
    </reviewItem>
    <reviewItem>
      <errorID>69292fc4-b574-48ce-9a48-e5a668ae2edb</errorID>
      <errorWord>…………</errorWord>
      <group>L1_Punc</group>
      <groupName>标点问题</groupName>
      <ability>L2_Punc</ability>
      <abilityName>标点符号检查</abilityName>
      <candidateList>
        <item>…</item>
      </candidateList>
      <explain/>
      <paraID>6324A49D</paraID>
      <start>0</start>
      <end>4</end>
      <status>ignored</status>
      <modifiedWord/>
      <trackRevisions>false</trackRevisions>
    </reviewItem>
    <reviewItem>
      <errorID>dc09ebfb-5867-4a99-9291-ed3300896b4a</errorID>
      <errorWord>…………</errorWord>
      <group>L1_Punc</group>
      <groupName>标点问题</groupName>
      <ability>L2_Punc</ability>
      <abilityName>标点符号检查</abilityName>
      <candidateList>
        <item>…</item>
      </candidateList>
      <explain/>
      <paraID> EE83785</paraID>
      <start>0</start>
      <end>4</end>
      <status>ignored</status>
      <modifiedWord/>
      <trackRevisions>false</trackRevisions>
    </reviewItem>
    <reviewItem>
      <errorID>c29bae92-84ba-41a3-89f9-694afff2ecb4</errorID>
      <errorWord>)</errorWord>
      <group>L1_Format</group>
      <groupName>格式问题</groupName>
      <ability>L2_HalfPunc</ability>
      <abilityName>全半角检查</abilityName>
      <candidateList>
        <item>）</item>
      </candidateList>
      <explain>文本全半角错误。</explain>
      <paraID>2E8083B6</paraID>
      <start>8</start>
      <end>9</end>
      <status>modified</status>
      <modifiedWord>）</modifiedWord>
      <trackRevisions>false</trackRevisions>
    </reviewItem>
    <reviewItem>
      <errorID>1d727a6a-b0f9-4d89-91cc-3f5b215c4a9c</errorID>
      <errorWord>)</errorWord>
      <group>L1_Format</group>
      <groupName>格式问题</groupName>
      <ability>L2_HalfPunc</ability>
      <abilityName>全半角检查</abilityName>
      <candidateList>
        <item>）</item>
      </candidateList>
      <explain>文本全半角错误。</explain>
      <paraID>68FCBA1E</paraID>
      <start>8</start>
      <end>9</end>
      <status>modified</status>
      <modifiedWord>）</modifiedWord>
      <trackRevisions>false</trackRevisions>
    </reviewItem>
    <reviewItem>
      <errorID>24f64e82-a0d6-490d-b24d-69c107c2bcf1</errorID>
      <errorWord>…………</errorWord>
      <group>L1_Punc</group>
      <groupName>标点问题</groupName>
      <ability>L2_Punc</ability>
      <abilityName>标点符号检查</abilityName>
      <candidateList>
        <item>…</item>
      </candidateList>
      <explain/>
      <paraID>7D0AF02A</paraID>
      <start>0</start>
      <end>4</end>
      <status>ignored</status>
      <modifiedWord/>
      <trackRevisions>false</trackRevisions>
    </reviewItem>
    <reviewItem>
      <errorID>f8c55251-acf4-4205-9d4e-1d697f0de10c</errorID>
      <errorWord>…………</errorWord>
      <group>L1_Punc</group>
      <groupName>标点问题</groupName>
      <ability>L2_Punc</ability>
      <abilityName>标点符号检查</abilityName>
      <candidateList>
        <item>…</item>
      </candidateList>
      <explain/>
      <paraID>59EB3DF9</paraID>
      <start>0</start>
      <end>4</end>
      <status>ignored</status>
      <modifiedWord/>
      <trackRevisions>false</trackRevisions>
    </reviewItem>
    <reviewItem>
      <errorID>75cfc420-b301-458b-b418-114ccb45dd6e</errorID>
      <errorWord>)</errorWord>
      <group>L1_Format</group>
      <groupName>格式问题</groupName>
      <ability>L2_HalfPunc</ability>
      <abilityName>全半角检查</abilityName>
      <candidateList>
        <item>）</item>
      </candidateList>
      <explain>文本全半角错误。</explain>
      <paraID>53059121</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E9464-EF58-442D-B535-F25A6DBA3763}">
  <ds:schemaRefs/>
</ds:datastoreItem>
</file>

<file path=docProps/app.xml><?xml version="1.0" encoding="utf-8"?>
<Properties xmlns="http://schemas.openxmlformats.org/officeDocument/2006/extended-properties" xmlns:vt="http://schemas.openxmlformats.org/officeDocument/2006/docPropsVTypes">
  <Template>Normal.dotm</Template>
  <Pages>118</Pages>
  <Words>1053</Words>
  <Characters>1185</Characters>
  <Lines>562</Lines>
  <Paragraphs>158</Paragraphs>
  <TotalTime>2</TotalTime>
  <ScaleCrop>false</ScaleCrop>
  <LinksUpToDate>false</LinksUpToDate>
  <CharactersWithSpaces>1412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圈圈</cp:lastModifiedBy>
  <cp:lastPrinted>2024-12-28T09:33:00Z</cp:lastPrinted>
  <dcterms:modified xsi:type="dcterms:W3CDTF">2026-05-19T03:23:39Z</dcterms:modified>
  <cp:revision>445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B991C30523E44692BFE12109EE8D9EBC_13</vt:lpwstr>
  </property>
  <property fmtid="{D5CDD505-2E9C-101B-9397-08002B2CF9AE}" pid="4" name="KSOTemplateDocerSaveRecord">
    <vt:lpwstr>eyJoZGlkIjoiMTgyY2Y5Y2UxZjkwY2NiYzg1MTM4ZmQzOTFhYWJhY2IiLCJ1c2VySWQiOiIxMjc0MjYxNDM4In0=</vt:lpwstr>
  </property>
</Properties>
</file>