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D7F0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  <w:bookmarkStart w:id="0" w:name="_GoBack"/>
      <w:bookmarkEnd w:id="0"/>
    </w:p>
    <w:p w14:paraId="592031D6">
      <w:pPr>
        <w:rPr>
          <w:rFonts w:hint="eastAsia"/>
        </w:rPr>
      </w:pPr>
    </w:p>
    <w:p w14:paraId="2B6004AA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HYPERLINK "https://www.zcygov.cn/gaea/api/project/flow/redirect?projectId=7333883331382607877&amp;newUrl=https://www.zcygov.cn/micro-app-back-index/blank?_flow_type_=agency&amp;_flow_projectId_=7333883331382607877&amp;_jump_page_type_=project_procurement_management_flow&amp;_app_=zcy.procurement&amp;oldUrl=https://www.zcygov.cn/project-center/_procurement_/project-result-detail/7333883331382607877&amp;_app_=zcy.procurement&amp;utm=web-bidding-result-front.2ca9379e.c-purchasing-result-detail.1.598a33b05a7c11f1b278cf8d35773037" \t "https://www.zcygov.cn/bidding-result/_procurement_/purchasing-result/detail/677d67a7a5f8e6a5/_blank"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</w:rPr>
        <w:t>330108266080010000012-WHZB2026CG050</w:t>
      </w:r>
      <w:r>
        <w:rPr>
          <w:rFonts w:hint="eastAsia"/>
          <w:b/>
        </w:rPr>
        <w:fldChar w:fldCharType="end"/>
      </w:r>
    </w:p>
    <w:p w14:paraId="7E949082">
      <w:pPr>
        <w:rPr>
          <w:rFonts w:hint="eastAsia"/>
          <w:b/>
        </w:rPr>
      </w:pPr>
      <w:r>
        <w:rPr>
          <w:rFonts w:hint="eastAsia"/>
          <w:b/>
        </w:rPr>
        <w:t>标段名称：2026年滨江区“滨艺众享”文化惠民演出项目</w:t>
      </w:r>
    </w:p>
    <w:p w14:paraId="27197016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500"/>
        <w:gridCol w:w="2910"/>
      </w:tblGrid>
      <w:tr w14:paraId="336D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" w:type="dxa"/>
          </w:tcPr>
          <w:p w14:paraId="5B37D7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500" w:type="dxa"/>
          </w:tcPr>
          <w:p w14:paraId="535EF68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910" w:type="dxa"/>
          </w:tcPr>
          <w:p w14:paraId="7E0A00B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4F6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004B02CB">
            <w:pPr>
              <w:ind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0" w:type="dxa"/>
            <w:vAlign w:val="center"/>
          </w:tcPr>
          <w:p w14:paraId="6025798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浙江钱江浪花文化艺术有限公司、浙江话剧团有限公司、浙江曲艺杂技总团有限公司、浙江歌舞剧院有限公司（联合体）</w:t>
            </w:r>
          </w:p>
        </w:tc>
        <w:tc>
          <w:tcPr>
            <w:tcW w:w="2910" w:type="dxa"/>
            <w:vAlign w:val="center"/>
          </w:tcPr>
          <w:p w14:paraId="01AF3639">
            <w:pPr>
              <w:ind w:firstLine="840" w:firstLineChars="4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综合得分第二</w:t>
            </w:r>
          </w:p>
        </w:tc>
      </w:tr>
      <w:tr w14:paraId="30A5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80" w:type="dxa"/>
            <w:vAlign w:val="center"/>
          </w:tcPr>
          <w:p w14:paraId="57F6C88B">
            <w:pPr>
              <w:ind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0" w:type="dxa"/>
            <w:vAlign w:val="center"/>
          </w:tcPr>
          <w:p w14:paraId="4940E0C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杭州新青年歌舞团股份有限公司、桐庐春燕越剧团、杭州哈哈艺术团（联合体）</w:t>
            </w:r>
          </w:p>
        </w:tc>
        <w:tc>
          <w:tcPr>
            <w:tcW w:w="2910" w:type="dxa"/>
            <w:vAlign w:val="center"/>
          </w:tcPr>
          <w:p w14:paraId="7BFCB772">
            <w:pPr>
              <w:ind w:firstLine="840" w:firstLineChars="40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综合得分第三</w:t>
            </w:r>
          </w:p>
        </w:tc>
      </w:tr>
    </w:tbl>
    <w:p w14:paraId="1BC17C07"/>
    <w:p w14:paraId="033BC8F3">
      <w:pPr>
        <w:rPr>
          <w:rFonts w:hint="eastAsia"/>
        </w:rPr>
      </w:pPr>
    </w:p>
    <w:p w14:paraId="1D473343"/>
    <w:p w14:paraId="73844872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6E6B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2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简单点</cp:lastModifiedBy>
  <dcterms:modified xsi:type="dcterms:W3CDTF">2026-05-28T10:05:26Z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eyJoZGlkIjoiZmU2MTQ2YzQ2ZmIzZWZhOGUwMGU4NTQyNjZmZGZiMGEiLCJ1c2VySWQiOiIxNTE3MDY5NzYwIn0=</vt:lpwstr>
  </property>
  <property fmtid="{D5CDD505-2E9C-101B-9397-08002B2CF9AE}" pid="3" name="KSOProductBuildVer">
    <vt:lpwstr>2052-12.1.0.26375</vt:lpwstr>
  </property>
  <property fmtid="{D5CDD505-2E9C-101B-9397-08002B2CF9AE}" pid="4" name="ICV">
    <vt:lpwstr>846775BD3FED4DD8A4256E1DB6AA0F91_13</vt:lpwstr>
  </property>
</Properties>
</file>